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1"/>
        </w:rPr>
      </w:pPr>
    </w:p>
    <w:p>
      <w:pPr>
        <w:pStyle w:val="BodyText"/>
        <w:rPr>
          <w:rFonts w:ascii="Times New Roman"/>
          <w:sz w:val="51"/>
        </w:rPr>
      </w:pPr>
    </w:p>
    <w:p>
      <w:pPr>
        <w:pStyle w:val="BodyText"/>
        <w:rPr>
          <w:rFonts w:ascii="Times New Roman"/>
          <w:sz w:val="51"/>
        </w:rPr>
      </w:pPr>
    </w:p>
    <w:p>
      <w:pPr>
        <w:pStyle w:val="BodyText"/>
        <w:spacing w:before="209"/>
        <w:rPr>
          <w:rFonts w:ascii="Times New Roman"/>
          <w:sz w:val="51"/>
        </w:rPr>
      </w:pPr>
    </w:p>
    <w:p>
      <w:pPr>
        <w:pStyle w:val="Title"/>
        <w:spacing w:line="244" w:lineRule="auto"/>
        <w:ind w:left="2867" w:right="2884" w:firstLine="1"/>
      </w:pPr>
      <w:r>
        <w:rPr>
          <w:color w:val="2E5395"/>
        </w:rPr>
        <w:t>ECMPS Web Client Reporting Instructions</w:t>
      </w:r>
    </w:p>
    <w:p>
      <w:pPr>
        <w:pStyle w:val="BodyText"/>
        <w:spacing w:before="7"/>
        <w:rPr>
          <w:rFonts w:ascii="Cambria"/>
          <w:sz w:val="51"/>
        </w:rPr>
      </w:pPr>
    </w:p>
    <w:p>
      <w:pPr>
        <w:pStyle w:val="Title"/>
      </w:pPr>
      <w:r>
        <w:rPr>
          <w:color w:val="2E5395"/>
        </w:rPr>
        <w:t>Monitoring</w:t>
      </w:r>
      <w:r>
        <w:rPr>
          <w:color w:val="2E5395"/>
          <w:spacing w:val="37"/>
        </w:rPr>
        <w:t> </w:t>
      </w:r>
      <w:r>
        <w:rPr>
          <w:color w:val="2E5395"/>
          <w:spacing w:val="-4"/>
        </w:rPr>
        <w:t>Plan</w:t>
      </w: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spacing w:before="517"/>
        <w:rPr>
          <w:rFonts w:ascii="Cambria"/>
          <w:sz w:val="51"/>
        </w:rPr>
      </w:pPr>
    </w:p>
    <w:p>
      <w:pPr>
        <w:pStyle w:val="BodyText"/>
        <w:spacing w:line="235" w:lineRule="auto"/>
        <w:ind w:left="2861" w:right="2861"/>
        <w:jc w:val="center"/>
        <w:rPr>
          <w:b w:val="0"/>
        </w:rPr>
      </w:pPr>
      <w:r>
        <w:rPr>
          <w:b w:val="0"/>
        </w:rPr>
        <w:t>United</w:t>
      </w:r>
      <w:r>
        <w:rPr>
          <w:b w:val="0"/>
          <w:spacing w:val="-11"/>
        </w:rPr>
        <w:t> </w:t>
      </w:r>
      <w:r>
        <w:rPr>
          <w:b w:val="0"/>
        </w:rPr>
        <w:t>States</w:t>
      </w:r>
      <w:r>
        <w:rPr>
          <w:b w:val="0"/>
          <w:spacing w:val="-5"/>
        </w:rPr>
        <w:t> </w:t>
      </w:r>
      <w:r>
        <w:rPr>
          <w:b w:val="0"/>
        </w:rPr>
        <w:t>Environmental</w:t>
      </w:r>
      <w:r>
        <w:rPr>
          <w:b w:val="0"/>
          <w:spacing w:val="-11"/>
        </w:rPr>
        <w:t> </w:t>
      </w:r>
      <w:r>
        <w:rPr>
          <w:b w:val="0"/>
        </w:rPr>
        <w:t>Protection</w:t>
      </w:r>
      <w:r>
        <w:rPr>
          <w:b w:val="0"/>
          <w:spacing w:val="-11"/>
        </w:rPr>
        <w:t> </w:t>
      </w:r>
      <w:r>
        <w:rPr>
          <w:b w:val="0"/>
        </w:rPr>
        <w:t>Agency Office of Air and Radiation</w:t>
      </w:r>
    </w:p>
    <w:p>
      <w:pPr>
        <w:pStyle w:val="BodyText"/>
        <w:spacing w:line="235" w:lineRule="auto" w:before="14"/>
        <w:ind w:left="3511" w:right="3513"/>
        <w:jc w:val="center"/>
        <w:rPr>
          <w:b w:val="0"/>
        </w:rPr>
      </w:pPr>
      <w:r>
        <w:rPr>
          <w:b w:val="0"/>
        </w:rPr>
        <w:t>1201</w:t>
      </w:r>
      <w:r>
        <w:rPr>
          <w:b w:val="0"/>
          <w:spacing w:val="-11"/>
        </w:rPr>
        <w:t> </w:t>
      </w:r>
      <w:r>
        <w:rPr>
          <w:b w:val="0"/>
        </w:rPr>
        <w:t>Constitution</w:t>
      </w:r>
      <w:r>
        <w:rPr>
          <w:b w:val="0"/>
          <w:spacing w:val="-4"/>
        </w:rPr>
        <w:t> </w:t>
      </w:r>
      <w:r>
        <w:rPr>
          <w:b w:val="0"/>
        </w:rPr>
        <w:t>Ave,</w:t>
      </w:r>
      <w:r>
        <w:rPr>
          <w:b w:val="0"/>
          <w:spacing w:val="-9"/>
        </w:rPr>
        <w:t> </w:t>
      </w:r>
      <w:r>
        <w:rPr>
          <w:b w:val="0"/>
        </w:rPr>
        <w:t>NW Washington, DC 20004</w:t>
      </w:r>
    </w:p>
    <w:p>
      <w:pPr>
        <w:pStyle w:val="BodyText"/>
        <w:spacing w:before="292"/>
        <w:rPr>
          <w:b w:val="0"/>
        </w:rPr>
      </w:pPr>
    </w:p>
    <w:p>
      <w:pPr>
        <w:pStyle w:val="BodyText"/>
        <w:ind w:left="2861" w:right="2861"/>
        <w:jc w:val="center"/>
        <w:rPr>
          <w:b w:val="0"/>
        </w:rPr>
      </w:pPr>
      <w:r>
        <w:rPr>
          <w:b w:val="0"/>
        </w:rPr>
        <w:t>November</w:t>
      </w:r>
      <w:r>
        <w:rPr>
          <w:b w:val="0"/>
          <w:spacing w:val="4"/>
        </w:rPr>
        <w:t> </w:t>
      </w:r>
      <w:r>
        <w:rPr>
          <w:b w:val="0"/>
          <w:spacing w:val="-4"/>
        </w:rPr>
        <w:t>2025</w:t>
      </w:r>
    </w:p>
    <w:p>
      <w:pPr>
        <w:pStyle w:val="BodyText"/>
        <w:spacing w:after="0"/>
        <w:jc w:val="center"/>
        <w:rPr>
          <w:b w:val="0"/>
        </w:rPr>
        <w:sectPr>
          <w:type w:val="continuous"/>
          <w:pgSz w:w="12240" w:h="15840"/>
          <w:pgMar w:top="1820" w:bottom="280" w:left="720" w:right="720"/>
        </w:sectPr>
      </w:pPr>
    </w:p>
    <w:p>
      <w:pPr>
        <w:pStyle w:val="Heading1"/>
        <w:ind w:left="0" w:right="223" w:firstLine="0"/>
        <w:jc w:val="center"/>
      </w:pPr>
      <w:r>
        <w:rPr>
          <w:color w:val="2E5395"/>
        </w:rPr>
        <w:t>Table</w:t>
      </w:r>
      <w:r>
        <w:rPr>
          <w:color w:val="2E5395"/>
          <w:spacing w:val="16"/>
        </w:rPr>
        <w:t> </w:t>
      </w:r>
      <w:r>
        <w:rPr>
          <w:color w:val="2E5395"/>
        </w:rPr>
        <w:t>of</w:t>
      </w:r>
      <w:r>
        <w:rPr>
          <w:color w:val="2E5395"/>
          <w:spacing w:val="19"/>
        </w:rPr>
        <w:t> </w:t>
      </w:r>
      <w:r>
        <w:rPr>
          <w:color w:val="2E5395"/>
          <w:spacing w:val="-2"/>
        </w:rPr>
        <w:t>Contents</w:t>
      </w:r>
    </w:p>
    <w:p>
      <w:pPr>
        <w:pStyle w:val="Heading1"/>
        <w:spacing w:after="0"/>
        <w:jc w:val="center"/>
        <w:sectPr>
          <w:headerReference w:type="default" r:id="rId5"/>
          <w:footerReference w:type="default" r:id="rId6"/>
          <w:pgSz w:w="12240" w:h="15840"/>
          <w:pgMar w:header="687" w:footer="709" w:top="1000" w:bottom="1415" w:left="720" w:right="720"/>
          <w:pgNumType w:start="1"/>
        </w:sectPr>
      </w:pPr>
    </w:p>
    <w:sdt>
      <w:sdtPr>
        <w:docPartObj>
          <w:docPartGallery w:val="Table of Contents"/>
          <w:docPartUnique/>
        </w:docPartObj>
      </w:sdtPr>
      <w:sdtEndPr/>
      <w:sdtContent>
        <w:p>
          <w:pPr>
            <w:pStyle w:val="TOC1"/>
            <w:numPr>
              <w:ilvl w:val="1"/>
              <w:numId w:val="1"/>
            </w:numPr>
            <w:tabs>
              <w:tab w:pos="1379" w:val="left" w:leader="none"/>
              <w:tab w:pos="10019" w:val="right" w:leader="dot"/>
            </w:tabs>
            <w:spacing w:line="240" w:lineRule="auto" w:before="303" w:after="0"/>
            <w:ind w:left="1379" w:right="0" w:hanging="647"/>
            <w:jc w:val="left"/>
          </w:pPr>
          <w:hyperlink w:history="true" w:anchor="_bookmark0">
            <w:r>
              <w:rPr/>
              <w:t>Introduction: The</w:t>
            </w:r>
            <w:r>
              <w:rPr>
                <w:spacing w:val="-2"/>
              </w:rPr>
              <w:t> </w:t>
            </w:r>
            <w:r>
              <w:rPr/>
              <w:t>Monitoring</w:t>
            </w:r>
            <w:r>
              <w:rPr>
                <w:spacing w:val="-3"/>
              </w:rPr>
              <w:t> </w:t>
            </w:r>
            <w:r>
              <w:rPr>
                <w:spacing w:val="-4"/>
              </w:rPr>
              <w:t>Plan</w:t>
            </w:r>
            <w:r>
              <w:rPr/>
              <w:tab/>
            </w:r>
            <w:r>
              <w:rPr>
                <w:spacing w:val="-10"/>
              </w:rPr>
              <w:t>8</w:t>
            </w:r>
          </w:hyperlink>
        </w:p>
        <w:p>
          <w:pPr>
            <w:pStyle w:val="TOC2"/>
            <w:numPr>
              <w:ilvl w:val="1"/>
              <w:numId w:val="1"/>
            </w:numPr>
            <w:tabs>
              <w:tab w:pos="1452" w:val="left" w:leader="none"/>
              <w:tab w:pos="10019" w:val="right" w:leader="dot"/>
            </w:tabs>
            <w:spacing w:line="240" w:lineRule="auto" w:before="12" w:after="0"/>
            <w:ind w:left="1452" w:right="0" w:hanging="360"/>
            <w:jc w:val="left"/>
          </w:pPr>
          <w:hyperlink w:history="true" w:anchor="_bookmark1">
            <w:r>
              <w:rPr/>
              <w:t>About</w:t>
            </w:r>
            <w:r>
              <w:rPr>
                <w:spacing w:val="2"/>
              </w:rPr>
              <w:t> </w:t>
            </w:r>
            <w:r>
              <w:rPr/>
              <w:t>This</w:t>
            </w:r>
            <w:r>
              <w:rPr>
                <w:spacing w:val="1"/>
              </w:rPr>
              <w:t> </w:t>
            </w:r>
            <w:r>
              <w:rPr>
                <w:spacing w:val="-2"/>
              </w:rPr>
              <w:t>Document</w:t>
            </w:r>
            <w:r>
              <w:rPr/>
              <w:tab/>
            </w:r>
            <w:r>
              <w:rPr>
                <w:spacing w:val="-10"/>
              </w:rPr>
              <w:t>8</w:t>
            </w:r>
          </w:hyperlink>
        </w:p>
        <w:p>
          <w:pPr>
            <w:pStyle w:val="TOC2"/>
            <w:numPr>
              <w:ilvl w:val="1"/>
              <w:numId w:val="1"/>
            </w:numPr>
            <w:tabs>
              <w:tab w:pos="1452" w:val="left" w:leader="none"/>
              <w:tab w:pos="10019" w:val="right" w:leader="dot"/>
            </w:tabs>
            <w:spacing w:line="240" w:lineRule="auto" w:before="12" w:after="0"/>
            <w:ind w:left="1452" w:right="0" w:hanging="360"/>
            <w:jc w:val="left"/>
          </w:pPr>
          <w:hyperlink w:history="true" w:anchor="_bookmark2">
            <w:r>
              <w:rPr/>
              <w:t>About</w:t>
            </w:r>
            <w:r>
              <w:rPr>
                <w:spacing w:val="7"/>
              </w:rPr>
              <w:t> </w:t>
            </w:r>
            <w:r>
              <w:rPr/>
              <w:t>Monitoring</w:t>
            </w:r>
            <w:r>
              <w:rPr>
                <w:spacing w:val="2"/>
              </w:rPr>
              <w:t> </w:t>
            </w:r>
            <w:r>
              <w:rPr/>
              <w:t>Plan</w:t>
            </w:r>
            <w:r>
              <w:rPr>
                <w:spacing w:val="3"/>
              </w:rPr>
              <w:t> </w:t>
            </w:r>
            <w:r>
              <w:rPr>
                <w:spacing w:val="-4"/>
              </w:rPr>
              <w:t>Data</w:t>
            </w:r>
            <w:r>
              <w:rPr/>
              <w:tab/>
            </w:r>
            <w:r>
              <w:rPr>
                <w:spacing w:val="-10"/>
              </w:rPr>
              <w:t>8</w:t>
            </w:r>
          </w:hyperlink>
        </w:p>
        <w:p>
          <w:pPr>
            <w:pStyle w:val="TOC2"/>
            <w:numPr>
              <w:ilvl w:val="1"/>
              <w:numId w:val="1"/>
            </w:numPr>
            <w:tabs>
              <w:tab w:pos="1452" w:val="left" w:leader="none"/>
              <w:tab w:pos="10019" w:val="right" w:leader="dot"/>
            </w:tabs>
            <w:spacing w:line="240" w:lineRule="auto" w:before="24" w:after="0"/>
            <w:ind w:left="1452" w:right="0" w:hanging="360"/>
            <w:jc w:val="left"/>
          </w:pPr>
          <w:hyperlink w:history="true" w:anchor="_bookmark4">
            <w:r>
              <w:rPr/>
              <w:t>Monitoring</w:t>
            </w:r>
            <w:r>
              <w:rPr>
                <w:spacing w:val="6"/>
              </w:rPr>
              <w:t> </w:t>
            </w:r>
            <w:r>
              <w:rPr/>
              <w:t>Plan</w:t>
            </w:r>
            <w:r>
              <w:rPr>
                <w:spacing w:val="7"/>
              </w:rPr>
              <w:t> </w:t>
            </w:r>
            <w:r>
              <w:rPr>
                <w:spacing w:val="-2"/>
              </w:rPr>
              <w:t>Overview</w:t>
            </w:r>
            <w:r>
              <w:rPr/>
              <w:tab/>
            </w:r>
            <w:r>
              <w:rPr>
                <w:spacing w:val="-10"/>
              </w:rPr>
              <w:t>9</w:t>
            </w:r>
          </w:hyperlink>
        </w:p>
        <w:p>
          <w:pPr>
            <w:pStyle w:val="TOC2"/>
            <w:numPr>
              <w:ilvl w:val="1"/>
              <w:numId w:val="1"/>
            </w:numPr>
            <w:tabs>
              <w:tab w:pos="1452" w:val="left" w:leader="none"/>
              <w:tab w:pos="10019" w:val="right" w:leader="dot"/>
            </w:tabs>
            <w:spacing w:line="240" w:lineRule="auto" w:before="12" w:after="0"/>
            <w:ind w:left="1452" w:right="0" w:hanging="360"/>
            <w:jc w:val="left"/>
          </w:pPr>
          <w:hyperlink w:history="true" w:anchor="_bookmark5">
            <w:r>
              <w:rPr/>
              <w:t>Monitoring</w:t>
            </w:r>
            <w:r>
              <w:rPr>
                <w:spacing w:val="2"/>
              </w:rPr>
              <w:t> </w:t>
            </w:r>
            <w:r>
              <w:rPr/>
              <w:t>Plan</w:t>
            </w:r>
            <w:r>
              <w:rPr>
                <w:spacing w:val="-10"/>
              </w:rPr>
              <w:t> </w:t>
            </w:r>
            <w:r>
              <w:rPr/>
              <w:t>JSON</w:t>
            </w:r>
            <w:r>
              <w:rPr>
                <w:spacing w:val="-3"/>
              </w:rPr>
              <w:t> </w:t>
            </w:r>
            <w:r>
              <w:rPr>
                <w:spacing w:val="-4"/>
              </w:rPr>
              <w:t>Model</w:t>
            </w:r>
            <w:r>
              <w:rPr/>
              <w:tab/>
            </w:r>
            <w:r>
              <w:rPr>
                <w:spacing w:val="-5"/>
              </w:rPr>
              <w:t>10</w:t>
            </w:r>
          </w:hyperlink>
        </w:p>
        <w:p>
          <w:pPr>
            <w:pStyle w:val="TOC2"/>
            <w:numPr>
              <w:ilvl w:val="1"/>
              <w:numId w:val="1"/>
            </w:numPr>
            <w:tabs>
              <w:tab w:pos="1452" w:val="left" w:leader="none"/>
              <w:tab w:pos="10019" w:val="right" w:leader="dot"/>
            </w:tabs>
            <w:spacing w:line="240" w:lineRule="auto" w:before="12" w:after="0"/>
            <w:ind w:left="1452" w:right="0" w:hanging="360"/>
            <w:jc w:val="left"/>
          </w:pPr>
          <w:hyperlink w:history="true" w:anchor="_bookmark7">
            <w:r>
              <w:rPr/>
              <w:t>Dependencies</w:t>
            </w:r>
            <w:r>
              <w:rPr>
                <w:spacing w:val="-1"/>
              </w:rPr>
              <w:t> </w:t>
            </w:r>
            <w:r>
              <w:rPr/>
              <w:t>for</w:t>
            </w:r>
            <w:r>
              <w:rPr>
                <w:spacing w:val="2"/>
              </w:rPr>
              <w:t> </w:t>
            </w:r>
            <w:r>
              <w:rPr/>
              <w:t>Monitoring</w:t>
            </w:r>
            <w:r>
              <w:rPr>
                <w:spacing w:val="-2"/>
              </w:rPr>
              <w:t> </w:t>
            </w:r>
            <w:r>
              <w:rPr>
                <w:spacing w:val="-4"/>
              </w:rPr>
              <w:t>Plan</w:t>
            </w:r>
            <w:r>
              <w:rPr/>
              <w:tab/>
            </w:r>
            <w:r>
              <w:rPr>
                <w:spacing w:val="-5"/>
              </w:rPr>
              <w:t>10</w:t>
            </w:r>
          </w:hyperlink>
        </w:p>
        <w:p>
          <w:pPr>
            <w:pStyle w:val="TOC2"/>
            <w:numPr>
              <w:ilvl w:val="1"/>
              <w:numId w:val="1"/>
            </w:numPr>
            <w:tabs>
              <w:tab w:pos="1452" w:val="left" w:leader="none"/>
              <w:tab w:pos="10019" w:val="right" w:leader="dot"/>
            </w:tabs>
            <w:spacing w:line="240" w:lineRule="auto" w:before="12" w:after="0"/>
            <w:ind w:left="1452" w:right="0" w:hanging="360"/>
            <w:jc w:val="left"/>
          </w:pPr>
          <w:hyperlink w:history="true" w:anchor="_bookmark8">
            <w:r>
              <w:rPr/>
              <w:t>Monitoring</w:t>
            </w:r>
            <w:r>
              <w:rPr>
                <w:spacing w:val="2"/>
              </w:rPr>
              <w:t> </w:t>
            </w:r>
            <w:r>
              <w:rPr/>
              <w:t>Plan</w:t>
            </w:r>
            <w:r>
              <w:rPr>
                <w:spacing w:val="-10"/>
              </w:rPr>
              <w:t> </w:t>
            </w:r>
            <w:r>
              <w:rPr/>
              <w:t>JSON</w:t>
            </w:r>
            <w:r>
              <w:rPr>
                <w:spacing w:val="-3"/>
              </w:rPr>
              <w:t> </w:t>
            </w:r>
            <w:r>
              <w:rPr>
                <w:spacing w:val="-2"/>
              </w:rPr>
              <w:t>Elements</w:t>
            </w:r>
            <w:r>
              <w:rPr/>
              <w:tab/>
            </w:r>
            <w:r>
              <w:rPr>
                <w:spacing w:val="-5"/>
              </w:rPr>
              <w:t>10</w:t>
            </w:r>
          </w:hyperlink>
        </w:p>
        <w:p>
          <w:pPr>
            <w:pStyle w:val="TOC1"/>
            <w:numPr>
              <w:ilvl w:val="1"/>
              <w:numId w:val="2"/>
            </w:numPr>
            <w:tabs>
              <w:tab w:pos="1379" w:val="left" w:leader="none"/>
              <w:tab w:pos="10019" w:val="right" w:leader="dot"/>
            </w:tabs>
            <w:spacing w:line="240" w:lineRule="auto" w:before="12" w:after="0"/>
            <w:ind w:left="1379" w:right="0" w:hanging="647"/>
            <w:jc w:val="left"/>
          </w:pPr>
          <w:hyperlink w:history="true" w:anchor="_bookmark9">
            <w:r>
              <w:rPr/>
              <w:t>Monitoring Plan</w:t>
            </w:r>
            <w:r>
              <w:rPr>
                <w:spacing w:val="-2"/>
              </w:rPr>
              <w:t> </w:t>
            </w:r>
            <w:r>
              <w:rPr/>
              <w:t>Comment</w:t>
            </w:r>
            <w:r>
              <w:rPr>
                <w:spacing w:val="5"/>
              </w:rPr>
              <w:t> </w:t>
            </w:r>
            <w:r>
              <w:rPr>
                <w:spacing w:val="-4"/>
              </w:rPr>
              <w:t>Data</w:t>
            </w:r>
            <w:r>
              <w:rPr/>
              <w:tab/>
            </w:r>
            <w:r>
              <w:rPr>
                <w:spacing w:val="-5"/>
              </w:rPr>
              <w:t>12</w:t>
            </w:r>
          </w:hyperlink>
        </w:p>
        <w:p>
          <w:pPr>
            <w:pStyle w:val="TOC2"/>
            <w:numPr>
              <w:ilvl w:val="1"/>
              <w:numId w:val="2"/>
            </w:numPr>
            <w:tabs>
              <w:tab w:pos="1452" w:val="left" w:leader="none"/>
              <w:tab w:pos="10019" w:val="right" w:leader="dot"/>
            </w:tabs>
            <w:spacing w:line="240" w:lineRule="auto" w:before="25" w:after="0"/>
            <w:ind w:left="1452" w:right="0" w:hanging="360"/>
            <w:jc w:val="left"/>
          </w:pPr>
          <w:hyperlink w:history="true" w:anchor="_bookmark10">
            <w:r>
              <w:rPr/>
              <w:t>Monitoring</w:t>
            </w:r>
            <w:r>
              <w:rPr>
                <w:spacing w:val="-2"/>
              </w:rPr>
              <w:t> </w:t>
            </w:r>
            <w:r>
              <w:rPr/>
              <w:t>Plan</w:t>
            </w:r>
            <w:r>
              <w:rPr>
                <w:spacing w:val="-1"/>
              </w:rPr>
              <w:t> </w:t>
            </w:r>
            <w:r>
              <w:rPr/>
              <w:t>Comment</w:t>
            </w:r>
            <w:r>
              <w:rPr>
                <w:spacing w:val="4"/>
              </w:rPr>
              <w:t> </w:t>
            </w:r>
            <w:r>
              <w:rPr/>
              <w:t>Data </w:t>
            </w:r>
            <w:r>
              <w:rPr>
                <w:spacing w:val="-2"/>
              </w:rPr>
              <w:t>Overview</w:t>
            </w:r>
            <w:r>
              <w:rPr/>
              <w:tab/>
            </w:r>
            <w:r>
              <w:rPr>
                <w:spacing w:val="-5"/>
              </w:rPr>
              <w:t>12</w:t>
            </w:r>
          </w:hyperlink>
        </w:p>
        <w:p>
          <w:pPr>
            <w:pStyle w:val="TOC2"/>
            <w:numPr>
              <w:ilvl w:val="1"/>
              <w:numId w:val="2"/>
            </w:numPr>
            <w:tabs>
              <w:tab w:pos="1452" w:val="left" w:leader="none"/>
              <w:tab w:pos="10019" w:val="right" w:leader="dot"/>
            </w:tabs>
            <w:spacing w:line="240" w:lineRule="auto" w:before="12" w:after="0"/>
            <w:ind w:left="1452" w:right="0" w:hanging="360"/>
            <w:jc w:val="left"/>
          </w:pPr>
          <w:hyperlink w:history="true" w:anchor="_bookmark11">
            <w:r>
              <w:rPr/>
              <w:t>Monitoring</w:t>
            </w:r>
            <w:r>
              <w:rPr>
                <w:spacing w:val="-3"/>
              </w:rPr>
              <w:t> </w:t>
            </w:r>
            <w:r>
              <w:rPr/>
              <w:t>Plan</w:t>
            </w:r>
            <w:r>
              <w:rPr>
                <w:spacing w:val="-2"/>
              </w:rPr>
              <w:t> </w:t>
            </w:r>
            <w:r>
              <w:rPr/>
              <w:t>Comment</w:t>
            </w:r>
            <w:r>
              <w:rPr>
                <w:spacing w:val="3"/>
              </w:rPr>
              <w:t> </w:t>
            </w:r>
            <w:r>
              <w:rPr/>
              <w:t>Data</w:t>
            </w:r>
            <w:r>
              <w:rPr>
                <w:spacing w:val="-2"/>
              </w:rPr>
              <w:t> </w:t>
            </w:r>
            <w:r>
              <w:rPr/>
              <w:t>JSON</w:t>
            </w:r>
            <w:r>
              <w:rPr>
                <w:spacing w:val="-7"/>
              </w:rPr>
              <w:t> </w:t>
            </w:r>
            <w:r>
              <w:rPr>
                <w:spacing w:val="-4"/>
              </w:rPr>
              <w:t>Model</w:t>
            </w:r>
            <w:r>
              <w:rPr/>
              <w:tab/>
            </w:r>
            <w:r>
              <w:rPr>
                <w:spacing w:val="-5"/>
              </w:rPr>
              <w:t>12</w:t>
            </w:r>
          </w:hyperlink>
        </w:p>
        <w:p>
          <w:pPr>
            <w:pStyle w:val="TOC2"/>
            <w:numPr>
              <w:ilvl w:val="1"/>
              <w:numId w:val="2"/>
            </w:numPr>
            <w:tabs>
              <w:tab w:pos="1452" w:val="left" w:leader="none"/>
              <w:tab w:pos="10019" w:val="right" w:leader="dot"/>
            </w:tabs>
            <w:spacing w:line="240" w:lineRule="auto" w:before="12" w:after="0"/>
            <w:ind w:left="1452" w:right="0" w:hanging="360"/>
            <w:jc w:val="left"/>
          </w:pPr>
          <w:hyperlink w:history="true" w:anchor="_bookmark13">
            <w:r>
              <w:rPr/>
              <w:t>Dependencies for</w:t>
            </w:r>
            <w:r>
              <w:rPr>
                <w:spacing w:val="2"/>
              </w:rPr>
              <w:t> </w:t>
            </w:r>
            <w:r>
              <w:rPr/>
              <w:t>Monitoring</w:t>
            </w:r>
            <w:r>
              <w:rPr>
                <w:spacing w:val="-2"/>
              </w:rPr>
              <w:t> </w:t>
            </w:r>
            <w:r>
              <w:rPr/>
              <w:t>Plan</w:t>
            </w:r>
            <w:r>
              <w:rPr>
                <w:spacing w:val="-2"/>
              </w:rPr>
              <w:t> </w:t>
            </w:r>
            <w:r>
              <w:rPr/>
              <w:t>Comment</w:t>
            </w:r>
            <w:r>
              <w:rPr>
                <w:spacing w:val="4"/>
              </w:rPr>
              <w:t> </w:t>
            </w:r>
            <w:r>
              <w:rPr>
                <w:spacing w:val="-4"/>
              </w:rPr>
              <w:t>Data</w:t>
            </w:r>
            <w:r>
              <w:rPr/>
              <w:tab/>
            </w:r>
            <w:r>
              <w:rPr>
                <w:spacing w:val="-5"/>
              </w:rPr>
              <w:t>12</w:t>
            </w:r>
          </w:hyperlink>
        </w:p>
        <w:p>
          <w:pPr>
            <w:pStyle w:val="TOC2"/>
            <w:numPr>
              <w:ilvl w:val="1"/>
              <w:numId w:val="2"/>
            </w:numPr>
            <w:tabs>
              <w:tab w:pos="1452" w:val="left" w:leader="none"/>
              <w:tab w:pos="10019" w:val="right" w:leader="dot"/>
            </w:tabs>
            <w:spacing w:line="240" w:lineRule="auto" w:before="12" w:after="0"/>
            <w:ind w:left="1452" w:right="0" w:hanging="360"/>
            <w:jc w:val="left"/>
          </w:pPr>
          <w:hyperlink w:history="true" w:anchor="_bookmark14">
            <w:r>
              <w:rPr/>
              <w:t>Monitoring</w:t>
            </w:r>
            <w:r>
              <w:rPr>
                <w:spacing w:val="-3"/>
              </w:rPr>
              <w:t> </w:t>
            </w:r>
            <w:r>
              <w:rPr/>
              <w:t>Plan</w:t>
            </w:r>
            <w:r>
              <w:rPr>
                <w:spacing w:val="-2"/>
              </w:rPr>
              <w:t> </w:t>
            </w:r>
            <w:r>
              <w:rPr/>
              <w:t>Comment</w:t>
            </w:r>
            <w:r>
              <w:rPr>
                <w:spacing w:val="3"/>
              </w:rPr>
              <w:t> </w:t>
            </w:r>
            <w:r>
              <w:rPr/>
              <w:t>Data</w:t>
            </w:r>
            <w:r>
              <w:rPr>
                <w:spacing w:val="-2"/>
              </w:rPr>
              <w:t> </w:t>
            </w:r>
            <w:r>
              <w:rPr/>
              <w:t>JSON</w:t>
            </w:r>
            <w:r>
              <w:rPr>
                <w:spacing w:val="-7"/>
              </w:rPr>
              <w:t> </w:t>
            </w:r>
            <w:r>
              <w:rPr>
                <w:spacing w:val="-2"/>
              </w:rPr>
              <w:t>Elements</w:t>
            </w:r>
            <w:r>
              <w:rPr/>
              <w:tab/>
            </w:r>
            <w:r>
              <w:rPr>
                <w:spacing w:val="-5"/>
              </w:rPr>
              <w:t>12</w:t>
            </w:r>
          </w:hyperlink>
        </w:p>
        <w:p>
          <w:pPr>
            <w:pStyle w:val="TOC1"/>
            <w:numPr>
              <w:ilvl w:val="1"/>
              <w:numId w:val="3"/>
            </w:numPr>
            <w:tabs>
              <w:tab w:pos="1379" w:val="left" w:leader="none"/>
              <w:tab w:pos="10019" w:val="right" w:leader="dot"/>
            </w:tabs>
            <w:spacing w:line="240" w:lineRule="auto" w:before="12" w:after="0"/>
            <w:ind w:left="1379" w:right="0" w:hanging="647"/>
            <w:jc w:val="left"/>
          </w:pPr>
          <w:hyperlink w:history="true" w:anchor="_bookmark15">
            <w:r>
              <w:rPr/>
              <w:t>Unit</w:t>
            </w:r>
            <w:r>
              <w:rPr>
                <w:spacing w:val="2"/>
              </w:rPr>
              <w:t> </w:t>
            </w:r>
            <w:r>
              <w:rPr/>
              <w:t>Stack</w:t>
            </w:r>
            <w:r>
              <w:rPr>
                <w:spacing w:val="-3"/>
              </w:rPr>
              <w:t> </w:t>
            </w:r>
            <w:r>
              <w:rPr/>
              <w:t>Configuration</w:t>
            </w:r>
            <w:r>
              <w:rPr>
                <w:spacing w:val="-2"/>
              </w:rPr>
              <w:t> </w:t>
            </w:r>
            <w:r>
              <w:rPr>
                <w:spacing w:val="-4"/>
              </w:rPr>
              <w:t>Data</w:t>
            </w:r>
            <w:r>
              <w:rPr/>
              <w:tab/>
            </w:r>
            <w:r>
              <w:rPr>
                <w:spacing w:val="-5"/>
              </w:rPr>
              <w:t>13</w:t>
            </w:r>
          </w:hyperlink>
        </w:p>
        <w:p>
          <w:pPr>
            <w:pStyle w:val="TOC2"/>
            <w:numPr>
              <w:ilvl w:val="1"/>
              <w:numId w:val="3"/>
            </w:numPr>
            <w:tabs>
              <w:tab w:pos="1452" w:val="left" w:leader="none"/>
              <w:tab w:pos="10019" w:val="right" w:leader="dot"/>
            </w:tabs>
            <w:spacing w:line="240" w:lineRule="auto" w:before="24" w:after="0"/>
            <w:ind w:left="1452" w:right="0" w:hanging="360"/>
            <w:jc w:val="left"/>
          </w:pPr>
          <w:hyperlink w:history="true" w:anchor="_bookmark16">
            <w:r>
              <w:rPr/>
              <w:t>Unit</w:t>
            </w:r>
            <w:r>
              <w:rPr>
                <w:spacing w:val="4"/>
              </w:rPr>
              <w:t> </w:t>
            </w:r>
            <w:r>
              <w:rPr/>
              <w:t>Stack Configuration Data</w:t>
            </w:r>
            <w:r>
              <w:rPr>
                <w:spacing w:val="1"/>
              </w:rPr>
              <w:t> </w:t>
            </w:r>
            <w:r>
              <w:rPr>
                <w:spacing w:val="-2"/>
              </w:rPr>
              <w:t>Overview</w:t>
            </w:r>
            <w:r>
              <w:rPr/>
              <w:tab/>
            </w:r>
            <w:r>
              <w:rPr>
                <w:spacing w:val="-5"/>
              </w:rPr>
              <w:t>13</w:t>
            </w:r>
          </w:hyperlink>
        </w:p>
        <w:p>
          <w:pPr>
            <w:pStyle w:val="TOC2"/>
            <w:numPr>
              <w:ilvl w:val="1"/>
              <w:numId w:val="3"/>
            </w:numPr>
            <w:tabs>
              <w:tab w:pos="1452" w:val="left" w:leader="none"/>
              <w:tab w:pos="10019" w:val="right" w:leader="dot"/>
            </w:tabs>
            <w:spacing w:line="240" w:lineRule="auto" w:before="12" w:after="0"/>
            <w:ind w:left="1452" w:right="0" w:hanging="360"/>
            <w:jc w:val="left"/>
          </w:pPr>
          <w:hyperlink w:history="true" w:anchor="_bookmark17">
            <w:r>
              <w:rPr/>
              <w:t>Unit</w:t>
            </w:r>
            <w:r>
              <w:rPr>
                <w:spacing w:val="3"/>
              </w:rPr>
              <w:t> </w:t>
            </w:r>
            <w:r>
              <w:rPr/>
              <w:t>Stack</w:t>
            </w:r>
            <w:r>
              <w:rPr>
                <w:spacing w:val="-1"/>
              </w:rPr>
              <w:t> </w:t>
            </w:r>
            <w:r>
              <w:rPr/>
              <w:t>Configuration</w:t>
            </w:r>
            <w:r>
              <w:rPr>
                <w:spacing w:val="-2"/>
              </w:rPr>
              <w:t> </w:t>
            </w:r>
            <w:r>
              <w:rPr/>
              <w:t>Data JSON</w:t>
            </w:r>
            <w:r>
              <w:rPr>
                <w:spacing w:val="-7"/>
              </w:rPr>
              <w:t> </w:t>
            </w:r>
            <w:r>
              <w:rPr>
                <w:spacing w:val="-4"/>
              </w:rPr>
              <w:t>Model</w:t>
            </w:r>
            <w:r>
              <w:rPr/>
              <w:tab/>
            </w:r>
            <w:r>
              <w:rPr>
                <w:spacing w:val="-5"/>
              </w:rPr>
              <w:t>13</w:t>
            </w:r>
          </w:hyperlink>
        </w:p>
        <w:p>
          <w:pPr>
            <w:pStyle w:val="TOC2"/>
            <w:numPr>
              <w:ilvl w:val="1"/>
              <w:numId w:val="3"/>
            </w:numPr>
            <w:tabs>
              <w:tab w:pos="1452" w:val="left" w:leader="none"/>
              <w:tab w:pos="10019" w:val="right" w:leader="dot"/>
            </w:tabs>
            <w:spacing w:line="240" w:lineRule="auto" w:before="12" w:after="0"/>
            <w:ind w:left="1452" w:right="0" w:hanging="360"/>
            <w:jc w:val="left"/>
          </w:pPr>
          <w:hyperlink w:history="true" w:anchor="_bookmark19">
            <w:r>
              <w:rPr/>
              <w:t>Dependencies</w:t>
            </w:r>
            <w:r>
              <w:rPr>
                <w:spacing w:val="1"/>
              </w:rPr>
              <w:t> </w:t>
            </w:r>
            <w:r>
              <w:rPr/>
              <w:t>for</w:t>
            </w:r>
            <w:r>
              <w:rPr>
                <w:spacing w:val="2"/>
              </w:rPr>
              <w:t> </w:t>
            </w:r>
            <w:r>
              <w:rPr/>
              <w:t>Unit</w:t>
            </w:r>
            <w:r>
              <w:rPr>
                <w:spacing w:val="4"/>
              </w:rPr>
              <w:t> </w:t>
            </w:r>
            <w:r>
              <w:rPr/>
              <w:t>Stack</w:t>
            </w:r>
            <w:r>
              <w:rPr>
                <w:spacing w:val="-1"/>
              </w:rPr>
              <w:t> </w:t>
            </w:r>
            <w:r>
              <w:rPr/>
              <w:t>Configuration </w:t>
            </w:r>
            <w:r>
              <w:rPr>
                <w:spacing w:val="-4"/>
              </w:rPr>
              <w:t>Data</w:t>
            </w:r>
            <w:r>
              <w:rPr/>
              <w:tab/>
            </w:r>
            <w:r>
              <w:rPr>
                <w:spacing w:val="-5"/>
              </w:rPr>
              <w:t>13</w:t>
            </w:r>
          </w:hyperlink>
        </w:p>
        <w:p>
          <w:pPr>
            <w:pStyle w:val="TOC2"/>
            <w:numPr>
              <w:ilvl w:val="1"/>
              <w:numId w:val="3"/>
            </w:numPr>
            <w:tabs>
              <w:tab w:pos="1452" w:val="left" w:leader="none"/>
              <w:tab w:pos="10019" w:val="right" w:leader="dot"/>
            </w:tabs>
            <w:spacing w:line="240" w:lineRule="auto" w:before="12" w:after="0"/>
            <w:ind w:left="1452" w:right="0" w:hanging="360"/>
            <w:jc w:val="left"/>
          </w:pPr>
          <w:hyperlink w:history="true" w:anchor="_bookmark20">
            <w:r>
              <w:rPr/>
              <w:t>Unit</w:t>
            </w:r>
            <w:r>
              <w:rPr>
                <w:spacing w:val="3"/>
              </w:rPr>
              <w:t> </w:t>
            </w:r>
            <w:r>
              <w:rPr/>
              <w:t>Stack</w:t>
            </w:r>
            <w:r>
              <w:rPr>
                <w:spacing w:val="-1"/>
              </w:rPr>
              <w:t> </w:t>
            </w:r>
            <w:r>
              <w:rPr/>
              <w:t>Configuration</w:t>
            </w:r>
            <w:r>
              <w:rPr>
                <w:spacing w:val="-2"/>
              </w:rPr>
              <w:t> </w:t>
            </w:r>
            <w:r>
              <w:rPr/>
              <w:t>Data JSON</w:t>
            </w:r>
            <w:r>
              <w:rPr>
                <w:spacing w:val="-7"/>
              </w:rPr>
              <w:t> </w:t>
            </w:r>
            <w:r>
              <w:rPr>
                <w:spacing w:val="-2"/>
              </w:rPr>
              <w:t>Elements</w:t>
            </w:r>
            <w:r>
              <w:rPr/>
              <w:tab/>
            </w:r>
            <w:r>
              <w:rPr>
                <w:spacing w:val="-5"/>
              </w:rPr>
              <w:t>13</w:t>
            </w:r>
          </w:hyperlink>
        </w:p>
        <w:p>
          <w:pPr>
            <w:pStyle w:val="TOC1"/>
            <w:numPr>
              <w:ilvl w:val="1"/>
              <w:numId w:val="4"/>
            </w:numPr>
            <w:tabs>
              <w:tab w:pos="1379" w:val="left" w:leader="none"/>
              <w:tab w:pos="10019" w:val="right" w:leader="dot"/>
            </w:tabs>
            <w:spacing w:line="240" w:lineRule="auto" w:before="12" w:after="0"/>
            <w:ind w:left="1379" w:right="0" w:hanging="647"/>
            <w:jc w:val="left"/>
          </w:pPr>
          <w:hyperlink w:history="true" w:anchor="_bookmark21">
            <w:r>
              <w:rPr/>
              <w:t>Monitoring</w:t>
            </w:r>
            <w:r>
              <w:rPr>
                <w:spacing w:val="-1"/>
              </w:rPr>
              <w:t> </w:t>
            </w:r>
            <w:r>
              <w:rPr/>
              <w:t>Location </w:t>
            </w:r>
            <w:r>
              <w:rPr>
                <w:spacing w:val="-4"/>
              </w:rPr>
              <w:t>Data</w:t>
            </w:r>
            <w:r>
              <w:rPr/>
              <w:tab/>
            </w:r>
            <w:r>
              <w:rPr>
                <w:spacing w:val="-5"/>
              </w:rPr>
              <w:t>15</w:t>
            </w:r>
          </w:hyperlink>
        </w:p>
        <w:p>
          <w:pPr>
            <w:pStyle w:val="TOC2"/>
            <w:numPr>
              <w:ilvl w:val="1"/>
              <w:numId w:val="4"/>
            </w:numPr>
            <w:tabs>
              <w:tab w:pos="1452" w:val="left" w:leader="none"/>
              <w:tab w:pos="10019" w:val="right" w:leader="dot"/>
            </w:tabs>
            <w:spacing w:line="240" w:lineRule="auto" w:before="24" w:after="0"/>
            <w:ind w:left="1452" w:right="0" w:hanging="360"/>
            <w:jc w:val="left"/>
          </w:pPr>
          <w:hyperlink w:history="true" w:anchor="_bookmark22">
            <w:r>
              <w:rPr/>
              <w:t>Monitoring</w:t>
            </w:r>
            <w:r>
              <w:rPr>
                <w:spacing w:val="1"/>
              </w:rPr>
              <w:t> </w:t>
            </w:r>
            <w:r>
              <w:rPr/>
              <w:t>Location</w:t>
            </w:r>
            <w:r>
              <w:rPr>
                <w:spacing w:val="2"/>
              </w:rPr>
              <w:t> </w:t>
            </w:r>
            <w:r>
              <w:rPr/>
              <w:t>Data</w:t>
            </w:r>
            <w:r>
              <w:rPr>
                <w:spacing w:val="4"/>
              </w:rPr>
              <w:t> </w:t>
            </w:r>
            <w:r>
              <w:rPr>
                <w:spacing w:val="-2"/>
              </w:rPr>
              <w:t>Overview</w:t>
            </w:r>
            <w:r>
              <w:rPr/>
              <w:tab/>
            </w:r>
            <w:r>
              <w:rPr>
                <w:spacing w:val="-5"/>
              </w:rPr>
              <w:t>15</w:t>
            </w:r>
          </w:hyperlink>
        </w:p>
        <w:p>
          <w:pPr>
            <w:pStyle w:val="TOC2"/>
            <w:numPr>
              <w:ilvl w:val="1"/>
              <w:numId w:val="4"/>
            </w:numPr>
            <w:tabs>
              <w:tab w:pos="1452" w:val="left" w:leader="none"/>
              <w:tab w:pos="10019" w:val="right" w:leader="dot"/>
            </w:tabs>
            <w:spacing w:line="240" w:lineRule="auto" w:before="12" w:after="0"/>
            <w:ind w:left="1452" w:right="0" w:hanging="360"/>
            <w:jc w:val="left"/>
          </w:pPr>
          <w:hyperlink w:history="true" w:anchor="_bookmark23">
            <w:r>
              <w:rPr/>
              <w:t>Monitoring Location Data</w:t>
            </w:r>
            <w:r>
              <w:rPr>
                <w:spacing w:val="1"/>
              </w:rPr>
              <w:t> </w:t>
            </w:r>
            <w:r>
              <w:rPr/>
              <w:t>JSON</w:t>
            </w:r>
            <w:r>
              <w:rPr>
                <w:spacing w:val="-6"/>
              </w:rPr>
              <w:t> </w:t>
            </w:r>
            <w:r>
              <w:rPr>
                <w:spacing w:val="-4"/>
              </w:rPr>
              <w:t>Model</w:t>
            </w:r>
            <w:r>
              <w:rPr/>
              <w:tab/>
            </w:r>
            <w:r>
              <w:rPr>
                <w:spacing w:val="-5"/>
              </w:rPr>
              <w:t>16</w:t>
            </w:r>
          </w:hyperlink>
        </w:p>
        <w:p>
          <w:pPr>
            <w:pStyle w:val="TOC2"/>
            <w:numPr>
              <w:ilvl w:val="1"/>
              <w:numId w:val="4"/>
            </w:numPr>
            <w:tabs>
              <w:tab w:pos="1452" w:val="left" w:leader="none"/>
              <w:tab w:pos="10019" w:val="right" w:leader="dot"/>
            </w:tabs>
            <w:spacing w:line="240" w:lineRule="auto" w:before="12" w:after="0"/>
            <w:ind w:left="1452" w:right="0" w:hanging="360"/>
            <w:jc w:val="left"/>
          </w:pPr>
          <w:hyperlink w:history="true" w:anchor="_bookmark25">
            <w:r>
              <w:rPr/>
              <w:t>Dependencies</w:t>
            </w:r>
            <w:r>
              <w:rPr>
                <w:spacing w:val="2"/>
              </w:rPr>
              <w:t> </w:t>
            </w:r>
            <w:r>
              <w:rPr/>
              <w:t>for</w:t>
            </w:r>
            <w:r>
              <w:rPr>
                <w:spacing w:val="5"/>
              </w:rPr>
              <w:t> </w:t>
            </w:r>
            <w:r>
              <w:rPr/>
              <w:t>Monitoring Location</w:t>
            </w:r>
            <w:r>
              <w:rPr>
                <w:spacing w:val="1"/>
              </w:rPr>
              <w:t> </w:t>
            </w:r>
            <w:r>
              <w:rPr>
                <w:spacing w:val="-4"/>
              </w:rPr>
              <w:t>Data</w:t>
            </w:r>
            <w:r>
              <w:rPr/>
              <w:tab/>
            </w:r>
            <w:r>
              <w:rPr>
                <w:spacing w:val="-5"/>
              </w:rPr>
              <w:t>17</w:t>
            </w:r>
          </w:hyperlink>
        </w:p>
        <w:p>
          <w:pPr>
            <w:pStyle w:val="TOC3"/>
            <w:numPr>
              <w:ilvl w:val="2"/>
              <w:numId w:val="4"/>
            </w:numPr>
            <w:tabs>
              <w:tab w:pos="1726" w:val="left" w:leader="none"/>
              <w:tab w:pos="10019" w:val="right" w:leader="dot"/>
            </w:tabs>
            <w:spacing w:line="240" w:lineRule="auto" w:before="19" w:after="0"/>
            <w:ind w:left="1726" w:right="0" w:hanging="538"/>
            <w:jc w:val="left"/>
            <w:rPr>
              <w:b w:val="0"/>
            </w:rPr>
          </w:pPr>
          <w:hyperlink w:history="true" w:anchor="_bookmark26">
            <w:r>
              <w:rPr>
                <w:b w:val="0"/>
              </w:rPr>
              <w:t>Dependencies</w:t>
            </w:r>
            <w:r>
              <w:rPr>
                <w:b w:val="0"/>
                <w:spacing w:val="-4"/>
              </w:rPr>
              <w:t> </w:t>
            </w:r>
            <w:r>
              <w:rPr>
                <w:b w:val="0"/>
              </w:rPr>
              <w:t>for</w:t>
            </w:r>
            <w:r>
              <w:rPr>
                <w:b w:val="0"/>
                <w:spacing w:val="-4"/>
              </w:rPr>
              <w:t> </w:t>
            </w:r>
            <w:r>
              <w:rPr>
                <w:b w:val="0"/>
              </w:rPr>
              <w:t>Submitting</w:t>
            </w:r>
            <w:r>
              <w:rPr>
                <w:b w:val="0"/>
                <w:spacing w:val="-10"/>
              </w:rPr>
              <w:t> </w:t>
            </w:r>
            <w:r>
              <w:rPr>
                <w:b w:val="0"/>
              </w:rPr>
              <w:t>Unit</w:t>
            </w:r>
            <w:r>
              <w:rPr>
                <w:b w:val="0"/>
                <w:spacing w:val="-1"/>
              </w:rPr>
              <w:t> </w:t>
            </w:r>
            <w:r>
              <w:rPr>
                <w:b w:val="0"/>
                <w:spacing w:val="-4"/>
              </w:rPr>
              <w:t>Data</w:t>
            </w:r>
            <w:r>
              <w:rPr>
                <w:b w:val="0"/>
              </w:rPr>
              <w:tab/>
            </w:r>
            <w:r>
              <w:rPr>
                <w:b w:val="0"/>
                <w:spacing w:val="-5"/>
              </w:rPr>
              <w:t>17</w:t>
            </w:r>
          </w:hyperlink>
        </w:p>
        <w:p>
          <w:pPr>
            <w:pStyle w:val="TOC3"/>
            <w:numPr>
              <w:ilvl w:val="2"/>
              <w:numId w:val="4"/>
            </w:numPr>
            <w:tabs>
              <w:tab w:pos="1726" w:val="left" w:leader="none"/>
              <w:tab w:pos="10019" w:val="right" w:leader="dot"/>
            </w:tabs>
            <w:spacing w:line="240" w:lineRule="auto" w:before="103" w:after="0"/>
            <w:ind w:left="1726" w:right="0" w:hanging="538"/>
            <w:jc w:val="left"/>
            <w:rPr>
              <w:b w:val="0"/>
            </w:rPr>
          </w:pPr>
          <w:hyperlink w:history="true" w:anchor="_bookmark27">
            <w:r>
              <w:rPr>
                <w:b w:val="0"/>
              </w:rPr>
              <w:t>Dependencies</w:t>
            </w:r>
            <w:r>
              <w:rPr>
                <w:b w:val="0"/>
                <w:spacing w:val="-2"/>
              </w:rPr>
              <w:t> </w:t>
            </w:r>
            <w:r>
              <w:rPr>
                <w:b w:val="0"/>
              </w:rPr>
              <w:t>for</w:t>
            </w:r>
            <w:r>
              <w:rPr>
                <w:b w:val="0"/>
                <w:spacing w:val="-2"/>
              </w:rPr>
              <w:t> </w:t>
            </w:r>
            <w:r>
              <w:rPr>
                <w:b w:val="0"/>
              </w:rPr>
              <w:t>Submitting</w:t>
            </w:r>
            <w:r>
              <w:rPr>
                <w:b w:val="0"/>
                <w:spacing w:val="-8"/>
              </w:rPr>
              <w:t> </w:t>
            </w:r>
            <w:r>
              <w:rPr>
                <w:b w:val="0"/>
              </w:rPr>
              <w:t>Stack</w:t>
            </w:r>
            <w:r>
              <w:rPr>
                <w:b w:val="0"/>
                <w:spacing w:val="-2"/>
              </w:rPr>
              <w:t> </w:t>
            </w:r>
            <w:r>
              <w:rPr>
                <w:b w:val="0"/>
              </w:rPr>
              <w:t>Pipe</w:t>
            </w:r>
            <w:r>
              <w:rPr>
                <w:b w:val="0"/>
                <w:spacing w:val="-2"/>
              </w:rPr>
              <w:t> </w:t>
            </w:r>
            <w:r>
              <w:rPr>
                <w:b w:val="0"/>
                <w:spacing w:val="-4"/>
              </w:rPr>
              <w:t>Data</w:t>
            </w:r>
            <w:r>
              <w:rPr>
                <w:b w:val="0"/>
              </w:rPr>
              <w:tab/>
            </w:r>
            <w:r>
              <w:rPr>
                <w:b w:val="0"/>
                <w:spacing w:val="-5"/>
              </w:rPr>
              <w:t>18</w:t>
            </w:r>
          </w:hyperlink>
        </w:p>
        <w:p>
          <w:pPr>
            <w:pStyle w:val="TOC2"/>
            <w:numPr>
              <w:ilvl w:val="1"/>
              <w:numId w:val="4"/>
            </w:numPr>
            <w:tabs>
              <w:tab w:pos="1452" w:val="left" w:leader="none"/>
              <w:tab w:pos="10019" w:val="right" w:leader="dot"/>
            </w:tabs>
            <w:spacing w:line="240" w:lineRule="auto" w:before="96" w:after="0"/>
            <w:ind w:left="1452" w:right="0" w:hanging="360"/>
            <w:jc w:val="left"/>
          </w:pPr>
          <w:hyperlink w:history="true" w:anchor="_bookmark28">
            <w:r>
              <w:rPr/>
              <w:t>Monitoring Location Data</w:t>
            </w:r>
            <w:r>
              <w:rPr>
                <w:spacing w:val="1"/>
              </w:rPr>
              <w:t> </w:t>
            </w:r>
            <w:r>
              <w:rPr/>
              <w:t>JSON</w:t>
            </w:r>
            <w:r>
              <w:rPr>
                <w:spacing w:val="-6"/>
              </w:rPr>
              <w:t> </w:t>
            </w:r>
            <w:r>
              <w:rPr>
                <w:spacing w:val="-2"/>
              </w:rPr>
              <w:t>Elements</w:t>
            </w:r>
            <w:r>
              <w:rPr/>
              <w:tab/>
            </w:r>
            <w:r>
              <w:rPr>
                <w:spacing w:val="-5"/>
              </w:rPr>
              <w:t>18</w:t>
            </w:r>
          </w:hyperlink>
        </w:p>
        <w:p>
          <w:pPr>
            <w:pStyle w:val="TOC1"/>
            <w:numPr>
              <w:ilvl w:val="1"/>
              <w:numId w:val="5"/>
            </w:numPr>
            <w:tabs>
              <w:tab w:pos="1379" w:val="left" w:leader="none"/>
              <w:tab w:pos="10019" w:val="right" w:leader="dot"/>
            </w:tabs>
            <w:spacing w:line="240" w:lineRule="auto" w:before="12" w:after="0"/>
            <w:ind w:left="1379" w:right="0" w:hanging="647"/>
            <w:jc w:val="left"/>
          </w:pPr>
          <w:hyperlink w:history="true" w:anchor="_bookmark30">
            <w:r>
              <w:rPr/>
              <w:t>Monitoring</w:t>
            </w:r>
            <w:r>
              <w:rPr>
                <w:spacing w:val="-1"/>
              </w:rPr>
              <w:t> </w:t>
            </w:r>
            <w:r>
              <w:rPr/>
              <w:t>Location</w:t>
            </w:r>
            <w:r>
              <w:rPr>
                <w:spacing w:val="-2"/>
              </w:rPr>
              <w:t> </w:t>
            </w:r>
            <w:r>
              <w:rPr/>
              <w:t>Attribute</w:t>
            </w:r>
            <w:r>
              <w:rPr>
                <w:spacing w:val="1"/>
              </w:rPr>
              <w:t> </w:t>
            </w:r>
            <w:r>
              <w:rPr>
                <w:spacing w:val="-4"/>
              </w:rPr>
              <w:t>Data</w:t>
            </w:r>
            <w:r>
              <w:rPr/>
              <w:tab/>
            </w:r>
            <w:r>
              <w:rPr>
                <w:spacing w:val="-5"/>
              </w:rPr>
              <w:t>20</w:t>
            </w:r>
          </w:hyperlink>
        </w:p>
        <w:p>
          <w:pPr>
            <w:pStyle w:val="TOC2"/>
            <w:numPr>
              <w:ilvl w:val="1"/>
              <w:numId w:val="5"/>
            </w:numPr>
            <w:tabs>
              <w:tab w:pos="1452" w:val="left" w:leader="none"/>
              <w:tab w:pos="10019" w:val="right" w:leader="dot"/>
            </w:tabs>
            <w:spacing w:line="293" w:lineRule="exact" w:before="31" w:after="0"/>
            <w:ind w:left="1452" w:right="0" w:hanging="360"/>
            <w:jc w:val="left"/>
          </w:pPr>
          <w:hyperlink w:history="true" w:anchor="_bookmark31">
            <w:r>
              <w:rPr/>
              <w:t>Monitoring Location Attribute</w:t>
            </w:r>
            <w:r>
              <w:rPr>
                <w:spacing w:val="1"/>
              </w:rPr>
              <w:t> </w:t>
            </w:r>
            <w:r>
              <w:rPr/>
              <w:t>Data</w:t>
            </w:r>
            <w:r>
              <w:rPr>
                <w:spacing w:val="1"/>
              </w:rPr>
              <w:t> </w:t>
            </w:r>
            <w:r>
              <w:rPr>
                <w:rFonts w:ascii="Calibri Light"/>
                <w:b w:val="0"/>
                <w:spacing w:val="-2"/>
              </w:rPr>
              <w:t>Overview</w:t>
            </w:r>
            <w:r>
              <w:rPr>
                <w:rFonts w:ascii="Calibri Light"/>
                <w:b w:val="0"/>
              </w:rPr>
              <w:tab/>
            </w:r>
            <w:r>
              <w:rPr>
                <w:spacing w:val="-5"/>
              </w:rPr>
              <w:t>20</w:t>
            </w:r>
          </w:hyperlink>
        </w:p>
        <w:p>
          <w:pPr>
            <w:pStyle w:val="TOC2"/>
            <w:numPr>
              <w:ilvl w:val="1"/>
              <w:numId w:val="5"/>
            </w:numPr>
            <w:tabs>
              <w:tab w:pos="1452" w:val="left" w:leader="none"/>
              <w:tab w:pos="10019" w:val="right" w:leader="dot"/>
            </w:tabs>
            <w:spacing w:line="276" w:lineRule="exact" w:before="0" w:after="0"/>
            <w:ind w:left="1452" w:right="0" w:hanging="360"/>
            <w:jc w:val="left"/>
          </w:pPr>
          <w:hyperlink w:history="true" w:anchor="_bookmark32">
            <w:r>
              <w:rPr/>
              <w:t>Monitoring</w:t>
            </w:r>
            <w:r>
              <w:rPr>
                <w:spacing w:val="-2"/>
              </w:rPr>
              <w:t> </w:t>
            </w:r>
            <w:r>
              <w:rPr/>
              <w:t>Location</w:t>
            </w:r>
            <w:r>
              <w:rPr>
                <w:spacing w:val="-1"/>
              </w:rPr>
              <w:t> </w:t>
            </w:r>
            <w:r>
              <w:rPr/>
              <w:t>Attribute Data JSON</w:t>
            </w:r>
            <w:r>
              <w:rPr>
                <w:spacing w:val="-7"/>
              </w:rPr>
              <w:t> </w:t>
            </w:r>
            <w:r>
              <w:rPr>
                <w:spacing w:val="-4"/>
              </w:rPr>
              <w:t>Model</w:t>
            </w:r>
            <w:r>
              <w:rPr/>
              <w:tab/>
            </w:r>
            <w:r>
              <w:rPr>
                <w:spacing w:val="-5"/>
              </w:rPr>
              <w:t>21</w:t>
            </w:r>
          </w:hyperlink>
        </w:p>
        <w:p>
          <w:pPr>
            <w:pStyle w:val="TOC2"/>
            <w:numPr>
              <w:ilvl w:val="1"/>
              <w:numId w:val="5"/>
            </w:numPr>
            <w:tabs>
              <w:tab w:pos="1452" w:val="left" w:leader="none"/>
              <w:tab w:pos="10019" w:val="right" w:leader="dot"/>
            </w:tabs>
            <w:spacing w:line="240" w:lineRule="auto" w:before="13" w:after="0"/>
            <w:ind w:left="1452" w:right="0" w:hanging="360"/>
            <w:jc w:val="left"/>
          </w:pPr>
          <w:hyperlink w:history="true" w:anchor="_bookmark34">
            <w:r>
              <w:rPr/>
              <w:t>Dependencies</w:t>
            </w:r>
            <w:r>
              <w:rPr>
                <w:spacing w:val="1"/>
              </w:rPr>
              <w:t> </w:t>
            </w:r>
            <w:r>
              <w:rPr/>
              <w:t>for</w:t>
            </w:r>
            <w:r>
              <w:rPr>
                <w:spacing w:val="3"/>
              </w:rPr>
              <w:t> </w:t>
            </w:r>
            <w:r>
              <w:rPr/>
              <w:t>Monitoring</w:t>
            </w:r>
            <w:r>
              <w:rPr>
                <w:spacing w:val="-1"/>
              </w:rPr>
              <w:t> </w:t>
            </w:r>
            <w:r>
              <w:rPr/>
              <w:t>Location</w:t>
            </w:r>
            <w:r>
              <w:rPr>
                <w:spacing w:val="-1"/>
              </w:rPr>
              <w:t> </w:t>
            </w:r>
            <w:r>
              <w:rPr/>
              <w:t>Attribute</w:t>
            </w:r>
            <w:r>
              <w:rPr>
                <w:spacing w:val="1"/>
              </w:rPr>
              <w:t> </w:t>
            </w:r>
            <w:r>
              <w:rPr>
                <w:spacing w:val="-4"/>
              </w:rPr>
              <w:t>Data</w:t>
            </w:r>
            <w:r>
              <w:rPr/>
              <w:tab/>
            </w:r>
            <w:r>
              <w:rPr>
                <w:spacing w:val="-5"/>
              </w:rPr>
              <w:t>21</w:t>
            </w:r>
          </w:hyperlink>
        </w:p>
        <w:p>
          <w:pPr>
            <w:pStyle w:val="TOC2"/>
            <w:numPr>
              <w:ilvl w:val="1"/>
              <w:numId w:val="5"/>
            </w:numPr>
            <w:tabs>
              <w:tab w:pos="1452" w:val="left" w:leader="none"/>
              <w:tab w:pos="10019" w:val="right" w:leader="dot"/>
            </w:tabs>
            <w:spacing w:line="240" w:lineRule="auto" w:before="12" w:after="0"/>
            <w:ind w:left="1452" w:right="0" w:hanging="360"/>
            <w:jc w:val="left"/>
          </w:pPr>
          <w:hyperlink w:history="true" w:anchor="_bookmark35">
            <w:r>
              <w:rPr/>
              <w:t>Monitoring</w:t>
            </w:r>
            <w:r>
              <w:rPr>
                <w:spacing w:val="-2"/>
              </w:rPr>
              <w:t> </w:t>
            </w:r>
            <w:r>
              <w:rPr/>
              <w:t>Location</w:t>
            </w:r>
            <w:r>
              <w:rPr>
                <w:spacing w:val="-1"/>
              </w:rPr>
              <w:t> </w:t>
            </w:r>
            <w:r>
              <w:rPr/>
              <w:t>Attribute Data JSON</w:t>
            </w:r>
            <w:r>
              <w:rPr>
                <w:spacing w:val="-7"/>
              </w:rPr>
              <w:t> </w:t>
            </w:r>
            <w:r>
              <w:rPr>
                <w:spacing w:val="-2"/>
              </w:rPr>
              <w:t>Elements</w:t>
            </w:r>
            <w:r>
              <w:rPr/>
              <w:tab/>
            </w:r>
            <w:r>
              <w:rPr>
                <w:spacing w:val="-5"/>
              </w:rPr>
              <w:t>21</w:t>
            </w:r>
          </w:hyperlink>
        </w:p>
        <w:p>
          <w:pPr>
            <w:pStyle w:val="TOC1"/>
            <w:numPr>
              <w:ilvl w:val="1"/>
              <w:numId w:val="6"/>
            </w:numPr>
            <w:tabs>
              <w:tab w:pos="1379" w:val="left" w:leader="none"/>
              <w:tab w:pos="10019" w:val="right" w:leader="dot"/>
            </w:tabs>
            <w:spacing w:line="240" w:lineRule="auto" w:before="12" w:after="0"/>
            <w:ind w:left="1379" w:right="0" w:hanging="647"/>
            <w:jc w:val="left"/>
          </w:pPr>
          <w:hyperlink w:history="true" w:anchor="_bookmark38">
            <w:r>
              <w:rPr/>
              <w:t>Unit Capacity </w:t>
            </w:r>
            <w:r>
              <w:rPr>
                <w:spacing w:val="-4"/>
              </w:rPr>
              <w:t>Data</w:t>
            </w:r>
            <w:r>
              <w:rPr/>
              <w:tab/>
            </w:r>
            <w:r>
              <w:rPr>
                <w:spacing w:val="-5"/>
              </w:rPr>
              <w:t>24</w:t>
            </w:r>
          </w:hyperlink>
        </w:p>
        <w:p>
          <w:pPr>
            <w:pStyle w:val="TOC2"/>
            <w:numPr>
              <w:ilvl w:val="1"/>
              <w:numId w:val="6"/>
            </w:numPr>
            <w:tabs>
              <w:tab w:pos="1452" w:val="left" w:leader="none"/>
              <w:tab w:pos="10019" w:val="right" w:leader="dot"/>
            </w:tabs>
            <w:spacing w:line="240" w:lineRule="auto" w:before="24" w:after="0"/>
            <w:ind w:left="1452" w:right="0" w:hanging="360"/>
            <w:jc w:val="left"/>
          </w:pPr>
          <w:hyperlink w:history="true" w:anchor="_bookmark39">
            <w:r>
              <w:rPr/>
              <w:t>Unit</w:t>
            </w:r>
            <w:r>
              <w:rPr>
                <w:spacing w:val="3"/>
              </w:rPr>
              <w:t> </w:t>
            </w:r>
            <w:r>
              <w:rPr/>
              <w:t>Capacity</w:t>
            </w:r>
            <w:r>
              <w:rPr>
                <w:spacing w:val="-2"/>
              </w:rPr>
              <w:t> </w:t>
            </w:r>
            <w:r>
              <w:rPr/>
              <w:t>Data </w:t>
            </w:r>
            <w:r>
              <w:rPr>
                <w:spacing w:val="-2"/>
              </w:rPr>
              <w:t>Overview</w:t>
            </w:r>
            <w:r>
              <w:rPr/>
              <w:tab/>
            </w:r>
            <w:r>
              <w:rPr>
                <w:spacing w:val="-5"/>
              </w:rPr>
              <w:t>24</w:t>
            </w:r>
          </w:hyperlink>
        </w:p>
        <w:p>
          <w:pPr>
            <w:pStyle w:val="TOC2"/>
            <w:numPr>
              <w:ilvl w:val="1"/>
              <w:numId w:val="6"/>
            </w:numPr>
            <w:tabs>
              <w:tab w:pos="1452" w:val="left" w:leader="none"/>
              <w:tab w:pos="10019" w:val="right" w:leader="dot"/>
            </w:tabs>
            <w:spacing w:line="240" w:lineRule="auto" w:before="12" w:after="0"/>
            <w:ind w:left="1452" w:right="0" w:hanging="360"/>
            <w:jc w:val="left"/>
          </w:pPr>
          <w:hyperlink w:history="true" w:anchor="_bookmark40">
            <w:r>
              <w:rPr/>
              <w:t>Unit</w:t>
            </w:r>
            <w:r>
              <w:rPr>
                <w:spacing w:val="2"/>
              </w:rPr>
              <w:t> </w:t>
            </w:r>
            <w:r>
              <w:rPr/>
              <w:t>Capacity</w:t>
            </w:r>
            <w:r>
              <w:rPr>
                <w:spacing w:val="-3"/>
              </w:rPr>
              <w:t> </w:t>
            </w:r>
            <w:r>
              <w:rPr/>
              <w:t>Data</w:t>
            </w:r>
            <w:r>
              <w:rPr>
                <w:spacing w:val="-2"/>
              </w:rPr>
              <w:t> </w:t>
            </w:r>
            <w:r>
              <w:rPr/>
              <w:t>JSON</w:t>
            </w:r>
            <w:r>
              <w:rPr>
                <w:spacing w:val="-8"/>
              </w:rPr>
              <w:t> </w:t>
            </w:r>
            <w:r>
              <w:rPr>
                <w:spacing w:val="-4"/>
              </w:rPr>
              <w:t>Model</w:t>
            </w:r>
            <w:r>
              <w:rPr/>
              <w:tab/>
            </w:r>
            <w:r>
              <w:rPr>
                <w:spacing w:val="-5"/>
              </w:rPr>
              <w:t>24</w:t>
            </w:r>
          </w:hyperlink>
        </w:p>
        <w:p>
          <w:pPr>
            <w:pStyle w:val="TOC2"/>
            <w:numPr>
              <w:ilvl w:val="1"/>
              <w:numId w:val="6"/>
            </w:numPr>
            <w:tabs>
              <w:tab w:pos="1452" w:val="left" w:leader="none"/>
              <w:tab w:pos="10019" w:val="right" w:leader="dot"/>
            </w:tabs>
            <w:spacing w:line="240" w:lineRule="auto" w:before="12" w:after="0"/>
            <w:ind w:left="1452" w:right="0" w:hanging="360"/>
            <w:jc w:val="left"/>
          </w:pPr>
          <w:hyperlink w:history="true" w:anchor="_bookmark42">
            <w:r>
              <w:rPr/>
              <w:t>Dependencies</w:t>
            </w:r>
            <w:r>
              <w:rPr>
                <w:spacing w:val="-1"/>
              </w:rPr>
              <w:t> </w:t>
            </w:r>
            <w:r>
              <w:rPr/>
              <w:t>for</w:t>
            </w:r>
            <w:r>
              <w:rPr>
                <w:spacing w:val="2"/>
              </w:rPr>
              <w:t> </w:t>
            </w:r>
            <w:r>
              <w:rPr/>
              <w:t>Unit</w:t>
            </w:r>
            <w:r>
              <w:rPr>
                <w:spacing w:val="3"/>
              </w:rPr>
              <w:t> </w:t>
            </w:r>
            <w:r>
              <w:rPr/>
              <w:t>Capacity</w:t>
            </w:r>
            <w:r>
              <w:rPr>
                <w:spacing w:val="-2"/>
              </w:rPr>
              <w:t> </w:t>
            </w:r>
            <w:r>
              <w:rPr>
                <w:spacing w:val="-4"/>
              </w:rPr>
              <w:t>Data</w:t>
            </w:r>
            <w:r>
              <w:rPr/>
              <w:tab/>
            </w:r>
            <w:r>
              <w:rPr>
                <w:spacing w:val="-5"/>
              </w:rPr>
              <w:t>24</w:t>
            </w:r>
          </w:hyperlink>
        </w:p>
        <w:p>
          <w:pPr>
            <w:pStyle w:val="TOC2"/>
            <w:numPr>
              <w:ilvl w:val="1"/>
              <w:numId w:val="6"/>
            </w:numPr>
            <w:tabs>
              <w:tab w:pos="1452" w:val="left" w:leader="none"/>
              <w:tab w:pos="10019" w:val="right" w:leader="dot"/>
            </w:tabs>
            <w:spacing w:line="240" w:lineRule="auto" w:before="24" w:after="0"/>
            <w:ind w:left="1452" w:right="0" w:hanging="360"/>
            <w:jc w:val="left"/>
          </w:pPr>
          <w:hyperlink w:history="true" w:anchor="_bookmark43">
            <w:r>
              <w:rPr/>
              <w:t>Unit</w:t>
            </w:r>
            <w:r>
              <w:rPr>
                <w:spacing w:val="2"/>
              </w:rPr>
              <w:t> </w:t>
            </w:r>
            <w:r>
              <w:rPr/>
              <w:t>Capacity</w:t>
            </w:r>
            <w:r>
              <w:rPr>
                <w:spacing w:val="-3"/>
              </w:rPr>
              <w:t> </w:t>
            </w:r>
            <w:r>
              <w:rPr/>
              <w:t>Data</w:t>
            </w:r>
            <w:r>
              <w:rPr>
                <w:spacing w:val="-2"/>
              </w:rPr>
              <w:t> </w:t>
            </w:r>
            <w:r>
              <w:rPr/>
              <w:t>JSON</w:t>
            </w:r>
            <w:r>
              <w:rPr>
                <w:spacing w:val="-8"/>
              </w:rPr>
              <w:t> </w:t>
            </w:r>
            <w:r>
              <w:rPr>
                <w:spacing w:val="-2"/>
              </w:rPr>
              <w:t>Elements</w:t>
            </w:r>
            <w:r>
              <w:rPr/>
              <w:tab/>
            </w:r>
            <w:r>
              <w:rPr>
                <w:spacing w:val="-5"/>
              </w:rPr>
              <w:t>24</w:t>
            </w:r>
          </w:hyperlink>
        </w:p>
        <w:p>
          <w:pPr>
            <w:pStyle w:val="TOC3"/>
            <w:numPr>
              <w:ilvl w:val="2"/>
              <w:numId w:val="6"/>
            </w:numPr>
            <w:tabs>
              <w:tab w:pos="1726" w:val="left" w:leader="none"/>
              <w:tab w:pos="10019" w:val="right" w:leader="dot"/>
            </w:tabs>
            <w:spacing w:line="240" w:lineRule="auto" w:before="19" w:after="0"/>
            <w:ind w:left="1726" w:right="0" w:hanging="538"/>
            <w:jc w:val="left"/>
            <w:rPr>
              <w:b w:val="0"/>
            </w:rPr>
          </w:pPr>
          <w:hyperlink w:history="true" w:anchor="_bookmark44">
            <w:r>
              <w:rPr>
                <w:b w:val="0"/>
              </w:rPr>
              <w:t>Specific </w:t>
            </w:r>
            <w:r>
              <w:rPr>
                <w:b w:val="0"/>
                <w:spacing w:val="-2"/>
              </w:rPr>
              <w:t>Considerations</w:t>
            </w:r>
            <w:r>
              <w:rPr>
                <w:b w:val="0"/>
              </w:rPr>
              <w:tab/>
            </w:r>
            <w:r>
              <w:rPr>
                <w:b w:val="0"/>
                <w:spacing w:val="-5"/>
              </w:rPr>
              <w:t>25</w:t>
            </w:r>
          </w:hyperlink>
        </w:p>
        <w:p>
          <w:pPr>
            <w:pStyle w:val="TOC1"/>
            <w:numPr>
              <w:ilvl w:val="1"/>
              <w:numId w:val="7"/>
            </w:numPr>
            <w:tabs>
              <w:tab w:pos="1379" w:val="left" w:leader="none"/>
              <w:tab w:pos="10019" w:val="right" w:leader="dot"/>
            </w:tabs>
            <w:spacing w:line="240" w:lineRule="auto" w:before="84" w:after="0"/>
            <w:ind w:left="1379" w:right="0" w:hanging="648"/>
            <w:jc w:val="left"/>
          </w:pPr>
          <w:hyperlink w:history="true" w:anchor="_bookmark45">
            <w:r>
              <w:rPr/>
              <w:t>Unit</w:t>
            </w:r>
            <w:r>
              <w:rPr>
                <w:spacing w:val="1"/>
              </w:rPr>
              <w:t> </w:t>
            </w:r>
            <w:r>
              <w:rPr/>
              <w:t>Control</w:t>
            </w:r>
            <w:r>
              <w:rPr>
                <w:spacing w:val="2"/>
              </w:rPr>
              <w:t> </w:t>
            </w:r>
            <w:r>
              <w:rPr>
                <w:spacing w:val="-4"/>
              </w:rPr>
              <w:t>Data</w:t>
            </w:r>
            <w:r>
              <w:rPr/>
              <w:tab/>
            </w:r>
            <w:r>
              <w:rPr>
                <w:spacing w:val="-5"/>
              </w:rPr>
              <w:t>26</w:t>
            </w:r>
          </w:hyperlink>
        </w:p>
        <w:p>
          <w:pPr>
            <w:pStyle w:val="TOC2"/>
            <w:numPr>
              <w:ilvl w:val="1"/>
              <w:numId w:val="7"/>
            </w:numPr>
            <w:tabs>
              <w:tab w:pos="1451" w:val="left" w:leader="none"/>
              <w:tab w:pos="10019" w:val="right" w:leader="dot"/>
            </w:tabs>
            <w:spacing w:line="240" w:lineRule="auto" w:before="24" w:after="0"/>
            <w:ind w:left="1451" w:right="0" w:hanging="360"/>
            <w:jc w:val="left"/>
          </w:pPr>
          <w:hyperlink w:history="true" w:anchor="_bookmark46">
            <w:r>
              <w:rPr/>
              <w:t>Unit</w:t>
            </w:r>
            <w:r>
              <w:rPr>
                <w:spacing w:val="1"/>
              </w:rPr>
              <w:t> </w:t>
            </w:r>
            <w:r>
              <w:rPr/>
              <w:t>Control</w:t>
            </w:r>
            <w:r>
              <w:rPr>
                <w:spacing w:val="2"/>
              </w:rPr>
              <w:t> </w:t>
            </w:r>
            <w:r>
              <w:rPr/>
              <w:t>Data</w:t>
            </w:r>
            <w:r>
              <w:rPr>
                <w:spacing w:val="-1"/>
              </w:rPr>
              <w:t> </w:t>
            </w:r>
            <w:r>
              <w:rPr>
                <w:spacing w:val="-2"/>
              </w:rPr>
              <w:t>Overview</w:t>
            </w:r>
            <w:r>
              <w:rPr/>
              <w:tab/>
            </w:r>
            <w:r>
              <w:rPr>
                <w:spacing w:val="-5"/>
              </w:rPr>
              <w:t>26</w:t>
            </w:r>
          </w:hyperlink>
        </w:p>
        <w:p>
          <w:pPr>
            <w:pStyle w:val="TOC2"/>
            <w:numPr>
              <w:ilvl w:val="1"/>
              <w:numId w:val="7"/>
            </w:numPr>
            <w:tabs>
              <w:tab w:pos="1451" w:val="left" w:leader="none"/>
              <w:tab w:pos="10019" w:val="right" w:leader="dot"/>
            </w:tabs>
            <w:spacing w:line="240" w:lineRule="auto" w:before="12" w:after="0"/>
            <w:ind w:left="1451" w:right="0" w:hanging="360"/>
            <w:jc w:val="left"/>
          </w:pPr>
          <w:hyperlink w:history="true" w:anchor="_bookmark47">
            <w:r>
              <w:rPr/>
              <w:t>Unit</w:t>
            </w:r>
            <w:r>
              <w:rPr>
                <w:spacing w:val="1"/>
              </w:rPr>
              <w:t> </w:t>
            </w:r>
            <w:r>
              <w:rPr/>
              <w:t>Control</w:t>
            </w:r>
            <w:r>
              <w:rPr>
                <w:spacing w:val="1"/>
              </w:rPr>
              <w:t> </w:t>
            </w:r>
            <w:r>
              <w:rPr/>
              <w:t>Data</w:t>
            </w:r>
            <w:r>
              <w:rPr>
                <w:spacing w:val="-3"/>
              </w:rPr>
              <w:t> </w:t>
            </w:r>
            <w:r>
              <w:rPr/>
              <w:t>JSON</w:t>
            </w:r>
            <w:r>
              <w:rPr>
                <w:spacing w:val="-9"/>
              </w:rPr>
              <w:t> </w:t>
            </w:r>
            <w:r>
              <w:rPr>
                <w:spacing w:val="-4"/>
              </w:rPr>
              <w:t>Model</w:t>
            </w:r>
            <w:r>
              <w:rPr/>
              <w:tab/>
            </w:r>
            <w:r>
              <w:rPr>
                <w:spacing w:val="-5"/>
              </w:rPr>
              <w:t>26</w:t>
            </w:r>
          </w:hyperlink>
        </w:p>
        <w:p>
          <w:pPr>
            <w:pStyle w:val="TOC2"/>
            <w:numPr>
              <w:ilvl w:val="1"/>
              <w:numId w:val="7"/>
            </w:numPr>
            <w:tabs>
              <w:tab w:pos="1452" w:val="left" w:leader="none"/>
              <w:tab w:pos="10019" w:val="right" w:leader="dot"/>
            </w:tabs>
            <w:spacing w:line="240" w:lineRule="auto" w:before="12" w:after="0"/>
            <w:ind w:left="1452" w:right="0" w:hanging="360"/>
            <w:jc w:val="left"/>
          </w:pPr>
          <w:hyperlink w:history="true" w:anchor="_bookmark49">
            <w:r>
              <w:rPr/>
              <w:t>Dependencies</w:t>
            </w:r>
            <w:r>
              <w:rPr>
                <w:spacing w:val="-2"/>
              </w:rPr>
              <w:t> </w:t>
            </w:r>
            <w:r>
              <w:rPr/>
              <w:t>for</w:t>
            </w:r>
            <w:r>
              <w:rPr>
                <w:spacing w:val="1"/>
              </w:rPr>
              <w:t> </w:t>
            </w:r>
            <w:r>
              <w:rPr/>
              <w:t>Unit</w:t>
            </w:r>
            <w:r>
              <w:rPr>
                <w:spacing w:val="2"/>
              </w:rPr>
              <w:t> </w:t>
            </w:r>
            <w:r>
              <w:rPr/>
              <w:t>Control</w:t>
            </w:r>
            <w:r>
              <w:rPr>
                <w:spacing w:val="2"/>
              </w:rPr>
              <w:t> </w:t>
            </w:r>
            <w:r>
              <w:rPr>
                <w:spacing w:val="-4"/>
              </w:rPr>
              <w:t>Data</w:t>
            </w:r>
            <w:r>
              <w:rPr/>
              <w:tab/>
            </w:r>
            <w:r>
              <w:rPr>
                <w:spacing w:val="-5"/>
              </w:rPr>
              <w:t>27</w:t>
            </w:r>
          </w:hyperlink>
        </w:p>
        <w:p>
          <w:pPr>
            <w:pStyle w:val="TOC2"/>
            <w:numPr>
              <w:ilvl w:val="1"/>
              <w:numId w:val="7"/>
            </w:numPr>
            <w:tabs>
              <w:tab w:pos="1452" w:val="left" w:leader="none"/>
              <w:tab w:pos="10019" w:val="right" w:leader="dot"/>
            </w:tabs>
            <w:spacing w:line="240" w:lineRule="auto" w:before="12" w:after="0"/>
            <w:ind w:left="1452" w:right="0" w:hanging="360"/>
            <w:jc w:val="left"/>
          </w:pPr>
          <w:hyperlink w:history="true" w:anchor="_bookmark50">
            <w:r>
              <w:rPr/>
              <w:t>Unit</w:t>
            </w:r>
            <w:r>
              <w:rPr>
                <w:spacing w:val="1"/>
              </w:rPr>
              <w:t> </w:t>
            </w:r>
            <w:r>
              <w:rPr/>
              <w:t>Control</w:t>
            </w:r>
            <w:r>
              <w:rPr>
                <w:spacing w:val="1"/>
              </w:rPr>
              <w:t> </w:t>
            </w:r>
            <w:r>
              <w:rPr/>
              <w:t>Data</w:t>
            </w:r>
            <w:r>
              <w:rPr>
                <w:spacing w:val="-3"/>
              </w:rPr>
              <w:t> </w:t>
            </w:r>
            <w:r>
              <w:rPr/>
              <w:t>JSON</w:t>
            </w:r>
            <w:r>
              <w:rPr>
                <w:spacing w:val="-9"/>
              </w:rPr>
              <w:t> </w:t>
            </w:r>
            <w:r>
              <w:rPr>
                <w:spacing w:val="-2"/>
              </w:rPr>
              <w:t>Elements</w:t>
            </w:r>
            <w:r>
              <w:rPr/>
              <w:tab/>
            </w:r>
            <w:r>
              <w:rPr>
                <w:spacing w:val="-5"/>
              </w:rPr>
              <w:t>27</w:t>
            </w:r>
          </w:hyperlink>
        </w:p>
        <w:p>
          <w:pPr>
            <w:pStyle w:val="TOC1"/>
            <w:numPr>
              <w:ilvl w:val="1"/>
              <w:numId w:val="8"/>
            </w:numPr>
            <w:tabs>
              <w:tab w:pos="1379" w:val="left" w:leader="none"/>
              <w:tab w:pos="10019" w:val="right" w:leader="dot"/>
            </w:tabs>
            <w:spacing w:line="240" w:lineRule="auto" w:before="24" w:after="0"/>
            <w:ind w:left="1379" w:right="0" w:hanging="647"/>
            <w:jc w:val="left"/>
          </w:pPr>
          <w:hyperlink w:history="true" w:anchor="_bookmark53">
            <w:r>
              <w:rPr/>
              <w:t>Unit</w:t>
            </w:r>
            <w:r>
              <w:rPr>
                <w:spacing w:val="-2"/>
              </w:rPr>
              <w:t> </w:t>
            </w:r>
            <w:r>
              <w:rPr/>
              <w:t>Fuel</w:t>
            </w:r>
            <w:r>
              <w:rPr>
                <w:spacing w:val="2"/>
              </w:rPr>
              <w:t> </w:t>
            </w:r>
            <w:r>
              <w:rPr>
                <w:spacing w:val="-4"/>
              </w:rPr>
              <w:t>Data</w:t>
            </w:r>
            <w:r>
              <w:rPr/>
              <w:tab/>
            </w:r>
            <w:r>
              <w:rPr>
                <w:spacing w:val="-5"/>
              </w:rPr>
              <w:t>30</w:t>
            </w:r>
          </w:hyperlink>
        </w:p>
        <w:p>
          <w:pPr>
            <w:pStyle w:val="TOC2"/>
            <w:numPr>
              <w:ilvl w:val="1"/>
              <w:numId w:val="8"/>
            </w:numPr>
            <w:tabs>
              <w:tab w:pos="1452" w:val="left" w:leader="none"/>
              <w:tab w:pos="10019" w:val="right" w:leader="dot"/>
            </w:tabs>
            <w:spacing w:line="240" w:lineRule="auto" w:before="12" w:after="176"/>
            <w:ind w:left="1452" w:right="0" w:hanging="360"/>
            <w:jc w:val="left"/>
          </w:pPr>
          <w:hyperlink w:history="true" w:anchor="_bookmark54">
            <w:r>
              <w:rPr/>
              <w:t>Unit</w:t>
            </w:r>
            <w:r>
              <w:rPr>
                <w:spacing w:val="4"/>
              </w:rPr>
              <w:t> </w:t>
            </w:r>
            <w:r>
              <w:rPr/>
              <w:t>Fuel</w:t>
            </w:r>
            <w:r>
              <w:rPr>
                <w:spacing w:val="4"/>
              </w:rPr>
              <w:t> </w:t>
            </w:r>
            <w:r>
              <w:rPr/>
              <w:t>Data</w:t>
            </w:r>
            <w:r>
              <w:rPr>
                <w:spacing w:val="1"/>
              </w:rPr>
              <w:t> </w:t>
            </w:r>
            <w:r>
              <w:rPr>
                <w:spacing w:val="-2"/>
              </w:rPr>
              <w:t>Overview</w:t>
            </w:r>
            <w:r>
              <w:rPr/>
              <w:tab/>
            </w:r>
            <w:r>
              <w:rPr>
                <w:spacing w:val="-5"/>
              </w:rPr>
              <w:t>30</w:t>
            </w:r>
          </w:hyperlink>
        </w:p>
        <w:p>
          <w:pPr>
            <w:pStyle w:val="TOC2"/>
            <w:numPr>
              <w:ilvl w:val="1"/>
              <w:numId w:val="8"/>
            </w:numPr>
            <w:tabs>
              <w:tab w:pos="1451" w:val="left" w:leader="none"/>
              <w:tab w:pos="10019" w:val="right" w:leader="dot"/>
            </w:tabs>
            <w:spacing w:line="240" w:lineRule="auto" w:before="95" w:after="0"/>
            <w:ind w:left="1451" w:right="0" w:hanging="360"/>
            <w:jc w:val="left"/>
          </w:pPr>
          <w:hyperlink w:history="true" w:anchor="_bookmark55">
            <w:r>
              <w:rPr/>
              <w:t>Unit Fuel</w:t>
            </w:r>
            <w:r>
              <w:rPr>
                <w:spacing w:val="3"/>
              </w:rPr>
              <w:t> </w:t>
            </w:r>
            <w:r>
              <w:rPr/>
              <w:t>Data</w:t>
            </w:r>
            <w:r>
              <w:rPr>
                <w:spacing w:val="-1"/>
              </w:rPr>
              <w:t> </w:t>
            </w:r>
            <w:r>
              <w:rPr/>
              <w:t>JSON</w:t>
            </w:r>
            <w:r>
              <w:rPr>
                <w:spacing w:val="-7"/>
              </w:rPr>
              <w:t> </w:t>
            </w:r>
            <w:r>
              <w:rPr>
                <w:spacing w:val="-2"/>
              </w:rPr>
              <w:t>Model</w:t>
            </w:r>
            <w:r>
              <w:rPr/>
              <w:tab/>
            </w:r>
            <w:r>
              <w:rPr>
                <w:spacing w:val="-5"/>
              </w:rPr>
              <w:t>30</w:t>
            </w:r>
          </w:hyperlink>
        </w:p>
        <w:p>
          <w:pPr>
            <w:pStyle w:val="TOC2"/>
            <w:numPr>
              <w:ilvl w:val="1"/>
              <w:numId w:val="8"/>
            </w:numPr>
            <w:tabs>
              <w:tab w:pos="1451" w:val="left" w:leader="none"/>
              <w:tab w:pos="10019" w:val="right" w:leader="dot"/>
            </w:tabs>
            <w:spacing w:line="240" w:lineRule="auto" w:before="12" w:after="0"/>
            <w:ind w:left="1451" w:right="0" w:hanging="360"/>
            <w:jc w:val="left"/>
          </w:pPr>
          <w:hyperlink w:history="true" w:anchor="_bookmark57">
            <w:r>
              <w:rPr/>
              <w:t>Dependencies for</w:t>
            </w:r>
            <w:r>
              <w:rPr>
                <w:spacing w:val="3"/>
              </w:rPr>
              <w:t> </w:t>
            </w:r>
            <w:r>
              <w:rPr/>
              <w:t>Unit</w:t>
            </w:r>
            <w:r>
              <w:rPr>
                <w:spacing w:val="3"/>
              </w:rPr>
              <w:t> </w:t>
            </w:r>
            <w:r>
              <w:rPr/>
              <w:t>Fuel</w:t>
            </w:r>
            <w:r>
              <w:rPr>
                <w:spacing w:val="4"/>
              </w:rPr>
              <w:t> </w:t>
            </w:r>
            <w:r>
              <w:rPr>
                <w:spacing w:val="-4"/>
              </w:rPr>
              <w:t>Data</w:t>
            </w:r>
            <w:r>
              <w:rPr/>
              <w:tab/>
            </w:r>
            <w:r>
              <w:rPr>
                <w:spacing w:val="-5"/>
              </w:rPr>
              <w:t>30</w:t>
            </w:r>
          </w:hyperlink>
        </w:p>
        <w:p>
          <w:pPr>
            <w:pStyle w:val="TOC2"/>
            <w:numPr>
              <w:ilvl w:val="1"/>
              <w:numId w:val="8"/>
            </w:numPr>
            <w:tabs>
              <w:tab w:pos="1452" w:val="left" w:leader="none"/>
              <w:tab w:pos="10019" w:val="right" w:leader="dot"/>
            </w:tabs>
            <w:spacing w:line="240" w:lineRule="auto" w:before="12" w:after="0"/>
            <w:ind w:left="1452" w:right="0" w:hanging="360"/>
            <w:jc w:val="left"/>
          </w:pPr>
          <w:hyperlink w:history="true" w:anchor="_bookmark58">
            <w:r>
              <w:rPr/>
              <w:t>Unit</w:t>
            </w:r>
            <w:r>
              <w:rPr>
                <w:spacing w:val="2"/>
              </w:rPr>
              <w:t> </w:t>
            </w:r>
            <w:r>
              <w:rPr/>
              <w:t>Fuel</w:t>
            </w:r>
            <w:r>
              <w:rPr>
                <w:spacing w:val="3"/>
              </w:rPr>
              <w:t> </w:t>
            </w:r>
            <w:r>
              <w:rPr/>
              <w:t>Data</w:t>
            </w:r>
            <w:r>
              <w:rPr>
                <w:spacing w:val="-1"/>
              </w:rPr>
              <w:t> </w:t>
            </w:r>
            <w:r>
              <w:rPr/>
              <w:t>JSON</w:t>
            </w:r>
            <w:r>
              <w:rPr>
                <w:spacing w:val="-7"/>
              </w:rPr>
              <w:t> </w:t>
            </w:r>
            <w:r>
              <w:rPr>
                <w:spacing w:val="-2"/>
              </w:rPr>
              <w:t>Elements</w:t>
            </w:r>
            <w:r>
              <w:rPr/>
              <w:tab/>
            </w:r>
            <w:r>
              <w:rPr>
                <w:spacing w:val="-5"/>
              </w:rPr>
              <w:t>30</w:t>
            </w:r>
          </w:hyperlink>
        </w:p>
        <w:p>
          <w:pPr>
            <w:pStyle w:val="TOC1"/>
            <w:numPr>
              <w:ilvl w:val="1"/>
              <w:numId w:val="9"/>
            </w:numPr>
            <w:tabs>
              <w:tab w:pos="1379" w:val="left" w:leader="none"/>
              <w:tab w:pos="10019" w:val="right" w:leader="dot"/>
            </w:tabs>
            <w:spacing w:line="240" w:lineRule="auto" w:before="12" w:after="0"/>
            <w:ind w:left="1379" w:right="0" w:hanging="647"/>
            <w:jc w:val="left"/>
          </w:pPr>
          <w:hyperlink w:history="true" w:anchor="_bookmark63">
            <w:r>
              <w:rPr/>
              <w:t>Monitoring</w:t>
            </w:r>
            <w:r>
              <w:rPr>
                <w:spacing w:val="1"/>
              </w:rPr>
              <w:t> </w:t>
            </w:r>
            <w:r>
              <w:rPr/>
              <w:t>Method</w:t>
            </w:r>
            <w:r>
              <w:rPr>
                <w:spacing w:val="-1"/>
              </w:rPr>
              <w:t> </w:t>
            </w:r>
            <w:r>
              <w:rPr>
                <w:spacing w:val="-4"/>
              </w:rPr>
              <w:t>Data</w:t>
            </w:r>
            <w:r>
              <w:rPr/>
              <w:tab/>
            </w:r>
            <w:r>
              <w:rPr>
                <w:spacing w:val="-5"/>
              </w:rPr>
              <w:t>33</w:t>
            </w:r>
          </w:hyperlink>
        </w:p>
        <w:p>
          <w:pPr>
            <w:pStyle w:val="TOC2"/>
            <w:numPr>
              <w:ilvl w:val="1"/>
              <w:numId w:val="9"/>
            </w:numPr>
            <w:tabs>
              <w:tab w:pos="1452" w:val="left" w:leader="none"/>
              <w:tab w:pos="10019" w:val="right" w:leader="dot"/>
            </w:tabs>
            <w:spacing w:line="240" w:lineRule="auto" w:before="24" w:after="0"/>
            <w:ind w:left="1452" w:right="0" w:hanging="360"/>
            <w:jc w:val="left"/>
          </w:pPr>
          <w:hyperlink w:history="true" w:anchor="_bookmark64">
            <w:r>
              <w:rPr/>
              <w:t>Monitoring</w:t>
            </w:r>
            <w:r>
              <w:rPr>
                <w:spacing w:val="1"/>
              </w:rPr>
              <w:t> </w:t>
            </w:r>
            <w:r>
              <w:rPr/>
              <w:t>Method</w:t>
            </w:r>
            <w:r>
              <w:rPr>
                <w:spacing w:val="2"/>
              </w:rPr>
              <w:t> </w:t>
            </w:r>
            <w:r>
              <w:rPr/>
              <w:t>Data</w:t>
            </w:r>
            <w:r>
              <w:rPr>
                <w:spacing w:val="3"/>
              </w:rPr>
              <w:t> </w:t>
            </w:r>
            <w:r>
              <w:rPr>
                <w:spacing w:val="-2"/>
              </w:rPr>
              <w:t>Overview</w:t>
            </w:r>
            <w:r>
              <w:rPr/>
              <w:tab/>
            </w:r>
            <w:r>
              <w:rPr>
                <w:spacing w:val="-5"/>
              </w:rPr>
              <w:t>33</w:t>
            </w:r>
          </w:hyperlink>
        </w:p>
        <w:p>
          <w:pPr>
            <w:pStyle w:val="TOC2"/>
            <w:numPr>
              <w:ilvl w:val="1"/>
              <w:numId w:val="9"/>
            </w:numPr>
            <w:tabs>
              <w:tab w:pos="1452" w:val="left" w:leader="none"/>
              <w:tab w:pos="10019" w:val="right" w:leader="dot"/>
            </w:tabs>
            <w:spacing w:line="240" w:lineRule="auto" w:before="12" w:after="0"/>
            <w:ind w:left="1452" w:right="0" w:hanging="360"/>
            <w:jc w:val="left"/>
          </w:pPr>
          <w:hyperlink w:history="true" w:anchor="_bookmark65">
            <w:r>
              <w:rPr/>
              <w:t>Monitoring</w:t>
            </w:r>
            <w:r>
              <w:rPr>
                <w:spacing w:val="-1"/>
              </w:rPr>
              <w:t> </w:t>
            </w:r>
            <w:r>
              <w:rPr/>
              <w:t>Method Data</w:t>
            </w:r>
            <w:r>
              <w:rPr>
                <w:spacing w:val="1"/>
              </w:rPr>
              <w:t> </w:t>
            </w:r>
            <w:r>
              <w:rPr/>
              <w:t>JSON</w:t>
            </w:r>
            <w:r>
              <w:rPr>
                <w:spacing w:val="-6"/>
              </w:rPr>
              <w:t> </w:t>
            </w:r>
            <w:r>
              <w:rPr>
                <w:spacing w:val="-4"/>
              </w:rPr>
              <w:t>Model</w:t>
            </w:r>
            <w:r>
              <w:rPr/>
              <w:tab/>
            </w:r>
            <w:r>
              <w:rPr>
                <w:spacing w:val="-5"/>
              </w:rPr>
              <w:t>34</w:t>
            </w:r>
          </w:hyperlink>
        </w:p>
        <w:p>
          <w:pPr>
            <w:pStyle w:val="TOC2"/>
            <w:numPr>
              <w:ilvl w:val="1"/>
              <w:numId w:val="9"/>
            </w:numPr>
            <w:tabs>
              <w:tab w:pos="1452" w:val="left" w:leader="none"/>
              <w:tab w:pos="10019" w:val="right" w:leader="dot"/>
            </w:tabs>
            <w:spacing w:line="240" w:lineRule="auto" w:before="12" w:after="0"/>
            <w:ind w:left="1452" w:right="0" w:hanging="360"/>
            <w:jc w:val="left"/>
          </w:pPr>
          <w:hyperlink w:history="true" w:anchor="_bookmark67">
            <w:r>
              <w:rPr/>
              <w:t>Dependencies</w:t>
            </w:r>
            <w:r>
              <w:rPr>
                <w:spacing w:val="2"/>
              </w:rPr>
              <w:t> </w:t>
            </w:r>
            <w:r>
              <w:rPr/>
              <w:t>for</w:t>
            </w:r>
            <w:r>
              <w:rPr>
                <w:spacing w:val="4"/>
              </w:rPr>
              <w:t> </w:t>
            </w:r>
            <w:r>
              <w:rPr/>
              <w:t>Monitoring Method</w:t>
            </w:r>
            <w:r>
              <w:rPr>
                <w:spacing w:val="1"/>
              </w:rPr>
              <w:t> </w:t>
            </w:r>
            <w:r>
              <w:rPr>
                <w:spacing w:val="-4"/>
              </w:rPr>
              <w:t>Data</w:t>
            </w:r>
            <w:r>
              <w:rPr/>
              <w:tab/>
            </w:r>
            <w:r>
              <w:rPr>
                <w:spacing w:val="-5"/>
              </w:rPr>
              <w:t>34</w:t>
            </w:r>
          </w:hyperlink>
        </w:p>
        <w:p>
          <w:pPr>
            <w:pStyle w:val="TOC2"/>
            <w:numPr>
              <w:ilvl w:val="1"/>
              <w:numId w:val="9"/>
            </w:numPr>
            <w:tabs>
              <w:tab w:pos="1452" w:val="left" w:leader="none"/>
              <w:tab w:pos="10019" w:val="right" w:leader="dot"/>
            </w:tabs>
            <w:spacing w:line="240" w:lineRule="auto" w:before="12" w:after="0"/>
            <w:ind w:left="1452" w:right="0" w:hanging="360"/>
            <w:jc w:val="left"/>
          </w:pPr>
          <w:hyperlink w:history="true" w:anchor="_bookmark68">
            <w:r>
              <w:rPr/>
              <w:t>Monitoring</w:t>
            </w:r>
            <w:r>
              <w:rPr>
                <w:spacing w:val="-1"/>
              </w:rPr>
              <w:t> </w:t>
            </w:r>
            <w:r>
              <w:rPr/>
              <w:t>Method Data</w:t>
            </w:r>
            <w:r>
              <w:rPr>
                <w:spacing w:val="1"/>
              </w:rPr>
              <w:t> </w:t>
            </w:r>
            <w:r>
              <w:rPr/>
              <w:t>JSON</w:t>
            </w:r>
            <w:r>
              <w:rPr>
                <w:spacing w:val="-6"/>
              </w:rPr>
              <w:t> </w:t>
            </w:r>
            <w:r>
              <w:rPr>
                <w:spacing w:val="-2"/>
              </w:rPr>
              <w:t>Elements</w:t>
            </w:r>
            <w:r>
              <w:rPr/>
              <w:tab/>
            </w:r>
            <w:r>
              <w:rPr>
                <w:spacing w:val="-5"/>
              </w:rPr>
              <w:t>34</w:t>
            </w:r>
          </w:hyperlink>
        </w:p>
        <w:p>
          <w:pPr>
            <w:pStyle w:val="TOC3"/>
            <w:numPr>
              <w:ilvl w:val="2"/>
              <w:numId w:val="9"/>
            </w:numPr>
            <w:tabs>
              <w:tab w:pos="1726" w:val="left" w:leader="none"/>
              <w:tab w:pos="10019" w:val="right" w:leader="dot"/>
            </w:tabs>
            <w:spacing w:line="240" w:lineRule="auto" w:before="20" w:after="0"/>
            <w:ind w:left="1726" w:right="0" w:hanging="538"/>
            <w:jc w:val="left"/>
            <w:rPr>
              <w:b w:val="0"/>
            </w:rPr>
          </w:pPr>
          <w:hyperlink w:history="true" w:anchor="_bookmark73">
            <w:r>
              <w:rPr>
                <w:b w:val="0"/>
              </w:rPr>
              <w:t>Specific </w:t>
            </w:r>
            <w:r>
              <w:rPr>
                <w:b w:val="0"/>
                <w:spacing w:val="-2"/>
              </w:rPr>
              <w:t>Considerations</w:t>
            </w:r>
            <w:r>
              <w:rPr>
                <w:b w:val="0"/>
              </w:rPr>
              <w:tab/>
            </w:r>
            <w:r>
              <w:rPr>
                <w:b w:val="0"/>
                <w:spacing w:val="-5"/>
              </w:rPr>
              <w:t>38</w:t>
            </w:r>
          </w:hyperlink>
        </w:p>
        <w:p>
          <w:pPr>
            <w:pStyle w:val="TOC1"/>
            <w:numPr>
              <w:ilvl w:val="1"/>
              <w:numId w:val="10"/>
            </w:numPr>
            <w:tabs>
              <w:tab w:pos="1595" w:val="left" w:leader="none"/>
              <w:tab w:pos="10019" w:val="right" w:leader="dot"/>
            </w:tabs>
            <w:spacing w:line="240" w:lineRule="auto" w:before="95" w:after="0"/>
            <w:ind w:left="1595" w:right="0" w:hanging="863"/>
            <w:jc w:val="left"/>
          </w:pPr>
          <w:hyperlink w:history="true" w:anchor="_bookmark74">
            <w:r>
              <w:rPr/>
              <w:t>Supplemental</w:t>
            </w:r>
            <w:r>
              <w:rPr>
                <w:spacing w:val="2"/>
              </w:rPr>
              <w:t> </w:t>
            </w:r>
            <w:r>
              <w:rPr/>
              <w:t>MATS</w:t>
            </w:r>
            <w:r>
              <w:rPr>
                <w:spacing w:val="-2"/>
              </w:rPr>
              <w:t> </w:t>
            </w:r>
            <w:r>
              <w:rPr/>
              <w:t>Monitoring Method</w:t>
            </w:r>
            <w:r>
              <w:rPr>
                <w:spacing w:val="-2"/>
              </w:rPr>
              <w:t> </w:t>
            </w:r>
            <w:r>
              <w:rPr>
                <w:spacing w:val="-4"/>
              </w:rPr>
              <w:t>Data</w:t>
            </w:r>
            <w:r>
              <w:rPr/>
              <w:tab/>
            </w:r>
            <w:r>
              <w:rPr>
                <w:spacing w:val="-5"/>
              </w:rPr>
              <w:t>41</w:t>
            </w:r>
          </w:hyperlink>
        </w:p>
        <w:p>
          <w:pPr>
            <w:pStyle w:val="TOC2"/>
            <w:numPr>
              <w:ilvl w:val="1"/>
              <w:numId w:val="10"/>
            </w:numPr>
            <w:tabs>
              <w:tab w:pos="1572" w:val="left" w:leader="none"/>
              <w:tab w:pos="10019" w:val="right" w:leader="dot"/>
            </w:tabs>
            <w:spacing w:line="240" w:lineRule="auto" w:before="24" w:after="0"/>
            <w:ind w:left="1572" w:right="0" w:hanging="480"/>
            <w:jc w:val="left"/>
          </w:pPr>
          <w:hyperlink w:history="true" w:anchor="_bookmark75">
            <w:r>
              <w:rPr/>
              <w:t>Supplemental</w:t>
            </w:r>
            <w:r>
              <w:rPr>
                <w:spacing w:val="5"/>
              </w:rPr>
              <w:t> </w:t>
            </w:r>
            <w:r>
              <w:rPr/>
              <w:t>MATS</w:t>
            </w:r>
            <w:r>
              <w:rPr>
                <w:spacing w:val="-2"/>
              </w:rPr>
              <w:t> </w:t>
            </w:r>
            <w:r>
              <w:rPr/>
              <w:t>Monitoring</w:t>
            </w:r>
            <w:r>
              <w:rPr>
                <w:spacing w:val="-11"/>
              </w:rPr>
              <w:t> </w:t>
            </w:r>
            <w:r>
              <w:rPr/>
              <w:t>Method Data</w:t>
            </w:r>
            <w:r>
              <w:rPr>
                <w:spacing w:val="2"/>
              </w:rPr>
              <w:t> </w:t>
            </w:r>
            <w:r>
              <w:rPr>
                <w:spacing w:val="-2"/>
              </w:rPr>
              <w:t>Overview</w:t>
            </w:r>
            <w:r>
              <w:rPr/>
              <w:tab/>
            </w:r>
            <w:r>
              <w:rPr>
                <w:spacing w:val="-5"/>
              </w:rPr>
              <w:t>41</w:t>
            </w:r>
          </w:hyperlink>
        </w:p>
        <w:p>
          <w:pPr>
            <w:pStyle w:val="TOC2"/>
            <w:numPr>
              <w:ilvl w:val="1"/>
              <w:numId w:val="10"/>
            </w:numPr>
            <w:tabs>
              <w:tab w:pos="1572" w:val="left" w:leader="none"/>
              <w:tab w:pos="10019" w:val="right" w:leader="dot"/>
            </w:tabs>
            <w:spacing w:line="240" w:lineRule="auto" w:before="12" w:after="0"/>
            <w:ind w:left="1572" w:right="0" w:hanging="480"/>
            <w:jc w:val="left"/>
          </w:pPr>
          <w:hyperlink w:history="true" w:anchor="_bookmark76">
            <w:r>
              <w:rPr/>
              <w:t>Supplemental</w:t>
            </w:r>
            <w:r>
              <w:rPr>
                <w:spacing w:val="2"/>
              </w:rPr>
              <w:t> </w:t>
            </w:r>
            <w:r>
              <w:rPr/>
              <w:t>MATS</w:t>
            </w:r>
            <w:r>
              <w:rPr>
                <w:spacing w:val="-3"/>
              </w:rPr>
              <w:t> </w:t>
            </w:r>
            <w:r>
              <w:rPr/>
              <w:t>Monitoring</w:t>
            </w:r>
            <w:r>
              <w:rPr>
                <w:spacing w:val="-12"/>
              </w:rPr>
              <w:t> </w:t>
            </w:r>
            <w:r>
              <w:rPr/>
              <w:t>Method</w:t>
            </w:r>
            <w:r>
              <w:rPr>
                <w:spacing w:val="-1"/>
              </w:rPr>
              <w:t> </w:t>
            </w:r>
            <w:r>
              <w:rPr/>
              <w:t>Data JSON</w:t>
            </w:r>
            <w:r>
              <w:rPr>
                <w:spacing w:val="-6"/>
              </w:rPr>
              <w:t> </w:t>
            </w:r>
            <w:r>
              <w:rPr>
                <w:spacing w:val="-2"/>
              </w:rPr>
              <w:t>Model</w:t>
            </w:r>
            <w:r>
              <w:rPr/>
              <w:tab/>
            </w:r>
            <w:r>
              <w:rPr>
                <w:spacing w:val="-5"/>
              </w:rPr>
              <w:t>41</w:t>
            </w:r>
          </w:hyperlink>
        </w:p>
        <w:p>
          <w:pPr>
            <w:pStyle w:val="TOC2"/>
            <w:numPr>
              <w:ilvl w:val="1"/>
              <w:numId w:val="10"/>
            </w:numPr>
            <w:tabs>
              <w:tab w:pos="1572" w:val="left" w:leader="none"/>
              <w:tab w:pos="10019" w:val="right" w:leader="dot"/>
            </w:tabs>
            <w:spacing w:line="240" w:lineRule="auto" w:before="12" w:after="0"/>
            <w:ind w:left="1572" w:right="0" w:hanging="480"/>
            <w:jc w:val="left"/>
          </w:pPr>
          <w:hyperlink w:history="true" w:anchor="_bookmark78">
            <w:r>
              <w:rPr/>
              <w:t>Dependencies</w:t>
            </w:r>
            <w:r>
              <w:rPr>
                <w:spacing w:val="-1"/>
              </w:rPr>
              <w:t> </w:t>
            </w:r>
            <w:r>
              <w:rPr/>
              <w:t>for</w:t>
            </w:r>
            <w:r>
              <w:rPr>
                <w:spacing w:val="2"/>
              </w:rPr>
              <w:t> </w:t>
            </w:r>
            <w:r>
              <w:rPr/>
              <w:t>Supplemental</w:t>
            </w:r>
            <w:r>
              <w:rPr>
                <w:spacing w:val="2"/>
              </w:rPr>
              <w:t> </w:t>
            </w:r>
            <w:r>
              <w:rPr/>
              <w:t>MATS</w:t>
            </w:r>
            <w:r>
              <w:rPr>
                <w:spacing w:val="-4"/>
              </w:rPr>
              <w:t> </w:t>
            </w:r>
            <w:r>
              <w:rPr/>
              <w:t>Monitoring</w:t>
            </w:r>
            <w:r>
              <w:rPr>
                <w:spacing w:val="-2"/>
              </w:rPr>
              <w:t> </w:t>
            </w:r>
            <w:r>
              <w:rPr/>
              <w:t>Method</w:t>
            </w:r>
            <w:r>
              <w:rPr>
                <w:spacing w:val="-2"/>
              </w:rPr>
              <w:t> </w:t>
            </w:r>
            <w:r>
              <w:rPr>
                <w:spacing w:val="-4"/>
              </w:rPr>
              <w:t>Data</w:t>
            </w:r>
            <w:r>
              <w:rPr/>
              <w:tab/>
            </w:r>
            <w:r>
              <w:rPr>
                <w:spacing w:val="-5"/>
              </w:rPr>
              <w:t>41</w:t>
            </w:r>
          </w:hyperlink>
        </w:p>
        <w:p>
          <w:pPr>
            <w:pStyle w:val="TOC2"/>
            <w:numPr>
              <w:ilvl w:val="1"/>
              <w:numId w:val="10"/>
            </w:numPr>
            <w:tabs>
              <w:tab w:pos="1572" w:val="left" w:leader="none"/>
              <w:tab w:pos="10019" w:val="right" w:leader="dot"/>
            </w:tabs>
            <w:spacing w:line="240" w:lineRule="auto" w:before="12" w:after="0"/>
            <w:ind w:left="1572" w:right="0" w:hanging="480"/>
            <w:jc w:val="left"/>
          </w:pPr>
          <w:hyperlink w:history="true" w:anchor="_bookmark79">
            <w:r>
              <w:rPr/>
              <w:t>Supplemental</w:t>
            </w:r>
            <w:r>
              <w:rPr>
                <w:spacing w:val="2"/>
              </w:rPr>
              <w:t> </w:t>
            </w:r>
            <w:r>
              <w:rPr/>
              <w:t>MATS</w:t>
            </w:r>
            <w:r>
              <w:rPr>
                <w:spacing w:val="-3"/>
              </w:rPr>
              <w:t> </w:t>
            </w:r>
            <w:r>
              <w:rPr/>
              <w:t>Monitoring</w:t>
            </w:r>
            <w:r>
              <w:rPr>
                <w:spacing w:val="-12"/>
              </w:rPr>
              <w:t> </w:t>
            </w:r>
            <w:r>
              <w:rPr/>
              <w:t>Method</w:t>
            </w:r>
            <w:r>
              <w:rPr>
                <w:spacing w:val="-1"/>
              </w:rPr>
              <w:t> </w:t>
            </w:r>
            <w:r>
              <w:rPr/>
              <w:t>Data JSON</w:t>
            </w:r>
            <w:r>
              <w:rPr>
                <w:spacing w:val="-6"/>
              </w:rPr>
              <w:t> </w:t>
            </w:r>
            <w:r>
              <w:rPr>
                <w:spacing w:val="-2"/>
              </w:rPr>
              <w:t>Elements</w:t>
            </w:r>
            <w:r>
              <w:rPr/>
              <w:tab/>
            </w:r>
            <w:r>
              <w:rPr>
                <w:spacing w:val="-5"/>
              </w:rPr>
              <w:t>42</w:t>
            </w:r>
          </w:hyperlink>
        </w:p>
        <w:p>
          <w:pPr>
            <w:pStyle w:val="TOC3"/>
            <w:numPr>
              <w:ilvl w:val="2"/>
              <w:numId w:val="10"/>
            </w:numPr>
            <w:tabs>
              <w:tab w:pos="1846" w:val="left" w:leader="none"/>
              <w:tab w:pos="10019" w:val="right" w:leader="dot"/>
            </w:tabs>
            <w:spacing w:line="240" w:lineRule="auto" w:before="20" w:after="0"/>
            <w:ind w:left="1846" w:right="0" w:hanging="658"/>
            <w:jc w:val="left"/>
            <w:rPr>
              <w:b w:val="0"/>
            </w:rPr>
          </w:pPr>
          <w:hyperlink w:history="true" w:anchor="_bookmark82">
            <w:r>
              <w:rPr>
                <w:b w:val="0"/>
              </w:rPr>
              <w:t>Specific </w:t>
            </w:r>
            <w:r>
              <w:rPr>
                <w:b w:val="0"/>
                <w:spacing w:val="-2"/>
              </w:rPr>
              <w:t>Considerations</w:t>
            </w:r>
            <w:r>
              <w:rPr>
                <w:b w:val="0"/>
              </w:rPr>
              <w:tab/>
            </w:r>
            <w:r>
              <w:rPr>
                <w:b w:val="0"/>
                <w:spacing w:val="-5"/>
              </w:rPr>
              <w:t>43</w:t>
            </w:r>
          </w:hyperlink>
        </w:p>
        <w:p>
          <w:pPr>
            <w:pStyle w:val="TOC1"/>
            <w:numPr>
              <w:ilvl w:val="1"/>
              <w:numId w:val="11"/>
            </w:numPr>
            <w:tabs>
              <w:tab w:pos="1595" w:val="left" w:leader="none"/>
              <w:tab w:pos="10019" w:val="right" w:leader="dot"/>
            </w:tabs>
            <w:spacing w:line="240" w:lineRule="auto" w:before="95" w:after="0"/>
            <w:ind w:left="1595" w:right="0" w:hanging="863"/>
            <w:jc w:val="left"/>
          </w:pPr>
          <w:hyperlink w:history="true" w:anchor="_bookmark83">
            <w:r>
              <w:rPr/>
              <w:t>Monitoring</w:t>
            </w:r>
            <w:r>
              <w:rPr>
                <w:spacing w:val="2"/>
              </w:rPr>
              <w:t> </w:t>
            </w:r>
            <w:r>
              <w:rPr/>
              <w:t>Formula</w:t>
            </w:r>
            <w:r>
              <w:rPr>
                <w:spacing w:val="2"/>
              </w:rPr>
              <w:t> </w:t>
            </w:r>
            <w:r>
              <w:rPr>
                <w:spacing w:val="-4"/>
              </w:rPr>
              <w:t>Data</w:t>
            </w:r>
            <w:r>
              <w:rPr/>
              <w:tab/>
            </w:r>
            <w:r>
              <w:rPr>
                <w:spacing w:val="-5"/>
              </w:rPr>
              <w:t>44</w:t>
            </w:r>
          </w:hyperlink>
        </w:p>
        <w:p>
          <w:pPr>
            <w:pStyle w:val="TOC2"/>
            <w:numPr>
              <w:ilvl w:val="1"/>
              <w:numId w:val="11"/>
            </w:numPr>
            <w:tabs>
              <w:tab w:pos="1572" w:val="left" w:leader="none"/>
              <w:tab w:pos="10019" w:val="right" w:leader="dot"/>
            </w:tabs>
            <w:spacing w:line="240" w:lineRule="auto" w:before="24" w:after="0"/>
            <w:ind w:left="1572" w:right="0" w:hanging="480"/>
            <w:jc w:val="left"/>
          </w:pPr>
          <w:hyperlink w:history="true" w:anchor="_bookmark84">
            <w:r>
              <w:rPr/>
              <w:t>Monitoring</w:t>
            </w:r>
            <w:r>
              <w:rPr>
                <w:spacing w:val="2"/>
              </w:rPr>
              <w:t> </w:t>
            </w:r>
            <w:r>
              <w:rPr/>
              <w:t>Formula</w:t>
            </w:r>
            <w:r>
              <w:rPr>
                <w:spacing w:val="4"/>
              </w:rPr>
              <w:t> </w:t>
            </w:r>
            <w:r>
              <w:rPr/>
              <w:t>Data</w:t>
            </w:r>
            <w:r>
              <w:rPr>
                <w:spacing w:val="5"/>
              </w:rPr>
              <w:t> </w:t>
            </w:r>
            <w:r>
              <w:rPr>
                <w:spacing w:val="-2"/>
              </w:rPr>
              <w:t>Overview</w:t>
            </w:r>
            <w:r>
              <w:rPr/>
              <w:tab/>
            </w:r>
            <w:r>
              <w:rPr>
                <w:spacing w:val="-5"/>
              </w:rPr>
              <w:t>44</w:t>
            </w:r>
          </w:hyperlink>
        </w:p>
        <w:p>
          <w:pPr>
            <w:pStyle w:val="TOC2"/>
            <w:numPr>
              <w:ilvl w:val="1"/>
              <w:numId w:val="11"/>
            </w:numPr>
            <w:tabs>
              <w:tab w:pos="1572" w:val="left" w:leader="none"/>
              <w:tab w:pos="10019" w:val="right" w:leader="dot"/>
            </w:tabs>
            <w:spacing w:line="240" w:lineRule="auto" w:before="12" w:after="0"/>
            <w:ind w:left="1572" w:right="0" w:hanging="480"/>
            <w:jc w:val="left"/>
          </w:pPr>
          <w:hyperlink w:history="true" w:anchor="_bookmark85">
            <w:r>
              <w:rPr/>
              <w:t>Monitoring Formula</w:t>
            </w:r>
            <w:r>
              <w:rPr>
                <w:spacing w:val="2"/>
              </w:rPr>
              <w:t> </w:t>
            </w:r>
            <w:r>
              <w:rPr/>
              <w:t>Data</w:t>
            </w:r>
            <w:r>
              <w:rPr>
                <w:spacing w:val="-10"/>
              </w:rPr>
              <w:t> </w:t>
            </w:r>
            <w:r>
              <w:rPr/>
              <w:t>JSON</w:t>
            </w:r>
            <w:r>
              <w:rPr>
                <w:spacing w:val="-5"/>
              </w:rPr>
              <w:t> </w:t>
            </w:r>
            <w:r>
              <w:rPr>
                <w:spacing w:val="-4"/>
              </w:rPr>
              <w:t>Model</w:t>
            </w:r>
            <w:r>
              <w:rPr/>
              <w:tab/>
            </w:r>
            <w:r>
              <w:rPr>
                <w:spacing w:val="-5"/>
              </w:rPr>
              <w:t>44</w:t>
            </w:r>
          </w:hyperlink>
        </w:p>
        <w:p>
          <w:pPr>
            <w:pStyle w:val="TOC2"/>
            <w:numPr>
              <w:ilvl w:val="1"/>
              <w:numId w:val="11"/>
            </w:numPr>
            <w:tabs>
              <w:tab w:pos="1572" w:val="left" w:leader="none"/>
              <w:tab w:pos="10019" w:val="right" w:leader="dot"/>
            </w:tabs>
            <w:spacing w:line="240" w:lineRule="auto" w:before="12" w:after="0"/>
            <w:ind w:left="1572" w:right="0" w:hanging="480"/>
            <w:jc w:val="left"/>
          </w:pPr>
          <w:hyperlink w:history="true" w:anchor="_bookmark87">
            <w:r>
              <w:rPr/>
              <w:t>Dependencies for</w:t>
            </w:r>
            <w:r>
              <w:rPr>
                <w:spacing w:val="2"/>
              </w:rPr>
              <w:t> </w:t>
            </w:r>
            <w:r>
              <w:rPr/>
              <w:t>Monitoring</w:t>
            </w:r>
            <w:r>
              <w:rPr>
                <w:spacing w:val="-2"/>
              </w:rPr>
              <w:t> </w:t>
            </w:r>
            <w:r>
              <w:rPr/>
              <w:t>Formula </w:t>
            </w:r>
            <w:r>
              <w:rPr>
                <w:spacing w:val="-4"/>
              </w:rPr>
              <w:t>Data</w:t>
            </w:r>
            <w:r>
              <w:rPr/>
              <w:tab/>
            </w:r>
            <w:r>
              <w:rPr>
                <w:spacing w:val="-5"/>
              </w:rPr>
              <w:t>45</w:t>
            </w:r>
          </w:hyperlink>
        </w:p>
        <w:p>
          <w:pPr>
            <w:pStyle w:val="TOC2"/>
            <w:numPr>
              <w:ilvl w:val="1"/>
              <w:numId w:val="11"/>
            </w:numPr>
            <w:tabs>
              <w:tab w:pos="1572" w:val="left" w:leader="none"/>
              <w:tab w:pos="10019" w:val="right" w:leader="dot"/>
            </w:tabs>
            <w:spacing w:line="240" w:lineRule="auto" w:before="12" w:after="0"/>
            <w:ind w:left="1572" w:right="0" w:hanging="480"/>
            <w:jc w:val="left"/>
          </w:pPr>
          <w:hyperlink w:history="true" w:anchor="_bookmark88">
            <w:r>
              <w:rPr/>
              <w:t>Monitoring Formula</w:t>
            </w:r>
            <w:r>
              <w:rPr>
                <w:spacing w:val="2"/>
              </w:rPr>
              <w:t> </w:t>
            </w:r>
            <w:r>
              <w:rPr/>
              <w:t>Data</w:t>
            </w:r>
            <w:r>
              <w:rPr>
                <w:spacing w:val="-10"/>
              </w:rPr>
              <w:t> </w:t>
            </w:r>
            <w:r>
              <w:rPr/>
              <w:t>JSON</w:t>
            </w:r>
            <w:r>
              <w:rPr>
                <w:spacing w:val="-5"/>
              </w:rPr>
              <w:t> </w:t>
            </w:r>
            <w:r>
              <w:rPr>
                <w:spacing w:val="-2"/>
              </w:rPr>
              <w:t>Elements</w:t>
            </w:r>
            <w:r>
              <w:rPr/>
              <w:tab/>
            </w:r>
            <w:r>
              <w:rPr>
                <w:spacing w:val="-5"/>
              </w:rPr>
              <w:t>45</w:t>
            </w:r>
          </w:hyperlink>
        </w:p>
        <w:p>
          <w:pPr>
            <w:pStyle w:val="TOC3"/>
            <w:numPr>
              <w:ilvl w:val="2"/>
              <w:numId w:val="11"/>
            </w:numPr>
            <w:tabs>
              <w:tab w:pos="1846" w:val="left" w:leader="none"/>
              <w:tab w:pos="10019" w:val="right" w:leader="dot"/>
            </w:tabs>
            <w:spacing w:line="240" w:lineRule="auto" w:before="20" w:after="0"/>
            <w:ind w:left="1846" w:right="0" w:hanging="658"/>
            <w:jc w:val="left"/>
            <w:rPr>
              <w:b w:val="0"/>
            </w:rPr>
          </w:pPr>
          <w:hyperlink w:history="true" w:anchor="_bookmark115">
            <w:r>
              <w:rPr>
                <w:b w:val="0"/>
              </w:rPr>
              <w:t>Specific </w:t>
            </w:r>
            <w:r>
              <w:rPr>
                <w:b w:val="0"/>
                <w:spacing w:val="-2"/>
              </w:rPr>
              <w:t>Considerations</w:t>
            </w:r>
            <w:r>
              <w:rPr>
                <w:b w:val="0"/>
              </w:rPr>
              <w:tab/>
            </w:r>
            <w:r>
              <w:rPr>
                <w:b w:val="0"/>
                <w:spacing w:val="-5"/>
              </w:rPr>
              <w:t>70</w:t>
            </w:r>
          </w:hyperlink>
        </w:p>
        <w:p>
          <w:pPr>
            <w:pStyle w:val="TOC1"/>
            <w:numPr>
              <w:ilvl w:val="1"/>
              <w:numId w:val="12"/>
            </w:numPr>
            <w:tabs>
              <w:tab w:pos="1595" w:val="left" w:leader="none"/>
              <w:tab w:pos="10019" w:val="right" w:leader="dot"/>
            </w:tabs>
            <w:spacing w:line="240" w:lineRule="auto" w:before="95" w:after="0"/>
            <w:ind w:left="1595" w:right="0" w:hanging="863"/>
            <w:jc w:val="left"/>
          </w:pPr>
          <w:hyperlink w:history="true" w:anchor="_bookmark116">
            <w:r>
              <w:rPr/>
              <w:t>Monitoring</w:t>
            </w:r>
            <w:r>
              <w:rPr>
                <w:spacing w:val="-2"/>
              </w:rPr>
              <w:t> </w:t>
            </w:r>
            <w:r>
              <w:rPr/>
              <w:t>Default</w:t>
            </w:r>
            <w:r>
              <w:rPr>
                <w:spacing w:val="4"/>
              </w:rPr>
              <w:t> </w:t>
            </w:r>
            <w:r>
              <w:rPr>
                <w:spacing w:val="-4"/>
              </w:rPr>
              <w:t>Data</w:t>
            </w:r>
            <w:r>
              <w:rPr/>
              <w:tab/>
            </w:r>
            <w:r>
              <w:rPr>
                <w:spacing w:val="-5"/>
              </w:rPr>
              <w:t>72</w:t>
            </w:r>
          </w:hyperlink>
        </w:p>
        <w:p>
          <w:pPr>
            <w:pStyle w:val="TOC2"/>
            <w:numPr>
              <w:ilvl w:val="1"/>
              <w:numId w:val="12"/>
            </w:numPr>
            <w:tabs>
              <w:tab w:pos="1572" w:val="left" w:leader="none"/>
              <w:tab w:pos="10019" w:val="right" w:leader="dot"/>
            </w:tabs>
            <w:spacing w:line="240" w:lineRule="auto" w:before="12" w:after="0"/>
            <w:ind w:left="1572" w:right="0" w:hanging="480"/>
            <w:jc w:val="left"/>
          </w:pPr>
          <w:hyperlink w:history="true" w:anchor="_bookmark117">
            <w:r>
              <w:rPr/>
              <w:t>Monitoring Default</w:t>
            </w:r>
            <w:r>
              <w:rPr>
                <w:spacing w:val="6"/>
              </w:rPr>
              <w:t> </w:t>
            </w:r>
            <w:r>
              <w:rPr/>
              <w:t>Data</w:t>
            </w:r>
            <w:r>
              <w:rPr>
                <w:spacing w:val="2"/>
              </w:rPr>
              <w:t> </w:t>
            </w:r>
            <w:r>
              <w:rPr>
                <w:spacing w:val="-2"/>
              </w:rPr>
              <w:t>Overview</w:t>
            </w:r>
            <w:r>
              <w:rPr/>
              <w:tab/>
            </w:r>
            <w:r>
              <w:rPr>
                <w:spacing w:val="-5"/>
              </w:rPr>
              <w:t>72</w:t>
            </w:r>
          </w:hyperlink>
        </w:p>
        <w:p>
          <w:pPr>
            <w:pStyle w:val="TOC2"/>
            <w:numPr>
              <w:ilvl w:val="1"/>
              <w:numId w:val="12"/>
            </w:numPr>
            <w:tabs>
              <w:tab w:pos="1572" w:val="left" w:leader="none"/>
              <w:tab w:pos="10019" w:val="right" w:leader="dot"/>
            </w:tabs>
            <w:spacing w:line="240" w:lineRule="auto" w:before="24" w:after="0"/>
            <w:ind w:left="1572" w:right="0" w:hanging="480"/>
            <w:jc w:val="left"/>
          </w:pPr>
          <w:hyperlink w:history="true" w:anchor="_bookmark118">
            <w:r>
              <w:rPr/>
              <w:t>Monitoring</w:t>
            </w:r>
            <w:r>
              <w:rPr>
                <w:spacing w:val="-1"/>
              </w:rPr>
              <w:t> </w:t>
            </w:r>
            <w:r>
              <w:rPr/>
              <w:t>Default</w:t>
            </w:r>
            <w:r>
              <w:rPr>
                <w:spacing w:val="3"/>
              </w:rPr>
              <w:t> </w:t>
            </w:r>
            <w:r>
              <w:rPr/>
              <w:t>Data JSON</w:t>
            </w:r>
            <w:r>
              <w:rPr>
                <w:spacing w:val="-6"/>
              </w:rPr>
              <w:t> </w:t>
            </w:r>
            <w:r>
              <w:rPr>
                <w:spacing w:val="-4"/>
              </w:rPr>
              <w:t>Model</w:t>
            </w:r>
            <w:r>
              <w:rPr/>
              <w:tab/>
            </w:r>
            <w:r>
              <w:rPr>
                <w:spacing w:val="-5"/>
              </w:rPr>
              <w:t>74</w:t>
            </w:r>
          </w:hyperlink>
        </w:p>
        <w:p>
          <w:pPr>
            <w:pStyle w:val="TOC2"/>
            <w:numPr>
              <w:ilvl w:val="1"/>
              <w:numId w:val="12"/>
            </w:numPr>
            <w:tabs>
              <w:tab w:pos="1572" w:val="left" w:leader="none"/>
              <w:tab w:pos="10019" w:val="right" w:leader="dot"/>
            </w:tabs>
            <w:spacing w:line="240" w:lineRule="auto" w:before="13" w:after="0"/>
            <w:ind w:left="1572" w:right="0" w:hanging="480"/>
            <w:jc w:val="left"/>
          </w:pPr>
          <w:hyperlink w:history="true" w:anchor="_bookmark120">
            <w:r>
              <w:rPr/>
              <w:t>Dependencies</w:t>
            </w:r>
            <w:r>
              <w:rPr>
                <w:spacing w:val="-2"/>
              </w:rPr>
              <w:t> </w:t>
            </w:r>
            <w:r>
              <w:rPr/>
              <w:t>for Monitoring</w:t>
            </w:r>
            <w:r>
              <w:rPr>
                <w:spacing w:val="-3"/>
              </w:rPr>
              <w:t> </w:t>
            </w:r>
            <w:r>
              <w:rPr/>
              <w:t>Default</w:t>
            </w:r>
            <w:r>
              <w:rPr>
                <w:spacing w:val="2"/>
              </w:rPr>
              <w:t> </w:t>
            </w:r>
            <w:r>
              <w:rPr>
                <w:spacing w:val="-4"/>
              </w:rPr>
              <w:t>Data</w:t>
            </w:r>
            <w:r>
              <w:rPr/>
              <w:tab/>
            </w:r>
            <w:r>
              <w:rPr>
                <w:spacing w:val="-5"/>
              </w:rPr>
              <w:t>74</w:t>
            </w:r>
          </w:hyperlink>
        </w:p>
        <w:p>
          <w:pPr>
            <w:pStyle w:val="TOC2"/>
            <w:numPr>
              <w:ilvl w:val="1"/>
              <w:numId w:val="12"/>
            </w:numPr>
            <w:tabs>
              <w:tab w:pos="1572" w:val="left" w:leader="none"/>
              <w:tab w:pos="10019" w:val="right" w:leader="dot"/>
            </w:tabs>
            <w:spacing w:line="240" w:lineRule="auto" w:before="12" w:after="0"/>
            <w:ind w:left="1572" w:right="0" w:hanging="480"/>
            <w:jc w:val="left"/>
          </w:pPr>
          <w:hyperlink w:history="true" w:anchor="_bookmark121">
            <w:r>
              <w:rPr/>
              <w:t>Monitoring</w:t>
            </w:r>
            <w:r>
              <w:rPr>
                <w:spacing w:val="-1"/>
              </w:rPr>
              <w:t> </w:t>
            </w:r>
            <w:r>
              <w:rPr/>
              <w:t>Default</w:t>
            </w:r>
            <w:r>
              <w:rPr>
                <w:spacing w:val="3"/>
              </w:rPr>
              <w:t> </w:t>
            </w:r>
            <w:r>
              <w:rPr/>
              <w:t>Data JSON</w:t>
            </w:r>
            <w:r>
              <w:rPr>
                <w:spacing w:val="-6"/>
              </w:rPr>
              <w:t> </w:t>
            </w:r>
            <w:r>
              <w:rPr>
                <w:spacing w:val="-2"/>
              </w:rPr>
              <w:t>Elements</w:t>
            </w:r>
            <w:r>
              <w:rPr/>
              <w:tab/>
            </w:r>
            <w:r>
              <w:rPr>
                <w:spacing w:val="-5"/>
              </w:rPr>
              <w:t>75</w:t>
            </w:r>
          </w:hyperlink>
        </w:p>
        <w:p>
          <w:pPr>
            <w:pStyle w:val="TOC3"/>
            <w:numPr>
              <w:ilvl w:val="2"/>
              <w:numId w:val="12"/>
            </w:numPr>
            <w:tabs>
              <w:tab w:pos="1846" w:val="left" w:leader="none"/>
              <w:tab w:pos="10019" w:val="right" w:leader="dot"/>
            </w:tabs>
            <w:spacing w:line="240" w:lineRule="auto" w:before="19" w:after="0"/>
            <w:ind w:left="1846" w:right="0" w:hanging="658"/>
            <w:jc w:val="left"/>
            <w:rPr>
              <w:b w:val="0"/>
            </w:rPr>
          </w:pPr>
          <w:hyperlink w:history="true" w:anchor="_bookmark133">
            <w:r>
              <w:rPr>
                <w:b w:val="0"/>
              </w:rPr>
              <w:t>Specific </w:t>
            </w:r>
            <w:r>
              <w:rPr>
                <w:b w:val="0"/>
                <w:spacing w:val="-2"/>
              </w:rPr>
              <w:t>Considerations</w:t>
            </w:r>
            <w:r>
              <w:rPr>
                <w:b w:val="0"/>
              </w:rPr>
              <w:tab/>
            </w:r>
            <w:r>
              <w:rPr>
                <w:b w:val="0"/>
                <w:spacing w:val="-5"/>
              </w:rPr>
              <w:t>84</w:t>
            </w:r>
          </w:hyperlink>
        </w:p>
        <w:p>
          <w:pPr>
            <w:pStyle w:val="TOC1"/>
            <w:numPr>
              <w:ilvl w:val="1"/>
              <w:numId w:val="13"/>
            </w:numPr>
            <w:tabs>
              <w:tab w:pos="1595" w:val="left" w:leader="none"/>
              <w:tab w:pos="10019" w:val="right" w:leader="dot"/>
            </w:tabs>
            <w:spacing w:line="240" w:lineRule="auto" w:before="96" w:after="0"/>
            <w:ind w:left="1595" w:right="0" w:hanging="863"/>
            <w:jc w:val="left"/>
          </w:pPr>
          <w:hyperlink w:history="true" w:anchor="_bookmark134">
            <w:r>
              <w:rPr/>
              <w:t>Monitoring</w:t>
            </w:r>
            <w:r>
              <w:rPr>
                <w:spacing w:val="4"/>
              </w:rPr>
              <w:t> </w:t>
            </w:r>
            <w:r>
              <w:rPr/>
              <w:t>Span</w:t>
            </w:r>
            <w:r>
              <w:rPr>
                <w:spacing w:val="2"/>
              </w:rPr>
              <w:t> </w:t>
            </w:r>
            <w:r>
              <w:rPr>
                <w:spacing w:val="-4"/>
              </w:rPr>
              <w:t>Data</w:t>
            </w:r>
            <w:r>
              <w:rPr/>
              <w:tab/>
            </w:r>
            <w:r>
              <w:rPr>
                <w:spacing w:val="-5"/>
              </w:rPr>
              <w:t>85</w:t>
            </w:r>
          </w:hyperlink>
        </w:p>
        <w:p>
          <w:pPr>
            <w:pStyle w:val="TOC2"/>
            <w:numPr>
              <w:ilvl w:val="1"/>
              <w:numId w:val="13"/>
            </w:numPr>
            <w:tabs>
              <w:tab w:pos="1572" w:val="left" w:leader="none"/>
              <w:tab w:pos="10019" w:val="right" w:leader="dot"/>
            </w:tabs>
            <w:spacing w:line="240" w:lineRule="auto" w:before="12" w:after="0"/>
            <w:ind w:left="1572" w:right="0" w:hanging="480"/>
            <w:jc w:val="left"/>
          </w:pPr>
          <w:hyperlink w:history="true" w:anchor="_bookmark135">
            <w:r>
              <w:rPr/>
              <w:t>Monitoring</w:t>
            </w:r>
            <w:r>
              <w:rPr>
                <w:spacing w:val="2"/>
              </w:rPr>
              <w:t> </w:t>
            </w:r>
            <w:r>
              <w:rPr/>
              <w:t>Span</w:t>
            </w:r>
            <w:r>
              <w:rPr>
                <w:spacing w:val="3"/>
              </w:rPr>
              <w:t> </w:t>
            </w:r>
            <w:r>
              <w:rPr/>
              <w:t>Data</w:t>
            </w:r>
            <w:r>
              <w:rPr>
                <w:spacing w:val="4"/>
              </w:rPr>
              <w:t> </w:t>
            </w:r>
            <w:r>
              <w:rPr>
                <w:spacing w:val="-2"/>
              </w:rPr>
              <w:t>Overview</w:t>
            </w:r>
            <w:r>
              <w:rPr/>
              <w:tab/>
            </w:r>
            <w:r>
              <w:rPr>
                <w:spacing w:val="-5"/>
              </w:rPr>
              <w:t>85</w:t>
            </w:r>
          </w:hyperlink>
        </w:p>
        <w:p>
          <w:pPr>
            <w:pStyle w:val="TOC2"/>
            <w:numPr>
              <w:ilvl w:val="1"/>
              <w:numId w:val="13"/>
            </w:numPr>
            <w:tabs>
              <w:tab w:pos="1572" w:val="left" w:leader="none"/>
              <w:tab w:pos="10019" w:val="right" w:leader="dot"/>
            </w:tabs>
            <w:spacing w:line="240" w:lineRule="auto" w:before="12" w:after="0"/>
            <w:ind w:left="1572" w:right="0" w:hanging="480"/>
            <w:jc w:val="left"/>
          </w:pPr>
          <w:hyperlink w:history="true" w:anchor="_bookmark136">
            <w:r>
              <w:rPr/>
              <w:t>Monitoring Span</w:t>
            </w:r>
            <w:r>
              <w:rPr>
                <w:spacing w:val="1"/>
              </w:rPr>
              <w:t> </w:t>
            </w:r>
            <w:r>
              <w:rPr/>
              <w:t>Data</w:t>
            </w:r>
            <w:r>
              <w:rPr>
                <w:spacing w:val="1"/>
              </w:rPr>
              <w:t> </w:t>
            </w:r>
            <w:r>
              <w:rPr/>
              <w:t>JSON</w:t>
            </w:r>
            <w:r>
              <w:rPr>
                <w:spacing w:val="-5"/>
              </w:rPr>
              <w:t> </w:t>
            </w:r>
            <w:r>
              <w:rPr>
                <w:spacing w:val="-4"/>
              </w:rPr>
              <w:t>Model</w:t>
            </w:r>
            <w:r>
              <w:rPr/>
              <w:tab/>
            </w:r>
            <w:r>
              <w:rPr>
                <w:spacing w:val="-5"/>
              </w:rPr>
              <w:t>85</w:t>
            </w:r>
          </w:hyperlink>
        </w:p>
        <w:p>
          <w:pPr>
            <w:pStyle w:val="TOC2"/>
            <w:numPr>
              <w:ilvl w:val="1"/>
              <w:numId w:val="13"/>
            </w:numPr>
            <w:tabs>
              <w:tab w:pos="1572" w:val="left" w:leader="none"/>
              <w:tab w:pos="10019" w:val="right" w:leader="dot"/>
            </w:tabs>
            <w:spacing w:line="240" w:lineRule="auto" w:before="24" w:after="0"/>
            <w:ind w:left="1572" w:right="0" w:hanging="480"/>
            <w:jc w:val="left"/>
          </w:pPr>
          <w:hyperlink w:history="true" w:anchor="_bookmark138">
            <w:r>
              <w:rPr/>
              <w:t>Dependencies</w:t>
            </w:r>
            <w:r>
              <w:rPr>
                <w:spacing w:val="-1"/>
              </w:rPr>
              <w:t> </w:t>
            </w:r>
            <w:r>
              <w:rPr/>
              <w:t>for</w:t>
            </w:r>
            <w:r>
              <w:rPr>
                <w:spacing w:val="2"/>
              </w:rPr>
              <w:t> </w:t>
            </w:r>
            <w:r>
              <w:rPr/>
              <w:t>Monitoring</w:t>
            </w:r>
            <w:r>
              <w:rPr>
                <w:spacing w:val="-2"/>
              </w:rPr>
              <w:t> </w:t>
            </w:r>
            <w:r>
              <w:rPr/>
              <w:t>Span</w:t>
            </w:r>
            <w:r>
              <w:rPr>
                <w:spacing w:val="-1"/>
              </w:rPr>
              <w:t> </w:t>
            </w:r>
            <w:r>
              <w:rPr>
                <w:spacing w:val="-4"/>
              </w:rPr>
              <w:t>Data</w:t>
            </w:r>
            <w:r>
              <w:rPr/>
              <w:tab/>
            </w:r>
            <w:r>
              <w:rPr>
                <w:spacing w:val="-5"/>
              </w:rPr>
              <w:t>86</w:t>
            </w:r>
          </w:hyperlink>
        </w:p>
        <w:p>
          <w:pPr>
            <w:pStyle w:val="TOC2"/>
            <w:numPr>
              <w:ilvl w:val="1"/>
              <w:numId w:val="13"/>
            </w:numPr>
            <w:tabs>
              <w:tab w:pos="1572" w:val="left" w:leader="none"/>
              <w:tab w:pos="10019" w:val="right" w:leader="dot"/>
            </w:tabs>
            <w:spacing w:line="240" w:lineRule="auto" w:before="12" w:after="0"/>
            <w:ind w:left="1572" w:right="0" w:hanging="480"/>
            <w:jc w:val="left"/>
          </w:pPr>
          <w:hyperlink w:history="true" w:anchor="_bookmark139">
            <w:r>
              <w:rPr/>
              <w:t>Monitoring Span</w:t>
            </w:r>
            <w:r>
              <w:rPr>
                <w:spacing w:val="1"/>
              </w:rPr>
              <w:t> </w:t>
            </w:r>
            <w:r>
              <w:rPr/>
              <w:t>Data</w:t>
            </w:r>
            <w:r>
              <w:rPr>
                <w:spacing w:val="1"/>
              </w:rPr>
              <w:t> </w:t>
            </w:r>
            <w:r>
              <w:rPr/>
              <w:t>JSON</w:t>
            </w:r>
            <w:r>
              <w:rPr>
                <w:spacing w:val="-5"/>
              </w:rPr>
              <w:t> </w:t>
            </w:r>
            <w:r>
              <w:rPr>
                <w:spacing w:val="-2"/>
              </w:rPr>
              <w:t>Elements</w:t>
            </w:r>
            <w:r>
              <w:rPr/>
              <w:tab/>
            </w:r>
            <w:r>
              <w:rPr>
                <w:spacing w:val="-5"/>
              </w:rPr>
              <w:t>86</w:t>
            </w:r>
          </w:hyperlink>
        </w:p>
        <w:p>
          <w:pPr>
            <w:pStyle w:val="TOC3"/>
            <w:numPr>
              <w:ilvl w:val="2"/>
              <w:numId w:val="13"/>
            </w:numPr>
            <w:tabs>
              <w:tab w:pos="1846" w:val="left" w:leader="none"/>
              <w:tab w:pos="10019" w:val="right" w:leader="dot"/>
            </w:tabs>
            <w:spacing w:line="240" w:lineRule="auto" w:before="19" w:after="0"/>
            <w:ind w:left="1846" w:right="0" w:hanging="658"/>
            <w:jc w:val="left"/>
            <w:rPr>
              <w:b w:val="0"/>
            </w:rPr>
          </w:pPr>
          <w:hyperlink w:history="true" w:anchor="_bookmark144">
            <w:r>
              <w:rPr>
                <w:b w:val="0"/>
              </w:rPr>
              <w:t>Specific</w:t>
            </w:r>
            <w:r>
              <w:rPr>
                <w:b w:val="0"/>
                <w:spacing w:val="1"/>
              </w:rPr>
              <w:t> </w:t>
            </w:r>
            <w:r>
              <w:rPr>
                <w:b w:val="0"/>
                <w:spacing w:val="-2"/>
              </w:rPr>
              <w:t>Considerations</w:t>
            </w:r>
            <w:r>
              <w:rPr>
                <w:b w:val="0"/>
              </w:rPr>
              <w:tab/>
            </w:r>
            <w:r>
              <w:rPr>
                <w:b w:val="0"/>
                <w:spacing w:val="-5"/>
              </w:rPr>
              <w:t>91</w:t>
            </w:r>
          </w:hyperlink>
        </w:p>
        <w:p>
          <w:pPr>
            <w:pStyle w:val="TOC1"/>
            <w:numPr>
              <w:ilvl w:val="1"/>
              <w:numId w:val="14"/>
            </w:numPr>
            <w:tabs>
              <w:tab w:pos="1595" w:val="left" w:leader="none"/>
              <w:tab w:pos="10019" w:val="right" w:leader="dot"/>
            </w:tabs>
            <w:spacing w:line="240" w:lineRule="auto" w:before="84" w:after="0"/>
            <w:ind w:left="1595" w:right="0" w:hanging="863"/>
            <w:jc w:val="left"/>
          </w:pPr>
          <w:hyperlink w:history="true" w:anchor="_bookmark145">
            <w:r>
              <w:rPr/>
              <w:t>Rectangular</w:t>
            </w:r>
            <w:r>
              <w:rPr>
                <w:spacing w:val="-5"/>
              </w:rPr>
              <w:t> </w:t>
            </w:r>
            <w:r>
              <w:rPr/>
              <w:t>Duct</w:t>
            </w:r>
            <w:r>
              <w:rPr>
                <w:spacing w:val="-1"/>
              </w:rPr>
              <w:t> </w:t>
            </w:r>
            <w:r>
              <w:rPr/>
              <w:t>WAF</w:t>
            </w:r>
            <w:r>
              <w:rPr>
                <w:spacing w:val="-7"/>
              </w:rPr>
              <w:t> </w:t>
            </w:r>
            <w:r>
              <w:rPr>
                <w:spacing w:val="-4"/>
              </w:rPr>
              <w:t>Data</w:t>
            </w:r>
            <w:r>
              <w:rPr/>
              <w:tab/>
            </w:r>
            <w:r>
              <w:rPr>
                <w:spacing w:val="-5"/>
              </w:rPr>
              <w:t>93</w:t>
            </w:r>
          </w:hyperlink>
        </w:p>
        <w:p>
          <w:pPr>
            <w:pStyle w:val="TOC2"/>
            <w:numPr>
              <w:ilvl w:val="1"/>
              <w:numId w:val="14"/>
            </w:numPr>
            <w:tabs>
              <w:tab w:pos="1572" w:val="left" w:leader="none"/>
              <w:tab w:pos="10019" w:val="right" w:leader="dot"/>
            </w:tabs>
            <w:spacing w:line="240" w:lineRule="auto" w:before="24" w:after="0"/>
            <w:ind w:left="1572" w:right="0" w:hanging="480"/>
            <w:jc w:val="left"/>
          </w:pPr>
          <w:hyperlink w:history="true" w:anchor="_bookmark146">
            <w:r>
              <w:rPr/>
              <w:t>Rectangular Duct</w:t>
            </w:r>
            <w:r>
              <w:rPr>
                <w:spacing w:val="2"/>
              </w:rPr>
              <w:t> </w:t>
            </w:r>
            <w:r>
              <w:rPr/>
              <w:t>WAF</w:t>
            </w:r>
            <w:r>
              <w:rPr>
                <w:spacing w:val="-5"/>
              </w:rPr>
              <w:t> </w:t>
            </w:r>
            <w:r>
              <w:rPr/>
              <w:t>Data</w:t>
            </w:r>
            <w:r>
              <w:rPr>
                <w:spacing w:val="-2"/>
              </w:rPr>
              <w:t> Overview</w:t>
            </w:r>
            <w:r>
              <w:rPr/>
              <w:tab/>
            </w:r>
            <w:r>
              <w:rPr>
                <w:spacing w:val="-5"/>
              </w:rPr>
              <w:t>93</w:t>
            </w:r>
          </w:hyperlink>
        </w:p>
        <w:p>
          <w:pPr>
            <w:pStyle w:val="TOC2"/>
            <w:numPr>
              <w:ilvl w:val="1"/>
              <w:numId w:val="14"/>
            </w:numPr>
            <w:tabs>
              <w:tab w:pos="1571" w:val="left" w:leader="none"/>
              <w:tab w:pos="10019" w:val="right" w:leader="dot"/>
            </w:tabs>
            <w:spacing w:line="240" w:lineRule="auto" w:before="12" w:after="0"/>
            <w:ind w:left="1571" w:right="0" w:hanging="480"/>
            <w:jc w:val="left"/>
          </w:pPr>
          <w:hyperlink w:history="true" w:anchor="_bookmark147">
            <w:r>
              <w:rPr/>
              <w:t>Rectangular</w:t>
            </w:r>
            <w:r>
              <w:rPr>
                <w:spacing w:val="-1"/>
              </w:rPr>
              <w:t> </w:t>
            </w:r>
            <w:r>
              <w:rPr/>
              <w:t>Duct</w:t>
            </w:r>
            <w:r>
              <w:rPr>
                <w:spacing w:val="1"/>
              </w:rPr>
              <w:t> </w:t>
            </w:r>
            <w:r>
              <w:rPr/>
              <w:t>WAF</w:t>
            </w:r>
            <w:r>
              <w:rPr>
                <w:spacing w:val="-5"/>
              </w:rPr>
              <w:t> </w:t>
            </w:r>
            <w:r>
              <w:rPr/>
              <w:t>Data</w:t>
            </w:r>
            <w:r>
              <w:rPr>
                <w:spacing w:val="-3"/>
              </w:rPr>
              <w:t> </w:t>
            </w:r>
            <w:r>
              <w:rPr/>
              <w:t>JSON</w:t>
            </w:r>
            <w:r>
              <w:rPr>
                <w:spacing w:val="-9"/>
              </w:rPr>
              <w:t> </w:t>
            </w:r>
            <w:r>
              <w:rPr>
                <w:spacing w:val="-4"/>
              </w:rPr>
              <w:t>Model</w:t>
            </w:r>
            <w:r>
              <w:rPr/>
              <w:tab/>
            </w:r>
            <w:r>
              <w:rPr>
                <w:spacing w:val="-5"/>
              </w:rPr>
              <w:t>94</w:t>
            </w:r>
          </w:hyperlink>
        </w:p>
        <w:p>
          <w:pPr>
            <w:pStyle w:val="TOC2"/>
            <w:numPr>
              <w:ilvl w:val="1"/>
              <w:numId w:val="14"/>
            </w:numPr>
            <w:tabs>
              <w:tab w:pos="1572" w:val="left" w:leader="none"/>
              <w:tab w:pos="10019" w:val="right" w:leader="dot"/>
            </w:tabs>
            <w:spacing w:line="240" w:lineRule="auto" w:before="12" w:after="0"/>
            <w:ind w:left="1572" w:right="0" w:hanging="480"/>
            <w:jc w:val="left"/>
          </w:pPr>
          <w:hyperlink w:history="true" w:anchor="_bookmark149">
            <w:r>
              <w:rPr/>
              <w:t>Dependencies</w:t>
            </w:r>
            <w:r>
              <w:rPr>
                <w:spacing w:val="-2"/>
              </w:rPr>
              <w:t> </w:t>
            </w:r>
            <w:r>
              <w:rPr/>
              <w:t>for</w:t>
            </w:r>
            <w:r>
              <w:rPr>
                <w:spacing w:val="1"/>
              </w:rPr>
              <w:t> </w:t>
            </w:r>
            <w:r>
              <w:rPr/>
              <w:t>Rectangular Duct</w:t>
            </w:r>
            <w:r>
              <w:rPr>
                <w:spacing w:val="2"/>
              </w:rPr>
              <w:t> </w:t>
            </w:r>
            <w:r>
              <w:rPr/>
              <w:t>WAF</w:t>
            </w:r>
            <w:r>
              <w:rPr>
                <w:spacing w:val="-5"/>
              </w:rPr>
              <w:t> </w:t>
            </w:r>
            <w:r>
              <w:rPr>
                <w:spacing w:val="-4"/>
              </w:rPr>
              <w:t>Data</w:t>
            </w:r>
            <w:r>
              <w:rPr/>
              <w:tab/>
            </w:r>
            <w:r>
              <w:rPr>
                <w:spacing w:val="-5"/>
              </w:rPr>
              <w:t>94</w:t>
            </w:r>
          </w:hyperlink>
        </w:p>
        <w:p>
          <w:pPr>
            <w:pStyle w:val="TOC2"/>
            <w:numPr>
              <w:ilvl w:val="1"/>
              <w:numId w:val="14"/>
            </w:numPr>
            <w:tabs>
              <w:tab w:pos="1572" w:val="left" w:leader="none"/>
              <w:tab w:pos="10019" w:val="right" w:leader="dot"/>
            </w:tabs>
            <w:spacing w:line="240" w:lineRule="auto" w:before="12" w:after="0"/>
            <w:ind w:left="1572" w:right="0" w:hanging="480"/>
            <w:jc w:val="left"/>
          </w:pPr>
          <w:hyperlink w:history="true" w:anchor="_bookmark150">
            <w:r>
              <w:rPr/>
              <w:t>Rectangular</w:t>
            </w:r>
            <w:r>
              <w:rPr>
                <w:spacing w:val="-1"/>
              </w:rPr>
              <w:t> </w:t>
            </w:r>
            <w:r>
              <w:rPr/>
              <w:t>Duct</w:t>
            </w:r>
            <w:r>
              <w:rPr>
                <w:spacing w:val="1"/>
              </w:rPr>
              <w:t> </w:t>
            </w:r>
            <w:r>
              <w:rPr/>
              <w:t>WAF</w:t>
            </w:r>
            <w:r>
              <w:rPr>
                <w:spacing w:val="-5"/>
              </w:rPr>
              <w:t> </w:t>
            </w:r>
            <w:r>
              <w:rPr/>
              <w:t>Data</w:t>
            </w:r>
            <w:r>
              <w:rPr>
                <w:spacing w:val="-3"/>
              </w:rPr>
              <w:t> </w:t>
            </w:r>
            <w:r>
              <w:rPr/>
              <w:t>JSON</w:t>
            </w:r>
            <w:r>
              <w:rPr>
                <w:spacing w:val="-9"/>
              </w:rPr>
              <w:t> </w:t>
            </w:r>
            <w:r>
              <w:rPr>
                <w:spacing w:val="-2"/>
              </w:rPr>
              <w:t>Elements</w:t>
            </w:r>
            <w:r>
              <w:rPr/>
              <w:tab/>
            </w:r>
            <w:r>
              <w:rPr>
                <w:spacing w:val="-5"/>
              </w:rPr>
              <w:t>95</w:t>
            </w:r>
          </w:hyperlink>
        </w:p>
        <w:p>
          <w:pPr>
            <w:pStyle w:val="TOC1"/>
            <w:numPr>
              <w:ilvl w:val="1"/>
              <w:numId w:val="15"/>
            </w:numPr>
            <w:tabs>
              <w:tab w:pos="1595" w:val="left" w:leader="none"/>
              <w:tab w:pos="10019" w:val="right" w:leader="dot"/>
            </w:tabs>
            <w:spacing w:line="240" w:lineRule="auto" w:before="24" w:after="0"/>
            <w:ind w:left="1595" w:right="0" w:hanging="863"/>
            <w:jc w:val="left"/>
          </w:pPr>
          <w:hyperlink w:history="true" w:anchor="_bookmark152">
            <w:r>
              <w:rPr/>
              <w:t>Monitoring Load </w:t>
            </w:r>
            <w:r>
              <w:rPr>
                <w:spacing w:val="-4"/>
              </w:rPr>
              <w:t>Data</w:t>
            </w:r>
            <w:r>
              <w:rPr/>
              <w:tab/>
            </w:r>
            <w:r>
              <w:rPr>
                <w:spacing w:val="-7"/>
              </w:rPr>
              <w:t>97</w:t>
            </w:r>
          </w:hyperlink>
        </w:p>
        <w:p>
          <w:pPr>
            <w:pStyle w:val="TOC2"/>
            <w:numPr>
              <w:ilvl w:val="1"/>
              <w:numId w:val="15"/>
            </w:numPr>
            <w:tabs>
              <w:tab w:pos="1572" w:val="left" w:leader="none"/>
              <w:tab w:pos="10019" w:val="right" w:leader="dot"/>
            </w:tabs>
            <w:spacing w:line="240" w:lineRule="auto" w:before="12" w:after="0"/>
            <w:ind w:left="1572" w:right="0" w:hanging="480"/>
            <w:jc w:val="left"/>
          </w:pPr>
          <w:hyperlink w:history="true" w:anchor="_bookmark153">
            <w:r>
              <w:rPr/>
              <w:t>Monitoring</w:t>
            </w:r>
            <w:r>
              <w:rPr>
                <w:spacing w:val="2"/>
              </w:rPr>
              <w:t> </w:t>
            </w:r>
            <w:r>
              <w:rPr/>
              <w:t>Load</w:t>
            </w:r>
            <w:r>
              <w:rPr>
                <w:spacing w:val="2"/>
              </w:rPr>
              <w:t> </w:t>
            </w:r>
            <w:r>
              <w:rPr/>
              <w:t>Data</w:t>
            </w:r>
            <w:r>
              <w:rPr>
                <w:spacing w:val="4"/>
              </w:rPr>
              <w:t> </w:t>
            </w:r>
            <w:r>
              <w:rPr>
                <w:spacing w:val="-2"/>
              </w:rPr>
              <w:t>Overview</w:t>
            </w:r>
            <w:r>
              <w:rPr/>
              <w:tab/>
            </w:r>
            <w:r>
              <w:rPr>
                <w:spacing w:val="-5"/>
              </w:rPr>
              <w:t>97</w:t>
            </w:r>
          </w:hyperlink>
        </w:p>
        <w:p>
          <w:pPr>
            <w:pStyle w:val="TOC2"/>
            <w:numPr>
              <w:ilvl w:val="1"/>
              <w:numId w:val="15"/>
            </w:numPr>
            <w:tabs>
              <w:tab w:pos="1572" w:val="left" w:leader="none"/>
              <w:tab w:pos="10019" w:val="right" w:leader="dot"/>
            </w:tabs>
            <w:spacing w:line="240" w:lineRule="auto" w:before="12" w:after="0"/>
            <w:ind w:left="1572" w:right="0" w:hanging="480"/>
            <w:jc w:val="left"/>
          </w:pPr>
          <w:hyperlink w:history="true" w:anchor="_bookmark154">
            <w:r>
              <w:rPr/>
              <w:t>Monitoring Load Data</w:t>
            </w:r>
            <w:r>
              <w:rPr>
                <w:spacing w:val="1"/>
              </w:rPr>
              <w:t> </w:t>
            </w:r>
            <w:r>
              <w:rPr/>
              <w:t>JSON</w:t>
            </w:r>
            <w:r>
              <w:rPr>
                <w:spacing w:val="-5"/>
              </w:rPr>
              <w:t> </w:t>
            </w:r>
            <w:r>
              <w:rPr>
                <w:spacing w:val="-4"/>
              </w:rPr>
              <w:t>Model</w:t>
            </w:r>
            <w:r>
              <w:rPr/>
              <w:tab/>
            </w:r>
            <w:r>
              <w:rPr>
                <w:spacing w:val="-5"/>
              </w:rPr>
              <w:t>97</w:t>
            </w:r>
          </w:hyperlink>
        </w:p>
        <w:p>
          <w:pPr>
            <w:pStyle w:val="TOC2"/>
            <w:numPr>
              <w:ilvl w:val="1"/>
              <w:numId w:val="15"/>
            </w:numPr>
            <w:tabs>
              <w:tab w:pos="1572" w:val="left" w:leader="none"/>
              <w:tab w:pos="10019" w:val="right" w:leader="dot"/>
            </w:tabs>
            <w:spacing w:line="240" w:lineRule="auto" w:before="24" w:after="0"/>
            <w:ind w:left="1572" w:right="0" w:hanging="480"/>
            <w:jc w:val="left"/>
          </w:pPr>
          <w:hyperlink w:history="true" w:anchor="_bookmark156">
            <w:r>
              <w:rPr/>
              <w:t>Dependencies</w:t>
            </w:r>
            <w:r>
              <w:rPr>
                <w:spacing w:val="-1"/>
              </w:rPr>
              <w:t> </w:t>
            </w:r>
            <w:r>
              <w:rPr/>
              <w:t>for</w:t>
            </w:r>
            <w:r>
              <w:rPr>
                <w:spacing w:val="2"/>
              </w:rPr>
              <w:t> </w:t>
            </w:r>
            <w:r>
              <w:rPr/>
              <w:t>Monitoring</w:t>
            </w:r>
            <w:r>
              <w:rPr>
                <w:spacing w:val="-2"/>
              </w:rPr>
              <w:t> </w:t>
            </w:r>
            <w:r>
              <w:rPr/>
              <w:t>Load</w:t>
            </w:r>
            <w:r>
              <w:rPr>
                <w:spacing w:val="-2"/>
              </w:rPr>
              <w:t> </w:t>
            </w:r>
            <w:r>
              <w:rPr>
                <w:spacing w:val="-4"/>
              </w:rPr>
              <w:t>Data</w:t>
            </w:r>
            <w:r>
              <w:rPr/>
              <w:tab/>
            </w:r>
            <w:r>
              <w:rPr>
                <w:spacing w:val="-5"/>
              </w:rPr>
              <w:t>98</w:t>
            </w:r>
          </w:hyperlink>
        </w:p>
        <w:p>
          <w:pPr>
            <w:pStyle w:val="TOC2"/>
            <w:numPr>
              <w:ilvl w:val="1"/>
              <w:numId w:val="15"/>
            </w:numPr>
            <w:tabs>
              <w:tab w:pos="1572" w:val="left" w:leader="none"/>
              <w:tab w:pos="10019" w:val="right" w:leader="dot"/>
            </w:tabs>
            <w:spacing w:line="240" w:lineRule="auto" w:before="12" w:after="0"/>
            <w:ind w:left="1572" w:right="0" w:hanging="480"/>
            <w:jc w:val="left"/>
          </w:pPr>
          <w:hyperlink w:history="true" w:anchor="_bookmark157">
            <w:r>
              <w:rPr/>
              <w:t>Monitoring Load Data</w:t>
            </w:r>
            <w:r>
              <w:rPr>
                <w:spacing w:val="1"/>
              </w:rPr>
              <w:t> </w:t>
            </w:r>
            <w:r>
              <w:rPr/>
              <w:t>JSON</w:t>
            </w:r>
            <w:r>
              <w:rPr>
                <w:spacing w:val="-5"/>
              </w:rPr>
              <w:t> </w:t>
            </w:r>
            <w:r>
              <w:rPr>
                <w:spacing w:val="-2"/>
              </w:rPr>
              <w:t>Elements</w:t>
            </w:r>
            <w:r>
              <w:rPr/>
              <w:tab/>
            </w:r>
            <w:r>
              <w:rPr>
                <w:spacing w:val="-5"/>
              </w:rPr>
              <w:t>98</w:t>
            </w:r>
          </w:hyperlink>
        </w:p>
        <w:p>
          <w:pPr>
            <w:pStyle w:val="TOC3"/>
            <w:numPr>
              <w:ilvl w:val="2"/>
              <w:numId w:val="15"/>
            </w:numPr>
            <w:tabs>
              <w:tab w:pos="1846" w:val="left" w:leader="none"/>
              <w:tab w:pos="10019" w:val="right" w:leader="dot"/>
            </w:tabs>
            <w:spacing w:line="240" w:lineRule="auto" w:before="20" w:after="20"/>
            <w:ind w:left="1846" w:right="0" w:hanging="658"/>
            <w:jc w:val="left"/>
            <w:rPr>
              <w:b w:val="0"/>
            </w:rPr>
          </w:pPr>
          <w:hyperlink w:history="true" w:anchor="_bookmark159">
            <w:r>
              <w:rPr>
                <w:b w:val="0"/>
              </w:rPr>
              <w:t>Specific </w:t>
            </w:r>
            <w:r>
              <w:rPr>
                <w:b w:val="0"/>
                <w:spacing w:val="-2"/>
              </w:rPr>
              <w:t>Considerations</w:t>
            </w:r>
            <w:r>
              <w:rPr>
                <w:b w:val="0"/>
              </w:rPr>
              <w:tab/>
            </w:r>
            <w:r>
              <w:rPr>
                <w:b w:val="0"/>
                <w:spacing w:val="-5"/>
              </w:rPr>
              <w:t>102</w:t>
            </w:r>
          </w:hyperlink>
        </w:p>
        <w:p>
          <w:pPr>
            <w:pStyle w:val="TOC1"/>
            <w:numPr>
              <w:ilvl w:val="1"/>
              <w:numId w:val="16"/>
            </w:numPr>
            <w:tabs>
              <w:tab w:pos="1595" w:val="left" w:leader="none"/>
              <w:tab w:pos="10019" w:val="right" w:leader="dot"/>
            </w:tabs>
            <w:spacing w:line="240" w:lineRule="auto" w:before="95" w:after="0"/>
            <w:ind w:left="1595" w:right="0" w:hanging="864"/>
            <w:jc w:val="left"/>
          </w:pPr>
          <w:hyperlink w:history="true" w:anchor="_bookmark160">
            <w:r>
              <w:rPr/>
              <w:t>Component</w:t>
            </w:r>
            <w:r>
              <w:rPr>
                <w:spacing w:val="-5"/>
              </w:rPr>
              <w:t> </w:t>
            </w:r>
            <w:r>
              <w:rPr>
                <w:spacing w:val="-4"/>
              </w:rPr>
              <w:t>Data</w:t>
            </w:r>
            <w:r>
              <w:rPr/>
              <w:tab/>
            </w:r>
            <w:r>
              <w:rPr>
                <w:spacing w:val="-5"/>
              </w:rPr>
              <w:t>105</w:t>
            </w:r>
          </w:hyperlink>
        </w:p>
        <w:p>
          <w:pPr>
            <w:pStyle w:val="TOC2"/>
            <w:numPr>
              <w:ilvl w:val="1"/>
              <w:numId w:val="16"/>
            </w:numPr>
            <w:tabs>
              <w:tab w:pos="1571" w:val="left" w:leader="none"/>
              <w:tab w:pos="10019" w:val="right" w:leader="dot"/>
            </w:tabs>
            <w:spacing w:line="240" w:lineRule="auto" w:before="12" w:after="0"/>
            <w:ind w:left="1571" w:right="0" w:hanging="480"/>
            <w:jc w:val="left"/>
          </w:pPr>
          <w:hyperlink w:history="true" w:anchor="_bookmark161">
            <w:r>
              <w:rPr/>
              <w:t>Component</w:t>
            </w:r>
            <w:r>
              <w:rPr>
                <w:spacing w:val="5"/>
              </w:rPr>
              <w:t> </w:t>
            </w:r>
            <w:r>
              <w:rPr/>
              <w:t>Data</w:t>
            </w:r>
            <w:r>
              <w:rPr>
                <w:spacing w:val="2"/>
              </w:rPr>
              <w:t> </w:t>
            </w:r>
            <w:r>
              <w:rPr>
                <w:spacing w:val="-2"/>
              </w:rPr>
              <w:t>Overview</w:t>
            </w:r>
            <w:r>
              <w:rPr/>
              <w:tab/>
            </w:r>
            <w:r>
              <w:rPr>
                <w:spacing w:val="-5"/>
              </w:rPr>
              <w:t>105</w:t>
            </w:r>
          </w:hyperlink>
        </w:p>
        <w:p>
          <w:pPr>
            <w:pStyle w:val="TOC2"/>
            <w:numPr>
              <w:ilvl w:val="1"/>
              <w:numId w:val="16"/>
            </w:numPr>
            <w:tabs>
              <w:tab w:pos="1571" w:val="left" w:leader="none"/>
              <w:tab w:pos="10019" w:val="right" w:leader="dot"/>
            </w:tabs>
            <w:spacing w:line="240" w:lineRule="auto" w:before="24" w:after="0"/>
            <w:ind w:left="1571" w:right="0" w:hanging="480"/>
            <w:jc w:val="left"/>
          </w:pPr>
          <w:hyperlink w:history="true" w:anchor="_bookmark162">
            <w:r>
              <w:rPr/>
              <w:t>Component</w:t>
            </w:r>
            <w:r>
              <w:rPr>
                <w:spacing w:val="3"/>
              </w:rPr>
              <w:t> </w:t>
            </w:r>
            <w:r>
              <w:rPr/>
              <w:t>Data</w:t>
            </w:r>
            <w:r>
              <w:rPr>
                <w:spacing w:val="-1"/>
              </w:rPr>
              <w:t> </w:t>
            </w:r>
            <w:r>
              <w:rPr/>
              <w:t>JSON</w:t>
            </w:r>
            <w:r>
              <w:rPr>
                <w:spacing w:val="-7"/>
              </w:rPr>
              <w:t> </w:t>
            </w:r>
            <w:r>
              <w:rPr>
                <w:spacing w:val="-4"/>
              </w:rPr>
              <w:t>Model</w:t>
            </w:r>
            <w:r>
              <w:rPr/>
              <w:tab/>
            </w:r>
            <w:r>
              <w:rPr>
                <w:spacing w:val="-5"/>
              </w:rPr>
              <w:t>106</w:t>
            </w:r>
          </w:hyperlink>
        </w:p>
        <w:p>
          <w:pPr>
            <w:pStyle w:val="TOC2"/>
            <w:numPr>
              <w:ilvl w:val="1"/>
              <w:numId w:val="16"/>
            </w:numPr>
            <w:tabs>
              <w:tab w:pos="1572" w:val="left" w:leader="none"/>
              <w:tab w:pos="10019" w:val="right" w:leader="dot"/>
            </w:tabs>
            <w:spacing w:line="240" w:lineRule="auto" w:before="12" w:after="0"/>
            <w:ind w:left="1572" w:right="0" w:hanging="480"/>
            <w:jc w:val="left"/>
          </w:pPr>
          <w:hyperlink w:history="true" w:anchor="_bookmark164">
            <w:r>
              <w:rPr/>
              <w:t>Dependencies</w:t>
            </w:r>
            <w:r>
              <w:rPr>
                <w:spacing w:val="1"/>
              </w:rPr>
              <w:t> </w:t>
            </w:r>
            <w:r>
              <w:rPr/>
              <w:t>for</w:t>
            </w:r>
            <w:r>
              <w:rPr>
                <w:spacing w:val="3"/>
              </w:rPr>
              <w:t> </w:t>
            </w:r>
            <w:r>
              <w:rPr/>
              <w:t>Component</w:t>
            </w:r>
            <w:r>
              <w:rPr>
                <w:spacing w:val="4"/>
              </w:rPr>
              <w:t> </w:t>
            </w:r>
            <w:r>
              <w:rPr>
                <w:spacing w:val="-4"/>
              </w:rPr>
              <w:t>Data</w:t>
            </w:r>
            <w:r>
              <w:rPr/>
              <w:tab/>
            </w:r>
            <w:r>
              <w:rPr>
                <w:spacing w:val="-5"/>
              </w:rPr>
              <w:t>106</w:t>
            </w:r>
          </w:hyperlink>
        </w:p>
        <w:p>
          <w:pPr>
            <w:pStyle w:val="TOC2"/>
            <w:numPr>
              <w:ilvl w:val="1"/>
              <w:numId w:val="16"/>
            </w:numPr>
            <w:tabs>
              <w:tab w:pos="1572" w:val="left" w:leader="none"/>
              <w:tab w:pos="10019" w:val="right" w:leader="dot"/>
            </w:tabs>
            <w:spacing w:line="240" w:lineRule="auto" w:before="12" w:after="0"/>
            <w:ind w:left="1572" w:right="0" w:hanging="480"/>
            <w:jc w:val="left"/>
          </w:pPr>
          <w:hyperlink w:history="true" w:anchor="_bookmark165">
            <w:r>
              <w:rPr/>
              <w:t>Component</w:t>
            </w:r>
            <w:r>
              <w:rPr>
                <w:spacing w:val="3"/>
              </w:rPr>
              <w:t> </w:t>
            </w:r>
            <w:r>
              <w:rPr/>
              <w:t>Data</w:t>
            </w:r>
            <w:r>
              <w:rPr>
                <w:spacing w:val="-1"/>
              </w:rPr>
              <w:t> </w:t>
            </w:r>
            <w:r>
              <w:rPr/>
              <w:t>JSON</w:t>
            </w:r>
            <w:r>
              <w:rPr>
                <w:spacing w:val="-7"/>
              </w:rPr>
              <w:t> </w:t>
            </w:r>
            <w:r>
              <w:rPr>
                <w:spacing w:val="-2"/>
              </w:rPr>
              <w:t>Elements</w:t>
            </w:r>
            <w:r>
              <w:rPr/>
              <w:tab/>
            </w:r>
            <w:r>
              <w:rPr>
                <w:spacing w:val="-5"/>
              </w:rPr>
              <w:t>106</w:t>
            </w:r>
          </w:hyperlink>
        </w:p>
        <w:p>
          <w:pPr>
            <w:pStyle w:val="TOC3"/>
            <w:numPr>
              <w:ilvl w:val="2"/>
              <w:numId w:val="16"/>
            </w:numPr>
            <w:tabs>
              <w:tab w:pos="1846" w:val="left" w:leader="none"/>
              <w:tab w:pos="10019" w:val="right" w:leader="dot"/>
            </w:tabs>
            <w:spacing w:line="240" w:lineRule="auto" w:before="20" w:after="0"/>
            <w:ind w:left="1846" w:right="0" w:hanging="658"/>
            <w:jc w:val="left"/>
            <w:rPr>
              <w:b w:val="0"/>
            </w:rPr>
          </w:pPr>
          <w:hyperlink w:history="true" w:anchor="_bookmark169">
            <w:r>
              <w:rPr>
                <w:b w:val="0"/>
              </w:rPr>
              <w:t>Specific </w:t>
            </w:r>
            <w:r>
              <w:rPr>
                <w:b w:val="0"/>
                <w:spacing w:val="-2"/>
              </w:rPr>
              <w:t>Considerations</w:t>
            </w:r>
            <w:r>
              <w:rPr>
                <w:b w:val="0"/>
              </w:rPr>
              <w:tab/>
            </w:r>
            <w:r>
              <w:rPr>
                <w:b w:val="0"/>
                <w:spacing w:val="-5"/>
              </w:rPr>
              <w:t>110</w:t>
            </w:r>
          </w:hyperlink>
        </w:p>
        <w:p>
          <w:pPr>
            <w:pStyle w:val="TOC1"/>
            <w:numPr>
              <w:ilvl w:val="1"/>
              <w:numId w:val="17"/>
            </w:numPr>
            <w:tabs>
              <w:tab w:pos="1595" w:val="left" w:leader="none"/>
              <w:tab w:pos="10019" w:val="right" w:leader="dot"/>
            </w:tabs>
            <w:spacing w:line="240" w:lineRule="auto" w:before="95" w:after="0"/>
            <w:ind w:left="1595" w:right="0" w:hanging="863"/>
            <w:jc w:val="left"/>
          </w:pPr>
          <w:hyperlink w:history="true" w:anchor="_bookmark171">
            <w:r>
              <w:rPr/>
              <w:t>Analyzer</w:t>
            </w:r>
            <w:r>
              <w:rPr>
                <w:spacing w:val="-4"/>
              </w:rPr>
              <w:t> </w:t>
            </w:r>
            <w:r>
              <w:rPr/>
              <w:t>Range</w:t>
            </w:r>
            <w:r>
              <w:rPr>
                <w:spacing w:val="-4"/>
              </w:rPr>
              <w:t> Data</w:t>
            </w:r>
            <w:r>
              <w:rPr/>
              <w:tab/>
            </w:r>
            <w:r>
              <w:rPr>
                <w:spacing w:val="-5"/>
              </w:rPr>
              <w:t>112</w:t>
            </w:r>
          </w:hyperlink>
        </w:p>
        <w:p>
          <w:pPr>
            <w:pStyle w:val="TOC2"/>
            <w:numPr>
              <w:ilvl w:val="1"/>
              <w:numId w:val="17"/>
            </w:numPr>
            <w:tabs>
              <w:tab w:pos="1572" w:val="left" w:leader="none"/>
              <w:tab w:pos="10019" w:val="right" w:leader="dot"/>
            </w:tabs>
            <w:spacing w:line="240" w:lineRule="auto" w:before="12" w:after="0"/>
            <w:ind w:left="1572" w:right="0" w:hanging="480"/>
            <w:jc w:val="left"/>
          </w:pPr>
          <w:hyperlink w:history="true" w:anchor="_bookmark172">
            <w:r>
              <w:rPr/>
              <w:t>Analyzer</w:t>
            </w:r>
            <w:r>
              <w:rPr>
                <w:spacing w:val="3"/>
              </w:rPr>
              <w:t> </w:t>
            </w:r>
            <w:r>
              <w:rPr/>
              <w:t>Range Data</w:t>
            </w:r>
            <w:r>
              <w:rPr>
                <w:spacing w:val="1"/>
              </w:rPr>
              <w:t> </w:t>
            </w:r>
            <w:r>
              <w:rPr>
                <w:spacing w:val="-2"/>
              </w:rPr>
              <w:t>Overview</w:t>
            </w:r>
            <w:r>
              <w:rPr/>
              <w:tab/>
            </w:r>
            <w:r>
              <w:rPr>
                <w:spacing w:val="-5"/>
              </w:rPr>
              <w:t>112</w:t>
            </w:r>
          </w:hyperlink>
        </w:p>
        <w:p>
          <w:pPr>
            <w:pStyle w:val="TOC2"/>
            <w:numPr>
              <w:ilvl w:val="1"/>
              <w:numId w:val="17"/>
            </w:numPr>
            <w:tabs>
              <w:tab w:pos="1572" w:val="left" w:leader="none"/>
              <w:tab w:pos="10019" w:val="right" w:leader="dot"/>
            </w:tabs>
            <w:spacing w:line="240" w:lineRule="auto" w:before="12" w:after="0"/>
            <w:ind w:left="1572" w:right="0" w:hanging="480"/>
            <w:jc w:val="left"/>
          </w:pPr>
          <w:hyperlink w:history="true" w:anchor="_bookmark173">
            <w:r>
              <w:rPr/>
              <w:t>Analyzer</w:t>
            </w:r>
            <w:r>
              <w:rPr>
                <w:spacing w:val="1"/>
              </w:rPr>
              <w:t> </w:t>
            </w:r>
            <w:r>
              <w:rPr/>
              <w:t>Range</w:t>
            </w:r>
            <w:r>
              <w:rPr>
                <w:spacing w:val="-1"/>
              </w:rPr>
              <w:t> </w:t>
            </w:r>
            <w:r>
              <w:rPr/>
              <w:t>Data</w:t>
            </w:r>
            <w:r>
              <w:rPr>
                <w:spacing w:val="-1"/>
              </w:rPr>
              <w:t> </w:t>
            </w:r>
            <w:r>
              <w:rPr/>
              <w:t>JSON</w:t>
            </w:r>
            <w:r>
              <w:rPr>
                <w:spacing w:val="-7"/>
              </w:rPr>
              <w:t> </w:t>
            </w:r>
            <w:r>
              <w:rPr>
                <w:spacing w:val="-4"/>
              </w:rPr>
              <w:t>Model</w:t>
            </w:r>
            <w:r>
              <w:rPr/>
              <w:tab/>
            </w:r>
            <w:r>
              <w:rPr>
                <w:spacing w:val="-5"/>
              </w:rPr>
              <w:t>112</w:t>
            </w:r>
          </w:hyperlink>
        </w:p>
        <w:p>
          <w:pPr>
            <w:pStyle w:val="TOC2"/>
            <w:numPr>
              <w:ilvl w:val="1"/>
              <w:numId w:val="17"/>
            </w:numPr>
            <w:tabs>
              <w:tab w:pos="1572" w:val="left" w:leader="none"/>
              <w:tab w:pos="10019" w:val="right" w:leader="dot"/>
            </w:tabs>
            <w:spacing w:line="240" w:lineRule="auto" w:before="24" w:after="0"/>
            <w:ind w:left="1572" w:right="0" w:hanging="480"/>
            <w:jc w:val="left"/>
          </w:pPr>
          <w:hyperlink w:history="true" w:anchor="_bookmark175">
            <w:r>
              <w:rPr/>
              <w:t>Dependencies for</w:t>
            </w:r>
            <w:r>
              <w:rPr>
                <w:spacing w:val="2"/>
              </w:rPr>
              <w:t> </w:t>
            </w:r>
            <w:r>
              <w:rPr/>
              <w:t>Analyzer</w:t>
            </w:r>
            <w:r>
              <w:rPr>
                <w:spacing w:val="3"/>
              </w:rPr>
              <w:t> </w:t>
            </w:r>
            <w:r>
              <w:rPr/>
              <w:t>Range </w:t>
            </w:r>
            <w:r>
              <w:rPr>
                <w:spacing w:val="-4"/>
              </w:rPr>
              <w:t>Data</w:t>
            </w:r>
            <w:r>
              <w:rPr/>
              <w:tab/>
            </w:r>
            <w:r>
              <w:rPr>
                <w:spacing w:val="-5"/>
              </w:rPr>
              <w:t>112</w:t>
            </w:r>
          </w:hyperlink>
        </w:p>
        <w:p>
          <w:pPr>
            <w:pStyle w:val="TOC2"/>
            <w:numPr>
              <w:ilvl w:val="1"/>
              <w:numId w:val="17"/>
            </w:numPr>
            <w:tabs>
              <w:tab w:pos="1572" w:val="left" w:leader="none"/>
              <w:tab w:pos="10019" w:val="right" w:leader="dot"/>
            </w:tabs>
            <w:spacing w:line="240" w:lineRule="auto" w:before="12" w:after="0"/>
            <w:ind w:left="1572" w:right="0" w:hanging="480"/>
            <w:jc w:val="left"/>
          </w:pPr>
          <w:hyperlink w:history="true" w:anchor="_bookmark176">
            <w:r>
              <w:rPr/>
              <w:t>Analyzer</w:t>
            </w:r>
            <w:r>
              <w:rPr>
                <w:spacing w:val="1"/>
              </w:rPr>
              <w:t> </w:t>
            </w:r>
            <w:r>
              <w:rPr/>
              <w:t>Range</w:t>
            </w:r>
            <w:r>
              <w:rPr>
                <w:spacing w:val="-1"/>
              </w:rPr>
              <w:t> </w:t>
            </w:r>
            <w:r>
              <w:rPr/>
              <w:t>Data</w:t>
            </w:r>
            <w:r>
              <w:rPr>
                <w:spacing w:val="-1"/>
              </w:rPr>
              <w:t> </w:t>
            </w:r>
            <w:r>
              <w:rPr/>
              <w:t>JSON</w:t>
            </w:r>
            <w:r>
              <w:rPr>
                <w:spacing w:val="-7"/>
              </w:rPr>
              <w:t> </w:t>
            </w:r>
            <w:r>
              <w:rPr>
                <w:spacing w:val="-2"/>
              </w:rPr>
              <w:t>Elements</w:t>
            </w:r>
            <w:r>
              <w:rPr/>
              <w:tab/>
            </w:r>
            <w:r>
              <w:rPr>
                <w:spacing w:val="-5"/>
              </w:rPr>
              <w:t>112</w:t>
            </w:r>
          </w:hyperlink>
        </w:p>
        <w:p>
          <w:pPr>
            <w:pStyle w:val="TOC1"/>
            <w:numPr>
              <w:ilvl w:val="1"/>
              <w:numId w:val="18"/>
            </w:numPr>
            <w:tabs>
              <w:tab w:pos="1595" w:val="left" w:leader="none"/>
              <w:tab w:pos="10019" w:val="right" w:leader="dot"/>
            </w:tabs>
            <w:spacing w:line="240" w:lineRule="auto" w:before="12" w:after="0"/>
            <w:ind w:left="1595" w:right="0" w:hanging="863"/>
            <w:jc w:val="left"/>
          </w:pPr>
          <w:hyperlink w:history="true" w:anchor="_bookmark178">
            <w:r>
              <w:rPr/>
              <w:t>Monitoring</w:t>
            </w:r>
            <w:r>
              <w:rPr>
                <w:spacing w:val="-1"/>
              </w:rPr>
              <w:t> </w:t>
            </w:r>
            <w:r>
              <w:rPr/>
              <w:t>System</w:t>
            </w:r>
            <w:r>
              <w:rPr>
                <w:spacing w:val="6"/>
              </w:rPr>
              <w:t> </w:t>
            </w:r>
            <w:r>
              <w:rPr>
                <w:spacing w:val="-4"/>
              </w:rPr>
              <w:t>Data</w:t>
            </w:r>
            <w:r>
              <w:rPr/>
              <w:tab/>
            </w:r>
            <w:r>
              <w:rPr>
                <w:spacing w:val="-5"/>
              </w:rPr>
              <w:t>114</w:t>
            </w:r>
          </w:hyperlink>
        </w:p>
        <w:p>
          <w:pPr>
            <w:pStyle w:val="TOC2"/>
            <w:numPr>
              <w:ilvl w:val="1"/>
              <w:numId w:val="18"/>
            </w:numPr>
            <w:tabs>
              <w:tab w:pos="1572" w:val="left" w:leader="none"/>
              <w:tab w:pos="10019" w:val="right" w:leader="dot"/>
            </w:tabs>
            <w:spacing w:line="240" w:lineRule="auto" w:before="24" w:after="0"/>
            <w:ind w:left="1572" w:right="0" w:hanging="480"/>
            <w:jc w:val="left"/>
          </w:pPr>
          <w:hyperlink w:history="true" w:anchor="_bookmark179">
            <w:r>
              <w:rPr/>
              <w:t>Monitoring System</w:t>
            </w:r>
            <w:r>
              <w:rPr>
                <w:spacing w:val="6"/>
              </w:rPr>
              <w:t> </w:t>
            </w:r>
            <w:r>
              <w:rPr/>
              <w:t>Data</w:t>
            </w:r>
            <w:r>
              <w:rPr>
                <w:spacing w:val="2"/>
              </w:rPr>
              <w:t> </w:t>
            </w:r>
            <w:r>
              <w:rPr>
                <w:spacing w:val="-2"/>
              </w:rPr>
              <w:t>Overview</w:t>
            </w:r>
            <w:r>
              <w:rPr/>
              <w:tab/>
            </w:r>
            <w:r>
              <w:rPr>
                <w:spacing w:val="-5"/>
              </w:rPr>
              <w:t>114</w:t>
            </w:r>
          </w:hyperlink>
        </w:p>
        <w:p>
          <w:pPr>
            <w:pStyle w:val="TOC2"/>
            <w:numPr>
              <w:ilvl w:val="1"/>
              <w:numId w:val="18"/>
            </w:numPr>
            <w:tabs>
              <w:tab w:pos="1572" w:val="left" w:leader="none"/>
              <w:tab w:pos="10019" w:val="right" w:leader="dot"/>
            </w:tabs>
            <w:spacing w:line="240" w:lineRule="auto" w:before="12" w:after="0"/>
            <w:ind w:left="1572" w:right="0" w:hanging="480"/>
            <w:jc w:val="left"/>
          </w:pPr>
          <w:hyperlink w:history="true" w:anchor="_bookmark180">
            <w:r>
              <w:rPr/>
              <w:t>Monitoring</w:t>
            </w:r>
            <w:r>
              <w:rPr>
                <w:spacing w:val="-2"/>
              </w:rPr>
              <w:t> </w:t>
            </w:r>
            <w:r>
              <w:rPr/>
              <w:t>System</w:t>
            </w:r>
            <w:r>
              <w:rPr>
                <w:spacing w:val="4"/>
              </w:rPr>
              <w:t> </w:t>
            </w:r>
            <w:r>
              <w:rPr/>
              <w:t>Data</w:t>
            </w:r>
            <w:r>
              <w:rPr>
                <w:spacing w:val="-12"/>
              </w:rPr>
              <w:t> </w:t>
            </w:r>
            <w:r>
              <w:rPr/>
              <w:t>JSON</w:t>
            </w:r>
            <w:r>
              <w:rPr>
                <w:spacing w:val="-6"/>
              </w:rPr>
              <w:t> </w:t>
            </w:r>
            <w:r>
              <w:rPr>
                <w:spacing w:val="-4"/>
              </w:rPr>
              <w:t>Model</w:t>
            </w:r>
            <w:r>
              <w:rPr/>
              <w:tab/>
            </w:r>
            <w:r>
              <w:rPr>
                <w:spacing w:val="-5"/>
              </w:rPr>
              <w:t>115</w:t>
            </w:r>
          </w:hyperlink>
        </w:p>
        <w:p>
          <w:pPr>
            <w:pStyle w:val="TOC2"/>
            <w:numPr>
              <w:ilvl w:val="1"/>
              <w:numId w:val="18"/>
            </w:numPr>
            <w:tabs>
              <w:tab w:pos="1572" w:val="left" w:leader="none"/>
              <w:tab w:pos="10019" w:val="right" w:leader="dot"/>
            </w:tabs>
            <w:spacing w:line="240" w:lineRule="auto" w:before="12" w:after="0"/>
            <w:ind w:left="1572" w:right="0" w:hanging="480"/>
            <w:jc w:val="left"/>
          </w:pPr>
          <w:hyperlink w:history="true" w:anchor="_bookmark182">
            <w:r>
              <w:rPr/>
              <w:t>Dependencies</w:t>
            </w:r>
            <w:r>
              <w:rPr>
                <w:spacing w:val="-2"/>
              </w:rPr>
              <w:t> </w:t>
            </w:r>
            <w:r>
              <w:rPr/>
              <w:t>for Monitoring</w:t>
            </w:r>
            <w:r>
              <w:rPr>
                <w:spacing w:val="-3"/>
              </w:rPr>
              <w:t> </w:t>
            </w:r>
            <w:r>
              <w:rPr/>
              <w:t>System</w:t>
            </w:r>
            <w:r>
              <w:rPr>
                <w:spacing w:val="2"/>
              </w:rPr>
              <w:t> </w:t>
            </w:r>
            <w:r>
              <w:rPr>
                <w:spacing w:val="-4"/>
              </w:rPr>
              <w:t>Data</w:t>
            </w:r>
            <w:r>
              <w:rPr/>
              <w:tab/>
            </w:r>
            <w:r>
              <w:rPr>
                <w:spacing w:val="-5"/>
              </w:rPr>
              <w:t>115</w:t>
            </w:r>
          </w:hyperlink>
        </w:p>
        <w:p>
          <w:pPr>
            <w:pStyle w:val="TOC2"/>
            <w:numPr>
              <w:ilvl w:val="1"/>
              <w:numId w:val="18"/>
            </w:numPr>
            <w:tabs>
              <w:tab w:pos="1572" w:val="left" w:leader="none"/>
              <w:tab w:pos="10019" w:val="right" w:leader="dot"/>
            </w:tabs>
            <w:spacing w:line="240" w:lineRule="auto" w:before="12" w:after="0"/>
            <w:ind w:left="1572" w:right="0" w:hanging="480"/>
            <w:jc w:val="left"/>
          </w:pPr>
          <w:hyperlink w:history="true" w:anchor="_bookmark183">
            <w:r>
              <w:rPr/>
              <w:t>Monitoring</w:t>
            </w:r>
            <w:r>
              <w:rPr>
                <w:spacing w:val="-2"/>
              </w:rPr>
              <w:t> </w:t>
            </w:r>
            <w:r>
              <w:rPr/>
              <w:t>System</w:t>
            </w:r>
            <w:r>
              <w:rPr>
                <w:spacing w:val="4"/>
              </w:rPr>
              <w:t> </w:t>
            </w:r>
            <w:r>
              <w:rPr/>
              <w:t>Data</w:t>
            </w:r>
            <w:r>
              <w:rPr>
                <w:spacing w:val="-12"/>
              </w:rPr>
              <w:t> </w:t>
            </w:r>
            <w:r>
              <w:rPr/>
              <w:t>JSON</w:t>
            </w:r>
            <w:r>
              <w:rPr>
                <w:spacing w:val="-6"/>
              </w:rPr>
              <w:t> </w:t>
            </w:r>
            <w:r>
              <w:rPr>
                <w:spacing w:val="-2"/>
              </w:rPr>
              <w:t>Elements</w:t>
            </w:r>
            <w:r>
              <w:rPr/>
              <w:tab/>
            </w:r>
            <w:r>
              <w:rPr>
                <w:spacing w:val="-5"/>
              </w:rPr>
              <w:t>115</w:t>
            </w:r>
          </w:hyperlink>
        </w:p>
        <w:p>
          <w:pPr>
            <w:pStyle w:val="TOC3"/>
            <w:numPr>
              <w:ilvl w:val="2"/>
              <w:numId w:val="18"/>
            </w:numPr>
            <w:tabs>
              <w:tab w:pos="1846" w:val="left" w:leader="none"/>
              <w:tab w:pos="10019" w:val="right" w:leader="dot"/>
            </w:tabs>
            <w:spacing w:line="240" w:lineRule="auto" w:before="20" w:after="0"/>
            <w:ind w:left="1846" w:right="0" w:hanging="658"/>
            <w:jc w:val="left"/>
            <w:rPr>
              <w:b w:val="0"/>
            </w:rPr>
          </w:pPr>
          <w:hyperlink w:history="true" w:anchor="_bookmark187">
            <w:r>
              <w:rPr>
                <w:b w:val="0"/>
              </w:rPr>
              <w:t>Specific </w:t>
            </w:r>
            <w:r>
              <w:rPr>
                <w:b w:val="0"/>
                <w:spacing w:val="-2"/>
              </w:rPr>
              <w:t>Considerations</w:t>
            </w:r>
            <w:r>
              <w:rPr>
                <w:b w:val="0"/>
              </w:rPr>
              <w:tab/>
            </w:r>
            <w:r>
              <w:rPr>
                <w:b w:val="0"/>
                <w:spacing w:val="-5"/>
              </w:rPr>
              <w:t>118</w:t>
            </w:r>
          </w:hyperlink>
        </w:p>
        <w:p>
          <w:pPr>
            <w:pStyle w:val="TOC1"/>
            <w:numPr>
              <w:ilvl w:val="1"/>
              <w:numId w:val="19"/>
            </w:numPr>
            <w:tabs>
              <w:tab w:pos="1595" w:val="left" w:leader="none"/>
              <w:tab w:pos="10019" w:val="right" w:leader="dot"/>
            </w:tabs>
            <w:spacing w:line="240" w:lineRule="auto" w:before="95" w:after="0"/>
            <w:ind w:left="1595" w:right="0" w:hanging="863"/>
            <w:jc w:val="left"/>
          </w:pPr>
          <w:hyperlink w:history="true" w:anchor="_bookmark188">
            <w:r>
              <w:rPr/>
              <w:t>Monitoring</w:t>
            </w:r>
            <w:r>
              <w:rPr>
                <w:spacing w:val="-3"/>
              </w:rPr>
              <w:t> </w:t>
            </w:r>
            <w:r>
              <w:rPr/>
              <w:t>System Fuel</w:t>
            </w:r>
            <w:r>
              <w:rPr>
                <w:spacing w:val="2"/>
              </w:rPr>
              <w:t> </w:t>
            </w:r>
            <w:r>
              <w:rPr/>
              <w:t>Flow</w:t>
            </w:r>
            <w:r>
              <w:rPr>
                <w:spacing w:val="-8"/>
              </w:rPr>
              <w:t> </w:t>
            </w:r>
            <w:r>
              <w:rPr>
                <w:spacing w:val="-4"/>
              </w:rPr>
              <w:t>Data</w:t>
            </w:r>
            <w:r>
              <w:rPr/>
              <w:tab/>
            </w:r>
            <w:r>
              <w:rPr>
                <w:spacing w:val="-5"/>
              </w:rPr>
              <w:t>123</w:t>
            </w:r>
          </w:hyperlink>
        </w:p>
        <w:p>
          <w:pPr>
            <w:pStyle w:val="TOC2"/>
            <w:numPr>
              <w:ilvl w:val="1"/>
              <w:numId w:val="19"/>
            </w:numPr>
            <w:tabs>
              <w:tab w:pos="1572" w:val="left" w:leader="none"/>
              <w:tab w:pos="10019" w:val="right" w:leader="dot"/>
            </w:tabs>
            <w:spacing w:line="240" w:lineRule="auto" w:before="12" w:after="0"/>
            <w:ind w:left="1572" w:right="0" w:hanging="480"/>
            <w:jc w:val="left"/>
          </w:pPr>
          <w:hyperlink w:history="true" w:anchor="_bookmark189">
            <w:r>
              <w:rPr/>
              <w:t>Monitoring</w:t>
            </w:r>
            <w:r>
              <w:rPr>
                <w:spacing w:val="-2"/>
              </w:rPr>
              <w:t> </w:t>
            </w:r>
            <w:r>
              <w:rPr/>
              <w:t>System</w:t>
            </w:r>
            <w:r>
              <w:rPr>
                <w:spacing w:val="3"/>
              </w:rPr>
              <w:t> </w:t>
            </w:r>
            <w:r>
              <w:rPr/>
              <w:t>Fuel</w:t>
            </w:r>
            <w:r>
              <w:rPr>
                <w:spacing w:val="3"/>
              </w:rPr>
              <w:t> </w:t>
            </w:r>
            <w:r>
              <w:rPr/>
              <w:t>Flow</w:t>
            </w:r>
            <w:r>
              <w:rPr>
                <w:spacing w:val="-8"/>
              </w:rPr>
              <w:t> </w:t>
            </w:r>
            <w:r>
              <w:rPr/>
              <w:t>Data </w:t>
            </w:r>
            <w:r>
              <w:rPr>
                <w:spacing w:val="-2"/>
              </w:rPr>
              <w:t>Overview</w:t>
            </w:r>
            <w:r>
              <w:rPr/>
              <w:tab/>
            </w:r>
            <w:r>
              <w:rPr>
                <w:spacing w:val="-5"/>
              </w:rPr>
              <w:t>123</w:t>
            </w:r>
          </w:hyperlink>
        </w:p>
        <w:p>
          <w:pPr>
            <w:pStyle w:val="TOC2"/>
            <w:numPr>
              <w:ilvl w:val="1"/>
              <w:numId w:val="19"/>
            </w:numPr>
            <w:tabs>
              <w:tab w:pos="1572" w:val="left" w:leader="none"/>
              <w:tab w:pos="10019" w:val="right" w:leader="dot"/>
            </w:tabs>
            <w:spacing w:line="240" w:lineRule="auto" w:before="24" w:after="0"/>
            <w:ind w:left="1572" w:right="0" w:hanging="480"/>
            <w:jc w:val="left"/>
          </w:pPr>
          <w:hyperlink w:history="true" w:anchor="_bookmark190">
            <w:r>
              <w:rPr/>
              <w:t>Monitoring</w:t>
            </w:r>
            <w:r>
              <w:rPr>
                <w:spacing w:val="-3"/>
              </w:rPr>
              <w:t> </w:t>
            </w:r>
            <w:r>
              <w:rPr/>
              <w:t>System</w:t>
            </w:r>
            <w:r>
              <w:rPr>
                <w:spacing w:val="2"/>
              </w:rPr>
              <w:t> </w:t>
            </w:r>
            <w:r>
              <w:rPr/>
              <w:t>Fuel</w:t>
            </w:r>
            <w:r>
              <w:rPr>
                <w:spacing w:val="3"/>
              </w:rPr>
              <w:t> </w:t>
            </w:r>
            <w:r>
              <w:rPr/>
              <w:t>Flow</w:t>
            </w:r>
            <w:r>
              <w:rPr>
                <w:spacing w:val="-9"/>
              </w:rPr>
              <w:t> </w:t>
            </w:r>
            <w:r>
              <w:rPr/>
              <w:t>Data</w:t>
            </w:r>
            <w:r>
              <w:rPr>
                <w:spacing w:val="-1"/>
              </w:rPr>
              <w:t> </w:t>
            </w:r>
            <w:r>
              <w:rPr/>
              <w:t>JSON</w:t>
            </w:r>
            <w:r>
              <w:rPr>
                <w:spacing w:val="-8"/>
              </w:rPr>
              <w:t> </w:t>
            </w:r>
            <w:r>
              <w:rPr>
                <w:spacing w:val="-4"/>
              </w:rPr>
              <w:t>Model</w:t>
            </w:r>
            <w:r>
              <w:rPr/>
              <w:tab/>
            </w:r>
            <w:r>
              <w:rPr>
                <w:spacing w:val="-5"/>
              </w:rPr>
              <w:t>123</w:t>
            </w:r>
          </w:hyperlink>
        </w:p>
        <w:p>
          <w:pPr>
            <w:pStyle w:val="TOC2"/>
            <w:numPr>
              <w:ilvl w:val="1"/>
              <w:numId w:val="19"/>
            </w:numPr>
            <w:tabs>
              <w:tab w:pos="1572" w:val="left" w:leader="none"/>
              <w:tab w:pos="10019" w:val="right" w:leader="dot"/>
            </w:tabs>
            <w:spacing w:line="240" w:lineRule="auto" w:before="12" w:after="0"/>
            <w:ind w:left="1572" w:right="0" w:hanging="480"/>
            <w:jc w:val="left"/>
          </w:pPr>
          <w:hyperlink w:history="true" w:anchor="_bookmark192">
            <w:r>
              <w:rPr/>
              <w:t>Dependencies</w:t>
            </w:r>
            <w:r>
              <w:rPr>
                <w:spacing w:val="-1"/>
              </w:rPr>
              <w:t> </w:t>
            </w:r>
            <w:r>
              <w:rPr/>
              <w:t>for</w:t>
            </w:r>
            <w:r>
              <w:rPr>
                <w:spacing w:val="2"/>
              </w:rPr>
              <w:t> </w:t>
            </w:r>
            <w:r>
              <w:rPr/>
              <w:t>Monitoring</w:t>
            </w:r>
            <w:r>
              <w:rPr>
                <w:spacing w:val="-2"/>
              </w:rPr>
              <w:t> </w:t>
            </w:r>
            <w:r>
              <w:rPr/>
              <w:t>System</w:t>
            </w:r>
            <w:r>
              <w:rPr>
                <w:spacing w:val="3"/>
              </w:rPr>
              <w:t> </w:t>
            </w:r>
            <w:r>
              <w:rPr/>
              <w:t>Fuel</w:t>
            </w:r>
            <w:r>
              <w:rPr>
                <w:spacing w:val="2"/>
              </w:rPr>
              <w:t> </w:t>
            </w:r>
            <w:r>
              <w:rPr/>
              <w:t>Flow</w:t>
            </w:r>
            <w:r>
              <w:rPr>
                <w:spacing w:val="-7"/>
              </w:rPr>
              <w:t> </w:t>
            </w:r>
            <w:r>
              <w:rPr>
                <w:spacing w:val="-4"/>
              </w:rPr>
              <w:t>Data</w:t>
            </w:r>
            <w:r>
              <w:rPr/>
              <w:tab/>
            </w:r>
            <w:r>
              <w:rPr>
                <w:spacing w:val="-5"/>
              </w:rPr>
              <w:t>123</w:t>
            </w:r>
          </w:hyperlink>
        </w:p>
        <w:p>
          <w:pPr>
            <w:pStyle w:val="TOC2"/>
            <w:numPr>
              <w:ilvl w:val="1"/>
              <w:numId w:val="19"/>
            </w:numPr>
            <w:tabs>
              <w:tab w:pos="1572" w:val="left" w:leader="none"/>
              <w:tab w:pos="10019" w:val="right" w:leader="dot"/>
            </w:tabs>
            <w:spacing w:line="240" w:lineRule="auto" w:before="12" w:after="0"/>
            <w:ind w:left="1572" w:right="0" w:hanging="480"/>
            <w:jc w:val="left"/>
          </w:pPr>
          <w:hyperlink w:history="true" w:anchor="_bookmark193">
            <w:r>
              <w:rPr/>
              <w:t>Monitoring</w:t>
            </w:r>
            <w:r>
              <w:rPr>
                <w:spacing w:val="-3"/>
              </w:rPr>
              <w:t> </w:t>
            </w:r>
            <w:r>
              <w:rPr/>
              <w:t>System</w:t>
            </w:r>
            <w:r>
              <w:rPr>
                <w:spacing w:val="2"/>
              </w:rPr>
              <w:t> </w:t>
            </w:r>
            <w:r>
              <w:rPr/>
              <w:t>Fuel</w:t>
            </w:r>
            <w:r>
              <w:rPr>
                <w:spacing w:val="3"/>
              </w:rPr>
              <w:t> </w:t>
            </w:r>
            <w:r>
              <w:rPr/>
              <w:t>Flow</w:t>
            </w:r>
            <w:r>
              <w:rPr>
                <w:spacing w:val="-9"/>
              </w:rPr>
              <w:t> </w:t>
            </w:r>
            <w:r>
              <w:rPr/>
              <w:t>Data</w:t>
            </w:r>
            <w:r>
              <w:rPr>
                <w:spacing w:val="-1"/>
              </w:rPr>
              <w:t> </w:t>
            </w:r>
            <w:r>
              <w:rPr/>
              <w:t>JSON</w:t>
            </w:r>
            <w:r>
              <w:rPr>
                <w:spacing w:val="-8"/>
              </w:rPr>
              <w:t> </w:t>
            </w:r>
            <w:r>
              <w:rPr>
                <w:spacing w:val="-2"/>
              </w:rPr>
              <w:t>Elements</w:t>
            </w:r>
            <w:r>
              <w:rPr/>
              <w:tab/>
            </w:r>
            <w:r>
              <w:rPr>
                <w:spacing w:val="-5"/>
              </w:rPr>
              <w:t>123</w:t>
            </w:r>
          </w:hyperlink>
        </w:p>
        <w:p>
          <w:pPr>
            <w:pStyle w:val="TOC1"/>
            <w:numPr>
              <w:ilvl w:val="1"/>
              <w:numId w:val="20"/>
            </w:numPr>
            <w:tabs>
              <w:tab w:pos="1595" w:val="left" w:leader="none"/>
              <w:tab w:pos="10019" w:val="right" w:leader="dot"/>
            </w:tabs>
            <w:spacing w:line="240" w:lineRule="auto" w:before="12" w:after="0"/>
            <w:ind w:left="1595" w:right="0" w:hanging="863"/>
            <w:jc w:val="left"/>
          </w:pPr>
          <w:hyperlink w:history="true" w:anchor="_bookmark195">
            <w:r>
              <w:rPr/>
              <w:t>Monitoring</w:t>
            </w:r>
            <w:r>
              <w:rPr>
                <w:spacing w:val="-2"/>
              </w:rPr>
              <w:t> </w:t>
            </w:r>
            <w:r>
              <w:rPr/>
              <w:t>System</w:t>
            </w:r>
            <w:r>
              <w:rPr>
                <w:spacing w:val="2"/>
              </w:rPr>
              <w:t> </w:t>
            </w:r>
            <w:r>
              <w:rPr/>
              <w:t>Component</w:t>
            </w:r>
            <w:r>
              <w:rPr>
                <w:spacing w:val="3"/>
              </w:rPr>
              <w:t> </w:t>
            </w:r>
            <w:r>
              <w:rPr>
                <w:spacing w:val="-4"/>
              </w:rPr>
              <w:t>Data</w:t>
            </w:r>
            <w:r>
              <w:rPr/>
              <w:tab/>
            </w:r>
            <w:r>
              <w:rPr>
                <w:spacing w:val="-5"/>
              </w:rPr>
              <w:t>125</w:t>
            </w:r>
          </w:hyperlink>
        </w:p>
        <w:p>
          <w:pPr>
            <w:pStyle w:val="TOC2"/>
            <w:numPr>
              <w:ilvl w:val="1"/>
              <w:numId w:val="20"/>
            </w:numPr>
            <w:tabs>
              <w:tab w:pos="1572" w:val="left" w:leader="none"/>
              <w:tab w:pos="10019" w:val="right" w:leader="dot"/>
            </w:tabs>
            <w:spacing w:line="240" w:lineRule="auto" w:before="24" w:after="0"/>
            <w:ind w:left="1572" w:right="0" w:hanging="480"/>
            <w:jc w:val="left"/>
          </w:pPr>
          <w:hyperlink w:history="true" w:anchor="_bookmark196">
            <w:r>
              <w:rPr/>
              <w:t>Monitoring</w:t>
            </w:r>
            <w:r>
              <w:rPr>
                <w:spacing w:val="-3"/>
              </w:rPr>
              <w:t> </w:t>
            </w:r>
            <w:r>
              <w:rPr/>
              <w:t>System</w:t>
            </w:r>
            <w:r>
              <w:rPr>
                <w:spacing w:val="3"/>
              </w:rPr>
              <w:t> </w:t>
            </w:r>
            <w:r>
              <w:rPr/>
              <w:t>Component</w:t>
            </w:r>
            <w:r>
              <w:rPr>
                <w:spacing w:val="3"/>
              </w:rPr>
              <w:t> </w:t>
            </w:r>
            <w:r>
              <w:rPr/>
              <w:t>Data</w:t>
            </w:r>
            <w:r>
              <w:rPr>
                <w:spacing w:val="-1"/>
              </w:rPr>
              <w:t> </w:t>
            </w:r>
            <w:r>
              <w:rPr>
                <w:spacing w:val="-2"/>
              </w:rPr>
              <w:t>Overview</w:t>
            </w:r>
            <w:r>
              <w:rPr/>
              <w:tab/>
            </w:r>
            <w:r>
              <w:rPr>
                <w:spacing w:val="-5"/>
              </w:rPr>
              <w:t>125</w:t>
            </w:r>
          </w:hyperlink>
        </w:p>
        <w:p>
          <w:pPr>
            <w:pStyle w:val="TOC2"/>
            <w:numPr>
              <w:ilvl w:val="1"/>
              <w:numId w:val="20"/>
            </w:numPr>
            <w:tabs>
              <w:tab w:pos="1572" w:val="left" w:leader="none"/>
              <w:tab w:pos="10019" w:val="right" w:leader="dot"/>
            </w:tabs>
            <w:spacing w:line="240" w:lineRule="auto" w:before="13" w:after="0"/>
            <w:ind w:left="1572" w:right="0" w:hanging="480"/>
            <w:jc w:val="left"/>
          </w:pPr>
          <w:hyperlink w:history="true" w:anchor="_bookmark197">
            <w:r>
              <w:rPr/>
              <w:t>Monitoring</w:t>
            </w:r>
            <w:r>
              <w:rPr>
                <w:spacing w:val="-3"/>
              </w:rPr>
              <w:t> </w:t>
            </w:r>
            <w:r>
              <w:rPr/>
              <w:t>System</w:t>
            </w:r>
            <w:r>
              <w:rPr>
                <w:spacing w:val="1"/>
              </w:rPr>
              <w:t> </w:t>
            </w:r>
            <w:r>
              <w:rPr/>
              <w:t>Component</w:t>
            </w:r>
            <w:r>
              <w:rPr>
                <w:spacing w:val="2"/>
              </w:rPr>
              <w:t> </w:t>
            </w:r>
            <w:r>
              <w:rPr/>
              <w:t>Data</w:t>
            </w:r>
            <w:r>
              <w:rPr>
                <w:spacing w:val="-2"/>
              </w:rPr>
              <w:t> </w:t>
            </w:r>
            <w:r>
              <w:rPr/>
              <w:t>JSON</w:t>
            </w:r>
            <w:r>
              <w:rPr>
                <w:spacing w:val="-8"/>
              </w:rPr>
              <w:t> </w:t>
            </w:r>
            <w:r>
              <w:rPr>
                <w:spacing w:val="-4"/>
              </w:rPr>
              <w:t>Model</w:t>
            </w:r>
            <w:r>
              <w:rPr/>
              <w:tab/>
            </w:r>
            <w:r>
              <w:rPr>
                <w:spacing w:val="-5"/>
              </w:rPr>
              <w:t>125</w:t>
            </w:r>
          </w:hyperlink>
        </w:p>
        <w:p>
          <w:pPr>
            <w:pStyle w:val="TOC2"/>
            <w:numPr>
              <w:ilvl w:val="1"/>
              <w:numId w:val="20"/>
            </w:numPr>
            <w:tabs>
              <w:tab w:pos="1572" w:val="left" w:leader="none"/>
              <w:tab w:pos="10019" w:val="right" w:leader="dot"/>
            </w:tabs>
            <w:spacing w:line="240" w:lineRule="auto" w:before="12" w:after="0"/>
            <w:ind w:left="1572" w:right="0" w:hanging="480"/>
            <w:jc w:val="left"/>
          </w:pPr>
          <w:hyperlink w:history="true" w:anchor="_bookmark199">
            <w:r>
              <w:rPr/>
              <w:t>Dependencies</w:t>
            </w:r>
            <w:r>
              <w:rPr>
                <w:spacing w:val="-1"/>
              </w:rPr>
              <w:t> </w:t>
            </w:r>
            <w:r>
              <w:rPr/>
              <w:t>for</w:t>
            </w:r>
            <w:r>
              <w:rPr>
                <w:spacing w:val="1"/>
              </w:rPr>
              <w:t> </w:t>
            </w:r>
            <w:r>
              <w:rPr/>
              <w:t>Monitoring</w:t>
            </w:r>
            <w:r>
              <w:rPr>
                <w:spacing w:val="-2"/>
              </w:rPr>
              <w:t> </w:t>
            </w:r>
            <w:r>
              <w:rPr/>
              <w:t>System</w:t>
            </w:r>
            <w:r>
              <w:rPr>
                <w:spacing w:val="2"/>
              </w:rPr>
              <w:t> </w:t>
            </w:r>
            <w:r>
              <w:rPr/>
              <w:t>Component</w:t>
            </w:r>
            <w:r>
              <w:rPr>
                <w:spacing w:val="3"/>
              </w:rPr>
              <w:t> </w:t>
            </w:r>
            <w:r>
              <w:rPr>
                <w:spacing w:val="-4"/>
              </w:rPr>
              <w:t>Data</w:t>
            </w:r>
            <w:r>
              <w:rPr/>
              <w:tab/>
            </w:r>
            <w:r>
              <w:rPr>
                <w:spacing w:val="-5"/>
              </w:rPr>
              <w:t>125</w:t>
            </w:r>
          </w:hyperlink>
        </w:p>
        <w:p>
          <w:pPr>
            <w:pStyle w:val="TOC2"/>
            <w:numPr>
              <w:ilvl w:val="1"/>
              <w:numId w:val="20"/>
            </w:numPr>
            <w:tabs>
              <w:tab w:pos="1572" w:val="left" w:leader="none"/>
              <w:tab w:pos="10019" w:val="right" w:leader="dot"/>
            </w:tabs>
            <w:spacing w:line="240" w:lineRule="auto" w:before="12" w:after="0"/>
            <w:ind w:left="1572" w:right="0" w:hanging="480"/>
            <w:jc w:val="left"/>
          </w:pPr>
          <w:hyperlink w:history="true" w:anchor="_bookmark200">
            <w:r>
              <w:rPr/>
              <w:t>Monitoring</w:t>
            </w:r>
            <w:r>
              <w:rPr>
                <w:spacing w:val="-3"/>
              </w:rPr>
              <w:t> </w:t>
            </w:r>
            <w:r>
              <w:rPr/>
              <w:t>System</w:t>
            </w:r>
            <w:r>
              <w:rPr>
                <w:spacing w:val="1"/>
              </w:rPr>
              <w:t> </w:t>
            </w:r>
            <w:r>
              <w:rPr/>
              <w:t>Component</w:t>
            </w:r>
            <w:r>
              <w:rPr>
                <w:spacing w:val="2"/>
              </w:rPr>
              <w:t> </w:t>
            </w:r>
            <w:r>
              <w:rPr/>
              <w:t>Data</w:t>
            </w:r>
            <w:r>
              <w:rPr>
                <w:spacing w:val="-2"/>
              </w:rPr>
              <w:t> </w:t>
            </w:r>
            <w:r>
              <w:rPr/>
              <w:t>JSON</w:t>
            </w:r>
            <w:r>
              <w:rPr>
                <w:spacing w:val="-8"/>
              </w:rPr>
              <w:t> </w:t>
            </w:r>
            <w:r>
              <w:rPr>
                <w:spacing w:val="-2"/>
              </w:rPr>
              <w:t>Elements</w:t>
            </w:r>
            <w:r>
              <w:rPr/>
              <w:tab/>
            </w:r>
            <w:r>
              <w:rPr>
                <w:spacing w:val="-5"/>
              </w:rPr>
              <w:t>126</w:t>
            </w:r>
          </w:hyperlink>
        </w:p>
        <w:p>
          <w:pPr>
            <w:pStyle w:val="TOC1"/>
            <w:numPr>
              <w:ilvl w:val="1"/>
              <w:numId w:val="21"/>
            </w:numPr>
            <w:tabs>
              <w:tab w:pos="1595" w:val="left" w:leader="none"/>
              <w:tab w:pos="10019" w:val="right" w:leader="dot"/>
            </w:tabs>
            <w:spacing w:line="240" w:lineRule="auto" w:before="12" w:after="0"/>
            <w:ind w:left="1595" w:right="0" w:hanging="863"/>
            <w:jc w:val="left"/>
          </w:pPr>
          <w:hyperlink w:history="true" w:anchor="_bookmark201">
            <w:r>
              <w:rPr/>
              <w:t>Monitoring</w:t>
            </w:r>
            <w:r>
              <w:rPr>
                <w:spacing w:val="-4"/>
              </w:rPr>
              <w:t> </w:t>
            </w:r>
            <w:r>
              <w:rPr/>
              <w:t>Qualification</w:t>
            </w:r>
            <w:r>
              <w:rPr>
                <w:spacing w:val="8"/>
              </w:rPr>
              <w:t> </w:t>
            </w:r>
            <w:r>
              <w:rPr>
                <w:spacing w:val="-4"/>
              </w:rPr>
              <w:t>Data</w:t>
            </w:r>
            <w:r>
              <w:rPr/>
              <w:tab/>
            </w:r>
            <w:r>
              <w:rPr>
                <w:spacing w:val="-5"/>
              </w:rPr>
              <w:t>127</w:t>
            </w:r>
          </w:hyperlink>
        </w:p>
        <w:p>
          <w:pPr>
            <w:pStyle w:val="TOC2"/>
            <w:numPr>
              <w:ilvl w:val="1"/>
              <w:numId w:val="21"/>
            </w:numPr>
            <w:tabs>
              <w:tab w:pos="1572" w:val="left" w:leader="none"/>
              <w:tab w:pos="10019" w:val="right" w:leader="dot"/>
            </w:tabs>
            <w:spacing w:line="240" w:lineRule="auto" w:before="24" w:after="0"/>
            <w:ind w:left="1572" w:right="0" w:hanging="480"/>
            <w:jc w:val="left"/>
          </w:pPr>
          <w:hyperlink w:history="true" w:anchor="_bookmark202">
            <w:r>
              <w:rPr/>
              <w:t>Monitoring</w:t>
            </w:r>
            <w:r>
              <w:rPr>
                <w:spacing w:val="-1"/>
              </w:rPr>
              <w:t> </w:t>
            </w:r>
            <w:r>
              <w:rPr/>
              <w:t>Qualification Data</w:t>
            </w:r>
            <w:r>
              <w:rPr>
                <w:spacing w:val="1"/>
              </w:rPr>
              <w:t> </w:t>
            </w:r>
            <w:r>
              <w:rPr>
                <w:spacing w:val="-2"/>
              </w:rPr>
              <w:t>Overview</w:t>
            </w:r>
            <w:r>
              <w:rPr/>
              <w:tab/>
            </w:r>
            <w:r>
              <w:rPr>
                <w:spacing w:val="-5"/>
              </w:rPr>
              <w:t>127</w:t>
            </w:r>
          </w:hyperlink>
        </w:p>
        <w:p>
          <w:pPr>
            <w:pStyle w:val="TOC2"/>
            <w:numPr>
              <w:ilvl w:val="1"/>
              <w:numId w:val="21"/>
            </w:numPr>
            <w:tabs>
              <w:tab w:pos="1572" w:val="left" w:leader="none"/>
              <w:tab w:pos="10019" w:val="right" w:leader="dot"/>
            </w:tabs>
            <w:spacing w:line="240" w:lineRule="auto" w:before="12" w:after="0"/>
            <w:ind w:left="1572" w:right="0" w:hanging="480"/>
            <w:jc w:val="left"/>
          </w:pPr>
          <w:hyperlink w:history="true" w:anchor="_bookmark203">
            <w:r>
              <w:rPr/>
              <w:t>Monitoring</w:t>
            </w:r>
            <w:r>
              <w:rPr>
                <w:spacing w:val="-2"/>
              </w:rPr>
              <w:t> </w:t>
            </w:r>
            <w:r>
              <w:rPr/>
              <w:t>Qualification</w:t>
            </w:r>
            <w:r>
              <w:rPr>
                <w:spacing w:val="-2"/>
              </w:rPr>
              <w:t> </w:t>
            </w:r>
            <w:r>
              <w:rPr/>
              <w:t>Data</w:t>
            </w:r>
            <w:r>
              <w:rPr>
                <w:spacing w:val="-1"/>
              </w:rPr>
              <w:t> </w:t>
            </w:r>
            <w:r>
              <w:rPr/>
              <w:t>JSON</w:t>
            </w:r>
            <w:r>
              <w:rPr>
                <w:spacing w:val="-7"/>
              </w:rPr>
              <w:t> </w:t>
            </w:r>
            <w:r>
              <w:rPr>
                <w:spacing w:val="-4"/>
              </w:rPr>
              <w:t>Model</w:t>
            </w:r>
            <w:r>
              <w:rPr/>
              <w:tab/>
            </w:r>
            <w:r>
              <w:rPr>
                <w:spacing w:val="-5"/>
              </w:rPr>
              <w:t>127</w:t>
            </w:r>
          </w:hyperlink>
        </w:p>
        <w:p>
          <w:pPr>
            <w:pStyle w:val="TOC2"/>
            <w:numPr>
              <w:ilvl w:val="1"/>
              <w:numId w:val="21"/>
            </w:numPr>
            <w:tabs>
              <w:tab w:pos="1572" w:val="left" w:leader="none"/>
              <w:tab w:pos="10019" w:val="right" w:leader="dot"/>
            </w:tabs>
            <w:spacing w:line="240" w:lineRule="auto" w:before="12" w:after="0"/>
            <w:ind w:left="1572" w:right="0" w:hanging="480"/>
            <w:jc w:val="left"/>
          </w:pPr>
          <w:hyperlink w:history="true" w:anchor="_bookmark205">
            <w:r>
              <w:rPr/>
              <w:t>Dependencies for</w:t>
            </w:r>
            <w:r>
              <w:rPr>
                <w:spacing w:val="3"/>
              </w:rPr>
              <w:t> </w:t>
            </w:r>
            <w:r>
              <w:rPr/>
              <w:t>Monitoring</w:t>
            </w:r>
            <w:r>
              <w:rPr>
                <w:spacing w:val="-1"/>
              </w:rPr>
              <w:t> </w:t>
            </w:r>
            <w:r>
              <w:rPr/>
              <w:t>Qualification</w:t>
            </w:r>
            <w:r>
              <w:rPr>
                <w:spacing w:val="-1"/>
              </w:rPr>
              <w:t> </w:t>
            </w:r>
            <w:r>
              <w:rPr>
                <w:spacing w:val="-4"/>
              </w:rPr>
              <w:t>Data</w:t>
            </w:r>
            <w:r>
              <w:rPr/>
              <w:tab/>
            </w:r>
            <w:r>
              <w:rPr>
                <w:spacing w:val="-5"/>
              </w:rPr>
              <w:t>128</w:t>
            </w:r>
          </w:hyperlink>
        </w:p>
        <w:p>
          <w:pPr>
            <w:pStyle w:val="TOC2"/>
            <w:numPr>
              <w:ilvl w:val="1"/>
              <w:numId w:val="21"/>
            </w:numPr>
            <w:tabs>
              <w:tab w:pos="1572" w:val="left" w:leader="none"/>
              <w:tab w:pos="10019" w:val="right" w:leader="dot"/>
            </w:tabs>
            <w:spacing w:line="240" w:lineRule="auto" w:before="12" w:after="0"/>
            <w:ind w:left="1572" w:right="0" w:hanging="480"/>
            <w:jc w:val="left"/>
          </w:pPr>
          <w:hyperlink w:history="true" w:anchor="_bookmark206">
            <w:r>
              <w:rPr/>
              <w:t>Monitoring</w:t>
            </w:r>
            <w:r>
              <w:rPr>
                <w:spacing w:val="-2"/>
              </w:rPr>
              <w:t> </w:t>
            </w:r>
            <w:r>
              <w:rPr/>
              <w:t>Qualification</w:t>
            </w:r>
            <w:r>
              <w:rPr>
                <w:spacing w:val="-2"/>
              </w:rPr>
              <w:t> </w:t>
            </w:r>
            <w:r>
              <w:rPr/>
              <w:t>Data</w:t>
            </w:r>
            <w:r>
              <w:rPr>
                <w:spacing w:val="-1"/>
              </w:rPr>
              <w:t> </w:t>
            </w:r>
            <w:r>
              <w:rPr/>
              <w:t>JSON</w:t>
            </w:r>
            <w:r>
              <w:rPr>
                <w:spacing w:val="-7"/>
              </w:rPr>
              <w:t> </w:t>
            </w:r>
            <w:r>
              <w:rPr>
                <w:spacing w:val="-2"/>
              </w:rPr>
              <w:t>Elements</w:t>
            </w:r>
            <w:r>
              <w:rPr/>
              <w:tab/>
            </w:r>
            <w:r>
              <w:rPr>
                <w:spacing w:val="-5"/>
              </w:rPr>
              <w:t>128</w:t>
            </w:r>
          </w:hyperlink>
        </w:p>
        <w:p>
          <w:pPr>
            <w:pStyle w:val="TOC3"/>
            <w:numPr>
              <w:ilvl w:val="2"/>
              <w:numId w:val="21"/>
            </w:numPr>
            <w:tabs>
              <w:tab w:pos="1846" w:val="left" w:leader="none"/>
              <w:tab w:pos="10019" w:val="right" w:leader="dot"/>
            </w:tabs>
            <w:spacing w:line="240" w:lineRule="auto" w:before="19" w:after="0"/>
            <w:ind w:left="1846" w:right="0" w:hanging="658"/>
            <w:jc w:val="left"/>
            <w:rPr>
              <w:b w:val="0"/>
            </w:rPr>
          </w:pPr>
          <w:hyperlink w:history="true" w:anchor="_bookmark208">
            <w:r>
              <w:rPr>
                <w:b w:val="0"/>
              </w:rPr>
              <w:t>Specific </w:t>
            </w:r>
            <w:r>
              <w:rPr>
                <w:b w:val="0"/>
                <w:spacing w:val="-2"/>
              </w:rPr>
              <w:t>Considerations</w:t>
            </w:r>
            <w:r>
              <w:rPr>
                <w:b w:val="0"/>
              </w:rPr>
              <w:tab/>
            </w:r>
            <w:r>
              <w:rPr>
                <w:b w:val="0"/>
                <w:spacing w:val="-5"/>
              </w:rPr>
              <w:t>129</w:t>
            </w:r>
          </w:hyperlink>
        </w:p>
        <w:p>
          <w:pPr>
            <w:pStyle w:val="TOC1"/>
            <w:numPr>
              <w:ilvl w:val="1"/>
              <w:numId w:val="22"/>
            </w:numPr>
            <w:tabs>
              <w:tab w:pos="1595" w:val="left" w:leader="none"/>
              <w:tab w:pos="10019" w:val="right" w:leader="dot"/>
            </w:tabs>
            <w:spacing w:line="240" w:lineRule="auto" w:before="96" w:after="0"/>
            <w:ind w:left="1595" w:right="0" w:hanging="863"/>
            <w:jc w:val="left"/>
          </w:pPr>
          <w:hyperlink w:history="true" w:anchor="_bookmark209">
            <w:r>
              <w:rPr/>
              <w:t>Monitoring</w:t>
            </w:r>
            <w:r>
              <w:rPr>
                <w:spacing w:val="-8"/>
              </w:rPr>
              <w:t> </w:t>
            </w:r>
            <w:r>
              <w:rPr/>
              <w:t>Qualification</w:t>
            </w:r>
            <w:r>
              <w:rPr>
                <w:spacing w:val="3"/>
              </w:rPr>
              <w:t> </w:t>
            </w:r>
            <w:r>
              <w:rPr/>
              <w:t>LME </w:t>
            </w:r>
            <w:r>
              <w:rPr>
                <w:spacing w:val="-4"/>
              </w:rPr>
              <w:t>Data</w:t>
            </w:r>
            <w:r>
              <w:rPr/>
              <w:tab/>
            </w:r>
            <w:r>
              <w:rPr>
                <w:spacing w:val="-5"/>
              </w:rPr>
              <w:t>130</w:t>
            </w:r>
          </w:hyperlink>
        </w:p>
        <w:p>
          <w:pPr>
            <w:pStyle w:val="TOC2"/>
            <w:numPr>
              <w:ilvl w:val="1"/>
              <w:numId w:val="22"/>
            </w:numPr>
            <w:tabs>
              <w:tab w:pos="1572" w:val="left" w:leader="none"/>
              <w:tab w:pos="10019" w:val="right" w:leader="dot"/>
            </w:tabs>
            <w:spacing w:line="240" w:lineRule="auto" w:before="24" w:after="0"/>
            <w:ind w:left="1572" w:right="0" w:hanging="480"/>
            <w:jc w:val="left"/>
          </w:pPr>
          <w:hyperlink w:history="true" w:anchor="_bookmark210">
            <w:r>
              <w:rPr/>
              <w:t>Monitoring</w:t>
            </w:r>
            <w:r>
              <w:rPr>
                <w:spacing w:val="-1"/>
              </w:rPr>
              <w:t> </w:t>
            </w:r>
            <w:r>
              <w:rPr/>
              <w:t>Qualification LME</w:t>
            </w:r>
            <w:r>
              <w:rPr>
                <w:spacing w:val="-4"/>
              </w:rPr>
              <w:t> </w:t>
            </w:r>
            <w:r>
              <w:rPr/>
              <w:t>Data</w:t>
            </w:r>
            <w:r>
              <w:rPr>
                <w:spacing w:val="1"/>
              </w:rPr>
              <w:t> </w:t>
            </w:r>
            <w:r>
              <w:rPr>
                <w:spacing w:val="-2"/>
              </w:rPr>
              <w:t>Overview</w:t>
            </w:r>
            <w:r>
              <w:rPr/>
              <w:tab/>
            </w:r>
            <w:r>
              <w:rPr>
                <w:spacing w:val="-5"/>
              </w:rPr>
              <w:t>130</w:t>
            </w:r>
          </w:hyperlink>
        </w:p>
        <w:p>
          <w:pPr>
            <w:pStyle w:val="TOC2"/>
            <w:numPr>
              <w:ilvl w:val="1"/>
              <w:numId w:val="22"/>
            </w:numPr>
            <w:tabs>
              <w:tab w:pos="1571" w:val="left" w:leader="none"/>
              <w:tab w:pos="10019" w:val="right" w:leader="dot"/>
            </w:tabs>
            <w:spacing w:line="240" w:lineRule="auto" w:before="12" w:after="0"/>
            <w:ind w:left="1571" w:right="0" w:hanging="480"/>
            <w:jc w:val="left"/>
          </w:pPr>
          <w:hyperlink w:history="true" w:anchor="_bookmark212">
            <w:r>
              <w:rPr/>
              <w:t>Monitoring</w:t>
            </w:r>
            <w:r>
              <w:rPr>
                <w:spacing w:val="-2"/>
              </w:rPr>
              <w:t> </w:t>
            </w:r>
            <w:r>
              <w:rPr/>
              <w:t>Qualification</w:t>
            </w:r>
            <w:r>
              <w:rPr>
                <w:spacing w:val="-2"/>
              </w:rPr>
              <w:t> </w:t>
            </w:r>
            <w:r>
              <w:rPr/>
              <w:t>LME</w:t>
            </w:r>
            <w:r>
              <w:rPr>
                <w:spacing w:val="-4"/>
              </w:rPr>
              <w:t> </w:t>
            </w:r>
            <w:r>
              <w:rPr/>
              <w:t>Data</w:t>
            </w:r>
            <w:r>
              <w:rPr>
                <w:spacing w:val="-1"/>
              </w:rPr>
              <w:t> </w:t>
            </w:r>
            <w:r>
              <w:rPr/>
              <w:t>JSON</w:t>
            </w:r>
            <w:r>
              <w:rPr>
                <w:spacing w:val="-7"/>
              </w:rPr>
              <w:t> </w:t>
            </w:r>
            <w:r>
              <w:rPr>
                <w:spacing w:val="-4"/>
              </w:rPr>
              <w:t>Model</w:t>
            </w:r>
            <w:r>
              <w:rPr/>
              <w:tab/>
            </w:r>
            <w:r>
              <w:rPr>
                <w:spacing w:val="-5"/>
              </w:rPr>
              <w:t>131</w:t>
            </w:r>
          </w:hyperlink>
        </w:p>
        <w:p>
          <w:pPr>
            <w:pStyle w:val="TOC2"/>
            <w:numPr>
              <w:ilvl w:val="1"/>
              <w:numId w:val="22"/>
            </w:numPr>
            <w:tabs>
              <w:tab w:pos="1572" w:val="left" w:leader="none"/>
              <w:tab w:pos="10019" w:val="right" w:leader="dot"/>
            </w:tabs>
            <w:spacing w:line="240" w:lineRule="auto" w:before="12" w:after="0"/>
            <w:ind w:left="1572" w:right="0" w:hanging="480"/>
            <w:jc w:val="left"/>
          </w:pPr>
          <w:hyperlink w:history="true" w:anchor="_bookmark214">
            <w:r>
              <w:rPr/>
              <w:t>Dependencies for</w:t>
            </w:r>
            <w:r>
              <w:rPr>
                <w:spacing w:val="3"/>
              </w:rPr>
              <w:t> </w:t>
            </w:r>
            <w:r>
              <w:rPr/>
              <w:t>Monitoring</w:t>
            </w:r>
            <w:r>
              <w:rPr>
                <w:spacing w:val="-1"/>
              </w:rPr>
              <w:t> </w:t>
            </w:r>
            <w:r>
              <w:rPr/>
              <w:t>Qualification</w:t>
            </w:r>
            <w:r>
              <w:rPr>
                <w:spacing w:val="-1"/>
              </w:rPr>
              <w:t> </w:t>
            </w:r>
            <w:r>
              <w:rPr/>
              <w:t>LME</w:t>
            </w:r>
            <w:r>
              <w:rPr>
                <w:spacing w:val="-4"/>
              </w:rPr>
              <w:t> Data</w:t>
            </w:r>
            <w:r>
              <w:rPr/>
              <w:tab/>
            </w:r>
            <w:r>
              <w:rPr>
                <w:spacing w:val="-5"/>
              </w:rPr>
              <w:t>131</w:t>
            </w:r>
          </w:hyperlink>
        </w:p>
        <w:p>
          <w:pPr>
            <w:pStyle w:val="TOC2"/>
            <w:numPr>
              <w:ilvl w:val="1"/>
              <w:numId w:val="22"/>
            </w:numPr>
            <w:tabs>
              <w:tab w:pos="1572" w:val="left" w:leader="none"/>
              <w:tab w:pos="10019" w:val="right" w:leader="dot"/>
            </w:tabs>
            <w:spacing w:line="240" w:lineRule="auto" w:before="12" w:after="0"/>
            <w:ind w:left="1572" w:right="0" w:hanging="480"/>
            <w:jc w:val="left"/>
          </w:pPr>
          <w:hyperlink w:history="true" w:anchor="_bookmark215">
            <w:r>
              <w:rPr/>
              <w:t>Monitoring</w:t>
            </w:r>
            <w:r>
              <w:rPr>
                <w:spacing w:val="-2"/>
              </w:rPr>
              <w:t> </w:t>
            </w:r>
            <w:r>
              <w:rPr/>
              <w:t>Qualification</w:t>
            </w:r>
            <w:r>
              <w:rPr>
                <w:spacing w:val="-2"/>
              </w:rPr>
              <w:t> </w:t>
            </w:r>
            <w:r>
              <w:rPr/>
              <w:t>LME</w:t>
            </w:r>
            <w:r>
              <w:rPr>
                <w:spacing w:val="-4"/>
              </w:rPr>
              <w:t> </w:t>
            </w:r>
            <w:r>
              <w:rPr/>
              <w:t>Data</w:t>
            </w:r>
            <w:r>
              <w:rPr>
                <w:spacing w:val="-1"/>
              </w:rPr>
              <w:t> </w:t>
            </w:r>
            <w:r>
              <w:rPr/>
              <w:t>JSON</w:t>
            </w:r>
            <w:r>
              <w:rPr>
                <w:spacing w:val="-7"/>
              </w:rPr>
              <w:t> </w:t>
            </w:r>
            <w:r>
              <w:rPr>
                <w:spacing w:val="-2"/>
              </w:rPr>
              <w:t>Elements</w:t>
            </w:r>
            <w:r>
              <w:rPr/>
              <w:tab/>
            </w:r>
            <w:r>
              <w:rPr>
                <w:spacing w:val="-5"/>
              </w:rPr>
              <w:t>131</w:t>
            </w:r>
          </w:hyperlink>
        </w:p>
        <w:p>
          <w:pPr>
            <w:pStyle w:val="TOC3"/>
            <w:numPr>
              <w:ilvl w:val="2"/>
              <w:numId w:val="22"/>
            </w:numPr>
            <w:tabs>
              <w:tab w:pos="1846" w:val="left" w:leader="none"/>
              <w:tab w:pos="10019" w:val="right" w:leader="dot"/>
            </w:tabs>
            <w:spacing w:line="240" w:lineRule="auto" w:before="19" w:after="0"/>
            <w:ind w:left="1846" w:right="0" w:hanging="658"/>
            <w:jc w:val="left"/>
            <w:rPr>
              <w:b w:val="0"/>
            </w:rPr>
          </w:pPr>
          <w:hyperlink w:history="true" w:anchor="_bookmark216">
            <w:r>
              <w:rPr>
                <w:b w:val="0"/>
              </w:rPr>
              <w:t>Specific </w:t>
            </w:r>
            <w:r>
              <w:rPr>
                <w:b w:val="0"/>
                <w:spacing w:val="-2"/>
              </w:rPr>
              <w:t>Considerations</w:t>
            </w:r>
            <w:r>
              <w:rPr>
                <w:b w:val="0"/>
              </w:rPr>
              <w:tab/>
            </w:r>
            <w:r>
              <w:rPr>
                <w:b w:val="0"/>
                <w:spacing w:val="-5"/>
              </w:rPr>
              <w:t>132</w:t>
            </w:r>
          </w:hyperlink>
        </w:p>
        <w:p>
          <w:pPr>
            <w:pStyle w:val="TOC1"/>
            <w:numPr>
              <w:ilvl w:val="1"/>
              <w:numId w:val="23"/>
            </w:numPr>
            <w:tabs>
              <w:tab w:pos="1595" w:val="left" w:leader="none"/>
              <w:tab w:pos="10019" w:val="right" w:leader="dot"/>
            </w:tabs>
            <w:spacing w:line="240" w:lineRule="auto" w:before="96" w:after="0"/>
            <w:ind w:left="1595" w:right="0" w:hanging="863"/>
            <w:jc w:val="left"/>
          </w:pPr>
          <w:hyperlink w:history="true" w:anchor="_bookmark217">
            <w:r>
              <w:rPr/>
              <w:t>Monitoring</w:t>
            </w:r>
            <w:r>
              <w:rPr>
                <w:spacing w:val="-11"/>
              </w:rPr>
              <w:t> </w:t>
            </w:r>
            <w:r>
              <w:rPr/>
              <w:t>Qualification</w:t>
            </w:r>
            <w:r>
              <w:rPr>
                <w:spacing w:val="1"/>
              </w:rPr>
              <w:t> </w:t>
            </w:r>
            <w:r>
              <w:rPr/>
              <w:t>Percent</w:t>
            </w:r>
            <w:r>
              <w:rPr>
                <w:spacing w:val="7"/>
              </w:rPr>
              <w:t> </w:t>
            </w:r>
            <w:r>
              <w:rPr>
                <w:spacing w:val="-4"/>
              </w:rPr>
              <w:t>Data</w:t>
            </w:r>
            <w:r>
              <w:rPr/>
              <w:tab/>
            </w:r>
            <w:r>
              <w:rPr>
                <w:spacing w:val="-5"/>
              </w:rPr>
              <w:t>134</w:t>
            </w:r>
          </w:hyperlink>
        </w:p>
        <w:p>
          <w:pPr>
            <w:pStyle w:val="TOC2"/>
            <w:numPr>
              <w:ilvl w:val="1"/>
              <w:numId w:val="23"/>
            </w:numPr>
            <w:tabs>
              <w:tab w:pos="1572" w:val="left" w:leader="none"/>
              <w:tab w:pos="10019" w:val="right" w:leader="dot"/>
            </w:tabs>
            <w:spacing w:line="240" w:lineRule="auto" w:before="24" w:after="0"/>
            <w:ind w:left="1572" w:right="0" w:hanging="480"/>
            <w:jc w:val="left"/>
          </w:pPr>
          <w:hyperlink w:history="true" w:anchor="_bookmark218">
            <w:r>
              <w:rPr/>
              <w:t>Monitoring</w:t>
            </w:r>
            <w:r>
              <w:rPr>
                <w:spacing w:val="-2"/>
              </w:rPr>
              <w:t> </w:t>
            </w:r>
            <w:r>
              <w:rPr/>
              <w:t>Qualification</w:t>
            </w:r>
            <w:r>
              <w:rPr>
                <w:spacing w:val="-2"/>
              </w:rPr>
              <w:t> </w:t>
            </w:r>
            <w:r>
              <w:rPr/>
              <w:t>Percent</w:t>
            </w:r>
            <w:r>
              <w:rPr>
                <w:spacing w:val="2"/>
              </w:rPr>
              <w:t> </w:t>
            </w:r>
            <w:r>
              <w:rPr/>
              <w:t>Data </w:t>
            </w:r>
            <w:r>
              <w:rPr>
                <w:spacing w:val="-2"/>
              </w:rPr>
              <w:t>Overview</w:t>
            </w:r>
            <w:r>
              <w:rPr/>
              <w:tab/>
            </w:r>
            <w:r>
              <w:rPr>
                <w:spacing w:val="-5"/>
              </w:rPr>
              <w:t>134</w:t>
            </w:r>
          </w:hyperlink>
        </w:p>
        <w:p>
          <w:pPr>
            <w:pStyle w:val="TOC2"/>
            <w:numPr>
              <w:ilvl w:val="1"/>
              <w:numId w:val="23"/>
            </w:numPr>
            <w:tabs>
              <w:tab w:pos="1572" w:val="left" w:leader="none"/>
              <w:tab w:pos="10019" w:val="right" w:leader="dot"/>
            </w:tabs>
            <w:spacing w:line="240" w:lineRule="auto" w:before="12" w:after="0"/>
            <w:ind w:left="1572" w:right="0" w:hanging="480"/>
            <w:jc w:val="left"/>
          </w:pPr>
          <w:hyperlink w:history="true" w:anchor="_bookmark219">
            <w:r>
              <w:rPr/>
              <w:t>Monitoring</w:t>
            </w:r>
            <w:r>
              <w:rPr>
                <w:spacing w:val="-3"/>
              </w:rPr>
              <w:t> </w:t>
            </w:r>
            <w:r>
              <w:rPr/>
              <w:t>Qualification</w:t>
            </w:r>
            <w:r>
              <w:rPr>
                <w:spacing w:val="-3"/>
              </w:rPr>
              <w:t> </w:t>
            </w:r>
            <w:r>
              <w:rPr/>
              <w:t>Percent</w:t>
            </w:r>
            <w:r>
              <w:rPr>
                <w:spacing w:val="2"/>
              </w:rPr>
              <w:t> </w:t>
            </w:r>
            <w:r>
              <w:rPr/>
              <w:t>Data</w:t>
            </w:r>
            <w:r>
              <w:rPr>
                <w:spacing w:val="-2"/>
              </w:rPr>
              <w:t> </w:t>
            </w:r>
            <w:r>
              <w:rPr/>
              <w:t>JSON</w:t>
            </w:r>
            <w:r>
              <w:rPr>
                <w:spacing w:val="-8"/>
              </w:rPr>
              <w:t> </w:t>
            </w:r>
            <w:r>
              <w:rPr>
                <w:spacing w:val="-4"/>
              </w:rPr>
              <w:t>Model</w:t>
            </w:r>
            <w:r>
              <w:rPr/>
              <w:tab/>
            </w:r>
            <w:r>
              <w:rPr>
                <w:spacing w:val="-5"/>
              </w:rPr>
              <w:t>134</w:t>
            </w:r>
          </w:hyperlink>
        </w:p>
        <w:p>
          <w:pPr>
            <w:pStyle w:val="TOC2"/>
            <w:numPr>
              <w:ilvl w:val="1"/>
              <w:numId w:val="23"/>
            </w:numPr>
            <w:tabs>
              <w:tab w:pos="1572" w:val="left" w:leader="none"/>
              <w:tab w:pos="10019" w:val="right" w:leader="dot"/>
            </w:tabs>
            <w:spacing w:line="240" w:lineRule="auto" w:before="12" w:after="0"/>
            <w:ind w:left="1572" w:right="0" w:hanging="480"/>
            <w:jc w:val="left"/>
          </w:pPr>
          <w:hyperlink w:history="true" w:anchor="_bookmark221">
            <w:r>
              <w:rPr/>
              <w:t>Dependencies</w:t>
            </w:r>
            <w:r>
              <w:rPr>
                <w:spacing w:val="-1"/>
              </w:rPr>
              <w:t> </w:t>
            </w:r>
            <w:r>
              <w:rPr/>
              <w:t>for</w:t>
            </w:r>
            <w:r>
              <w:rPr>
                <w:spacing w:val="2"/>
              </w:rPr>
              <w:t> </w:t>
            </w:r>
            <w:r>
              <w:rPr/>
              <w:t>Monitoring</w:t>
            </w:r>
            <w:r>
              <w:rPr>
                <w:spacing w:val="-3"/>
              </w:rPr>
              <w:t> </w:t>
            </w:r>
            <w:r>
              <w:rPr/>
              <w:t>Qualification</w:t>
            </w:r>
            <w:r>
              <w:rPr>
                <w:spacing w:val="-2"/>
              </w:rPr>
              <w:t> </w:t>
            </w:r>
            <w:r>
              <w:rPr/>
              <w:t>Percent</w:t>
            </w:r>
            <w:r>
              <w:rPr>
                <w:spacing w:val="3"/>
              </w:rPr>
              <w:t> </w:t>
            </w:r>
            <w:r>
              <w:rPr>
                <w:spacing w:val="-4"/>
              </w:rPr>
              <w:t>Data</w:t>
            </w:r>
            <w:r>
              <w:rPr/>
              <w:tab/>
            </w:r>
            <w:r>
              <w:rPr>
                <w:spacing w:val="-5"/>
              </w:rPr>
              <w:t>135</w:t>
            </w:r>
          </w:hyperlink>
        </w:p>
        <w:p>
          <w:pPr>
            <w:pStyle w:val="TOC2"/>
            <w:numPr>
              <w:ilvl w:val="1"/>
              <w:numId w:val="23"/>
            </w:numPr>
            <w:tabs>
              <w:tab w:pos="1572" w:val="left" w:leader="none"/>
              <w:tab w:pos="10019" w:val="right" w:leader="dot"/>
            </w:tabs>
            <w:spacing w:line="240" w:lineRule="auto" w:before="12" w:after="140"/>
            <w:ind w:left="1572" w:right="0" w:hanging="480"/>
            <w:jc w:val="left"/>
          </w:pPr>
          <w:hyperlink w:history="true" w:anchor="_bookmark222">
            <w:r>
              <w:rPr/>
              <w:t>Monitoring</w:t>
            </w:r>
            <w:r>
              <w:rPr>
                <w:spacing w:val="-3"/>
              </w:rPr>
              <w:t> </w:t>
            </w:r>
            <w:r>
              <w:rPr/>
              <w:t>Qualification</w:t>
            </w:r>
            <w:r>
              <w:rPr>
                <w:spacing w:val="-3"/>
              </w:rPr>
              <w:t> </w:t>
            </w:r>
            <w:r>
              <w:rPr/>
              <w:t>Percent</w:t>
            </w:r>
            <w:r>
              <w:rPr>
                <w:spacing w:val="2"/>
              </w:rPr>
              <w:t> </w:t>
            </w:r>
            <w:r>
              <w:rPr/>
              <w:t>Data</w:t>
            </w:r>
            <w:r>
              <w:rPr>
                <w:spacing w:val="-2"/>
              </w:rPr>
              <w:t> </w:t>
            </w:r>
            <w:r>
              <w:rPr/>
              <w:t>JSON</w:t>
            </w:r>
            <w:r>
              <w:rPr>
                <w:spacing w:val="-8"/>
              </w:rPr>
              <w:t> </w:t>
            </w:r>
            <w:r>
              <w:rPr>
                <w:spacing w:val="-2"/>
              </w:rPr>
              <w:t>Elements</w:t>
            </w:r>
            <w:r>
              <w:rPr/>
              <w:tab/>
            </w:r>
            <w:r>
              <w:rPr>
                <w:spacing w:val="-5"/>
              </w:rPr>
              <w:t>135</w:t>
            </w:r>
          </w:hyperlink>
        </w:p>
        <w:p>
          <w:pPr>
            <w:pStyle w:val="TOC3"/>
            <w:numPr>
              <w:ilvl w:val="2"/>
              <w:numId w:val="23"/>
            </w:numPr>
            <w:tabs>
              <w:tab w:pos="1846" w:val="left" w:leader="none"/>
              <w:tab w:pos="10019" w:val="right" w:leader="dot"/>
            </w:tabs>
            <w:spacing w:line="240" w:lineRule="auto" w:before="102" w:after="0"/>
            <w:ind w:left="1846" w:right="0" w:hanging="658"/>
            <w:jc w:val="left"/>
            <w:rPr>
              <w:b w:val="0"/>
            </w:rPr>
          </w:pPr>
          <w:hyperlink w:history="true" w:anchor="_bookmark224">
            <w:r>
              <w:rPr>
                <w:b w:val="0"/>
              </w:rPr>
              <w:t>Specific </w:t>
            </w:r>
            <w:r>
              <w:rPr>
                <w:b w:val="0"/>
                <w:spacing w:val="-2"/>
              </w:rPr>
              <w:t>Considerations</w:t>
            </w:r>
            <w:r>
              <w:rPr>
                <w:b w:val="0"/>
              </w:rPr>
              <w:tab/>
            </w:r>
            <w:r>
              <w:rPr>
                <w:b w:val="0"/>
                <w:spacing w:val="-5"/>
              </w:rPr>
              <w:t>136</w:t>
            </w:r>
          </w:hyperlink>
        </w:p>
        <w:p>
          <w:pPr>
            <w:pStyle w:val="TOC1"/>
            <w:numPr>
              <w:ilvl w:val="1"/>
              <w:numId w:val="24"/>
            </w:numPr>
            <w:tabs>
              <w:tab w:pos="1595" w:val="left" w:leader="none"/>
              <w:tab w:pos="10019" w:val="right" w:leader="dot"/>
            </w:tabs>
            <w:spacing w:line="240" w:lineRule="auto" w:before="84" w:after="0"/>
            <w:ind w:left="1595" w:right="0" w:hanging="863"/>
            <w:jc w:val="left"/>
          </w:pPr>
          <w:hyperlink w:history="true" w:anchor="_bookmark227">
            <w:r>
              <w:rPr/>
              <w:t>Monitoring</w:t>
            </w:r>
            <w:r>
              <w:rPr>
                <w:spacing w:val="-10"/>
              </w:rPr>
              <w:t> </w:t>
            </w:r>
            <w:r>
              <w:rPr/>
              <w:t>Qualification</w:t>
            </w:r>
            <w:r>
              <w:rPr>
                <w:spacing w:val="1"/>
              </w:rPr>
              <w:t> </w:t>
            </w:r>
            <w:r>
              <w:rPr/>
              <w:t>LEE</w:t>
            </w:r>
            <w:r>
              <w:rPr>
                <w:spacing w:val="-2"/>
              </w:rPr>
              <w:t> </w:t>
            </w:r>
            <w:r>
              <w:rPr>
                <w:spacing w:val="-4"/>
              </w:rPr>
              <w:t>Data</w:t>
            </w:r>
            <w:r>
              <w:rPr/>
              <w:tab/>
            </w:r>
            <w:r>
              <w:rPr>
                <w:spacing w:val="-5"/>
              </w:rPr>
              <w:t>139</w:t>
            </w:r>
          </w:hyperlink>
        </w:p>
        <w:p>
          <w:pPr>
            <w:pStyle w:val="TOC2"/>
            <w:numPr>
              <w:ilvl w:val="1"/>
              <w:numId w:val="24"/>
            </w:numPr>
            <w:tabs>
              <w:tab w:pos="1572" w:val="left" w:leader="none"/>
              <w:tab w:pos="10019" w:val="right" w:leader="dot"/>
            </w:tabs>
            <w:spacing w:line="240" w:lineRule="auto" w:before="24" w:after="0"/>
            <w:ind w:left="1572" w:right="0" w:hanging="480"/>
            <w:jc w:val="left"/>
          </w:pPr>
          <w:hyperlink w:history="true" w:anchor="_bookmark228">
            <w:r>
              <w:rPr/>
              <w:t>Monitoring</w:t>
            </w:r>
            <w:r>
              <w:rPr>
                <w:spacing w:val="1"/>
              </w:rPr>
              <w:t> </w:t>
            </w:r>
            <w:r>
              <w:rPr/>
              <w:t>Qualification</w:t>
            </w:r>
            <w:r>
              <w:rPr>
                <w:spacing w:val="1"/>
              </w:rPr>
              <w:t> </w:t>
            </w:r>
            <w:r>
              <w:rPr/>
              <w:t>LEE</w:t>
            </w:r>
            <w:r>
              <w:rPr>
                <w:spacing w:val="-2"/>
              </w:rPr>
              <w:t> </w:t>
            </w:r>
            <w:r>
              <w:rPr/>
              <w:t>Data</w:t>
            </w:r>
            <w:r>
              <w:rPr>
                <w:spacing w:val="3"/>
              </w:rPr>
              <w:t> </w:t>
            </w:r>
            <w:r>
              <w:rPr>
                <w:spacing w:val="-2"/>
              </w:rPr>
              <w:t>Overview</w:t>
            </w:r>
            <w:r>
              <w:rPr/>
              <w:tab/>
            </w:r>
            <w:r>
              <w:rPr>
                <w:spacing w:val="-5"/>
              </w:rPr>
              <w:t>139</w:t>
            </w:r>
          </w:hyperlink>
        </w:p>
        <w:p>
          <w:pPr>
            <w:pStyle w:val="TOC2"/>
            <w:numPr>
              <w:ilvl w:val="1"/>
              <w:numId w:val="24"/>
            </w:numPr>
            <w:tabs>
              <w:tab w:pos="1572" w:val="left" w:leader="none"/>
              <w:tab w:pos="10019" w:val="right" w:leader="dot"/>
            </w:tabs>
            <w:spacing w:line="240" w:lineRule="auto" w:before="12" w:after="0"/>
            <w:ind w:left="1572" w:right="0" w:hanging="480"/>
            <w:jc w:val="left"/>
          </w:pPr>
          <w:hyperlink w:history="true" w:anchor="_bookmark229">
            <w:r>
              <w:rPr/>
              <w:t>Monitoring</w:t>
            </w:r>
            <w:r>
              <w:rPr>
                <w:spacing w:val="-1"/>
              </w:rPr>
              <w:t> </w:t>
            </w:r>
            <w:r>
              <w:rPr/>
              <w:t>Qualification LEE</w:t>
            </w:r>
            <w:r>
              <w:rPr>
                <w:spacing w:val="-3"/>
              </w:rPr>
              <w:t> </w:t>
            </w:r>
            <w:r>
              <w:rPr/>
              <w:t>Data</w:t>
            </w:r>
            <w:r>
              <w:rPr>
                <w:spacing w:val="1"/>
              </w:rPr>
              <w:t> </w:t>
            </w:r>
            <w:r>
              <w:rPr/>
              <w:t>JSON</w:t>
            </w:r>
            <w:r>
              <w:rPr>
                <w:spacing w:val="-6"/>
              </w:rPr>
              <w:t> </w:t>
            </w:r>
            <w:r>
              <w:rPr>
                <w:spacing w:val="-4"/>
              </w:rPr>
              <w:t>Model</w:t>
            </w:r>
            <w:r>
              <w:rPr/>
              <w:tab/>
            </w:r>
            <w:r>
              <w:rPr>
                <w:spacing w:val="-5"/>
              </w:rPr>
              <w:t>140</w:t>
            </w:r>
          </w:hyperlink>
        </w:p>
        <w:p>
          <w:pPr>
            <w:pStyle w:val="TOC2"/>
            <w:numPr>
              <w:ilvl w:val="1"/>
              <w:numId w:val="24"/>
            </w:numPr>
            <w:tabs>
              <w:tab w:pos="1572" w:val="left" w:leader="none"/>
              <w:tab w:pos="10019" w:val="right" w:leader="dot"/>
            </w:tabs>
            <w:spacing w:line="240" w:lineRule="auto" w:before="12" w:after="0"/>
            <w:ind w:left="1572" w:right="0" w:hanging="480"/>
            <w:jc w:val="left"/>
          </w:pPr>
          <w:hyperlink w:history="true" w:anchor="_bookmark231">
            <w:r>
              <w:rPr/>
              <w:t>Dependencies</w:t>
            </w:r>
            <w:r>
              <w:rPr>
                <w:spacing w:val="-1"/>
              </w:rPr>
              <w:t> </w:t>
            </w:r>
            <w:r>
              <w:rPr/>
              <w:t>for</w:t>
            </w:r>
            <w:r>
              <w:rPr>
                <w:spacing w:val="2"/>
              </w:rPr>
              <w:t> </w:t>
            </w:r>
            <w:r>
              <w:rPr/>
              <w:t>Monitoring</w:t>
            </w:r>
            <w:r>
              <w:rPr>
                <w:spacing w:val="-2"/>
              </w:rPr>
              <w:t> </w:t>
            </w:r>
            <w:r>
              <w:rPr/>
              <w:t>Qualification</w:t>
            </w:r>
            <w:r>
              <w:rPr>
                <w:spacing w:val="-2"/>
              </w:rPr>
              <w:t> </w:t>
            </w:r>
            <w:r>
              <w:rPr/>
              <w:t>LEE</w:t>
            </w:r>
            <w:r>
              <w:rPr>
                <w:spacing w:val="-5"/>
              </w:rPr>
              <w:t> </w:t>
            </w:r>
            <w:r>
              <w:rPr>
                <w:spacing w:val="-4"/>
              </w:rPr>
              <w:t>Data</w:t>
            </w:r>
            <w:r>
              <w:rPr/>
              <w:tab/>
            </w:r>
            <w:r>
              <w:rPr>
                <w:spacing w:val="-5"/>
              </w:rPr>
              <w:t>140</w:t>
            </w:r>
          </w:hyperlink>
        </w:p>
        <w:p>
          <w:pPr>
            <w:pStyle w:val="TOC2"/>
            <w:numPr>
              <w:ilvl w:val="1"/>
              <w:numId w:val="24"/>
            </w:numPr>
            <w:tabs>
              <w:tab w:pos="1572" w:val="left" w:leader="none"/>
              <w:tab w:pos="10019" w:val="right" w:leader="dot"/>
            </w:tabs>
            <w:spacing w:line="240" w:lineRule="auto" w:before="12" w:after="0"/>
            <w:ind w:left="1572" w:right="0" w:hanging="480"/>
            <w:jc w:val="left"/>
          </w:pPr>
          <w:hyperlink w:history="true" w:anchor="_bookmark232">
            <w:r>
              <w:rPr/>
              <w:t>Monitoring</w:t>
            </w:r>
            <w:r>
              <w:rPr>
                <w:spacing w:val="-1"/>
              </w:rPr>
              <w:t> </w:t>
            </w:r>
            <w:r>
              <w:rPr/>
              <w:t>Qualification LEE</w:t>
            </w:r>
            <w:r>
              <w:rPr>
                <w:spacing w:val="-3"/>
              </w:rPr>
              <w:t> </w:t>
            </w:r>
            <w:r>
              <w:rPr/>
              <w:t>Data</w:t>
            </w:r>
            <w:r>
              <w:rPr>
                <w:spacing w:val="1"/>
              </w:rPr>
              <w:t> </w:t>
            </w:r>
            <w:r>
              <w:rPr/>
              <w:t>JSON</w:t>
            </w:r>
            <w:r>
              <w:rPr>
                <w:spacing w:val="-6"/>
              </w:rPr>
              <w:t> </w:t>
            </w:r>
            <w:r>
              <w:rPr>
                <w:spacing w:val="-2"/>
              </w:rPr>
              <w:t>Elements</w:t>
            </w:r>
            <w:r>
              <w:rPr/>
              <w:tab/>
            </w:r>
            <w:r>
              <w:rPr>
                <w:spacing w:val="-5"/>
              </w:rPr>
              <w:t>140</w:t>
            </w:r>
          </w:hyperlink>
        </w:p>
        <w:p>
          <w:pPr>
            <w:pStyle w:val="TOC3"/>
            <w:numPr>
              <w:ilvl w:val="2"/>
              <w:numId w:val="24"/>
            </w:numPr>
            <w:tabs>
              <w:tab w:pos="1846" w:val="left" w:leader="none"/>
              <w:tab w:pos="10019" w:val="right" w:leader="dot"/>
            </w:tabs>
            <w:spacing w:line="240" w:lineRule="auto" w:before="32" w:after="0"/>
            <w:ind w:left="1846" w:right="0" w:hanging="658"/>
            <w:jc w:val="left"/>
            <w:rPr>
              <w:b w:val="0"/>
            </w:rPr>
          </w:pPr>
          <w:hyperlink w:history="true" w:anchor="_bookmark233">
            <w:r>
              <w:rPr>
                <w:b w:val="0"/>
              </w:rPr>
              <w:t>Specific </w:t>
            </w:r>
            <w:r>
              <w:rPr>
                <w:b w:val="0"/>
                <w:spacing w:val="-2"/>
              </w:rPr>
              <w:t>Considerations</w:t>
            </w:r>
            <w:r>
              <w:rPr>
                <w:b w:val="0"/>
              </w:rPr>
              <w:tab/>
            </w:r>
            <w:r>
              <w:rPr>
                <w:b w:val="0"/>
                <w:spacing w:val="-5"/>
              </w:rPr>
              <w:t>141</w:t>
            </w:r>
          </w:hyperlink>
        </w:p>
      </w:sdtContent>
    </w:sdt>
    <w:p>
      <w:pPr>
        <w:pStyle w:val="TOC3"/>
        <w:spacing w:after="0" w:line="240" w:lineRule="auto"/>
        <w:jc w:val="left"/>
        <w:rPr>
          <w:b w:val="0"/>
        </w:rPr>
        <w:sectPr>
          <w:type w:val="continuous"/>
          <w:pgSz w:w="12240" w:h="15840"/>
          <w:pgMar w:header="687" w:footer="709" w:top="1000" w:bottom="1415" w:left="720" w:right="720"/>
        </w:sectPr>
      </w:pPr>
    </w:p>
    <w:p>
      <w:pPr>
        <w:spacing w:before="98"/>
        <w:ind w:left="0" w:right="235" w:firstLine="0"/>
        <w:jc w:val="center"/>
        <w:rPr>
          <w:rFonts w:ascii="Calibri"/>
          <w:b/>
          <w:sz w:val="27"/>
        </w:rPr>
      </w:pPr>
      <w:r>
        <w:rPr>
          <w:rFonts w:ascii="Calibri"/>
          <w:b/>
          <w:color w:val="2E5395"/>
          <w:sz w:val="27"/>
        </w:rPr>
        <w:t>List</w:t>
      </w:r>
      <w:r>
        <w:rPr>
          <w:rFonts w:ascii="Calibri"/>
          <w:b/>
          <w:color w:val="2E5395"/>
          <w:spacing w:val="4"/>
          <w:sz w:val="27"/>
        </w:rPr>
        <w:t> </w:t>
      </w:r>
      <w:r>
        <w:rPr>
          <w:rFonts w:ascii="Calibri"/>
          <w:b/>
          <w:color w:val="2E5395"/>
          <w:sz w:val="27"/>
        </w:rPr>
        <w:t>of</w:t>
      </w:r>
      <w:r>
        <w:rPr>
          <w:rFonts w:ascii="Calibri"/>
          <w:b/>
          <w:color w:val="2E5395"/>
          <w:spacing w:val="13"/>
          <w:sz w:val="27"/>
        </w:rPr>
        <w:t> </w:t>
      </w:r>
      <w:r>
        <w:rPr>
          <w:rFonts w:ascii="Calibri"/>
          <w:b/>
          <w:color w:val="2E5395"/>
          <w:spacing w:val="-2"/>
          <w:sz w:val="27"/>
        </w:rPr>
        <w:t>Tables</w:t>
      </w:r>
    </w:p>
    <w:p>
      <w:pPr>
        <w:pStyle w:val="BodyText"/>
        <w:tabs>
          <w:tab w:pos="9779" w:val="left" w:leader="dot"/>
        </w:tabs>
        <w:spacing w:line="290" w:lineRule="exact" w:before="299"/>
        <w:ind w:left="720"/>
        <w:rPr>
          <w:b w:val="0"/>
        </w:rPr>
      </w:pPr>
      <w:hyperlink w:history="true" w:anchor="_bookmark29">
        <w:r>
          <w:rPr>
            <w:b w:val="0"/>
          </w:rPr>
          <w:t>Table</w:t>
        </w:r>
        <w:r>
          <w:rPr>
            <w:b w:val="0"/>
            <w:spacing w:val="2"/>
          </w:rPr>
          <w:t> </w:t>
        </w:r>
        <w:r>
          <w:rPr>
            <w:b w:val="0"/>
          </w:rPr>
          <w:t>1:</w:t>
        </w:r>
        <w:r>
          <w:rPr>
            <w:b w:val="0"/>
            <w:spacing w:val="-3"/>
          </w:rPr>
          <w:t> </w:t>
        </w:r>
        <w:r>
          <w:rPr>
            <w:b w:val="0"/>
          </w:rPr>
          <w:t>Stack</w:t>
        </w:r>
        <w:r>
          <w:rPr>
            <w:b w:val="0"/>
            <w:spacing w:val="3"/>
          </w:rPr>
          <w:t> </w:t>
        </w:r>
        <w:r>
          <w:rPr>
            <w:b w:val="0"/>
          </w:rPr>
          <w:t>Pipe</w:t>
        </w:r>
        <w:r>
          <w:rPr>
            <w:b w:val="0"/>
            <w:spacing w:val="2"/>
          </w:rPr>
          <w:t> </w:t>
        </w:r>
        <w:r>
          <w:rPr>
            <w:b w:val="0"/>
          </w:rPr>
          <w:t>ID </w:t>
        </w:r>
        <w:r>
          <w:rPr>
            <w:b w:val="0"/>
            <w:spacing w:val="-2"/>
          </w:rPr>
          <w:t>Prefixes</w:t>
        </w:r>
        <w:r>
          <w:rPr>
            <w:b w:val="0"/>
          </w:rPr>
          <w:tab/>
        </w:r>
        <w:r>
          <w:rPr>
            <w:b w:val="0"/>
            <w:spacing w:val="-5"/>
          </w:rPr>
          <w:t>19</w:t>
        </w:r>
      </w:hyperlink>
    </w:p>
    <w:p>
      <w:pPr>
        <w:pStyle w:val="BodyText"/>
        <w:tabs>
          <w:tab w:pos="9779" w:val="left" w:leader="dot"/>
        </w:tabs>
        <w:spacing w:line="288" w:lineRule="exact"/>
        <w:ind w:left="719"/>
        <w:rPr>
          <w:b w:val="0"/>
        </w:rPr>
      </w:pPr>
      <w:hyperlink w:history="true" w:anchor="_bookmark36">
        <w:r>
          <w:rPr>
            <w:b w:val="0"/>
          </w:rPr>
          <w:t>Table 2:</w:t>
        </w:r>
        <w:r>
          <w:rPr>
            <w:b w:val="0"/>
            <w:spacing w:val="-3"/>
          </w:rPr>
          <w:t> </w:t>
        </w:r>
        <w:r>
          <w:rPr>
            <w:b w:val="0"/>
          </w:rPr>
          <w:t>Duct/Stack</w:t>
        </w:r>
        <w:r>
          <w:rPr>
            <w:b w:val="0"/>
            <w:spacing w:val="1"/>
          </w:rPr>
          <w:t> </w:t>
        </w:r>
        <w:r>
          <w:rPr>
            <w:b w:val="0"/>
          </w:rPr>
          <w:t>Material</w:t>
        </w:r>
        <w:r>
          <w:rPr>
            <w:b w:val="0"/>
            <w:spacing w:val="-6"/>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22</w:t>
        </w:r>
      </w:hyperlink>
    </w:p>
    <w:p>
      <w:pPr>
        <w:pStyle w:val="BodyText"/>
        <w:tabs>
          <w:tab w:pos="9779" w:val="left" w:leader="dot"/>
        </w:tabs>
        <w:spacing w:line="290" w:lineRule="exact"/>
        <w:ind w:left="720"/>
        <w:rPr>
          <w:b w:val="0"/>
        </w:rPr>
      </w:pPr>
      <w:hyperlink w:history="true" w:anchor="_bookmark37">
        <w:r>
          <w:rPr>
            <w:b w:val="0"/>
          </w:rPr>
          <w:t>Table</w:t>
        </w:r>
        <w:r>
          <w:rPr>
            <w:b w:val="0"/>
            <w:spacing w:val="-1"/>
          </w:rPr>
          <w:t> </w:t>
        </w:r>
        <w:r>
          <w:rPr>
            <w:b w:val="0"/>
          </w:rPr>
          <w:t>3:</w:t>
        </w:r>
        <w:r>
          <w:rPr>
            <w:b w:val="0"/>
            <w:spacing w:val="-5"/>
          </w:rPr>
          <w:t> </w:t>
        </w:r>
        <w:r>
          <w:rPr>
            <w:b w:val="0"/>
          </w:rPr>
          <w:t>Duct/Stack Shape</w:t>
        </w:r>
        <w:r>
          <w:rPr>
            <w:b w:val="0"/>
            <w:spacing w:val="-1"/>
          </w:rPr>
          <w:t> </w:t>
        </w:r>
        <w:r>
          <w:rPr>
            <w:b w:val="0"/>
          </w:rPr>
          <w:t>Codes and</w:t>
        </w:r>
        <w:r>
          <w:rPr>
            <w:b w:val="0"/>
            <w:spacing w:val="-5"/>
          </w:rPr>
          <w:t> </w:t>
        </w:r>
        <w:r>
          <w:rPr>
            <w:b w:val="0"/>
            <w:spacing w:val="-2"/>
          </w:rPr>
          <w:t>Descriptions</w:t>
        </w:r>
        <w:r>
          <w:rPr>
            <w:b w:val="0"/>
          </w:rPr>
          <w:tab/>
        </w:r>
        <w:r>
          <w:rPr>
            <w:b w:val="0"/>
            <w:spacing w:val="-5"/>
          </w:rPr>
          <w:t>22</w:t>
        </w:r>
      </w:hyperlink>
    </w:p>
    <w:p>
      <w:pPr>
        <w:pStyle w:val="BodyText"/>
        <w:tabs>
          <w:tab w:pos="9779" w:val="left" w:leader="dot"/>
        </w:tabs>
        <w:spacing w:line="290" w:lineRule="exact" w:before="7"/>
        <w:ind w:left="720"/>
        <w:rPr>
          <w:b w:val="0"/>
        </w:rPr>
      </w:pPr>
      <w:hyperlink w:history="true" w:anchor="_bookmark51">
        <w:r>
          <w:rPr>
            <w:b w:val="0"/>
          </w:rPr>
          <w:t>Table</w:t>
        </w:r>
        <w:r>
          <w:rPr>
            <w:b w:val="0"/>
            <w:spacing w:val="-1"/>
          </w:rPr>
          <w:t> </w:t>
        </w:r>
        <w:r>
          <w:rPr>
            <w:b w:val="0"/>
          </w:rPr>
          <w:t>4:</w:t>
        </w:r>
        <w:r>
          <w:rPr>
            <w:b w:val="0"/>
            <w:spacing w:val="-4"/>
          </w:rPr>
          <w:t> </w:t>
        </w:r>
        <w:r>
          <w:rPr>
            <w:b w:val="0"/>
          </w:rPr>
          <w:t>Parameter Codes</w:t>
        </w:r>
        <w:r>
          <w:rPr>
            <w:b w:val="0"/>
            <w:spacing w:val="1"/>
          </w:rPr>
          <w:t> </w:t>
        </w:r>
        <w:r>
          <w:rPr>
            <w:b w:val="0"/>
          </w:rPr>
          <w:t>and</w:t>
        </w:r>
        <w:r>
          <w:rPr>
            <w:b w:val="0"/>
            <w:spacing w:val="-5"/>
          </w:rPr>
          <w:t> </w:t>
        </w:r>
        <w:r>
          <w:rPr>
            <w:b w:val="0"/>
            <w:spacing w:val="-2"/>
          </w:rPr>
          <w:t>Descriptions</w:t>
        </w:r>
        <w:r>
          <w:rPr>
            <w:b w:val="0"/>
          </w:rPr>
          <w:tab/>
        </w:r>
        <w:r>
          <w:rPr>
            <w:b w:val="0"/>
            <w:spacing w:val="-5"/>
          </w:rPr>
          <w:t>27</w:t>
        </w:r>
      </w:hyperlink>
    </w:p>
    <w:p>
      <w:pPr>
        <w:pStyle w:val="BodyText"/>
        <w:tabs>
          <w:tab w:pos="9779" w:val="left" w:leader="dot"/>
        </w:tabs>
        <w:spacing w:line="290" w:lineRule="exact"/>
        <w:ind w:left="720"/>
        <w:rPr>
          <w:b w:val="0"/>
        </w:rPr>
      </w:pPr>
      <w:hyperlink w:history="true" w:anchor="_bookmark52">
        <w:r>
          <w:rPr>
            <w:b w:val="0"/>
          </w:rPr>
          <w:t>Table</w:t>
        </w:r>
        <w:r>
          <w:rPr>
            <w:b w:val="0"/>
            <w:spacing w:val="-1"/>
          </w:rPr>
          <w:t> </w:t>
        </w:r>
        <w:r>
          <w:rPr>
            <w:b w:val="0"/>
          </w:rPr>
          <w:t>5:</w:t>
        </w:r>
        <w:r>
          <w:rPr>
            <w:b w:val="0"/>
            <w:spacing w:val="-6"/>
          </w:rPr>
          <w:t> </w:t>
        </w:r>
        <w:r>
          <w:rPr>
            <w:b w:val="0"/>
          </w:rPr>
          <w:t>Control</w:t>
        </w:r>
        <w:r>
          <w:rPr>
            <w:b w:val="0"/>
            <w:spacing w:val="-6"/>
          </w:rPr>
          <w:t> </w:t>
        </w:r>
        <w:r>
          <w:rPr>
            <w:b w:val="0"/>
          </w:rPr>
          <w:t>Codes and</w:t>
        </w:r>
        <w:r>
          <w:rPr>
            <w:b w:val="0"/>
            <w:spacing w:val="-6"/>
          </w:rPr>
          <w:t> </w:t>
        </w:r>
        <w:r>
          <w:rPr>
            <w:b w:val="0"/>
            <w:spacing w:val="-2"/>
          </w:rPr>
          <w:t>Descriptions</w:t>
        </w:r>
        <w:r>
          <w:rPr>
            <w:b w:val="0"/>
          </w:rPr>
          <w:tab/>
        </w:r>
        <w:r>
          <w:rPr>
            <w:b w:val="0"/>
            <w:spacing w:val="-5"/>
          </w:rPr>
          <w:t>27</w:t>
        </w:r>
      </w:hyperlink>
    </w:p>
    <w:p>
      <w:pPr>
        <w:pStyle w:val="BodyText"/>
        <w:tabs>
          <w:tab w:pos="9779" w:val="left" w:leader="dot"/>
        </w:tabs>
        <w:spacing w:line="290" w:lineRule="exact" w:before="7"/>
        <w:ind w:left="720"/>
        <w:rPr>
          <w:b w:val="0"/>
        </w:rPr>
      </w:pPr>
      <w:hyperlink w:history="true" w:anchor="_bookmark59">
        <w:r>
          <w:rPr>
            <w:b w:val="0"/>
          </w:rPr>
          <w:t>Table</w:t>
        </w:r>
        <w:r>
          <w:rPr>
            <w:b w:val="0"/>
            <w:spacing w:val="-1"/>
          </w:rPr>
          <w:t> </w:t>
        </w:r>
        <w:r>
          <w:rPr>
            <w:b w:val="0"/>
          </w:rPr>
          <w:t>6:</w:t>
        </w:r>
        <w:r>
          <w:rPr>
            <w:b w:val="0"/>
            <w:spacing w:val="-5"/>
          </w:rPr>
          <w:t> </w:t>
        </w:r>
        <w:r>
          <w:rPr>
            <w:b w:val="0"/>
          </w:rPr>
          <w:t>Unit</w:t>
        </w:r>
        <w:r>
          <w:rPr>
            <w:b w:val="0"/>
            <w:spacing w:val="1"/>
          </w:rPr>
          <w:t> </w:t>
        </w:r>
        <w:r>
          <w:rPr>
            <w:b w:val="0"/>
          </w:rPr>
          <w:t>Fuel</w:t>
        </w:r>
        <w:r>
          <w:rPr>
            <w:b w:val="0"/>
            <w:spacing w:val="-7"/>
          </w:rPr>
          <w:t> </w:t>
        </w:r>
        <w:r>
          <w:rPr>
            <w:b w:val="0"/>
          </w:rPr>
          <w:t>Codes</w:t>
        </w:r>
        <w:r>
          <w:rPr>
            <w:b w:val="0"/>
            <w:spacing w:val="1"/>
          </w:rPr>
          <w:t> </w:t>
        </w:r>
        <w:r>
          <w:rPr>
            <w:b w:val="0"/>
          </w:rPr>
          <w:t>and</w:t>
        </w:r>
        <w:r>
          <w:rPr>
            <w:b w:val="0"/>
            <w:spacing w:val="-6"/>
          </w:rPr>
          <w:t> </w:t>
        </w:r>
        <w:r>
          <w:rPr>
            <w:b w:val="0"/>
            <w:spacing w:val="-2"/>
          </w:rPr>
          <w:t>Descriptions</w:t>
        </w:r>
        <w:r>
          <w:rPr>
            <w:b w:val="0"/>
          </w:rPr>
          <w:tab/>
        </w:r>
        <w:r>
          <w:rPr>
            <w:b w:val="0"/>
            <w:spacing w:val="-5"/>
          </w:rPr>
          <w:t>31</w:t>
        </w:r>
      </w:hyperlink>
    </w:p>
    <w:p>
      <w:pPr>
        <w:pStyle w:val="BodyText"/>
        <w:tabs>
          <w:tab w:pos="9779" w:val="left" w:leader="dot"/>
        </w:tabs>
        <w:spacing w:line="288" w:lineRule="exact"/>
        <w:ind w:left="719"/>
        <w:rPr>
          <w:b w:val="0"/>
        </w:rPr>
      </w:pPr>
      <w:hyperlink w:history="true" w:anchor="_bookmark60">
        <w:r>
          <w:rPr>
            <w:b w:val="0"/>
          </w:rPr>
          <w:t>Table</w:t>
        </w:r>
        <w:r>
          <w:rPr>
            <w:b w:val="0"/>
            <w:spacing w:val="-2"/>
          </w:rPr>
          <w:t> </w:t>
        </w:r>
        <w:r>
          <w:rPr>
            <w:b w:val="0"/>
          </w:rPr>
          <w:t>7:</w:t>
        </w:r>
        <w:r>
          <w:rPr>
            <w:b w:val="0"/>
            <w:spacing w:val="-6"/>
          </w:rPr>
          <w:t> </w:t>
        </w:r>
        <w:r>
          <w:rPr>
            <w:b w:val="0"/>
          </w:rPr>
          <w:t>Unit Fuel</w:t>
        </w:r>
        <w:r>
          <w:rPr>
            <w:b w:val="0"/>
            <w:spacing w:val="-8"/>
          </w:rPr>
          <w:t> </w:t>
        </w:r>
        <w:r>
          <w:rPr>
            <w:b w:val="0"/>
          </w:rPr>
          <w:t>Indicator</w:t>
        </w:r>
        <w:r>
          <w:rPr>
            <w:b w:val="0"/>
            <w:spacing w:val="-1"/>
          </w:rPr>
          <w:t> </w:t>
        </w:r>
        <w:r>
          <w:rPr>
            <w:b w:val="0"/>
          </w:rPr>
          <w:t>Codes</w:t>
        </w:r>
        <w:r>
          <w:rPr>
            <w:b w:val="0"/>
            <w:spacing w:val="-1"/>
          </w:rPr>
          <w:t> </w:t>
        </w:r>
        <w:r>
          <w:rPr>
            <w:b w:val="0"/>
          </w:rPr>
          <w:t>and</w:t>
        </w:r>
        <w:r>
          <w:rPr>
            <w:b w:val="0"/>
            <w:spacing w:val="-7"/>
          </w:rPr>
          <w:t> </w:t>
        </w:r>
        <w:r>
          <w:rPr>
            <w:b w:val="0"/>
            <w:spacing w:val="-2"/>
          </w:rPr>
          <w:t>Descriptions</w:t>
        </w:r>
        <w:r>
          <w:rPr>
            <w:b w:val="0"/>
          </w:rPr>
          <w:tab/>
        </w:r>
        <w:r>
          <w:rPr>
            <w:b w:val="0"/>
            <w:spacing w:val="-5"/>
          </w:rPr>
          <w:t>31</w:t>
        </w:r>
      </w:hyperlink>
    </w:p>
    <w:p>
      <w:pPr>
        <w:pStyle w:val="BodyText"/>
        <w:tabs>
          <w:tab w:pos="9779" w:val="left" w:leader="dot"/>
        </w:tabs>
        <w:spacing w:line="244" w:lineRule="auto"/>
        <w:ind w:left="1199" w:right="779" w:hanging="480"/>
        <w:rPr>
          <w:b w:val="0"/>
        </w:rPr>
      </w:pPr>
      <w:hyperlink w:history="true" w:anchor="_bookmark61">
        <w:r>
          <w:rPr>
            <w:b w:val="0"/>
          </w:rPr>
          <w:t>Table 8: Demonstration Method to Qualify for Monthly Fuel Sampling for GCV Codes and</w:t>
        </w:r>
      </w:hyperlink>
      <w:r>
        <w:rPr>
          <w:b w:val="0"/>
        </w:rPr>
        <w:t> </w:t>
      </w:r>
      <w:hyperlink w:history="true" w:anchor="_bookmark61">
        <w:r>
          <w:rPr>
            <w:b w:val="0"/>
            <w:spacing w:val="-2"/>
          </w:rPr>
          <w:t>Descriptions</w:t>
        </w:r>
        <w:r>
          <w:rPr>
            <w:b w:val="0"/>
          </w:rPr>
          <w:tab/>
        </w:r>
        <w:r>
          <w:rPr>
            <w:b w:val="0"/>
            <w:spacing w:val="-6"/>
          </w:rPr>
          <w:t>32</w:t>
        </w:r>
      </w:hyperlink>
    </w:p>
    <w:p>
      <w:pPr>
        <w:pStyle w:val="BodyText"/>
        <w:spacing w:line="283" w:lineRule="exact"/>
        <w:ind w:left="719"/>
        <w:rPr>
          <w:b w:val="0"/>
        </w:rPr>
      </w:pPr>
      <w:hyperlink w:history="true" w:anchor="_bookmark62">
        <w:r>
          <w:rPr>
            <w:b w:val="0"/>
          </w:rPr>
          <w:t>Table</w:t>
        </w:r>
        <w:r>
          <w:rPr>
            <w:b w:val="0"/>
            <w:spacing w:val="-5"/>
          </w:rPr>
          <w:t> </w:t>
        </w:r>
        <w:r>
          <w:rPr>
            <w:b w:val="0"/>
          </w:rPr>
          <w:t>9:</w:t>
        </w:r>
        <w:r>
          <w:rPr>
            <w:b w:val="0"/>
            <w:spacing w:val="-7"/>
          </w:rPr>
          <w:t> </w:t>
        </w:r>
        <w:r>
          <w:rPr>
            <w:b w:val="0"/>
          </w:rPr>
          <w:t>Demonstration</w:t>
        </w:r>
        <w:r>
          <w:rPr>
            <w:b w:val="0"/>
            <w:spacing w:val="2"/>
          </w:rPr>
          <w:t> </w:t>
        </w:r>
        <w:r>
          <w:rPr>
            <w:b w:val="0"/>
          </w:rPr>
          <w:t>Method</w:t>
        </w:r>
        <w:r>
          <w:rPr>
            <w:b w:val="0"/>
            <w:spacing w:val="-8"/>
          </w:rPr>
          <w:t> </w:t>
        </w:r>
        <w:r>
          <w:rPr>
            <w:b w:val="0"/>
          </w:rPr>
          <w:t>to</w:t>
        </w:r>
        <w:r>
          <w:rPr>
            <w:b w:val="0"/>
            <w:spacing w:val="-8"/>
          </w:rPr>
          <w:t> </w:t>
        </w:r>
        <w:r>
          <w:rPr>
            <w:b w:val="0"/>
          </w:rPr>
          <w:t>Qualify</w:t>
        </w:r>
        <w:r>
          <w:rPr>
            <w:b w:val="0"/>
            <w:spacing w:val="7"/>
          </w:rPr>
          <w:t> </w:t>
        </w:r>
        <w:r>
          <w:rPr>
            <w:b w:val="0"/>
          </w:rPr>
          <w:t>for</w:t>
        </w:r>
        <w:r>
          <w:rPr>
            <w:b w:val="0"/>
            <w:spacing w:val="-2"/>
          </w:rPr>
          <w:t> </w:t>
        </w:r>
        <w:r>
          <w:rPr>
            <w:b w:val="0"/>
          </w:rPr>
          <w:t>Daily</w:t>
        </w:r>
        <w:r>
          <w:rPr>
            <w:b w:val="0"/>
            <w:spacing w:val="-3"/>
          </w:rPr>
          <w:t> </w:t>
        </w:r>
        <w:r>
          <w:rPr>
            <w:b w:val="0"/>
          </w:rPr>
          <w:t>or</w:t>
        </w:r>
        <w:r>
          <w:rPr>
            <w:b w:val="0"/>
            <w:spacing w:val="-3"/>
          </w:rPr>
          <w:t> </w:t>
        </w:r>
        <w:r>
          <w:rPr>
            <w:b w:val="0"/>
          </w:rPr>
          <w:t>Annual</w:t>
        </w:r>
        <w:r>
          <w:rPr>
            <w:b w:val="0"/>
            <w:spacing w:val="12"/>
          </w:rPr>
          <w:t> </w:t>
        </w:r>
        <w:r>
          <w:rPr>
            <w:b w:val="0"/>
          </w:rPr>
          <w:t>Fuel</w:t>
        </w:r>
        <w:r>
          <w:rPr>
            <w:b w:val="0"/>
            <w:spacing w:val="-9"/>
          </w:rPr>
          <w:t> </w:t>
        </w:r>
        <w:r>
          <w:rPr>
            <w:b w:val="0"/>
          </w:rPr>
          <w:t>Sampling</w:t>
        </w:r>
        <w:r>
          <w:rPr>
            <w:b w:val="0"/>
            <w:spacing w:val="13"/>
          </w:rPr>
          <w:t> </w:t>
        </w:r>
        <w:r>
          <w:rPr>
            <w:b w:val="0"/>
          </w:rPr>
          <w:t>for</w:t>
        </w:r>
        <w:r>
          <w:rPr>
            <w:b w:val="0"/>
            <w:spacing w:val="-3"/>
          </w:rPr>
          <w:t> </w:t>
        </w:r>
        <w:r>
          <w:rPr>
            <w:b w:val="0"/>
          </w:rPr>
          <w:t>%S</w:t>
        </w:r>
        <w:r>
          <w:rPr>
            <w:b w:val="0"/>
            <w:spacing w:val="-4"/>
          </w:rPr>
          <w:t> </w:t>
        </w:r>
        <w:r>
          <w:rPr>
            <w:b w:val="0"/>
            <w:spacing w:val="-2"/>
          </w:rPr>
          <w:t>(ARP)</w:t>
        </w:r>
      </w:hyperlink>
    </w:p>
    <w:p>
      <w:pPr>
        <w:pStyle w:val="BodyText"/>
        <w:tabs>
          <w:tab w:pos="9779" w:val="left" w:leader="dot"/>
        </w:tabs>
        <w:spacing w:line="290" w:lineRule="exact" w:before="4"/>
        <w:ind w:left="1199"/>
        <w:rPr>
          <w:b w:val="0"/>
        </w:rPr>
      </w:pPr>
      <w:hyperlink w:history="true" w:anchor="_bookmark62">
        <w:r>
          <w:rPr>
            <w:b w:val="0"/>
          </w:rPr>
          <w:t>Codes</w:t>
        </w:r>
        <w:r>
          <w:rPr>
            <w:b w:val="0"/>
            <w:spacing w:val="-1"/>
          </w:rPr>
          <w:t> </w:t>
        </w:r>
        <w:r>
          <w:rPr>
            <w:b w:val="0"/>
          </w:rPr>
          <w:t>and</w:t>
        </w:r>
        <w:r>
          <w:rPr>
            <w:b w:val="0"/>
            <w:spacing w:val="-6"/>
          </w:rPr>
          <w:t> </w:t>
        </w:r>
        <w:r>
          <w:rPr>
            <w:b w:val="0"/>
            <w:spacing w:val="-2"/>
          </w:rPr>
          <w:t>Descriptions</w:t>
        </w:r>
        <w:r>
          <w:rPr>
            <w:b w:val="0"/>
          </w:rPr>
          <w:tab/>
        </w:r>
        <w:r>
          <w:rPr>
            <w:b w:val="0"/>
            <w:spacing w:val="-5"/>
          </w:rPr>
          <w:t>32</w:t>
        </w:r>
      </w:hyperlink>
    </w:p>
    <w:p>
      <w:pPr>
        <w:pStyle w:val="BodyText"/>
        <w:tabs>
          <w:tab w:pos="9779" w:val="left" w:leader="dot"/>
        </w:tabs>
        <w:spacing w:line="288" w:lineRule="exact"/>
        <w:ind w:left="719"/>
        <w:rPr>
          <w:b w:val="0"/>
        </w:rPr>
      </w:pPr>
      <w:hyperlink w:history="true" w:anchor="_bookmark69">
        <w:r>
          <w:rPr>
            <w:b w:val="0"/>
          </w:rPr>
          <w:t>Table</w:t>
        </w:r>
        <w:r>
          <w:rPr>
            <w:b w:val="0"/>
            <w:spacing w:val="-2"/>
          </w:rPr>
          <w:t> </w:t>
        </w:r>
        <w:r>
          <w:rPr>
            <w:b w:val="0"/>
          </w:rPr>
          <w:t>10:</w:t>
        </w:r>
        <w:r>
          <w:rPr>
            <w:b w:val="0"/>
            <w:spacing w:val="-5"/>
          </w:rPr>
          <w:t> </w:t>
        </w:r>
        <w:r>
          <w:rPr>
            <w:b w:val="0"/>
          </w:rPr>
          <w:t>Parameter</w:t>
        </w:r>
        <w:r>
          <w:rPr>
            <w:b w:val="0"/>
            <w:spacing w:val="-2"/>
          </w:rPr>
          <w:t> </w:t>
        </w:r>
        <w:r>
          <w:rPr>
            <w:b w:val="0"/>
          </w:rPr>
          <w:t>Codes and</w:t>
        </w:r>
        <w:r>
          <w:rPr>
            <w:b w:val="0"/>
            <w:spacing w:val="-6"/>
          </w:rPr>
          <w:t> </w:t>
        </w:r>
        <w:r>
          <w:rPr>
            <w:b w:val="0"/>
          </w:rPr>
          <w:t>Descriptions</w:t>
        </w:r>
        <w:r>
          <w:rPr>
            <w:b w:val="0"/>
            <w:spacing w:val="-1"/>
          </w:rPr>
          <w:t> </w:t>
        </w:r>
        <w:r>
          <w:rPr>
            <w:b w:val="0"/>
          </w:rPr>
          <w:t>for</w:t>
        </w:r>
        <w:r>
          <w:rPr>
            <w:b w:val="0"/>
            <w:spacing w:val="-1"/>
          </w:rPr>
          <w:t> </w:t>
        </w:r>
        <w:r>
          <w:rPr>
            <w:b w:val="0"/>
          </w:rPr>
          <w:t>Monitoring</w:t>
        </w:r>
        <w:r>
          <w:rPr>
            <w:b w:val="0"/>
            <w:spacing w:val="-6"/>
          </w:rPr>
          <w:t> </w:t>
        </w:r>
        <w:r>
          <w:rPr>
            <w:b w:val="0"/>
            <w:spacing w:val="-2"/>
          </w:rPr>
          <w:t>Methods</w:t>
        </w:r>
        <w:r>
          <w:rPr>
            <w:b w:val="0"/>
          </w:rPr>
          <w:tab/>
        </w:r>
        <w:r>
          <w:rPr>
            <w:b w:val="0"/>
            <w:spacing w:val="-5"/>
          </w:rPr>
          <w:t>34</w:t>
        </w:r>
      </w:hyperlink>
    </w:p>
    <w:p>
      <w:pPr>
        <w:pStyle w:val="BodyText"/>
        <w:tabs>
          <w:tab w:pos="9779" w:val="left" w:leader="dot"/>
        </w:tabs>
        <w:spacing w:line="290" w:lineRule="exact"/>
        <w:ind w:left="719"/>
        <w:rPr>
          <w:b w:val="0"/>
        </w:rPr>
      </w:pPr>
      <w:hyperlink w:history="true" w:anchor="_bookmark70">
        <w:r>
          <w:rPr>
            <w:b w:val="0"/>
          </w:rPr>
          <w:t>Table</w:t>
        </w:r>
        <w:r>
          <w:rPr>
            <w:b w:val="0"/>
            <w:spacing w:val="-4"/>
          </w:rPr>
          <w:t> </w:t>
        </w:r>
        <w:r>
          <w:rPr>
            <w:b w:val="0"/>
          </w:rPr>
          <w:t>11:</w:t>
        </w:r>
        <w:r>
          <w:rPr>
            <w:b w:val="0"/>
            <w:spacing w:val="-6"/>
          </w:rPr>
          <w:t> </w:t>
        </w:r>
        <w:r>
          <w:rPr>
            <w:b w:val="0"/>
          </w:rPr>
          <w:t>Measured</w:t>
        </w:r>
        <w:r>
          <w:rPr>
            <w:b w:val="0"/>
            <w:spacing w:val="-6"/>
          </w:rPr>
          <w:t> </w:t>
        </w:r>
        <w:r>
          <w:rPr>
            <w:b w:val="0"/>
          </w:rPr>
          <w:t>Parameters</w:t>
        </w:r>
        <w:r>
          <w:rPr>
            <w:b w:val="0"/>
            <w:spacing w:val="-1"/>
          </w:rPr>
          <w:t> </w:t>
        </w:r>
        <w:r>
          <w:rPr>
            <w:b w:val="0"/>
          </w:rPr>
          <w:t>and</w:t>
        </w:r>
        <w:r>
          <w:rPr>
            <w:b w:val="0"/>
            <w:spacing w:val="-6"/>
          </w:rPr>
          <w:t> </w:t>
        </w:r>
        <w:r>
          <w:rPr>
            <w:b w:val="0"/>
          </w:rPr>
          <w:t>Applicable</w:t>
        </w:r>
        <w:r>
          <w:rPr>
            <w:b w:val="0"/>
            <w:spacing w:val="-2"/>
          </w:rPr>
          <w:t> </w:t>
        </w:r>
        <w:r>
          <w:rPr>
            <w:b w:val="0"/>
          </w:rPr>
          <w:t>Monitoring</w:t>
        </w:r>
        <w:r>
          <w:rPr>
            <w:b w:val="0"/>
            <w:spacing w:val="-6"/>
          </w:rPr>
          <w:t> </w:t>
        </w:r>
        <w:r>
          <w:rPr>
            <w:b w:val="0"/>
            <w:spacing w:val="-2"/>
          </w:rPr>
          <w:t>Methods</w:t>
        </w:r>
        <w:r>
          <w:rPr>
            <w:b w:val="0"/>
          </w:rPr>
          <w:tab/>
        </w:r>
        <w:r>
          <w:rPr>
            <w:b w:val="0"/>
            <w:spacing w:val="-5"/>
          </w:rPr>
          <w:t>35</w:t>
        </w:r>
      </w:hyperlink>
    </w:p>
    <w:p>
      <w:pPr>
        <w:pStyle w:val="BodyText"/>
        <w:tabs>
          <w:tab w:pos="9779" w:val="left" w:leader="dot"/>
        </w:tabs>
        <w:spacing w:line="290" w:lineRule="exact" w:before="8"/>
        <w:ind w:left="719"/>
        <w:rPr>
          <w:b w:val="0"/>
        </w:rPr>
      </w:pPr>
      <w:hyperlink w:history="true" w:anchor="_bookmark71">
        <w:r>
          <w:rPr>
            <w:b w:val="0"/>
          </w:rPr>
          <w:t>Table 12:</w:t>
        </w:r>
        <w:r>
          <w:rPr>
            <w:b w:val="0"/>
            <w:spacing w:val="-4"/>
          </w:rPr>
          <w:t> </w:t>
        </w:r>
        <w:r>
          <w:rPr>
            <w:b w:val="0"/>
          </w:rPr>
          <w:t>Substitute Data</w:t>
        </w:r>
        <w:r>
          <w:rPr>
            <w:b w:val="0"/>
            <w:spacing w:val="-6"/>
          </w:rPr>
          <w:t> </w:t>
        </w:r>
        <w:r>
          <w:rPr>
            <w:b w:val="0"/>
          </w:rPr>
          <w:t>Codes</w:t>
        </w:r>
        <w:r>
          <w:rPr>
            <w:b w:val="0"/>
            <w:spacing w:val="2"/>
          </w:rPr>
          <w:t> </w:t>
        </w:r>
        <w:r>
          <w:rPr>
            <w:b w:val="0"/>
          </w:rPr>
          <w:t>and</w:t>
        </w:r>
        <w:r>
          <w:rPr>
            <w:b w:val="0"/>
            <w:spacing w:val="-5"/>
          </w:rPr>
          <w:t> </w:t>
        </w:r>
        <w:r>
          <w:rPr>
            <w:b w:val="0"/>
            <w:spacing w:val="-2"/>
          </w:rPr>
          <w:t>Descriptions</w:t>
        </w:r>
        <w:r>
          <w:rPr>
            <w:b w:val="0"/>
          </w:rPr>
          <w:tab/>
        </w:r>
        <w:r>
          <w:rPr>
            <w:b w:val="0"/>
            <w:spacing w:val="-5"/>
          </w:rPr>
          <w:t>37</w:t>
        </w:r>
      </w:hyperlink>
    </w:p>
    <w:p>
      <w:pPr>
        <w:pStyle w:val="BodyText"/>
        <w:tabs>
          <w:tab w:pos="9779" w:val="left" w:leader="dot"/>
        </w:tabs>
        <w:spacing w:line="290" w:lineRule="exact"/>
        <w:ind w:left="719"/>
        <w:rPr>
          <w:b w:val="0"/>
        </w:rPr>
      </w:pPr>
      <w:hyperlink w:history="true" w:anchor="_bookmark72">
        <w:r>
          <w:rPr>
            <w:b w:val="0"/>
          </w:rPr>
          <w:t>Table</w:t>
        </w:r>
        <w:r>
          <w:rPr>
            <w:b w:val="0"/>
            <w:spacing w:val="-1"/>
          </w:rPr>
          <w:t> </w:t>
        </w:r>
        <w:r>
          <w:rPr>
            <w:b w:val="0"/>
          </w:rPr>
          <w:t>13:</w:t>
        </w:r>
        <w:r>
          <w:rPr>
            <w:b w:val="0"/>
            <w:spacing w:val="-5"/>
          </w:rPr>
          <w:t> </w:t>
        </w:r>
        <w:r>
          <w:rPr>
            <w:b w:val="0"/>
          </w:rPr>
          <w:t>Bypass</w:t>
        </w:r>
        <w:r>
          <w:rPr>
            <w:b w:val="0"/>
            <w:spacing w:val="1"/>
          </w:rPr>
          <w:t> </w:t>
        </w:r>
        <w:r>
          <w:rPr>
            <w:b w:val="0"/>
          </w:rPr>
          <w:t>Approach</w:t>
        </w:r>
        <w:r>
          <w:rPr>
            <w:b w:val="0"/>
            <w:spacing w:val="-6"/>
          </w:rPr>
          <w:t> </w:t>
        </w:r>
        <w:r>
          <w:rPr>
            <w:b w:val="0"/>
          </w:rPr>
          <w:t>Codes and</w:t>
        </w:r>
        <w:r>
          <w:rPr>
            <w:b w:val="0"/>
            <w:spacing w:val="-5"/>
          </w:rPr>
          <w:t> </w:t>
        </w:r>
        <w:r>
          <w:rPr>
            <w:b w:val="0"/>
            <w:spacing w:val="-2"/>
          </w:rPr>
          <w:t>Descriptions</w:t>
        </w:r>
        <w:r>
          <w:rPr>
            <w:b w:val="0"/>
          </w:rPr>
          <w:tab/>
        </w:r>
        <w:r>
          <w:rPr>
            <w:b w:val="0"/>
            <w:spacing w:val="-5"/>
          </w:rPr>
          <w:t>38</w:t>
        </w:r>
      </w:hyperlink>
    </w:p>
    <w:p>
      <w:pPr>
        <w:pStyle w:val="BodyText"/>
        <w:tabs>
          <w:tab w:pos="9779" w:val="left" w:leader="dot"/>
        </w:tabs>
        <w:spacing w:line="290" w:lineRule="exact" w:before="7"/>
        <w:ind w:left="719"/>
        <w:rPr>
          <w:b w:val="0"/>
        </w:rPr>
      </w:pPr>
      <w:hyperlink w:history="true" w:anchor="_bookmark80">
        <w:r>
          <w:rPr>
            <w:b w:val="0"/>
          </w:rPr>
          <w:t>Table 14:</w:t>
        </w:r>
        <w:r>
          <w:rPr>
            <w:b w:val="0"/>
            <w:spacing w:val="-4"/>
          </w:rPr>
          <w:t> </w:t>
        </w:r>
        <w:r>
          <w:rPr>
            <w:b w:val="0"/>
          </w:rPr>
          <w:t>Supplemental</w:t>
        </w:r>
        <w:r>
          <w:rPr>
            <w:b w:val="0"/>
            <w:spacing w:val="-6"/>
          </w:rPr>
          <w:t> </w:t>
        </w:r>
        <w:r>
          <w:rPr>
            <w:b w:val="0"/>
          </w:rPr>
          <w:t>MATS</w:t>
        </w:r>
        <w:r>
          <w:rPr>
            <w:b w:val="0"/>
            <w:spacing w:val="-1"/>
          </w:rPr>
          <w:t> </w:t>
        </w:r>
        <w:r>
          <w:rPr>
            <w:b w:val="0"/>
          </w:rPr>
          <w:t>Parameter</w:t>
        </w:r>
        <w:r>
          <w:rPr>
            <w:b w:val="0"/>
            <w:spacing w:val="1"/>
          </w:rPr>
          <w:t> </w:t>
        </w:r>
        <w:r>
          <w:rPr>
            <w:b w:val="0"/>
            <w:spacing w:val="-4"/>
          </w:rPr>
          <w:t>Codes</w:t>
        </w:r>
        <w:r>
          <w:rPr>
            <w:b w:val="0"/>
          </w:rPr>
          <w:tab/>
        </w:r>
        <w:r>
          <w:rPr>
            <w:b w:val="0"/>
            <w:spacing w:val="-5"/>
          </w:rPr>
          <w:t>42</w:t>
        </w:r>
      </w:hyperlink>
    </w:p>
    <w:p>
      <w:pPr>
        <w:pStyle w:val="BodyText"/>
        <w:tabs>
          <w:tab w:pos="9779" w:val="left" w:leader="dot"/>
        </w:tabs>
        <w:spacing w:line="290" w:lineRule="exact"/>
        <w:ind w:left="719"/>
        <w:rPr>
          <w:b w:val="0"/>
        </w:rPr>
      </w:pPr>
      <w:hyperlink w:history="true" w:anchor="_bookmark81">
        <w:r>
          <w:rPr>
            <w:b w:val="0"/>
          </w:rPr>
          <w:t>Table</w:t>
        </w:r>
        <w:r>
          <w:rPr>
            <w:b w:val="0"/>
            <w:spacing w:val="-1"/>
          </w:rPr>
          <w:t> </w:t>
        </w:r>
        <w:r>
          <w:rPr>
            <w:b w:val="0"/>
          </w:rPr>
          <w:t>15:</w:t>
        </w:r>
        <w:r>
          <w:rPr>
            <w:b w:val="0"/>
            <w:spacing w:val="-5"/>
          </w:rPr>
          <w:t> </w:t>
        </w:r>
        <w:r>
          <w:rPr>
            <w:b w:val="0"/>
          </w:rPr>
          <w:t>Supplemental</w:t>
        </w:r>
        <w:r>
          <w:rPr>
            <w:b w:val="0"/>
            <w:spacing w:val="-7"/>
          </w:rPr>
          <w:t> </w:t>
        </w:r>
        <w:r>
          <w:rPr>
            <w:b w:val="0"/>
          </w:rPr>
          <w:t>MATS</w:t>
        </w:r>
        <w:r>
          <w:rPr>
            <w:b w:val="0"/>
            <w:spacing w:val="-3"/>
          </w:rPr>
          <w:t> </w:t>
        </w:r>
        <w:r>
          <w:rPr>
            <w:b w:val="0"/>
          </w:rPr>
          <w:t>Measured</w:t>
        </w:r>
        <w:r>
          <w:rPr>
            <w:b w:val="0"/>
            <w:spacing w:val="-6"/>
          </w:rPr>
          <w:t> </w:t>
        </w:r>
        <w:r>
          <w:rPr>
            <w:b w:val="0"/>
          </w:rPr>
          <w:t>Parameters and</w:t>
        </w:r>
        <w:r>
          <w:rPr>
            <w:b w:val="0"/>
            <w:spacing w:val="-6"/>
          </w:rPr>
          <w:t> </w:t>
        </w:r>
        <w:r>
          <w:rPr>
            <w:b w:val="0"/>
          </w:rPr>
          <w:t>Applicable Monitoring</w:t>
        </w:r>
        <w:r>
          <w:rPr>
            <w:b w:val="0"/>
            <w:spacing w:val="-6"/>
          </w:rPr>
          <w:t> </w:t>
        </w:r>
        <w:r>
          <w:rPr>
            <w:b w:val="0"/>
            <w:spacing w:val="-2"/>
          </w:rPr>
          <w:t>Methods</w:t>
        </w:r>
        <w:r>
          <w:rPr>
            <w:b w:val="0"/>
          </w:rPr>
          <w:tab/>
        </w:r>
        <w:r>
          <w:rPr>
            <w:b w:val="0"/>
            <w:spacing w:val="-5"/>
          </w:rPr>
          <w:t>42</w:t>
        </w:r>
      </w:hyperlink>
    </w:p>
    <w:p>
      <w:pPr>
        <w:pStyle w:val="BodyText"/>
        <w:tabs>
          <w:tab w:pos="9779" w:val="left" w:leader="dot"/>
        </w:tabs>
        <w:spacing w:line="290" w:lineRule="exact" w:before="7"/>
        <w:ind w:left="719"/>
        <w:rPr>
          <w:b w:val="0"/>
        </w:rPr>
      </w:pPr>
      <w:hyperlink w:history="true" w:anchor="_bookmark89">
        <w:r>
          <w:rPr>
            <w:b w:val="0"/>
          </w:rPr>
          <w:t>Table</w:t>
        </w:r>
        <w:r>
          <w:rPr>
            <w:b w:val="0"/>
            <w:spacing w:val="-2"/>
          </w:rPr>
          <w:t> </w:t>
        </w:r>
        <w:r>
          <w:rPr>
            <w:b w:val="0"/>
          </w:rPr>
          <w:t>16:</w:t>
        </w:r>
        <w:r>
          <w:rPr>
            <w:b w:val="0"/>
            <w:spacing w:val="-5"/>
          </w:rPr>
          <w:t> </w:t>
        </w:r>
        <w:r>
          <w:rPr>
            <w:b w:val="0"/>
          </w:rPr>
          <w:t>Parameter</w:t>
        </w:r>
        <w:r>
          <w:rPr>
            <w:b w:val="0"/>
            <w:spacing w:val="-2"/>
          </w:rPr>
          <w:t> </w:t>
        </w:r>
        <w:r>
          <w:rPr>
            <w:b w:val="0"/>
          </w:rPr>
          <w:t>Codes and</w:t>
        </w:r>
        <w:r>
          <w:rPr>
            <w:b w:val="0"/>
            <w:spacing w:val="-6"/>
          </w:rPr>
          <w:t> </w:t>
        </w:r>
        <w:r>
          <w:rPr>
            <w:b w:val="0"/>
          </w:rPr>
          <w:t>Descriptions</w:t>
        </w:r>
        <w:r>
          <w:rPr>
            <w:b w:val="0"/>
            <w:spacing w:val="-1"/>
          </w:rPr>
          <w:t> </w:t>
        </w:r>
        <w:r>
          <w:rPr>
            <w:b w:val="0"/>
          </w:rPr>
          <w:t>for</w:t>
        </w:r>
        <w:r>
          <w:rPr>
            <w:b w:val="0"/>
            <w:spacing w:val="-1"/>
          </w:rPr>
          <w:t> </w:t>
        </w:r>
        <w:r>
          <w:rPr>
            <w:b w:val="0"/>
          </w:rPr>
          <w:t>Monitoring</w:t>
        </w:r>
        <w:r>
          <w:rPr>
            <w:b w:val="0"/>
            <w:spacing w:val="-6"/>
          </w:rPr>
          <w:t> </w:t>
        </w:r>
        <w:r>
          <w:rPr>
            <w:b w:val="0"/>
            <w:spacing w:val="-2"/>
          </w:rPr>
          <w:t>Formula</w:t>
        </w:r>
        <w:r>
          <w:rPr>
            <w:b w:val="0"/>
          </w:rPr>
          <w:tab/>
        </w:r>
        <w:r>
          <w:rPr>
            <w:b w:val="0"/>
            <w:spacing w:val="-5"/>
          </w:rPr>
          <w:t>45</w:t>
        </w:r>
      </w:hyperlink>
    </w:p>
    <w:p>
      <w:pPr>
        <w:pStyle w:val="BodyText"/>
        <w:tabs>
          <w:tab w:pos="9779" w:val="left" w:leader="dot"/>
        </w:tabs>
        <w:spacing w:line="288" w:lineRule="exact"/>
        <w:ind w:left="719"/>
        <w:rPr>
          <w:b w:val="0"/>
        </w:rPr>
      </w:pPr>
      <w:hyperlink w:history="true" w:anchor="_bookmark90">
        <w:r>
          <w:rPr>
            <w:b w:val="0"/>
          </w:rPr>
          <w:t>Table</w:t>
        </w:r>
        <w:r>
          <w:rPr>
            <w:b w:val="0"/>
            <w:spacing w:val="2"/>
          </w:rPr>
          <w:t> </w:t>
        </w:r>
        <w:r>
          <w:rPr>
            <w:b w:val="0"/>
          </w:rPr>
          <w:t>17:</w:t>
        </w:r>
        <w:r>
          <w:rPr>
            <w:b w:val="0"/>
            <w:spacing w:val="-2"/>
          </w:rPr>
          <w:t> </w:t>
        </w:r>
        <w:r>
          <w:rPr>
            <w:b w:val="0"/>
          </w:rPr>
          <w:t>F-Factor*</w:t>
        </w:r>
        <w:r>
          <w:rPr>
            <w:b w:val="0"/>
            <w:spacing w:val="1"/>
          </w:rPr>
          <w:t> </w:t>
        </w:r>
        <w:r>
          <w:rPr>
            <w:b w:val="0"/>
          </w:rPr>
          <w:t>Reference</w:t>
        </w:r>
        <w:r>
          <w:rPr>
            <w:b w:val="0"/>
            <w:spacing w:val="-8"/>
          </w:rPr>
          <w:t> </w:t>
        </w:r>
        <w:r>
          <w:rPr>
            <w:b w:val="0"/>
            <w:spacing w:val="-4"/>
          </w:rPr>
          <w:t>Table</w:t>
        </w:r>
        <w:r>
          <w:rPr>
            <w:b w:val="0"/>
          </w:rPr>
          <w:tab/>
        </w:r>
        <w:r>
          <w:rPr>
            <w:b w:val="0"/>
            <w:spacing w:val="-5"/>
          </w:rPr>
          <w:t>48</w:t>
        </w:r>
      </w:hyperlink>
    </w:p>
    <w:p>
      <w:pPr>
        <w:pStyle w:val="BodyText"/>
        <w:tabs>
          <w:tab w:pos="9779" w:val="left" w:leader="dot"/>
        </w:tabs>
        <w:spacing w:line="290" w:lineRule="exact"/>
        <w:ind w:left="719"/>
        <w:rPr>
          <w:b w:val="0"/>
        </w:rPr>
      </w:pPr>
      <w:hyperlink w:history="true" w:anchor="_bookmark91">
        <w:r>
          <w:rPr>
            <w:b w:val="0"/>
          </w:rPr>
          <w:t>Table</w:t>
        </w:r>
        <w:r>
          <w:rPr>
            <w:b w:val="0"/>
            <w:spacing w:val="-2"/>
          </w:rPr>
          <w:t> </w:t>
        </w:r>
        <w:r>
          <w:rPr>
            <w:b w:val="0"/>
          </w:rPr>
          <w:t>18:</w:t>
        </w:r>
        <w:r>
          <w:rPr>
            <w:b w:val="0"/>
            <w:spacing w:val="-7"/>
          </w:rPr>
          <w:t> </w:t>
        </w:r>
        <w:r>
          <w:rPr>
            <w:b w:val="0"/>
          </w:rPr>
          <w:t>SO</w:t>
        </w:r>
        <w:r>
          <w:rPr>
            <w:b w:val="0"/>
            <w:vertAlign w:val="subscript"/>
          </w:rPr>
          <w:t>2</w:t>
        </w:r>
        <w:r>
          <w:rPr>
            <w:b w:val="0"/>
            <w:spacing w:val="1"/>
            <w:vertAlign w:val="baseline"/>
          </w:rPr>
          <w:t> </w:t>
        </w:r>
        <w:r>
          <w:rPr>
            <w:b w:val="0"/>
            <w:vertAlign w:val="baseline"/>
          </w:rPr>
          <w:t>Formula</w:t>
        </w:r>
        <w:r>
          <w:rPr>
            <w:b w:val="0"/>
            <w:spacing w:val="-8"/>
            <w:vertAlign w:val="baseline"/>
          </w:rPr>
          <w:t> </w:t>
        </w:r>
        <w:r>
          <w:rPr>
            <w:b w:val="0"/>
            <w:spacing w:val="-2"/>
            <w:vertAlign w:val="baseline"/>
          </w:rPr>
          <w:t>References</w:t>
        </w:r>
        <w:r>
          <w:rPr>
            <w:b w:val="0"/>
            <w:vertAlign w:val="baseline"/>
          </w:rPr>
          <w:tab/>
        </w:r>
        <w:r>
          <w:rPr>
            <w:b w:val="0"/>
            <w:spacing w:val="-5"/>
            <w:vertAlign w:val="baseline"/>
          </w:rPr>
          <w:t>49</w:t>
        </w:r>
      </w:hyperlink>
    </w:p>
    <w:p>
      <w:pPr>
        <w:pStyle w:val="BodyText"/>
        <w:tabs>
          <w:tab w:pos="9779" w:val="left" w:leader="dot"/>
        </w:tabs>
        <w:spacing w:line="290" w:lineRule="exact" w:before="7"/>
        <w:ind w:left="720"/>
        <w:rPr>
          <w:b w:val="0"/>
        </w:rPr>
      </w:pPr>
      <w:hyperlink w:history="true" w:anchor="_bookmark92">
        <w:r>
          <w:rPr>
            <w:b w:val="0"/>
          </w:rPr>
          <w:t>Table</w:t>
        </w:r>
        <w:r>
          <w:rPr>
            <w:b w:val="0"/>
            <w:spacing w:val="-1"/>
          </w:rPr>
          <w:t> </w:t>
        </w:r>
        <w:r>
          <w:rPr>
            <w:b w:val="0"/>
          </w:rPr>
          <w:t>19:</w:t>
        </w:r>
        <w:r>
          <w:rPr>
            <w:b w:val="0"/>
            <w:spacing w:val="-4"/>
          </w:rPr>
          <w:t> </w:t>
        </w:r>
        <w:r>
          <w:rPr>
            <w:b w:val="0"/>
          </w:rPr>
          <w:t>SO</w:t>
        </w:r>
        <w:r>
          <w:rPr>
            <w:b w:val="0"/>
            <w:vertAlign w:val="subscript"/>
          </w:rPr>
          <w:t>2</w:t>
        </w:r>
        <w:r>
          <w:rPr>
            <w:b w:val="0"/>
            <w:spacing w:val="3"/>
            <w:vertAlign w:val="baseline"/>
          </w:rPr>
          <w:t> </w:t>
        </w:r>
        <w:r>
          <w:rPr>
            <w:b w:val="0"/>
            <w:vertAlign w:val="baseline"/>
          </w:rPr>
          <w:t>Emissions </w:t>
        </w:r>
        <w:r>
          <w:rPr>
            <w:b w:val="0"/>
            <w:spacing w:val="-2"/>
            <w:vertAlign w:val="baseline"/>
          </w:rPr>
          <w:t>Formulas</w:t>
        </w:r>
        <w:r>
          <w:rPr>
            <w:b w:val="0"/>
            <w:vertAlign w:val="baseline"/>
          </w:rPr>
          <w:tab/>
        </w:r>
        <w:r>
          <w:rPr>
            <w:b w:val="0"/>
            <w:spacing w:val="-5"/>
            <w:vertAlign w:val="baseline"/>
          </w:rPr>
          <w:t>50</w:t>
        </w:r>
      </w:hyperlink>
    </w:p>
    <w:p>
      <w:pPr>
        <w:pStyle w:val="BodyText"/>
        <w:tabs>
          <w:tab w:pos="9779" w:val="left" w:leader="dot"/>
        </w:tabs>
        <w:spacing w:line="290" w:lineRule="exact"/>
        <w:ind w:left="720"/>
        <w:rPr>
          <w:b w:val="0"/>
        </w:rPr>
      </w:pPr>
      <w:hyperlink w:history="true" w:anchor="_bookmark93">
        <w:r>
          <w:rPr>
            <w:b w:val="0"/>
          </w:rPr>
          <w:t>Table</w:t>
        </w:r>
        <w:r>
          <w:rPr>
            <w:b w:val="0"/>
            <w:spacing w:val="2"/>
          </w:rPr>
          <w:t> </w:t>
        </w:r>
        <w:r>
          <w:rPr>
            <w:b w:val="0"/>
          </w:rPr>
          <w:t>20:</w:t>
        </w:r>
        <w:r>
          <w:rPr>
            <w:b w:val="0"/>
            <w:spacing w:val="-2"/>
          </w:rPr>
          <w:t> </w:t>
        </w:r>
        <w:r>
          <w:rPr>
            <w:b w:val="0"/>
          </w:rPr>
          <w:t>SO</w:t>
        </w:r>
        <w:r>
          <w:rPr>
            <w:b w:val="0"/>
            <w:vertAlign w:val="subscript"/>
          </w:rPr>
          <w:t>2</w:t>
        </w:r>
        <w:r>
          <w:rPr>
            <w:b w:val="0"/>
            <w:spacing w:val="6"/>
            <w:vertAlign w:val="baseline"/>
          </w:rPr>
          <w:t> </w:t>
        </w:r>
        <w:r>
          <w:rPr>
            <w:b w:val="0"/>
            <w:vertAlign w:val="baseline"/>
          </w:rPr>
          <w:t>Emission</w:t>
        </w:r>
        <w:r>
          <w:rPr>
            <w:b w:val="0"/>
            <w:spacing w:val="-3"/>
            <w:vertAlign w:val="baseline"/>
          </w:rPr>
          <w:t> </w:t>
        </w:r>
        <w:r>
          <w:rPr>
            <w:b w:val="0"/>
            <w:vertAlign w:val="baseline"/>
          </w:rPr>
          <w:t>Rate</w:t>
        </w:r>
        <w:r>
          <w:rPr>
            <w:b w:val="0"/>
            <w:spacing w:val="3"/>
            <w:vertAlign w:val="baseline"/>
          </w:rPr>
          <w:t> </w:t>
        </w:r>
        <w:r>
          <w:rPr>
            <w:b w:val="0"/>
            <w:vertAlign w:val="baseline"/>
          </w:rPr>
          <w:t>Formula</w:t>
        </w:r>
        <w:r>
          <w:rPr>
            <w:b w:val="0"/>
            <w:spacing w:val="-4"/>
            <w:vertAlign w:val="baseline"/>
          </w:rPr>
          <w:t> </w:t>
        </w:r>
        <w:r>
          <w:rPr>
            <w:b w:val="0"/>
            <w:vertAlign w:val="baseline"/>
          </w:rPr>
          <w:t>Reference</w:t>
        </w:r>
        <w:r>
          <w:rPr>
            <w:b w:val="0"/>
            <w:spacing w:val="-9"/>
            <w:vertAlign w:val="baseline"/>
          </w:rPr>
          <w:t> </w:t>
        </w:r>
        <w:r>
          <w:rPr>
            <w:b w:val="0"/>
            <w:vertAlign w:val="baseline"/>
          </w:rPr>
          <w:t>Table</w:t>
        </w:r>
        <w:r>
          <w:rPr>
            <w:b w:val="0"/>
            <w:spacing w:val="3"/>
            <w:vertAlign w:val="baseline"/>
          </w:rPr>
          <w:t> </w:t>
        </w:r>
        <w:r>
          <w:rPr>
            <w:b w:val="0"/>
            <w:vertAlign w:val="baseline"/>
          </w:rPr>
          <w:t>for</w:t>
        </w:r>
        <w:r>
          <w:rPr>
            <w:b w:val="0"/>
            <w:spacing w:val="3"/>
            <w:vertAlign w:val="baseline"/>
          </w:rPr>
          <w:t> </w:t>
        </w:r>
        <w:r>
          <w:rPr>
            <w:b w:val="0"/>
            <w:vertAlign w:val="baseline"/>
          </w:rPr>
          <w:t>the</w:t>
        </w:r>
        <w:r>
          <w:rPr>
            <w:b w:val="0"/>
            <w:spacing w:val="3"/>
            <w:vertAlign w:val="baseline"/>
          </w:rPr>
          <w:t> </w:t>
        </w:r>
        <w:r>
          <w:rPr>
            <w:b w:val="0"/>
            <w:vertAlign w:val="baseline"/>
          </w:rPr>
          <w:t>MATS</w:t>
        </w:r>
        <w:r>
          <w:rPr>
            <w:b w:val="0"/>
            <w:spacing w:val="-11"/>
            <w:vertAlign w:val="baseline"/>
          </w:rPr>
          <w:t> </w:t>
        </w:r>
        <w:r>
          <w:rPr>
            <w:b w:val="0"/>
            <w:spacing w:val="-4"/>
            <w:vertAlign w:val="baseline"/>
          </w:rPr>
          <w:t>Rule</w:t>
        </w:r>
        <w:r>
          <w:rPr>
            <w:b w:val="0"/>
            <w:vertAlign w:val="baseline"/>
          </w:rPr>
          <w:tab/>
        </w:r>
        <w:r>
          <w:rPr>
            <w:b w:val="0"/>
            <w:spacing w:val="-5"/>
            <w:vertAlign w:val="baseline"/>
          </w:rPr>
          <w:t>51</w:t>
        </w:r>
      </w:hyperlink>
    </w:p>
    <w:p>
      <w:pPr>
        <w:pStyle w:val="BodyText"/>
        <w:tabs>
          <w:tab w:pos="9779" w:val="left" w:leader="dot"/>
        </w:tabs>
        <w:spacing w:line="290" w:lineRule="exact" w:before="7"/>
        <w:ind w:left="719"/>
        <w:rPr>
          <w:b w:val="0"/>
        </w:rPr>
      </w:pPr>
      <w:hyperlink w:history="true" w:anchor="_bookmark94">
        <w:r>
          <w:rPr>
            <w:b w:val="0"/>
          </w:rPr>
          <w:t>Table 21:</w:t>
        </w:r>
        <w:r>
          <w:rPr>
            <w:b w:val="0"/>
            <w:spacing w:val="-3"/>
          </w:rPr>
          <w:t> </w:t>
        </w:r>
        <w:r>
          <w:rPr>
            <w:b w:val="0"/>
          </w:rPr>
          <w:t>SO</w:t>
        </w:r>
        <w:r>
          <w:rPr>
            <w:b w:val="0"/>
            <w:vertAlign w:val="subscript"/>
          </w:rPr>
          <w:t>2</w:t>
        </w:r>
        <w:r>
          <w:rPr>
            <w:b w:val="0"/>
            <w:spacing w:val="3"/>
            <w:vertAlign w:val="baseline"/>
          </w:rPr>
          <w:t> </w:t>
        </w:r>
        <w:r>
          <w:rPr>
            <w:b w:val="0"/>
            <w:vertAlign w:val="baseline"/>
          </w:rPr>
          <w:t>Emission</w:t>
        </w:r>
        <w:r>
          <w:rPr>
            <w:b w:val="0"/>
            <w:spacing w:val="-4"/>
            <w:vertAlign w:val="baseline"/>
          </w:rPr>
          <w:t> </w:t>
        </w:r>
        <w:r>
          <w:rPr>
            <w:b w:val="0"/>
            <w:vertAlign w:val="baseline"/>
          </w:rPr>
          <w:t>Formulas</w:t>
        </w:r>
        <w:r>
          <w:rPr>
            <w:b w:val="0"/>
            <w:spacing w:val="2"/>
            <w:vertAlign w:val="baseline"/>
          </w:rPr>
          <w:t> </w:t>
        </w:r>
        <w:r>
          <w:rPr>
            <w:b w:val="0"/>
            <w:vertAlign w:val="baseline"/>
          </w:rPr>
          <w:t>for the</w:t>
        </w:r>
        <w:r>
          <w:rPr>
            <w:b w:val="0"/>
            <w:spacing w:val="1"/>
            <w:vertAlign w:val="baseline"/>
          </w:rPr>
          <w:t> </w:t>
        </w:r>
        <w:r>
          <w:rPr>
            <w:b w:val="0"/>
            <w:vertAlign w:val="baseline"/>
          </w:rPr>
          <w:t>MATS</w:t>
        </w:r>
        <w:r>
          <w:rPr>
            <w:b w:val="0"/>
            <w:spacing w:val="-1"/>
            <w:vertAlign w:val="baseline"/>
          </w:rPr>
          <w:t> </w:t>
        </w:r>
        <w:r>
          <w:rPr>
            <w:b w:val="0"/>
            <w:spacing w:val="-4"/>
            <w:vertAlign w:val="baseline"/>
          </w:rPr>
          <w:t>Rule</w:t>
        </w:r>
        <w:r>
          <w:rPr>
            <w:b w:val="0"/>
            <w:vertAlign w:val="baseline"/>
          </w:rPr>
          <w:tab/>
        </w:r>
        <w:r>
          <w:rPr>
            <w:b w:val="0"/>
            <w:spacing w:val="-5"/>
            <w:vertAlign w:val="baseline"/>
          </w:rPr>
          <w:t>52</w:t>
        </w:r>
      </w:hyperlink>
    </w:p>
    <w:p>
      <w:pPr>
        <w:pStyle w:val="BodyText"/>
        <w:tabs>
          <w:tab w:pos="9779" w:val="left" w:leader="dot"/>
        </w:tabs>
        <w:spacing w:line="288" w:lineRule="exact"/>
        <w:ind w:left="720"/>
        <w:rPr>
          <w:b w:val="0"/>
        </w:rPr>
      </w:pPr>
      <w:hyperlink w:history="true" w:anchor="_bookmark95">
        <w:r>
          <w:rPr>
            <w:b w:val="0"/>
          </w:rPr>
          <w:t>Table</w:t>
        </w:r>
        <w:r>
          <w:rPr>
            <w:b w:val="0"/>
            <w:spacing w:val="3"/>
          </w:rPr>
          <w:t> </w:t>
        </w:r>
        <w:r>
          <w:rPr>
            <w:b w:val="0"/>
          </w:rPr>
          <w:t>22:</w:t>
        </w:r>
        <w:r>
          <w:rPr>
            <w:b w:val="0"/>
            <w:spacing w:val="-1"/>
          </w:rPr>
          <w:t> </w:t>
        </w:r>
        <w:r>
          <w:rPr>
            <w:b w:val="0"/>
          </w:rPr>
          <w:t>NO</w:t>
        </w:r>
        <w:r>
          <w:rPr>
            <w:b w:val="0"/>
            <w:vertAlign w:val="subscript"/>
          </w:rPr>
          <w:t>x</w:t>
        </w:r>
        <w:r>
          <w:rPr>
            <w:b w:val="0"/>
            <w:spacing w:val="-3"/>
            <w:vertAlign w:val="baseline"/>
          </w:rPr>
          <w:t> </w:t>
        </w:r>
        <w:r>
          <w:rPr>
            <w:b w:val="0"/>
            <w:vertAlign w:val="baseline"/>
          </w:rPr>
          <w:t>Emission</w:t>
        </w:r>
        <w:r>
          <w:rPr>
            <w:b w:val="0"/>
            <w:spacing w:val="-3"/>
            <w:vertAlign w:val="baseline"/>
          </w:rPr>
          <w:t> </w:t>
        </w:r>
        <w:r>
          <w:rPr>
            <w:b w:val="0"/>
            <w:vertAlign w:val="baseline"/>
          </w:rPr>
          <w:t>Rate</w:t>
        </w:r>
        <w:r>
          <w:rPr>
            <w:b w:val="0"/>
            <w:spacing w:val="4"/>
            <w:vertAlign w:val="baseline"/>
          </w:rPr>
          <w:t> </w:t>
        </w:r>
        <w:r>
          <w:rPr>
            <w:b w:val="0"/>
            <w:vertAlign w:val="baseline"/>
          </w:rPr>
          <w:t>Formula</w:t>
        </w:r>
        <w:r>
          <w:rPr>
            <w:b w:val="0"/>
            <w:spacing w:val="-3"/>
            <w:vertAlign w:val="baseline"/>
          </w:rPr>
          <w:t> </w:t>
        </w:r>
        <w:r>
          <w:rPr>
            <w:b w:val="0"/>
            <w:vertAlign w:val="baseline"/>
          </w:rPr>
          <w:t>Reference</w:t>
        </w:r>
        <w:r>
          <w:rPr>
            <w:b w:val="0"/>
            <w:spacing w:val="3"/>
            <w:vertAlign w:val="baseline"/>
          </w:rPr>
          <w:t> </w:t>
        </w:r>
        <w:r>
          <w:rPr>
            <w:b w:val="0"/>
            <w:spacing w:val="-2"/>
            <w:vertAlign w:val="baseline"/>
          </w:rPr>
          <w:t>Table</w:t>
        </w:r>
        <w:r>
          <w:rPr>
            <w:b w:val="0"/>
            <w:vertAlign w:val="baseline"/>
          </w:rPr>
          <w:tab/>
        </w:r>
        <w:r>
          <w:rPr>
            <w:b w:val="0"/>
            <w:spacing w:val="-5"/>
            <w:vertAlign w:val="baseline"/>
          </w:rPr>
          <w:t>53</w:t>
        </w:r>
      </w:hyperlink>
    </w:p>
    <w:p>
      <w:pPr>
        <w:pStyle w:val="BodyText"/>
        <w:tabs>
          <w:tab w:pos="9779" w:val="left" w:leader="dot"/>
        </w:tabs>
        <w:spacing w:line="290" w:lineRule="exact"/>
        <w:ind w:left="720"/>
        <w:rPr>
          <w:b w:val="0"/>
        </w:rPr>
      </w:pPr>
      <w:hyperlink w:history="true" w:anchor="_bookmark96">
        <w:r>
          <w:rPr>
            <w:b w:val="0"/>
          </w:rPr>
          <w:t>Table 23:</w:t>
        </w:r>
        <w:r>
          <w:rPr>
            <w:b w:val="0"/>
            <w:spacing w:val="-4"/>
          </w:rPr>
          <w:t> </w:t>
        </w:r>
        <w:r>
          <w:rPr>
            <w:b w:val="0"/>
          </w:rPr>
          <w:t>NO</w:t>
        </w:r>
        <w:r>
          <w:rPr>
            <w:b w:val="0"/>
            <w:vertAlign w:val="subscript"/>
          </w:rPr>
          <w:t>x</w:t>
        </w:r>
        <w:r>
          <w:rPr>
            <w:b w:val="0"/>
            <w:spacing w:val="-5"/>
            <w:vertAlign w:val="baseline"/>
          </w:rPr>
          <w:t> </w:t>
        </w:r>
        <w:r>
          <w:rPr>
            <w:b w:val="0"/>
            <w:vertAlign w:val="baseline"/>
          </w:rPr>
          <w:t>Emission</w:t>
        </w:r>
        <w:r>
          <w:rPr>
            <w:b w:val="0"/>
            <w:spacing w:val="-5"/>
            <w:vertAlign w:val="baseline"/>
          </w:rPr>
          <w:t> </w:t>
        </w:r>
        <w:r>
          <w:rPr>
            <w:b w:val="0"/>
            <w:vertAlign w:val="baseline"/>
          </w:rPr>
          <w:t>Rate</w:t>
        </w:r>
        <w:r>
          <w:rPr>
            <w:b w:val="0"/>
            <w:spacing w:val="1"/>
            <w:vertAlign w:val="baseline"/>
          </w:rPr>
          <w:t> </w:t>
        </w:r>
        <w:r>
          <w:rPr>
            <w:b w:val="0"/>
            <w:vertAlign w:val="baseline"/>
          </w:rPr>
          <w:t>Formulas</w:t>
        </w:r>
        <w:r>
          <w:rPr>
            <w:b w:val="0"/>
            <w:spacing w:val="1"/>
            <w:vertAlign w:val="baseline"/>
          </w:rPr>
          <w:t> </w:t>
        </w:r>
        <w:r>
          <w:rPr>
            <w:b w:val="0"/>
            <w:spacing w:val="-2"/>
            <w:vertAlign w:val="baseline"/>
          </w:rPr>
          <w:t>(lb/mmBtu)</w:t>
        </w:r>
        <w:r>
          <w:rPr>
            <w:b w:val="0"/>
            <w:vertAlign w:val="baseline"/>
          </w:rPr>
          <w:tab/>
        </w:r>
        <w:r>
          <w:rPr>
            <w:b w:val="0"/>
            <w:spacing w:val="-5"/>
            <w:vertAlign w:val="baseline"/>
          </w:rPr>
          <w:t>54</w:t>
        </w:r>
      </w:hyperlink>
    </w:p>
    <w:p>
      <w:pPr>
        <w:pStyle w:val="BodyText"/>
        <w:tabs>
          <w:tab w:pos="9779" w:val="left" w:leader="dot"/>
        </w:tabs>
        <w:spacing w:line="290" w:lineRule="exact" w:before="7"/>
        <w:ind w:left="719"/>
        <w:rPr>
          <w:b w:val="0"/>
        </w:rPr>
      </w:pPr>
      <w:hyperlink w:history="true" w:anchor="_bookmark97">
        <w:r>
          <w:rPr>
            <w:b w:val="0"/>
          </w:rPr>
          <w:t>Table</w:t>
        </w:r>
        <w:r>
          <w:rPr>
            <w:b w:val="0"/>
            <w:spacing w:val="2"/>
          </w:rPr>
          <w:t> </w:t>
        </w:r>
        <w:r>
          <w:rPr>
            <w:b w:val="0"/>
          </w:rPr>
          <w:t>24:</w:t>
        </w:r>
        <w:r>
          <w:rPr>
            <w:b w:val="0"/>
            <w:spacing w:val="-2"/>
          </w:rPr>
          <w:t> </w:t>
        </w:r>
        <w:r>
          <w:rPr>
            <w:b w:val="0"/>
          </w:rPr>
          <w:t>Hg</w:t>
        </w:r>
        <w:r>
          <w:rPr>
            <w:b w:val="0"/>
            <w:spacing w:val="-3"/>
          </w:rPr>
          <w:t> </w:t>
        </w:r>
        <w:r>
          <w:rPr>
            <w:b w:val="0"/>
          </w:rPr>
          <w:t>Emission</w:t>
        </w:r>
        <w:r>
          <w:rPr>
            <w:b w:val="0"/>
            <w:spacing w:val="-2"/>
          </w:rPr>
          <w:t> </w:t>
        </w:r>
        <w:r>
          <w:rPr>
            <w:b w:val="0"/>
          </w:rPr>
          <w:t>Formula</w:t>
        </w:r>
        <w:r>
          <w:rPr>
            <w:b w:val="0"/>
            <w:spacing w:val="-4"/>
          </w:rPr>
          <w:t> </w:t>
        </w:r>
        <w:r>
          <w:rPr>
            <w:b w:val="0"/>
          </w:rPr>
          <w:t>Reference</w:t>
        </w:r>
        <w:r>
          <w:rPr>
            <w:b w:val="0"/>
            <w:spacing w:val="3"/>
          </w:rPr>
          <w:t> </w:t>
        </w:r>
        <w:r>
          <w:rPr>
            <w:b w:val="0"/>
          </w:rPr>
          <w:t>Table</w:t>
        </w:r>
        <w:r>
          <w:rPr>
            <w:b w:val="0"/>
            <w:spacing w:val="2"/>
          </w:rPr>
          <w:t> </w:t>
        </w:r>
        <w:r>
          <w:rPr>
            <w:b w:val="0"/>
          </w:rPr>
          <w:t>for</w:t>
        </w:r>
        <w:r>
          <w:rPr>
            <w:b w:val="0"/>
            <w:spacing w:val="3"/>
          </w:rPr>
          <w:t> </w:t>
        </w:r>
        <w:r>
          <w:rPr>
            <w:b w:val="0"/>
          </w:rPr>
          <w:t>the</w:t>
        </w:r>
        <w:r>
          <w:rPr>
            <w:b w:val="0"/>
            <w:spacing w:val="3"/>
          </w:rPr>
          <w:t> </w:t>
        </w:r>
        <w:r>
          <w:rPr>
            <w:b w:val="0"/>
          </w:rPr>
          <w:t>MATS</w:t>
        </w:r>
        <w:r>
          <w:rPr>
            <w:b w:val="0"/>
            <w:spacing w:val="-10"/>
          </w:rPr>
          <w:t> </w:t>
        </w:r>
        <w:r>
          <w:rPr>
            <w:b w:val="0"/>
            <w:spacing w:val="-4"/>
          </w:rPr>
          <w:t>Rule</w:t>
        </w:r>
        <w:r>
          <w:rPr>
            <w:b w:val="0"/>
          </w:rPr>
          <w:tab/>
        </w:r>
        <w:r>
          <w:rPr>
            <w:b w:val="0"/>
            <w:spacing w:val="-5"/>
          </w:rPr>
          <w:t>54</w:t>
        </w:r>
      </w:hyperlink>
    </w:p>
    <w:p>
      <w:pPr>
        <w:pStyle w:val="BodyText"/>
        <w:tabs>
          <w:tab w:pos="9779" w:val="left" w:leader="dot"/>
        </w:tabs>
        <w:spacing w:line="290" w:lineRule="exact"/>
        <w:ind w:left="719"/>
        <w:rPr>
          <w:b w:val="0"/>
        </w:rPr>
      </w:pPr>
      <w:hyperlink w:history="true" w:anchor="_bookmark98">
        <w:r>
          <w:rPr>
            <w:b w:val="0"/>
          </w:rPr>
          <w:t>Table</w:t>
        </w:r>
        <w:r>
          <w:rPr>
            <w:b w:val="0"/>
            <w:spacing w:val="1"/>
          </w:rPr>
          <w:t> </w:t>
        </w:r>
        <w:r>
          <w:rPr>
            <w:b w:val="0"/>
          </w:rPr>
          <w:t>25:</w:t>
        </w:r>
        <w:r>
          <w:rPr>
            <w:b w:val="0"/>
            <w:spacing w:val="-4"/>
          </w:rPr>
          <w:t> </w:t>
        </w:r>
        <w:r>
          <w:rPr>
            <w:b w:val="0"/>
          </w:rPr>
          <w:t>Hg</w:t>
        </w:r>
        <w:r>
          <w:rPr>
            <w:b w:val="0"/>
            <w:spacing w:val="-4"/>
          </w:rPr>
          <w:t> </w:t>
        </w:r>
        <w:r>
          <w:rPr>
            <w:b w:val="0"/>
          </w:rPr>
          <w:t>Emissions</w:t>
        </w:r>
        <w:r>
          <w:rPr>
            <w:b w:val="0"/>
            <w:spacing w:val="2"/>
          </w:rPr>
          <w:t> </w:t>
        </w:r>
        <w:r>
          <w:rPr>
            <w:b w:val="0"/>
          </w:rPr>
          <w:t>Formulas</w:t>
        </w:r>
        <w:r>
          <w:rPr>
            <w:b w:val="0"/>
            <w:spacing w:val="2"/>
          </w:rPr>
          <w:t> </w:t>
        </w:r>
        <w:r>
          <w:rPr>
            <w:b w:val="0"/>
          </w:rPr>
          <w:t>for</w:t>
        </w:r>
        <w:r>
          <w:rPr>
            <w:b w:val="0"/>
            <w:spacing w:val="1"/>
          </w:rPr>
          <w:t> </w:t>
        </w:r>
        <w:r>
          <w:rPr>
            <w:b w:val="0"/>
          </w:rPr>
          <w:t>the</w:t>
        </w:r>
        <w:r>
          <w:rPr>
            <w:b w:val="0"/>
            <w:spacing w:val="1"/>
          </w:rPr>
          <w:t> </w:t>
        </w:r>
        <w:r>
          <w:rPr>
            <w:b w:val="0"/>
          </w:rPr>
          <w:t>MATS</w:t>
        </w:r>
        <w:r>
          <w:rPr>
            <w:b w:val="0"/>
            <w:spacing w:val="-11"/>
          </w:rPr>
          <w:t> </w:t>
        </w:r>
        <w:r>
          <w:rPr>
            <w:b w:val="0"/>
            <w:spacing w:val="-4"/>
          </w:rPr>
          <w:t>Rule</w:t>
        </w:r>
        <w:r>
          <w:rPr>
            <w:b w:val="0"/>
          </w:rPr>
          <w:tab/>
        </w:r>
        <w:r>
          <w:rPr>
            <w:b w:val="0"/>
            <w:spacing w:val="-5"/>
          </w:rPr>
          <w:t>55</w:t>
        </w:r>
      </w:hyperlink>
    </w:p>
    <w:p>
      <w:pPr>
        <w:pStyle w:val="BodyText"/>
        <w:tabs>
          <w:tab w:pos="9779" w:val="left" w:leader="dot"/>
        </w:tabs>
        <w:spacing w:line="290" w:lineRule="exact" w:before="7"/>
        <w:ind w:left="719"/>
        <w:rPr>
          <w:b w:val="0"/>
        </w:rPr>
      </w:pPr>
      <w:hyperlink w:history="true" w:anchor="_bookmark99">
        <w:r>
          <w:rPr>
            <w:b w:val="0"/>
          </w:rPr>
          <w:t>Table</w:t>
        </w:r>
        <w:r>
          <w:rPr>
            <w:b w:val="0"/>
            <w:spacing w:val="2"/>
          </w:rPr>
          <w:t> </w:t>
        </w:r>
        <w:r>
          <w:rPr>
            <w:b w:val="0"/>
          </w:rPr>
          <w:t>26:</w:t>
        </w:r>
        <w:r>
          <w:rPr>
            <w:b w:val="0"/>
            <w:spacing w:val="-2"/>
          </w:rPr>
          <w:t> </w:t>
        </w:r>
        <w:r>
          <w:rPr>
            <w:b w:val="0"/>
          </w:rPr>
          <w:t>HCl</w:t>
        </w:r>
        <w:r>
          <w:rPr>
            <w:b w:val="0"/>
            <w:spacing w:val="-4"/>
          </w:rPr>
          <w:t> </w:t>
        </w:r>
        <w:r>
          <w:rPr>
            <w:b w:val="0"/>
          </w:rPr>
          <w:t>Emission</w:t>
        </w:r>
        <w:r>
          <w:rPr>
            <w:b w:val="0"/>
            <w:spacing w:val="-3"/>
          </w:rPr>
          <w:t> </w:t>
        </w:r>
        <w:r>
          <w:rPr>
            <w:b w:val="0"/>
          </w:rPr>
          <w:t>Rate</w:t>
        </w:r>
        <w:r>
          <w:rPr>
            <w:b w:val="0"/>
            <w:spacing w:val="3"/>
          </w:rPr>
          <w:t> </w:t>
        </w:r>
        <w:r>
          <w:rPr>
            <w:b w:val="0"/>
          </w:rPr>
          <w:t>Formula</w:t>
        </w:r>
        <w:r>
          <w:rPr>
            <w:b w:val="0"/>
            <w:spacing w:val="-4"/>
          </w:rPr>
          <w:t> </w:t>
        </w:r>
        <w:r>
          <w:rPr>
            <w:b w:val="0"/>
          </w:rPr>
          <w:t>Reference</w:t>
        </w:r>
        <w:r>
          <w:rPr>
            <w:b w:val="0"/>
            <w:spacing w:val="2"/>
          </w:rPr>
          <w:t> </w:t>
        </w:r>
        <w:r>
          <w:rPr>
            <w:b w:val="0"/>
          </w:rPr>
          <w:t>Table</w:t>
        </w:r>
        <w:r>
          <w:rPr>
            <w:b w:val="0"/>
            <w:spacing w:val="3"/>
          </w:rPr>
          <w:t> </w:t>
        </w:r>
        <w:r>
          <w:rPr>
            <w:b w:val="0"/>
          </w:rPr>
          <w:t>for</w:t>
        </w:r>
        <w:r>
          <w:rPr>
            <w:b w:val="0"/>
            <w:spacing w:val="2"/>
          </w:rPr>
          <w:t> </w:t>
        </w:r>
        <w:r>
          <w:rPr>
            <w:b w:val="0"/>
          </w:rPr>
          <w:t>the</w:t>
        </w:r>
        <w:r>
          <w:rPr>
            <w:b w:val="0"/>
            <w:spacing w:val="-8"/>
          </w:rPr>
          <w:t> </w:t>
        </w:r>
        <w:r>
          <w:rPr>
            <w:b w:val="0"/>
          </w:rPr>
          <w:t>MATS</w:t>
        </w:r>
        <w:r>
          <w:rPr>
            <w:b w:val="0"/>
            <w:spacing w:val="-10"/>
          </w:rPr>
          <w:t> </w:t>
        </w:r>
        <w:r>
          <w:rPr>
            <w:b w:val="0"/>
            <w:spacing w:val="-4"/>
          </w:rPr>
          <w:t>Rule</w:t>
        </w:r>
        <w:r>
          <w:rPr>
            <w:b w:val="0"/>
          </w:rPr>
          <w:tab/>
        </w:r>
        <w:r>
          <w:rPr>
            <w:b w:val="0"/>
            <w:spacing w:val="-5"/>
          </w:rPr>
          <w:t>56</w:t>
        </w:r>
      </w:hyperlink>
    </w:p>
    <w:p>
      <w:pPr>
        <w:pStyle w:val="BodyText"/>
        <w:tabs>
          <w:tab w:pos="9779" w:val="left" w:leader="dot"/>
        </w:tabs>
        <w:spacing w:line="290" w:lineRule="exact"/>
        <w:ind w:left="719"/>
        <w:rPr>
          <w:b w:val="0"/>
        </w:rPr>
      </w:pPr>
      <w:hyperlink w:history="true" w:anchor="_bookmark100">
        <w:r>
          <w:rPr>
            <w:b w:val="0"/>
          </w:rPr>
          <w:t>Table</w:t>
        </w:r>
        <w:r>
          <w:rPr>
            <w:b w:val="0"/>
            <w:spacing w:val="2"/>
          </w:rPr>
          <w:t> </w:t>
        </w:r>
        <w:r>
          <w:rPr>
            <w:b w:val="0"/>
          </w:rPr>
          <w:t>27:</w:t>
        </w:r>
        <w:r>
          <w:rPr>
            <w:b w:val="0"/>
            <w:spacing w:val="-3"/>
          </w:rPr>
          <w:t> </w:t>
        </w:r>
        <w:r>
          <w:rPr>
            <w:b w:val="0"/>
          </w:rPr>
          <w:t>HCl</w:t>
        </w:r>
        <w:r>
          <w:rPr>
            <w:b w:val="0"/>
            <w:spacing w:val="-4"/>
          </w:rPr>
          <w:t> </w:t>
        </w:r>
        <w:r>
          <w:rPr>
            <w:b w:val="0"/>
          </w:rPr>
          <w:t>Emission</w:t>
        </w:r>
        <w:r>
          <w:rPr>
            <w:b w:val="0"/>
            <w:spacing w:val="-3"/>
          </w:rPr>
          <w:t> </w:t>
        </w:r>
        <w:r>
          <w:rPr>
            <w:b w:val="0"/>
          </w:rPr>
          <w:t>Formulas</w:t>
        </w:r>
        <w:r>
          <w:rPr>
            <w:b w:val="0"/>
            <w:spacing w:val="3"/>
          </w:rPr>
          <w:t> </w:t>
        </w:r>
        <w:r>
          <w:rPr>
            <w:b w:val="0"/>
          </w:rPr>
          <w:t>for</w:t>
        </w:r>
        <w:r>
          <w:rPr>
            <w:b w:val="0"/>
            <w:spacing w:val="2"/>
          </w:rPr>
          <w:t> </w:t>
        </w:r>
        <w:r>
          <w:rPr>
            <w:b w:val="0"/>
          </w:rPr>
          <w:t>the</w:t>
        </w:r>
        <w:r>
          <w:rPr>
            <w:b w:val="0"/>
            <w:spacing w:val="2"/>
          </w:rPr>
          <w:t> </w:t>
        </w:r>
        <w:r>
          <w:rPr>
            <w:b w:val="0"/>
          </w:rPr>
          <w:t>MATS</w:t>
        </w:r>
        <w:r>
          <w:rPr>
            <w:b w:val="0"/>
            <w:spacing w:val="1"/>
          </w:rPr>
          <w:t> </w:t>
        </w:r>
        <w:r>
          <w:rPr>
            <w:b w:val="0"/>
            <w:spacing w:val="-4"/>
          </w:rPr>
          <w:t>Rule</w:t>
        </w:r>
        <w:r>
          <w:rPr>
            <w:b w:val="0"/>
          </w:rPr>
          <w:tab/>
        </w:r>
        <w:r>
          <w:rPr>
            <w:b w:val="0"/>
            <w:spacing w:val="-5"/>
          </w:rPr>
          <w:t>56</w:t>
        </w:r>
      </w:hyperlink>
    </w:p>
    <w:p>
      <w:pPr>
        <w:pStyle w:val="BodyText"/>
        <w:tabs>
          <w:tab w:pos="9779" w:val="left" w:leader="dot"/>
        </w:tabs>
        <w:spacing w:line="290" w:lineRule="exact" w:before="7"/>
        <w:ind w:left="719"/>
        <w:rPr>
          <w:b w:val="0"/>
        </w:rPr>
      </w:pPr>
      <w:hyperlink w:history="true" w:anchor="_bookmark101">
        <w:r>
          <w:rPr>
            <w:b w:val="0"/>
          </w:rPr>
          <w:t>Table</w:t>
        </w:r>
        <w:r>
          <w:rPr>
            <w:b w:val="0"/>
            <w:spacing w:val="2"/>
          </w:rPr>
          <w:t> </w:t>
        </w:r>
        <w:r>
          <w:rPr>
            <w:b w:val="0"/>
          </w:rPr>
          <w:t>28:</w:t>
        </w:r>
        <w:r>
          <w:rPr>
            <w:b w:val="0"/>
            <w:spacing w:val="-2"/>
          </w:rPr>
          <w:t> </w:t>
        </w:r>
        <w:r>
          <w:rPr>
            <w:b w:val="0"/>
          </w:rPr>
          <w:t>HF</w:t>
        </w:r>
        <w:r>
          <w:rPr>
            <w:b w:val="0"/>
            <w:spacing w:val="-2"/>
          </w:rPr>
          <w:t> </w:t>
        </w:r>
        <w:r>
          <w:rPr>
            <w:b w:val="0"/>
          </w:rPr>
          <w:t>Emission</w:t>
        </w:r>
        <w:r>
          <w:rPr>
            <w:b w:val="0"/>
            <w:spacing w:val="-3"/>
          </w:rPr>
          <w:t> </w:t>
        </w:r>
        <w:r>
          <w:rPr>
            <w:b w:val="0"/>
          </w:rPr>
          <w:t>Rate</w:t>
        </w:r>
        <w:r>
          <w:rPr>
            <w:b w:val="0"/>
            <w:spacing w:val="3"/>
          </w:rPr>
          <w:t> </w:t>
        </w:r>
        <w:r>
          <w:rPr>
            <w:b w:val="0"/>
          </w:rPr>
          <w:t>Formula</w:t>
        </w:r>
        <w:r>
          <w:rPr>
            <w:b w:val="0"/>
            <w:spacing w:val="-4"/>
          </w:rPr>
          <w:t> </w:t>
        </w:r>
        <w:r>
          <w:rPr>
            <w:b w:val="0"/>
          </w:rPr>
          <w:t>Reference</w:t>
        </w:r>
        <w:r>
          <w:rPr>
            <w:b w:val="0"/>
            <w:spacing w:val="2"/>
          </w:rPr>
          <w:t> </w:t>
        </w:r>
        <w:r>
          <w:rPr>
            <w:b w:val="0"/>
          </w:rPr>
          <w:t>Table</w:t>
        </w:r>
        <w:r>
          <w:rPr>
            <w:b w:val="0"/>
            <w:spacing w:val="2"/>
          </w:rPr>
          <w:t> </w:t>
        </w:r>
        <w:r>
          <w:rPr>
            <w:b w:val="0"/>
          </w:rPr>
          <w:t>for</w:t>
        </w:r>
        <w:r>
          <w:rPr>
            <w:b w:val="0"/>
            <w:spacing w:val="3"/>
          </w:rPr>
          <w:t> </w:t>
        </w:r>
        <w:r>
          <w:rPr>
            <w:b w:val="0"/>
          </w:rPr>
          <w:t>the</w:t>
        </w:r>
        <w:r>
          <w:rPr>
            <w:b w:val="0"/>
            <w:spacing w:val="-9"/>
          </w:rPr>
          <w:t> </w:t>
        </w:r>
        <w:r>
          <w:rPr>
            <w:b w:val="0"/>
          </w:rPr>
          <w:t>MATS</w:t>
        </w:r>
        <w:r>
          <w:rPr>
            <w:b w:val="0"/>
            <w:spacing w:val="1"/>
          </w:rPr>
          <w:t> </w:t>
        </w:r>
        <w:r>
          <w:rPr>
            <w:b w:val="0"/>
            <w:spacing w:val="-4"/>
          </w:rPr>
          <w:t>Rule</w:t>
        </w:r>
        <w:r>
          <w:rPr>
            <w:b w:val="0"/>
          </w:rPr>
          <w:tab/>
        </w:r>
        <w:r>
          <w:rPr>
            <w:b w:val="0"/>
            <w:spacing w:val="-5"/>
          </w:rPr>
          <w:t>57</w:t>
        </w:r>
      </w:hyperlink>
    </w:p>
    <w:p>
      <w:pPr>
        <w:pStyle w:val="BodyText"/>
        <w:tabs>
          <w:tab w:pos="9779" w:val="left" w:leader="dot"/>
        </w:tabs>
        <w:spacing w:line="288" w:lineRule="exact"/>
        <w:ind w:left="719"/>
        <w:rPr>
          <w:b w:val="0"/>
        </w:rPr>
      </w:pPr>
      <w:hyperlink w:history="true" w:anchor="_bookmark102">
        <w:r>
          <w:rPr>
            <w:b w:val="0"/>
          </w:rPr>
          <w:t>Table</w:t>
        </w:r>
        <w:r>
          <w:rPr>
            <w:b w:val="0"/>
            <w:spacing w:val="1"/>
          </w:rPr>
          <w:t> </w:t>
        </w:r>
        <w:r>
          <w:rPr>
            <w:b w:val="0"/>
          </w:rPr>
          <w:t>29:</w:t>
        </w:r>
        <w:r>
          <w:rPr>
            <w:b w:val="0"/>
            <w:spacing w:val="-2"/>
          </w:rPr>
          <w:t> </w:t>
        </w:r>
        <w:r>
          <w:rPr>
            <w:b w:val="0"/>
          </w:rPr>
          <w:t>HF</w:t>
        </w:r>
        <w:r>
          <w:rPr>
            <w:b w:val="0"/>
            <w:spacing w:val="-2"/>
          </w:rPr>
          <w:t> </w:t>
        </w:r>
        <w:r>
          <w:rPr>
            <w:b w:val="0"/>
          </w:rPr>
          <w:t>Emission</w:t>
        </w:r>
        <w:r>
          <w:rPr>
            <w:b w:val="0"/>
            <w:spacing w:val="-4"/>
          </w:rPr>
          <w:t> </w:t>
        </w:r>
        <w:r>
          <w:rPr>
            <w:b w:val="0"/>
          </w:rPr>
          <w:t>Formulas</w:t>
        </w:r>
        <w:r>
          <w:rPr>
            <w:b w:val="0"/>
            <w:spacing w:val="3"/>
          </w:rPr>
          <w:t> </w:t>
        </w:r>
        <w:r>
          <w:rPr>
            <w:b w:val="0"/>
          </w:rPr>
          <w:t>for</w:t>
        </w:r>
        <w:r>
          <w:rPr>
            <w:b w:val="0"/>
            <w:spacing w:val="2"/>
          </w:rPr>
          <w:t> </w:t>
        </w:r>
        <w:r>
          <w:rPr>
            <w:b w:val="0"/>
          </w:rPr>
          <w:t>the</w:t>
        </w:r>
        <w:r>
          <w:rPr>
            <w:b w:val="0"/>
            <w:spacing w:val="2"/>
          </w:rPr>
          <w:t> </w:t>
        </w:r>
        <w:r>
          <w:rPr>
            <w:b w:val="0"/>
          </w:rPr>
          <w:t>MATS </w:t>
        </w:r>
        <w:r>
          <w:rPr>
            <w:b w:val="0"/>
            <w:spacing w:val="-4"/>
          </w:rPr>
          <w:t>Rule</w:t>
        </w:r>
        <w:r>
          <w:rPr>
            <w:b w:val="0"/>
          </w:rPr>
          <w:tab/>
        </w:r>
        <w:r>
          <w:rPr>
            <w:b w:val="0"/>
            <w:spacing w:val="-5"/>
          </w:rPr>
          <w:t>57</w:t>
        </w:r>
      </w:hyperlink>
    </w:p>
    <w:p>
      <w:pPr>
        <w:pStyle w:val="BodyText"/>
        <w:tabs>
          <w:tab w:pos="9779" w:val="left" w:leader="dot"/>
        </w:tabs>
        <w:spacing w:line="290" w:lineRule="exact"/>
        <w:ind w:left="719"/>
        <w:rPr>
          <w:b w:val="0"/>
        </w:rPr>
      </w:pPr>
      <w:hyperlink w:history="true" w:anchor="_bookmark103">
        <w:r>
          <w:rPr>
            <w:b w:val="0"/>
          </w:rPr>
          <w:t>Table</w:t>
        </w:r>
        <w:r>
          <w:rPr>
            <w:b w:val="0"/>
            <w:spacing w:val="2"/>
          </w:rPr>
          <w:t> </w:t>
        </w:r>
        <w:r>
          <w:rPr>
            <w:b w:val="0"/>
          </w:rPr>
          <w:t>30:</w:t>
        </w:r>
        <w:r>
          <w:rPr>
            <w:b w:val="0"/>
            <w:spacing w:val="-2"/>
          </w:rPr>
          <w:t> </w:t>
        </w:r>
        <w:r>
          <w:rPr>
            <w:b w:val="0"/>
          </w:rPr>
          <w:t>PM</w:t>
        </w:r>
        <w:r>
          <w:rPr>
            <w:b w:val="0"/>
            <w:spacing w:val="3"/>
          </w:rPr>
          <w:t> </w:t>
        </w:r>
        <w:r>
          <w:rPr>
            <w:b w:val="0"/>
          </w:rPr>
          <w:t>Emission</w:t>
        </w:r>
        <w:r>
          <w:rPr>
            <w:b w:val="0"/>
            <w:spacing w:val="-3"/>
          </w:rPr>
          <w:t> </w:t>
        </w:r>
        <w:r>
          <w:rPr>
            <w:b w:val="0"/>
          </w:rPr>
          <w:t>Rate</w:t>
        </w:r>
        <w:r>
          <w:rPr>
            <w:b w:val="0"/>
            <w:spacing w:val="2"/>
          </w:rPr>
          <w:t> </w:t>
        </w:r>
        <w:r>
          <w:rPr>
            <w:b w:val="0"/>
          </w:rPr>
          <w:t>Formula</w:t>
        </w:r>
        <w:r>
          <w:rPr>
            <w:b w:val="0"/>
            <w:spacing w:val="-3"/>
          </w:rPr>
          <w:t> </w:t>
        </w:r>
        <w:r>
          <w:rPr>
            <w:b w:val="0"/>
          </w:rPr>
          <w:t>Reference</w:t>
        </w:r>
        <w:r>
          <w:rPr>
            <w:b w:val="0"/>
            <w:spacing w:val="-9"/>
          </w:rPr>
          <w:t> </w:t>
        </w:r>
        <w:r>
          <w:rPr>
            <w:b w:val="0"/>
          </w:rPr>
          <w:t>Table</w:t>
        </w:r>
        <w:r>
          <w:rPr>
            <w:b w:val="0"/>
            <w:spacing w:val="3"/>
          </w:rPr>
          <w:t> </w:t>
        </w:r>
        <w:r>
          <w:rPr>
            <w:b w:val="0"/>
          </w:rPr>
          <w:t>for</w:t>
        </w:r>
        <w:r>
          <w:rPr>
            <w:b w:val="0"/>
            <w:spacing w:val="2"/>
          </w:rPr>
          <w:t> </w:t>
        </w:r>
        <w:r>
          <w:rPr>
            <w:b w:val="0"/>
          </w:rPr>
          <w:t>the</w:t>
        </w:r>
        <w:r>
          <w:rPr>
            <w:b w:val="0"/>
            <w:spacing w:val="3"/>
          </w:rPr>
          <w:t> </w:t>
        </w:r>
        <w:r>
          <w:rPr>
            <w:b w:val="0"/>
          </w:rPr>
          <w:t>MATS</w:t>
        </w:r>
        <w:r>
          <w:rPr>
            <w:b w:val="0"/>
            <w:spacing w:val="-10"/>
          </w:rPr>
          <w:t> </w:t>
        </w:r>
        <w:r>
          <w:rPr>
            <w:b w:val="0"/>
            <w:spacing w:val="-4"/>
          </w:rPr>
          <w:t>Rule</w:t>
        </w:r>
        <w:r>
          <w:rPr>
            <w:b w:val="0"/>
          </w:rPr>
          <w:tab/>
        </w:r>
        <w:r>
          <w:rPr>
            <w:b w:val="0"/>
            <w:spacing w:val="-5"/>
          </w:rPr>
          <w:t>58</w:t>
        </w:r>
      </w:hyperlink>
    </w:p>
    <w:p>
      <w:pPr>
        <w:pStyle w:val="BodyText"/>
        <w:tabs>
          <w:tab w:pos="9779" w:val="left" w:leader="dot"/>
        </w:tabs>
        <w:spacing w:line="290" w:lineRule="exact" w:before="7"/>
        <w:ind w:left="719"/>
        <w:rPr>
          <w:b w:val="0"/>
        </w:rPr>
      </w:pPr>
      <w:hyperlink w:history="true" w:anchor="_bookmark104">
        <w:r>
          <w:rPr>
            <w:b w:val="0"/>
          </w:rPr>
          <w:t>Table 31:</w:t>
        </w:r>
        <w:r>
          <w:rPr>
            <w:b w:val="0"/>
            <w:spacing w:val="-5"/>
          </w:rPr>
          <w:t> </w:t>
        </w:r>
        <w:r>
          <w:rPr>
            <w:b w:val="0"/>
          </w:rPr>
          <w:t>PM</w:t>
        </w:r>
        <w:r>
          <w:rPr>
            <w:b w:val="0"/>
            <w:spacing w:val="1"/>
          </w:rPr>
          <w:t> </w:t>
        </w:r>
        <w:r>
          <w:rPr>
            <w:b w:val="0"/>
          </w:rPr>
          <w:t>Emissions</w:t>
        </w:r>
        <w:r>
          <w:rPr>
            <w:b w:val="0"/>
            <w:spacing w:val="1"/>
          </w:rPr>
          <w:t> </w:t>
        </w:r>
        <w:r>
          <w:rPr>
            <w:b w:val="0"/>
          </w:rPr>
          <w:t>Formulas</w:t>
        </w:r>
        <w:r>
          <w:rPr>
            <w:b w:val="0"/>
            <w:spacing w:val="1"/>
          </w:rPr>
          <w:t> </w:t>
        </w:r>
        <w:r>
          <w:rPr>
            <w:b w:val="0"/>
          </w:rPr>
          <w:t>for the MATS</w:t>
        </w:r>
        <w:r>
          <w:rPr>
            <w:b w:val="0"/>
            <w:spacing w:val="-1"/>
          </w:rPr>
          <w:t> </w:t>
        </w:r>
        <w:r>
          <w:rPr>
            <w:b w:val="0"/>
            <w:spacing w:val="-4"/>
          </w:rPr>
          <w:t>Rule</w:t>
        </w:r>
        <w:r>
          <w:rPr>
            <w:b w:val="0"/>
          </w:rPr>
          <w:tab/>
        </w:r>
        <w:r>
          <w:rPr>
            <w:b w:val="0"/>
            <w:spacing w:val="-5"/>
          </w:rPr>
          <w:t>58</w:t>
        </w:r>
      </w:hyperlink>
    </w:p>
    <w:p>
      <w:pPr>
        <w:pStyle w:val="BodyText"/>
        <w:tabs>
          <w:tab w:pos="9779" w:val="left" w:leader="dot"/>
        </w:tabs>
        <w:spacing w:line="290" w:lineRule="exact"/>
        <w:ind w:left="719"/>
        <w:rPr>
          <w:b w:val="0"/>
        </w:rPr>
      </w:pPr>
      <w:hyperlink w:history="true" w:anchor="_bookmark105">
        <w:r>
          <w:rPr>
            <w:b w:val="0"/>
          </w:rPr>
          <w:t>Table</w:t>
        </w:r>
        <w:r>
          <w:rPr>
            <w:b w:val="0"/>
            <w:spacing w:val="-1"/>
          </w:rPr>
          <w:t> </w:t>
        </w:r>
        <w:r>
          <w:rPr>
            <w:b w:val="0"/>
          </w:rPr>
          <w:t>32:</w:t>
        </w:r>
        <w:r>
          <w:rPr>
            <w:b w:val="0"/>
            <w:spacing w:val="-6"/>
          </w:rPr>
          <w:t> </w:t>
        </w:r>
        <w:r>
          <w:rPr>
            <w:b w:val="0"/>
          </w:rPr>
          <w:t>Formula</w:t>
        </w:r>
        <w:r>
          <w:rPr>
            <w:b w:val="0"/>
            <w:spacing w:val="-7"/>
          </w:rPr>
          <w:t> </w:t>
        </w:r>
        <w:r>
          <w:rPr>
            <w:b w:val="0"/>
          </w:rPr>
          <w:t>Codes for</w:t>
        </w:r>
        <w:r>
          <w:rPr>
            <w:b w:val="0"/>
            <w:spacing w:val="-1"/>
          </w:rPr>
          <w:t> </w:t>
        </w:r>
        <w:r>
          <w:rPr>
            <w:b w:val="0"/>
          </w:rPr>
          <w:t>PS-11</w:t>
        </w:r>
        <w:r>
          <w:rPr>
            <w:b w:val="0"/>
            <w:spacing w:val="-3"/>
          </w:rPr>
          <w:t> </w:t>
        </w:r>
        <w:r>
          <w:rPr>
            <w:b w:val="0"/>
          </w:rPr>
          <w:t>Correlation</w:t>
        </w:r>
        <w:r>
          <w:rPr>
            <w:b w:val="0"/>
            <w:spacing w:val="-6"/>
          </w:rPr>
          <w:t> </w:t>
        </w:r>
        <w:r>
          <w:rPr>
            <w:b w:val="0"/>
            <w:spacing w:val="-2"/>
          </w:rPr>
          <w:t>Curves</w:t>
        </w:r>
        <w:r>
          <w:rPr>
            <w:b w:val="0"/>
          </w:rPr>
          <w:tab/>
        </w:r>
        <w:r>
          <w:rPr>
            <w:b w:val="0"/>
            <w:spacing w:val="-5"/>
          </w:rPr>
          <w:t>59</w:t>
        </w:r>
      </w:hyperlink>
    </w:p>
    <w:p>
      <w:pPr>
        <w:pStyle w:val="BodyText"/>
        <w:tabs>
          <w:tab w:pos="9779" w:val="left" w:leader="dot"/>
        </w:tabs>
        <w:spacing w:line="290" w:lineRule="exact" w:before="7"/>
        <w:ind w:left="720"/>
        <w:rPr>
          <w:b w:val="0"/>
        </w:rPr>
      </w:pPr>
      <w:hyperlink w:history="true" w:anchor="_bookmark106">
        <w:r>
          <w:rPr>
            <w:b w:val="0"/>
          </w:rPr>
          <w:t>Table</w:t>
        </w:r>
        <w:r>
          <w:rPr>
            <w:b w:val="0"/>
            <w:spacing w:val="-1"/>
          </w:rPr>
          <w:t> </w:t>
        </w:r>
        <w:r>
          <w:rPr>
            <w:b w:val="0"/>
          </w:rPr>
          <w:t>33:</w:t>
        </w:r>
        <w:r>
          <w:rPr>
            <w:b w:val="0"/>
            <w:spacing w:val="-5"/>
          </w:rPr>
          <w:t> </w:t>
        </w:r>
        <w:r>
          <w:rPr>
            <w:b w:val="0"/>
          </w:rPr>
          <w:t>Moisture </w:t>
        </w:r>
        <w:r>
          <w:rPr>
            <w:b w:val="0"/>
            <w:spacing w:val="-2"/>
          </w:rPr>
          <w:t>Formulas*</w:t>
        </w:r>
        <w:r>
          <w:rPr>
            <w:b w:val="0"/>
          </w:rPr>
          <w:tab/>
        </w:r>
        <w:r>
          <w:rPr>
            <w:b w:val="0"/>
            <w:spacing w:val="-5"/>
          </w:rPr>
          <w:t>59</w:t>
        </w:r>
      </w:hyperlink>
    </w:p>
    <w:p>
      <w:pPr>
        <w:pStyle w:val="BodyText"/>
        <w:tabs>
          <w:tab w:pos="9779" w:val="left" w:leader="dot"/>
        </w:tabs>
        <w:spacing w:line="288" w:lineRule="exact"/>
        <w:ind w:left="720"/>
        <w:rPr>
          <w:b w:val="0"/>
        </w:rPr>
      </w:pPr>
      <w:hyperlink w:history="true" w:anchor="_bookmark107">
        <w:r>
          <w:rPr>
            <w:b w:val="0"/>
          </w:rPr>
          <w:t>Table</w:t>
        </w:r>
        <w:r>
          <w:rPr>
            <w:b w:val="0"/>
            <w:spacing w:val="2"/>
          </w:rPr>
          <w:t> </w:t>
        </w:r>
        <w:r>
          <w:rPr>
            <w:b w:val="0"/>
          </w:rPr>
          <w:t>34:</w:t>
        </w:r>
        <w:r>
          <w:rPr>
            <w:b w:val="0"/>
            <w:spacing w:val="-2"/>
          </w:rPr>
          <w:t> </w:t>
        </w:r>
        <w:r>
          <w:rPr>
            <w:b w:val="0"/>
          </w:rPr>
          <w:t>CO</w:t>
        </w:r>
        <w:r>
          <w:rPr>
            <w:b w:val="0"/>
            <w:vertAlign w:val="subscript"/>
          </w:rPr>
          <w:t>2</w:t>
        </w:r>
        <w:r>
          <w:rPr>
            <w:b w:val="0"/>
            <w:spacing w:val="6"/>
            <w:vertAlign w:val="baseline"/>
          </w:rPr>
          <w:t> </w:t>
        </w:r>
        <w:r>
          <w:rPr>
            <w:b w:val="0"/>
            <w:vertAlign w:val="baseline"/>
          </w:rPr>
          <w:t>Formula</w:t>
        </w:r>
        <w:r>
          <w:rPr>
            <w:b w:val="0"/>
            <w:spacing w:val="-4"/>
            <w:vertAlign w:val="baseline"/>
          </w:rPr>
          <w:t> </w:t>
        </w:r>
        <w:r>
          <w:rPr>
            <w:b w:val="0"/>
            <w:vertAlign w:val="baseline"/>
          </w:rPr>
          <w:t>Reference</w:t>
        </w:r>
        <w:r>
          <w:rPr>
            <w:b w:val="0"/>
            <w:spacing w:val="2"/>
            <w:vertAlign w:val="baseline"/>
          </w:rPr>
          <w:t> </w:t>
        </w:r>
        <w:r>
          <w:rPr>
            <w:b w:val="0"/>
            <w:spacing w:val="-4"/>
            <w:vertAlign w:val="baseline"/>
          </w:rPr>
          <w:t>Table</w:t>
        </w:r>
        <w:r>
          <w:rPr>
            <w:b w:val="0"/>
            <w:vertAlign w:val="baseline"/>
          </w:rPr>
          <w:tab/>
        </w:r>
        <w:r>
          <w:rPr>
            <w:b w:val="0"/>
            <w:spacing w:val="-7"/>
            <w:vertAlign w:val="baseline"/>
          </w:rPr>
          <w:t>59</w:t>
        </w:r>
      </w:hyperlink>
    </w:p>
    <w:p>
      <w:pPr>
        <w:pStyle w:val="BodyText"/>
        <w:tabs>
          <w:tab w:pos="9779" w:val="left" w:leader="dot"/>
        </w:tabs>
        <w:spacing w:line="290" w:lineRule="exact"/>
        <w:ind w:left="720"/>
        <w:rPr>
          <w:b w:val="0"/>
        </w:rPr>
      </w:pPr>
      <w:hyperlink w:history="true" w:anchor="_bookmark108">
        <w:r>
          <w:rPr>
            <w:b w:val="0"/>
          </w:rPr>
          <w:t>Table</w:t>
        </w:r>
        <w:r>
          <w:rPr>
            <w:b w:val="0"/>
            <w:spacing w:val="2"/>
          </w:rPr>
          <w:t> </w:t>
        </w:r>
        <w:r>
          <w:rPr>
            <w:b w:val="0"/>
          </w:rPr>
          <w:t>35:</w:t>
        </w:r>
        <w:r>
          <w:rPr>
            <w:b w:val="0"/>
            <w:spacing w:val="-3"/>
          </w:rPr>
          <w:t> </w:t>
        </w:r>
        <w:r>
          <w:rPr>
            <w:b w:val="0"/>
          </w:rPr>
          <w:t>CO</w:t>
        </w:r>
        <w:r>
          <w:rPr>
            <w:b w:val="0"/>
            <w:vertAlign w:val="subscript"/>
          </w:rPr>
          <w:t>2</w:t>
        </w:r>
        <w:r>
          <w:rPr>
            <w:b w:val="0"/>
            <w:spacing w:val="6"/>
            <w:vertAlign w:val="baseline"/>
          </w:rPr>
          <w:t> </w:t>
        </w:r>
        <w:r>
          <w:rPr>
            <w:b w:val="0"/>
            <w:vertAlign w:val="baseline"/>
          </w:rPr>
          <w:t>Concentration</w:t>
        </w:r>
        <w:r>
          <w:rPr>
            <w:b w:val="0"/>
            <w:spacing w:val="-4"/>
            <w:vertAlign w:val="baseline"/>
          </w:rPr>
          <w:t> </w:t>
        </w:r>
        <w:r>
          <w:rPr>
            <w:b w:val="0"/>
            <w:vertAlign w:val="baseline"/>
          </w:rPr>
          <w:t>and</w:t>
        </w:r>
        <w:r>
          <w:rPr>
            <w:b w:val="0"/>
            <w:spacing w:val="-3"/>
            <w:vertAlign w:val="baseline"/>
          </w:rPr>
          <w:t> </w:t>
        </w:r>
        <w:r>
          <w:rPr>
            <w:b w:val="0"/>
            <w:vertAlign w:val="baseline"/>
          </w:rPr>
          <w:t>Mass</w:t>
        </w:r>
        <w:r>
          <w:rPr>
            <w:b w:val="0"/>
            <w:spacing w:val="3"/>
            <w:vertAlign w:val="baseline"/>
          </w:rPr>
          <w:t> </w:t>
        </w:r>
        <w:r>
          <w:rPr>
            <w:b w:val="0"/>
            <w:vertAlign w:val="baseline"/>
          </w:rPr>
          <w:t>Emission</w:t>
        </w:r>
        <w:r>
          <w:rPr>
            <w:b w:val="0"/>
            <w:spacing w:val="-3"/>
            <w:vertAlign w:val="baseline"/>
          </w:rPr>
          <w:t> </w:t>
        </w:r>
        <w:r>
          <w:rPr>
            <w:b w:val="0"/>
            <w:vertAlign w:val="baseline"/>
          </w:rPr>
          <w:t>Rate</w:t>
        </w:r>
        <w:r>
          <w:rPr>
            <w:b w:val="0"/>
            <w:spacing w:val="2"/>
            <w:vertAlign w:val="baseline"/>
          </w:rPr>
          <w:t> </w:t>
        </w:r>
        <w:r>
          <w:rPr>
            <w:b w:val="0"/>
            <w:spacing w:val="-2"/>
            <w:vertAlign w:val="baseline"/>
          </w:rPr>
          <w:t>Formulas</w:t>
        </w:r>
        <w:r>
          <w:rPr>
            <w:b w:val="0"/>
            <w:vertAlign w:val="baseline"/>
          </w:rPr>
          <w:tab/>
        </w:r>
        <w:r>
          <w:rPr>
            <w:b w:val="0"/>
            <w:spacing w:val="-5"/>
            <w:vertAlign w:val="baseline"/>
          </w:rPr>
          <w:t>60</w:t>
        </w:r>
      </w:hyperlink>
    </w:p>
    <w:p>
      <w:pPr>
        <w:pStyle w:val="BodyText"/>
        <w:tabs>
          <w:tab w:pos="9779" w:val="left" w:leader="dot"/>
        </w:tabs>
        <w:spacing w:line="290" w:lineRule="exact" w:before="7"/>
        <w:ind w:left="720"/>
        <w:rPr>
          <w:b w:val="0"/>
        </w:rPr>
      </w:pPr>
      <w:hyperlink w:history="true" w:anchor="_bookmark109">
        <w:r>
          <w:rPr>
            <w:b w:val="0"/>
          </w:rPr>
          <w:t>Table 36:</w:t>
        </w:r>
        <w:r>
          <w:rPr>
            <w:b w:val="0"/>
            <w:spacing w:val="-3"/>
          </w:rPr>
          <w:t> </w:t>
        </w:r>
        <w:r>
          <w:rPr>
            <w:b w:val="0"/>
          </w:rPr>
          <w:t>Heat</w:t>
        </w:r>
        <w:r>
          <w:rPr>
            <w:b w:val="0"/>
            <w:spacing w:val="3"/>
          </w:rPr>
          <w:t> </w:t>
        </w:r>
        <w:r>
          <w:rPr>
            <w:b w:val="0"/>
          </w:rPr>
          <w:t>Input</w:t>
        </w:r>
        <w:r>
          <w:rPr>
            <w:b w:val="0"/>
            <w:spacing w:val="4"/>
          </w:rPr>
          <w:t> </w:t>
        </w:r>
        <w:r>
          <w:rPr>
            <w:b w:val="0"/>
          </w:rPr>
          <w:t>Formula</w:t>
        </w:r>
        <w:r>
          <w:rPr>
            <w:b w:val="0"/>
            <w:spacing w:val="-6"/>
          </w:rPr>
          <w:t> </w:t>
        </w:r>
        <w:r>
          <w:rPr>
            <w:b w:val="0"/>
          </w:rPr>
          <w:t>Reference</w:t>
        </w:r>
        <w:r>
          <w:rPr>
            <w:b w:val="0"/>
            <w:spacing w:val="-9"/>
          </w:rPr>
          <w:t> </w:t>
        </w:r>
        <w:r>
          <w:rPr>
            <w:b w:val="0"/>
            <w:spacing w:val="-2"/>
          </w:rPr>
          <w:t>Table</w:t>
        </w:r>
        <w:r>
          <w:rPr>
            <w:b w:val="0"/>
          </w:rPr>
          <w:tab/>
        </w:r>
        <w:r>
          <w:rPr>
            <w:b w:val="0"/>
            <w:spacing w:val="-5"/>
          </w:rPr>
          <w:t>63</w:t>
        </w:r>
      </w:hyperlink>
    </w:p>
    <w:p>
      <w:pPr>
        <w:pStyle w:val="BodyText"/>
        <w:tabs>
          <w:tab w:pos="9779" w:val="left" w:leader="dot"/>
        </w:tabs>
        <w:spacing w:line="290" w:lineRule="exact"/>
        <w:ind w:left="720"/>
        <w:rPr>
          <w:b w:val="0"/>
        </w:rPr>
      </w:pPr>
      <w:hyperlink w:history="true" w:anchor="_bookmark110">
        <w:r>
          <w:rPr>
            <w:b w:val="0"/>
          </w:rPr>
          <w:t>Table</w:t>
        </w:r>
        <w:r>
          <w:rPr>
            <w:b w:val="0"/>
            <w:spacing w:val="-3"/>
          </w:rPr>
          <w:t> </w:t>
        </w:r>
        <w:r>
          <w:rPr>
            <w:b w:val="0"/>
          </w:rPr>
          <w:t>37:</w:t>
        </w:r>
        <w:r>
          <w:rPr>
            <w:b w:val="0"/>
            <w:spacing w:val="-7"/>
          </w:rPr>
          <w:t> </w:t>
        </w:r>
        <w:r>
          <w:rPr>
            <w:b w:val="0"/>
          </w:rPr>
          <w:t>Heat Input </w:t>
        </w:r>
        <w:r>
          <w:rPr>
            <w:b w:val="0"/>
            <w:spacing w:val="-2"/>
          </w:rPr>
          <w:t>Formulas</w:t>
        </w:r>
        <w:r>
          <w:rPr>
            <w:b w:val="0"/>
          </w:rPr>
          <w:tab/>
        </w:r>
        <w:r>
          <w:rPr>
            <w:b w:val="0"/>
            <w:spacing w:val="-5"/>
          </w:rPr>
          <w:t>63</w:t>
        </w:r>
      </w:hyperlink>
    </w:p>
    <w:p>
      <w:pPr>
        <w:pStyle w:val="BodyText"/>
        <w:tabs>
          <w:tab w:pos="9779" w:val="left" w:leader="dot"/>
        </w:tabs>
        <w:spacing w:line="290" w:lineRule="exact" w:before="7"/>
        <w:ind w:left="720"/>
        <w:rPr>
          <w:b w:val="0"/>
        </w:rPr>
      </w:pPr>
      <w:hyperlink w:history="true" w:anchor="_bookmark111">
        <w:r>
          <w:rPr>
            <w:b w:val="0"/>
          </w:rPr>
          <w:t>Table</w:t>
        </w:r>
        <w:r>
          <w:rPr>
            <w:b w:val="0"/>
            <w:spacing w:val="-1"/>
          </w:rPr>
          <w:t> </w:t>
        </w:r>
        <w:r>
          <w:rPr>
            <w:b w:val="0"/>
          </w:rPr>
          <w:t>38:</w:t>
        </w:r>
        <w:r>
          <w:rPr>
            <w:b w:val="0"/>
            <w:spacing w:val="-5"/>
          </w:rPr>
          <w:t> </w:t>
        </w:r>
        <w:r>
          <w:rPr>
            <w:b w:val="0"/>
          </w:rPr>
          <w:t>Apportionment</w:t>
        </w:r>
        <w:r>
          <w:rPr>
            <w:b w:val="0"/>
            <w:spacing w:val="3"/>
          </w:rPr>
          <w:t> </w:t>
        </w:r>
        <w:r>
          <w:rPr>
            <w:b w:val="0"/>
          </w:rPr>
          <w:t>and</w:t>
        </w:r>
        <w:r>
          <w:rPr>
            <w:b w:val="0"/>
            <w:spacing w:val="-6"/>
          </w:rPr>
          <w:t> </w:t>
        </w:r>
        <w:r>
          <w:rPr>
            <w:b w:val="0"/>
          </w:rPr>
          <w:t>Summation</w:t>
        </w:r>
        <w:r>
          <w:rPr>
            <w:b w:val="0"/>
            <w:spacing w:val="-5"/>
          </w:rPr>
          <w:t> </w:t>
        </w:r>
        <w:r>
          <w:rPr>
            <w:b w:val="0"/>
            <w:spacing w:val="-2"/>
          </w:rPr>
          <w:t>Formulas</w:t>
        </w:r>
        <w:r>
          <w:rPr>
            <w:b w:val="0"/>
          </w:rPr>
          <w:tab/>
        </w:r>
        <w:r>
          <w:rPr>
            <w:b w:val="0"/>
            <w:spacing w:val="-5"/>
          </w:rPr>
          <w:t>65</w:t>
        </w:r>
      </w:hyperlink>
    </w:p>
    <w:p>
      <w:pPr>
        <w:pStyle w:val="BodyText"/>
        <w:tabs>
          <w:tab w:pos="9779" w:val="left" w:leader="dot"/>
        </w:tabs>
        <w:spacing w:line="288" w:lineRule="exact"/>
        <w:ind w:left="720"/>
        <w:rPr>
          <w:b w:val="0"/>
        </w:rPr>
      </w:pPr>
      <w:hyperlink w:history="true" w:anchor="_bookmark112">
        <w:r>
          <w:rPr>
            <w:b w:val="0"/>
          </w:rPr>
          <w:t>Table</w:t>
        </w:r>
        <w:r>
          <w:rPr>
            <w:b w:val="0"/>
            <w:spacing w:val="-1"/>
          </w:rPr>
          <w:t> </w:t>
        </w:r>
        <w:r>
          <w:rPr>
            <w:b w:val="0"/>
          </w:rPr>
          <w:t>39:</w:t>
        </w:r>
        <w:r>
          <w:rPr>
            <w:b w:val="0"/>
            <w:spacing w:val="-6"/>
          </w:rPr>
          <w:t> </w:t>
        </w:r>
        <w:r>
          <w:rPr>
            <w:b w:val="0"/>
          </w:rPr>
          <w:t>NO</w:t>
        </w:r>
        <w:r>
          <w:rPr>
            <w:b w:val="0"/>
            <w:vertAlign w:val="subscript"/>
          </w:rPr>
          <w:t>x</w:t>
        </w:r>
        <w:r>
          <w:rPr>
            <w:b w:val="0"/>
            <w:spacing w:val="-7"/>
            <w:vertAlign w:val="baseline"/>
          </w:rPr>
          <w:t> </w:t>
        </w:r>
        <w:r>
          <w:rPr>
            <w:b w:val="0"/>
            <w:vertAlign w:val="baseline"/>
          </w:rPr>
          <w:t>Mass Emissions Formulas </w:t>
        </w:r>
        <w:r>
          <w:rPr>
            <w:b w:val="0"/>
            <w:spacing w:val="-2"/>
            <w:vertAlign w:val="baseline"/>
          </w:rPr>
          <w:t>(lbs/hr)</w:t>
        </w:r>
        <w:r>
          <w:rPr>
            <w:b w:val="0"/>
            <w:vertAlign w:val="baseline"/>
          </w:rPr>
          <w:tab/>
        </w:r>
        <w:r>
          <w:rPr>
            <w:b w:val="0"/>
            <w:spacing w:val="-5"/>
            <w:vertAlign w:val="baseline"/>
          </w:rPr>
          <w:t>67</w:t>
        </w:r>
      </w:hyperlink>
    </w:p>
    <w:p>
      <w:pPr>
        <w:pStyle w:val="BodyText"/>
        <w:tabs>
          <w:tab w:pos="9779" w:val="left" w:leader="dot"/>
        </w:tabs>
        <w:spacing w:line="290" w:lineRule="exact"/>
        <w:ind w:left="720"/>
        <w:rPr>
          <w:b w:val="0"/>
        </w:rPr>
      </w:pPr>
      <w:hyperlink w:history="true" w:anchor="_bookmark113">
        <w:r>
          <w:rPr>
            <w:b w:val="0"/>
          </w:rPr>
          <w:t>Table</w:t>
        </w:r>
        <w:r>
          <w:rPr>
            <w:b w:val="0"/>
            <w:spacing w:val="-2"/>
          </w:rPr>
          <w:t> </w:t>
        </w:r>
        <w:r>
          <w:rPr>
            <w:b w:val="0"/>
          </w:rPr>
          <w:t>40:</w:t>
        </w:r>
        <w:r>
          <w:rPr>
            <w:b w:val="0"/>
            <w:spacing w:val="-6"/>
          </w:rPr>
          <w:t> </w:t>
        </w:r>
        <w:r>
          <w:rPr>
            <w:b w:val="0"/>
          </w:rPr>
          <w:t>Miscellaneous Formula</w:t>
        </w:r>
        <w:r>
          <w:rPr>
            <w:b w:val="0"/>
            <w:spacing w:val="-7"/>
          </w:rPr>
          <w:t> </w:t>
        </w:r>
        <w:r>
          <w:rPr>
            <w:b w:val="0"/>
            <w:spacing w:val="-4"/>
          </w:rPr>
          <w:t>Codes</w:t>
        </w:r>
        <w:r>
          <w:rPr>
            <w:b w:val="0"/>
          </w:rPr>
          <w:tab/>
        </w:r>
        <w:r>
          <w:rPr>
            <w:b w:val="0"/>
            <w:spacing w:val="-5"/>
          </w:rPr>
          <w:t>68</w:t>
        </w:r>
      </w:hyperlink>
    </w:p>
    <w:p>
      <w:pPr>
        <w:pStyle w:val="BodyText"/>
        <w:tabs>
          <w:tab w:pos="9779" w:val="left" w:leader="dot"/>
        </w:tabs>
        <w:spacing w:before="7"/>
        <w:ind w:left="720"/>
        <w:rPr>
          <w:b w:val="0"/>
        </w:rPr>
      </w:pPr>
      <w:hyperlink w:history="true" w:anchor="_bookmark114">
        <w:r>
          <w:rPr>
            <w:b w:val="0"/>
          </w:rPr>
          <w:t>Table</w:t>
        </w:r>
        <w:r>
          <w:rPr>
            <w:b w:val="0"/>
            <w:spacing w:val="-1"/>
          </w:rPr>
          <w:t> </w:t>
        </w:r>
        <w:r>
          <w:rPr>
            <w:b w:val="0"/>
          </w:rPr>
          <w:t>41:</w:t>
        </w:r>
        <w:r>
          <w:rPr>
            <w:b w:val="0"/>
            <w:spacing w:val="-5"/>
          </w:rPr>
          <w:t> </w:t>
        </w:r>
        <w:r>
          <w:rPr>
            <w:b w:val="0"/>
          </w:rPr>
          <w:t>Representations for</w:t>
        </w:r>
        <w:r>
          <w:rPr>
            <w:b w:val="0"/>
            <w:spacing w:val="-1"/>
          </w:rPr>
          <w:t> </w:t>
        </w:r>
        <w:r>
          <w:rPr>
            <w:b w:val="0"/>
          </w:rPr>
          <w:t>Electronic</w:t>
        </w:r>
        <w:r>
          <w:rPr>
            <w:b w:val="0"/>
            <w:spacing w:val="3"/>
          </w:rPr>
          <w:t> </w:t>
        </w:r>
        <w:r>
          <w:rPr>
            <w:b w:val="0"/>
          </w:rPr>
          <w:t>Reporting</w:t>
        </w:r>
        <w:r>
          <w:rPr>
            <w:b w:val="0"/>
            <w:spacing w:val="-6"/>
          </w:rPr>
          <w:t> </w:t>
        </w:r>
        <w:r>
          <w:rPr>
            <w:b w:val="0"/>
          </w:rPr>
          <w:t>of</w:t>
        </w:r>
        <w:r>
          <w:rPr>
            <w:b w:val="0"/>
            <w:spacing w:val="-1"/>
          </w:rPr>
          <w:t> </w:t>
        </w:r>
        <w:r>
          <w:rPr>
            <w:b w:val="0"/>
            <w:spacing w:val="-2"/>
          </w:rPr>
          <w:t>Formulas</w:t>
        </w:r>
        <w:r>
          <w:rPr>
            <w:b w:val="0"/>
          </w:rPr>
          <w:tab/>
        </w:r>
        <w:r>
          <w:rPr>
            <w:b w:val="0"/>
            <w:spacing w:val="-5"/>
          </w:rPr>
          <w:t>69</w:t>
        </w:r>
      </w:hyperlink>
    </w:p>
    <w:p>
      <w:pPr>
        <w:pStyle w:val="BodyText"/>
        <w:spacing w:after="0"/>
        <w:rPr>
          <w:b w:val="0"/>
        </w:rPr>
        <w:sectPr>
          <w:pgSz w:w="12240" w:h="15840"/>
          <w:pgMar w:header="687" w:footer="709" w:top="1000" w:bottom="900" w:left="720" w:right="720"/>
        </w:sectPr>
      </w:pPr>
    </w:p>
    <w:p>
      <w:pPr>
        <w:pStyle w:val="BodyText"/>
        <w:tabs>
          <w:tab w:pos="9779" w:val="left" w:leader="dot"/>
        </w:tabs>
        <w:spacing w:line="290" w:lineRule="exact" w:before="90"/>
        <w:ind w:left="720"/>
        <w:rPr>
          <w:b w:val="0"/>
        </w:rPr>
      </w:pPr>
      <w:hyperlink w:history="true" w:anchor="_bookmark122">
        <w:r>
          <w:rPr>
            <w:b w:val="0"/>
          </w:rPr>
          <w:t>Table</w:t>
        </w:r>
        <w:r>
          <w:rPr>
            <w:b w:val="0"/>
            <w:spacing w:val="-2"/>
          </w:rPr>
          <w:t> </w:t>
        </w:r>
        <w:r>
          <w:rPr>
            <w:b w:val="0"/>
          </w:rPr>
          <w:t>42:</w:t>
        </w:r>
        <w:r>
          <w:rPr>
            <w:b w:val="0"/>
            <w:spacing w:val="-5"/>
          </w:rPr>
          <w:t> </w:t>
        </w:r>
        <w:r>
          <w:rPr>
            <w:b w:val="0"/>
          </w:rPr>
          <w:t>Parameter</w:t>
        </w:r>
        <w:r>
          <w:rPr>
            <w:b w:val="0"/>
            <w:spacing w:val="-2"/>
          </w:rPr>
          <w:t> </w:t>
        </w:r>
        <w:r>
          <w:rPr>
            <w:b w:val="0"/>
          </w:rPr>
          <w:t>Codes and</w:t>
        </w:r>
        <w:r>
          <w:rPr>
            <w:b w:val="0"/>
            <w:spacing w:val="-6"/>
          </w:rPr>
          <w:t> </w:t>
        </w:r>
        <w:r>
          <w:rPr>
            <w:b w:val="0"/>
          </w:rPr>
          <w:t>Descriptions</w:t>
        </w:r>
        <w:r>
          <w:rPr>
            <w:b w:val="0"/>
            <w:spacing w:val="-1"/>
          </w:rPr>
          <w:t> </w:t>
        </w:r>
        <w:r>
          <w:rPr>
            <w:b w:val="0"/>
          </w:rPr>
          <w:t>for</w:t>
        </w:r>
        <w:r>
          <w:rPr>
            <w:b w:val="0"/>
            <w:spacing w:val="-1"/>
          </w:rPr>
          <w:t> </w:t>
        </w:r>
        <w:r>
          <w:rPr>
            <w:b w:val="0"/>
          </w:rPr>
          <w:t>Monitoring</w:t>
        </w:r>
        <w:r>
          <w:rPr>
            <w:b w:val="0"/>
            <w:spacing w:val="-6"/>
          </w:rPr>
          <w:t> </w:t>
        </w:r>
        <w:r>
          <w:rPr>
            <w:b w:val="0"/>
            <w:spacing w:val="-2"/>
          </w:rPr>
          <w:t>Default</w:t>
        </w:r>
        <w:r>
          <w:rPr>
            <w:b w:val="0"/>
          </w:rPr>
          <w:tab/>
        </w:r>
        <w:r>
          <w:rPr>
            <w:b w:val="0"/>
            <w:spacing w:val="-5"/>
          </w:rPr>
          <w:t>75</w:t>
        </w:r>
      </w:hyperlink>
    </w:p>
    <w:p>
      <w:pPr>
        <w:pStyle w:val="BodyText"/>
        <w:tabs>
          <w:tab w:pos="9779" w:val="left" w:leader="dot"/>
        </w:tabs>
        <w:spacing w:line="288" w:lineRule="exact"/>
        <w:ind w:left="720"/>
        <w:rPr>
          <w:b w:val="0"/>
        </w:rPr>
      </w:pPr>
      <w:hyperlink w:history="true" w:anchor="_bookmark123">
        <w:r>
          <w:rPr>
            <w:b w:val="0"/>
          </w:rPr>
          <w:t>Table</w:t>
        </w:r>
        <w:r>
          <w:rPr>
            <w:b w:val="0"/>
            <w:spacing w:val="-1"/>
          </w:rPr>
          <w:t> </w:t>
        </w:r>
        <w:r>
          <w:rPr>
            <w:b w:val="0"/>
          </w:rPr>
          <w:t>43:</w:t>
        </w:r>
        <w:r>
          <w:rPr>
            <w:b w:val="0"/>
            <w:spacing w:val="-5"/>
          </w:rPr>
          <w:t> </w:t>
        </w:r>
        <w:r>
          <w:rPr>
            <w:b w:val="0"/>
          </w:rPr>
          <w:t>Rounding</w:t>
        </w:r>
        <w:r>
          <w:rPr>
            <w:b w:val="0"/>
            <w:spacing w:val="-7"/>
          </w:rPr>
          <w:t> </w:t>
        </w:r>
        <w:r>
          <w:rPr>
            <w:b w:val="0"/>
          </w:rPr>
          <w:t>Rules</w:t>
        </w:r>
        <w:r>
          <w:rPr>
            <w:b w:val="0"/>
            <w:spacing w:val="1"/>
          </w:rPr>
          <w:t> </w:t>
        </w:r>
        <w:r>
          <w:rPr>
            <w:b w:val="0"/>
          </w:rPr>
          <w:t>for</w:t>
        </w:r>
        <w:r>
          <w:rPr>
            <w:b w:val="0"/>
            <w:spacing w:val="-1"/>
          </w:rPr>
          <w:t> </w:t>
        </w:r>
        <w:r>
          <w:rPr>
            <w:b w:val="0"/>
          </w:rPr>
          <w:t>Default</w:t>
        </w:r>
        <w:r>
          <w:rPr>
            <w:b w:val="0"/>
            <w:spacing w:val="2"/>
          </w:rPr>
          <w:t> </w:t>
        </w:r>
        <w:r>
          <w:rPr>
            <w:b w:val="0"/>
            <w:spacing w:val="-2"/>
          </w:rPr>
          <w:t>Values</w:t>
        </w:r>
        <w:r>
          <w:rPr>
            <w:b w:val="0"/>
          </w:rPr>
          <w:tab/>
        </w:r>
        <w:r>
          <w:rPr>
            <w:b w:val="0"/>
            <w:spacing w:val="-5"/>
          </w:rPr>
          <w:t>76</w:t>
        </w:r>
      </w:hyperlink>
    </w:p>
    <w:p>
      <w:pPr>
        <w:pStyle w:val="BodyText"/>
        <w:spacing w:line="290" w:lineRule="exact"/>
        <w:ind w:left="720"/>
        <w:rPr>
          <w:b w:val="0"/>
        </w:rPr>
      </w:pPr>
      <w:hyperlink w:history="true" w:anchor="_bookmark124">
        <w:r>
          <w:rPr>
            <w:b w:val="0"/>
          </w:rPr>
          <w:t>Table</w:t>
        </w:r>
        <w:r>
          <w:rPr>
            <w:b w:val="0"/>
            <w:spacing w:val="-4"/>
          </w:rPr>
          <w:t> </w:t>
        </w:r>
        <w:r>
          <w:rPr>
            <w:b w:val="0"/>
          </w:rPr>
          <w:t>44:</w:t>
        </w:r>
        <w:r>
          <w:rPr>
            <w:b w:val="0"/>
            <w:spacing w:val="-8"/>
          </w:rPr>
          <w:t> </w:t>
        </w:r>
        <w:r>
          <w:rPr>
            <w:b w:val="0"/>
          </w:rPr>
          <w:t>Fuel-Specific</w:t>
        </w:r>
        <w:r>
          <w:rPr>
            <w:b w:val="0"/>
            <w:spacing w:val="10"/>
          </w:rPr>
          <w:t> </w:t>
        </w:r>
        <w:r>
          <w:rPr>
            <w:b w:val="0"/>
          </w:rPr>
          <w:t>Minimum</w:t>
        </w:r>
        <w:r>
          <w:rPr>
            <w:b w:val="0"/>
            <w:spacing w:val="6"/>
          </w:rPr>
          <w:t> </w:t>
        </w:r>
        <w:r>
          <w:rPr>
            <w:b w:val="0"/>
          </w:rPr>
          <w:t>and</w:t>
        </w:r>
        <w:r>
          <w:rPr>
            <w:b w:val="0"/>
            <w:spacing w:val="-9"/>
          </w:rPr>
          <w:t> </w:t>
        </w:r>
        <w:r>
          <w:rPr>
            <w:b w:val="0"/>
          </w:rPr>
          <w:t>Maximum</w:t>
        </w:r>
        <w:r>
          <w:rPr>
            <w:b w:val="0"/>
            <w:spacing w:val="7"/>
          </w:rPr>
          <w:t> </w:t>
        </w:r>
        <w:r>
          <w:rPr>
            <w:b w:val="0"/>
          </w:rPr>
          <w:t>Default</w:t>
        </w:r>
        <w:r>
          <w:rPr>
            <w:b w:val="0"/>
            <w:spacing w:val="-2"/>
          </w:rPr>
          <w:t> </w:t>
        </w:r>
        <w:r>
          <w:rPr>
            <w:b w:val="0"/>
          </w:rPr>
          <w:t>Moisture</w:t>
        </w:r>
        <w:r>
          <w:rPr>
            <w:b w:val="0"/>
            <w:spacing w:val="-3"/>
          </w:rPr>
          <w:t> </w:t>
        </w:r>
        <w:r>
          <w:rPr>
            <w:b w:val="0"/>
          </w:rPr>
          <w:t>Values</w:t>
        </w:r>
        <w:r>
          <w:rPr>
            <w:b w:val="0"/>
            <w:spacing w:val="-3"/>
          </w:rPr>
          <w:t> </w:t>
        </w:r>
        <w:r>
          <w:rPr>
            <w:b w:val="0"/>
          </w:rPr>
          <w:t>for</w:t>
        </w:r>
        <w:r>
          <w:rPr>
            <w:b w:val="0"/>
            <w:spacing w:val="-4"/>
          </w:rPr>
          <w:t> </w:t>
        </w:r>
        <w:r>
          <w:rPr>
            <w:b w:val="0"/>
          </w:rPr>
          <w:t>SO</w:t>
        </w:r>
        <w:r>
          <w:rPr>
            <w:b w:val="0"/>
            <w:vertAlign w:val="subscript"/>
          </w:rPr>
          <w:t>2</w:t>
        </w:r>
        <w:r>
          <w:rPr>
            <w:b w:val="0"/>
            <w:vertAlign w:val="baseline"/>
          </w:rPr>
          <w:t>,</w:t>
        </w:r>
        <w:r>
          <w:rPr>
            <w:b w:val="0"/>
            <w:spacing w:val="-3"/>
            <w:vertAlign w:val="baseline"/>
          </w:rPr>
          <w:t> </w:t>
        </w:r>
        <w:r>
          <w:rPr>
            <w:b w:val="0"/>
            <w:vertAlign w:val="baseline"/>
          </w:rPr>
          <w:t>NO</w:t>
        </w:r>
        <w:r>
          <w:rPr>
            <w:b w:val="0"/>
            <w:vertAlign w:val="subscript"/>
          </w:rPr>
          <w:t>x</w:t>
        </w:r>
        <w:r>
          <w:rPr>
            <w:b w:val="0"/>
            <w:vertAlign w:val="baseline"/>
          </w:rPr>
          <w:t>,</w:t>
        </w:r>
        <w:r>
          <w:rPr>
            <w:b w:val="0"/>
            <w:spacing w:val="-4"/>
            <w:vertAlign w:val="baseline"/>
          </w:rPr>
          <w:t> CO</w:t>
        </w:r>
        <w:r>
          <w:rPr>
            <w:b w:val="0"/>
            <w:spacing w:val="-4"/>
            <w:vertAlign w:val="subscript"/>
          </w:rPr>
          <w:t>2</w:t>
        </w:r>
        <w:r>
          <w:rPr>
            <w:b w:val="0"/>
            <w:spacing w:val="-4"/>
            <w:vertAlign w:val="baseline"/>
          </w:rPr>
          <w:t>,</w:t>
        </w:r>
      </w:hyperlink>
    </w:p>
    <w:p>
      <w:pPr>
        <w:pStyle w:val="BodyText"/>
        <w:tabs>
          <w:tab w:pos="9779" w:val="left" w:leader="dot"/>
        </w:tabs>
        <w:spacing w:line="290" w:lineRule="exact" w:before="8"/>
        <w:ind w:left="1199"/>
        <w:rPr>
          <w:b w:val="0"/>
        </w:rPr>
      </w:pPr>
      <w:hyperlink w:history="true" w:anchor="_bookmark124">
        <w:r>
          <w:rPr>
            <w:b w:val="0"/>
          </w:rPr>
          <w:t>and</w:t>
        </w:r>
        <w:r>
          <w:rPr>
            <w:b w:val="0"/>
            <w:spacing w:val="-4"/>
          </w:rPr>
          <w:t> </w:t>
        </w:r>
        <w:r>
          <w:rPr>
            <w:b w:val="0"/>
          </w:rPr>
          <w:t>Heat</w:t>
        </w:r>
        <w:r>
          <w:rPr>
            <w:b w:val="0"/>
            <w:spacing w:val="6"/>
          </w:rPr>
          <w:t> </w:t>
        </w:r>
        <w:r>
          <w:rPr>
            <w:b w:val="0"/>
          </w:rPr>
          <w:t>Input</w:t>
        </w:r>
        <w:r>
          <w:rPr>
            <w:b w:val="0"/>
            <w:spacing w:val="5"/>
          </w:rPr>
          <w:t> </w:t>
        </w:r>
        <w:r>
          <w:rPr>
            <w:b w:val="0"/>
          </w:rPr>
          <w:t>Rate</w:t>
        </w:r>
        <w:r>
          <w:rPr>
            <w:b w:val="0"/>
            <w:spacing w:val="-8"/>
          </w:rPr>
          <w:t> </w:t>
        </w:r>
        <w:r>
          <w:rPr>
            <w:b w:val="0"/>
            <w:spacing w:val="-2"/>
          </w:rPr>
          <w:t>Calculations</w:t>
        </w:r>
        <w:r>
          <w:rPr>
            <w:b w:val="0"/>
          </w:rPr>
          <w:tab/>
        </w:r>
        <w:r>
          <w:rPr>
            <w:b w:val="0"/>
            <w:spacing w:val="-5"/>
          </w:rPr>
          <w:t>78</w:t>
        </w:r>
      </w:hyperlink>
    </w:p>
    <w:p>
      <w:pPr>
        <w:pStyle w:val="BodyText"/>
        <w:tabs>
          <w:tab w:pos="9779" w:val="left" w:leader="dot"/>
        </w:tabs>
        <w:spacing w:line="290" w:lineRule="exact"/>
        <w:ind w:left="719"/>
        <w:rPr>
          <w:b w:val="0"/>
        </w:rPr>
      </w:pPr>
      <w:hyperlink w:history="true" w:anchor="_bookmark125">
        <w:r>
          <w:rPr>
            <w:b w:val="0"/>
          </w:rPr>
          <w:t>Table 45:</w:t>
        </w:r>
        <w:r>
          <w:rPr>
            <w:b w:val="0"/>
            <w:spacing w:val="-4"/>
          </w:rPr>
          <w:t> </w:t>
        </w:r>
        <w:r>
          <w:rPr>
            <w:b w:val="0"/>
          </w:rPr>
          <w:t>NO</w:t>
        </w:r>
        <w:r>
          <w:rPr>
            <w:b w:val="0"/>
            <w:vertAlign w:val="subscript"/>
          </w:rPr>
          <w:t>x</w:t>
        </w:r>
        <w:r>
          <w:rPr>
            <w:b w:val="0"/>
            <w:spacing w:val="-6"/>
            <w:vertAlign w:val="baseline"/>
          </w:rPr>
          <w:t> </w:t>
        </w:r>
        <w:r>
          <w:rPr>
            <w:b w:val="0"/>
            <w:vertAlign w:val="baseline"/>
          </w:rPr>
          <w:t>Emission</w:t>
        </w:r>
        <w:r>
          <w:rPr>
            <w:b w:val="0"/>
            <w:spacing w:val="-4"/>
            <w:vertAlign w:val="baseline"/>
          </w:rPr>
          <w:t> </w:t>
        </w:r>
        <w:r>
          <w:rPr>
            <w:b w:val="0"/>
            <w:vertAlign w:val="baseline"/>
          </w:rPr>
          <w:t>Factors</w:t>
        </w:r>
        <w:r>
          <w:rPr>
            <w:b w:val="0"/>
            <w:spacing w:val="1"/>
            <w:vertAlign w:val="baseline"/>
          </w:rPr>
          <w:t> </w:t>
        </w:r>
        <w:r>
          <w:rPr>
            <w:b w:val="0"/>
            <w:vertAlign w:val="baseline"/>
          </w:rPr>
          <w:t>(lb/mmBtu</w:t>
        </w:r>
        <w:r>
          <w:rPr>
            <w:b w:val="0"/>
            <w:spacing w:val="-5"/>
            <w:vertAlign w:val="baseline"/>
          </w:rPr>
          <w:t> </w:t>
        </w:r>
        <w:r>
          <w:rPr>
            <w:b w:val="0"/>
            <w:vertAlign w:val="baseline"/>
          </w:rPr>
          <w:t>for</w:t>
        </w:r>
        <w:r>
          <w:rPr>
            <w:b w:val="0"/>
            <w:spacing w:val="1"/>
            <w:vertAlign w:val="baseline"/>
          </w:rPr>
          <w:t> </w:t>
        </w:r>
        <w:r>
          <w:rPr>
            <w:b w:val="0"/>
            <w:vertAlign w:val="baseline"/>
          </w:rPr>
          <w:t>Low</w:t>
        </w:r>
        <w:r>
          <w:rPr>
            <w:b w:val="0"/>
            <w:spacing w:val="-1"/>
            <w:vertAlign w:val="baseline"/>
          </w:rPr>
          <w:t> </w:t>
        </w:r>
        <w:r>
          <w:rPr>
            <w:b w:val="0"/>
            <w:vertAlign w:val="baseline"/>
          </w:rPr>
          <w:t>Mass</w:t>
        </w:r>
        <w:r>
          <w:rPr>
            <w:b w:val="0"/>
            <w:spacing w:val="2"/>
            <w:vertAlign w:val="baseline"/>
          </w:rPr>
          <w:t> </w:t>
        </w:r>
        <w:r>
          <w:rPr>
            <w:b w:val="0"/>
            <w:vertAlign w:val="baseline"/>
          </w:rPr>
          <w:t>Emissions</w:t>
        </w:r>
        <w:r>
          <w:rPr>
            <w:b w:val="0"/>
            <w:spacing w:val="1"/>
            <w:vertAlign w:val="baseline"/>
          </w:rPr>
          <w:t> </w:t>
        </w:r>
        <w:r>
          <w:rPr>
            <w:b w:val="0"/>
            <w:spacing w:val="-2"/>
            <w:vertAlign w:val="baseline"/>
          </w:rPr>
          <w:t>Units)</w:t>
        </w:r>
        <w:r>
          <w:rPr>
            <w:b w:val="0"/>
            <w:vertAlign w:val="baseline"/>
          </w:rPr>
          <w:tab/>
        </w:r>
        <w:r>
          <w:rPr>
            <w:b w:val="0"/>
            <w:spacing w:val="-5"/>
            <w:vertAlign w:val="baseline"/>
          </w:rPr>
          <w:t>78</w:t>
        </w:r>
      </w:hyperlink>
    </w:p>
    <w:p>
      <w:pPr>
        <w:pStyle w:val="BodyText"/>
        <w:tabs>
          <w:tab w:pos="9779" w:val="left" w:leader="dot"/>
        </w:tabs>
        <w:spacing w:line="290" w:lineRule="exact" w:before="7"/>
        <w:ind w:left="720"/>
        <w:rPr>
          <w:b w:val="0"/>
        </w:rPr>
      </w:pPr>
      <w:hyperlink w:history="true" w:anchor="_bookmark126">
        <w:r>
          <w:rPr>
            <w:b w:val="0"/>
          </w:rPr>
          <w:t>Table</w:t>
        </w:r>
        <w:r>
          <w:rPr>
            <w:b w:val="0"/>
            <w:spacing w:val="1"/>
          </w:rPr>
          <w:t> </w:t>
        </w:r>
        <w:r>
          <w:rPr>
            <w:b w:val="0"/>
          </w:rPr>
          <w:t>46:</w:t>
        </w:r>
        <w:r>
          <w:rPr>
            <w:b w:val="0"/>
            <w:spacing w:val="-4"/>
          </w:rPr>
          <w:t> </w:t>
        </w:r>
        <w:r>
          <w:rPr>
            <w:b w:val="0"/>
          </w:rPr>
          <w:t>SO</w:t>
        </w:r>
        <w:r>
          <w:rPr>
            <w:b w:val="0"/>
            <w:vertAlign w:val="subscript"/>
          </w:rPr>
          <w:t>2</w:t>
        </w:r>
        <w:r>
          <w:rPr>
            <w:b w:val="0"/>
            <w:spacing w:val="4"/>
            <w:vertAlign w:val="baseline"/>
          </w:rPr>
          <w:t> </w:t>
        </w:r>
        <w:r>
          <w:rPr>
            <w:b w:val="0"/>
            <w:vertAlign w:val="baseline"/>
          </w:rPr>
          <w:t>Emission</w:t>
        </w:r>
        <w:r>
          <w:rPr>
            <w:b w:val="0"/>
            <w:spacing w:val="-5"/>
            <w:vertAlign w:val="baseline"/>
          </w:rPr>
          <w:t> </w:t>
        </w:r>
        <w:r>
          <w:rPr>
            <w:b w:val="0"/>
            <w:vertAlign w:val="baseline"/>
          </w:rPr>
          <w:t>Factors</w:t>
        </w:r>
        <w:r>
          <w:rPr>
            <w:b w:val="0"/>
            <w:spacing w:val="2"/>
            <w:vertAlign w:val="baseline"/>
          </w:rPr>
          <w:t> </w:t>
        </w:r>
        <w:r>
          <w:rPr>
            <w:b w:val="0"/>
            <w:vertAlign w:val="baseline"/>
          </w:rPr>
          <w:t>(lb/mmBtu) for</w:t>
        </w:r>
        <w:r>
          <w:rPr>
            <w:b w:val="0"/>
            <w:spacing w:val="1"/>
            <w:vertAlign w:val="baseline"/>
          </w:rPr>
          <w:t> </w:t>
        </w:r>
        <w:r>
          <w:rPr>
            <w:b w:val="0"/>
            <w:vertAlign w:val="baseline"/>
          </w:rPr>
          <w:t>Low Mass</w:t>
        </w:r>
        <w:r>
          <w:rPr>
            <w:b w:val="0"/>
            <w:spacing w:val="-9"/>
            <w:vertAlign w:val="baseline"/>
          </w:rPr>
          <w:t> </w:t>
        </w:r>
        <w:r>
          <w:rPr>
            <w:b w:val="0"/>
            <w:vertAlign w:val="baseline"/>
          </w:rPr>
          <w:t>Emissions</w:t>
        </w:r>
        <w:r>
          <w:rPr>
            <w:b w:val="0"/>
            <w:spacing w:val="2"/>
            <w:vertAlign w:val="baseline"/>
          </w:rPr>
          <w:t> </w:t>
        </w:r>
        <w:r>
          <w:rPr>
            <w:b w:val="0"/>
            <w:spacing w:val="-2"/>
            <w:vertAlign w:val="baseline"/>
          </w:rPr>
          <w:t>Units</w:t>
        </w:r>
        <w:r>
          <w:rPr>
            <w:b w:val="0"/>
            <w:vertAlign w:val="baseline"/>
          </w:rPr>
          <w:tab/>
        </w:r>
        <w:r>
          <w:rPr>
            <w:b w:val="0"/>
            <w:spacing w:val="-5"/>
            <w:vertAlign w:val="baseline"/>
          </w:rPr>
          <w:t>79</w:t>
        </w:r>
      </w:hyperlink>
    </w:p>
    <w:p>
      <w:pPr>
        <w:pStyle w:val="BodyText"/>
        <w:tabs>
          <w:tab w:pos="9779" w:val="left" w:leader="dot"/>
        </w:tabs>
        <w:spacing w:line="290" w:lineRule="exact"/>
        <w:ind w:left="720"/>
        <w:rPr>
          <w:b w:val="0"/>
        </w:rPr>
      </w:pPr>
      <w:hyperlink w:history="true" w:anchor="_bookmark127">
        <w:r>
          <w:rPr>
            <w:b w:val="0"/>
          </w:rPr>
          <w:t>Table 47:</w:t>
        </w:r>
        <w:r>
          <w:rPr>
            <w:b w:val="0"/>
            <w:spacing w:val="-4"/>
          </w:rPr>
          <w:t> </w:t>
        </w:r>
        <w:r>
          <w:rPr>
            <w:b w:val="0"/>
          </w:rPr>
          <w:t>CO</w:t>
        </w:r>
        <w:r>
          <w:rPr>
            <w:b w:val="0"/>
            <w:vertAlign w:val="subscript"/>
          </w:rPr>
          <w:t>2</w:t>
        </w:r>
        <w:r>
          <w:rPr>
            <w:b w:val="0"/>
            <w:spacing w:val="4"/>
            <w:vertAlign w:val="baseline"/>
          </w:rPr>
          <w:t> </w:t>
        </w:r>
        <w:r>
          <w:rPr>
            <w:b w:val="0"/>
            <w:vertAlign w:val="baseline"/>
          </w:rPr>
          <w:t>Emission</w:t>
        </w:r>
        <w:r>
          <w:rPr>
            <w:b w:val="0"/>
            <w:spacing w:val="-5"/>
            <w:vertAlign w:val="baseline"/>
          </w:rPr>
          <w:t> </w:t>
        </w:r>
        <w:r>
          <w:rPr>
            <w:b w:val="0"/>
            <w:vertAlign w:val="baseline"/>
          </w:rPr>
          <w:t>Factors</w:t>
        </w:r>
        <w:r>
          <w:rPr>
            <w:b w:val="0"/>
            <w:spacing w:val="2"/>
            <w:vertAlign w:val="baseline"/>
          </w:rPr>
          <w:t> </w:t>
        </w:r>
        <w:r>
          <w:rPr>
            <w:b w:val="0"/>
            <w:vertAlign w:val="baseline"/>
          </w:rPr>
          <w:t>(ton/mmBtu)</w:t>
        </w:r>
        <w:r>
          <w:rPr>
            <w:b w:val="0"/>
            <w:spacing w:val="-1"/>
            <w:vertAlign w:val="baseline"/>
          </w:rPr>
          <w:t> </w:t>
        </w:r>
        <w:r>
          <w:rPr>
            <w:b w:val="0"/>
            <w:vertAlign w:val="baseline"/>
          </w:rPr>
          <w:t>for</w:t>
        </w:r>
        <w:r>
          <w:rPr>
            <w:b w:val="0"/>
            <w:spacing w:val="1"/>
            <w:vertAlign w:val="baseline"/>
          </w:rPr>
          <w:t> </w:t>
        </w:r>
        <w:r>
          <w:rPr>
            <w:b w:val="0"/>
            <w:vertAlign w:val="baseline"/>
          </w:rPr>
          <w:t>Low Mass</w:t>
        </w:r>
        <w:r>
          <w:rPr>
            <w:b w:val="0"/>
            <w:spacing w:val="-9"/>
            <w:vertAlign w:val="baseline"/>
          </w:rPr>
          <w:t> </w:t>
        </w:r>
        <w:r>
          <w:rPr>
            <w:b w:val="0"/>
            <w:vertAlign w:val="baseline"/>
          </w:rPr>
          <w:t>Emissions</w:t>
        </w:r>
        <w:r>
          <w:rPr>
            <w:b w:val="0"/>
            <w:spacing w:val="1"/>
            <w:vertAlign w:val="baseline"/>
          </w:rPr>
          <w:t> </w:t>
        </w:r>
        <w:r>
          <w:rPr>
            <w:b w:val="0"/>
            <w:spacing w:val="-2"/>
            <w:vertAlign w:val="baseline"/>
          </w:rPr>
          <w:t>Units</w:t>
        </w:r>
        <w:r>
          <w:rPr>
            <w:b w:val="0"/>
            <w:vertAlign w:val="baseline"/>
          </w:rPr>
          <w:tab/>
        </w:r>
        <w:r>
          <w:rPr>
            <w:b w:val="0"/>
            <w:spacing w:val="-5"/>
            <w:vertAlign w:val="baseline"/>
          </w:rPr>
          <w:t>79</w:t>
        </w:r>
      </w:hyperlink>
    </w:p>
    <w:p>
      <w:pPr>
        <w:pStyle w:val="BodyText"/>
        <w:tabs>
          <w:tab w:pos="9779" w:val="left" w:leader="dot"/>
        </w:tabs>
        <w:spacing w:line="290" w:lineRule="exact" w:before="7"/>
        <w:ind w:left="719"/>
        <w:rPr>
          <w:b w:val="0"/>
        </w:rPr>
      </w:pPr>
      <w:hyperlink w:history="true" w:anchor="_bookmark128">
        <w:r>
          <w:rPr>
            <w:b w:val="0"/>
          </w:rPr>
          <w:t>Table</w:t>
        </w:r>
        <w:r>
          <w:rPr>
            <w:b w:val="0"/>
            <w:spacing w:val="1"/>
          </w:rPr>
          <w:t> </w:t>
        </w:r>
        <w:r>
          <w:rPr>
            <w:b w:val="0"/>
          </w:rPr>
          <w:t>48:</w:t>
        </w:r>
        <w:r>
          <w:rPr>
            <w:b w:val="0"/>
            <w:spacing w:val="-3"/>
          </w:rPr>
          <w:t> </w:t>
        </w:r>
        <w:r>
          <w:rPr>
            <w:b w:val="0"/>
          </w:rPr>
          <w:t>Units</w:t>
        </w:r>
        <w:r>
          <w:rPr>
            <w:b w:val="0"/>
            <w:spacing w:val="2"/>
          </w:rPr>
          <w:t> </w:t>
        </w:r>
        <w:r>
          <w:rPr>
            <w:b w:val="0"/>
          </w:rPr>
          <w:t>of Measure</w:t>
        </w:r>
        <w:r>
          <w:rPr>
            <w:b w:val="0"/>
            <w:spacing w:val="2"/>
          </w:rPr>
          <w:t> </w:t>
        </w:r>
        <w:r>
          <w:rPr>
            <w:b w:val="0"/>
          </w:rPr>
          <w:t>Codes</w:t>
        </w:r>
        <w:r>
          <w:rPr>
            <w:b w:val="0"/>
            <w:spacing w:val="2"/>
          </w:rPr>
          <w:t> </w:t>
        </w:r>
        <w:r>
          <w:rPr>
            <w:b w:val="0"/>
          </w:rPr>
          <w:t>by</w:t>
        </w:r>
        <w:r>
          <w:rPr>
            <w:b w:val="0"/>
            <w:spacing w:val="2"/>
          </w:rPr>
          <w:t> </w:t>
        </w:r>
        <w:r>
          <w:rPr>
            <w:b w:val="0"/>
            <w:spacing w:val="-2"/>
          </w:rPr>
          <w:t>Parameter</w:t>
        </w:r>
        <w:r>
          <w:rPr>
            <w:b w:val="0"/>
          </w:rPr>
          <w:tab/>
        </w:r>
        <w:r>
          <w:rPr>
            <w:b w:val="0"/>
            <w:spacing w:val="-5"/>
          </w:rPr>
          <w:t>79</w:t>
        </w:r>
      </w:hyperlink>
    </w:p>
    <w:p>
      <w:pPr>
        <w:pStyle w:val="BodyText"/>
        <w:tabs>
          <w:tab w:pos="9779" w:val="left" w:leader="dot"/>
        </w:tabs>
        <w:spacing w:line="288" w:lineRule="exact"/>
        <w:ind w:left="719"/>
        <w:rPr>
          <w:b w:val="0"/>
        </w:rPr>
      </w:pPr>
      <w:hyperlink w:history="true" w:anchor="_bookmark129">
        <w:r>
          <w:rPr>
            <w:b w:val="0"/>
          </w:rPr>
          <w:t>Table</w:t>
        </w:r>
        <w:r>
          <w:rPr>
            <w:b w:val="0"/>
            <w:spacing w:val="-2"/>
          </w:rPr>
          <w:t> </w:t>
        </w:r>
        <w:r>
          <w:rPr>
            <w:b w:val="0"/>
          </w:rPr>
          <w:t>49:</w:t>
        </w:r>
        <w:r>
          <w:rPr>
            <w:b w:val="0"/>
            <w:spacing w:val="-6"/>
          </w:rPr>
          <w:t> </w:t>
        </w:r>
        <w:r>
          <w:rPr>
            <w:b w:val="0"/>
          </w:rPr>
          <w:t>Default</w:t>
        </w:r>
        <w:r>
          <w:rPr>
            <w:b w:val="0"/>
            <w:spacing w:val="1"/>
          </w:rPr>
          <w:t> </w:t>
        </w:r>
        <w:r>
          <w:rPr>
            <w:b w:val="0"/>
          </w:rPr>
          <w:t>Purpose</w:t>
        </w:r>
        <w:r>
          <w:rPr>
            <w:b w:val="0"/>
            <w:spacing w:val="-1"/>
          </w:rPr>
          <w:t> </w:t>
        </w:r>
        <w:r>
          <w:rPr>
            <w:b w:val="0"/>
          </w:rPr>
          <w:t>Codes</w:t>
        </w:r>
        <w:r>
          <w:rPr>
            <w:b w:val="0"/>
            <w:spacing w:val="-1"/>
          </w:rPr>
          <w:t> </w:t>
        </w:r>
        <w:r>
          <w:rPr>
            <w:b w:val="0"/>
          </w:rPr>
          <w:t>and</w:t>
        </w:r>
        <w:r>
          <w:rPr>
            <w:b w:val="0"/>
            <w:spacing w:val="-6"/>
          </w:rPr>
          <w:t> </w:t>
        </w:r>
        <w:r>
          <w:rPr>
            <w:b w:val="0"/>
            <w:spacing w:val="-2"/>
          </w:rPr>
          <w:t>Descriptions</w:t>
        </w:r>
        <w:r>
          <w:rPr>
            <w:b w:val="0"/>
          </w:rPr>
          <w:tab/>
        </w:r>
        <w:r>
          <w:rPr>
            <w:b w:val="0"/>
            <w:spacing w:val="-5"/>
          </w:rPr>
          <w:t>80</w:t>
        </w:r>
      </w:hyperlink>
    </w:p>
    <w:p>
      <w:pPr>
        <w:pStyle w:val="BodyText"/>
        <w:tabs>
          <w:tab w:pos="9779" w:val="left" w:leader="dot"/>
        </w:tabs>
        <w:spacing w:line="290" w:lineRule="exact"/>
        <w:ind w:left="719"/>
        <w:rPr>
          <w:b w:val="0"/>
        </w:rPr>
      </w:pPr>
      <w:hyperlink w:history="true" w:anchor="_bookmark130">
        <w:r>
          <w:rPr>
            <w:b w:val="0"/>
          </w:rPr>
          <w:t>Table 50:</w:t>
        </w:r>
        <w:r>
          <w:rPr>
            <w:b w:val="0"/>
            <w:spacing w:val="-4"/>
          </w:rPr>
          <w:t> </w:t>
        </w:r>
        <w:r>
          <w:rPr>
            <w:b w:val="0"/>
          </w:rPr>
          <w:t>Monitoring</w:t>
        </w:r>
        <w:r>
          <w:rPr>
            <w:b w:val="0"/>
            <w:spacing w:val="-5"/>
          </w:rPr>
          <w:t> </w:t>
        </w:r>
        <w:r>
          <w:rPr>
            <w:b w:val="0"/>
          </w:rPr>
          <w:t>Default</w:t>
        </w:r>
        <w:r>
          <w:rPr>
            <w:b w:val="0"/>
            <w:spacing w:val="4"/>
          </w:rPr>
          <w:t> </w:t>
        </w:r>
        <w:r>
          <w:rPr>
            <w:b w:val="0"/>
          </w:rPr>
          <w:t>Fuel</w:t>
        </w:r>
        <w:r>
          <w:rPr>
            <w:b w:val="0"/>
            <w:spacing w:val="-6"/>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80</w:t>
        </w:r>
      </w:hyperlink>
    </w:p>
    <w:p>
      <w:pPr>
        <w:pStyle w:val="BodyText"/>
        <w:tabs>
          <w:tab w:pos="9779" w:val="left" w:leader="dot"/>
        </w:tabs>
        <w:spacing w:line="290" w:lineRule="exact" w:before="7"/>
        <w:ind w:left="720"/>
        <w:rPr>
          <w:b w:val="0"/>
        </w:rPr>
      </w:pPr>
      <w:hyperlink w:history="true" w:anchor="_bookmark131">
        <w:r>
          <w:rPr>
            <w:b w:val="0"/>
          </w:rPr>
          <w:t>Table</w:t>
        </w:r>
        <w:r>
          <w:rPr>
            <w:b w:val="0"/>
            <w:spacing w:val="-2"/>
          </w:rPr>
          <w:t> </w:t>
        </w:r>
        <w:r>
          <w:rPr>
            <w:b w:val="0"/>
          </w:rPr>
          <w:t>51:</w:t>
        </w:r>
        <w:r>
          <w:rPr>
            <w:b w:val="0"/>
            <w:spacing w:val="-4"/>
          </w:rPr>
          <w:t> </w:t>
        </w:r>
        <w:r>
          <w:rPr>
            <w:b w:val="0"/>
          </w:rPr>
          <w:t>Monitoring</w:t>
        </w:r>
        <w:r>
          <w:rPr>
            <w:b w:val="0"/>
            <w:spacing w:val="-5"/>
          </w:rPr>
          <w:t> </w:t>
        </w:r>
        <w:r>
          <w:rPr>
            <w:b w:val="0"/>
          </w:rPr>
          <w:t>Default</w:t>
        </w:r>
        <w:r>
          <w:rPr>
            <w:b w:val="0"/>
            <w:spacing w:val="4"/>
          </w:rPr>
          <w:t> </w:t>
        </w:r>
        <w:r>
          <w:rPr>
            <w:b w:val="0"/>
          </w:rPr>
          <w:t>Operating</w:t>
        </w:r>
        <w:r>
          <w:rPr>
            <w:b w:val="0"/>
            <w:spacing w:val="-5"/>
          </w:rPr>
          <w:t> </w:t>
        </w:r>
        <w:r>
          <w:rPr>
            <w:b w:val="0"/>
          </w:rPr>
          <w:t>Condition</w:t>
        </w:r>
        <w:r>
          <w:rPr>
            <w:b w:val="0"/>
            <w:spacing w:val="-5"/>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82</w:t>
        </w:r>
      </w:hyperlink>
    </w:p>
    <w:p>
      <w:pPr>
        <w:pStyle w:val="BodyText"/>
        <w:tabs>
          <w:tab w:pos="9779" w:val="left" w:leader="dot"/>
        </w:tabs>
        <w:spacing w:line="290" w:lineRule="exact"/>
        <w:ind w:left="720"/>
        <w:rPr>
          <w:b w:val="0"/>
        </w:rPr>
      </w:pPr>
      <w:hyperlink w:history="true" w:anchor="_bookmark132">
        <w:r>
          <w:rPr>
            <w:b w:val="0"/>
          </w:rPr>
          <w:t>Table</w:t>
        </w:r>
        <w:r>
          <w:rPr>
            <w:b w:val="0"/>
            <w:spacing w:val="-1"/>
          </w:rPr>
          <w:t> </w:t>
        </w:r>
        <w:r>
          <w:rPr>
            <w:b w:val="0"/>
          </w:rPr>
          <w:t>52:</w:t>
        </w:r>
        <w:r>
          <w:rPr>
            <w:b w:val="0"/>
            <w:spacing w:val="-4"/>
          </w:rPr>
          <w:t> </w:t>
        </w:r>
        <w:r>
          <w:rPr>
            <w:b w:val="0"/>
          </w:rPr>
          <w:t>Default</w:t>
        </w:r>
        <w:r>
          <w:rPr>
            <w:b w:val="0"/>
            <w:spacing w:val="2"/>
          </w:rPr>
          <w:t> </w:t>
        </w:r>
        <w:r>
          <w:rPr>
            <w:b w:val="0"/>
          </w:rPr>
          <w:t>Source Codes</w:t>
        </w:r>
        <w:r>
          <w:rPr>
            <w:b w:val="0"/>
            <w:spacing w:val="1"/>
          </w:rPr>
          <w:t> </w:t>
        </w:r>
        <w:r>
          <w:rPr>
            <w:b w:val="0"/>
          </w:rPr>
          <w:t>and</w:t>
        </w:r>
        <w:r>
          <w:rPr>
            <w:b w:val="0"/>
            <w:spacing w:val="-5"/>
          </w:rPr>
          <w:t> </w:t>
        </w:r>
        <w:r>
          <w:rPr>
            <w:b w:val="0"/>
            <w:spacing w:val="-2"/>
          </w:rPr>
          <w:t>Descriptions</w:t>
        </w:r>
        <w:r>
          <w:rPr>
            <w:b w:val="0"/>
          </w:rPr>
          <w:tab/>
        </w:r>
        <w:r>
          <w:rPr>
            <w:b w:val="0"/>
            <w:spacing w:val="-5"/>
          </w:rPr>
          <w:t>83</w:t>
        </w:r>
      </w:hyperlink>
    </w:p>
    <w:p>
      <w:pPr>
        <w:pStyle w:val="BodyText"/>
        <w:tabs>
          <w:tab w:pos="9779" w:val="left" w:leader="dot"/>
        </w:tabs>
        <w:spacing w:line="290" w:lineRule="exact" w:before="7"/>
        <w:ind w:left="720"/>
        <w:rPr>
          <w:b w:val="0"/>
        </w:rPr>
      </w:pPr>
      <w:hyperlink w:history="true" w:anchor="_bookmark140">
        <w:r>
          <w:rPr>
            <w:b w:val="0"/>
          </w:rPr>
          <w:t>Table</w:t>
        </w:r>
        <w:r>
          <w:rPr>
            <w:b w:val="0"/>
            <w:spacing w:val="-2"/>
          </w:rPr>
          <w:t> </w:t>
        </w:r>
        <w:r>
          <w:rPr>
            <w:b w:val="0"/>
          </w:rPr>
          <w:t>53:</w:t>
        </w:r>
        <w:r>
          <w:rPr>
            <w:b w:val="0"/>
            <w:spacing w:val="-5"/>
          </w:rPr>
          <w:t> </w:t>
        </w:r>
        <w:r>
          <w:rPr>
            <w:b w:val="0"/>
          </w:rPr>
          <w:t>Component</w:t>
        </w:r>
        <w:r>
          <w:rPr>
            <w:b w:val="0"/>
            <w:spacing w:val="2"/>
          </w:rPr>
          <w:t> </w:t>
        </w:r>
        <w:r>
          <w:rPr>
            <w:b w:val="0"/>
          </w:rPr>
          <w:t>Type</w:t>
        </w:r>
        <w:r>
          <w:rPr>
            <w:b w:val="0"/>
            <w:spacing w:val="-2"/>
          </w:rPr>
          <w:t> </w:t>
        </w:r>
        <w:r>
          <w:rPr>
            <w:b w:val="0"/>
          </w:rPr>
          <w:t>Codes and</w:t>
        </w:r>
        <w:r>
          <w:rPr>
            <w:b w:val="0"/>
            <w:spacing w:val="-6"/>
          </w:rPr>
          <w:t> </w:t>
        </w:r>
        <w:r>
          <w:rPr>
            <w:b w:val="0"/>
          </w:rPr>
          <w:t>Descriptions for</w:t>
        </w:r>
        <w:r>
          <w:rPr>
            <w:b w:val="0"/>
            <w:spacing w:val="-1"/>
          </w:rPr>
          <w:t> </w:t>
        </w:r>
        <w:r>
          <w:rPr>
            <w:b w:val="0"/>
          </w:rPr>
          <w:t>Monitor</w:t>
        </w:r>
        <w:r>
          <w:rPr>
            <w:b w:val="0"/>
            <w:spacing w:val="-1"/>
          </w:rPr>
          <w:t> </w:t>
        </w:r>
        <w:r>
          <w:rPr>
            <w:b w:val="0"/>
            <w:spacing w:val="-4"/>
          </w:rPr>
          <w:t>Span</w:t>
        </w:r>
        <w:r>
          <w:rPr>
            <w:b w:val="0"/>
          </w:rPr>
          <w:tab/>
        </w:r>
        <w:r>
          <w:rPr>
            <w:b w:val="0"/>
            <w:spacing w:val="-5"/>
          </w:rPr>
          <w:t>86</w:t>
        </w:r>
      </w:hyperlink>
    </w:p>
    <w:p>
      <w:pPr>
        <w:pStyle w:val="BodyText"/>
        <w:tabs>
          <w:tab w:pos="9779" w:val="left" w:leader="dot"/>
        </w:tabs>
        <w:spacing w:line="288" w:lineRule="exact"/>
        <w:ind w:left="720"/>
        <w:rPr>
          <w:b w:val="0"/>
        </w:rPr>
      </w:pPr>
      <w:hyperlink w:history="true" w:anchor="_bookmark141">
        <w:r>
          <w:rPr>
            <w:b w:val="0"/>
          </w:rPr>
          <w:t>Table</w:t>
        </w:r>
        <w:r>
          <w:rPr>
            <w:b w:val="0"/>
            <w:spacing w:val="-3"/>
          </w:rPr>
          <w:t> </w:t>
        </w:r>
        <w:r>
          <w:rPr>
            <w:b w:val="0"/>
          </w:rPr>
          <w:t>54:</w:t>
        </w:r>
        <w:r>
          <w:rPr>
            <w:b w:val="0"/>
            <w:spacing w:val="-4"/>
          </w:rPr>
          <w:t> </w:t>
        </w:r>
        <w:r>
          <w:rPr>
            <w:b w:val="0"/>
          </w:rPr>
          <w:t>Provision</w:t>
        </w:r>
        <w:r>
          <w:rPr>
            <w:b w:val="0"/>
            <w:spacing w:val="-6"/>
          </w:rPr>
          <w:t> </w:t>
        </w:r>
        <w:r>
          <w:rPr>
            <w:b w:val="0"/>
          </w:rPr>
          <w:t>for Calculating</w:t>
        </w:r>
        <w:r>
          <w:rPr>
            <w:b w:val="0"/>
            <w:spacing w:val="-5"/>
          </w:rPr>
          <w:t> </w:t>
        </w:r>
        <w:r>
          <w:rPr>
            <w:b w:val="0"/>
          </w:rPr>
          <w:t>MPC/MEC/MPF</w:t>
        </w:r>
        <w:r>
          <w:rPr>
            <w:b w:val="0"/>
            <w:spacing w:val="-4"/>
          </w:rPr>
          <w:t> </w:t>
        </w:r>
        <w:r>
          <w:rPr>
            <w:b w:val="0"/>
          </w:rPr>
          <w:t>Codes</w:t>
        </w:r>
        <w:r>
          <w:rPr>
            <w:b w:val="0"/>
            <w:spacing w:val="1"/>
          </w:rPr>
          <w:t> </w:t>
        </w:r>
        <w:r>
          <w:rPr>
            <w:b w:val="0"/>
          </w:rPr>
          <w:t>and</w:t>
        </w:r>
        <w:r>
          <w:rPr>
            <w:b w:val="0"/>
            <w:spacing w:val="-5"/>
          </w:rPr>
          <w:t> </w:t>
        </w:r>
        <w:r>
          <w:rPr>
            <w:b w:val="0"/>
            <w:spacing w:val="-2"/>
          </w:rPr>
          <w:t>Descriptions</w:t>
        </w:r>
        <w:r>
          <w:rPr>
            <w:b w:val="0"/>
          </w:rPr>
          <w:tab/>
        </w:r>
        <w:r>
          <w:rPr>
            <w:b w:val="0"/>
            <w:spacing w:val="-5"/>
          </w:rPr>
          <w:t>86</w:t>
        </w:r>
      </w:hyperlink>
    </w:p>
    <w:p>
      <w:pPr>
        <w:pStyle w:val="BodyText"/>
        <w:tabs>
          <w:tab w:pos="9779" w:val="left" w:leader="dot"/>
        </w:tabs>
        <w:spacing w:line="290" w:lineRule="exact"/>
        <w:ind w:left="720"/>
        <w:rPr>
          <w:b w:val="0"/>
        </w:rPr>
      </w:pPr>
      <w:hyperlink w:history="true" w:anchor="_bookmark142">
        <w:r>
          <w:rPr>
            <w:b w:val="0"/>
          </w:rPr>
          <w:t>Table</w:t>
        </w:r>
        <w:r>
          <w:rPr>
            <w:b w:val="0"/>
            <w:spacing w:val="2"/>
          </w:rPr>
          <w:t> </w:t>
        </w:r>
        <w:r>
          <w:rPr>
            <w:b w:val="0"/>
          </w:rPr>
          <w:t>55:</w:t>
        </w:r>
        <w:r>
          <w:rPr>
            <w:b w:val="0"/>
            <w:spacing w:val="-2"/>
          </w:rPr>
          <w:t> </w:t>
        </w:r>
        <w:r>
          <w:rPr>
            <w:b w:val="0"/>
          </w:rPr>
          <w:t>Criteria</w:t>
        </w:r>
        <w:r>
          <w:rPr>
            <w:b w:val="0"/>
            <w:spacing w:val="-3"/>
          </w:rPr>
          <w:t> </w:t>
        </w:r>
        <w:r>
          <w:rPr>
            <w:b w:val="0"/>
          </w:rPr>
          <w:t>for</w:t>
        </w:r>
        <w:r>
          <w:rPr>
            <w:b w:val="0"/>
            <w:spacing w:val="2"/>
          </w:rPr>
          <w:t> </w:t>
        </w:r>
        <w:r>
          <w:rPr>
            <w:b w:val="0"/>
          </w:rPr>
          <w:t>MPC/MEC/MPF </w:t>
        </w:r>
        <w:r>
          <w:rPr>
            <w:b w:val="0"/>
            <w:spacing w:val="-2"/>
          </w:rPr>
          <w:t>Determinations</w:t>
        </w:r>
        <w:r>
          <w:rPr>
            <w:b w:val="0"/>
          </w:rPr>
          <w:tab/>
        </w:r>
        <w:r>
          <w:rPr>
            <w:b w:val="0"/>
            <w:spacing w:val="-5"/>
          </w:rPr>
          <w:t>87</w:t>
        </w:r>
      </w:hyperlink>
    </w:p>
    <w:p>
      <w:pPr>
        <w:pStyle w:val="BodyText"/>
        <w:tabs>
          <w:tab w:pos="9779" w:val="left" w:leader="dot"/>
        </w:tabs>
        <w:spacing w:line="290" w:lineRule="exact" w:before="7"/>
        <w:ind w:left="720"/>
        <w:rPr>
          <w:b w:val="0"/>
        </w:rPr>
      </w:pPr>
      <w:hyperlink w:history="true" w:anchor="_bookmark143">
        <w:r>
          <w:rPr>
            <w:b w:val="0"/>
          </w:rPr>
          <w:t>Table</w:t>
        </w:r>
        <w:r>
          <w:rPr>
            <w:b w:val="0"/>
            <w:spacing w:val="1"/>
          </w:rPr>
          <w:t> </w:t>
        </w:r>
        <w:r>
          <w:rPr>
            <w:b w:val="0"/>
          </w:rPr>
          <w:t>56:</w:t>
        </w:r>
        <w:r>
          <w:rPr>
            <w:b w:val="0"/>
            <w:spacing w:val="-3"/>
          </w:rPr>
          <w:t> </w:t>
        </w:r>
        <w:r>
          <w:rPr>
            <w:b w:val="0"/>
          </w:rPr>
          <w:t>Flow Span</w:t>
        </w:r>
        <w:r>
          <w:rPr>
            <w:b w:val="0"/>
            <w:spacing w:val="-4"/>
          </w:rPr>
          <w:t> </w:t>
        </w:r>
        <w:r>
          <w:rPr>
            <w:b w:val="0"/>
          </w:rPr>
          <w:t>Calibration</w:t>
        </w:r>
        <w:r>
          <w:rPr>
            <w:b w:val="0"/>
            <w:spacing w:val="-4"/>
          </w:rPr>
          <w:t> </w:t>
        </w:r>
        <w:r>
          <w:rPr>
            <w:b w:val="0"/>
          </w:rPr>
          <w:t>Units</w:t>
        </w:r>
        <w:r>
          <w:rPr>
            <w:b w:val="0"/>
            <w:spacing w:val="2"/>
          </w:rPr>
          <w:t> </w:t>
        </w:r>
        <w:r>
          <w:rPr>
            <w:b w:val="0"/>
          </w:rPr>
          <w:t>of</w:t>
        </w:r>
        <w:r>
          <w:rPr>
            <w:b w:val="0"/>
            <w:spacing w:val="1"/>
          </w:rPr>
          <w:t> </w:t>
        </w:r>
        <w:r>
          <w:rPr>
            <w:b w:val="0"/>
            <w:spacing w:val="-2"/>
          </w:rPr>
          <w:t>Measure</w:t>
        </w:r>
        <w:r>
          <w:rPr>
            <w:b w:val="0"/>
          </w:rPr>
          <w:tab/>
        </w:r>
        <w:r>
          <w:rPr>
            <w:b w:val="0"/>
            <w:spacing w:val="-5"/>
          </w:rPr>
          <w:t>90</w:t>
        </w:r>
      </w:hyperlink>
    </w:p>
    <w:p>
      <w:pPr>
        <w:pStyle w:val="BodyText"/>
        <w:tabs>
          <w:tab w:pos="9779" w:val="left" w:leader="dot"/>
        </w:tabs>
        <w:spacing w:line="290" w:lineRule="exact"/>
        <w:ind w:left="720"/>
        <w:rPr>
          <w:b w:val="0"/>
        </w:rPr>
      </w:pPr>
      <w:hyperlink w:history="true" w:anchor="_bookmark151">
        <w:r>
          <w:rPr>
            <w:b w:val="0"/>
          </w:rPr>
          <w:t>Table 57:</w:t>
        </w:r>
        <w:r>
          <w:rPr>
            <w:b w:val="0"/>
            <w:spacing w:val="-4"/>
          </w:rPr>
          <w:t> </w:t>
        </w:r>
        <w:r>
          <w:rPr>
            <w:b w:val="0"/>
          </w:rPr>
          <w:t>WAF</w:t>
        </w:r>
        <w:r>
          <w:rPr>
            <w:b w:val="0"/>
            <w:spacing w:val="-3"/>
          </w:rPr>
          <w:t> </w:t>
        </w:r>
        <w:r>
          <w:rPr>
            <w:b w:val="0"/>
          </w:rPr>
          <w:t>Method</w:t>
        </w:r>
        <w:r>
          <w:rPr>
            <w:b w:val="0"/>
            <w:spacing w:val="-5"/>
          </w:rPr>
          <w:t> </w:t>
        </w:r>
        <w:r>
          <w:rPr>
            <w:b w:val="0"/>
          </w:rPr>
          <w:t>Code and</w:t>
        </w:r>
        <w:r>
          <w:rPr>
            <w:b w:val="0"/>
            <w:spacing w:val="-4"/>
          </w:rPr>
          <w:t> </w:t>
        </w:r>
        <w:r>
          <w:rPr>
            <w:b w:val="0"/>
            <w:spacing w:val="-2"/>
          </w:rPr>
          <w:t>Descriptions</w:t>
        </w:r>
        <w:r>
          <w:rPr>
            <w:b w:val="0"/>
          </w:rPr>
          <w:tab/>
        </w:r>
        <w:r>
          <w:rPr>
            <w:b w:val="0"/>
            <w:spacing w:val="-5"/>
          </w:rPr>
          <w:t>95</w:t>
        </w:r>
      </w:hyperlink>
    </w:p>
    <w:p>
      <w:pPr>
        <w:pStyle w:val="BodyText"/>
        <w:tabs>
          <w:tab w:pos="9779" w:val="left" w:leader="dot"/>
        </w:tabs>
        <w:spacing w:line="290" w:lineRule="exact" w:before="7"/>
        <w:ind w:left="720"/>
        <w:rPr>
          <w:b w:val="0"/>
        </w:rPr>
      </w:pPr>
      <w:hyperlink w:history="true" w:anchor="_bookmark158">
        <w:r>
          <w:rPr>
            <w:b w:val="0"/>
          </w:rPr>
          <w:t>Table 58:</w:t>
        </w:r>
        <w:r>
          <w:rPr>
            <w:b w:val="0"/>
            <w:spacing w:val="-5"/>
          </w:rPr>
          <w:t> </w:t>
        </w:r>
        <w:r>
          <w:rPr>
            <w:b w:val="0"/>
          </w:rPr>
          <w:t>Maximum Load</w:t>
        </w:r>
        <w:r>
          <w:rPr>
            <w:b w:val="0"/>
            <w:spacing w:val="-5"/>
          </w:rPr>
          <w:t> </w:t>
        </w:r>
        <w:r>
          <w:rPr>
            <w:b w:val="0"/>
          </w:rPr>
          <w:t>Value Codes</w:t>
        </w:r>
        <w:r>
          <w:rPr>
            <w:b w:val="0"/>
            <w:spacing w:val="1"/>
          </w:rPr>
          <w:t> </w:t>
        </w:r>
        <w:r>
          <w:rPr>
            <w:b w:val="0"/>
          </w:rPr>
          <w:t>and</w:t>
        </w:r>
        <w:r>
          <w:rPr>
            <w:b w:val="0"/>
            <w:spacing w:val="-5"/>
          </w:rPr>
          <w:t> </w:t>
        </w:r>
        <w:r>
          <w:rPr>
            <w:b w:val="0"/>
            <w:spacing w:val="-2"/>
          </w:rPr>
          <w:t>Descriptions</w:t>
        </w:r>
        <w:r>
          <w:rPr>
            <w:b w:val="0"/>
          </w:rPr>
          <w:tab/>
        </w:r>
        <w:r>
          <w:rPr>
            <w:b w:val="0"/>
            <w:spacing w:val="-5"/>
          </w:rPr>
          <w:t>99</w:t>
        </w:r>
      </w:hyperlink>
    </w:p>
    <w:p>
      <w:pPr>
        <w:pStyle w:val="BodyText"/>
        <w:tabs>
          <w:tab w:pos="9659" w:val="left" w:leader="dot"/>
        </w:tabs>
        <w:spacing w:line="288" w:lineRule="exact"/>
        <w:ind w:left="720"/>
        <w:rPr>
          <w:b w:val="0"/>
        </w:rPr>
      </w:pPr>
      <w:hyperlink w:history="true" w:anchor="_bookmark166">
        <w:r>
          <w:rPr>
            <w:b w:val="0"/>
          </w:rPr>
          <w:t>Table</w:t>
        </w:r>
        <w:r>
          <w:rPr>
            <w:b w:val="0"/>
            <w:spacing w:val="-1"/>
          </w:rPr>
          <w:t> </w:t>
        </w:r>
        <w:r>
          <w:rPr>
            <w:b w:val="0"/>
          </w:rPr>
          <w:t>59:</w:t>
        </w:r>
        <w:r>
          <w:rPr>
            <w:b w:val="0"/>
            <w:spacing w:val="-4"/>
          </w:rPr>
          <w:t> </w:t>
        </w:r>
        <w:r>
          <w:rPr>
            <w:b w:val="0"/>
          </w:rPr>
          <w:t>Component</w:t>
        </w:r>
        <w:r>
          <w:rPr>
            <w:b w:val="0"/>
            <w:spacing w:val="2"/>
          </w:rPr>
          <w:t> </w:t>
        </w:r>
        <w:r>
          <w:rPr>
            <w:b w:val="0"/>
          </w:rPr>
          <w:t>Type Codes</w:t>
        </w:r>
        <w:r>
          <w:rPr>
            <w:b w:val="0"/>
            <w:spacing w:val="1"/>
          </w:rPr>
          <w:t> </w:t>
        </w:r>
        <w:r>
          <w:rPr>
            <w:b w:val="0"/>
          </w:rPr>
          <w:t>and</w:t>
        </w:r>
        <w:r>
          <w:rPr>
            <w:b w:val="0"/>
            <w:spacing w:val="-5"/>
          </w:rPr>
          <w:t> </w:t>
        </w:r>
        <w:r>
          <w:rPr>
            <w:b w:val="0"/>
            <w:spacing w:val="-2"/>
          </w:rPr>
          <w:t>Descriptions</w:t>
        </w:r>
        <w:r>
          <w:rPr>
            <w:b w:val="0"/>
          </w:rPr>
          <w:tab/>
        </w:r>
        <w:r>
          <w:rPr>
            <w:b w:val="0"/>
            <w:spacing w:val="-5"/>
          </w:rPr>
          <w:t>107</w:t>
        </w:r>
      </w:hyperlink>
    </w:p>
    <w:p>
      <w:pPr>
        <w:pStyle w:val="BodyText"/>
        <w:tabs>
          <w:tab w:pos="9659" w:val="left" w:leader="dot"/>
        </w:tabs>
        <w:spacing w:line="290" w:lineRule="exact"/>
        <w:ind w:left="720"/>
        <w:rPr>
          <w:b w:val="0"/>
        </w:rPr>
      </w:pPr>
      <w:hyperlink w:history="true" w:anchor="_bookmark167">
        <w:r>
          <w:rPr>
            <w:b w:val="0"/>
          </w:rPr>
          <w:t>Table 60:</w:t>
        </w:r>
        <w:r>
          <w:rPr>
            <w:b w:val="0"/>
            <w:spacing w:val="-5"/>
          </w:rPr>
          <w:t> </w:t>
        </w:r>
        <w:r>
          <w:rPr>
            <w:b w:val="0"/>
          </w:rPr>
          <w:t>Sample</w:t>
        </w:r>
        <w:r>
          <w:rPr>
            <w:b w:val="0"/>
            <w:spacing w:val="1"/>
          </w:rPr>
          <w:t> </w:t>
        </w:r>
        <w:r>
          <w:rPr>
            <w:b w:val="0"/>
          </w:rPr>
          <w:t>Acquisition</w:t>
        </w:r>
        <w:r>
          <w:rPr>
            <w:b w:val="0"/>
            <w:spacing w:val="-6"/>
          </w:rPr>
          <w:t> </w:t>
        </w:r>
        <w:r>
          <w:rPr>
            <w:b w:val="0"/>
          </w:rPr>
          <w:t>Method</w:t>
        </w:r>
        <w:r>
          <w:rPr>
            <w:b w:val="0"/>
            <w:spacing w:val="-5"/>
          </w:rPr>
          <w:t> </w:t>
        </w:r>
        <w:r>
          <w:rPr>
            <w:b w:val="0"/>
          </w:rPr>
          <w:t>Codes</w:t>
        </w:r>
        <w:r>
          <w:rPr>
            <w:b w:val="0"/>
            <w:spacing w:val="1"/>
          </w:rPr>
          <w:t> </w:t>
        </w:r>
        <w:r>
          <w:rPr>
            <w:b w:val="0"/>
          </w:rPr>
          <w:t>for</w:t>
        </w:r>
        <w:r>
          <w:rPr>
            <w:b w:val="0"/>
            <w:spacing w:val="1"/>
          </w:rPr>
          <w:t> </w:t>
        </w:r>
        <w:r>
          <w:rPr>
            <w:b w:val="0"/>
            <w:spacing w:val="-2"/>
          </w:rPr>
          <w:t>Components</w:t>
        </w:r>
        <w:r>
          <w:rPr>
            <w:b w:val="0"/>
          </w:rPr>
          <w:tab/>
        </w:r>
        <w:r>
          <w:rPr>
            <w:b w:val="0"/>
            <w:spacing w:val="-5"/>
          </w:rPr>
          <w:t>108</w:t>
        </w:r>
      </w:hyperlink>
    </w:p>
    <w:p>
      <w:pPr>
        <w:pStyle w:val="BodyText"/>
        <w:tabs>
          <w:tab w:pos="9659" w:val="left" w:leader="dot"/>
        </w:tabs>
        <w:spacing w:line="235" w:lineRule="auto" w:before="11"/>
        <w:ind w:left="1200" w:right="779" w:hanging="480"/>
        <w:rPr>
          <w:b w:val="0"/>
        </w:rPr>
      </w:pPr>
      <w:hyperlink w:history="true" w:anchor="_bookmark168">
        <w:r>
          <w:rPr>
            <w:b w:val="0"/>
          </w:rPr>
          <w:t>Table 61: Moisture Basis Codes and Descriptions for CEM Analyzer and Sorbent Trap Sampling</w:t>
        </w:r>
      </w:hyperlink>
      <w:r>
        <w:rPr>
          <w:b w:val="0"/>
        </w:rPr>
        <w:t> </w:t>
      </w:r>
      <w:hyperlink w:history="true" w:anchor="_bookmark168">
        <w:r>
          <w:rPr>
            <w:b w:val="0"/>
          </w:rPr>
          <w:t>Train</w:t>
        </w:r>
        <w:r>
          <w:rPr>
            <w:b w:val="0"/>
            <w:spacing w:val="-5"/>
          </w:rPr>
          <w:t> </w:t>
        </w:r>
        <w:r>
          <w:rPr>
            <w:b w:val="0"/>
            <w:spacing w:val="-2"/>
          </w:rPr>
          <w:t>Components</w:t>
        </w:r>
        <w:r>
          <w:rPr>
            <w:b w:val="0"/>
          </w:rPr>
          <w:tab/>
        </w:r>
        <w:r>
          <w:rPr>
            <w:b w:val="0"/>
            <w:spacing w:val="-6"/>
          </w:rPr>
          <w:t>109</w:t>
        </w:r>
      </w:hyperlink>
    </w:p>
    <w:p>
      <w:pPr>
        <w:pStyle w:val="BodyText"/>
        <w:tabs>
          <w:tab w:pos="9659" w:val="left" w:leader="dot"/>
        </w:tabs>
        <w:spacing w:line="290" w:lineRule="exact" w:before="10"/>
        <w:ind w:left="720"/>
        <w:rPr>
          <w:b w:val="0"/>
        </w:rPr>
      </w:pPr>
      <w:hyperlink w:history="true" w:anchor="_bookmark177">
        <w:r>
          <w:rPr>
            <w:b w:val="0"/>
          </w:rPr>
          <w:t>Table</w:t>
        </w:r>
        <w:r>
          <w:rPr>
            <w:b w:val="0"/>
            <w:spacing w:val="-2"/>
          </w:rPr>
          <w:t> </w:t>
        </w:r>
        <w:r>
          <w:rPr>
            <w:b w:val="0"/>
          </w:rPr>
          <w:t>62:</w:t>
        </w:r>
        <w:r>
          <w:rPr>
            <w:b w:val="0"/>
            <w:spacing w:val="-5"/>
          </w:rPr>
          <w:t> </w:t>
        </w:r>
        <w:r>
          <w:rPr>
            <w:b w:val="0"/>
          </w:rPr>
          <w:t>Analyzer</w:t>
        </w:r>
        <w:r>
          <w:rPr>
            <w:b w:val="0"/>
            <w:spacing w:val="-1"/>
          </w:rPr>
          <w:t> </w:t>
        </w:r>
        <w:r>
          <w:rPr>
            <w:b w:val="0"/>
          </w:rPr>
          <w:t>Range</w:t>
        </w:r>
        <w:r>
          <w:rPr>
            <w:b w:val="0"/>
            <w:spacing w:val="-2"/>
          </w:rPr>
          <w:t> </w:t>
        </w:r>
        <w:r>
          <w:rPr>
            <w:b w:val="0"/>
          </w:rPr>
          <w:t>Codes and</w:t>
        </w:r>
        <w:r>
          <w:rPr>
            <w:b w:val="0"/>
            <w:spacing w:val="-6"/>
          </w:rPr>
          <w:t> </w:t>
        </w:r>
        <w:r>
          <w:rPr>
            <w:b w:val="0"/>
            <w:spacing w:val="-2"/>
          </w:rPr>
          <w:t>Descriptions</w:t>
        </w:r>
        <w:r>
          <w:rPr>
            <w:b w:val="0"/>
          </w:rPr>
          <w:tab/>
        </w:r>
        <w:r>
          <w:rPr>
            <w:b w:val="0"/>
            <w:spacing w:val="-5"/>
          </w:rPr>
          <w:t>113</w:t>
        </w:r>
      </w:hyperlink>
    </w:p>
    <w:p>
      <w:pPr>
        <w:pStyle w:val="BodyText"/>
        <w:tabs>
          <w:tab w:pos="9659" w:val="left" w:leader="dot"/>
        </w:tabs>
        <w:spacing w:line="290" w:lineRule="exact"/>
        <w:ind w:left="720"/>
        <w:rPr>
          <w:b w:val="0"/>
        </w:rPr>
      </w:pPr>
      <w:hyperlink w:history="true" w:anchor="_bookmark184">
        <w:r>
          <w:rPr>
            <w:b w:val="0"/>
          </w:rPr>
          <w:t>Table</w:t>
        </w:r>
        <w:r>
          <w:rPr>
            <w:b w:val="0"/>
            <w:spacing w:val="2"/>
          </w:rPr>
          <w:t> </w:t>
        </w:r>
        <w:r>
          <w:rPr>
            <w:b w:val="0"/>
          </w:rPr>
          <w:t>63:</w:t>
        </w:r>
        <w:r>
          <w:rPr>
            <w:b w:val="0"/>
            <w:spacing w:val="-1"/>
          </w:rPr>
          <w:t> </w:t>
        </w:r>
        <w:r>
          <w:rPr>
            <w:b w:val="0"/>
          </w:rPr>
          <w:t>System</w:t>
        </w:r>
        <w:r>
          <w:rPr>
            <w:b w:val="0"/>
            <w:spacing w:val="-9"/>
          </w:rPr>
          <w:t> </w:t>
        </w:r>
        <w:r>
          <w:rPr>
            <w:b w:val="0"/>
          </w:rPr>
          <w:t>Type</w:t>
        </w:r>
        <w:r>
          <w:rPr>
            <w:b w:val="0"/>
            <w:spacing w:val="3"/>
          </w:rPr>
          <w:t> </w:t>
        </w:r>
        <w:r>
          <w:rPr>
            <w:b w:val="0"/>
          </w:rPr>
          <w:t>Codes</w:t>
        </w:r>
        <w:r>
          <w:rPr>
            <w:b w:val="0"/>
            <w:spacing w:val="4"/>
          </w:rPr>
          <w:t> </w:t>
        </w:r>
        <w:r>
          <w:rPr>
            <w:b w:val="0"/>
          </w:rPr>
          <w:t>and</w:t>
        </w:r>
        <w:r>
          <w:rPr>
            <w:b w:val="0"/>
            <w:spacing w:val="-2"/>
          </w:rPr>
          <w:t> Descriptions</w:t>
        </w:r>
        <w:r>
          <w:rPr>
            <w:b w:val="0"/>
          </w:rPr>
          <w:tab/>
        </w:r>
        <w:r>
          <w:rPr>
            <w:b w:val="0"/>
            <w:spacing w:val="-5"/>
          </w:rPr>
          <w:t>116</w:t>
        </w:r>
      </w:hyperlink>
    </w:p>
    <w:p>
      <w:pPr>
        <w:pStyle w:val="BodyText"/>
        <w:tabs>
          <w:tab w:pos="9659" w:val="left" w:leader="dot"/>
        </w:tabs>
        <w:spacing w:line="290" w:lineRule="exact" w:before="7"/>
        <w:ind w:left="720"/>
        <w:rPr>
          <w:b w:val="0"/>
        </w:rPr>
      </w:pPr>
      <w:hyperlink w:history="true" w:anchor="_bookmark185">
        <w:r>
          <w:rPr>
            <w:b w:val="0"/>
          </w:rPr>
          <w:t>Table</w:t>
        </w:r>
        <w:r>
          <w:rPr>
            <w:b w:val="0"/>
            <w:spacing w:val="-2"/>
          </w:rPr>
          <w:t> </w:t>
        </w:r>
        <w:r>
          <w:rPr>
            <w:b w:val="0"/>
          </w:rPr>
          <w:t>64:</w:t>
        </w:r>
        <w:r>
          <w:rPr>
            <w:b w:val="0"/>
            <w:spacing w:val="-6"/>
          </w:rPr>
          <w:t> </w:t>
        </w:r>
        <w:r>
          <w:rPr>
            <w:b w:val="0"/>
          </w:rPr>
          <w:t>System</w:t>
        </w:r>
        <w:r>
          <w:rPr>
            <w:b w:val="0"/>
            <w:spacing w:val="-1"/>
          </w:rPr>
          <w:t> </w:t>
        </w:r>
        <w:r>
          <w:rPr>
            <w:b w:val="0"/>
          </w:rPr>
          <w:t>Designation</w:t>
        </w:r>
        <w:r>
          <w:rPr>
            <w:b w:val="0"/>
            <w:spacing w:val="-6"/>
          </w:rPr>
          <w:t> </w:t>
        </w:r>
        <w:r>
          <w:rPr>
            <w:b w:val="0"/>
          </w:rPr>
          <w:t>Codes</w:t>
        </w:r>
        <w:r>
          <w:rPr>
            <w:b w:val="0"/>
            <w:spacing w:val="-1"/>
          </w:rPr>
          <w:t> </w:t>
        </w:r>
        <w:r>
          <w:rPr>
            <w:b w:val="0"/>
          </w:rPr>
          <w:t>and</w:t>
        </w:r>
        <w:r>
          <w:rPr>
            <w:b w:val="0"/>
            <w:spacing w:val="-6"/>
          </w:rPr>
          <w:t> </w:t>
        </w:r>
        <w:r>
          <w:rPr>
            <w:b w:val="0"/>
            <w:spacing w:val="-2"/>
          </w:rPr>
          <w:t>Descriptions</w:t>
        </w:r>
        <w:r>
          <w:rPr>
            <w:b w:val="0"/>
          </w:rPr>
          <w:tab/>
        </w:r>
        <w:r>
          <w:rPr>
            <w:b w:val="0"/>
            <w:spacing w:val="-5"/>
          </w:rPr>
          <w:t>116</w:t>
        </w:r>
      </w:hyperlink>
    </w:p>
    <w:p>
      <w:pPr>
        <w:pStyle w:val="BodyText"/>
        <w:tabs>
          <w:tab w:pos="9659" w:val="left" w:leader="dot"/>
        </w:tabs>
        <w:spacing w:line="288" w:lineRule="exact"/>
        <w:ind w:left="720"/>
        <w:rPr>
          <w:b w:val="0"/>
        </w:rPr>
      </w:pPr>
      <w:hyperlink w:history="true" w:anchor="_bookmark186">
        <w:r>
          <w:rPr>
            <w:b w:val="0"/>
          </w:rPr>
          <w:t>Table 65:</w:t>
        </w:r>
        <w:r>
          <w:rPr>
            <w:b w:val="0"/>
            <w:spacing w:val="-3"/>
          </w:rPr>
          <w:t> </w:t>
        </w:r>
        <w:r>
          <w:rPr>
            <w:b w:val="0"/>
          </w:rPr>
          <w:t>Monitoring</w:t>
        </w:r>
        <w:r>
          <w:rPr>
            <w:b w:val="0"/>
            <w:spacing w:val="-5"/>
          </w:rPr>
          <w:t> </w:t>
        </w:r>
        <w:r>
          <w:rPr>
            <w:b w:val="0"/>
          </w:rPr>
          <w:t>System</w:t>
        </w:r>
        <w:r>
          <w:rPr>
            <w:b w:val="0"/>
            <w:spacing w:val="1"/>
          </w:rPr>
          <w:t> </w:t>
        </w:r>
        <w:r>
          <w:rPr>
            <w:b w:val="0"/>
          </w:rPr>
          <w:t>Fuel</w:t>
        </w:r>
        <w:r>
          <w:rPr>
            <w:b w:val="0"/>
            <w:spacing w:val="-6"/>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117</w:t>
        </w:r>
      </w:hyperlink>
    </w:p>
    <w:p>
      <w:pPr>
        <w:pStyle w:val="BodyText"/>
        <w:tabs>
          <w:tab w:pos="9659" w:val="left" w:leader="dot"/>
        </w:tabs>
        <w:spacing w:line="290" w:lineRule="exact"/>
        <w:ind w:left="720"/>
        <w:rPr>
          <w:b w:val="0"/>
        </w:rPr>
      </w:pPr>
      <w:hyperlink w:history="true" w:anchor="_bookmark194">
        <w:r>
          <w:rPr>
            <w:b w:val="0"/>
          </w:rPr>
          <w:t>Table</w:t>
        </w:r>
        <w:r>
          <w:rPr>
            <w:b w:val="0"/>
            <w:spacing w:val="-3"/>
          </w:rPr>
          <w:t> </w:t>
        </w:r>
        <w:r>
          <w:rPr>
            <w:b w:val="0"/>
          </w:rPr>
          <w:t>66:</w:t>
        </w:r>
        <w:r>
          <w:rPr>
            <w:b w:val="0"/>
            <w:spacing w:val="-4"/>
          </w:rPr>
          <w:t> </w:t>
        </w:r>
        <w:r>
          <w:rPr>
            <w:b w:val="0"/>
          </w:rPr>
          <w:t>Units of</w:t>
        </w:r>
        <w:r>
          <w:rPr>
            <w:b w:val="0"/>
            <w:spacing w:val="-1"/>
          </w:rPr>
          <w:t> </w:t>
        </w:r>
        <w:r>
          <w:rPr>
            <w:b w:val="0"/>
          </w:rPr>
          <w:t>Measure for Maximum Fuel</w:t>
        </w:r>
        <w:r>
          <w:rPr>
            <w:b w:val="0"/>
            <w:spacing w:val="-6"/>
          </w:rPr>
          <w:t> </w:t>
        </w:r>
        <w:r>
          <w:rPr>
            <w:b w:val="0"/>
          </w:rPr>
          <w:t>Flow</w:t>
        </w:r>
        <w:r>
          <w:rPr>
            <w:b w:val="0"/>
            <w:spacing w:val="-2"/>
          </w:rPr>
          <w:t> </w:t>
        </w:r>
        <w:r>
          <w:rPr>
            <w:b w:val="0"/>
          </w:rPr>
          <w:t>Rate Codes</w:t>
        </w:r>
        <w:r>
          <w:rPr>
            <w:b w:val="0"/>
            <w:spacing w:val="1"/>
          </w:rPr>
          <w:t> </w:t>
        </w:r>
        <w:r>
          <w:rPr>
            <w:b w:val="0"/>
          </w:rPr>
          <w:t>and</w:t>
        </w:r>
        <w:r>
          <w:rPr>
            <w:b w:val="0"/>
            <w:spacing w:val="-5"/>
          </w:rPr>
          <w:t> </w:t>
        </w:r>
        <w:r>
          <w:rPr>
            <w:b w:val="0"/>
            <w:spacing w:val="-2"/>
          </w:rPr>
          <w:t>Descriptions</w:t>
        </w:r>
        <w:r>
          <w:rPr>
            <w:b w:val="0"/>
          </w:rPr>
          <w:tab/>
        </w:r>
        <w:r>
          <w:rPr>
            <w:b w:val="0"/>
            <w:spacing w:val="-5"/>
          </w:rPr>
          <w:t>124</w:t>
        </w:r>
      </w:hyperlink>
    </w:p>
    <w:p>
      <w:pPr>
        <w:pStyle w:val="BodyText"/>
        <w:tabs>
          <w:tab w:pos="9659" w:val="left" w:leader="dot"/>
        </w:tabs>
        <w:spacing w:line="290" w:lineRule="exact" w:before="7"/>
        <w:ind w:left="720"/>
        <w:rPr>
          <w:b w:val="0"/>
        </w:rPr>
      </w:pPr>
      <w:hyperlink w:history="true" w:anchor="_bookmark207">
        <w:r>
          <w:rPr>
            <w:b w:val="0"/>
          </w:rPr>
          <w:t>Table</w:t>
        </w:r>
        <w:r>
          <w:rPr>
            <w:b w:val="0"/>
            <w:spacing w:val="-1"/>
          </w:rPr>
          <w:t> </w:t>
        </w:r>
        <w:r>
          <w:rPr>
            <w:b w:val="0"/>
          </w:rPr>
          <w:t>67:</w:t>
        </w:r>
        <w:r>
          <w:rPr>
            <w:b w:val="0"/>
            <w:spacing w:val="-5"/>
          </w:rPr>
          <w:t> </w:t>
        </w:r>
        <w:r>
          <w:rPr>
            <w:b w:val="0"/>
          </w:rPr>
          <w:t>Qualification</w:t>
        </w:r>
        <w:r>
          <w:rPr>
            <w:b w:val="0"/>
            <w:spacing w:val="-6"/>
          </w:rPr>
          <w:t> </w:t>
        </w:r>
        <w:r>
          <w:rPr>
            <w:b w:val="0"/>
          </w:rPr>
          <w:t>Type</w:t>
        </w:r>
        <w:r>
          <w:rPr>
            <w:b w:val="0"/>
            <w:spacing w:val="-1"/>
          </w:rPr>
          <w:t> </w:t>
        </w:r>
        <w:r>
          <w:rPr>
            <w:b w:val="0"/>
          </w:rPr>
          <w:t>Codes and</w:t>
        </w:r>
        <w:r>
          <w:rPr>
            <w:b w:val="0"/>
            <w:spacing w:val="-5"/>
          </w:rPr>
          <w:t> </w:t>
        </w:r>
        <w:r>
          <w:rPr>
            <w:b w:val="0"/>
            <w:spacing w:val="-2"/>
          </w:rPr>
          <w:t>Descriptions</w:t>
        </w:r>
        <w:r>
          <w:rPr>
            <w:b w:val="0"/>
          </w:rPr>
          <w:tab/>
        </w:r>
        <w:r>
          <w:rPr>
            <w:b w:val="0"/>
            <w:spacing w:val="-5"/>
          </w:rPr>
          <w:t>128</w:t>
        </w:r>
      </w:hyperlink>
    </w:p>
    <w:p>
      <w:pPr>
        <w:pStyle w:val="BodyText"/>
        <w:tabs>
          <w:tab w:pos="9659" w:val="left" w:leader="dot"/>
        </w:tabs>
        <w:spacing w:line="290" w:lineRule="exact"/>
        <w:ind w:left="720"/>
        <w:rPr>
          <w:b w:val="0"/>
        </w:rPr>
      </w:pPr>
      <w:hyperlink w:history="true" w:anchor="_bookmark211">
        <w:r>
          <w:rPr>
            <w:b w:val="0"/>
          </w:rPr>
          <w:t>Table</w:t>
        </w:r>
        <w:r>
          <w:rPr>
            <w:b w:val="0"/>
            <w:spacing w:val="-1"/>
          </w:rPr>
          <w:t> </w:t>
        </w:r>
        <w:r>
          <w:rPr>
            <w:b w:val="0"/>
          </w:rPr>
          <w:t>68:</w:t>
        </w:r>
        <w:r>
          <w:rPr>
            <w:b w:val="0"/>
            <w:spacing w:val="-4"/>
          </w:rPr>
          <w:t> </w:t>
        </w:r>
        <w:r>
          <w:rPr>
            <w:b w:val="0"/>
          </w:rPr>
          <w:t>Data</w:t>
        </w:r>
        <w:r>
          <w:rPr>
            <w:b w:val="0"/>
            <w:spacing w:val="-7"/>
          </w:rPr>
          <w:t> </w:t>
        </w:r>
        <w:r>
          <w:rPr>
            <w:b w:val="0"/>
          </w:rPr>
          <w:t>Requirements</w:t>
        </w:r>
        <w:r>
          <w:rPr>
            <w:b w:val="0"/>
            <w:spacing w:val="1"/>
          </w:rPr>
          <w:t> </w:t>
        </w:r>
        <w:r>
          <w:rPr>
            <w:b w:val="0"/>
          </w:rPr>
          <w:t>for Monitoring</w:t>
        </w:r>
        <w:r>
          <w:rPr>
            <w:b w:val="0"/>
            <w:spacing w:val="-6"/>
          </w:rPr>
          <w:t> </w:t>
        </w:r>
        <w:r>
          <w:rPr>
            <w:b w:val="0"/>
          </w:rPr>
          <w:t>Qualification</w:t>
        </w:r>
        <w:r>
          <w:rPr>
            <w:b w:val="0"/>
            <w:spacing w:val="-5"/>
          </w:rPr>
          <w:t> </w:t>
        </w:r>
        <w:r>
          <w:rPr>
            <w:b w:val="0"/>
          </w:rPr>
          <w:t>LME</w:t>
        </w:r>
        <w:r>
          <w:rPr>
            <w:b w:val="0"/>
            <w:spacing w:val="1"/>
          </w:rPr>
          <w:t> </w:t>
        </w:r>
        <w:r>
          <w:rPr>
            <w:b w:val="0"/>
            <w:spacing w:val="-4"/>
          </w:rPr>
          <w:t>Data</w:t>
        </w:r>
        <w:r>
          <w:rPr>
            <w:b w:val="0"/>
          </w:rPr>
          <w:tab/>
        </w:r>
        <w:r>
          <w:rPr>
            <w:b w:val="0"/>
            <w:spacing w:val="-5"/>
          </w:rPr>
          <w:t>130</w:t>
        </w:r>
      </w:hyperlink>
    </w:p>
    <w:p>
      <w:pPr>
        <w:pStyle w:val="BodyText"/>
        <w:tabs>
          <w:tab w:pos="9659" w:val="left" w:leader="dot"/>
        </w:tabs>
        <w:spacing w:line="290" w:lineRule="exact" w:before="7"/>
        <w:ind w:left="720"/>
        <w:rPr>
          <w:b w:val="0"/>
        </w:rPr>
      </w:pPr>
      <w:hyperlink w:history="true" w:anchor="_bookmark223">
        <w:r>
          <w:rPr>
            <w:b w:val="0"/>
          </w:rPr>
          <w:t>Table 69:</w:t>
        </w:r>
        <w:r>
          <w:rPr>
            <w:b w:val="0"/>
            <w:spacing w:val="-5"/>
          </w:rPr>
          <w:t> </w:t>
        </w:r>
        <w:r>
          <w:rPr>
            <w:b w:val="0"/>
          </w:rPr>
          <w:t>Qualification</w:t>
        </w:r>
        <w:r>
          <w:rPr>
            <w:b w:val="0"/>
            <w:spacing w:val="-5"/>
          </w:rPr>
          <w:t> </w:t>
        </w:r>
        <w:r>
          <w:rPr>
            <w:b w:val="0"/>
          </w:rPr>
          <w:t>Data</w:t>
        </w:r>
        <w:r>
          <w:rPr>
            <w:b w:val="0"/>
            <w:spacing w:val="-6"/>
          </w:rPr>
          <w:t> </w:t>
        </w:r>
        <w:r>
          <w:rPr>
            <w:b w:val="0"/>
          </w:rPr>
          <w:t>Type Codes</w:t>
        </w:r>
        <w:r>
          <w:rPr>
            <w:b w:val="0"/>
            <w:spacing w:val="1"/>
          </w:rPr>
          <w:t> </w:t>
        </w:r>
        <w:r>
          <w:rPr>
            <w:b w:val="0"/>
          </w:rPr>
          <w:t>and</w:t>
        </w:r>
        <w:r>
          <w:rPr>
            <w:b w:val="0"/>
            <w:spacing w:val="-5"/>
          </w:rPr>
          <w:t> </w:t>
        </w:r>
        <w:r>
          <w:rPr>
            <w:b w:val="0"/>
            <w:spacing w:val="-2"/>
          </w:rPr>
          <w:t>Descriptions</w:t>
        </w:r>
        <w:r>
          <w:rPr>
            <w:b w:val="0"/>
          </w:rPr>
          <w:tab/>
        </w:r>
        <w:r>
          <w:rPr>
            <w:b w:val="0"/>
            <w:spacing w:val="-5"/>
          </w:rPr>
          <w:t>135</w:t>
        </w:r>
      </w:hyperlink>
    </w:p>
    <w:p>
      <w:pPr>
        <w:pStyle w:val="BodyText"/>
        <w:tabs>
          <w:tab w:pos="9659" w:val="left" w:leader="dot"/>
        </w:tabs>
        <w:spacing w:line="288" w:lineRule="exact"/>
        <w:ind w:left="720"/>
        <w:rPr>
          <w:b w:val="0"/>
        </w:rPr>
      </w:pPr>
      <w:hyperlink w:history="true" w:anchor="_bookmark225">
        <w:r>
          <w:rPr>
            <w:b w:val="0"/>
          </w:rPr>
          <w:t>Table</w:t>
        </w:r>
        <w:r>
          <w:rPr>
            <w:b w:val="0"/>
            <w:spacing w:val="2"/>
          </w:rPr>
          <w:t> </w:t>
        </w:r>
        <w:r>
          <w:rPr>
            <w:b w:val="0"/>
          </w:rPr>
          <w:t>70:</w:t>
        </w:r>
        <w:r>
          <w:rPr>
            <w:b w:val="0"/>
            <w:spacing w:val="-2"/>
          </w:rPr>
          <w:t> </w:t>
        </w:r>
        <w:r>
          <w:rPr>
            <w:b w:val="0"/>
          </w:rPr>
          <w:t>Example</w:t>
        </w:r>
        <w:r>
          <w:rPr>
            <w:b w:val="0"/>
            <w:spacing w:val="2"/>
          </w:rPr>
          <w:t> </w:t>
        </w:r>
        <w:r>
          <w:rPr>
            <w:b w:val="0"/>
          </w:rPr>
          <w:t>Data</w:t>
        </w:r>
        <w:r>
          <w:rPr>
            <w:b w:val="0"/>
            <w:spacing w:val="-4"/>
          </w:rPr>
          <w:t> </w:t>
        </w:r>
        <w:r>
          <w:rPr>
            <w:b w:val="0"/>
          </w:rPr>
          <w:t>for</w:t>
        </w:r>
        <w:r>
          <w:rPr>
            <w:b w:val="0"/>
            <w:spacing w:val="2"/>
          </w:rPr>
          <w:t> </w:t>
        </w:r>
        <w:r>
          <w:rPr>
            <w:b w:val="0"/>
          </w:rPr>
          <w:t>Qualification</w:t>
        </w:r>
        <w:r>
          <w:rPr>
            <w:b w:val="0"/>
            <w:spacing w:val="-3"/>
          </w:rPr>
          <w:t> </w:t>
        </w:r>
        <w:r>
          <w:rPr>
            <w:b w:val="0"/>
          </w:rPr>
          <w:t>Based</w:t>
        </w:r>
        <w:r>
          <w:rPr>
            <w:b w:val="0"/>
            <w:spacing w:val="-3"/>
          </w:rPr>
          <w:t> </w:t>
        </w:r>
        <w:r>
          <w:rPr>
            <w:b w:val="0"/>
          </w:rPr>
          <w:t>on</w:t>
        </w:r>
        <w:r>
          <w:rPr>
            <w:b w:val="0"/>
            <w:spacing w:val="-3"/>
          </w:rPr>
          <w:t> </w:t>
        </w:r>
        <w:r>
          <w:rPr>
            <w:b w:val="0"/>
          </w:rPr>
          <w:t>Historical</w:t>
        </w:r>
        <w:r>
          <w:rPr>
            <w:b w:val="0"/>
            <w:spacing w:val="-4"/>
          </w:rPr>
          <w:t> </w:t>
        </w:r>
        <w:r>
          <w:rPr>
            <w:b w:val="0"/>
          </w:rPr>
          <w:t>and</w:t>
        </w:r>
        <w:r>
          <w:rPr>
            <w:b w:val="0"/>
            <w:spacing w:val="-3"/>
          </w:rPr>
          <w:t> </w:t>
        </w:r>
        <w:r>
          <w:rPr>
            <w:b w:val="0"/>
          </w:rPr>
          <w:t>Projected</w:t>
        </w:r>
        <w:r>
          <w:rPr>
            <w:b w:val="0"/>
            <w:spacing w:val="-3"/>
          </w:rPr>
          <w:t> </w:t>
        </w:r>
        <w:r>
          <w:rPr>
            <w:b w:val="0"/>
            <w:spacing w:val="-4"/>
          </w:rPr>
          <w:t>Data</w:t>
        </w:r>
        <w:r>
          <w:rPr>
            <w:b w:val="0"/>
          </w:rPr>
          <w:tab/>
        </w:r>
        <w:r>
          <w:rPr>
            <w:b w:val="0"/>
            <w:spacing w:val="-5"/>
          </w:rPr>
          <w:t>136</w:t>
        </w:r>
      </w:hyperlink>
    </w:p>
    <w:p>
      <w:pPr>
        <w:pStyle w:val="BodyText"/>
        <w:tabs>
          <w:tab w:pos="9659" w:val="left" w:leader="dot"/>
        </w:tabs>
        <w:spacing w:line="290" w:lineRule="exact"/>
        <w:ind w:left="720"/>
        <w:rPr>
          <w:b w:val="0"/>
        </w:rPr>
      </w:pPr>
      <w:hyperlink w:history="true" w:anchor="_bookmark226">
        <w:r>
          <w:rPr>
            <w:b w:val="0"/>
          </w:rPr>
          <w:t>Table</w:t>
        </w:r>
        <w:r>
          <w:rPr>
            <w:b w:val="0"/>
            <w:spacing w:val="-1"/>
          </w:rPr>
          <w:t> </w:t>
        </w:r>
        <w:r>
          <w:rPr>
            <w:b w:val="0"/>
          </w:rPr>
          <w:t>71:</w:t>
        </w:r>
        <w:r>
          <w:rPr>
            <w:b w:val="0"/>
            <w:spacing w:val="-4"/>
          </w:rPr>
          <w:t> </w:t>
        </w:r>
        <w:r>
          <w:rPr>
            <w:b w:val="0"/>
          </w:rPr>
          <w:t>Example</w:t>
        </w:r>
        <w:r>
          <w:rPr>
            <w:b w:val="0"/>
            <w:spacing w:val="-1"/>
          </w:rPr>
          <w:t> </w:t>
        </w:r>
        <w:r>
          <w:rPr>
            <w:b w:val="0"/>
          </w:rPr>
          <w:t>of</w:t>
        </w:r>
        <w:r>
          <w:rPr>
            <w:b w:val="0"/>
            <w:spacing w:val="-1"/>
          </w:rPr>
          <w:t> </w:t>
        </w:r>
        <w:r>
          <w:rPr>
            <w:b w:val="0"/>
          </w:rPr>
          <w:t>Gas-Fired</w:t>
        </w:r>
        <w:r>
          <w:rPr>
            <w:b w:val="0"/>
            <w:spacing w:val="-6"/>
          </w:rPr>
          <w:t> </w:t>
        </w:r>
        <w:r>
          <w:rPr>
            <w:b w:val="0"/>
          </w:rPr>
          <w:t>Qualification</w:t>
        </w:r>
        <w:r>
          <w:rPr>
            <w:b w:val="0"/>
            <w:spacing w:val="-5"/>
          </w:rPr>
          <w:t> </w:t>
        </w:r>
        <w:r>
          <w:rPr>
            <w:b w:val="0"/>
          </w:rPr>
          <w:t>Based</w:t>
        </w:r>
        <w:r>
          <w:rPr>
            <w:b w:val="0"/>
            <w:spacing w:val="-6"/>
          </w:rPr>
          <w:t> </w:t>
        </w:r>
        <w:r>
          <w:rPr>
            <w:b w:val="0"/>
          </w:rPr>
          <w:t>on</w:t>
        </w:r>
        <w:r>
          <w:rPr>
            <w:b w:val="0"/>
            <w:spacing w:val="-5"/>
          </w:rPr>
          <w:t> </w:t>
        </w:r>
        <w:r>
          <w:rPr>
            <w:b w:val="0"/>
          </w:rPr>
          <w:t>Unit</w:t>
        </w:r>
        <w:r>
          <w:rPr>
            <w:b w:val="0"/>
            <w:spacing w:val="2"/>
          </w:rPr>
          <w:t> </w:t>
        </w:r>
        <w:r>
          <w:rPr>
            <w:b w:val="0"/>
          </w:rPr>
          <w:t>Operating</w:t>
        </w:r>
        <w:r>
          <w:rPr>
            <w:b w:val="0"/>
            <w:spacing w:val="-5"/>
          </w:rPr>
          <w:t> </w:t>
        </w:r>
        <w:r>
          <w:rPr>
            <w:b w:val="0"/>
            <w:spacing w:val="-4"/>
          </w:rPr>
          <w:t>Data</w:t>
        </w:r>
        <w:r>
          <w:rPr>
            <w:b w:val="0"/>
          </w:rPr>
          <w:tab/>
        </w:r>
        <w:r>
          <w:rPr>
            <w:b w:val="0"/>
            <w:spacing w:val="-5"/>
          </w:rPr>
          <w:t>138</w:t>
        </w:r>
      </w:hyperlink>
    </w:p>
    <w:p>
      <w:pPr>
        <w:pStyle w:val="BodyText"/>
        <w:spacing w:after="0" w:line="290" w:lineRule="exact"/>
        <w:rPr>
          <w:b w:val="0"/>
        </w:rPr>
        <w:sectPr>
          <w:pgSz w:w="12240" w:h="15840"/>
          <w:pgMar w:header="687" w:footer="709" w:top="1000" w:bottom="900" w:left="720" w:right="720"/>
        </w:sectPr>
      </w:pPr>
    </w:p>
    <w:p>
      <w:pPr>
        <w:pStyle w:val="Heading1"/>
        <w:ind w:left="0" w:right="236" w:firstLine="0"/>
        <w:jc w:val="center"/>
      </w:pPr>
      <w:r>
        <w:rPr>
          <w:color w:val="2E5395"/>
        </w:rPr>
        <w:t>List</w:t>
      </w:r>
      <w:r>
        <w:rPr>
          <w:color w:val="2E5395"/>
          <w:spacing w:val="4"/>
        </w:rPr>
        <w:t> </w:t>
      </w:r>
      <w:r>
        <w:rPr>
          <w:color w:val="2E5395"/>
        </w:rPr>
        <w:t>of</w:t>
      </w:r>
      <w:r>
        <w:rPr>
          <w:color w:val="2E5395"/>
          <w:spacing w:val="13"/>
        </w:rPr>
        <w:t> </w:t>
      </w:r>
      <w:r>
        <w:rPr>
          <w:color w:val="2E5395"/>
          <w:spacing w:val="-2"/>
        </w:rPr>
        <w:t>Figures</w:t>
      </w:r>
    </w:p>
    <w:p>
      <w:pPr>
        <w:pStyle w:val="BodyText"/>
        <w:tabs>
          <w:tab w:pos="9899" w:val="left" w:leader="dot"/>
        </w:tabs>
        <w:spacing w:line="290" w:lineRule="exact" w:before="299"/>
        <w:ind w:left="720"/>
        <w:rPr>
          <w:b w:val="0"/>
        </w:rPr>
      </w:pPr>
      <w:hyperlink w:history="true" w:anchor="_bookmark3">
        <w:r>
          <w:rPr>
            <w:b w:val="0"/>
          </w:rPr>
          <w:t>Figure</w:t>
        </w:r>
        <w:r>
          <w:rPr>
            <w:b w:val="0"/>
            <w:spacing w:val="2"/>
          </w:rPr>
          <w:t> </w:t>
        </w:r>
        <w:r>
          <w:rPr>
            <w:b w:val="0"/>
          </w:rPr>
          <w:t>1:</w:t>
        </w:r>
        <w:r>
          <w:rPr>
            <w:b w:val="0"/>
            <w:spacing w:val="-2"/>
          </w:rPr>
          <w:t> </w:t>
        </w:r>
        <w:r>
          <w:rPr>
            <w:b w:val="0"/>
          </w:rPr>
          <w:t>Monitoring</w:t>
        </w:r>
        <w:r>
          <w:rPr>
            <w:b w:val="0"/>
            <w:spacing w:val="-4"/>
          </w:rPr>
          <w:t> </w:t>
        </w:r>
        <w:r>
          <w:rPr>
            <w:b w:val="0"/>
          </w:rPr>
          <w:t>Plan</w:t>
        </w:r>
        <w:r>
          <w:rPr>
            <w:b w:val="0"/>
            <w:spacing w:val="-3"/>
          </w:rPr>
          <w:t> </w:t>
        </w:r>
        <w:r>
          <w:rPr>
            <w:b w:val="0"/>
          </w:rPr>
          <w:t>Data</w:t>
        </w:r>
        <w:r>
          <w:rPr>
            <w:b w:val="0"/>
            <w:spacing w:val="-4"/>
          </w:rPr>
          <w:t> </w:t>
        </w:r>
        <w:r>
          <w:rPr>
            <w:b w:val="0"/>
          </w:rPr>
          <w:t>JSON</w:t>
        </w:r>
        <w:r>
          <w:rPr>
            <w:b w:val="0"/>
            <w:spacing w:val="4"/>
          </w:rPr>
          <w:t> </w:t>
        </w:r>
        <w:r>
          <w:rPr>
            <w:b w:val="0"/>
            <w:spacing w:val="-2"/>
          </w:rPr>
          <w:t>Schema</w:t>
        </w:r>
        <w:r>
          <w:rPr>
            <w:b w:val="0"/>
          </w:rPr>
          <w:tab/>
        </w:r>
        <w:r>
          <w:rPr>
            <w:b w:val="0"/>
            <w:spacing w:val="-10"/>
          </w:rPr>
          <w:t>9</w:t>
        </w:r>
      </w:hyperlink>
    </w:p>
    <w:p>
      <w:pPr>
        <w:pStyle w:val="BodyText"/>
        <w:tabs>
          <w:tab w:pos="9779" w:val="left" w:leader="dot"/>
        </w:tabs>
        <w:spacing w:line="288" w:lineRule="exact"/>
        <w:ind w:left="720"/>
        <w:rPr>
          <w:b w:val="0"/>
        </w:rPr>
      </w:pPr>
      <w:hyperlink w:history="true" w:anchor="_bookmark6">
        <w:r>
          <w:rPr>
            <w:b w:val="0"/>
          </w:rPr>
          <w:t>Figure</w:t>
        </w:r>
        <w:r>
          <w:rPr>
            <w:b w:val="0"/>
            <w:spacing w:val="1"/>
          </w:rPr>
          <w:t> </w:t>
        </w:r>
        <w:r>
          <w:rPr>
            <w:b w:val="0"/>
          </w:rPr>
          <w:t>2:</w:t>
        </w:r>
        <w:r>
          <w:rPr>
            <w:b w:val="0"/>
            <w:spacing w:val="-2"/>
          </w:rPr>
          <w:t> </w:t>
        </w:r>
        <w:r>
          <w:rPr>
            <w:b w:val="0"/>
          </w:rPr>
          <w:t>Monitoring</w:t>
        </w:r>
        <w:r>
          <w:rPr>
            <w:b w:val="0"/>
            <w:spacing w:val="-4"/>
          </w:rPr>
          <w:t> </w:t>
        </w:r>
        <w:r>
          <w:rPr>
            <w:b w:val="0"/>
          </w:rPr>
          <w:t>Plan</w:t>
        </w:r>
        <w:r>
          <w:rPr>
            <w:b w:val="0"/>
            <w:spacing w:val="-3"/>
          </w:rPr>
          <w:t> </w:t>
        </w:r>
        <w:r>
          <w:rPr>
            <w:b w:val="0"/>
          </w:rPr>
          <w:t>JSON</w:t>
        </w:r>
        <w:r>
          <w:rPr>
            <w:b w:val="0"/>
            <w:spacing w:val="3"/>
          </w:rPr>
          <w:t> </w:t>
        </w:r>
        <w:r>
          <w:rPr>
            <w:b w:val="0"/>
            <w:spacing w:val="-2"/>
          </w:rPr>
          <w:t>Elements</w:t>
        </w:r>
        <w:r>
          <w:rPr>
            <w:b w:val="0"/>
          </w:rPr>
          <w:tab/>
        </w:r>
        <w:r>
          <w:rPr>
            <w:b w:val="0"/>
            <w:spacing w:val="-5"/>
          </w:rPr>
          <w:t>10</w:t>
        </w:r>
      </w:hyperlink>
    </w:p>
    <w:p>
      <w:pPr>
        <w:tabs>
          <w:tab w:pos="9779" w:val="left" w:leader="dot"/>
        </w:tabs>
        <w:spacing w:line="290" w:lineRule="exact" w:before="0"/>
        <w:ind w:left="719" w:right="0" w:firstLine="0"/>
        <w:jc w:val="left"/>
        <w:rPr>
          <w:b w:val="0"/>
          <w:sz w:val="24"/>
        </w:rPr>
      </w:pPr>
      <w:hyperlink w:history="true" w:anchor="_bookmark12">
        <w:r>
          <w:rPr>
            <w:b w:val="0"/>
            <w:sz w:val="24"/>
          </w:rPr>
          <w:t>Figure 3:</w:t>
        </w:r>
        <w:r>
          <w:rPr>
            <w:b w:val="0"/>
            <w:spacing w:val="-4"/>
            <w:sz w:val="24"/>
          </w:rPr>
          <w:t> </w:t>
        </w:r>
        <w:r>
          <w:rPr>
            <w:b w:val="0"/>
            <w:i/>
            <w:sz w:val="24"/>
          </w:rPr>
          <w:t>monitoringPlanCommentData</w:t>
        </w:r>
        <w:r>
          <w:rPr>
            <w:b w:val="0"/>
            <w:i/>
            <w:spacing w:val="-3"/>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12</w:t>
        </w:r>
      </w:hyperlink>
    </w:p>
    <w:p>
      <w:pPr>
        <w:tabs>
          <w:tab w:pos="9779" w:val="left" w:leader="dot"/>
        </w:tabs>
        <w:spacing w:line="290" w:lineRule="exact" w:before="7"/>
        <w:ind w:left="720" w:right="0" w:firstLine="0"/>
        <w:jc w:val="left"/>
        <w:rPr>
          <w:b w:val="0"/>
          <w:sz w:val="24"/>
        </w:rPr>
      </w:pPr>
      <w:hyperlink w:history="true" w:anchor="_bookmark18">
        <w:r>
          <w:rPr>
            <w:b w:val="0"/>
            <w:sz w:val="24"/>
          </w:rPr>
          <w:t>Figure</w:t>
        </w:r>
        <w:r>
          <w:rPr>
            <w:b w:val="0"/>
            <w:spacing w:val="-3"/>
            <w:sz w:val="24"/>
          </w:rPr>
          <w:t> </w:t>
        </w:r>
        <w:r>
          <w:rPr>
            <w:b w:val="0"/>
            <w:sz w:val="24"/>
          </w:rPr>
          <w:t>4:</w:t>
        </w:r>
        <w:r>
          <w:rPr>
            <w:b w:val="0"/>
            <w:spacing w:val="-7"/>
            <w:sz w:val="24"/>
          </w:rPr>
          <w:t> </w:t>
        </w:r>
        <w:r>
          <w:rPr>
            <w:b w:val="0"/>
            <w:i/>
            <w:sz w:val="24"/>
          </w:rPr>
          <w:t>unitStackConfigurationData</w:t>
        </w:r>
        <w:r>
          <w:rPr>
            <w:b w:val="0"/>
            <w:i/>
            <w:spacing w:val="-7"/>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13</w:t>
        </w:r>
      </w:hyperlink>
    </w:p>
    <w:p>
      <w:pPr>
        <w:tabs>
          <w:tab w:pos="9779" w:val="left" w:leader="dot"/>
        </w:tabs>
        <w:spacing w:line="290" w:lineRule="exact" w:before="0"/>
        <w:ind w:left="720" w:right="0" w:firstLine="0"/>
        <w:jc w:val="left"/>
        <w:rPr>
          <w:b w:val="0"/>
          <w:sz w:val="24"/>
        </w:rPr>
      </w:pPr>
      <w:hyperlink w:history="true" w:anchor="_bookmark24">
        <w:r>
          <w:rPr>
            <w:b w:val="0"/>
            <w:sz w:val="24"/>
          </w:rPr>
          <w:t>Figure</w:t>
        </w:r>
        <w:r>
          <w:rPr>
            <w:b w:val="0"/>
            <w:spacing w:val="-4"/>
            <w:sz w:val="24"/>
          </w:rPr>
          <w:t> </w:t>
        </w:r>
        <w:r>
          <w:rPr>
            <w:b w:val="0"/>
            <w:sz w:val="24"/>
          </w:rPr>
          <w:t>5:</w:t>
        </w:r>
        <w:r>
          <w:rPr>
            <w:b w:val="0"/>
            <w:spacing w:val="-7"/>
            <w:sz w:val="24"/>
          </w:rPr>
          <w:t> </w:t>
        </w:r>
        <w:r>
          <w:rPr>
            <w:b w:val="0"/>
            <w:i/>
            <w:sz w:val="24"/>
          </w:rPr>
          <w:t>monitoringLocationData</w:t>
        </w:r>
        <w:r>
          <w:rPr>
            <w:b w:val="0"/>
            <w:i/>
            <w:spacing w:val="-7"/>
            <w:sz w:val="24"/>
          </w:rPr>
          <w:t> </w:t>
        </w:r>
        <w:r>
          <w:rPr>
            <w:b w:val="0"/>
            <w:sz w:val="24"/>
          </w:rPr>
          <w:t>JSON</w:t>
        </w:r>
        <w:r>
          <w:rPr>
            <w:b w:val="0"/>
            <w:spacing w:val="-2"/>
            <w:sz w:val="24"/>
          </w:rPr>
          <w:t> Elements</w:t>
        </w:r>
        <w:r>
          <w:rPr>
            <w:b w:val="0"/>
            <w:sz w:val="24"/>
          </w:rPr>
          <w:tab/>
        </w:r>
        <w:r>
          <w:rPr>
            <w:b w:val="0"/>
            <w:spacing w:val="-5"/>
            <w:sz w:val="24"/>
          </w:rPr>
          <w:t>16</w:t>
        </w:r>
      </w:hyperlink>
    </w:p>
    <w:p>
      <w:pPr>
        <w:tabs>
          <w:tab w:pos="9779" w:val="left" w:leader="dot"/>
        </w:tabs>
        <w:spacing w:line="290" w:lineRule="exact" w:before="7"/>
        <w:ind w:left="720" w:right="0" w:firstLine="0"/>
        <w:jc w:val="left"/>
        <w:rPr>
          <w:b w:val="0"/>
          <w:sz w:val="24"/>
        </w:rPr>
      </w:pPr>
      <w:hyperlink w:history="true" w:anchor="_bookmark33">
        <w:r>
          <w:rPr>
            <w:b w:val="0"/>
            <w:sz w:val="24"/>
          </w:rPr>
          <w:t>Figure</w:t>
        </w:r>
        <w:r>
          <w:rPr>
            <w:b w:val="0"/>
            <w:spacing w:val="-4"/>
            <w:sz w:val="24"/>
          </w:rPr>
          <w:t> </w:t>
        </w:r>
        <w:r>
          <w:rPr>
            <w:b w:val="0"/>
            <w:sz w:val="24"/>
          </w:rPr>
          <w:t>6:</w:t>
        </w:r>
        <w:r>
          <w:rPr>
            <w:b w:val="0"/>
            <w:spacing w:val="-7"/>
            <w:sz w:val="24"/>
          </w:rPr>
          <w:t> </w:t>
        </w:r>
        <w:r>
          <w:rPr>
            <w:b w:val="0"/>
            <w:i/>
            <w:sz w:val="24"/>
          </w:rPr>
          <w:t>monitoringLocationAttribData</w:t>
        </w:r>
        <w:r>
          <w:rPr>
            <w:b w:val="0"/>
            <w:i/>
            <w:spacing w:val="-6"/>
            <w:sz w:val="24"/>
          </w:rPr>
          <w:t> </w:t>
        </w:r>
        <w:r>
          <w:rPr>
            <w:b w:val="0"/>
            <w:sz w:val="24"/>
          </w:rPr>
          <w:t>JSON</w:t>
        </w:r>
        <w:r>
          <w:rPr>
            <w:b w:val="0"/>
            <w:spacing w:val="-2"/>
            <w:sz w:val="24"/>
          </w:rPr>
          <w:t> Elements</w:t>
        </w:r>
        <w:r>
          <w:rPr>
            <w:b w:val="0"/>
            <w:sz w:val="24"/>
          </w:rPr>
          <w:tab/>
        </w:r>
        <w:r>
          <w:rPr>
            <w:b w:val="0"/>
            <w:spacing w:val="-5"/>
            <w:sz w:val="24"/>
          </w:rPr>
          <w:t>21</w:t>
        </w:r>
      </w:hyperlink>
    </w:p>
    <w:p>
      <w:pPr>
        <w:tabs>
          <w:tab w:pos="9779" w:val="left" w:leader="dot"/>
        </w:tabs>
        <w:spacing w:line="288" w:lineRule="exact" w:before="0"/>
        <w:ind w:left="720" w:right="0" w:firstLine="0"/>
        <w:jc w:val="left"/>
        <w:rPr>
          <w:b w:val="0"/>
          <w:sz w:val="24"/>
        </w:rPr>
      </w:pPr>
      <w:hyperlink w:history="true" w:anchor="_bookmark41">
        <w:r>
          <w:rPr>
            <w:b w:val="0"/>
            <w:sz w:val="24"/>
          </w:rPr>
          <w:t>Figure</w:t>
        </w:r>
        <w:r>
          <w:rPr>
            <w:b w:val="0"/>
            <w:spacing w:val="-1"/>
            <w:sz w:val="24"/>
          </w:rPr>
          <w:t> </w:t>
        </w:r>
        <w:r>
          <w:rPr>
            <w:b w:val="0"/>
            <w:sz w:val="24"/>
          </w:rPr>
          <w:t>7:</w:t>
        </w:r>
        <w:r>
          <w:rPr>
            <w:b w:val="0"/>
            <w:spacing w:val="-5"/>
            <w:sz w:val="24"/>
          </w:rPr>
          <w:t> </w:t>
        </w:r>
        <w:r>
          <w:rPr>
            <w:b w:val="0"/>
            <w:i/>
            <w:sz w:val="24"/>
          </w:rPr>
          <w:t>unitCapacityData</w:t>
        </w:r>
        <w:r>
          <w:rPr>
            <w:b w:val="0"/>
            <w:i/>
            <w:spacing w:val="-4"/>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24</w:t>
        </w:r>
      </w:hyperlink>
    </w:p>
    <w:p>
      <w:pPr>
        <w:tabs>
          <w:tab w:pos="9779" w:val="left" w:leader="dot"/>
        </w:tabs>
        <w:spacing w:line="290" w:lineRule="exact" w:before="0"/>
        <w:ind w:left="720" w:right="0" w:firstLine="0"/>
        <w:jc w:val="left"/>
        <w:rPr>
          <w:b w:val="0"/>
          <w:sz w:val="24"/>
        </w:rPr>
      </w:pPr>
      <w:hyperlink w:history="true" w:anchor="_bookmark48">
        <w:r>
          <w:rPr>
            <w:b w:val="0"/>
            <w:sz w:val="24"/>
          </w:rPr>
          <w:t>Figure 8:</w:t>
        </w:r>
        <w:r>
          <w:rPr>
            <w:b w:val="0"/>
            <w:spacing w:val="-4"/>
            <w:sz w:val="24"/>
          </w:rPr>
          <w:t> </w:t>
        </w:r>
        <w:r>
          <w:rPr>
            <w:b w:val="0"/>
            <w:i/>
            <w:sz w:val="24"/>
          </w:rPr>
          <w:t>unitControlData</w:t>
        </w:r>
        <w:r>
          <w:rPr>
            <w:b w:val="0"/>
            <w:i/>
            <w:spacing w:val="-4"/>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26</w:t>
        </w:r>
      </w:hyperlink>
    </w:p>
    <w:p>
      <w:pPr>
        <w:tabs>
          <w:tab w:pos="9779" w:val="left" w:leader="dot"/>
        </w:tabs>
        <w:spacing w:line="290" w:lineRule="exact" w:before="7"/>
        <w:ind w:left="720" w:right="0" w:firstLine="0"/>
        <w:jc w:val="left"/>
        <w:rPr>
          <w:b w:val="0"/>
          <w:sz w:val="24"/>
        </w:rPr>
      </w:pPr>
      <w:hyperlink w:history="true" w:anchor="_bookmark56">
        <w:r>
          <w:rPr>
            <w:b w:val="0"/>
            <w:sz w:val="24"/>
          </w:rPr>
          <w:t>Figure</w:t>
        </w:r>
        <w:r>
          <w:rPr>
            <w:b w:val="0"/>
            <w:spacing w:val="-2"/>
            <w:sz w:val="24"/>
          </w:rPr>
          <w:t> </w:t>
        </w:r>
        <w:r>
          <w:rPr>
            <w:b w:val="0"/>
            <w:sz w:val="24"/>
          </w:rPr>
          <w:t>9:</w:t>
        </w:r>
        <w:r>
          <w:rPr>
            <w:b w:val="0"/>
            <w:spacing w:val="-5"/>
            <w:sz w:val="24"/>
          </w:rPr>
          <w:t> </w:t>
        </w:r>
        <w:r>
          <w:rPr>
            <w:b w:val="0"/>
            <w:i/>
            <w:sz w:val="24"/>
          </w:rPr>
          <w:t>unitFuelData</w:t>
        </w:r>
        <w:r>
          <w:rPr>
            <w:b w:val="0"/>
            <w:i/>
            <w:spacing w:val="-4"/>
            <w:sz w:val="24"/>
          </w:rPr>
          <w:t> </w:t>
        </w:r>
        <w:r>
          <w:rPr>
            <w:b w:val="0"/>
            <w:sz w:val="24"/>
          </w:rPr>
          <w:t>JSON </w:t>
        </w:r>
        <w:r>
          <w:rPr>
            <w:b w:val="0"/>
            <w:spacing w:val="-2"/>
            <w:sz w:val="24"/>
          </w:rPr>
          <w:t>Elements</w:t>
        </w:r>
        <w:r>
          <w:rPr>
            <w:b w:val="0"/>
            <w:sz w:val="24"/>
          </w:rPr>
          <w:tab/>
        </w:r>
        <w:r>
          <w:rPr>
            <w:b w:val="0"/>
            <w:spacing w:val="-5"/>
            <w:sz w:val="24"/>
          </w:rPr>
          <w:t>30</w:t>
        </w:r>
      </w:hyperlink>
    </w:p>
    <w:p>
      <w:pPr>
        <w:tabs>
          <w:tab w:pos="9779" w:val="left" w:leader="dot"/>
        </w:tabs>
        <w:spacing w:line="290" w:lineRule="exact" w:before="0"/>
        <w:ind w:left="719" w:right="0" w:firstLine="0"/>
        <w:jc w:val="left"/>
        <w:rPr>
          <w:b w:val="0"/>
          <w:sz w:val="24"/>
        </w:rPr>
      </w:pPr>
      <w:hyperlink w:history="true" w:anchor="_bookmark66">
        <w:r>
          <w:rPr>
            <w:b w:val="0"/>
            <w:sz w:val="24"/>
          </w:rPr>
          <w:t>Figure</w:t>
        </w:r>
        <w:r>
          <w:rPr>
            <w:b w:val="0"/>
            <w:spacing w:val="-1"/>
            <w:sz w:val="24"/>
          </w:rPr>
          <w:t> </w:t>
        </w:r>
        <w:r>
          <w:rPr>
            <w:b w:val="0"/>
            <w:sz w:val="24"/>
          </w:rPr>
          <w:t>10:</w:t>
        </w:r>
        <w:r>
          <w:rPr>
            <w:b w:val="0"/>
            <w:spacing w:val="-5"/>
            <w:sz w:val="24"/>
          </w:rPr>
          <w:t> </w:t>
        </w:r>
        <w:r>
          <w:rPr>
            <w:b w:val="0"/>
            <w:i/>
            <w:sz w:val="24"/>
          </w:rPr>
          <w:t>monitoringMethodData</w:t>
        </w:r>
        <w:r>
          <w:rPr>
            <w:b w:val="0"/>
            <w:i/>
            <w:spacing w:val="-4"/>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34</w:t>
        </w:r>
      </w:hyperlink>
    </w:p>
    <w:p>
      <w:pPr>
        <w:tabs>
          <w:tab w:pos="9779" w:val="left" w:leader="dot"/>
        </w:tabs>
        <w:spacing w:line="290" w:lineRule="exact" w:before="7"/>
        <w:ind w:left="720" w:right="0" w:firstLine="0"/>
        <w:jc w:val="left"/>
        <w:rPr>
          <w:b w:val="0"/>
          <w:sz w:val="24"/>
        </w:rPr>
      </w:pPr>
      <w:hyperlink w:history="true" w:anchor="_bookmark77">
        <w:r>
          <w:rPr>
            <w:b w:val="0"/>
            <w:sz w:val="24"/>
          </w:rPr>
          <w:t>Figure</w:t>
        </w:r>
        <w:r>
          <w:rPr>
            <w:b w:val="0"/>
            <w:spacing w:val="-5"/>
            <w:sz w:val="24"/>
          </w:rPr>
          <w:t> </w:t>
        </w:r>
        <w:r>
          <w:rPr>
            <w:b w:val="0"/>
            <w:sz w:val="24"/>
          </w:rPr>
          <w:t>11:</w:t>
        </w:r>
        <w:r>
          <w:rPr>
            <w:b w:val="0"/>
            <w:spacing w:val="-7"/>
            <w:sz w:val="24"/>
          </w:rPr>
          <w:t> </w:t>
        </w:r>
        <w:r>
          <w:rPr>
            <w:b w:val="0"/>
            <w:i/>
            <w:sz w:val="24"/>
          </w:rPr>
          <w:t>supplementalMATSMonitoringMethodData</w:t>
        </w:r>
        <w:r>
          <w:rPr>
            <w:b w:val="0"/>
            <w:i/>
            <w:spacing w:val="-6"/>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41</w:t>
        </w:r>
      </w:hyperlink>
    </w:p>
    <w:p>
      <w:pPr>
        <w:tabs>
          <w:tab w:pos="9779" w:val="left" w:leader="dot"/>
        </w:tabs>
        <w:spacing w:line="288" w:lineRule="exact" w:before="0"/>
        <w:ind w:left="720" w:right="0" w:firstLine="0"/>
        <w:jc w:val="left"/>
        <w:rPr>
          <w:b w:val="0"/>
          <w:sz w:val="24"/>
        </w:rPr>
      </w:pPr>
      <w:hyperlink w:history="true" w:anchor="_bookmark86">
        <w:r>
          <w:rPr>
            <w:b w:val="0"/>
            <w:sz w:val="24"/>
          </w:rPr>
          <w:t>Figure</w:t>
        </w:r>
        <w:r>
          <w:rPr>
            <w:b w:val="0"/>
            <w:spacing w:val="-2"/>
            <w:sz w:val="24"/>
          </w:rPr>
          <w:t> </w:t>
        </w:r>
        <w:r>
          <w:rPr>
            <w:b w:val="0"/>
            <w:sz w:val="24"/>
          </w:rPr>
          <w:t>12:</w:t>
        </w:r>
        <w:r>
          <w:rPr>
            <w:b w:val="0"/>
            <w:spacing w:val="-6"/>
            <w:sz w:val="24"/>
          </w:rPr>
          <w:t> </w:t>
        </w:r>
        <w:r>
          <w:rPr>
            <w:b w:val="0"/>
            <w:i/>
            <w:sz w:val="24"/>
          </w:rPr>
          <w:t>monitoringFormulaData</w:t>
        </w:r>
        <w:r>
          <w:rPr>
            <w:b w:val="0"/>
            <w:i/>
            <w:spacing w:val="-5"/>
            <w:sz w:val="24"/>
          </w:rPr>
          <w:t> </w:t>
        </w:r>
        <w:r>
          <w:rPr>
            <w:b w:val="0"/>
            <w:sz w:val="24"/>
          </w:rPr>
          <w:t>JSON </w:t>
        </w:r>
        <w:r>
          <w:rPr>
            <w:b w:val="0"/>
            <w:spacing w:val="-2"/>
            <w:sz w:val="24"/>
          </w:rPr>
          <w:t>Elements</w:t>
        </w:r>
        <w:r>
          <w:rPr>
            <w:b w:val="0"/>
            <w:sz w:val="24"/>
          </w:rPr>
          <w:tab/>
        </w:r>
        <w:r>
          <w:rPr>
            <w:b w:val="0"/>
            <w:spacing w:val="-5"/>
            <w:sz w:val="24"/>
          </w:rPr>
          <w:t>44</w:t>
        </w:r>
      </w:hyperlink>
    </w:p>
    <w:p>
      <w:pPr>
        <w:tabs>
          <w:tab w:pos="9779" w:val="left" w:leader="dot"/>
        </w:tabs>
        <w:spacing w:line="290" w:lineRule="exact" w:before="0"/>
        <w:ind w:left="720" w:right="0" w:firstLine="0"/>
        <w:jc w:val="left"/>
        <w:rPr>
          <w:b w:val="0"/>
          <w:sz w:val="24"/>
        </w:rPr>
      </w:pPr>
      <w:hyperlink w:history="true" w:anchor="_bookmark119">
        <w:r>
          <w:rPr>
            <w:b w:val="0"/>
            <w:sz w:val="24"/>
          </w:rPr>
          <w:t>Figure</w:t>
        </w:r>
        <w:r>
          <w:rPr>
            <w:b w:val="0"/>
            <w:spacing w:val="-3"/>
            <w:sz w:val="24"/>
          </w:rPr>
          <w:t> </w:t>
        </w:r>
        <w:r>
          <w:rPr>
            <w:b w:val="0"/>
            <w:sz w:val="24"/>
          </w:rPr>
          <w:t>13:</w:t>
        </w:r>
        <w:r>
          <w:rPr>
            <w:b w:val="0"/>
            <w:spacing w:val="-6"/>
            <w:sz w:val="24"/>
          </w:rPr>
          <w:t> </w:t>
        </w:r>
        <w:r>
          <w:rPr>
            <w:b w:val="0"/>
            <w:i/>
            <w:sz w:val="24"/>
          </w:rPr>
          <w:t>monitoringDefaultData</w:t>
        </w:r>
        <w:r>
          <w:rPr>
            <w:b w:val="0"/>
            <w:i/>
            <w:spacing w:val="-5"/>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74</w:t>
        </w:r>
      </w:hyperlink>
    </w:p>
    <w:p>
      <w:pPr>
        <w:tabs>
          <w:tab w:pos="9779" w:val="left" w:leader="dot"/>
        </w:tabs>
        <w:spacing w:line="290" w:lineRule="exact" w:before="7"/>
        <w:ind w:left="720" w:right="0" w:firstLine="0"/>
        <w:jc w:val="left"/>
        <w:rPr>
          <w:b w:val="0"/>
          <w:sz w:val="24"/>
        </w:rPr>
      </w:pPr>
      <w:hyperlink w:history="true" w:anchor="_bookmark137">
        <w:r>
          <w:rPr>
            <w:b w:val="0"/>
            <w:sz w:val="24"/>
          </w:rPr>
          <w:t>Figure</w:t>
        </w:r>
        <w:r>
          <w:rPr>
            <w:b w:val="0"/>
            <w:spacing w:val="-1"/>
            <w:sz w:val="24"/>
          </w:rPr>
          <w:t> </w:t>
        </w:r>
        <w:r>
          <w:rPr>
            <w:b w:val="0"/>
            <w:sz w:val="24"/>
          </w:rPr>
          <w:t>14:</w:t>
        </w:r>
        <w:r>
          <w:rPr>
            <w:b w:val="0"/>
            <w:spacing w:val="-5"/>
            <w:sz w:val="24"/>
          </w:rPr>
          <w:t> </w:t>
        </w:r>
        <w:r>
          <w:rPr>
            <w:b w:val="0"/>
            <w:i/>
            <w:sz w:val="24"/>
          </w:rPr>
          <w:t>monitoringSpanData</w:t>
        </w:r>
        <w:r>
          <w:rPr>
            <w:b w:val="0"/>
            <w:i/>
            <w:spacing w:val="-3"/>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85</w:t>
        </w:r>
      </w:hyperlink>
    </w:p>
    <w:p>
      <w:pPr>
        <w:tabs>
          <w:tab w:pos="9779" w:val="left" w:leader="dot"/>
        </w:tabs>
        <w:spacing w:line="290" w:lineRule="exact" w:before="0"/>
        <w:ind w:left="720" w:right="0" w:firstLine="0"/>
        <w:jc w:val="left"/>
        <w:rPr>
          <w:b w:val="0"/>
          <w:sz w:val="24"/>
        </w:rPr>
      </w:pPr>
      <w:hyperlink w:history="true" w:anchor="_bookmark148">
        <w:r>
          <w:rPr>
            <w:b w:val="0"/>
            <w:sz w:val="24"/>
          </w:rPr>
          <w:t>Figure</w:t>
        </w:r>
        <w:r>
          <w:rPr>
            <w:b w:val="0"/>
            <w:spacing w:val="-3"/>
            <w:sz w:val="24"/>
          </w:rPr>
          <w:t> </w:t>
        </w:r>
        <w:r>
          <w:rPr>
            <w:b w:val="0"/>
            <w:sz w:val="24"/>
          </w:rPr>
          <w:t>15:</w:t>
        </w:r>
        <w:r>
          <w:rPr>
            <w:b w:val="0"/>
            <w:spacing w:val="-7"/>
            <w:sz w:val="24"/>
          </w:rPr>
          <w:t> </w:t>
        </w:r>
        <w:r>
          <w:rPr>
            <w:b w:val="0"/>
            <w:i/>
            <w:sz w:val="24"/>
          </w:rPr>
          <w:t>rectangularDuctWAFData</w:t>
        </w:r>
        <w:r>
          <w:rPr>
            <w:b w:val="0"/>
            <w:i/>
            <w:spacing w:val="-5"/>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94</w:t>
        </w:r>
      </w:hyperlink>
    </w:p>
    <w:p>
      <w:pPr>
        <w:tabs>
          <w:tab w:pos="9779" w:val="left" w:leader="dot"/>
        </w:tabs>
        <w:spacing w:line="290" w:lineRule="exact" w:before="7"/>
        <w:ind w:left="720" w:right="0" w:firstLine="0"/>
        <w:jc w:val="left"/>
        <w:rPr>
          <w:b w:val="0"/>
          <w:sz w:val="24"/>
        </w:rPr>
      </w:pPr>
      <w:hyperlink w:history="true" w:anchor="_bookmark155">
        <w:r>
          <w:rPr>
            <w:b w:val="0"/>
            <w:sz w:val="24"/>
          </w:rPr>
          <w:t>Figure</w:t>
        </w:r>
        <w:r>
          <w:rPr>
            <w:b w:val="0"/>
            <w:spacing w:val="-3"/>
            <w:sz w:val="24"/>
          </w:rPr>
          <w:t> </w:t>
        </w:r>
        <w:r>
          <w:rPr>
            <w:b w:val="0"/>
            <w:sz w:val="24"/>
          </w:rPr>
          <w:t>16:</w:t>
        </w:r>
        <w:r>
          <w:rPr>
            <w:b w:val="0"/>
            <w:spacing w:val="-6"/>
            <w:sz w:val="24"/>
          </w:rPr>
          <w:t> </w:t>
        </w:r>
        <w:r>
          <w:rPr>
            <w:b w:val="0"/>
            <w:i/>
            <w:sz w:val="24"/>
          </w:rPr>
          <w:t>monitoringLoadData</w:t>
        </w:r>
        <w:r>
          <w:rPr>
            <w:b w:val="0"/>
            <w:i/>
            <w:spacing w:val="-5"/>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97</w:t>
        </w:r>
      </w:hyperlink>
    </w:p>
    <w:p>
      <w:pPr>
        <w:tabs>
          <w:tab w:pos="9659" w:val="left" w:leader="dot"/>
        </w:tabs>
        <w:spacing w:line="290" w:lineRule="exact" w:before="0"/>
        <w:ind w:left="720" w:right="0" w:firstLine="0"/>
        <w:jc w:val="left"/>
        <w:rPr>
          <w:b w:val="0"/>
          <w:sz w:val="24"/>
        </w:rPr>
      </w:pPr>
      <w:hyperlink w:history="true" w:anchor="_bookmark163">
        <w:r>
          <w:rPr>
            <w:b w:val="0"/>
            <w:sz w:val="24"/>
          </w:rPr>
          <w:t>Figure 17:</w:t>
        </w:r>
        <w:r>
          <w:rPr>
            <w:b w:val="0"/>
            <w:spacing w:val="-4"/>
            <w:sz w:val="24"/>
          </w:rPr>
          <w:t> </w:t>
        </w:r>
        <w:r>
          <w:rPr>
            <w:b w:val="0"/>
            <w:i/>
            <w:sz w:val="24"/>
          </w:rPr>
          <w:t>componentData</w:t>
        </w:r>
        <w:r>
          <w:rPr>
            <w:b w:val="0"/>
            <w:i/>
            <w:spacing w:val="-4"/>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106</w:t>
        </w:r>
      </w:hyperlink>
    </w:p>
    <w:p>
      <w:pPr>
        <w:tabs>
          <w:tab w:pos="9659" w:val="left" w:leader="dot"/>
        </w:tabs>
        <w:spacing w:line="290" w:lineRule="exact" w:before="7"/>
        <w:ind w:left="720" w:right="0" w:firstLine="0"/>
        <w:jc w:val="left"/>
        <w:rPr>
          <w:b w:val="0"/>
          <w:sz w:val="24"/>
        </w:rPr>
      </w:pPr>
      <w:hyperlink w:history="true" w:anchor="_bookmark174">
        <w:r>
          <w:rPr>
            <w:b w:val="0"/>
            <w:sz w:val="24"/>
          </w:rPr>
          <w:t>Figure</w:t>
        </w:r>
        <w:r>
          <w:rPr>
            <w:b w:val="0"/>
            <w:spacing w:val="-2"/>
            <w:sz w:val="24"/>
          </w:rPr>
          <w:t> </w:t>
        </w:r>
        <w:r>
          <w:rPr>
            <w:b w:val="0"/>
            <w:sz w:val="24"/>
          </w:rPr>
          <w:t>18:</w:t>
        </w:r>
        <w:r>
          <w:rPr>
            <w:b w:val="0"/>
            <w:spacing w:val="-5"/>
            <w:sz w:val="24"/>
          </w:rPr>
          <w:t> </w:t>
        </w:r>
        <w:r>
          <w:rPr>
            <w:b w:val="0"/>
            <w:i/>
            <w:sz w:val="24"/>
          </w:rPr>
          <w:t>analyzerRangeData</w:t>
        </w:r>
        <w:r>
          <w:rPr>
            <w:b w:val="0"/>
            <w:i/>
            <w:spacing w:val="-4"/>
            <w:sz w:val="24"/>
          </w:rPr>
          <w:t> </w:t>
        </w:r>
        <w:r>
          <w:rPr>
            <w:b w:val="0"/>
            <w:sz w:val="24"/>
          </w:rPr>
          <w:t>JSON </w:t>
        </w:r>
        <w:r>
          <w:rPr>
            <w:b w:val="0"/>
            <w:spacing w:val="-2"/>
            <w:sz w:val="24"/>
          </w:rPr>
          <w:t>Elements</w:t>
        </w:r>
        <w:r>
          <w:rPr>
            <w:b w:val="0"/>
            <w:sz w:val="24"/>
          </w:rPr>
          <w:tab/>
        </w:r>
        <w:r>
          <w:rPr>
            <w:b w:val="0"/>
            <w:spacing w:val="-5"/>
            <w:sz w:val="24"/>
          </w:rPr>
          <w:t>112</w:t>
        </w:r>
      </w:hyperlink>
    </w:p>
    <w:p>
      <w:pPr>
        <w:tabs>
          <w:tab w:pos="9659" w:val="left" w:leader="dot"/>
        </w:tabs>
        <w:spacing w:line="288" w:lineRule="exact" w:before="0"/>
        <w:ind w:left="720" w:right="0" w:firstLine="0"/>
        <w:jc w:val="left"/>
        <w:rPr>
          <w:b w:val="0"/>
          <w:sz w:val="24"/>
        </w:rPr>
      </w:pPr>
      <w:hyperlink w:history="true" w:anchor="_bookmark181">
        <w:r>
          <w:rPr>
            <w:b w:val="0"/>
            <w:sz w:val="24"/>
          </w:rPr>
          <w:t>Figure 19:</w:t>
        </w:r>
        <w:r>
          <w:rPr>
            <w:b w:val="0"/>
            <w:spacing w:val="-4"/>
            <w:sz w:val="24"/>
          </w:rPr>
          <w:t> </w:t>
        </w:r>
        <w:r>
          <w:rPr>
            <w:b w:val="0"/>
            <w:i/>
            <w:sz w:val="24"/>
          </w:rPr>
          <w:t>monitoringSystemData</w:t>
        </w:r>
        <w:r>
          <w:rPr>
            <w:b w:val="0"/>
            <w:i/>
            <w:spacing w:val="-3"/>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115</w:t>
        </w:r>
      </w:hyperlink>
    </w:p>
    <w:p>
      <w:pPr>
        <w:tabs>
          <w:tab w:pos="9659" w:val="left" w:leader="dot"/>
        </w:tabs>
        <w:spacing w:line="290" w:lineRule="exact" w:before="0"/>
        <w:ind w:left="720" w:right="0" w:firstLine="0"/>
        <w:jc w:val="left"/>
        <w:rPr>
          <w:b w:val="0"/>
          <w:sz w:val="24"/>
        </w:rPr>
      </w:pPr>
      <w:hyperlink w:history="true" w:anchor="_bookmark191">
        <w:r>
          <w:rPr>
            <w:b w:val="0"/>
            <w:sz w:val="24"/>
          </w:rPr>
          <w:t>Figure</w:t>
        </w:r>
        <w:r>
          <w:rPr>
            <w:b w:val="0"/>
            <w:spacing w:val="-6"/>
            <w:sz w:val="24"/>
          </w:rPr>
          <w:t> </w:t>
        </w:r>
        <w:r>
          <w:rPr>
            <w:b w:val="0"/>
            <w:sz w:val="24"/>
          </w:rPr>
          <w:t>20:</w:t>
        </w:r>
        <w:r>
          <w:rPr>
            <w:b w:val="0"/>
            <w:spacing w:val="-7"/>
            <w:sz w:val="24"/>
          </w:rPr>
          <w:t> </w:t>
        </w:r>
        <w:r>
          <w:rPr>
            <w:b w:val="0"/>
            <w:i/>
            <w:sz w:val="24"/>
          </w:rPr>
          <w:t>monitoringSystemFuelFlowData</w:t>
        </w:r>
        <w:r>
          <w:rPr>
            <w:b w:val="0"/>
            <w:i/>
            <w:spacing w:val="-5"/>
            <w:sz w:val="24"/>
          </w:rPr>
          <w:t> </w:t>
        </w:r>
        <w:r>
          <w:rPr>
            <w:b w:val="0"/>
            <w:sz w:val="24"/>
          </w:rPr>
          <w:t>JSON</w:t>
        </w:r>
        <w:r>
          <w:rPr>
            <w:b w:val="0"/>
            <w:spacing w:val="-2"/>
            <w:sz w:val="24"/>
          </w:rPr>
          <w:t> Elements</w:t>
        </w:r>
        <w:r>
          <w:rPr>
            <w:b w:val="0"/>
            <w:sz w:val="24"/>
          </w:rPr>
          <w:tab/>
        </w:r>
        <w:r>
          <w:rPr>
            <w:b w:val="0"/>
            <w:spacing w:val="-5"/>
            <w:sz w:val="24"/>
          </w:rPr>
          <w:t>123</w:t>
        </w:r>
      </w:hyperlink>
    </w:p>
    <w:p>
      <w:pPr>
        <w:tabs>
          <w:tab w:pos="9659" w:val="left" w:leader="dot"/>
        </w:tabs>
        <w:spacing w:line="290" w:lineRule="exact" w:before="7"/>
        <w:ind w:left="720" w:right="0" w:firstLine="0"/>
        <w:jc w:val="left"/>
        <w:rPr>
          <w:b w:val="0"/>
          <w:sz w:val="24"/>
        </w:rPr>
      </w:pPr>
      <w:hyperlink w:history="true" w:anchor="_bookmark198">
        <w:r>
          <w:rPr>
            <w:b w:val="0"/>
            <w:sz w:val="24"/>
          </w:rPr>
          <w:t>Figure</w:t>
        </w:r>
        <w:r>
          <w:rPr>
            <w:b w:val="0"/>
            <w:spacing w:val="-2"/>
            <w:sz w:val="24"/>
          </w:rPr>
          <w:t> </w:t>
        </w:r>
        <w:r>
          <w:rPr>
            <w:b w:val="0"/>
            <w:sz w:val="24"/>
          </w:rPr>
          <w:t>21:</w:t>
        </w:r>
        <w:r>
          <w:rPr>
            <w:b w:val="0"/>
            <w:spacing w:val="-5"/>
            <w:sz w:val="24"/>
          </w:rPr>
          <w:t> </w:t>
        </w:r>
        <w:r>
          <w:rPr>
            <w:b w:val="0"/>
            <w:i/>
            <w:sz w:val="24"/>
          </w:rPr>
          <w:t>monitoringSystemComponentData</w:t>
        </w:r>
        <w:r>
          <w:rPr>
            <w:b w:val="0"/>
            <w:i/>
            <w:spacing w:val="-2"/>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125</w:t>
        </w:r>
      </w:hyperlink>
    </w:p>
    <w:p>
      <w:pPr>
        <w:tabs>
          <w:tab w:pos="9659" w:val="left" w:leader="dot"/>
        </w:tabs>
        <w:spacing w:line="290" w:lineRule="exact" w:before="0"/>
        <w:ind w:left="720" w:right="0" w:firstLine="0"/>
        <w:jc w:val="left"/>
        <w:rPr>
          <w:b w:val="0"/>
          <w:sz w:val="24"/>
        </w:rPr>
      </w:pPr>
      <w:hyperlink w:history="true" w:anchor="_bookmark204">
        <w:r>
          <w:rPr>
            <w:b w:val="0"/>
            <w:sz w:val="24"/>
          </w:rPr>
          <w:t>Figure</w:t>
        </w:r>
        <w:r>
          <w:rPr>
            <w:b w:val="0"/>
            <w:spacing w:val="-2"/>
            <w:sz w:val="24"/>
          </w:rPr>
          <w:t> </w:t>
        </w:r>
        <w:r>
          <w:rPr>
            <w:b w:val="0"/>
            <w:sz w:val="24"/>
          </w:rPr>
          <w:t>22:</w:t>
        </w:r>
        <w:r>
          <w:rPr>
            <w:b w:val="0"/>
            <w:spacing w:val="-5"/>
            <w:sz w:val="24"/>
          </w:rPr>
          <w:t> </w:t>
        </w:r>
        <w:r>
          <w:rPr>
            <w:b w:val="0"/>
            <w:i/>
            <w:sz w:val="24"/>
          </w:rPr>
          <w:t>monitoringQualificationData</w:t>
        </w:r>
        <w:r>
          <w:rPr>
            <w:b w:val="0"/>
            <w:i/>
            <w:spacing w:val="-5"/>
            <w:sz w:val="24"/>
          </w:rPr>
          <w:t> </w:t>
        </w:r>
        <w:r>
          <w:rPr>
            <w:b w:val="0"/>
            <w:sz w:val="24"/>
          </w:rPr>
          <w:t>JSON </w:t>
        </w:r>
        <w:r>
          <w:rPr>
            <w:b w:val="0"/>
            <w:spacing w:val="-2"/>
            <w:sz w:val="24"/>
          </w:rPr>
          <w:t>Elements</w:t>
        </w:r>
        <w:r>
          <w:rPr>
            <w:b w:val="0"/>
            <w:sz w:val="24"/>
          </w:rPr>
          <w:tab/>
        </w:r>
        <w:r>
          <w:rPr>
            <w:b w:val="0"/>
            <w:spacing w:val="-5"/>
            <w:sz w:val="24"/>
          </w:rPr>
          <w:t>127</w:t>
        </w:r>
      </w:hyperlink>
    </w:p>
    <w:p>
      <w:pPr>
        <w:tabs>
          <w:tab w:pos="9659" w:val="left" w:leader="dot"/>
        </w:tabs>
        <w:spacing w:line="290" w:lineRule="exact" w:before="7"/>
        <w:ind w:left="720" w:right="0" w:firstLine="0"/>
        <w:jc w:val="left"/>
        <w:rPr>
          <w:b w:val="0"/>
          <w:sz w:val="24"/>
        </w:rPr>
      </w:pPr>
      <w:hyperlink w:history="true" w:anchor="_bookmark213">
        <w:r>
          <w:rPr>
            <w:b w:val="0"/>
            <w:sz w:val="24"/>
          </w:rPr>
          <w:t>Figure</w:t>
        </w:r>
        <w:r>
          <w:rPr>
            <w:b w:val="0"/>
            <w:spacing w:val="-2"/>
            <w:sz w:val="24"/>
          </w:rPr>
          <w:t> </w:t>
        </w:r>
        <w:r>
          <w:rPr>
            <w:b w:val="0"/>
            <w:sz w:val="24"/>
          </w:rPr>
          <w:t>23:</w:t>
        </w:r>
        <w:r>
          <w:rPr>
            <w:b w:val="0"/>
            <w:spacing w:val="-6"/>
            <w:sz w:val="24"/>
          </w:rPr>
          <w:t> </w:t>
        </w:r>
        <w:r>
          <w:rPr>
            <w:b w:val="0"/>
            <w:i/>
            <w:sz w:val="24"/>
          </w:rPr>
          <w:t>monitoringQualificationLMEData</w:t>
        </w:r>
        <w:r>
          <w:rPr>
            <w:b w:val="0"/>
            <w:i/>
            <w:spacing w:val="-6"/>
            <w:sz w:val="24"/>
          </w:rPr>
          <w:t> </w:t>
        </w:r>
        <w:r>
          <w:rPr>
            <w:b w:val="0"/>
            <w:sz w:val="24"/>
          </w:rPr>
          <w:t>JSON </w:t>
        </w:r>
        <w:r>
          <w:rPr>
            <w:b w:val="0"/>
            <w:spacing w:val="-2"/>
            <w:sz w:val="24"/>
          </w:rPr>
          <w:t>Elements</w:t>
        </w:r>
        <w:r>
          <w:rPr>
            <w:b w:val="0"/>
            <w:sz w:val="24"/>
          </w:rPr>
          <w:tab/>
        </w:r>
        <w:r>
          <w:rPr>
            <w:b w:val="0"/>
            <w:spacing w:val="-5"/>
            <w:sz w:val="24"/>
          </w:rPr>
          <w:t>131</w:t>
        </w:r>
      </w:hyperlink>
    </w:p>
    <w:p>
      <w:pPr>
        <w:tabs>
          <w:tab w:pos="9659" w:val="left" w:leader="dot"/>
        </w:tabs>
        <w:spacing w:line="288" w:lineRule="exact" w:before="0"/>
        <w:ind w:left="720" w:right="0" w:firstLine="0"/>
        <w:jc w:val="left"/>
        <w:rPr>
          <w:b w:val="0"/>
          <w:sz w:val="24"/>
        </w:rPr>
      </w:pPr>
      <w:hyperlink w:history="true" w:anchor="_bookmark220">
        <w:r>
          <w:rPr>
            <w:b w:val="0"/>
            <w:sz w:val="24"/>
          </w:rPr>
          <w:t>Figure</w:t>
        </w:r>
        <w:r>
          <w:rPr>
            <w:b w:val="0"/>
            <w:spacing w:val="-4"/>
            <w:sz w:val="24"/>
          </w:rPr>
          <w:t> </w:t>
        </w:r>
        <w:r>
          <w:rPr>
            <w:b w:val="0"/>
            <w:sz w:val="24"/>
          </w:rPr>
          <w:t>24:</w:t>
        </w:r>
        <w:r>
          <w:rPr>
            <w:b w:val="0"/>
            <w:spacing w:val="-5"/>
            <w:sz w:val="24"/>
          </w:rPr>
          <w:t> </w:t>
        </w:r>
        <w:r>
          <w:rPr>
            <w:b w:val="0"/>
            <w:i/>
            <w:sz w:val="24"/>
          </w:rPr>
          <w:t>monitoringQualificationPercentData</w:t>
        </w:r>
        <w:r>
          <w:rPr>
            <w:b w:val="0"/>
            <w:i/>
            <w:spacing w:val="-5"/>
            <w:sz w:val="24"/>
          </w:rPr>
          <w:t> </w:t>
        </w:r>
        <w:r>
          <w:rPr>
            <w:b w:val="0"/>
            <w:sz w:val="24"/>
          </w:rPr>
          <w:t>JSON </w:t>
        </w:r>
        <w:r>
          <w:rPr>
            <w:b w:val="0"/>
            <w:spacing w:val="-2"/>
            <w:sz w:val="24"/>
          </w:rPr>
          <w:t>Elements</w:t>
        </w:r>
        <w:r>
          <w:rPr>
            <w:b w:val="0"/>
            <w:sz w:val="24"/>
          </w:rPr>
          <w:tab/>
        </w:r>
        <w:r>
          <w:rPr>
            <w:b w:val="0"/>
            <w:spacing w:val="-5"/>
            <w:sz w:val="24"/>
          </w:rPr>
          <w:t>134</w:t>
        </w:r>
      </w:hyperlink>
    </w:p>
    <w:p>
      <w:pPr>
        <w:tabs>
          <w:tab w:pos="9659" w:val="left" w:leader="dot"/>
        </w:tabs>
        <w:spacing w:line="290" w:lineRule="exact" w:before="0"/>
        <w:ind w:left="720" w:right="0" w:firstLine="0"/>
        <w:jc w:val="left"/>
        <w:rPr>
          <w:b w:val="0"/>
          <w:sz w:val="24"/>
        </w:rPr>
      </w:pPr>
      <w:hyperlink w:history="true" w:anchor="_bookmark230">
        <w:r>
          <w:rPr>
            <w:b w:val="0"/>
            <w:sz w:val="24"/>
          </w:rPr>
          <w:t>Figure</w:t>
        </w:r>
        <w:r>
          <w:rPr>
            <w:b w:val="0"/>
            <w:spacing w:val="-4"/>
            <w:sz w:val="24"/>
          </w:rPr>
          <w:t> </w:t>
        </w:r>
        <w:r>
          <w:rPr>
            <w:b w:val="0"/>
            <w:sz w:val="24"/>
          </w:rPr>
          <w:t>25:</w:t>
        </w:r>
        <w:r>
          <w:rPr>
            <w:b w:val="0"/>
            <w:spacing w:val="-6"/>
            <w:sz w:val="24"/>
          </w:rPr>
          <w:t> </w:t>
        </w:r>
        <w:r>
          <w:rPr>
            <w:b w:val="0"/>
            <w:i/>
            <w:sz w:val="24"/>
          </w:rPr>
          <w:t>monitoringQualificationLEEData</w:t>
        </w:r>
        <w:r>
          <w:rPr>
            <w:b w:val="0"/>
            <w:i/>
            <w:spacing w:val="-6"/>
            <w:sz w:val="24"/>
          </w:rPr>
          <w:t> </w:t>
        </w:r>
        <w:r>
          <w:rPr>
            <w:b w:val="0"/>
            <w:sz w:val="24"/>
          </w:rPr>
          <w:t>JSON </w:t>
        </w:r>
        <w:r>
          <w:rPr>
            <w:b w:val="0"/>
            <w:spacing w:val="-2"/>
            <w:sz w:val="24"/>
          </w:rPr>
          <w:t>Elements</w:t>
        </w:r>
        <w:r>
          <w:rPr>
            <w:b w:val="0"/>
            <w:sz w:val="24"/>
          </w:rPr>
          <w:tab/>
        </w:r>
        <w:r>
          <w:rPr>
            <w:b w:val="0"/>
            <w:spacing w:val="-5"/>
            <w:sz w:val="24"/>
          </w:rPr>
          <w:t>140</w:t>
        </w:r>
      </w:hyperlink>
    </w:p>
    <w:p>
      <w:pPr>
        <w:spacing w:after="0" w:line="290" w:lineRule="exact"/>
        <w:jc w:val="left"/>
        <w:rPr>
          <w:b w:val="0"/>
          <w:sz w:val="24"/>
        </w:rPr>
        <w:sectPr>
          <w:pgSz w:w="12240" w:h="15840"/>
          <w:pgMar w:header="687" w:footer="709" w:top="1000" w:bottom="900" w:left="720" w:right="720"/>
        </w:sectPr>
      </w:pPr>
    </w:p>
    <w:p>
      <w:pPr>
        <w:pStyle w:val="Heading1"/>
        <w:numPr>
          <w:ilvl w:val="1"/>
          <w:numId w:val="25"/>
        </w:numPr>
        <w:tabs>
          <w:tab w:pos="1174" w:val="left" w:leader="none"/>
        </w:tabs>
        <w:spacing w:line="240" w:lineRule="auto" w:before="98" w:after="0"/>
        <w:ind w:left="1174" w:right="0" w:hanging="454"/>
        <w:jc w:val="left"/>
        <w:rPr>
          <w:color w:val="2E5395"/>
        </w:rPr>
      </w:pPr>
      <w:bookmarkStart w:name="1.0 Introduction: The Monitoring Plan" w:id="1"/>
      <w:bookmarkEnd w:id="1"/>
      <w:r>
        <w:rPr>
          <w:b w:val="0"/>
        </w:rPr>
      </w:r>
      <w:bookmarkStart w:name="_bookmark0" w:id="2"/>
      <w:bookmarkEnd w:id="2"/>
      <w:r>
        <w:rPr>
          <w:b w:val="0"/>
        </w:rPr>
      </w:r>
      <w:r>
        <w:rPr>
          <w:color w:val="2E5395"/>
        </w:rPr>
        <w:t>Introduction:</w:t>
      </w:r>
      <w:r>
        <w:rPr>
          <w:color w:val="2E5395"/>
          <w:spacing w:val="45"/>
        </w:rPr>
        <w:t> </w:t>
      </w:r>
      <w:r>
        <w:rPr>
          <w:color w:val="2E5395"/>
        </w:rPr>
        <w:t>The</w:t>
      </w:r>
      <w:r>
        <w:rPr>
          <w:color w:val="2E5395"/>
          <w:spacing w:val="18"/>
        </w:rPr>
        <w:t> </w:t>
      </w:r>
      <w:r>
        <w:rPr>
          <w:color w:val="2E5395"/>
        </w:rPr>
        <w:t>Monitoring</w:t>
      </w:r>
      <w:r>
        <w:rPr>
          <w:color w:val="2E5395"/>
          <w:spacing w:val="40"/>
        </w:rPr>
        <w:t> </w:t>
      </w:r>
      <w:r>
        <w:rPr>
          <w:color w:val="2E5395"/>
          <w:spacing w:val="-4"/>
        </w:rPr>
        <w:t>Plan</w:t>
      </w:r>
    </w:p>
    <w:p>
      <w:pPr>
        <w:pStyle w:val="Heading2"/>
        <w:numPr>
          <w:ilvl w:val="1"/>
          <w:numId w:val="25"/>
        </w:numPr>
        <w:tabs>
          <w:tab w:pos="1187" w:val="left" w:leader="none"/>
        </w:tabs>
        <w:spacing w:line="240" w:lineRule="auto" w:before="318" w:after="0"/>
        <w:ind w:left="1187" w:right="0" w:hanging="467"/>
        <w:jc w:val="left"/>
        <w:rPr>
          <w:b w:val="0"/>
          <w:color w:val="365F91"/>
        </w:rPr>
      </w:pPr>
      <w:bookmarkStart w:name="1.1 About This Document" w:id="3"/>
      <w:bookmarkEnd w:id="3"/>
      <w:r>
        <w:rPr/>
      </w:r>
      <w:bookmarkStart w:name="_bookmark1" w:id="4"/>
      <w:bookmarkEnd w:id="4"/>
      <w:r>
        <w:rPr/>
      </w:r>
      <w:r>
        <w:rPr>
          <w:b w:val="0"/>
          <w:color w:val="365F91"/>
          <w:spacing w:val="9"/>
        </w:rPr>
        <w:t>About</w:t>
      </w:r>
      <w:r>
        <w:rPr>
          <w:b w:val="0"/>
          <w:color w:val="365F91"/>
          <w:spacing w:val="57"/>
        </w:rPr>
        <w:t> </w:t>
      </w:r>
      <w:r>
        <w:rPr>
          <w:b w:val="0"/>
          <w:color w:val="365F91"/>
        </w:rPr>
        <w:t>This</w:t>
      </w:r>
      <w:r>
        <w:rPr>
          <w:b w:val="0"/>
          <w:color w:val="365F91"/>
          <w:spacing w:val="52"/>
        </w:rPr>
        <w:t> </w:t>
      </w:r>
      <w:r>
        <w:rPr>
          <w:b w:val="0"/>
          <w:color w:val="365F91"/>
          <w:spacing w:val="7"/>
        </w:rPr>
        <w:t>Document</w:t>
      </w:r>
    </w:p>
    <w:p>
      <w:pPr>
        <w:pStyle w:val="BodyText"/>
        <w:spacing w:line="235" w:lineRule="auto" w:before="316"/>
        <w:ind w:left="720" w:right="779"/>
        <w:rPr>
          <w:b w:val="0"/>
        </w:rPr>
      </w:pPr>
      <w:r>
        <w:rPr>
          <w:b w:val="0"/>
        </w:rPr>
        <w:t>In</w:t>
      </w:r>
      <w:r>
        <w:rPr>
          <w:b w:val="0"/>
          <w:spacing w:val="-8"/>
        </w:rPr>
        <w:t> </w:t>
      </w:r>
      <w:r>
        <w:rPr>
          <w:b w:val="0"/>
        </w:rPr>
        <w:t>the Emissions Collection</w:t>
      </w:r>
      <w:r>
        <w:rPr>
          <w:b w:val="0"/>
          <w:spacing w:val="-4"/>
        </w:rPr>
        <w:t> </w:t>
      </w:r>
      <w:r>
        <w:rPr>
          <w:b w:val="0"/>
        </w:rPr>
        <w:t>and</w:t>
      </w:r>
      <w:r>
        <w:rPr>
          <w:b w:val="0"/>
          <w:spacing w:val="-5"/>
        </w:rPr>
        <w:t> </w:t>
      </w:r>
      <w:r>
        <w:rPr>
          <w:b w:val="0"/>
        </w:rPr>
        <w:t>Monitoring</w:t>
      </w:r>
      <w:r>
        <w:rPr>
          <w:b w:val="0"/>
          <w:spacing w:val="17"/>
        </w:rPr>
        <w:t> </w:t>
      </w:r>
      <w:r>
        <w:rPr>
          <w:b w:val="0"/>
        </w:rPr>
        <w:t>Plan System</w:t>
      </w:r>
      <w:r>
        <w:rPr>
          <w:b w:val="0"/>
          <w:spacing w:val="-17"/>
        </w:rPr>
        <w:t> </w:t>
      </w:r>
      <w:r>
        <w:rPr>
          <w:b w:val="0"/>
        </w:rPr>
        <w:t>(ECMPS), data</w:t>
      </w:r>
      <w:r>
        <w:rPr>
          <w:b w:val="0"/>
          <w:spacing w:val="-5"/>
        </w:rPr>
        <w:t> </w:t>
      </w:r>
      <w:r>
        <w:rPr>
          <w:b w:val="0"/>
        </w:rPr>
        <w:t>must be submitted</w:t>
      </w:r>
      <w:r>
        <w:rPr>
          <w:b w:val="0"/>
          <w:spacing w:val="-4"/>
        </w:rPr>
        <w:t> </w:t>
      </w:r>
      <w:r>
        <w:rPr>
          <w:b w:val="0"/>
        </w:rPr>
        <w:t>to</w:t>
      </w:r>
      <w:r>
        <w:rPr>
          <w:b w:val="0"/>
          <w:spacing w:val="-5"/>
        </w:rPr>
        <w:t> </w:t>
      </w:r>
      <w:r>
        <w:rPr>
          <w:b w:val="0"/>
        </w:rPr>
        <w:t>the EPA through the web client using JavaScript Object Notation (JSON). JSON files must contain certain data elements, which are defined in the JSON schema.</w:t>
      </w:r>
    </w:p>
    <w:p>
      <w:pPr>
        <w:pStyle w:val="BodyText"/>
        <w:spacing w:before="5"/>
        <w:rPr>
          <w:b w:val="0"/>
        </w:rPr>
      </w:pPr>
    </w:p>
    <w:p>
      <w:pPr>
        <w:pStyle w:val="BodyText"/>
        <w:spacing w:line="244" w:lineRule="auto"/>
        <w:ind w:left="720" w:right="779"/>
        <w:rPr>
          <w:b w:val="0"/>
        </w:rPr>
      </w:pPr>
      <w:r>
        <w:rPr>
          <w:b w:val="0"/>
        </w:rPr>
        <w:t>The</w:t>
      </w:r>
      <w:r>
        <w:rPr>
          <w:b w:val="0"/>
          <w:spacing w:val="-2"/>
        </w:rPr>
        <w:t> </w:t>
      </w:r>
      <w:r>
        <w:rPr>
          <w:b w:val="0"/>
        </w:rPr>
        <w:t>purpose</w:t>
      </w:r>
      <w:r>
        <w:rPr>
          <w:b w:val="0"/>
          <w:spacing w:val="-2"/>
        </w:rPr>
        <w:t> </w:t>
      </w:r>
      <w:r>
        <w:rPr>
          <w:b w:val="0"/>
        </w:rPr>
        <w:t>of</w:t>
      </w:r>
      <w:r>
        <w:rPr>
          <w:b w:val="0"/>
          <w:spacing w:val="-3"/>
        </w:rPr>
        <w:t> </w:t>
      </w:r>
      <w:r>
        <w:rPr>
          <w:b w:val="0"/>
        </w:rPr>
        <w:t>these</w:t>
      </w:r>
      <w:r>
        <w:rPr>
          <w:b w:val="0"/>
          <w:spacing w:val="-2"/>
        </w:rPr>
        <w:t> </w:t>
      </w:r>
      <w:r>
        <w:rPr>
          <w:b w:val="0"/>
        </w:rPr>
        <w:t>reporting</w:t>
      </w:r>
      <w:r>
        <w:rPr>
          <w:b w:val="0"/>
          <w:spacing w:val="-7"/>
        </w:rPr>
        <w:t> </w:t>
      </w:r>
      <w:r>
        <w:rPr>
          <w:b w:val="0"/>
        </w:rPr>
        <w:t>instructions</w:t>
      </w:r>
      <w:r>
        <w:rPr>
          <w:b w:val="0"/>
          <w:spacing w:val="-1"/>
        </w:rPr>
        <w:t> </w:t>
      </w:r>
      <w:r>
        <w:rPr>
          <w:b w:val="0"/>
        </w:rPr>
        <w:t>is</w:t>
      </w:r>
      <w:r>
        <w:rPr>
          <w:b w:val="0"/>
          <w:spacing w:val="-1"/>
        </w:rPr>
        <w:t> </w:t>
      </w:r>
      <w:r>
        <w:rPr>
          <w:b w:val="0"/>
        </w:rPr>
        <w:t>to</w:t>
      </w:r>
      <w:r>
        <w:rPr>
          <w:b w:val="0"/>
          <w:spacing w:val="-8"/>
        </w:rPr>
        <w:t> </w:t>
      </w:r>
      <w:r>
        <w:rPr>
          <w:b w:val="0"/>
        </w:rPr>
        <w:t>provide</w:t>
      </w:r>
      <w:r>
        <w:rPr>
          <w:b w:val="0"/>
          <w:spacing w:val="-2"/>
        </w:rPr>
        <w:t> </w:t>
      </w:r>
      <w:r>
        <w:rPr>
          <w:b w:val="0"/>
        </w:rPr>
        <w:t>the</w:t>
      </w:r>
      <w:r>
        <w:rPr>
          <w:b w:val="0"/>
          <w:spacing w:val="-2"/>
        </w:rPr>
        <w:t> </w:t>
      </w:r>
      <w:r>
        <w:rPr>
          <w:b w:val="0"/>
        </w:rPr>
        <w:t>necessary</w:t>
      </w:r>
      <w:r>
        <w:rPr>
          <w:b w:val="0"/>
          <w:spacing w:val="-2"/>
        </w:rPr>
        <w:t> </w:t>
      </w:r>
      <w:r>
        <w:rPr>
          <w:b w:val="0"/>
        </w:rPr>
        <w:t>information</w:t>
      </w:r>
      <w:r>
        <w:rPr>
          <w:b w:val="0"/>
          <w:spacing w:val="-7"/>
        </w:rPr>
        <w:t> </w:t>
      </w:r>
      <w:r>
        <w:rPr>
          <w:b w:val="0"/>
        </w:rPr>
        <w:t>for</w:t>
      </w:r>
      <w:r>
        <w:rPr>
          <w:b w:val="0"/>
          <w:spacing w:val="-2"/>
        </w:rPr>
        <w:t> </w:t>
      </w:r>
      <w:r>
        <w:rPr>
          <w:b w:val="0"/>
        </w:rPr>
        <w:t>owners and operators to meet the reporting requirements for sources affected by:</w:t>
      </w:r>
    </w:p>
    <w:p>
      <w:pPr>
        <w:pStyle w:val="ListParagraph"/>
        <w:numPr>
          <w:ilvl w:val="2"/>
          <w:numId w:val="25"/>
        </w:numPr>
        <w:tabs>
          <w:tab w:pos="1439" w:val="left" w:leader="none"/>
        </w:tabs>
        <w:spacing w:line="283" w:lineRule="exact" w:before="0" w:after="0"/>
        <w:ind w:left="1439" w:right="0" w:hanging="359"/>
        <w:jc w:val="left"/>
        <w:rPr>
          <w:b w:val="0"/>
          <w:sz w:val="24"/>
        </w:rPr>
      </w:pPr>
      <w:r>
        <w:rPr>
          <w:b w:val="0"/>
          <w:sz w:val="24"/>
        </w:rPr>
        <w:t>The</w:t>
      </w:r>
      <w:r>
        <w:rPr>
          <w:b w:val="0"/>
          <w:spacing w:val="-1"/>
          <w:sz w:val="24"/>
        </w:rPr>
        <w:t> </w:t>
      </w:r>
      <w:r>
        <w:rPr>
          <w:b w:val="0"/>
          <w:sz w:val="24"/>
        </w:rPr>
        <w:t>Acid</w:t>
      </w:r>
      <w:r>
        <w:rPr>
          <w:b w:val="0"/>
          <w:spacing w:val="-5"/>
          <w:sz w:val="24"/>
        </w:rPr>
        <w:t> </w:t>
      </w:r>
      <w:r>
        <w:rPr>
          <w:b w:val="0"/>
          <w:sz w:val="24"/>
        </w:rPr>
        <w:t>Rain</w:t>
      </w:r>
      <w:r>
        <w:rPr>
          <w:b w:val="0"/>
          <w:spacing w:val="-6"/>
          <w:sz w:val="24"/>
        </w:rPr>
        <w:t> </w:t>
      </w:r>
      <w:r>
        <w:rPr>
          <w:b w:val="0"/>
          <w:sz w:val="24"/>
        </w:rPr>
        <w:t>Program </w:t>
      </w:r>
      <w:r>
        <w:rPr>
          <w:b w:val="0"/>
          <w:spacing w:val="-2"/>
          <w:sz w:val="24"/>
        </w:rPr>
        <w:t>(ARP);</w:t>
      </w:r>
    </w:p>
    <w:p>
      <w:pPr>
        <w:pStyle w:val="ListParagraph"/>
        <w:numPr>
          <w:ilvl w:val="2"/>
          <w:numId w:val="25"/>
        </w:numPr>
        <w:tabs>
          <w:tab w:pos="1439" w:val="left" w:leader="none"/>
        </w:tabs>
        <w:spacing w:line="290" w:lineRule="exact" w:before="7" w:after="0"/>
        <w:ind w:left="1439" w:right="0" w:hanging="359"/>
        <w:jc w:val="left"/>
        <w:rPr>
          <w:b w:val="0"/>
          <w:sz w:val="24"/>
        </w:rPr>
      </w:pPr>
      <w:r>
        <w:rPr>
          <w:b w:val="0"/>
          <w:sz w:val="24"/>
        </w:rPr>
        <w:t>The</w:t>
      </w:r>
      <w:r>
        <w:rPr>
          <w:b w:val="0"/>
          <w:spacing w:val="-1"/>
          <w:sz w:val="24"/>
        </w:rPr>
        <w:t> </w:t>
      </w:r>
      <w:r>
        <w:rPr>
          <w:b w:val="0"/>
          <w:sz w:val="24"/>
        </w:rPr>
        <w:t>Cross-State</w:t>
      </w:r>
      <w:r>
        <w:rPr>
          <w:b w:val="0"/>
          <w:spacing w:val="-1"/>
          <w:sz w:val="24"/>
        </w:rPr>
        <w:t> </w:t>
      </w:r>
      <w:r>
        <w:rPr>
          <w:b w:val="0"/>
          <w:sz w:val="24"/>
        </w:rPr>
        <w:t>Air</w:t>
      </w:r>
      <w:r>
        <w:rPr>
          <w:b w:val="0"/>
          <w:spacing w:val="-1"/>
          <w:sz w:val="24"/>
        </w:rPr>
        <w:t> </w:t>
      </w:r>
      <w:r>
        <w:rPr>
          <w:b w:val="0"/>
          <w:sz w:val="24"/>
        </w:rPr>
        <w:t>Pollution</w:t>
      </w:r>
      <w:r>
        <w:rPr>
          <w:b w:val="0"/>
          <w:spacing w:val="-6"/>
          <w:sz w:val="24"/>
        </w:rPr>
        <w:t> </w:t>
      </w:r>
      <w:r>
        <w:rPr>
          <w:b w:val="0"/>
          <w:sz w:val="24"/>
        </w:rPr>
        <w:t>Rule </w:t>
      </w:r>
      <w:r>
        <w:rPr>
          <w:b w:val="0"/>
          <w:spacing w:val="-2"/>
          <w:sz w:val="24"/>
        </w:rPr>
        <w:t>(CSAPR);</w:t>
      </w:r>
    </w:p>
    <w:p>
      <w:pPr>
        <w:pStyle w:val="ListParagraph"/>
        <w:numPr>
          <w:ilvl w:val="2"/>
          <w:numId w:val="25"/>
        </w:numPr>
        <w:tabs>
          <w:tab w:pos="1439" w:val="left" w:leader="none"/>
        </w:tabs>
        <w:spacing w:line="288" w:lineRule="exact" w:before="0" w:after="0"/>
        <w:ind w:left="1439" w:right="0" w:hanging="359"/>
        <w:jc w:val="left"/>
        <w:rPr>
          <w:b w:val="0"/>
          <w:sz w:val="24"/>
        </w:rPr>
      </w:pPr>
      <w:r>
        <w:rPr>
          <w:b w:val="0"/>
          <w:sz w:val="24"/>
        </w:rPr>
        <w:t>The Mercury</w:t>
      </w:r>
      <w:r>
        <w:rPr>
          <w:b w:val="0"/>
          <w:spacing w:val="1"/>
          <w:sz w:val="24"/>
        </w:rPr>
        <w:t> </w:t>
      </w:r>
      <w:r>
        <w:rPr>
          <w:b w:val="0"/>
          <w:sz w:val="24"/>
        </w:rPr>
        <w:t>and</w:t>
      </w:r>
      <w:r>
        <w:rPr>
          <w:b w:val="0"/>
          <w:spacing w:val="-4"/>
          <w:sz w:val="24"/>
        </w:rPr>
        <w:t> </w:t>
      </w:r>
      <w:r>
        <w:rPr>
          <w:b w:val="0"/>
          <w:sz w:val="24"/>
        </w:rPr>
        <w:t>Toxics</w:t>
      </w:r>
      <w:r>
        <w:rPr>
          <w:b w:val="0"/>
          <w:spacing w:val="1"/>
          <w:sz w:val="24"/>
        </w:rPr>
        <w:t> </w:t>
      </w:r>
      <w:r>
        <w:rPr>
          <w:b w:val="0"/>
          <w:sz w:val="24"/>
        </w:rPr>
        <w:t>Standards</w:t>
      </w:r>
      <w:r>
        <w:rPr>
          <w:b w:val="0"/>
          <w:spacing w:val="2"/>
          <w:sz w:val="24"/>
        </w:rPr>
        <w:t> </w:t>
      </w:r>
      <w:r>
        <w:rPr>
          <w:b w:val="0"/>
          <w:sz w:val="24"/>
        </w:rPr>
        <w:t>(MATS) Rule;</w:t>
      </w:r>
      <w:r>
        <w:rPr>
          <w:b w:val="0"/>
          <w:spacing w:val="-3"/>
          <w:sz w:val="24"/>
        </w:rPr>
        <w:t> </w:t>
      </w:r>
      <w:r>
        <w:rPr>
          <w:b w:val="0"/>
          <w:spacing w:val="-5"/>
          <w:sz w:val="24"/>
        </w:rPr>
        <w:t>and</w:t>
      </w:r>
    </w:p>
    <w:p>
      <w:pPr>
        <w:pStyle w:val="ListParagraph"/>
        <w:numPr>
          <w:ilvl w:val="2"/>
          <w:numId w:val="25"/>
        </w:numPr>
        <w:tabs>
          <w:tab w:pos="1439" w:val="left" w:leader="none"/>
        </w:tabs>
        <w:spacing w:line="290" w:lineRule="exact" w:before="0" w:after="0"/>
        <w:ind w:left="1439" w:right="0" w:hanging="359"/>
        <w:jc w:val="left"/>
        <w:rPr>
          <w:b w:val="0"/>
          <w:sz w:val="24"/>
        </w:rPr>
      </w:pPr>
      <w:r>
        <w:rPr>
          <w:b w:val="0"/>
          <w:sz w:val="24"/>
        </w:rPr>
        <w:t>Other</w:t>
      </w:r>
      <w:r>
        <w:rPr>
          <w:b w:val="0"/>
          <w:spacing w:val="-1"/>
          <w:sz w:val="24"/>
        </w:rPr>
        <w:t> </w:t>
      </w:r>
      <w:r>
        <w:rPr>
          <w:b w:val="0"/>
          <w:sz w:val="24"/>
        </w:rPr>
        <w:t>programs</w:t>
      </w:r>
      <w:r>
        <w:rPr>
          <w:b w:val="0"/>
          <w:spacing w:val="2"/>
          <w:sz w:val="24"/>
        </w:rPr>
        <w:t> </w:t>
      </w:r>
      <w:r>
        <w:rPr>
          <w:b w:val="0"/>
          <w:sz w:val="24"/>
        </w:rPr>
        <w:t>required</w:t>
      </w:r>
      <w:r>
        <w:rPr>
          <w:b w:val="0"/>
          <w:spacing w:val="-4"/>
          <w:sz w:val="24"/>
        </w:rPr>
        <w:t> </w:t>
      </w:r>
      <w:r>
        <w:rPr>
          <w:b w:val="0"/>
          <w:sz w:val="24"/>
        </w:rPr>
        <w:t>to</w:t>
      </w:r>
      <w:r>
        <w:rPr>
          <w:b w:val="0"/>
          <w:spacing w:val="-5"/>
          <w:sz w:val="24"/>
        </w:rPr>
        <w:t> </w:t>
      </w:r>
      <w:r>
        <w:rPr>
          <w:b w:val="0"/>
          <w:sz w:val="24"/>
        </w:rPr>
        <w:t>report</w:t>
      </w:r>
      <w:r>
        <w:rPr>
          <w:b w:val="0"/>
          <w:spacing w:val="4"/>
          <w:sz w:val="24"/>
        </w:rPr>
        <w:t> </w:t>
      </w:r>
      <w:r>
        <w:rPr>
          <w:b w:val="0"/>
          <w:sz w:val="24"/>
        </w:rPr>
        <w:t>data</w:t>
      </w:r>
      <w:r>
        <w:rPr>
          <w:b w:val="0"/>
          <w:spacing w:val="-6"/>
          <w:sz w:val="24"/>
        </w:rPr>
        <w:t> </w:t>
      </w:r>
      <w:r>
        <w:rPr>
          <w:b w:val="0"/>
          <w:sz w:val="24"/>
        </w:rPr>
        <w:t>using</w:t>
      </w:r>
      <w:r>
        <w:rPr>
          <w:b w:val="0"/>
          <w:spacing w:val="7"/>
          <w:sz w:val="24"/>
        </w:rPr>
        <w:t> </w:t>
      </w:r>
      <w:r>
        <w:rPr>
          <w:b w:val="0"/>
          <w:sz w:val="24"/>
        </w:rPr>
        <w:t>these</w:t>
      </w:r>
      <w:r>
        <w:rPr>
          <w:b w:val="0"/>
          <w:spacing w:val="1"/>
          <w:sz w:val="24"/>
        </w:rPr>
        <w:t> </w:t>
      </w:r>
      <w:r>
        <w:rPr>
          <w:b w:val="0"/>
          <w:sz w:val="24"/>
        </w:rPr>
        <w:t>JSON</w:t>
      </w:r>
      <w:r>
        <w:rPr>
          <w:b w:val="0"/>
          <w:spacing w:val="3"/>
          <w:sz w:val="24"/>
        </w:rPr>
        <w:t> </w:t>
      </w:r>
      <w:r>
        <w:rPr>
          <w:b w:val="0"/>
          <w:spacing w:val="-2"/>
          <w:sz w:val="24"/>
        </w:rPr>
        <w:t>schemas.</w:t>
      </w:r>
    </w:p>
    <w:p>
      <w:pPr>
        <w:pStyle w:val="BodyText"/>
        <w:spacing w:before="2"/>
        <w:rPr>
          <w:b w:val="0"/>
        </w:rPr>
      </w:pPr>
    </w:p>
    <w:p>
      <w:pPr>
        <w:pStyle w:val="BodyText"/>
        <w:ind w:left="720" w:right="927"/>
        <w:rPr>
          <w:b w:val="0"/>
        </w:rPr>
      </w:pPr>
      <w:r>
        <w:rPr>
          <w:b w:val="0"/>
        </w:rPr>
        <w:t>These instructions explain how to report the required data for the applicable regulations. Owners</w:t>
      </w:r>
      <w:r>
        <w:rPr>
          <w:b w:val="0"/>
          <w:spacing w:val="-6"/>
        </w:rPr>
        <w:t> </w:t>
      </w:r>
      <w:r>
        <w:rPr>
          <w:b w:val="0"/>
        </w:rPr>
        <w:t>and</w:t>
      </w:r>
      <w:r>
        <w:rPr>
          <w:b w:val="0"/>
          <w:spacing w:val="-12"/>
        </w:rPr>
        <w:t> </w:t>
      </w:r>
      <w:r>
        <w:rPr>
          <w:b w:val="0"/>
        </w:rPr>
        <w:t>operators</w:t>
      </w:r>
      <w:r>
        <w:rPr>
          <w:b w:val="0"/>
          <w:spacing w:val="-6"/>
        </w:rPr>
        <w:t> </w:t>
      </w:r>
      <w:r>
        <w:rPr>
          <w:b w:val="0"/>
        </w:rPr>
        <w:t>of</w:t>
      </w:r>
      <w:r>
        <w:rPr>
          <w:b w:val="0"/>
          <w:spacing w:val="-8"/>
        </w:rPr>
        <w:t> </w:t>
      </w:r>
      <w:r>
        <w:rPr>
          <w:b w:val="0"/>
        </w:rPr>
        <w:t>units</w:t>
      </w:r>
      <w:r>
        <w:rPr>
          <w:b w:val="0"/>
          <w:spacing w:val="-6"/>
        </w:rPr>
        <w:t> </w:t>
      </w:r>
      <w:r>
        <w:rPr>
          <w:b w:val="0"/>
        </w:rPr>
        <w:t>should</w:t>
      </w:r>
      <w:r>
        <w:rPr>
          <w:b w:val="0"/>
          <w:spacing w:val="-2"/>
        </w:rPr>
        <w:t> </w:t>
      </w:r>
      <w:r>
        <w:rPr>
          <w:b w:val="0"/>
        </w:rPr>
        <w:t>refer</w:t>
      </w:r>
      <w:r>
        <w:rPr>
          <w:b w:val="0"/>
          <w:spacing w:val="-7"/>
        </w:rPr>
        <w:t> </w:t>
      </w:r>
      <w:r>
        <w:rPr>
          <w:b w:val="0"/>
        </w:rPr>
        <w:t>to</w:t>
      </w:r>
      <w:r>
        <w:rPr>
          <w:b w:val="0"/>
          <w:spacing w:val="-12"/>
        </w:rPr>
        <w:t> </w:t>
      </w:r>
      <w:r>
        <w:rPr>
          <w:b w:val="0"/>
        </w:rPr>
        <w:t>the</w:t>
      </w:r>
      <w:r>
        <w:rPr>
          <w:b w:val="0"/>
          <w:spacing w:val="-7"/>
        </w:rPr>
        <w:t> </w:t>
      </w:r>
      <w:r>
        <w:rPr>
          <w:b w:val="0"/>
        </w:rPr>
        <w:t>applicable</w:t>
      </w:r>
      <w:r>
        <w:rPr>
          <w:b w:val="0"/>
          <w:spacing w:val="-7"/>
        </w:rPr>
        <w:t> </w:t>
      </w:r>
      <w:r>
        <w:rPr>
          <w:b w:val="0"/>
        </w:rPr>
        <w:t>regulations</w:t>
      </w:r>
      <w:r>
        <w:rPr>
          <w:b w:val="0"/>
          <w:spacing w:val="13"/>
        </w:rPr>
        <w:t> </w:t>
      </w:r>
      <w:r>
        <w:rPr>
          <w:b w:val="0"/>
        </w:rPr>
        <w:t>for</w:t>
      </w:r>
      <w:r>
        <w:rPr>
          <w:b w:val="0"/>
          <w:spacing w:val="-7"/>
        </w:rPr>
        <w:t> </w:t>
      </w:r>
      <w:r>
        <w:rPr>
          <w:b w:val="0"/>
        </w:rPr>
        <w:t>information</w:t>
      </w:r>
      <w:r>
        <w:rPr>
          <w:b w:val="0"/>
          <w:spacing w:val="-2"/>
        </w:rPr>
        <w:t> </w:t>
      </w:r>
      <w:r>
        <w:rPr>
          <w:b w:val="0"/>
        </w:rPr>
        <w:t>about what data are required to be reported.</w:t>
      </w:r>
    </w:p>
    <w:p>
      <w:pPr>
        <w:pStyle w:val="BodyText"/>
        <w:spacing w:before="9"/>
        <w:rPr>
          <w:b w:val="0"/>
        </w:rPr>
      </w:pPr>
    </w:p>
    <w:p>
      <w:pPr>
        <w:pStyle w:val="BodyText"/>
        <w:spacing w:line="235" w:lineRule="auto"/>
        <w:ind w:left="720" w:right="779"/>
        <w:rPr>
          <w:b w:val="0"/>
        </w:rPr>
      </w:pPr>
      <w:r>
        <w:rPr>
          <w:b w:val="0"/>
        </w:rPr>
        <w:t>The</w:t>
      </w:r>
      <w:r>
        <w:rPr>
          <w:b w:val="0"/>
          <w:spacing w:val="-1"/>
        </w:rPr>
        <w:t> </w:t>
      </w:r>
      <w:r>
        <w:rPr>
          <w:b w:val="0"/>
        </w:rPr>
        <w:t>Monitoring Plan Data</w:t>
      </w:r>
      <w:r>
        <w:rPr>
          <w:b w:val="0"/>
          <w:spacing w:val="-7"/>
        </w:rPr>
        <w:t> </w:t>
      </w:r>
      <w:r>
        <w:rPr>
          <w:b w:val="0"/>
        </w:rPr>
        <w:t>JSON Schema</w:t>
      </w:r>
      <w:r>
        <w:rPr>
          <w:b w:val="0"/>
          <w:spacing w:val="-7"/>
        </w:rPr>
        <w:t> </w:t>
      </w:r>
      <w:r>
        <w:rPr>
          <w:b w:val="0"/>
        </w:rPr>
        <w:t>is made</w:t>
      </w:r>
      <w:r>
        <w:rPr>
          <w:b w:val="0"/>
          <w:spacing w:val="-1"/>
        </w:rPr>
        <w:t> </w:t>
      </w:r>
      <w:r>
        <w:rPr>
          <w:b w:val="0"/>
        </w:rPr>
        <w:t>up</w:t>
      </w:r>
      <w:r>
        <w:rPr>
          <w:b w:val="0"/>
          <w:spacing w:val="-6"/>
        </w:rPr>
        <w:t> </w:t>
      </w:r>
      <w:r>
        <w:rPr>
          <w:b w:val="0"/>
        </w:rPr>
        <w:t>of</w:t>
      </w:r>
      <w:r>
        <w:rPr>
          <w:b w:val="0"/>
          <w:spacing w:val="-2"/>
        </w:rPr>
        <w:t> </w:t>
      </w:r>
      <w:r>
        <w:rPr>
          <w:b w:val="0"/>
        </w:rPr>
        <w:t>collections and</w:t>
      </w:r>
      <w:r>
        <w:rPr>
          <w:b w:val="0"/>
          <w:spacing w:val="-6"/>
        </w:rPr>
        <w:t> </w:t>
      </w:r>
      <w:r>
        <w:rPr>
          <w:b w:val="0"/>
        </w:rPr>
        <w:t>elements.</w:t>
      </w:r>
      <w:r>
        <w:rPr>
          <w:b w:val="0"/>
          <w:spacing w:val="-1"/>
        </w:rPr>
        <w:t> </w:t>
      </w:r>
      <w:r>
        <w:rPr>
          <w:b w:val="0"/>
        </w:rPr>
        <w:t>An</w:t>
      </w:r>
      <w:r>
        <w:rPr>
          <w:b w:val="0"/>
          <w:spacing w:val="-6"/>
        </w:rPr>
        <w:t> </w:t>
      </w:r>
      <w:r>
        <w:rPr>
          <w:b w:val="0"/>
        </w:rPr>
        <w:t>element is a single piece of data, and a collection is a group of related elements.</w:t>
      </w:r>
    </w:p>
    <w:p>
      <w:pPr>
        <w:pStyle w:val="BodyText"/>
        <w:spacing w:before="4"/>
        <w:rPr>
          <w:b w:val="0"/>
        </w:rPr>
      </w:pPr>
    </w:p>
    <w:p>
      <w:pPr>
        <w:pStyle w:val="BodyText"/>
        <w:spacing w:line="244" w:lineRule="auto"/>
        <w:ind w:left="720" w:right="927"/>
        <w:rPr>
          <w:b w:val="0"/>
        </w:rPr>
      </w:pPr>
      <w:r>
        <w:rPr>
          <w:b w:val="0"/>
        </w:rPr>
        <w:t>This document provides instructions on how the required data</w:t>
      </w:r>
      <w:r>
        <w:rPr>
          <w:b w:val="0"/>
          <w:spacing w:val="-1"/>
        </w:rPr>
        <w:t> </w:t>
      </w:r>
      <w:r>
        <w:rPr>
          <w:b w:val="0"/>
        </w:rPr>
        <w:t>should be reported using this data</w:t>
      </w:r>
      <w:r>
        <w:rPr>
          <w:b w:val="0"/>
          <w:spacing w:val="-7"/>
        </w:rPr>
        <w:t> </w:t>
      </w:r>
      <w:r>
        <w:rPr>
          <w:b w:val="0"/>
        </w:rPr>
        <w:t>structure.</w:t>
      </w:r>
      <w:r>
        <w:rPr>
          <w:b w:val="0"/>
          <w:spacing w:val="-1"/>
        </w:rPr>
        <w:t> </w:t>
      </w:r>
      <w:r>
        <w:rPr>
          <w:b w:val="0"/>
        </w:rPr>
        <w:t>For</w:t>
      </w:r>
      <w:r>
        <w:rPr>
          <w:b w:val="0"/>
          <w:spacing w:val="-1"/>
        </w:rPr>
        <w:t> </w:t>
      </w:r>
      <w:r>
        <w:rPr>
          <w:b w:val="0"/>
        </w:rPr>
        <w:t>each</w:t>
      </w:r>
      <w:r>
        <w:rPr>
          <w:b w:val="0"/>
          <w:spacing w:val="-6"/>
        </w:rPr>
        <w:t> </w:t>
      </w:r>
      <w:r>
        <w:rPr>
          <w:b w:val="0"/>
        </w:rPr>
        <w:t>collection,</w:t>
      </w:r>
      <w:r>
        <w:rPr>
          <w:b w:val="0"/>
          <w:spacing w:val="-1"/>
        </w:rPr>
        <w:t> </w:t>
      </w:r>
      <w:r>
        <w:rPr>
          <w:b w:val="0"/>
        </w:rPr>
        <w:t>this document includes a</w:t>
      </w:r>
      <w:r>
        <w:rPr>
          <w:b w:val="0"/>
          <w:spacing w:val="-7"/>
        </w:rPr>
        <w:t> </w:t>
      </w:r>
      <w:r>
        <w:rPr>
          <w:b w:val="0"/>
        </w:rPr>
        <w:t>separate</w:t>
      </w:r>
      <w:r>
        <w:rPr>
          <w:b w:val="0"/>
          <w:spacing w:val="-1"/>
        </w:rPr>
        <w:t> </w:t>
      </w:r>
      <w:r>
        <w:rPr>
          <w:b w:val="0"/>
        </w:rPr>
        <w:t>section</w:t>
      </w:r>
      <w:r>
        <w:rPr>
          <w:b w:val="0"/>
          <w:spacing w:val="-6"/>
        </w:rPr>
        <w:t> </w:t>
      </w:r>
      <w:r>
        <w:rPr>
          <w:b w:val="0"/>
        </w:rPr>
        <w:t>which</w:t>
      </w:r>
      <w:r>
        <w:rPr>
          <w:b w:val="0"/>
          <w:spacing w:val="-6"/>
        </w:rPr>
        <w:t> </w:t>
      </w:r>
      <w:r>
        <w:rPr>
          <w:b w:val="0"/>
        </w:rPr>
        <w:t>includes:</w:t>
      </w:r>
    </w:p>
    <w:p>
      <w:pPr>
        <w:pStyle w:val="ListParagraph"/>
        <w:numPr>
          <w:ilvl w:val="3"/>
          <w:numId w:val="25"/>
        </w:numPr>
        <w:tabs>
          <w:tab w:pos="1440" w:val="left" w:leader="none"/>
        </w:tabs>
        <w:spacing w:line="232" w:lineRule="auto" w:before="0" w:after="0"/>
        <w:ind w:left="1440" w:right="1175" w:hanging="360"/>
        <w:jc w:val="left"/>
        <w:rPr>
          <w:b w:val="0"/>
          <w:sz w:val="24"/>
        </w:rPr>
      </w:pPr>
      <w:r>
        <w:rPr>
          <w:b w:val="0"/>
          <w:i/>
          <w:sz w:val="25"/>
        </w:rPr>
        <w:t>Collection </w:t>
      </w:r>
      <w:r>
        <w:rPr>
          <w:b w:val="0"/>
          <w:spacing w:val="10"/>
          <w:sz w:val="24"/>
        </w:rPr>
        <w:t>Overview: </w:t>
      </w:r>
      <w:r>
        <w:rPr>
          <w:b w:val="0"/>
          <w:sz w:val="24"/>
        </w:rPr>
        <w:t>An</w:t>
      </w:r>
      <w:r>
        <w:rPr>
          <w:b w:val="0"/>
          <w:spacing w:val="-1"/>
          <w:sz w:val="24"/>
        </w:rPr>
        <w:t> </w:t>
      </w:r>
      <w:r>
        <w:rPr>
          <w:b w:val="0"/>
          <w:sz w:val="24"/>
        </w:rPr>
        <w:t>overview of the general</w:t>
      </w:r>
      <w:r>
        <w:rPr>
          <w:b w:val="0"/>
          <w:spacing w:val="-2"/>
          <w:sz w:val="24"/>
        </w:rPr>
        <w:t> </w:t>
      </w:r>
      <w:r>
        <w:rPr>
          <w:b w:val="0"/>
          <w:sz w:val="24"/>
        </w:rPr>
        <w:t>kinds of data</w:t>
      </w:r>
      <w:r>
        <w:rPr>
          <w:b w:val="0"/>
          <w:spacing w:val="-2"/>
          <w:sz w:val="24"/>
        </w:rPr>
        <w:t> </w:t>
      </w:r>
      <w:r>
        <w:rPr>
          <w:b w:val="0"/>
          <w:sz w:val="24"/>
        </w:rPr>
        <w:t>submitted</w:t>
      </w:r>
      <w:r>
        <w:rPr>
          <w:b w:val="0"/>
          <w:spacing w:val="-1"/>
          <w:sz w:val="24"/>
        </w:rPr>
        <w:t> </w:t>
      </w:r>
      <w:r>
        <w:rPr>
          <w:b w:val="0"/>
          <w:sz w:val="24"/>
        </w:rPr>
        <w:t>under the </w:t>
      </w:r>
      <w:r>
        <w:rPr>
          <w:b w:val="0"/>
          <w:spacing w:val="-2"/>
          <w:sz w:val="24"/>
        </w:rPr>
        <w:t>collection</w:t>
      </w:r>
    </w:p>
    <w:p>
      <w:pPr>
        <w:pStyle w:val="ListParagraph"/>
        <w:numPr>
          <w:ilvl w:val="3"/>
          <w:numId w:val="25"/>
        </w:numPr>
        <w:tabs>
          <w:tab w:pos="1439" w:val="left" w:leader="none"/>
        </w:tabs>
        <w:spacing w:line="304" w:lineRule="exact" w:before="6" w:after="0"/>
        <w:ind w:left="1439" w:right="0" w:hanging="359"/>
        <w:jc w:val="left"/>
        <w:rPr>
          <w:b w:val="0"/>
          <w:sz w:val="24"/>
        </w:rPr>
      </w:pPr>
      <w:r>
        <w:rPr>
          <w:b w:val="0"/>
          <w:i/>
          <w:sz w:val="25"/>
        </w:rPr>
        <w:t>Collection</w:t>
      </w:r>
      <w:r>
        <w:rPr>
          <w:b w:val="0"/>
          <w:i/>
          <w:spacing w:val="30"/>
          <w:sz w:val="25"/>
        </w:rPr>
        <w:t> </w:t>
      </w:r>
      <w:r>
        <w:rPr>
          <w:b w:val="0"/>
          <w:sz w:val="24"/>
        </w:rPr>
        <w:t>JSON</w:t>
      </w:r>
      <w:r>
        <w:rPr>
          <w:b w:val="0"/>
          <w:spacing w:val="41"/>
          <w:sz w:val="24"/>
        </w:rPr>
        <w:t> </w:t>
      </w:r>
      <w:r>
        <w:rPr>
          <w:b w:val="0"/>
          <w:sz w:val="24"/>
        </w:rPr>
        <w:t>Model:</w:t>
      </w:r>
      <w:r>
        <w:rPr>
          <w:b w:val="0"/>
          <w:spacing w:val="22"/>
          <w:sz w:val="24"/>
        </w:rPr>
        <w:t> </w:t>
      </w:r>
      <w:r>
        <w:rPr>
          <w:b w:val="0"/>
          <w:sz w:val="24"/>
        </w:rPr>
        <w:t>A</w:t>
      </w:r>
      <w:r>
        <w:rPr>
          <w:b w:val="0"/>
          <w:spacing w:val="8"/>
          <w:sz w:val="24"/>
        </w:rPr>
        <w:t> </w:t>
      </w:r>
      <w:r>
        <w:rPr>
          <w:b w:val="0"/>
          <w:sz w:val="24"/>
        </w:rPr>
        <w:t>model</w:t>
      </w:r>
      <w:r>
        <w:rPr>
          <w:b w:val="0"/>
          <w:spacing w:val="6"/>
          <w:sz w:val="24"/>
        </w:rPr>
        <w:t> </w:t>
      </w:r>
      <w:r>
        <w:rPr>
          <w:b w:val="0"/>
          <w:sz w:val="24"/>
        </w:rPr>
        <w:t>diagram</w:t>
      </w:r>
      <w:r>
        <w:rPr>
          <w:b w:val="0"/>
          <w:spacing w:val="13"/>
          <w:sz w:val="24"/>
        </w:rPr>
        <w:t> </w:t>
      </w:r>
      <w:r>
        <w:rPr>
          <w:b w:val="0"/>
          <w:sz w:val="24"/>
        </w:rPr>
        <w:t>of</w:t>
      </w:r>
      <w:r>
        <w:rPr>
          <w:b w:val="0"/>
          <w:spacing w:val="13"/>
          <w:sz w:val="24"/>
        </w:rPr>
        <w:t> </w:t>
      </w:r>
      <w:r>
        <w:rPr>
          <w:b w:val="0"/>
          <w:sz w:val="24"/>
        </w:rPr>
        <w:t>the</w:t>
      </w:r>
      <w:r>
        <w:rPr>
          <w:b w:val="0"/>
          <w:spacing w:val="13"/>
          <w:sz w:val="24"/>
        </w:rPr>
        <w:t> </w:t>
      </w:r>
      <w:r>
        <w:rPr>
          <w:b w:val="0"/>
          <w:sz w:val="24"/>
        </w:rPr>
        <w:t>collection</w:t>
      </w:r>
      <w:r>
        <w:rPr>
          <w:b w:val="0"/>
          <w:spacing w:val="7"/>
          <w:sz w:val="24"/>
        </w:rPr>
        <w:t> </w:t>
      </w:r>
      <w:r>
        <w:rPr>
          <w:b w:val="0"/>
          <w:sz w:val="24"/>
        </w:rPr>
        <w:t>of</w:t>
      </w:r>
      <w:r>
        <w:rPr>
          <w:b w:val="0"/>
          <w:spacing w:val="13"/>
          <w:sz w:val="24"/>
        </w:rPr>
        <w:t> </w:t>
      </w:r>
      <w:r>
        <w:rPr>
          <w:b w:val="0"/>
          <w:spacing w:val="-2"/>
          <w:sz w:val="24"/>
        </w:rPr>
        <w:t>elements</w:t>
      </w:r>
    </w:p>
    <w:p>
      <w:pPr>
        <w:pStyle w:val="ListParagraph"/>
        <w:numPr>
          <w:ilvl w:val="3"/>
          <w:numId w:val="25"/>
        </w:numPr>
        <w:tabs>
          <w:tab w:pos="1440" w:val="left" w:leader="none"/>
        </w:tabs>
        <w:spacing w:line="242" w:lineRule="auto" w:before="0" w:after="0"/>
        <w:ind w:left="1440" w:right="939" w:hanging="360"/>
        <w:jc w:val="left"/>
        <w:rPr>
          <w:b w:val="0"/>
          <w:sz w:val="24"/>
        </w:rPr>
      </w:pPr>
      <w:r>
        <w:rPr>
          <w:b w:val="0"/>
          <w:i/>
          <w:sz w:val="25"/>
        </w:rPr>
        <w:t>Collection </w:t>
      </w:r>
      <w:r>
        <w:rPr>
          <w:b w:val="0"/>
          <w:spacing w:val="9"/>
          <w:sz w:val="24"/>
        </w:rPr>
        <w:t>Dependencies: </w:t>
      </w:r>
      <w:r>
        <w:rPr>
          <w:b w:val="0"/>
          <w:sz w:val="24"/>
        </w:rPr>
        <w:t>Description</w:t>
      </w:r>
      <w:r>
        <w:rPr>
          <w:b w:val="0"/>
          <w:spacing w:val="-3"/>
          <w:sz w:val="24"/>
        </w:rPr>
        <w:t> </w:t>
      </w:r>
      <w:r>
        <w:rPr>
          <w:b w:val="0"/>
          <w:sz w:val="24"/>
        </w:rPr>
        <w:t>of dependent relationships for the collection</w:t>
      </w:r>
      <w:r>
        <w:rPr>
          <w:b w:val="0"/>
          <w:spacing w:val="-4"/>
          <w:sz w:val="24"/>
        </w:rPr>
        <w:t> </w:t>
      </w:r>
      <w:r>
        <w:rPr>
          <w:b w:val="0"/>
          <w:sz w:val="24"/>
        </w:rPr>
        <w:t>of </w:t>
      </w:r>
      <w:r>
        <w:rPr>
          <w:b w:val="0"/>
          <w:spacing w:val="-2"/>
          <w:sz w:val="24"/>
        </w:rPr>
        <w:t>elements</w:t>
      </w:r>
    </w:p>
    <w:p>
      <w:pPr>
        <w:pStyle w:val="ListParagraph"/>
        <w:numPr>
          <w:ilvl w:val="3"/>
          <w:numId w:val="25"/>
        </w:numPr>
        <w:tabs>
          <w:tab w:pos="1439" w:val="left" w:leader="none"/>
        </w:tabs>
        <w:spacing w:line="301" w:lineRule="exact" w:before="0" w:after="0"/>
        <w:ind w:left="1439" w:right="0" w:hanging="359"/>
        <w:jc w:val="left"/>
        <w:rPr>
          <w:b w:val="0"/>
          <w:sz w:val="24"/>
        </w:rPr>
      </w:pPr>
      <w:r>
        <w:rPr>
          <w:b w:val="0"/>
          <w:i/>
          <w:sz w:val="25"/>
        </w:rPr>
        <w:t>Element</w:t>
      </w:r>
      <w:r>
        <w:rPr>
          <w:b w:val="0"/>
          <w:i/>
          <w:spacing w:val="33"/>
          <w:sz w:val="25"/>
        </w:rPr>
        <w:t> </w:t>
      </w:r>
      <w:r>
        <w:rPr>
          <w:b w:val="0"/>
          <w:sz w:val="24"/>
        </w:rPr>
        <w:t>JSON</w:t>
      </w:r>
      <w:r>
        <w:rPr>
          <w:b w:val="0"/>
          <w:spacing w:val="35"/>
          <w:sz w:val="24"/>
        </w:rPr>
        <w:t> </w:t>
      </w:r>
      <w:r>
        <w:rPr>
          <w:b w:val="0"/>
          <w:spacing w:val="11"/>
          <w:sz w:val="24"/>
        </w:rPr>
        <w:t>Elements:</w:t>
      </w:r>
      <w:r>
        <w:rPr>
          <w:b w:val="0"/>
          <w:spacing w:val="17"/>
          <w:sz w:val="24"/>
        </w:rPr>
        <w:t> </w:t>
      </w:r>
      <w:r>
        <w:rPr>
          <w:b w:val="0"/>
          <w:sz w:val="24"/>
        </w:rPr>
        <w:t>Instructions</w:t>
      </w:r>
      <w:r>
        <w:rPr>
          <w:b w:val="0"/>
          <w:spacing w:val="10"/>
          <w:sz w:val="24"/>
        </w:rPr>
        <w:t> </w:t>
      </w:r>
      <w:r>
        <w:rPr>
          <w:b w:val="0"/>
          <w:sz w:val="24"/>
        </w:rPr>
        <w:t>for</w:t>
      </w:r>
      <w:r>
        <w:rPr>
          <w:b w:val="0"/>
          <w:spacing w:val="9"/>
          <w:sz w:val="24"/>
        </w:rPr>
        <w:t> </w:t>
      </w:r>
      <w:r>
        <w:rPr>
          <w:b w:val="0"/>
          <w:sz w:val="24"/>
        </w:rPr>
        <w:t>submitting</w:t>
      </w:r>
      <w:r>
        <w:rPr>
          <w:b w:val="0"/>
          <w:spacing w:val="3"/>
          <w:sz w:val="24"/>
        </w:rPr>
        <w:t> </w:t>
      </w:r>
      <w:r>
        <w:rPr>
          <w:b w:val="0"/>
          <w:sz w:val="24"/>
        </w:rPr>
        <w:t>data</w:t>
      </w:r>
      <w:r>
        <w:rPr>
          <w:b w:val="0"/>
          <w:spacing w:val="2"/>
          <w:sz w:val="24"/>
        </w:rPr>
        <w:t> </w:t>
      </w:r>
      <w:r>
        <w:rPr>
          <w:b w:val="0"/>
          <w:sz w:val="24"/>
        </w:rPr>
        <w:t>for</w:t>
      </w:r>
      <w:r>
        <w:rPr>
          <w:b w:val="0"/>
          <w:spacing w:val="9"/>
          <w:sz w:val="24"/>
        </w:rPr>
        <w:t> </w:t>
      </w:r>
      <w:r>
        <w:rPr>
          <w:b w:val="0"/>
          <w:sz w:val="24"/>
        </w:rPr>
        <w:t>each</w:t>
      </w:r>
      <w:r>
        <w:rPr>
          <w:b w:val="0"/>
          <w:spacing w:val="3"/>
          <w:sz w:val="24"/>
        </w:rPr>
        <w:t> </w:t>
      </w:r>
      <w:r>
        <w:rPr>
          <w:b w:val="0"/>
          <w:sz w:val="24"/>
        </w:rPr>
        <w:t>associated</w:t>
      </w:r>
      <w:r>
        <w:rPr>
          <w:b w:val="0"/>
          <w:spacing w:val="2"/>
          <w:sz w:val="24"/>
        </w:rPr>
        <w:t> </w:t>
      </w:r>
      <w:r>
        <w:rPr>
          <w:b w:val="0"/>
          <w:spacing w:val="-2"/>
          <w:sz w:val="24"/>
        </w:rPr>
        <w:t>element</w:t>
      </w:r>
    </w:p>
    <w:p>
      <w:pPr>
        <w:pStyle w:val="ListParagraph"/>
        <w:numPr>
          <w:ilvl w:val="3"/>
          <w:numId w:val="25"/>
        </w:numPr>
        <w:tabs>
          <w:tab w:pos="1440" w:val="left" w:leader="none"/>
        </w:tabs>
        <w:spacing w:line="235" w:lineRule="auto" w:before="4" w:after="0"/>
        <w:ind w:left="1440" w:right="771" w:hanging="360"/>
        <w:jc w:val="left"/>
        <w:rPr>
          <w:b w:val="0"/>
          <w:sz w:val="24"/>
        </w:rPr>
      </w:pPr>
      <w:r>
        <w:rPr>
          <w:b w:val="0"/>
          <w:sz w:val="24"/>
        </w:rPr>
        <w:t>Specific</w:t>
      </w:r>
      <w:r>
        <w:rPr>
          <w:b w:val="0"/>
          <w:spacing w:val="9"/>
          <w:sz w:val="24"/>
        </w:rPr>
        <w:t> Considerations: </w:t>
      </w:r>
      <w:r>
        <w:rPr>
          <w:b w:val="0"/>
          <w:sz w:val="24"/>
        </w:rPr>
        <w:t>Additional</w:t>
      </w:r>
      <w:r>
        <w:rPr>
          <w:b w:val="0"/>
          <w:spacing w:val="-10"/>
          <w:sz w:val="24"/>
        </w:rPr>
        <w:t> </w:t>
      </w:r>
      <w:r>
        <w:rPr>
          <w:b w:val="0"/>
          <w:sz w:val="24"/>
        </w:rPr>
        <w:t>considerations,</w:t>
      </w:r>
      <w:r>
        <w:rPr>
          <w:b w:val="0"/>
          <w:spacing w:val="-4"/>
          <w:sz w:val="24"/>
        </w:rPr>
        <w:t> </w:t>
      </w:r>
      <w:r>
        <w:rPr>
          <w:b w:val="0"/>
          <w:sz w:val="24"/>
        </w:rPr>
        <w:t>including</w:t>
      </w:r>
      <w:r>
        <w:rPr>
          <w:b w:val="0"/>
          <w:spacing w:val="-9"/>
          <w:sz w:val="24"/>
        </w:rPr>
        <w:t> </w:t>
      </w:r>
      <w:r>
        <w:rPr>
          <w:b w:val="0"/>
          <w:sz w:val="24"/>
        </w:rPr>
        <w:t>information</w:t>
      </w:r>
      <w:r>
        <w:rPr>
          <w:b w:val="0"/>
          <w:spacing w:val="-9"/>
          <w:sz w:val="24"/>
        </w:rPr>
        <w:t> </w:t>
      </w:r>
      <w:r>
        <w:rPr>
          <w:b w:val="0"/>
          <w:sz w:val="24"/>
        </w:rPr>
        <w:t>that</w:t>
      </w:r>
      <w:r>
        <w:rPr>
          <w:b w:val="0"/>
          <w:spacing w:val="-2"/>
          <w:sz w:val="24"/>
        </w:rPr>
        <w:t> </w:t>
      </w:r>
      <w:r>
        <w:rPr>
          <w:b w:val="0"/>
          <w:sz w:val="24"/>
        </w:rPr>
        <w:t>applies</w:t>
      </w:r>
      <w:r>
        <w:rPr>
          <w:b w:val="0"/>
          <w:spacing w:val="-3"/>
          <w:sz w:val="24"/>
        </w:rPr>
        <w:t> </w:t>
      </w:r>
      <w:r>
        <w:rPr>
          <w:b w:val="0"/>
          <w:sz w:val="24"/>
        </w:rPr>
        <w:t>to particular types of monitoring plan configurations</w:t>
      </w:r>
    </w:p>
    <w:p>
      <w:pPr>
        <w:pStyle w:val="BodyText"/>
        <w:spacing w:before="24"/>
        <w:rPr>
          <w:b w:val="0"/>
        </w:rPr>
      </w:pPr>
    </w:p>
    <w:p>
      <w:pPr>
        <w:pStyle w:val="Heading2"/>
        <w:numPr>
          <w:ilvl w:val="1"/>
          <w:numId w:val="25"/>
        </w:numPr>
        <w:tabs>
          <w:tab w:pos="1187" w:val="left" w:leader="none"/>
        </w:tabs>
        <w:spacing w:line="240" w:lineRule="auto" w:before="0" w:after="0"/>
        <w:ind w:left="1187" w:right="0" w:hanging="467"/>
        <w:jc w:val="left"/>
        <w:rPr>
          <w:b w:val="0"/>
          <w:color w:val="365F91"/>
        </w:rPr>
      </w:pPr>
      <w:bookmarkStart w:name="1.2 About Monitoring Plan Data" w:id="5"/>
      <w:bookmarkEnd w:id="5"/>
      <w:r>
        <w:rPr/>
      </w:r>
      <w:bookmarkStart w:name="_bookmark2" w:id="6"/>
      <w:bookmarkEnd w:id="6"/>
      <w:r>
        <w:rPr/>
      </w:r>
      <w:r>
        <w:rPr>
          <w:b w:val="0"/>
          <w:color w:val="365F91"/>
          <w:spacing w:val="9"/>
        </w:rPr>
        <w:t>About</w:t>
      </w:r>
      <w:r>
        <w:rPr>
          <w:b w:val="0"/>
          <w:color w:val="365F91"/>
          <w:spacing w:val="46"/>
        </w:rPr>
        <w:t> </w:t>
      </w:r>
      <w:r>
        <w:rPr>
          <w:b w:val="0"/>
          <w:color w:val="365F91"/>
          <w:spacing w:val="10"/>
        </w:rPr>
        <w:t>Monitoring</w:t>
      </w:r>
      <w:r>
        <w:rPr>
          <w:b w:val="0"/>
          <w:color w:val="365F91"/>
          <w:spacing w:val="44"/>
        </w:rPr>
        <w:t> </w:t>
      </w:r>
      <w:r>
        <w:rPr>
          <w:b w:val="0"/>
          <w:color w:val="365F91"/>
          <w:spacing w:val="10"/>
        </w:rPr>
        <w:t>Plan</w:t>
      </w:r>
      <w:r>
        <w:rPr>
          <w:b w:val="0"/>
          <w:color w:val="365F91"/>
          <w:spacing w:val="40"/>
        </w:rPr>
        <w:t> </w:t>
      </w:r>
      <w:r>
        <w:rPr>
          <w:b w:val="0"/>
          <w:color w:val="365F91"/>
          <w:spacing w:val="6"/>
        </w:rPr>
        <w:t>Data</w:t>
      </w:r>
    </w:p>
    <w:p>
      <w:pPr>
        <w:pStyle w:val="BodyText"/>
        <w:spacing w:before="311"/>
        <w:ind w:left="720" w:right="779"/>
        <w:rPr>
          <w:b w:val="0"/>
        </w:rPr>
      </w:pPr>
      <w:r>
        <w:rPr>
          <w:b w:val="0"/>
        </w:rPr>
        <w:t>The Monitoring Plan describes how a monitoring configuration monitors its emissions. Monitoring plan data</w:t>
      </w:r>
      <w:r>
        <w:rPr>
          <w:b w:val="0"/>
          <w:spacing w:val="-10"/>
        </w:rPr>
        <w:t> </w:t>
      </w:r>
      <w:r>
        <w:rPr>
          <w:b w:val="0"/>
        </w:rPr>
        <w:t>define relationships between</w:t>
      </w:r>
      <w:r>
        <w:rPr>
          <w:b w:val="0"/>
          <w:spacing w:val="-9"/>
        </w:rPr>
        <w:t> </w:t>
      </w:r>
      <w:r>
        <w:rPr>
          <w:b w:val="0"/>
        </w:rPr>
        <w:t>stacks,</w:t>
      </w:r>
      <w:r>
        <w:rPr>
          <w:b w:val="0"/>
          <w:spacing w:val="-4"/>
        </w:rPr>
        <w:t> </w:t>
      </w:r>
      <w:r>
        <w:rPr>
          <w:b w:val="0"/>
        </w:rPr>
        <w:t>pipes,</w:t>
      </w:r>
      <w:r>
        <w:rPr>
          <w:b w:val="0"/>
          <w:spacing w:val="-4"/>
        </w:rPr>
        <w:t> </w:t>
      </w:r>
      <w:r>
        <w:rPr>
          <w:b w:val="0"/>
        </w:rPr>
        <w:t>and</w:t>
      </w:r>
      <w:r>
        <w:rPr>
          <w:b w:val="0"/>
          <w:spacing w:val="-9"/>
        </w:rPr>
        <w:t> </w:t>
      </w:r>
      <w:r>
        <w:rPr>
          <w:b w:val="0"/>
        </w:rPr>
        <w:t>units,</w:t>
      </w:r>
      <w:r>
        <w:rPr>
          <w:b w:val="0"/>
          <w:spacing w:val="-4"/>
        </w:rPr>
        <w:t> </w:t>
      </w:r>
      <w:r>
        <w:rPr>
          <w:b w:val="0"/>
        </w:rPr>
        <w:t>specify</w:t>
      </w:r>
      <w:r>
        <w:rPr>
          <w:b w:val="0"/>
          <w:spacing w:val="-4"/>
        </w:rPr>
        <w:t> </w:t>
      </w:r>
      <w:r>
        <w:rPr>
          <w:b w:val="0"/>
        </w:rPr>
        <w:t>locations</w:t>
      </w:r>
      <w:r>
        <w:rPr>
          <w:b w:val="0"/>
          <w:spacing w:val="-3"/>
        </w:rPr>
        <w:t> </w:t>
      </w:r>
      <w:r>
        <w:rPr>
          <w:b w:val="0"/>
        </w:rPr>
        <w:t>at</w:t>
      </w:r>
      <w:r>
        <w:rPr>
          <w:b w:val="0"/>
          <w:spacing w:val="-2"/>
        </w:rPr>
        <w:t> </w:t>
      </w:r>
      <w:r>
        <w:rPr>
          <w:b w:val="0"/>
        </w:rPr>
        <w:t>a facility from which emissions are monitored, and identify systems of monitoring equipment by detailing the individual system components. Monitoring plan data</w:t>
      </w:r>
      <w:r>
        <w:rPr>
          <w:b w:val="0"/>
          <w:spacing w:val="-1"/>
        </w:rPr>
        <w:t> </w:t>
      </w:r>
      <w:r>
        <w:rPr>
          <w:b w:val="0"/>
        </w:rPr>
        <w:t>also provide operational characteristics and qualifications for certain special types of monitoring (e.g., Low Mass Emissions monitoring).</w:t>
      </w:r>
    </w:p>
    <w:p>
      <w:pPr>
        <w:pStyle w:val="BodyText"/>
        <w:spacing w:after="0"/>
        <w:rPr>
          <w:b w:val="0"/>
        </w:rPr>
        <w:sectPr>
          <w:pgSz w:w="12240" w:h="15840"/>
          <w:pgMar w:header="687" w:footer="709" w:top="1000" w:bottom="900" w:left="720" w:right="720"/>
        </w:sectPr>
      </w:pPr>
    </w:p>
    <w:p>
      <w:pPr>
        <w:spacing w:before="95"/>
        <w:ind w:left="0" w:right="88" w:firstLine="0"/>
        <w:jc w:val="center"/>
        <w:rPr>
          <w:b w:val="0"/>
          <w:sz w:val="21"/>
        </w:rPr>
      </w:pPr>
      <w:bookmarkStart w:name="_bookmark3" w:id="7"/>
      <w:bookmarkEnd w:id="7"/>
      <w:r>
        <w:rPr/>
      </w:r>
      <w:r>
        <w:rPr>
          <w:b w:val="0"/>
          <w:sz w:val="21"/>
        </w:rPr>
        <w:t>Figure</w:t>
      </w:r>
      <w:r>
        <w:rPr>
          <w:b w:val="0"/>
          <w:spacing w:val="56"/>
          <w:sz w:val="21"/>
        </w:rPr>
        <w:t> </w:t>
      </w:r>
      <w:r>
        <w:rPr>
          <w:b w:val="0"/>
          <w:sz w:val="21"/>
        </w:rPr>
        <w:t>1:</w:t>
      </w:r>
      <w:r>
        <w:rPr>
          <w:b w:val="0"/>
          <w:spacing w:val="60"/>
          <w:sz w:val="21"/>
        </w:rPr>
        <w:t> </w:t>
      </w:r>
      <w:r>
        <w:rPr>
          <w:b w:val="0"/>
          <w:sz w:val="21"/>
        </w:rPr>
        <w:t>Monitoring</w:t>
      </w:r>
      <w:r>
        <w:rPr>
          <w:b w:val="0"/>
          <w:spacing w:val="48"/>
          <w:sz w:val="21"/>
        </w:rPr>
        <w:t> </w:t>
      </w:r>
      <w:r>
        <w:rPr>
          <w:b w:val="0"/>
          <w:spacing w:val="10"/>
          <w:sz w:val="21"/>
        </w:rPr>
        <w:t>Plan</w:t>
      </w:r>
      <w:r>
        <w:rPr>
          <w:b w:val="0"/>
          <w:spacing w:val="50"/>
          <w:sz w:val="21"/>
        </w:rPr>
        <w:t> </w:t>
      </w:r>
      <w:r>
        <w:rPr>
          <w:b w:val="0"/>
          <w:spacing w:val="11"/>
          <w:sz w:val="21"/>
        </w:rPr>
        <w:t>Data</w:t>
      </w:r>
      <w:r>
        <w:rPr>
          <w:b w:val="0"/>
          <w:spacing w:val="64"/>
          <w:sz w:val="21"/>
        </w:rPr>
        <w:t> </w:t>
      </w:r>
      <w:r>
        <w:rPr>
          <w:b w:val="0"/>
          <w:spacing w:val="10"/>
          <w:sz w:val="21"/>
        </w:rPr>
        <w:t>JSON</w:t>
      </w:r>
      <w:r>
        <w:rPr>
          <w:b w:val="0"/>
          <w:spacing w:val="64"/>
          <w:sz w:val="21"/>
        </w:rPr>
        <w:t> </w:t>
      </w:r>
      <w:r>
        <w:rPr>
          <w:b w:val="0"/>
          <w:spacing w:val="7"/>
          <w:sz w:val="21"/>
        </w:rPr>
        <w:t>Schema</w:t>
      </w:r>
    </w:p>
    <w:p>
      <w:pPr>
        <w:pStyle w:val="BodyText"/>
        <w:rPr>
          <w:b w:val="0"/>
          <w:sz w:val="15"/>
        </w:rPr>
      </w:pPr>
      <w:r>
        <w:rPr>
          <w:b w:val="0"/>
          <w:sz w:val="15"/>
        </w:rPr>
        <w:drawing>
          <wp:anchor distT="0" distB="0" distL="0" distR="0" allowOverlap="1" layoutInCell="1" locked="0" behindDoc="1" simplePos="0" relativeHeight="487587840">
            <wp:simplePos x="0" y="0"/>
            <wp:positionH relativeFrom="page">
              <wp:posOffset>464502</wp:posOffset>
            </wp:positionH>
            <wp:positionV relativeFrom="paragraph">
              <wp:posOffset>132042</wp:posOffset>
            </wp:positionV>
            <wp:extent cx="6776027" cy="4167949"/>
            <wp:effectExtent l="0" t="0" r="0" b="0"/>
            <wp:wrapTopAndBottom/>
            <wp:docPr id="5" name="Image 5" descr="Monitoring Plan Data JSON Schema diagram "/>
            <wp:cNvGraphicFramePr>
              <a:graphicFrameLocks/>
            </wp:cNvGraphicFramePr>
            <a:graphic>
              <a:graphicData uri="http://schemas.openxmlformats.org/drawingml/2006/picture">
                <pic:pic>
                  <pic:nvPicPr>
                    <pic:cNvPr id="5" name="Image 5" descr="Monitoring Plan Data JSON Schema diagram "/>
                    <pic:cNvPicPr/>
                  </pic:nvPicPr>
                  <pic:blipFill>
                    <a:blip r:embed="rId7" cstate="print"/>
                    <a:stretch>
                      <a:fillRect/>
                    </a:stretch>
                  </pic:blipFill>
                  <pic:spPr>
                    <a:xfrm>
                      <a:off x="0" y="0"/>
                      <a:ext cx="6776027" cy="4167949"/>
                    </a:xfrm>
                    <a:prstGeom prst="rect">
                      <a:avLst/>
                    </a:prstGeom>
                  </pic:spPr>
                </pic:pic>
              </a:graphicData>
            </a:graphic>
          </wp:anchor>
        </w:drawing>
      </w:r>
    </w:p>
    <w:p>
      <w:pPr>
        <w:pStyle w:val="BodyText"/>
        <w:rPr>
          <w:b w:val="0"/>
          <w:sz w:val="21"/>
        </w:rPr>
      </w:pPr>
    </w:p>
    <w:p>
      <w:pPr>
        <w:pStyle w:val="BodyText"/>
        <w:spacing w:before="94"/>
        <w:rPr>
          <w:b w:val="0"/>
          <w:sz w:val="21"/>
        </w:rPr>
      </w:pPr>
    </w:p>
    <w:p>
      <w:pPr>
        <w:pStyle w:val="Heading2"/>
        <w:numPr>
          <w:ilvl w:val="1"/>
          <w:numId w:val="25"/>
        </w:numPr>
        <w:tabs>
          <w:tab w:pos="1187" w:val="left" w:leader="none"/>
        </w:tabs>
        <w:spacing w:line="240" w:lineRule="auto" w:before="0" w:after="0"/>
        <w:ind w:left="1187" w:right="0" w:hanging="467"/>
        <w:jc w:val="left"/>
        <w:rPr>
          <w:b w:val="0"/>
          <w:color w:val="365F91"/>
        </w:rPr>
      </w:pPr>
      <w:bookmarkStart w:name="1.3 Monitoring Plan Overview" w:id="8"/>
      <w:bookmarkEnd w:id="8"/>
      <w:r>
        <w:rPr/>
      </w:r>
      <w:bookmarkStart w:name="_bookmark4" w:id="9"/>
      <w:bookmarkEnd w:id="9"/>
      <w:r>
        <w:rPr/>
      </w:r>
      <w:r>
        <w:rPr>
          <w:b w:val="0"/>
          <w:color w:val="365F91"/>
          <w:spacing w:val="10"/>
        </w:rPr>
        <w:t>Monitoring</w:t>
      </w:r>
      <w:r>
        <w:rPr>
          <w:b w:val="0"/>
          <w:color w:val="365F91"/>
          <w:spacing w:val="44"/>
        </w:rPr>
        <w:t> </w:t>
      </w:r>
      <w:r>
        <w:rPr>
          <w:b w:val="0"/>
          <w:color w:val="365F91"/>
          <w:spacing w:val="10"/>
        </w:rPr>
        <w:t>Plan</w:t>
      </w:r>
      <w:r>
        <w:rPr>
          <w:b w:val="0"/>
          <w:color w:val="365F91"/>
          <w:spacing w:val="42"/>
        </w:rPr>
        <w:t> </w:t>
      </w:r>
      <w:r>
        <w:rPr>
          <w:b w:val="0"/>
          <w:color w:val="365F91"/>
          <w:spacing w:val="-2"/>
        </w:rPr>
        <w:t>Overview</w:t>
      </w:r>
    </w:p>
    <w:p>
      <w:pPr>
        <w:pStyle w:val="BodyText"/>
        <w:spacing w:before="323"/>
        <w:ind w:left="720" w:right="779"/>
        <w:rPr>
          <w:b w:val="0"/>
        </w:rPr>
      </w:pPr>
      <w:r>
        <w:rPr>
          <w:b w:val="0"/>
        </w:rPr>
        <w:t>The</w:t>
      </w:r>
      <w:r>
        <w:rPr>
          <w:b w:val="0"/>
          <w:spacing w:val="-4"/>
        </w:rPr>
        <w:t> </w:t>
      </w:r>
      <w:r>
        <w:rPr>
          <w:b w:val="0"/>
        </w:rPr>
        <w:t>Monitoring Plan Data</w:t>
      </w:r>
      <w:r>
        <w:rPr>
          <w:b w:val="0"/>
          <w:spacing w:val="-10"/>
        </w:rPr>
        <w:t> </w:t>
      </w:r>
      <w:r>
        <w:rPr>
          <w:b w:val="0"/>
        </w:rPr>
        <w:t>schema</w:t>
      </w:r>
      <w:r>
        <w:rPr>
          <w:b w:val="0"/>
          <w:spacing w:val="-10"/>
        </w:rPr>
        <w:t> </w:t>
      </w:r>
      <w:r>
        <w:rPr>
          <w:b w:val="0"/>
        </w:rPr>
        <w:t>defines</w:t>
      </w:r>
      <w:r>
        <w:rPr>
          <w:b w:val="0"/>
          <w:spacing w:val="-3"/>
        </w:rPr>
        <w:t> </w:t>
      </w:r>
      <w:r>
        <w:rPr>
          <w:b w:val="0"/>
        </w:rPr>
        <w:t>the</w:t>
      </w:r>
      <w:r>
        <w:rPr>
          <w:b w:val="0"/>
          <w:spacing w:val="-4"/>
        </w:rPr>
        <w:t> </w:t>
      </w:r>
      <w:r>
        <w:rPr>
          <w:b w:val="0"/>
        </w:rPr>
        <w:t>configuration of</w:t>
      </w:r>
      <w:r>
        <w:rPr>
          <w:b w:val="0"/>
          <w:spacing w:val="-5"/>
        </w:rPr>
        <w:t> </w:t>
      </w:r>
      <w:r>
        <w:rPr>
          <w:b w:val="0"/>
        </w:rPr>
        <w:t>the</w:t>
      </w:r>
      <w:r>
        <w:rPr>
          <w:b w:val="0"/>
          <w:spacing w:val="-4"/>
        </w:rPr>
        <w:t> </w:t>
      </w:r>
      <w:r>
        <w:rPr>
          <w:b w:val="0"/>
        </w:rPr>
        <w:t>monitoring plan. Hence</w:t>
      </w:r>
      <w:r>
        <w:rPr>
          <w:b w:val="0"/>
          <w:spacing w:val="-4"/>
        </w:rPr>
        <w:t> </w:t>
      </w:r>
      <w:r>
        <w:rPr>
          <w:b w:val="0"/>
        </w:rPr>
        <w:t>the root Monitoring</w:t>
      </w:r>
      <w:r>
        <w:rPr>
          <w:b w:val="0"/>
          <w:spacing w:val="22"/>
        </w:rPr>
        <w:t> </w:t>
      </w:r>
      <w:r>
        <w:rPr>
          <w:b w:val="0"/>
        </w:rPr>
        <w:t>Plan</w:t>
      </w:r>
      <w:r>
        <w:rPr>
          <w:b w:val="0"/>
          <w:spacing w:val="-2"/>
        </w:rPr>
        <w:t> </w:t>
      </w:r>
      <w:r>
        <w:rPr>
          <w:b w:val="0"/>
        </w:rPr>
        <w:t>record</w:t>
      </w:r>
      <w:r>
        <w:rPr>
          <w:b w:val="0"/>
          <w:spacing w:val="-1"/>
        </w:rPr>
        <w:t> </w:t>
      </w:r>
      <w:r>
        <w:rPr>
          <w:b w:val="0"/>
        </w:rPr>
        <w:t>(consisting</w:t>
      </w:r>
      <w:r>
        <w:rPr>
          <w:b w:val="0"/>
          <w:spacing w:val="-1"/>
        </w:rPr>
        <w:t> </w:t>
      </w:r>
      <w:r>
        <w:rPr>
          <w:b w:val="0"/>
        </w:rPr>
        <w:t>of </w:t>
      </w:r>
      <w:r>
        <w:rPr>
          <w:b w:val="0"/>
          <w:i/>
        </w:rPr>
        <w:t>orisCode</w:t>
      </w:r>
      <w:r>
        <w:rPr>
          <w:b w:val="0"/>
          <w:i/>
          <w:spacing w:val="-2"/>
        </w:rPr>
        <w:t> </w:t>
      </w:r>
      <w:r>
        <w:rPr>
          <w:b w:val="0"/>
        </w:rPr>
        <w:t>and </w:t>
      </w:r>
      <w:r>
        <w:rPr>
          <w:b w:val="0"/>
          <w:i/>
        </w:rPr>
        <w:t>version</w:t>
      </w:r>
      <w:r>
        <w:rPr>
          <w:b w:val="0"/>
        </w:rPr>
        <w:t>) includes essential</w:t>
      </w:r>
      <w:r>
        <w:rPr>
          <w:b w:val="0"/>
          <w:spacing w:val="-2"/>
        </w:rPr>
        <w:t> </w:t>
      </w:r>
      <w:r>
        <w:rPr>
          <w:b w:val="0"/>
        </w:rPr>
        <w:t>identifying information for a complete monitoring plan. Submit one Monitoring Plan record for each monitoring plan.</w:t>
      </w:r>
    </w:p>
    <w:p>
      <w:pPr>
        <w:pStyle w:val="BodyText"/>
        <w:spacing w:after="0"/>
        <w:rPr>
          <w:b w:val="0"/>
        </w:rPr>
        <w:sectPr>
          <w:pgSz w:w="12240" w:h="15840"/>
          <w:pgMar w:header="687" w:footer="709" w:top="1000" w:bottom="900" w:left="720" w:right="720"/>
        </w:sectPr>
      </w:pPr>
    </w:p>
    <w:p>
      <w:pPr>
        <w:pStyle w:val="Heading2"/>
        <w:numPr>
          <w:ilvl w:val="1"/>
          <w:numId w:val="25"/>
        </w:numPr>
        <w:tabs>
          <w:tab w:pos="1187" w:val="left" w:leader="none"/>
        </w:tabs>
        <w:spacing w:line="240" w:lineRule="auto" w:before="110" w:after="0"/>
        <w:ind w:left="1187" w:right="0" w:hanging="467"/>
        <w:jc w:val="left"/>
        <w:rPr>
          <w:b w:val="0"/>
          <w:color w:val="365F91"/>
        </w:rPr>
      </w:pPr>
      <w:bookmarkStart w:name="1.4 Monitoring Plan JSON Model" w:id="10"/>
      <w:bookmarkEnd w:id="10"/>
      <w:r>
        <w:rPr/>
      </w:r>
      <w:bookmarkStart w:name="_bookmark5" w:id="11"/>
      <w:bookmarkEnd w:id="11"/>
      <w:r>
        <w:rPr/>
      </w:r>
      <w:r>
        <w:rPr>
          <w:b w:val="0"/>
          <w:color w:val="365F91"/>
          <w:spacing w:val="10"/>
        </w:rPr>
        <w:t>Monitoring</w:t>
      </w:r>
      <w:r>
        <w:rPr>
          <w:b w:val="0"/>
          <w:color w:val="365F91"/>
          <w:spacing w:val="50"/>
        </w:rPr>
        <w:t> </w:t>
      </w:r>
      <w:r>
        <w:rPr>
          <w:b w:val="0"/>
          <w:color w:val="365F91"/>
          <w:spacing w:val="10"/>
        </w:rPr>
        <w:t>Plan</w:t>
      </w:r>
      <w:r>
        <w:rPr>
          <w:b w:val="0"/>
          <w:color w:val="365F91"/>
          <w:spacing w:val="48"/>
        </w:rPr>
        <w:t> </w:t>
      </w:r>
      <w:r>
        <w:rPr>
          <w:b w:val="0"/>
          <w:color w:val="365F91"/>
        </w:rPr>
        <w:t>JSON</w:t>
      </w:r>
      <w:r>
        <w:rPr>
          <w:b w:val="0"/>
          <w:color w:val="365F91"/>
          <w:spacing w:val="52"/>
        </w:rPr>
        <w:t> </w:t>
      </w:r>
      <w:r>
        <w:rPr>
          <w:b w:val="0"/>
          <w:color w:val="365F91"/>
          <w:spacing w:val="-2"/>
        </w:rPr>
        <w:t>Model</w:t>
      </w:r>
    </w:p>
    <w:p>
      <w:pPr>
        <w:spacing w:before="315"/>
        <w:ind w:left="0" w:right="82" w:firstLine="0"/>
        <w:jc w:val="center"/>
        <w:rPr>
          <w:b w:val="0"/>
          <w:sz w:val="21"/>
        </w:rPr>
      </w:pPr>
      <w:bookmarkStart w:name="_bookmark6" w:id="12"/>
      <w:bookmarkEnd w:id="12"/>
      <w:r>
        <w:rPr/>
      </w:r>
      <w:r>
        <w:rPr>
          <w:b w:val="0"/>
          <w:sz w:val="21"/>
        </w:rPr>
        <w:t>Figure</w:t>
      </w:r>
      <w:r>
        <w:rPr>
          <w:b w:val="0"/>
          <w:spacing w:val="62"/>
          <w:sz w:val="21"/>
        </w:rPr>
        <w:t> </w:t>
      </w:r>
      <w:r>
        <w:rPr>
          <w:b w:val="0"/>
          <w:sz w:val="21"/>
        </w:rPr>
        <w:t>2:</w:t>
      </w:r>
      <w:r>
        <w:rPr>
          <w:b w:val="0"/>
          <w:spacing w:val="65"/>
          <w:sz w:val="21"/>
        </w:rPr>
        <w:t> </w:t>
      </w:r>
      <w:r>
        <w:rPr>
          <w:b w:val="0"/>
          <w:sz w:val="21"/>
        </w:rPr>
        <w:t>Monitoring</w:t>
      </w:r>
      <w:r>
        <w:rPr>
          <w:b w:val="0"/>
          <w:spacing w:val="53"/>
          <w:sz w:val="21"/>
        </w:rPr>
        <w:t> </w:t>
      </w:r>
      <w:r>
        <w:rPr>
          <w:b w:val="0"/>
          <w:spacing w:val="10"/>
          <w:sz w:val="21"/>
        </w:rPr>
        <w:t>Plan</w:t>
      </w:r>
      <w:r>
        <w:rPr>
          <w:b w:val="0"/>
          <w:spacing w:val="54"/>
          <w:sz w:val="21"/>
        </w:rPr>
        <w:t> </w:t>
      </w:r>
      <w:r>
        <w:rPr>
          <w:b w:val="0"/>
          <w:spacing w:val="10"/>
          <w:sz w:val="21"/>
        </w:rPr>
        <w:t>JSON</w:t>
      </w:r>
      <w:r>
        <w:rPr>
          <w:b w:val="0"/>
          <w:spacing w:val="70"/>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588352">
            <wp:simplePos x="0" y="0"/>
            <wp:positionH relativeFrom="page">
              <wp:posOffset>2656207</wp:posOffset>
            </wp:positionH>
            <wp:positionV relativeFrom="paragraph">
              <wp:posOffset>132303</wp:posOffset>
            </wp:positionV>
            <wp:extent cx="2431250" cy="2515933"/>
            <wp:effectExtent l="0" t="0" r="0" b="0"/>
            <wp:wrapTopAndBottom/>
            <wp:docPr id="6" name="Image 6" descr="Monitoring Plan JSON Elements diagram "/>
            <wp:cNvGraphicFramePr>
              <a:graphicFrameLocks/>
            </wp:cNvGraphicFramePr>
            <a:graphic>
              <a:graphicData uri="http://schemas.openxmlformats.org/drawingml/2006/picture">
                <pic:pic>
                  <pic:nvPicPr>
                    <pic:cNvPr id="6" name="Image 6" descr="Monitoring Plan JSON Elements diagram "/>
                    <pic:cNvPicPr/>
                  </pic:nvPicPr>
                  <pic:blipFill>
                    <a:blip r:embed="rId8" cstate="print"/>
                    <a:stretch>
                      <a:fillRect/>
                    </a:stretch>
                  </pic:blipFill>
                  <pic:spPr>
                    <a:xfrm>
                      <a:off x="0" y="0"/>
                      <a:ext cx="2431250" cy="2515933"/>
                    </a:xfrm>
                    <a:prstGeom prst="rect">
                      <a:avLst/>
                    </a:prstGeom>
                  </pic:spPr>
                </pic:pic>
              </a:graphicData>
            </a:graphic>
          </wp:anchor>
        </w:drawing>
      </w:r>
    </w:p>
    <w:p>
      <w:pPr>
        <w:pStyle w:val="BodyText"/>
        <w:rPr>
          <w:b w:val="0"/>
          <w:sz w:val="21"/>
        </w:rPr>
      </w:pPr>
    </w:p>
    <w:p>
      <w:pPr>
        <w:pStyle w:val="BodyText"/>
        <w:spacing w:before="92"/>
        <w:rPr>
          <w:b w:val="0"/>
          <w:sz w:val="21"/>
        </w:rPr>
      </w:pPr>
    </w:p>
    <w:p>
      <w:pPr>
        <w:pStyle w:val="Heading2"/>
        <w:numPr>
          <w:ilvl w:val="1"/>
          <w:numId w:val="25"/>
        </w:numPr>
        <w:tabs>
          <w:tab w:pos="1187" w:val="left" w:leader="none"/>
        </w:tabs>
        <w:spacing w:line="240" w:lineRule="auto" w:before="0" w:after="0"/>
        <w:ind w:left="1187" w:right="0" w:hanging="467"/>
        <w:jc w:val="left"/>
        <w:rPr>
          <w:b w:val="0"/>
          <w:color w:val="365F91"/>
        </w:rPr>
      </w:pPr>
      <w:bookmarkStart w:name="1.5 Dependencies for Monitoring Plan" w:id="13"/>
      <w:bookmarkEnd w:id="13"/>
      <w:r>
        <w:rPr/>
      </w:r>
      <w:bookmarkStart w:name="_bookmark7" w:id="14"/>
      <w:bookmarkEnd w:id="14"/>
      <w:r>
        <w:rPr/>
      </w:r>
      <w:r>
        <w:rPr>
          <w:b w:val="0"/>
          <w:color w:val="365F91"/>
          <w:spacing w:val="9"/>
        </w:rPr>
        <w:t>Dependencies</w:t>
      </w:r>
      <w:r>
        <w:rPr>
          <w:b w:val="0"/>
          <w:color w:val="365F91"/>
          <w:spacing w:val="54"/>
        </w:rPr>
        <w:t> </w:t>
      </w:r>
      <w:r>
        <w:rPr>
          <w:b w:val="0"/>
          <w:color w:val="365F91"/>
        </w:rPr>
        <w:t>for</w:t>
      </w:r>
      <w:r>
        <w:rPr>
          <w:b w:val="0"/>
          <w:color w:val="365F91"/>
          <w:spacing w:val="55"/>
        </w:rPr>
        <w:t> </w:t>
      </w:r>
      <w:r>
        <w:rPr>
          <w:b w:val="0"/>
          <w:color w:val="365F91"/>
          <w:spacing w:val="10"/>
        </w:rPr>
        <w:t>Monitoring</w:t>
      </w:r>
      <w:r>
        <w:rPr>
          <w:b w:val="0"/>
          <w:color w:val="365F91"/>
          <w:spacing w:val="58"/>
        </w:rPr>
        <w:t> </w:t>
      </w:r>
      <w:r>
        <w:rPr>
          <w:b w:val="0"/>
          <w:color w:val="365F91"/>
          <w:spacing w:val="6"/>
        </w:rPr>
        <w:t>Plan</w:t>
      </w:r>
    </w:p>
    <w:p>
      <w:pPr>
        <w:pStyle w:val="BodyText"/>
        <w:spacing w:line="235" w:lineRule="auto" w:before="315"/>
        <w:ind w:left="719" w:right="779"/>
        <w:rPr>
          <w:b w:val="0"/>
        </w:rPr>
      </w:pPr>
      <w:r>
        <w:rPr>
          <w:b w:val="0"/>
        </w:rPr>
        <w:t>The</w:t>
      </w:r>
      <w:r>
        <w:rPr>
          <w:b w:val="0"/>
          <w:spacing w:val="-4"/>
        </w:rPr>
        <w:t> </w:t>
      </w:r>
      <w:r>
        <w:rPr>
          <w:b w:val="0"/>
        </w:rPr>
        <w:t>root</w:t>
      </w:r>
      <w:r>
        <w:rPr>
          <w:b w:val="0"/>
          <w:spacing w:val="-1"/>
        </w:rPr>
        <w:t> </w:t>
      </w:r>
      <w:r>
        <w:rPr>
          <w:b w:val="0"/>
        </w:rPr>
        <w:t>Monitoring Plan record</w:t>
      </w:r>
      <w:r>
        <w:rPr>
          <w:b w:val="0"/>
          <w:spacing w:val="-9"/>
        </w:rPr>
        <w:t> </w:t>
      </w:r>
      <w:r>
        <w:rPr>
          <w:b w:val="0"/>
        </w:rPr>
        <w:t>(consisting</w:t>
      </w:r>
      <w:r>
        <w:rPr>
          <w:b w:val="0"/>
          <w:spacing w:val="-9"/>
        </w:rPr>
        <w:t> </w:t>
      </w:r>
      <w:r>
        <w:rPr>
          <w:b w:val="0"/>
        </w:rPr>
        <w:t>of</w:t>
      </w:r>
      <w:r>
        <w:rPr>
          <w:b w:val="0"/>
          <w:spacing w:val="-4"/>
        </w:rPr>
        <w:t> </w:t>
      </w:r>
      <w:r>
        <w:rPr>
          <w:b w:val="0"/>
          <w:i/>
        </w:rPr>
        <w:t>orisCode</w:t>
      </w:r>
      <w:r>
        <w:rPr>
          <w:b w:val="0"/>
          <w:i/>
          <w:spacing w:val="-9"/>
        </w:rPr>
        <w:t> </w:t>
      </w:r>
      <w:r>
        <w:rPr>
          <w:b w:val="0"/>
        </w:rPr>
        <w:t>and</w:t>
      </w:r>
      <w:r>
        <w:rPr>
          <w:b w:val="0"/>
          <w:spacing w:val="-9"/>
        </w:rPr>
        <w:t> </w:t>
      </w:r>
      <w:r>
        <w:rPr>
          <w:b w:val="0"/>
          <w:i/>
        </w:rPr>
        <w:t>version</w:t>
      </w:r>
      <w:r>
        <w:rPr>
          <w:b w:val="0"/>
        </w:rPr>
        <w:t>)</w:t>
      </w:r>
      <w:r>
        <w:rPr>
          <w:b w:val="0"/>
          <w:spacing w:val="-4"/>
        </w:rPr>
        <w:t> </w:t>
      </w:r>
      <w:r>
        <w:rPr>
          <w:b w:val="0"/>
        </w:rPr>
        <w:t>is</w:t>
      </w:r>
      <w:r>
        <w:rPr>
          <w:b w:val="0"/>
          <w:spacing w:val="-3"/>
        </w:rPr>
        <w:t> </w:t>
      </w:r>
      <w:r>
        <w:rPr>
          <w:b w:val="0"/>
        </w:rPr>
        <w:t>not</w:t>
      </w:r>
      <w:r>
        <w:rPr>
          <w:b w:val="0"/>
          <w:spacing w:val="-1"/>
        </w:rPr>
        <w:t> </w:t>
      </w:r>
      <w:r>
        <w:rPr>
          <w:b w:val="0"/>
        </w:rPr>
        <w:t>dependent</w:t>
      </w:r>
      <w:r>
        <w:rPr>
          <w:b w:val="0"/>
          <w:spacing w:val="-1"/>
        </w:rPr>
        <w:t> </w:t>
      </w:r>
      <w:r>
        <w:rPr>
          <w:b w:val="0"/>
        </w:rPr>
        <w:t>on</w:t>
      </w:r>
      <w:r>
        <w:rPr>
          <w:b w:val="0"/>
          <w:spacing w:val="-9"/>
        </w:rPr>
        <w:t> </w:t>
      </w:r>
      <w:r>
        <w:rPr>
          <w:b w:val="0"/>
        </w:rPr>
        <w:t>any other elements of the monitoring plan.</w:t>
      </w:r>
    </w:p>
    <w:p>
      <w:pPr>
        <w:pStyle w:val="BodyText"/>
        <w:spacing w:before="9"/>
        <w:rPr>
          <w:b w:val="0"/>
        </w:rPr>
      </w:pPr>
    </w:p>
    <w:p>
      <w:pPr>
        <w:pStyle w:val="BodyText"/>
        <w:spacing w:line="235" w:lineRule="auto"/>
        <w:ind w:left="719" w:right="779"/>
        <w:rPr>
          <w:b w:val="0"/>
        </w:rPr>
      </w:pPr>
      <w:r>
        <w:rPr>
          <w:b w:val="0"/>
        </w:rPr>
        <w:t>The</w:t>
      </w:r>
      <w:r>
        <w:rPr>
          <w:b w:val="0"/>
          <w:spacing w:val="-8"/>
        </w:rPr>
        <w:t> </w:t>
      </w:r>
      <w:r>
        <w:rPr>
          <w:b w:val="0"/>
        </w:rPr>
        <w:t>following element</w:t>
      </w:r>
      <w:r>
        <w:rPr>
          <w:b w:val="0"/>
          <w:spacing w:val="-6"/>
        </w:rPr>
        <w:t> </w:t>
      </w:r>
      <w:r>
        <w:rPr>
          <w:b w:val="0"/>
        </w:rPr>
        <w:t>collections</w:t>
      </w:r>
      <w:r>
        <w:rPr>
          <w:b w:val="0"/>
          <w:spacing w:val="-8"/>
        </w:rPr>
        <w:t> </w:t>
      </w:r>
      <w:r>
        <w:rPr>
          <w:b w:val="0"/>
        </w:rPr>
        <w:t>specify</w:t>
      </w:r>
      <w:r>
        <w:rPr>
          <w:b w:val="0"/>
          <w:spacing w:val="-8"/>
        </w:rPr>
        <w:t> </w:t>
      </w:r>
      <w:r>
        <w:rPr>
          <w:b w:val="0"/>
        </w:rPr>
        <w:t>additional</w:t>
      </w:r>
      <w:r>
        <w:rPr>
          <w:b w:val="0"/>
          <w:spacing w:val="-4"/>
        </w:rPr>
        <w:t> </w:t>
      </w:r>
      <w:r>
        <w:rPr>
          <w:b w:val="0"/>
        </w:rPr>
        <w:t>monitoring plan</w:t>
      </w:r>
      <w:r>
        <w:rPr>
          <w:b w:val="0"/>
          <w:spacing w:val="-4"/>
        </w:rPr>
        <w:t> </w:t>
      </w:r>
      <w:r>
        <w:rPr>
          <w:b w:val="0"/>
        </w:rPr>
        <w:t>data</w:t>
      </w:r>
      <w:r>
        <w:rPr>
          <w:b w:val="0"/>
          <w:spacing w:val="-14"/>
        </w:rPr>
        <w:t> </w:t>
      </w:r>
      <w:r>
        <w:rPr>
          <w:b w:val="0"/>
        </w:rPr>
        <w:t>and</w:t>
      </w:r>
      <w:r>
        <w:rPr>
          <w:b w:val="0"/>
          <w:spacing w:val="-3"/>
        </w:rPr>
        <w:t> </w:t>
      </w:r>
      <w:r>
        <w:rPr>
          <w:b w:val="0"/>
        </w:rPr>
        <w:t>are</w:t>
      </w:r>
      <w:r>
        <w:rPr>
          <w:b w:val="0"/>
          <w:spacing w:val="-8"/>
        </w:rPr>
        <w:t> </w:t>
      </w:r>
      <w:r>
        <w:rPr>
          <w:b w:val="0"/>
        </w:rPr>
        <w:t>dependent</w:t>
      </w:r>
      <w:r>
        <w:rPr>
          <w:b w:val="0"/>
          <w:spacing w:val="-6"/>
        </w:rPr>
        <w:t> </w:t>
      </w:r>
      <w:r>
        <w:rPr>
          <w:b w:val="0"/>
        </w:rPr>
        <w:t>on the root Monitoring Plan record:</w:t>
      </w:r>
    </w:p>
    <w:p>
      <w:pPr>
        <w:pStyle w:val="ListParagraph"/>
        <w:numPr>
          <w:ilvl w:val="0"/>
          <w:numId w:val="26"/>
        </w:numPr>
        <w:tabs>
          <w:tab w:pos="1439" w:val="left" w:leader="none"/>
        </w:tabs>
        <w:spacing w:line="303" w:lineRule="exact" w:before="9" w:after="0"/>
        <w:ind w:left="1439" w:right="0" w:hanging="360"/>
        <w:jc w:val="left"/>
        <w:rPr>
          <w:b w:val="0"/>
          <w:sz w:val="24"/>
        </w:rPr>
      </w:pPr>
      <w:r>
        <w:rPr>
          <w:b w:val="0"/>
          <w:sz w:val="24"/>
        </w:rPr>
        <w:t>MONITORING</w:t>
      </w:r>
      <w:r>
        <w:rPr>
          <w:b w:val="0"/>
          <w:spacing w:val="13"/>
          <w:sz w:val="24"/>
        </w:rPr>
        <w:t> </w:t>
      </w:r>
      <w:r>
        <w:rPr>
          <w:b w:val="0"/>
          <w:sz w:val="24"/>
        </w:rPr>
        <w:t>PLAN</w:t>
      </w:r>
      <w:r>
        <w:rPr>
          <w:b w:val="0"/>
          <w:spacing w:val="-2"/>
          <w:sz w:val="24"/>
        </w:rPr>
        <w:t> </w:t>
      </w:r>
      <w:r>
        <w:rPr>
          <w:b w:val="0"/>
          <w:sz w:val="24"/>
        </w:rPr>
        <w:t>COMMENT</w:t>
      </w:r>
      <w:r>
        <w:rPr>
          <w:b w:val="0"/>
          <w:spacing w:val="12"/>
          <w:sz w:val="24"/>
        </w:rPr>
        <w:t> </w:t>
      </w:r>
      <w:r>
        <w:rPr>
          <w:b w:val="0"/>
          <w:spacing w:val="-4"/>
          <w:sz w:val="24"/>
        </w:rPr>
        <w:t>DATA</w:t>
      </w:r>
    </w:p>
    <w:p>
      <w:pPr>
        <w:pStyle w:val="ListParagraph"/>
        <w:numPr>
          <w:ilvl w:val="0"/>
          <w:numId w:val="26"/>
        </w:numPr>
        <w:tabs>
          <w:tab w:pos="1439" w:val="left" w:leader="none"/>
        </w:tabs>
        <w:spacing w:line="303" w:lineRule="exact" w:before="0" w:after="0"/>
        <w:ind w:left="1439" w:right="0" w:hanging="359"/>
        <w:jc w:val="left"/>
        <w:rPr>
          <w:b w:val="0"/>
          <w:sz w:val="24"/>
        </w:rPr>
      </w:pPr>
      <w:r>
        <w:rPr>
          <w:b w:val="0"/>
          <w:sz w:val="24"/>
        </w:rPr>
        <w:t>UNIT</w:t>
      </w:r>
      <w:r>
        <w:rPr>
          <w:b w:val="0"/>
          <w:spacing w:val="15"/>
          <w:sz w:val="24"/>
        </w:rPr>
        <w:t> </w:t>
      </w:r>
      <w:r>
        <w:rPr>
          <w:b w:val="0"/>
          <w:sz w:val="24"/>
        </w:rPr>
        <w:t>STACK</w:t>
      </w:r>
      <w:r>
        <w:rPr>
          <w:b w:val="0"/>
          <w:spacing w:val="10"/>
          <w:sz w:val="24"/>
        </w:rPr>
        <w:t> </w:t>
      </w:r>
      <w:r>
        <w:rPr>
          <w:b w:val="0"/>
          <w:sz w:val="24"/>
        </w:rPr>
        <w:t>CONFIGURATION</w:t>
      </w:r>
      <w:r>
        <w:rPr>
          <w:b w:val="0"/>
          <w:spacing w:val="15"/>
          <w:sz w:val="24"/>
        </w:rPr>
        <w:t> </w:t>
      </w:r>
      <w:r>
        <w:rPr>
          <w:b w:val="0"/>
          <w:spacing w:val="-4"/>
          <w:sz w:val="24"/>
        </w:rPr>
        <w:t>DATA</w:t>
      </w:r>
    </w:p>
    <w:p>
      <w:pPr>
        <w:pStyle w:val="ListParagraph"/>
        <w:numPr>
          <w:ilvl w:val="0"/>
          <w:numId w:val="26"/>
        </w:numPr>
        <w:tabs>
          <w:tab w:pos="1439" w:val="left" w:leader="none"/>
        </w:tabs>
        <w:spacing w:line="240" w:lineRule="auto" w:before="6" w:after="0"/>
        <w:ind w:left="1439" w:right="0" w:hanging="359"/>
        <w:jc w:val="left"/>
        <w:rPr>
          <w:b w:val="0"/>
          <w:sz w:val="24"/>
        </w:rPr>
      </w:pPr>
      <w:r>
        <w:rPr>
          <w:b w:val="0"/>
          <w:sz w:val="24"/>
        </w:rPr>
        <w:t>MONITORING</w:t>
      </w:r>
      <w:r>
        <w:rPr>
          <w:b w:val="0"/>
          <w:spacing w:val="14"/>
          <w:sz w:val="24"/>
        </w:rPr>
        <w:t> </w:t>
      </w:r>
      <w:r>
        <w:rPr>
          <w:b w:val="0"/>
          <w:sz w:val="24"/>
        </w:rPr>
        <w:t>LOCATION</w:t>
      </w:r>
      <w:r>
        <w:rPr>
          <w:b w:val="0"/>
          <w:spacing w:val="12"/>
          <w:sz w:val="24"/>
        </w:rPr>
        <w:t> </w:t>
      </w:r>
      <w:r>
        <w:rPr>
          <w:b w:val="0"/>
          <w:spacing w:val="-4"/>
          <w:sz w:val="24"/>
        </w:rPr>
        <w:t>DATA</w:t>
      </w:r>
    </w:p>
    <w:p>
      <w:pPr>
        <w:pStyle w:val="BodyText"/>
        <w:spacing w:before="6"/>
        <w:rPr>
          <w:b w:val="0"/>
        </w:rPr>
      </w:pPr>
    </w:p>
    <w:p>
      <w:pPr>
        <w:pStyle w:val="BodyText"/>
        <w:spacing w:line="235" w:lineRule="auto" w:before="1"/>
        <w:ind w:left="720" w:right="779"/>
        <w:rPr>
          <w:b w:val="0"/>
        </w:rPr>
      </w:pPr>
      <w:r>
        <w:rPr>
          <w:b w:val="0"/>
        </w:rPr>
        <w:t>These</w:t>
      </w:r>
      <w:r>
        <w:rPr>
          <w:b w:val="0"/>
          <w:spacing w:val="-6"/>
        </w:rPr>
        <w:t> </w:t>
      </w:r>
      <w:r>
        <w:rPr>
          <w:b w:val="0"/>
        </w:rPr>
        <w:t>element</w:t>
      </w:r>
      <w:r>
        <w:rPr>
          <w:b w:val="0"/>
          <w:spacing w:val="-4"/>
        </w:rPr>
        <w:t> </w:t>
      </w:r>
      <w:r>
        <w:rPr>
          <w:b w:val="0"/>
        </w:rPr>
        <w:t>collections</w:t>
      </w:r>
      <w:r>
        <w:rPr>
          <w:b w:val="0"/>
          <w:spacing w:val="-6"/>
        </w:rPr>
        <w:t> </w:t>
      </w:r>
      <w:r>
        <w:rPr>
          <w:b w:val="0"/>
        </w:rPr>
        <w:t>cannot</w:t>
      </w:r>
      <w:r>
        <w:rPr>
          <w:b w:val="0"/>
          <w:spacing w:val="-4"/>
        </w:rPr>
        <w:t> </w:t>
      </w:r>
      <w:r>
        <w:rPr>
          <w:b w:val="0"/>
        </w:rPr>
        <w:t>be</w:t>
      </w:r>
      <w:r>
        <w:rPr>
          <w:b w:val="0"/>
          <w:spacing w:val="-6"/>
        </w:rPr>
        <w:t> </w:t>
      </w:r>
      <w:r>
        <w:rPr>
          <w:b w:val="0"/>
        </w:rPr>
        <w:t>submitted</w:t>
      </w:r>
      <w:r>
        <w:rPr>
          <w:b w:val="0"/>
          <w:spacing w:val="-11"/>
        </w:rPr>
        <w:t> </w:t>
      </w:r>
      <w:r>
        <w:rPr>
          <w:b w:val="0"/>
        </w:rPr>
        <w:t>for</w:t>
      </w:r>
      <w:r>
        <w:rPr>
          <w:b w:val="0"/>
          <w:spacing w:val="-7"/>
        </w:rPr>
        <w:t> </w:t>
      </w:r>
      <w:r>
        <w:rPr>
          <w:b w:val="0"/>
        </w:rPr>
        <w:t>a</w:t>
      </w:r>
      <w:r>
        <w:rPr>
          <w:b w:val="0"/>
          <w:spacing w:val="-12"/>
        </w:rPr>
        <w:t> </w:t>
      </w:r>
      <w:r>
        <w:rPr>
          <w:b w:val="0"/>
        </w:rPr>
        <w:t>monitoring</w:t>
      </w:r>
      <w:r>
        <w:rPr>
          <w:b w:val="0"/>
          <w:spacing w:val="-11"/>
        </w:rPr>
        <w:t> </w:t>
      </w:r>
      <w:r>
        <w:rPr>
          <w:b w:val="0"/>
        </w:rPr>
        <w:t>plan</w:t>
      </w:r>
      <w:r>
        <w:rPr>
          <w:b w:val="0"/>
          <w:spacing w:val="-2"/>
        </w:rPr>
        <w:t> </w:t>
      </w:r>
      <w:r>
        <w:rPr>
          <w:b w:val="0"/>
        </w:rPr>
        <w:t>unless</w:t>
      </w:r>
      <w:r>
        <w:rPr>
          <w:b w:val="0"/>
          <w:spacing w:val="-6"/>
        </w:rPr>
        <w:t> </w:t>
      </w:r>
      <w:r>
        <w:rPr>
          <w:b w:val="0"/>
        </w:rPr>
        <w:t>an</w:t>
      </w:r>
      <w:r>
        <w:rPr>
          <w:b w:val="0"/>
          <w:spacing w:val="-11"/>
        </w:rPr>
        <w:t> </w:t>
      </w:r>
      <w:r>
        <w:rPr>
          <w:b w:val="0"/>
        </w:rPr>
        <w:t>applicable Monitoring Plan record is included.</w:t>
      </w:r>
    </w:p>
    <w:p>
      <w:pPr>
        <w:pStyle w:val="BodyText"/>
        <w:spacing w:before="23"/>
        <w:rPr>
          <w:b w:val="0"/>
        </w:rPr>
      </w:pPr>
    </w:p>
    <w:p>
      <w:pPr>
        <w:pStyle w:val="Heading2"/>
        <w:numPr>
          <w:ilvl w:val="1"/>
          <w:numId w:val="25"/>
        </w:numPr>
        <w:tabs>
          <w:tab w:pos="1187" w:val="left" w:leader="none"/>
        </w:tabs>
        <w:spacing w:line="240" w:lineRule="auto" w:before="0" w:after="0"/>
        <w:ind w:left="1187" w:right="0" w:hanging="467"/>
        <w:jc w:val="left"/>
        <w:rPr>
          <w:b w:val="0"/>
          <w:color w:val="365F91"/>
        </w:rPr>
      </w:pPr>
      <w:bookmarkStart w:name="1.6 Monitoring Plan JSON Elements" w:id="15"/>
      <w:bookmarkEnd w:id="15"/>
      <w:r>
        <w:rPr/>
      </w:r>
      <w:bookmarkStart w:name="_bookmark8" w:id="16"/>
      <w:bookmarkEnd w:id="16"/>
      <w:r>
        <w:rPr/>
      </w:r>
      <w:r>
        <w:rPr>
          <w:b w:val="0"/>
          <w:color w:val="365F91"/>
          <w:spacing w:val="10"/>
        </w:rPr>
        <w:t>Monitoring</w:t>
      </w:r>
      <w:r>
        <w:rPr>
          <w:b w:val="0"/>
          <w:color w:val="365F91"/>
          <w:spacing w:val="50"/>
        </w:rPr>
        <w:t> </w:t>
      </w:r>
      <w:r>
        <w:rPr>
          <w:b w:val="0"/>
          <w:color w:val="365F91"/>
          <w:spacing w:val="10"/>
        </w:rPr>
        <w:t>Plan</w:t>
      </w:r>
      <w:r>
        <w:rPr>
          <w:b w:val="0"/>
          <w:color w:val="365F91"/>
          <w:spacing w:val="48"/>
        </w:rPr>
        <w:t> </w:t>
      </w:r>
      <w:r>
        <w:rPr>
          <w:b w:val="0"/>
          <w:color w:val="365F91"/>
        </w:rPr>
        <w:t>JSON</w:t>
      </w:r>
      <w:r>
        <w:rPr>
          <w:b w:val="0"/>
          <w:color w:val="365F91"/>
          <w:spacing w:val="52"/>
        </w:rPr>
        <w:t> </w:t>
      </w:r>
      <w:r>
        <w:rPr>
          <w:b w:val="0"/>
          <w:color w:val="365F91"/>
          <w:spacing w:val="-2"/>
        </w:rPr>
        <w:t>Elements</w:t>
      </w:r>
    </w:p>
    <w:p>
      <w:pPr>
        <w:pStyle w:val="BodyText"/>
        <w:spacing w:before="311"/>
        <w:ind w:left="719" w:right="779"/>
        <w:rPr>
          <w:b w:val="0"/>
        </w:rPr>
      </w:pPr>
      <w:r>
        <w:rPr>
          <w:b w:val="0"/>
          <w:spacing w:val="10"/>
        </w:rPr>
        <w:t>Note: </w:t>
      </w:r>
      <w:r>
        <w:rPr>
          <w:b w:val="0"/>
        </w:rPr>
        <w:t>In the JSON schema, any element defined as the null type does not require an actual value. If you</w:t>
      </w:r>
      <w:r>
        <w:rPr>
          <w:b w:val="0"/>
          <w:spacing w:val="-4"/>
        </w:rPr>
        <w:t> </w:t>
      </w:r>
      <w:r>
        <w:rPr>
          <w:b w:val="0"/>
        </w:rPr>
        <w:t>do</w:t>
      </w:r>
      <w:r>
        <w:rPr>
          <w:b w:val="0"/>
          <w:spacing w:val="-5"/>
        </w:rPr>
        <w:t> </w:t>
      </w:r>
      <w:r>
        <w:rPr>
          <w:b w:val="0"/>
        </w:rPr>
        <w:t>not have data</w:t>
      </w:r>
      <w:r>
        <w:rPr>
          <w:b w:val="0"/>
          <w:spacing w:val="-5"/>
        </w:rPr>
        <w:t> </w:t>
      </w:r>
      <w:r>
        <w:rPr>
          <w:b w:val="0"/>
        </w:rPr>
        <w:t>to</w:t>
      </w:r>
      <w:r>
        <w:rPr>
          <w:b w:val="0"/>
          <w:spacing w:val="-5"/>
        </w:rPr>
        <w:t> </w:t>
      </w:r>
      <w:r>
        <w:rPr>
          <w:b w:val="0"/>
        </w:rPr>
        <w:t>report for this element, use the word</w:t>
      </w:r>
      <w:r>
        <w:rPr>
          <w:b w:val="0"/>
          <w:spacing w:val="-5"/>
        </w:rPr>
        <w:t> </w:t>
      </w:r>
      <w:r>
        <w:rPr>
          <w:b w:val="0"/>
        </w:rPr>
        <w:t>null (without quotes) as the value. If the element is defined as optional, you can omit it from the JSON file entirely.</w:t>
      </w:r>
    </w:p>
    <w:p>
      <w:pPr>
        <w:pStyle w:val="BodyText"/>
        <w:spacing w:before="4"/>
        <w:rPr>
          <w:b w:val="0"/>
        </w:rPr>
      </w:pPr>
    </w:p>
    <w:p>
      <w:pPr>
        <w:pStyle w:val="BodyText"/>
        <w:ind w:left="720" w:right="779"/>
        <w:rPr>
          <w:b w:val="0"/>
        </w:rPr>
      </w:pPr>
      <w:r>
        <w:rPr>
          <w:b w:val="0"/>
        </w:rPr>
        <w:t>An</w:t>
      </w:r>
      <w:r>
        <w:rPr>
          <w:b w:val="0"/>
          <w:spacing w:val="-7"/>
        </w:rPr>
        <w:t> </w:t>
      </w:r>
      <w:r>
        <w:rPr>
          <w:b w:val="0"/>
        </w:rPr>
        <w:t>element is considered</w:t>
      </w:r>
      <w:r>
        <w:rPr>
          <w:b w:val="0"/>
          <w:spacing w:val="-7"/>
        </w:rPr>
        <w:t> </w:t>
      </w:r>
      <w:r>
        <w:rPr>
          <w:b w:val="0"/>
        </w:rPr>
        <w:t>optional if</w:t>
      </w:r>
      <w:r>
        <w:rPr>
          <w:b w:val="0"/>
          <w:spacing w:val="-2"/>
        </w:rPr>
        <w:t> </w:t>
      </w:r>
      <w:r>
        <w:rPr>
          <w:b w:val="0"/>
        </w:rPr>
        <w:t>it is not included</w:t>
      </w:r>
      <w:r>
        <w:rPr>
          <w:b w:val="0"/>
          <w:spacing w:val="-7"/>
        </w:rPr>
        <w:t> </w:t>
      </w:r>
      <w:r>
        <w:rPr>
          <w:b w:val="0"/>
        </w:rPr>
        <w:t>in</w:t>
      </w:r>
      <w:r>
        <w:rPr>
          <w:b w:val="0"/>
          <w:spacing w:val="-7"/>
        </w:rPr>
        <w:t> </w:t>
      </w:r>
      <w:r>
        <w:rPr>
          <w:b w:val="0"/>
        </w:rPr>
        <w:t>the</w:t>
      </w:r>
      <w:r>
        <w:rPr>
          <w:b w:val="0"/>
          <w:spacing w:val="-2"/>
        </w:rPr>
        <w:t> </w:t>
      </w:r>
      <w:r>
        <w:rPr>
          <w:b w:val="0"/>
          <w:spacing w:val="9"/>
        </w:rPr>
        <w:t>required</w:t>
      </w:r>
      <w:r>
        <w:rPr>
          <w:b w:val="0"/>
          <w:spacing w:val="4"/>
        </w:rPr>
        <w:t> </w:t>
      </w:r>
      <w:r>
        <w:rPr>
          <w:b w:val="0"/>
        </w:rPr>
        <w:t>array</w:t>
      </w:r>
      <w:r>
        <w:rPr>
          <w:b w:val="0"/>
          <w:spacing w:val="-1"/>
        </w:rPr>
        <w:t> </w:t>
      </w:r>
      <w:r>
        <w:rPr>
          <w:b w:val="0"/>
        </w:rPr>
        <w:t>of</w:t>
      </w:r>
      <w:r>
        <w:rPr>
          <w:b w:val="0"/>
          <w:spacing w:val="-2"/>
        </w:rPr>
        <w:t> </w:t>
      </w:r>
      <w:r>
        <w:rPr>
          <w:b w:val="0"/>
        </w:rPr>
        <w:t>the</w:t>
      </w:r>
      <w:r>
        <w:rPr>
          <w:b w:val="0"/>
          <w:spacing w:val="-1"/>
        </w:rPr>
        <w:t> </w:t>
      </w:r>
      <w:r>
        <w:rPr>
          <w:b w:val="0"/>
        </w:rPr>
        <w:t>JSON schema. The </w:t>
      </w:r>
      <w:r>
        <w:rPr>
          <w:b w:val="0"/>
          <w:spacing w:val="9"/>
        </w:rPr>
        <w:t>required </w:t>
      </w:r>
      <w:r>
        <w:rPr>
          <w:b w:val="0"/>
        </w:rPr>
        <w:t>array specifies which properties must be present in the JSON file. Properties not listed in this array are optional and can be left out.</w:t>
      </w:r>
    </w:p>
    <w:p>
      <w:pPr>
        <w:pStyle w:val="BodyText"/>
        <w:spacing w:after="0"/>
        <w:rPr>
          <w:b w:val="0"/>
        </w:rPr>
        <w:sectPr>
          <w:pgSz w:w="12240" w:h="15840"/>
          <w:pgMar w:header="687" w:footer="709" w:top="1000" w:bottom="900" w:left="720" w:right="720"/>
        </w:sectPr>
      </w:pPr>
    </w:p>
    <w:p>
      <w:pPr>
        <w:pStyle w:val="BodyText"/>
        <w:spacing w:line="235" w:lineRule="auto" w:before="95"/>
        <w:ind w:left="720" w:right="779"/>
        <w:rPr>
          <w:b w:val="0"/>
        </w:rPr>
      </w:pPr>
      <w:r>
        <w:rPr>
          <w:b w:val="0"/>
        </w:rPr>
        <w:t>In the example below, dualRangeIndicator</w:t>
      </w:r>
      <w:r>
        <w:rPr>
          <w:b w:val="0"/>
          <w:spacing w:val="25"/>
        </w:rPr>
        <w:t> </w:t>
      </w:r>
      <w:r>
        <w:rPr>
          <w:b w:val="0"/>
        </w:rPr>
        <w:t>must be present in the schema and can either be a number or the word null.</w:t>
      </w:r>
    </w:p>
    <w:p>
      <w:pPr>
        <w:pStyle w:val="BodyText"/>
        <w:spacing w:before="4"/>
        <w:rPr>
          <w:b w:val="0"/>
        </w:rPr>
      </w:pPr>
    </w:p>
    <w:p>
      <w:pPr>
        <w:spacing w:line="290" w:lineRule="exact" w:before="0"/>
        <w:ind w:left="720" w:right="0" w:firstLine="0"/>
        <w:jc w:val="left"/>
        <w:rPr>
          <w:b w:val="0"/>
          <w:i/>
          <w:sz w:val="24"/>
        </w:rPr>
      </w:pPr>
      <w:r>
        <w:rPr>
          <w:b w:val="0"/>
          <w:i/>
          <w:spacing w:val="-10"/>
          <w:sz w:val="24"/>
        </w:rPr>
        <w:t>{</w:t>
      </w:r>
    </w:p>
    <w:p>
      <w:pPr>
        <w:spacing w:line="244" w:lineRule="auto" w:before="0"/>
        <w:ind w:left="960" w:right="3765" w:firstLine="0"/>
        <w:jc w:val="left"/>
        <w:rPr>
          <w:b w:val="0"/>
          <w:i/>
          <w:sz w:val="24"/>
        </w:rPr>
      </w:pPr>
      <w:r>
        <w:rPr>
          <w:b w:val="0"/>
          <w:i/>
          <w:sz w:val="24"/>
        </w:rPr>
        <w:t>"$schema":</w:t>
      </w:r>
      <w:r>
        <w:rPr>
          <w:b w:val="0"/>
          <w:i/>
          <w:spacing w:val="-14"/>
          <w:sz w:val="24"/>
        </w:rPr>
        <w:t> </w:t>
      </w:r>
      <w:hyperlink r:id="rId9">
        <w:r>
          <w:rPr>
            <w:b w:val="0"/>
            <w:i/>
            <w:sz w:val="24"/>
          </w:rPr>
          <w:t>"</w:t>
        </w:r>
        <w:r>
          <w:rPr>
            <w:b w:val="0"/>
            <w:i/>
            <w:color w:val="0000FF"/>
            <w:sz w:val="24"/>
            <w:u w:val="single" w:color="0000FF"/>
          </w:rPr>
          <w:t>http://json-schema.org/draft-07/schema#</w:t>
        </w:r>
      </w:hyperlink>
      <w:r>
        <w:rPr>
          <w:b w:val="0"/>
          <w:i/>
          <w:sz w:val="24"/>
          <w:u w:val="none"/>
        </w:rPr>
        <w:t>",</w:t>
      </w:r>
      <w:r>
        <w:rPr>
          <w:b w:val="0"/>
          <w:i/>
          <w:sz w:val="24"/>
          <w:u w:val="none"/>
        </w:rPr>
        <w:t> "type": "object",</w:t>
      </w:r>
    </w:p>
    <w:p>
      <w:pPr>
        <w:spacing w:line="244" w:lineRule="auto" w:before="0"/>
        <w:ind w:left="1200" w:right="6659" w:hanging="240"/>
        <w:jc w:val="left"/>
        <w:rPr>
          <w:b w:val="0"/>
          <w:i/>
          <w:sz w:val="24"/>
        </w:rPr>
      </w:pPr>
      <w:r>
        <w:rPr>
          <w:b w:val="0"/>
          <w:i/>
          <w:sz w:val="24"/>
        </w:rPr>
        <w:t>"properties": {</w:t>
      </w:r>
      <w:r>
        <w:rPr>
          <w:b w:val="0"/>
          <w:i/>
          <w:sz w:val="24"/>
        </w:rPr>
        <w:t> </w:t>
      </w:r>
      <w:r>
        <w:rPr>
          <w:b w:val="0"/>
          <w:i/>
          <w:spacing w:val="-2"/>
          <w:sz w:val="24"/>
        </w:rPr>
        <w:t>"dualRangeIndicator":</w:t>
      </w:r>
      <w:r>
        <w:rPr>
          <w:b w:val="0"/>
          <w:i/>
          <w:spacing w:val="-3"/>
          <w:sz w:val="24"/>
        </w:rPr>
        <w:t> </w:t>
      </w:r>
      <w:r>
        <w:rPr>
          <w:b w:val="0"/>
          <w:i/>
          <w:spacing w:val="-2"/>
          <w:sz w:val="24"/>
        </w:rPr>
        <w:t>{</w:t>
      </w:r>
    </w:p>
    <w:p>
      <w:pPr>
        <w:spacing w:line="281" w:lineRule="exact" w:before="0"/>
        <w:ind w:left="1440" w:right="0" w:firstLine="0"/>
        <w:jc w:val="left"/>
        <w:rPr>
          <w:b w:val="0"/>
          <w:i/>
          <w:sz w:val="24"/>
        </w:rPr>
      </w:pPr>
      <w:r>
        <w:rPr>
          <w:b w:val="0"/>
          <w:i/>
          <w:sz w:val="24"/>
        </w:rPr>
        <w:t>"type":</w:t>
      </w:r>
      <w:r>
        <w:rPr>
          <w:b w:val="0"/>
          <w:i/>
          <w:spacing w:val="11"/>
          <w:sz w:val="24"/>
        </w:rPr>
        <w:t> </w:t>
      </w:r>
      <w:r>
        <w:rPr>
          <w:b w:val="0"/>
          <w:i/>
          <w:spacing w:val="-10"/>
          <w:sz w:val="24"/>
        </w:rPr>
        <w:t>[</w:t>
      </w:r>
    </w:p>
    <w:p>
      <w:pPr>
        <w:spacing w:line="244" w:lineRule="auto" w:before="0"/>
        <w:ind w:left="1680" w:right="7649" w:firstLine="0"/>
        <w:jc w:val="left"/>
        <w:rPr>
          <w:b w:val="0"/>
          <w:i/>
          <w:sz w:val="24"/>
        </w:rPr>
      </w:pPr>
      <w:r>
        <w:rPr>
          <w:b w:val="0"/>
          <w:i/>
          <w:spacing w:val="-2"/>
          <w:sz w:val="24"/>
        </w:rPr>
        <w:t>"number",</w:t>
      </w:r>
      <w:r>
        <w:rPr>
          <w:b w:val="0"/>
          <w:i/>
          <w:spacing w:val="-2"/>
          <w:sz w:val="24"/>
        </w:rPr>
        <w:t> "null"</w:t>
      </w:r>
    </w:p>
    <w:p>
      <w:pPr>
        <w:spacing w:line="269" w:lineRule="exact" w:before="0"/>
        <w:ind w:left="1440" w:right="0" w:firstLine="0"/>
        <w:jc w:val="left"/>
        <w:rPr>
          <w:b w:val="0"/>
          <w:i/>
          <w:sz w:val="24"/>
        </w:rPr>
      </w:pPr>
      <w:r>
        <w:rPr>
          <w:b w:val="0"/>
          <w:i/>
          <w:spacing w:val="-10"/>
          <w:sz w:val="24"/>
        </w:rPr>
        <w:t>]</w:t>
      </w:r>
    </w:p>
    <w:p>
      <w:pPr>
        <w:spacing w:line="290" w:lineRule="exact" w:before="7"/>
        <w:ind w:left="1200" w:right="0" w:firstLine="0"/>
        <w:jc w:val="left"/>
        <w:rPr>
          <w:b w:val="0"/>
          <w:i/>
          <w:sz w:val="24"/>
        </w:rPr>
      </w:pPr>
      <w:r>
        <w:rPr>
          <w:b w:val="0"/>
          <w:i/>
          <w:spacing w:val="-10"/>
          <w:sz w:val="24"/>
        </w:rPr>
        <w:t>}</w:t>
      </w:r>
    </w:p>
    <w:p>
      <w:pPr>
        <w:spacing w:line="290" w:lineRule="exact" w:before="0"/>
        <w:ind w:left="960" w:right="0" w:firstLine="0"/>
        <w:jc w:val="left"/>
        <w:rPr>
          <w:b w:val="0"/>
          <w:i/>
          <w:sz w:val="24"/>
        </w:rPr>
      </w:pPr>
      <w:r>
        <w:rPr>
          <w:b w:val="0"/>
          <w:i/>
          <w:spacing w:val="-5"/>
          <w:sz w:val="24"/>
        </w:rPr>
        <w:t>},</w:t>
      </w:r>
    </w:p>
    <w:p>
      <w:pPr>
        <w:spacing w:line="244" w:lineRule="auto" w:before="0"/>
        <w:ind w:left="1200" w:right="6659" w:hanging="240"/>
        <w:jc w:val="left"/>
        <w:rPr>
          <w:b w:val="0"/>
          <w:i/>
          <w:sz w:val="24"/>
        </w:rPr>
      </w:pPr>
      <w:r>
        <w:rPr>
          <w:b w:val="0"/>
          <w:i/>
          <w:sz w:val="24"/>
        </w:rPr>
        <w:t>"required": [</w:t>
      </w:r>
      <w:r>
        <w:rPr>
          <w:b w:val="0"/>
          <w:i/>
          <w:sz w:val="24"/>
        </w:rPr>
        <w:t> </w:t>
      </w:r>
      <w:r>
        <w:rPr>
          <w:b w:val="0"/>
          <w:i/>
          <w:spacing w:val="-2"/>
          <w:sz w:val="24"/>
        </w:rPr>
        <w:t>"dualRangeIndicator"</w:t>
      </w:r>
    </w:p>
    <w:p>
      <w:pPr>
        <w:spacing w:line="278" w:lineRule="exact" w:before="0"/>
        <w:ind w:left="960" w:right="0" w:firstLine="0"/>
        <w:jc w:val="left"/>
        <w:rPr>
          <w:b w:val="0"/>
          <w:i/>
          <w:sz w:val="24"/>
        </w:rPr>
      </w:pPr>
      <w:r>
        <w:rPr>
          <w:b w:val="0"/>
          <w:i/>
          <w:spacing w:val="-10"/>
          <w:sz w:val="24"/>
        </w:rPr>
        <w:t>]</w:t>
      </w:r>
    </w:p>
    <w:p>
      <w:pPr>
        <w:spacing w:before="7"/>
        <w:ind w:left="720" w:right="0" w:firstLine="0"/>
        <w:jc w:val="left"/>
        <w:rPr>
          <w:b w:val="0"/>
          <w:i/>
          <w:sz w:val="24"/>
        </w:rPr>
      </w:pPr>
      <w:r>
        <w:rPr>
          <w:b w:val="0"/>
          <w:i/>
          <w:spacing w:val="-10"/>
          <w:sz w:val="24"/>
        </w:rPr>
        <w:t>}</w:t>
      </w:r>
    </w:p>
    <w:p>
      <w:pPr>
        <w:spacing w:before="283"/>
        <w:ind w:left="720" w:right="0" w:firstLine="0"/>
        <w:jc w:val="left"/>
        <w:rPr>
          <w:b w:val="0"/>
          <w:i/>
          <w:sz w:val="24"/>
        </w:rPr>
      </w:pPr>
      <w:r>
        <w:rPr>
          <w:b w:val="0"/>
          <w:spacing w:val="9"/>
          <w:sz w:val="24"/>
        </w:rPr>
        <w:t>ORIS</w:t>
      </w:r>
      <w:r>
        <w:rPr>
          <w:b w:val="0"/>
          <w:spacing w:val="45"/>
          <w:sz w:val="24"/>
        </w:rPr>
        <w:t> </w:t>
      </w:r>
      <w:r>
        <w:rPr>
          <w:b w:val="0"/>
          <w:sz w:val="24"/>
        </w:rPr>
        <w:t>Code</w:t>
      </w:r>
      <w:r>
        <w:rPr>
          <w:b w:val="0"/>
          <w:spacing w:val="33"/>
          <w:sz w:val="24"/>
        </w:rPr>
        <w:t> </w:t>
      </w:r>
      <w:r>
        <w:rPr>
          <w:b w:val="0"/>
          <w:spacing w:val="-2"/>
          <w:sz w:val="24"/>
        </w:rPr>
        <w:t>(</w:t>
      </w:r>
      <w:r>
        <w:rPr>
          <w:b w:val="0"/>
          <w:i/>
          <w:spacing w:val="-2"/>
          <w:sz w:val="24"/>
        </w:rPr>
        <w:t>orisCode)</w:t>
      </w:r>
    </w:p>
    <w:p>
      <w:pPr>
        <w:pStyle w:val="BodyText"/>
        <w:spacing w:line="235" w:lineRule="auto" w:before="11"/>
        <w:ind w:left="720" w:right="779"/>
        <w:rPr>
          <w:b w:val="0"/>
        </w:rPr>
      </w:pPr>
      <w:r>
        <w:rPr>
          <w:b w:val="0"/>
        </w:rPr>
        <w:t>Report the</w:t>
      </w:r>
      <w:r>
        <w:rPr>
          <w:b w:val="0"/>
          <w:spacing w:val="-3"/>
        </w:rPr>
        <w:t> </w:t>
      </w:r>
      <w:r>
        <w:rPr>
          <w:b w:val="0"/>
        </w:rPr>
        <w:t>code</w:t>
      </w:r>
      <w:r>
        <w:rPr>
          <w:b w:val="0"/>
          <w:spacing w:val="-3"/>
        </w:rPr>
        <w:t> </w:t>
      </w:r>
      <w:r>
        <w:rPr>
          <w:b w:val="0"/>
        </w:rPr>
        <w:t>that indicates</w:t>
      </w:r>
      <w:r>
        <w:rPr>
          <w:b w:val="0"/>
          <w:spacing w:val="-2"/>
        </w:rPr>
        <w:t> </w:t>
      </w:r>
      <w:r>
        <w:rPr>
          <w:b w:val="0"/>
        </w:rPr>
        <w:t>the</w:t>
      </w:r>
      <w:r>
        <w:rPr>
          <w:b w:val="0"/>
          <w:spacing w:val="-3"/>
        </w:rPr>
        <w:t> </w:t>
      </w:r>
      <w:r>
        <w:rPr>
          <w:b w:val="0"/>
        </w:rPr>
        <w:t>unique</w:t>
      </w:r>
      <w:r>
        <w:rPr>
          <w:b w:val="0"/>
          <w:spacing w:val="-3"/>
        </w:rPr>
        <w:t> </w:t>
      </w:r>
      <w:r>
        <w:rPr>
          <w:b w:val="0"/>
        </w:rPr>
        <w:t>identifying</w:t>
      </w:r>
      <w:r>
        <w:rPr>
          <w:b w:val="0"/>
          <w:spacing w:val="-8"/>
        </w:rPr>
        <w:t> </w:t>
      </w:r>
      <w:r>
        <w:rPr>
          <w:b w:val="0"/>
        </w:rPr>
        <w:t>number given</w:t>
      </w:r>
      <w:r>
        <w:rPr>
          <w:b w:val="0"/>
          <w:spacing w:val="-8"/>
        </w:rPr>
        <w:t> </w:t>
      </w:r>
      <w:r>
        <w:rPr>
          <w:b w:val="0"/>
        </w:rPr>
        <w:t>to</w:t>
      </w:r>
      <w:r>
        <w:rPr>
          <w:b w:val="0"/>
          <w:spacing w:val="-9"/>
        </w:rPr>
        <w:t> </w:t>
      </w:r>
      <w:r>
        <w:rPr>
          <w:b w:val="0"/>
        </w:rPr>
        <w:t>a</w:t>
      </w:r>
      <w:r>
        <w:rPr>
          <w:b w:val="0"/>
          <w:spacing w:val="-9"/>
        </w:rPr>
        <w:t> </w:t>
      </w:r>
      <w:r>
        <w:rPr>
          <w:b w:val="0"/>
        </w:rPr>
        <w:t>plant by</w:t>
      </w:r>
      <w:r>
        <w:rPr>
          <w:b w:val="0"/>
          <w:spacing w:val="-3"/>
        </w:rPr>
        <w:t> </w:t>
      </w:r>
      <w:r>
        <w:rPr>
          <w:b w:val="0"/>
        </w:rPr>
        <w:t>the</w:t>
      </w:r>
      <w:r>
        <w:rPr>
          <w:b w:val="0"/>
          <w:spacing w:val="-3"/>
        </w:rPr>
        <w:t> </w:t>
      </w:r>
      <w:r>
        <w:rPr>
          <w:b w:val="0"/>
        </w:rPr>
        <w:t>Energy Information Administration (EIA) and remains unchanged under ownership changes.</w:t>
      </w:r>
    </w:p>
    <w:p>
      <w:pPr>
        <w:pStyle w:val="BodyText"/>
        <w:spacing w:before="4"/>
        <w:rPr>
          <w:b w:val="0"/>
        </w:rPr>
      </w:pPr>
    </w:p>
    <w:p>
      <w:pPr>
        <w:spacing w:before="1"/>
        <w:ind w:left="720" w:right="0" w:firstLine="0"/>
        <w:jc w:val="left"/>
        <w:rPr>
          <w:b w:val="0"/>
          <w:sz w:val="24"/>
        </w:rPr>
      </w:pPr>
      <w:r>
        <w:rPr>
          <w:b w:val="0"/>
          <w:spacing w:val="9"/>
          <w:sz w:val="24"/>
        </w:rPr>
        <w:t>Version</w:t>
      </w:r>
      <w:r>
        <w:rPr>
          <w:b w:val="0"/>
          <w:spacing w:val="27"/>
          <w:sz w:val="24"/>
        </w:rPr>
        <w:t> </w:t>
      </w:r>
      <w:r>
        <w:rPr>
          <w:b w:val="0"/>
          <w:spacing w:val="-2"/>
          <w:sz w:val="24"/>
        </w:rPr>
        <w:t>(</w:t>
      </w:r>
      <w:r>
        <w:rPr>
          <w:b w:val="0"/>
          <w:i/>
          <w:spacing w:val="-2"/>
          <w:sz w:val="24"/>
        </w:rPr>
        <w:t>version</w:t>
      </w:r>
      <w:r>
        <w:rPr>
          <w:b w:val="0"/>
          <w:spacing w:val="-2"/>
          <w:sz w:val="24"/>
        </w:rPr>
        <w:t>)</w:t>
      </w:r>
    </w:p>
    <w:p>
      <w:pPr>
        <w:pStyle w:val="BodyText"/>
        <w:spacing w:line="235" w:lineRule="auto" w:before="11"/>
        <w:ind w:left="720" w:right="779"/>
        <w:rPr>
          <w:b w:val="0"/>
        </w:rPr>
      </w:pPr>
      <w:r>
        <w:rPr>
          <w:b w:val="0"/>
        </w:rPr>
        <w:t>Report the JSON schema</w:t>
      </w:r>
      <w:r>
        <w:rPr>
          <w:b w:val="0"/>
          <w:spacing w:val="-6"/>
        </w:rPr>
        <w:t> </w:t>
      </w:r>
      <w:r>
        <w:rPr>
          <w:b w:val="0"/>
        </w:rPr>
        <w:t>version</w:t>
      </w:r>
      <w:r>
        <w:rPr>
          <w:b w:val="0"/>
          <w:spacing w:val="-5"/>
        </w:rPr>
        <w:t> </w:t>
      </w:r>
      <w:r>
        <w:rPr>
          <w:b w:val="0"/>
        </w:rPr>
        <w:t>number. Note that this is a</w:t>
      </w:r>
      <w:r>
        <w:rPr>
          <w:b w:val="0"/>
          <w:spacing w:val="-6"/>
        </w:rPr>
        <w:t> </w:t>
      </w:r>
      <w:r>
        <w:rPr>
          <w:b w:val="0"/>
        </w:rPr>
        <w:t>numeric field</w:t>
      </w:r>
      <w:r>
        <w:rPr>
          <w:b w:val="0"/>
          <w:spacing w:val="-5"/>
        </w:rPr>
        <w:t> </w:t>
      </w:r>
      <w:r>
        <w:rPr>
          <w:b w:val="0"/>
        </w:rPr>
        <w:t>--</w:t>
      </w:r>
      <w:r>
        <w:rPr>
          <w:b w:val="0"/>
          <w:spacing w:val="-2"/>
        </w:rPr>
        <w:t> </w:t>
      </w:r>
      <w:r>
        <w:rPr>
          <w:b w:val="0"/>
        </w:rPr>
        <w:t>do</w:t>
      </w:r>
      <w:r>
        <w:rPr>
          <w:b w:val="0"/>
          <w:spacing w:val="-6"/>
        </w:rPr>
        <w:t> </w:t>
      </w:r>
      <w:r>
        <w:rPr>
          <w:b w:val="0"/>
          <w:u w:val="single"/>
        </w:rPr>
        <w:t>not</w:t>
      </w:r>
      <w:r>
        <w:rPr>
          <w:b w:val="0"/>
          <w:u w:val="none"/>
        </w:rPr>
        <w:t> include a</w:t>
      </w:r>
      <w:r>
        <w:rPr>
          <w:b w:val="0"/>
          <w:spacing w:val="-6"/>
          <w:u w:val="none"/>
        </w:rPr>
        <w:t> </w:t>
      </w:r>
      <w:r>
        <w:rPr>
          <w:b w:val="0"/>
          <w:u w:val="none"/>
        </w:rPr>
        <w:t>“v” before the number.</w:t>
      </w:r>
    </w:p>
    <w:p>
      <w:pPr>
        <w:pStyle w:val="BodyText"/>
        <w:spacing w:after="0" w:line="235" w:lineRule="auto"/>
        <w:rPr>
          <w:b w:val="0"/>
        </w:rPr>
        <w:sectPr>
          <w:pgSz w:w="12240" w:h="15840"/>
          <w:pgMar w:header="687" w:footer="709" w:top="1000" w:bottom="900" w:left="720" w:right="720"/>
        </w:sectPr>
      </w:pPr>
    </w:p>
    <w:p>
      <w:pPr>
        <w:pStyle w:val="Heading1"/>
        <w:numPr>
          <w:ilvl w:val="1"/>
          <w:numId w:val="27"/>
        </w:numPr>
        <w:tabs>
          <w:tab w:pos="1174" w:val="left" w:leader="none"/>
        </w:tabs>
        <w:spacing w:line="240" w:lineRule="auto" w:before="98" w:after="0"/>
        <w:ind w:left="1174" w:right="0" w:hanging="454"/>
        <w:jc w:val="left"/>
        <w:rPr>
          <w:color w:val="2E5395"/>
        </w:rPr>
      </w:pPr>
      <w:bookmarkStart w:name="2.0 Monitoring Plan Comment Data" w:id="17"/>
      <w:bookmarkEnd w:id="17"/>
      <w:r>
        <w:rPr>
          <w:b w:val="0"/>
        </w:rPr>
      </w:r>
      <w:bookmarkStart w:name="_bookmark9" w:id="18"/>
      <w:bookmarkEnd w:id="18"/>
      <w:r>
        <w:rPr>
          <w:b w:val="0"/>
        </w:rPr>
      </w:r>
      <w:r>
        <w:rPr>
          <w:color w:val="2E5395"/>
        </w:rPr>
        <w:t>Monitoring</w:t>
      </w:r>
      <w:r>
        <w:rPr>
          <w:color w:val="2E5395"/>
          <w:spacing w:val="49"/>
        </w:rPr>
        <w:t> </w:t>
      </w:r>
      <w:r>
        <w:rPr>
          <w:color w:val="2E5395"/>
        </w:rPr>
        <w:t>Plan</w:t>
      </w:r>
      <w:r>
        <w:rPr>
          <w:color w:val="2E5395"/>
          <w:spacing w:val="15"/>
        </w:rPr>
        <w:t> </w:t>
      </w:r>
      <w:r>
        <w:rPr>
          <w:color w:val="2E5395"/>
        </w:rPr>
        <w:t>Comment</w:t>
      </w:r>
      <w:r>
        <w:rPr>
          <w:color w:val="2E5395"/>
          <w:spacing w:val="35"/>
        </w:rPr>
        <w:t> </w:t>
      </w:r>
      <w:r>
        <w:rPr>
          <w:color w:val="2E5395"/>
          <w:spacing w:val="-4"/>
        </w:rPr>
        <w:t>Data</w:t>
      </w:r>
    </w:p>
    <w:p>
      <w:pPr>
        <w:pStyle w:val="Heading2"/>
        <w:numPr>
          <w:ilvl w:val="1"/>
          <w:numId w:val="27"/>
        </w:numPr>
        <w:tabs>
          <w:tab w:pos="1187" w:val="left" w:leader="none"/>
        </w:tabs>
        <w:spacing w:line="240" w:lineRule="auto" w:before="318" w:after="0"/>
        <w:ind w:left="1187" w:right="0" w:hanging="467"/>
        <w:jc w:val="left"/>
        <w:rPr>
          <w:b w:val="0"/>
          <w:color w:val="365F91"/>
        </w:rPr>
      </w:pPr>
      <w:bookmarkStart w:name="2.1 Monitoring Plan Comment Data Overvie" w:id="19"/>
      <w:bookmarkEnd w:id="19"/>
      <w:r>
        <w:rPr/>
      </w:r>
      <w:bookmarkStart w:name="_bookmark10" w:id="20"/>
      <w:bookmarkEnd w:id="20"/>
      <w:r>
        <w:rPr/>
      </w:r>
      <w:r>
        <w:rPr>
          <w:b w:val="0"/>
          <w:color w:val="365F91"/>
          <w:spacing w:val="10"/>
        </w:rPr>
        <w:t>Monitoring</w:t>
      </w:r>
      <w:r>
        <w:rPr>
          <w:b w:val="0"/>
          <w:color w:val="365F91"/>
          <w:spacing w:val="57"/>
        </w:rPr>
        <w:t> </w:t>
      </w:r>
      <w:r>
        <w:rPr>
          <w:b w:val="0"/>
          <w:color w:val="365F91"/>
          <w:spacing w:val="10"/>
        </w:rPr>
        <w:t>Plan</w:t>
      </w:r>
      <w:r>
        <w:rPr>
          <w:b w:val="0"/>
          <w:color w:val="365F91"/>
          <w:spacing w:val="55"/>
        </w:rPr>
        <w:t> </w:t>
      </w:r>
      <w:r>
        <w:rPr>
          <w:b w:val="0"/>
          <w:color w:val="365F91"/>
        </w:rPr>
        <w:t>Comment</w:t>
      </w:r>
      <w:r>
        <w:rPr>
          <w:b w:val="0"/>
          <w:color w:val="365F91"/>
          <w:spacing w:val="61"/>
        </w:rPr>
        <w:t> </w:t>
      </w:r>
      <w:r>
        <w:rPr>
          <w:b w:val="0"/>
          <w:color w:val="365F91"/>
          <w:spacing w:val="10"/>
        </w:rPr>
        <w:t>Data</w:t>
      </w:r>
      <w:r>
        <w:rPr>
          <w:b w:val="0"/>
          <w:color w:val="365F91"/>
          <w:spacing w:val="58"/>
        </w:rPr>
        <w:t> </w:t>
      </w:r>
      <w:r>
        <w:rPr>
          <w:b w:val="0"/>
          <w:color w:val="365F91"/>
          <w:spacing w:val="7"/>
        </w:rPr>
        <w:t>Overview</w:t>
      </w:r>
    </w:p>
    <w:p>
      <w:pPr>
        <w:pStyle w:val="BodyText"/>
        <w:spacing w:before="311"/>
        <w:ind w:left="719" w:right="527"/>
        <w:rPr>
          <w:b w:val="0"/>
        </w:rPr>
      </w:pPr>
      <w:r>
        <w:rPr>
          <w:b w:val="0"/>
        </w:rPr>
        <w:t>If necessary, you may submit a MONITORING PLAN COMMENT DATA record with each monitoring plan submission or</w:t>
      </w:r>
      <w:r>
        <w:rPr>
          <w:b w:val="0"/>
          <w:spacing w:val="-1"/>
        </w:rPr>
        <w:t> </w:t>
      </w:r>
      <w:r>
        <w:rPr>
          <w:b w:val="0"/>
        </w:rPr>
        <w:t>revision.</w:t>
      </w:r>
      <w:r>
        <w:rPr>
          <w:b w:val="0"/>
          <w:spacing w:val="-1"/>
        </w:rPr>
        <w:t> </w:t>
      </w:r>
      <w:r>
        <w:rPr>
          <w:b w:val="0"/>
        </w:rPr>
        <w:t>The</w:t>
      </w:r>
      <w:r>
        <w:rPr>
          <w:b w:val="0"/>
          <w:spacing w:val="-1"/>
        </w:rPr>
        <w:t> </w:t>
      </w:r>
      <w:r>
        <w:rPr>
          <w:b w:val="0"/>
        </w:rPr>
        <w:t>MONITORING</w:t>
      </w:r>
      <w:r>
        <w:rPr>
          <w:b w:val="0"/>
          <w:spacing w:val="-14"/>
        </w:rPr>
        <w:t> </w:t>
      </w:r>
      <w:r>
        <w:rPr>
          <w:b w:val="0"/>
        </w:rPr>
        <w:t>PLAN COMMENT DATA</w:t>
      </w:r>
      <w:r>
        <w:rPr>
          <w:b w:val="0"/>
          <w:spacing w:val="-5"/>
        </w:rPr>
        <w:t> </w:t>
      </w:r>
      <w:r>
        <w:rPr>
          <w:b w:val="0"/>
        </w:rPr>
        <w:t>record</w:t>
      </w:r>
      <w:r>
        <w:rPr>
          <w:b w:val="0"/>
          <w:spacing w:val="-7"/>
        </w:rPr>
        <w:t> </w:t>
      </w:r>
      <w:r>
        <w:rPr>
          <w:b w:val="0"/>
        </w:rPr>
        <w:t>allows you</w:t>
      </w:r>
      <w:r>
        <w:rPr>
          <w:b w:val="0"/>
          <w:spacing w:val="-6"/>
        </w:rPr>
        <w:t> </w:t>
      </w:r>
      <w:r>
        <w:rPr>
          <w:b w:val="0"/>
        </w:rPr>
        <w:t>to</w:t>
      </w:r>
      <w:r>
        <w:rPr>
          <w:b w:val="0"/>
          <w:spacing w:val="-7"/>
        </w:rPr>
        <w:t> </w:t>
      </w:r>
      <w:r>
        <w:rPr>
          <w:b w:val="0"/>
        </w:rPr>
        <w:t>include comments regarding the monitoring plan submission. If you do not have any comments on the monitoring plan, then leave the elements blank.</w:t>
      </w:r>
    </w:p>
    <w:p>
      <w:pPr>
        <w:pStyle w:val="BodyText"/>
        <w:spacing w:before="19"/>
        <w:rPr>
          <w:b w:val="0"/>
        </w:rPr>
      </w:pPr>
    </w:p>
    <w:p>
      <w:pPr>
        <w:pStyle w:val="Heading2"/>
        <w:numPr>
          <w:ilvl w:val="1"/>
          <w:numId w:val="27"/>
        </w:numPr>
        <w:tabs>
          <w:tab w:pos="1187" w:val="left" w:leader="none"/>
        </w:tabs>
        <w:spacing w:line="240" w:lineRule="auto" w:before="0" w:after="0"/>
        <w:ind w:left="1187" w:right="0" w:hanging="467"/>
        <w:jc w:val="left"/>
        <w:rPr>
          <w:b w:val="0"/>
          <w:color w:val="365F91"/>
        </w:rPr>
      </w:pPr>
      <w:bookmarkStart w:name="2.2 Monitoring Plan Comment Data JSON Mo" w:id="21"/>
      <w:bookmarkEnd w:id="21"/>
      <w:r>
        <w:rPr/>
      </w:r>
      <w:bookmarkStart w:name="_bookmark11" w:id="22"/>
      <w:bookmarkEnd w:id="22"/>
      <w:r>
        <w:rPr/>
      </w:r>
      <w:r>
        <w:rPr>
          <w:b w:val="0"/>
          <w:color w:val="365F91"/>
          <w:spacing w:val="10"/>
        </w:rPr>
        <w:t>Monitoring</w:t>
      </w:r>
      <w:r>
        <w:rPr>
          <w:b w:val="0"/>
          <w:color w:val="365F91"/>
          <w:spacing w:val="58"/>
        </w:rPr>
        <w:t> </w:t>
      </w:r>
      <w:r>
        <w:rPr>
          <w:b w:val="0"/>
          <w:color w:val="365F91"/>
          <w:spacing w:val="10"/>
        </w:rPr>
        <w:t>Plan</w:t>
      </w:r>
      <w:r>
        <w:rPr>
          <w:b w:val="0"/>
          <w:color w:val="365F91"/>
          <w:spacing w:val="56"/>
        </w:rPr>
        <w:t> </w:t>
      </w:r>
      <w:r>
        <w:rPr>
          <w:b w:val="0"/>
          <w:color w:val="365F91"/>
        </w:rPr>
        <w:t>Comment</w:t>
      </w:r>
      <w:r>
        <w:rPr>
          <w:b w:val="0"/>
          <w:color w:val="365F91"/>
          <w:spacing w:val="62"/>
        </w:rPr>
        <w:t> </w:t>
      </w:r>
      <w:r>
        <w:rPr>
          <w:b w:val="0"/>
          <w:color w:val="365F91"/>
          <w:spacing w:val="10"/>
        </w:rPr>
        <w:t>Data</w:t>
      </w:r>
      <w:r>
        <w:rPr>
          <w:b w:val="0"/>
          <w:color w:val="365F91"/>
          <w:spacing w:val="59"/>
        </w:rPr>
        <w:t> </w:t>
      </w:r>
      <w:r>
        <w:rPr>
          <w:b w:val="0"/>
          <w:color w:val="365F91"/>
        </w:rPr>
        <w:t>JSON</w:t>
      </w:r>
      <w:r>
        <w:rPr>
          <w:b w:val="0"/>
          <w:color w:val="365F91"/>
          <w:spacing w:val="60"/>
        </w:rPr>
        <w:t> </w:t>
      </w:r>
      <w:r>
        <w:rPr>
          <w:b w:val="0"/>
          <w:color w:val="365F91"/>
          <w:spacing w:val="-2"/>
        </w:rPr>
        <w:t>Model</w:t>
      </w:r>
    </w:p>
    <w:p>
      <w:pPr>
        <w:spacing w:before="306"/>
        <w:ind w:left="179" w:right="0" w:firstLine="0"/>
        <w:jc w:val="center"/>
        <w:rPr>
          <w:b w:val="0"/>
          <w:sz w:val="21"/>
        </w:rPr>
      </w:pPr>
      <w:bookmarkStart w:name="_bookmark12" w:id="23"/>
      <w:bookmarkEnd w:id="23"/>
      <w:r>
        <w:rPr/>
      </w:r>
      <w:r>
        <w:rPr>
          <w:b w:val="0"/>
          <w:sz w:val="21"/>
        </w:rPr>
        <w:t>Figure</w:t>
      </w:r>
      <w:r>
        <w:rPr>
          <w:b w:val="0"/>
          <w:spacing w:val="34"/>
          <w:sz w:val="21"/>
        </w:rPr>
        <w:t> </w:t>
      </w:r>
      <w:r>
        <w:rPr>
          <w:b w:val="0"/>
          <w:sz w:val="21"/>
        </w:rPr>
        <w:t>3:</w:t>
      </w:r>
      <w:r>
        <w:rPr>
          <w:b w:val="0"/>
          <w:spacing w:val="36"/>
          <w:sz w:val="21"/>
        </w:rPr>
        <w:t> </w:t>
      </w:r>
      <w:r>
        <w:rPr>
          <w:b w:val="0"/>
          <w:i/>
          <w:spacing w:val="9"/>
          <w:sz w:val="22"/>
        </w:rPr>
        <w:t>monitoringPlanCommentData</w:t>
      </w:r>
      <w:r>
        <w:rPr>
          <w:b w:val="0"/>
          <w:i/>
          <w:spacing w:val="37"/>
          <w:sz w:val="22"/>
        </w:rPr>
        <w:t> </w:t>
      </w:r>
      <w:r>
        <w:rPr>
          <w:b w:val="0"/>
          <w:spacing w:val="10"/>
          <w:sz w:val="21"/>
        </w:rPr>
        <w:t>JSON</w:t>
      </w:r>
      <w:r>
        <w:rPr>
          <w:b w:val="0"/>
          <w:spacing w:val="40"/>
          <w:sz w:val="21"/>
        </w:rPr>
        <w:t> </w:t>
      </w:r>
      <w:r>
        <w:rPr>
          <w:b w:val="0"/>
          <w:spacing w:val="8"/>
          <w:sz w:val="21"/>
        </w:rPr>
        <w:t>Elements</w:t>
      </w:r>
    </w:p>
    <w:p>
      <w:pPr>
        <w:pStyle w:val="BodyText"/>
        <w:spacing w:before="3"/>
        <w:rPr>
          <w:b w:val="0"/>
          <w:sz w:val="15"/>
        </w:rPr>
      </w:pPr>
      <w:r>
        <w:rPr>
          <w:b w:val="0"/>
          <w:sz w:val="15"/>
        </w:rPr>
        <w:drawing>
          <wp:anchor distT="0" distB="0" distL="0" distR="0" allowOverlap="1" layoutInCell="1" locked="0" behindDoc="1" simplePos="0" relativeHeight="487588864">
            <wp:simplePos x="0" y="0"/>
            <wp:positionH relativeFrom="page">
              <wp:posOffset>2160271</wp:posOffset>
            </wp:positionH>
            <wp:positionV relativeFrom="paragraph">
              <wp:posOffset>133597</wp:posOffset>
            </wp:positionV>
            <wp:extent cx="3565534" cy="1395507"/>
            <wp:effectExtent l="0" t="0" r="0" b="0"/>
            <wp:wrapTopAndBottom/>
            <wp:docPr id="7" name="Image 7" descr="monitoring Plan Comment Data JSON Elements diagram "/>
            <wp:cNvGraphicFramePr>
              <a:graphicFrameLocks/>
            </wp:cNvGraphicFramePr>
            <a:graphic>
              <a:graphicData uri="http://schemas.openxmlformats.org/drawingml/2006/picture">
                <pic:pic>
                  <pic:nvPicPr>
                    <pic:cNvPr id="7" name="Image 7" descr="monitoring Plan Comment Data JSON Elements diagram "/>
                    <pic:cNvPicPr/>
                  </pic:nvPicPr>
                  <pic:blipFill>
                    <a:blip r:embed="rId10" cstate="print"/>
                    <a:stretch>
                      <a:fillRect/>
                    </a:stretch>
                  </pic:blipFill>
                  <pic:spPr>
                    <a:xfrm>
                      <a:off x="0" y="0"/>
                      <a:ext cx="3565534" cy="1395507"/>
                    </a:xfrm>
                    <a:prstGeom prst="rect">
                      <a:avLst/>
                    </a:prstGeom>
                  </pic:spPr>
                </pic:pic>
              </a:graphicData>
            </a:graphic>
          </wp:anchor>
        </w:drawing>
      </w:r>
    </w:p>
    <w:p>
      <w:pPr>
        <w:pStyle w:val="BodyText"/>
        <w:rPr>
          <w:b w:val="0"/>
          <w:sz w:val="22"/>
        </w:rPr>
      </w:pPr>
    </w:p>
    <w:p>
      <w:pPr>
        <w:pStyle w:val="BodyText"/>
        <w:spacing w:before="74"/>
        <w:rPr>
          <w:b w:val="0"/>
          <w:sz w:val="22"/>
        </w:rPr>
      </w:pPr>
    </w:p>
    <w:p>
      <w:pPr>
        <w:pStyle w:val="Heading2"/>
        <w:numPr>
          <w:ilvl w:val="1"/>
          <w:numId w:val="27"/>
        </w:numPr>
        <w:tabs>
          <w:tab w:pos="1187" w:val="left" w:leader="none"/>
        </w:tabs>
        <w:spacing w:line="240" w:lineRule="auto" w:before="1" w:after="0"/>
        <w:ind w:left="1187" w:right="0" w:hanging="467"/>
        <w:jc w:val="left"/>
        <w:rPr>
          <w:b w:val="0"/>
          <w:color w:val="365F91"/>
        </w:rPr>
      </w:pPr>
      <w:bookmarkStart w:name="2.3 Dependencies for Monitoring Plan Com" w:id="24"/>
      <w:bookmarkEnd w:id="24"/>
      <w:r>
        <w:rPr/>
      </w:r>
      <w:bookmarkStart w:name="_bookmark13" w:id="25"/>
      <w:bookmarkEnd w:id="25"/>
      <w:r>
        <w:rPr/>
      </w:r>
      <w:r>
        <w:rPr>
          <w:b w:val="0"/>
          <w:color w:val="365F91"/>
          <w:spacing w:val="9"/>
        </w:rPr>
        <w:t>Dependencies</w:t>
      </w:r>
      <w:r>
        <w:rPr>
          <w:b w:val="0"/>
          <w:color w:val="365F91"/>
          <w:spacing w:val="60"/>
        </w:rPr>
        <w:t> </w:t>
      </w:r>
      <w:r>
        <w:rPr>
          <w:b w:val="0"/>
          <w:color w:val="365F91"/>
        </w:rPr>
        <w:t>for</w:t>
      </w:r>
      <w:r>
        <w:rPr>
          <w:b w:val="0"/>
          <w:color w:val="365F91"/>
          <w:spacing w:val="59"/>
        </w:rPr>
        <w:t> </w:t>
      </w:r>
      <w:r>
        <w:rPr>
          <w:b w:val="0"/>
          <w:color w:val="365F91"/>
          <w:spacing w:val="10"/>
        </w:rPr>
        <w:t>Monitoring</w:t>
      </w:r>
      <w:r>
        <w:rPr>
          <w:b w:val="0"/>
          <w:color w:val="365F91"/>
          <w:spacing w:val="62"/>
        </w:rPr>
        <w:t> </w:t>
      </w:r>
      <w:r>
        <w:rPr>
          <w:b w:val="0"/>
          <w:color w:val="365F91"/>
          <w:spacing w:val="10"/>
        </w:rPr>
        <w:t>Plan</w:t>
      </w:r>
      <w:r>
        <w:rPr>
          <w:b w:val="0"/>
          <w:color w:val="365F91"/>
          <w:spacing w:val="59"/>
        </w:rPr>
        <w:t> </w:t>
      </w:r>
      <w:r>
        <w:rPr>
          <w:b w:val="0"/>
          <w:color w:val="365F91"/>
        </w:rPr>
        <w:t>Comment</w:t>
      </w:r>
      <w:r>
        <w:rPr>
          <w:b w:val="0"/>
          <w:color w:val="365F91"/>
          <w:spacing w:val="67"/>
        </w:rPr>
        <w:t> </w:t>
      </w:r>
      <w:r>
        <w:rPr>
          <w:b w:val="0"/>
          <w:color w:val="365F91"/>
          <w:spacing w:val="6"/>
        </w:rPr>
        <w:t>Data</w:t>
      </w:r>
    </w:p>
    <w:p>
      <w:pPr>
        <w:pStyle w:val="BodyText"/>
        <w:spacing w:line="482" w:lineRule="auto" w:before="311"/>
        <w:ind w:left="720" w:right="527"/>
        <w:rPr>
          <w:b w:val="0"/>
        </w:rPr>
      </w:pPr>
      <w:r>
        <w:rPr>
          <w:b w:val="0"/>
        </w:rPr>
        <w:t>The</w:t>
      </w:r>
      <w:r>
        <w:rPr>
          <w:b w:val="0"/>
          <w:spacing w:val="-11"/>
        </w:rPr>
        <w:t> </w:t>
      </w:r>
      <w:r>
        <w:rPr>
          <w:b w:val="0"/>
        </w:rPr>
        <w:t>MONITORING PLAN COMMENT DATA</w:t>
      </w:r>
      <w:r>
        <w:rPr>
          <w:b w:val="0"/>
          <w:spacing w:val="-5"/>
        </w:rPr>
        <w:t> </w:t>
      </w:r>
      <w:r>
        <w:rPr>
          <w:b w:val="0"/>
        </w:rPr>
        <w:t>record</w:t>
      </w:r>
      <w:r>
        <w:rPr>
          <w:b w:val="0"/>
          <w:spacing w:val="-5"/>
        </w:rPr>
        <w:t> </w:t>
      </w:r>
      <w:r>
        <w:rPr>
          <w:b w:val="0"/>
        </w:rPr>
        <w:t>is dependent on</w:t>
      </w:r>
      <w:r>
        <w:rPr>
          <w:b w:val="0"/>
          <w:spacing w:val="-5"/>
        </w:rPr>
        <w:t> </w:t>
      </w:r>
      <w:r>
        <w:rPr>
          <w:b w:val="0"/>
        </w:rPr>
        <w:t>the root Monitoring</w:t>
      </w:r>
      <w:r>
        <w:rPr>
          <w:b w:val="0"/>
          <w:spacing w:val="-5"/>
        </w:rPr>
        <w:t> </w:t>
      </w:r>
      <w:r>
        <w:rPr>
          <w:b w:val="0"/>
        </w:rPr>
        <w:t>Plan</w:t>
      </w:r>
      <w:r>
        <w:rPr>
          <w:b w:val="0"/>
          <w:spacing w:val="-5"/>
        </w:rPr>
        <w:t> </w:t>
      </w:r>
      <w:r>
        <w:rPr>
          <w:b w:val="0"/>
        </w:rPr>
        <w:t>record. No other records are dependent upon the MONITORING PLAN COMMENT DATA record.</w:t>
      </w:r>
    </w:p>
    <w:p>
      <w:pPr>
        <w:pStyle w:val="Heading2"/>
        <w:numPr>
          <w:ilvl w:val="1"/>
          <w:numId w:val="27"/>
        </w:numPr>
        <w:tabs>
          <w:tab w:pos="1187" w:val="left" w:leader="none"/>
        </w:tabs>
        <w:spacing w:line="240" w:lineRule="auto" w:before="17" w:after="0"/>
        <w:ind w:left="1187" w:right="0" w:hanging="467"/>
        <w:jc w:val="left"/>
        <w:rPr>
          <w:b w:val="0"/>
          <w:color w:val="365F91"/>
        </w:rPr>
      </w:pPr>
      <w:bookmarkStart w:name="2.4 Monitoring Plan Comment Data JSON El" w:id="26"/>
      <w:bookmarkEnd w:id="26"/>
      <w:r>
        <w:rPr/>
      </w:r>
      <w:bookmarkStart w:name="_bookmark14" w:id="27"/>
      <w:bookmarkEnd w:id="27"/>
      <w:r>
        <w:rPr/>
      </w:r>
      <w:r>
        <w:rPr>
          <w:b w:val="0"/>
          <w:color w:val="365F91"/>
          <w:spacing w:val="10"/>
        </w:rPr>
        <w:t>Monitoring</w:t>
      </w:r>
      <w:r>
        <w:rPr>
          <w:b w:val="0"/>
          <w:color w:val="365F91"/>
          <w:spacing w:val="58"/>
        </w:rPr>
        <w:t> </w:t>
      </w:r>
      <w:r>
        <w:rPr>
          <w:b w:val="0"/>
          <w:color w:val="365F91"/>
          <w:spacing w:val="10"/>
        </w:rPr>
        <w:t>Plan</w:t>
      </w:r>
      <w:r>
        <w:rPr>
          <w:b w:val="0"/>
          <w:color w:val="365F91"/>
          <w:spacing w:val="56"/>
        </w:rPr>
        <w:t> </w:t>
      </w:r>
      <w:r>
        <w:rPr>
          <w:b w:val="0"/>
          <w:color w:val="365F91"/>
        </w:rPr>
        <w:t>Comment</w:t>
      </w:r>
      <w:r>
        <w:rPr>
          <w:b w:val="0"/>
          <w:color w:val="365F91"/>
          <w:spacing w:val="62"/>
        </w:rPr>
        <w:t> </w:t>
      </w:r>
      <w:r>
        <w:rPr>
          <w:b w:val="0"/>
          <w:color w:val="365F91"/>
          <w:spacing w:val="10"/>
        </w:rPr>
        <w:t>Data</w:t>
      </w:r>
      <w:r>
        <w:rPr>
          <w:b w:val="0"/>
          <w:color w:val="365F91"/>
          <w:spacing w:val="59"/>
        </w:rPr>
        <w:t> </w:t>
      </w:r>
      <w:r>
        <w:rPr>
          <w:b w:val="0"/>
          <w:color w:val="365F91"/>
        </w:rPr>
        <w:t>JSON</w:t>
      </w:r>
      <w:r>
        <w:rPr>
          <w:b w:val="0"/>
          <w:color w:val="365F91"/>
          <w:spacing w:val="60"/>
        </w:rPr>
        <w:t> </w:t>
      </w:r>
      <w:r>
        <w:rPr>
          <w:b w:val="0"/>
          <w:color w:val="365F91"/>
          <w:spacing w:val="-2"/>
        </w:rPr>
        <w:t>Elements</w:t>
      </w:r>
    </w:p>
    <w:p>
      <w:pPr>
        <w:spacing w:line="290" w:lineRule="exact" w:before="311"/>
        <w:ind w:left="720" w:right="0" w:firstLine="0"/>
        <w:jc w:val="left"/>
        <w:rPr>
          <w:b w:val="0"/>
          <w:i/>
          <w:sz w:val="24"/>
        </w:rPr>
      </w:pPr>
      <w:r>
        <w:rPr>
          <w:b w:val="0"/>
          <w:sz w:val="24"/>
        </w:rPr>
        <w:t>Monitoring</w:t>
      </w:r>
      <w:r>
        <w:rPr>
          <w:b w:val="0"/>
          <w:spacing w:val="63"/>
          <w:sz w:val="24"/>
        </w:rPr>
        <w:t> </w:t>
      </w:r>
      <w:r>
        <w:rPr>
          <w:b w:val="0"/>
          <w:sz w:val="24"/>
        </w:rPr>
        <w:t>Plan</w:t>
      </w:r>
      <w:r>
        <w:rPr>
          <w:b w:val="0"/>
          <w:spacing w:val="64"/>
          <w:sz w:val="24"/>
        </w:rPr>
        <w:t> </w:t>
      </w:r>
      <w:r>
        <w:rPr>
          <w:b w:val="0"/>
          <w:spacing w:val="9"/>
          <w:sz w:val="24"/>
        </w:rPr>
        <w:t>Comment</w:t>
      </w:r>
      <w:r>
        <w:rPr>
          <w:b w:val="0"/>
          <w:spacing w:val="60"/>
          <w:sz w:val="24"/>
        </w:rPr>
        <w:t> </w:t>
      </w:r>
      <w:r>
        <w:rPr>
          <w:b w:val="0"/>
          <w:i/>
          <w:spacing w:val="-2"/>
          <w:sz w:val="24"/>
        </w:rPr>
        <w:t>(monitoringPlanComment)</w:t>
      </w:r>
    </w:p>
    <w:p>
      <w:pPr>
        <w:pStyle w:val="BodyText"/>
        <w:spacing w:line="290" w:lineRule="exact"/>
        <w:ind w:left="720"/>
        <w:rPr>
          <w:b w:val="0"/>
        </w:rPr>
      </w:pPr>
      <w:r>
        <w:rPr>
          <w:b w:val="0"/>
        </w:rPr>
        <w:t>Report</w:t>
      </w:r>
      <w:r>
        <w:rPr>
          <w:b w:val="0"/>
          <w:spacing w:val="1"/>
        </w:rPr>
        <w:t> </w:t>
      </w:r>
      <w:r>
        <w:rPr>
          <w:b w:val="0"/>
        </w:rPr>
        <w:t>any</w:t>
      </w:r>
      <w:r>
        <w:rPr>
          <w:b w:val="0"/>
          <w:spacing w:val="-2"/>
        </w:rPr>
        <w:t> </w:t>
      </w:r>
      <w:r>
        <w:rPr>
          <w:b w:val="0"/>
        </w:rPr>
        <w:t>comments concerning</w:t>
      </w:r>
      <w:r>
        <w:rPr>
          <w:b w:val="0"/>
          <w:spacing w:val="-7"/>
        </w:rPr>
        <w:t> </w:t>
      </w:r>
      <w:r>
        <w:rPr>
          <w:b w:val="0"/>
        </w:rPr>
        <w:t>the</w:t>
      </w:r>
      <w:r>
        <w:rPr>
          <w:b w:val="0"/>
          <w:spacing w:val="-1"/>
        </w:rPr>
        <w:t> </w:t>
      </w:r>
      <w:r>
        <w:rPr>
          <w:b w:val="0"/>
        </w:rPr>
        <w:t>monitoring</w:t>
      </w:r>
      <w:r>
        <w:rPr>
          <w:b w:val="0"/>
          <w:spacing w:val="-6"/>
        </w:rPr>
        <w:t> </w:t>
      </w:r>
      <w:r>
        <w:rPr>
          <w:b w:val="0"/>
          <w:spacing w:val="-2"/>
        </w:rPr>
        <w:t>plan.</w:t>
      </w:r>
    </w:p>
    <w:p>
      <w:pPr>
        <w:pStyle w:val="BodyText"/>
        <w:spacing w:before="2"/>
        <w:rPr>
          <w:b w:val="0"/>
        </w:rPr>
      </w:pPr>
    </w:p>
    <w:p>
      <w:pPr>
        <w:spacing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ind w:left="720"/>
        <w:rPr>
          <w:b w:val="0"/>
        </w:rPr>
      </w:pPr>
      <w:r>
        <w:rPr>
          <w:b w:val="0"/>
        </w:rPr>
        <w:t>Report</w:t>
      </w:r>
      <w:r>
        <w:rPr>
          <w:b w:val="0"/>
          <w:spacing w:val="6"/>
        </w:rPr>
        <w:t> </w:t>
      </w:r>
      <w:r>
        <w:rPr>
          <w:b w:val="0"/>
        </w:rPr>
        <w:t>the</w:t>
      </w:r>
      <w:r>
        <w:rPr>
          <w:b w:val="0"/>
          <w:spacing w:val="4"/>
        </w:rPr>
        <w:t> </w:t>
      </w:r>
      <w:r>
        <w:rPr>
          <w:b w:val="0"/>
        </w:rPr>
        <w:t>date</w:t>
      </w:r>
      <w:r>
        <w:rPr>
          <w:b w:val="0"/>
          <w:spacing w:val="4"/>
        </w:rPr>
        <w:t> </w:t>
      </w:r>
      <w:r>
        <w:rPr>
          <w:b w:val="0"/>
        </w:rPr>
        <w:t>on</w:t>
      </w:r>
      <w:r>
        <w:rPr>
          <w:b w:val="0"/>
          <w:spacing w:val="-1"/>
        </w:rPr>
        <w:t> </w:t>
      </w:r>
      <w:r>
        <w:rPr>
          <w:b w:val="0"/>
        </w:rPr>
        <w:t>which</w:t>
      </w:r>
      <w:r>
        <w:rPr>
          <w:b w:val="0"/>
          <w:spacing w:val="-2"/>
        </w:rPr>
        <w:t> </w:t>
      </w:r>
      <w:r>
        <w:rPr>
          <w:b w:val="0"/>
        </w:rPr>
        <w:t>the</w:t>
      </w:r>
      <w:r>
        <w:rPr>
          <w:b w:val="0"/>
          <w:spacing w:val="4"/>
        </w:rPr>
        <w:t> </w:t>
      </w:r>
      <w:r>
        <w:rPr>
          <w:b w:val="0"/>
        </w:rPr>
        <w:t>comment</w:t>
      </w:r>
      <w:r>
        <w:rPr>
          <w:b w:val="0"/>
          <w:spacing w:val="7"/>
        </w:rPr>
        <w:t> </w:t>
      </w:r>
      <w:r>
        <w:rPr>
          <w:b w:val="0"/>
        </w:rPr>
        <w:t>became</w:t>
      </w:r>
      <w:r>
        <w:rPr>
          <w:b w:val="0"/>
          <w:spacing w:val="4"/>
        </w:rPr>
        <w:t> </w:t>
      </w:r>
      <w:r>
        <w:rPr>
          <w:b w:val="0"/>
          <w:spacing w:val="-2"/>
        </w:rPr>
        <w:t>effective.</w:t>
      </w:r>
    </w:p>
    <w:p>
      <w:pPr>
        <w:spacing w:before="283"/>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35" w:lineRule="auto" w:before="12"/>
        <w:ind w:left="720" w:right="779"/>
        <w:rPr>
          <w:b w:val="0"/>
        </w:rPr>
      </w:pPr>
      <w:r>
        <w:rPr>
          <w:b w:val="0"/>
        </w:rPr>
        <w:t>If</w:t>
      </w:r>
      <w:r>
        <w:rPr>
          <w:b w:val="0"/>
          <w:spacing w:val="-1"/>
        </w:rPr>
        <w:t> </w:t>
      </w:r>
      <w:r>
        <w:rPr>
          <w:b w:val="0"/>
        </w:rPr>
        <w:t>applicable, report the last date on</w:t>
      </w:r>
      <w:r>
        <w:rPr>
          <w:b w:val="0"/>
          <w:spacing w:val="-6"/>
        </w:rPr>
        <w:t> </w:t>
      </w:r>
      <w:r>
        <w:rPr>
          <w:b w:val="0"/>
        </w:rPr>
        <w:t>the comment was effective. Leave this field</w:t>
      </w:r>
      <w:r>
        <w:rPr>
          <w:b w:val="0"/>
          <w:spacing w:val="-6"/>
        </w:rPr>
        <w:t> </w:t>
      </w:r>
      <w:r>
        <w:rPr>
          <w:b w:val="0"/>
        </w:rPr>
        <w:t>blank for active </w:t>
      </w:r>
      <w:r>
        <w:rPr>
          <w:b w:val="0"/>
          <w:spacing w:val="-2"/>
        </w:rPr>
        <w:t>records.</w:t>
      </w:r>
    </w:p>
    <w:p>
      <w:pPr>
        <w:pStyle w:val="BodyText"/>
        <w:spacing w:after="0" w:line="235" w:lineRule="auto"/>
        <w:rPr>
          <w:b w:val="0"/>
        </w:rPr>
        <w:sectPr>
          <w:pgSz w:w="12240" w:h="15840"/>
          <w:pgMar w:header="687" w:footer="709" w:top="1000" w:bottom="900" w:left="720" w:right="720"/>
        </w:sectPr>
      </w:pPr>
    </w:p>
    <w:p>
      <w:pPr>
        <w:pStyle w:val="Heading1"/>
        <w:numPr>
          <w:ilvl w:val="1"/>
          <w:numId w:val="28"/>
        </w:numPr>
        <w:tabs>
          <w:tab w:pos="1174" w:val="left" w:leader="none"/>
        </w:tabs>
        <w:spacing w:line="240" w:lineRule="auto" w:before="98" w:after="0"/>
        <w:ind w:left="1174" w:right="0" w:hanging="454"/>
        <w:jc w:val="left"/>
        <w:rPr>
          <w:color w:val="2E5395"/>
        </w:rPr>
      </w:pPr>
      <w:bookmarkStart w:name="3.0 Unit Stack Configuration Data" w:id="28"/>
      <w:bookmarkEnd w:id="28"/>
      <w:r>
        <w:rPr>
          <w:b w:val="0"/>
        </w:rPr>
      </w:r>
      <w:bookmarkStart w:name="_bookmark15" w:id="29"/>
      <w:bookmarkEnd w:id="29"/>
      <w:r>
        <w:rPr>
          <w:b w:val="0"/>
        </w:rPr>
      </w:r>
      <w:r>
        <w:rPr>
          <w:color w:val="2E5395"/>
        </w:rPr>
        <w:t>Unit</w:t>
      </w:r>
      <w:r>
        <w:rPr>
          <w:color w:val="2E5395"/>
          <w:spacing w:val="18"/>
        </w:rPr>
        <w:t> </w:t>
      </w:r>
      <w:r>
        <w:rPr>
          <w:color w:val="2E5395"/>
        </w:rPr>
        <w:t>Stack</w:t>
      </w:r>
      <w:r>
        <w:rPr>
          <w:color w:val="2E5395"/>
          <w:spacing w:val="17"/>
        </w:rPr>
        <w:t> </w:t>
      </w:r>
      <w:r>
        <w:rPr>
          <w:color w:val="2E5395"/>
        </w:rPr>
        <w:t>Configuration</w:t>
      </w:r>
      <w:r>
        <w:rPr>
          <w:color w:val="2E5395"/>
          <w:spacing w:val="53"/>
        </w:rPr>
        <w:t> </w:t>
      </w:r>
      <w:r>
        <w:rPr>
          <w:color w:val="2E5395"/>
          <w:spacing w:val="-4"/>
        </w:rPr>
        <w:t>Data</w:t>
      </w:r>
    </w:p>
    <w:p>
      <w:pPr>
        <w:pStyle w:val="Heading2"/>
        <w:numPr>
          <w:ilvl w:val="1"/>
          <w:numId w:val="28"/>
        </w:numPr>
        <w:tabs>
          <w:tab w:pos="1187" w:val="left" w:leader="none"/>
        </w:tabs>
        <w:spacing w:line="240" w:lineRule="auto" w:before="318" w:after="0"/>
        <w:ind w:left="1187" w:right="0" w:hanging="467"/>
        <w:jc w:val="left"/>
        <w:rPr>
          <w:b w:val="0"/>
          <w:color w:val="365F91"/>
        </w:rPr>
      </w:pPr>
      <w:bookmarkStart w:name="3.1 Unit Stack Configuration Data Overvi" w:id="30"/>
      <w:bookmarkEnd w:id="30"/>
      <w:r>
        <w:rPr/>
      </w:r>
      <w:bookmarkStart w:name="_bookmark16" w:id="31"/>
      <w:bookmarkEnd w:id="31"/>
      <w:r>
        <w:rPr/>
      </w:r>
      <w:r>
        <w:rPr>
          <w:b w:val="0"/>
          <w:color w:val="365F91"/>
          <w:spacing w:val="9"/>
        </w:rPr>
        <w:t>Unit</w:t>
      </w:r>
      <w:r>
        <w:rPr>
          <w:b w:val="0"/>
          <w:color w:val="365F91"/>
          <w:spacing w:val="46"/>
        </w:rPr>
        <w:t> </w:t>
      </w:r>
      <w:r>
        <w:rPr>
          <w:b w:val="0"/>
          <w:color w:val="365F91"/>
          <w:spacing w:val="10"/>
        </w:rPr>
        <w:t>Stack</w:t>
      </w:r>
      <w:r>
        <w:rPr>
          <w:b w:val="0"/>
          <w:color w:val="365F91"/>
          <w:spacing w:val="39"/>
        </w:rPr>
        <w:t> </w:t>
      </w:r>
      <w:r>
        <w:rPr>
          <w:b w:val="0"/>
          <w:color w:val="365F91"/>
          <w:spacing w:val="11"/>
        </w:rPr>
        <w:t>Configuration</w:t>
      </w:r>
      <w:r>
        <w:rPr>
          <w:b w:val="0"/>
          <w:color w:val="365F91"/>
          <w:spacing w:val="41"/>
        </w:rPr>
        <w:t> </w:t>
      </w:r>
      <w:r>
        <w:rPr>
          <w:b w:val="0"/>
          <w:color w:val="365F91"/>
          <w:spacing w:val="10"/>
        </w:rPr>
        <w:t>Data</w:t>
      </w:r>
      <w:r>
        <w:rPr>
          <w:b w:val="0"/>
          <w:color w:val="365F91"/>
          <w:spacing w:val="43"/>
        </w:rPr>
        <w:t> </w:t>
      </w:r>
      <w:r>
        <w:rPr>
          <w:b w:val="0"/>
          <w:color w:val="365F91"/>
          <w:spacing w:val="7"/>
        </w:rPr>
        <w:t>Overview</w:t>
      </w:r>
    </w:p>
    <w:p>
      <w:pPr>
        <w:pStyle w:val="BodyText"/>
        <w:spacing w:before="311"/>
        <w:ind w:left="719" w:right="527"/>
        <w:rPr>
          <w:b w:val="0"/>
        </w:rPr>
      </w:pPr>
      <w:r>
        <w:rPr>
          <w:b w:val="0"/>
        </w:rPr>
        <w:t>Submit a</w:t>
      </w:r>
      <w:r>
        <w:rPr>
          <w:b w:val="0"/>
          <w:spacing w:val="-2"/>
        </w:rPr>
        <w:t> </w:t>
      </w:r>
      <w:r>
        <w:rPr>
          <w:b w:val="0"/>
        </w:rPr>
        <w:t>UNIT STACK CONFIGURATION DATA record</w:t>
      </w:r>
      <w:r>
        <w:rPr>
          <w:b w:val="0"/>
          <w:spacing w:val="-1"/>
        </w:rPr>
        <w:t> </w:t>
      </w:r>
      <w:r>
        <w:rPr>
          <w:b w:val="0"/>
        </w:rPr>
        <w:t>for each</w:t>
      </w:r>
      <w:r>
        <w:rPr>
          <w:b w:val="0"/>
          <w:spacing w:val="-1"/>
        </w:rPr>
        <w:t> </w:t>
      </w:r>
      <w:r>
        <w:rPr>
          <w:b w:val="0"/>
        </w:rPr>
        <w:t>unit-stack relationship</w:t>
      </w:r>
      <w:r>
        <w:rPr>
          <w:b w:val="0"/>
          <w:spacing w:val="-1"/>
        </w:rPr>
        <w:t> </w:t>
      </w:r>
      <w:r>
        <w:rPr>
          <w:b w:val="0"/>
        </w:rPr>
        <w:t>defined</w:t>
      </w:r>
      <w:r>
        <w:rPr>
          <w:b w:val="0"/>
          <w:spacing w:val="-1"/>
        </w:rPr>
        <w:t> </w:t>
      </w:r>
      <w:r>
        <w:rPr>
          <w:b w:val="0"/>
        </w:rPr>
        <w:t>in</w:t>
      </w:r>
      <w:r>
        <w:rPr>
          <w:b w:val="0"/>
          <w:spacing w:val="-1"/>
        </w:rPr>
        <w:t> </w:t>
      </w:r>
      <w:r>
        <w:rPr>
          <w:b w:val="0"/>
        </w:rPr>
        <w:t>the monitoring</w:t>
      </w:r>
      <w:r>
        <w:rPr>
          <w:b w:val="0"/>
          <w:spacing w:val="11"/>
        </w:rPr>
        <w:t> </w:t>
      </w:r>
      <w:r>
        <w:rPr>
          <w:b w:val="0"/>
        </w:rPr>
        <w:t>plan. Each</w:t>
      </w:r>
      <w:r>
        <w:rPr>
          <w:b w:val="0"/>
          <w:spacing w:val="-14"/>
        </w:rPr>
        <w:t> </w:t>
      </w:r>
      <w:r>
        <w:rPr>
          <w:b w:val="0"/>
        </w:rPr>
        <w:t>UNIT STACK</w:t>
      </w:r>
      <w:r>
        <w:rPr>
          <w:b w:val="0"/>
          <w:spacing w:val="-4"/>
        </w:rPr>
        <w:t> </w:t>
      </w:r>
      <w:r>
        <w:rPr>
          <w:b w:val="0"/>
        </w:rPr>
        <w:t>CONFIGURATION</w:t>
      </w:r>
      <w:r>
        <w:rPr>
          <w:b w:val="0"/>
          <w:spacing w:val="-1"/>
        </w:rPr>
        <w:t> </w:t>
      </w:r>
      <w:r>
        <w:rPr>
          <w:b w:val="0"/>
        </w:rPr>
        <w:t>DATA</w:t>
      </w:r>
      <w:r>
        <w:rPr>
          <w:b w:val="0"/>
          <w:spacing w:val="-6"/>
        </w:rPr>
        <w:t> </w:t>
      </w:r>
      <w:r>
        <w:rPr>
          <w:b w:val="0"/>
        </w:rPr>
        <w:t>record</w:t>
      </w:r>
      <w:r>
        <w:rPr>
          <w:b w:val="0"/>
          <w:spacing w:val="-7"/>
        </w:rPr>
        <w:t> </w:t>
      </w:r>
      <w:r>
        <w:rPr>
          <w:b w:val="0"/>
        </w:rPr>
        <w:t>identifies</w:t>
      </w:r>
      <w:r>
        <w:rPr>
          <w:b w:val="0"/>
          <w:spacing w:val="-1"/>
        </w:rPr>
        <w:t> </w:t>
      </w:r>
      <w:r>
        <w:rPr>
          <w:b w:val="0"/>
        </w:rPr>
        <w:t>a</w:t>
      </w:r>
      <w:r>
        <w:rPr>
          <w:b w:val="0"/>
          <w:spacing w:val="-8"/>
        </w:rPr>
        <w:t> </w:t>
      </w:r>
      <w:r>
        <w:rPr>
          <w:b w:val="0"/>
        </w:rPr>
        <w:t>specific configuration or relationship</w:t>
      </w:r>
      <w:r>
        <w:rPr>
          <w:b w:val="0"/>
          <w:spacing w:val="28"/>
        </w:rPr>
        <w:t> </w:t>
      </w:r>
      <w:r>
        <w:rPr>
          <w:b w:val="0"/>
        </w:rPr>
        <w:t>between a unit and a monitored stack through which it exhausts, or a unit and a pipe that serves the unit. This relationship defines the configuration and methods used for </w:t>
      </w:r>
      <w:r>
        <w:rPr>
          <w:b w:val="0"/>
          <w:spacing w:val="-2"/>
        </w:rPr>
        <w:t>monitoring.</w:t>
      </w:r>
    </w:p>
    <w:p>
      <w:pPr>
        <w:pStyle w:val="BodyText"/>
        <w:spacing w:before="26"/>
        <w:rPr>
          <w:b w:val="0"/>
        </w:rPr>
      </w:pPr>
    </w:p>
    <w:p>
      <w:pPr>
        <w:pStyle w:val="Heading2"/>
        <w:numPr>
          <w:ilvl w:val="1"/>
          <w:numId w:val="28"/>
        </w:numPr>
        <w:tabs>
          <w:tab w:pos="1187" w:val="left" w:leader="none"/>
        </w:tabs>
        <w:spacing w:line="240" w:lineRule="auto" w:before="0" w:after="0"/>
        <w:ind w:left="1187" w:right="0" w:hanging="467"/>
        <w:jc w:val="left"/>
        <w:rPr>
          <w:b w:val="0"/>
          <w:color w:val="365F91"/>
        </w:rPr>
      </w:pPr>
      <w:bookmarkStart w:name="3.2 Unit Stack Configuration Data JSON M" w:id="32"/>
      <w:bookmarkEnd w:id="32"/>
      <w:r>
        <w:rPr/>
      </w:r>
      <w:bookmarkStart w:name="_bookmark17" w:id="33"/>
      <w:bookmarkEnd w:id="33"/>
      <w:r>
        <w:rPr/>
      </w:r>
      <w:r>
        <w:rPr>
          <w:b w:val="0"/>
          <w:color w:val="365F91"/>
          <w:spacing w:val="9"/>
        </w:rPr>
        <w:t>Unit</w:t>
      </w:r>
      <w:r>
        <w:rPr>
          <w:b w:val="0"/>
          <w:color w:val="365F91"/>
          <w:spacing w:val="50"/>
        </w:rPr>
        <w:t> </w:t>
      </w:r>
      <w:r>
        <w:rPr>
          <w:b w:val="0"/>
          <w:color w:val="365F91"/>
          <w:spacing w:val="10"/>
        </w:rPr>
        <w:t>Stack</w:t>
      </w:r>
      <w:r>
        <w:rPr>
          <w:b w:val="0"/>
          <w:color w:val="365F91"/>
          <w:spacing w:val="43"/>
        </w:rPr>
        <w:t> </w:t>
      </w:r>
      <w:r>
        <w:rPr>
          <w:b w:val="0"/>
          <w:color w:val="365F91"/>
          <w:spacing w:val="11"/>
        </w:rPr>
        <w:t>Configuration</w:t>
      </w:r>
      <w:r>
        <w:rPr>
          <w:b w:val="0"/>
          <w:color w:val="365F91"/>
          <w:spacing w:val="44"/>
        </w:rPr>
        <w:t> </w:t>
      </w:r>
      <w:r>
        <w:rPr>
          <w:b w:val="0"/>
          <w:color w:val="365F91"/>
          <w:spacing w:val="10"/>
        </w:rPr>
        <w:t>Data</w:t>
      </w:r>
      <w:r>
        <w:rPr>
          <w:b w:val="0"/>
          <w:color w:val="365F91"/>
          <w:spacing w:val="48"/>
        </w:rPr>
        <w:t> </w:t>
      </w:r>
      <w:r>
        <w:rPr>
          <w:b w:val="0"/>
          <w:color w:val="365F91"/>
        </w:rPr>
        <w:t>JSON</w:t>
      </w:r>
      <w:r>
        <w:rPr>
          <w:b w:val="0"/>
          <w:color w:val="365F91"/>
          <w:spacing w:val="48"/>
        </w:rPr>
        <w:t> </w:t>
      </w:r>
      <w:r>
        <w:rPr>
          <w:b w:val="0"/>
          <w:color w:val="365F91"/>
          <w:spacing w:val="-4"/>
        </w:rPr>
        <w:t>Model</w:t>
      </w:r>
    </w:p>
    <w:p>
      <w:pPr>
        <w:spacing w:before="306"/>
        <w:ind w:left="179" w:right="0" w:firstLine="0"/>
        <w:jc w:val="center"/>
        <w:rPr>
          <w:b w:val="0"/>
          <w:sz w:val="21"/>
        </w:rPr>
      </w:pPr>
      <w:bookmarkStart w:name="_bookmark18" w:id="34"/>
      <w:bookmarkEnd w:id="34"/>
      <w:r>
        <w:rPr/>
      </w:r>
      <w:r>
        <w:rPr>
          <w:b w:val="0"/>
          <w:sz w:val="21"/>
        </w:rPr>
        <w:t>Figure</w:t>
      </w:r>
      <w:r>
        <w:rPr>
          <w:b w:val="0"/>
          <w:spacing w:val="31"/>
          <w:sz w:val="21"/>
        </w:rPr>
        <w:t> </w:t>
      </w:r>
      <w:r>
        <w:rPr>
          <w:b w:val="0"/>
          <w:sz w:val="21"/>
        </w:rPr>
        <w:t>4:</w:t>
      </w:r>
      <w:r>
        <w:rPr>
          <w:b w:val="0"/>
          <w:spacing w:val="34"/>
          <w:sz w:val="21"/>
        </w:rPr>
        <w:t> </w:t>
      </w:r>
      <w:r>
        <w:rPr>
          <w:b w:val="0"/>
          <w:i/>
          <w:spacing w:val="10"/>
          <w:sz w:val="22"/>
        </w:rPr>
        <w:t>unitStackConfigurationData</w:t>
      </w:r>
      <w:r>
        <w:rPr>
          <w:b w:val="0"/>
          <w:i/>
          <w:spacing w:val="34"/>
          <w:sz w:val="22"/>
        </w:rPr>
        <w:t> </w:t>
      </w:r>
      <w:r>
        <w:rPr>
          <w:b w:val="0"/>
          <w:spacing w:val="10"/>
          <w:sz w:val="21"/>
        </w:rPr>
        <w:t>JSON</w:t>
      </w:r>
      <w:r>
        <w:rPr>
          <w:b w:val="0"/>
          <w:spacing w:val="37"/>
          <w:sz w:val="21"/>
        </w:rPr>
        <w:t> </w:t>
      </w:r>
      <w:r>
        <w:rPr>
          <w:b w:val="0"/>
          <w:spacing w:val="8"/>
          <w:sz w:val="21"/>
        </w:rPr>
        <w:t>Elements</w:t>
      </w:r>
    </w:p>
    <w:p>
      <w:pPr>
        <w:pStyle w:val="BodyText"/>
        <w:spacing w:before="10"/>
        <w:rPr>
          <w:b w:val="0"/>
          <w:sz w:val="14"/>
        </w:rPr>
      </w:pPr>
      <w:r>
        <w:rPr>
          <w:b w:val="0"/>
          <w:sz w:val="14"/>
        </w:rPr>
        <w:drawing>
          <wp:anchor distT="0" distB="0" distL="0" distR="0" allowOverlap="1" layoutInCell="1" locked="0" behindDoc="1" simplePos="0" relativeHeight="487589376">
            <wp:simplePos x="0" y="0"/>
            <wp:positionH relativeFrom="page">
              <wp:posOffset>2419350</wp:posOffset>
            </wp:positionH>
            <wp:positionV relativeFrom="paragraph">
              <wp:posOffset>130271</wp:posOffset>
            </wp:positionV>
            <wp:extent cx="3054863" cy="1978723"/>
            <wp:effectExtent l="0" t="0" r="0" b="0"/>
            <wp:wrapTopAndBottom/>
            <wp:docPr id="8" name="Image 8" descr="unit Stack Configuration Data JSON Elements diagram "/>
            <wp:cNvGraphicFramePr>
              <a:graphicFrameLocks/>
            </wp:cNvGraphicFramePr>
            <a:graphic>
              <a:graphicData uri="http://schemas.openxmlformats.org/drawingml/2006/picture">
                <pic:pic>
                  <pic:nvPicPr>
                    <pic:cNvPr id="8" name="Image 8" descr="unit Stack Configuration Data JSON Elements diagram "/>
                    <pic:cNvPicPr/>
                  </pic:nvPicPr>
                  <pic:blipFill>
                    <a:blip r:embed="rId11" cstate="print"/>
                    <a:stretch>
                      <a:fillRect/>
                    </a:stretch>
                  </pic:blipFill>
                  <pic:spPr>
                    <a:xfrm>
                      <a:off x="0" y="0"/>
                      <a:ext cx="3054863" cy="1978723"/>
                    </a:xfrm>
                    <a:prstGeom prst="rect">
                      <a:avLst/>
                    </a:prstGeom>
                  </pic:spPr>
                </pic:pic>
              </a:graphicData>
            </a:graphic>
          </wp:anchor>
        </w:drawing>
      </w:r>
    </w:p>
    <w:p>
      <w:pPr>
        <w:pStyle w:val="BodyText"/>
        <w:rPr>
          <w:b w:val="0"/>
          <w:sz w:val="22"/>
        </w:rPr>
      </w:pPr>
    </w:p>
    <w:p>
      <w:pPr>
        <w:pStyle w:val="BodyText"/>
        <w:spacing w:before="73"/>
        <w:rPr>
          <w:b w:val="0"/>
          <w:sz w:val="22"/>
        </w:rPr>
      </w:pPr>
    </w:p>
    <w:p>
      <w:pPr>
        <w:pStyle w:val="Heading2"/>
        <w:numPr>
          <w:ilvl w:val="1"/>
          <w:numId w:val="28"/>
        </w:numPr>
        <w:tabs>
          <w:tab w:pos="1187" w:val="left" w:leader="none"/>
        </w:tabs>
        <w:spacing w:line="240" w:lineRule="auto" w:before="0" w:after="0"/>
        <w:ind w:left="1187" w:right="0" w:hanging="467"/>
        <w:jc w:val="left"/>
        <w:rPr>
          <w:b w:val="0"/>
          <w:color w:val="365F91"/>
        </w:rPr>
      </w:pPr>
      <w:bookmarkStart w:name="3.3 Dependencies for Unit Stack Configur" w:id="35"/>
      <w:bookmarkEnd w:id="35"/>
      <w:r>
        <w:rPr/>
      </w:r>
      <w:bookmarkStart w:name="_bookmark19" w:id="36"/>
      <w:bookmarkEnd w:id="36"/>
      <w:r>
        <w:rPr/>
      </w:r>
      <w:r>
        <w:rPr>
          <w:b w:val="0"/>
          <w:color w:val="365F91"/>
          <w:spacing w:val="9"/>
        </w:rPr>
        <w:t>Dependencies</w:t>
      </w:r>
      <w:r>
        <w:rPr>
          <w:b w:val="0"/>
          <w:color w:val="365F91"/>
          <w:spacing w:val="49"/>
        </w:rPr>
        <w:t> </w:t>
      </w:r>
      <w:r>
        <w:rPr>
          <w:b w:val="0"/>
          <w:color w:val="365F91"/>
        </w:rPr>
        <w:t>for</w:t>
      </w:r>
      <w:r>
        <w:rPr>
          <w:b w:val="0"/>
          <w:color w:val="365F91"/>
          <w:spacing w:val="48"/>
        </w:rPr>
        <w:t> </w:t>
      </w:r>
      <w:r>
        <w:rPr>
          <w:b w:val="0"/>
          <w:color w:val="365F91"/>
          <w:spacing w:val="9"/>
        </w:rPr>
        <w:t>Unit</w:t>
      </w:r>
      <w:r>
        <w:rPr>
          <w:b w:val="0"/>
          <w:color w:val="365F91"/>
          <w:spacing w:val="55"/>
        </w:rPr>
        <w:t> </w:t>
      </w:r>
      <w:r>
        <w:rPr>
          <w:b w:val="0"/>
          <w:color w:val="365F91"/>
          <w:spacing w:val="10"/>
        </w:rPr>
        <w:t>Stack</w:t>
      </w:r>
      <w:r>
        <w:rPr>
          <w:b w:val="0"/>
          <w:color w:val="365F91"/>
          <w:spacing w:val="46"/>
        </w:rPr>
        <w:t> </w:t>
      </w:r>
      <w:r>
        <w:rPr>
          <w:b w:val="0"/>
          <w:color w:val="365F91"/>
          <w:spacing w:val="11"/>
        </w:rPr>
        <w:t>Configuration</w:t>
      </w:r>
      <w:r>
        <w:rPr>
          <w:b w:val="0"/>
          <w:color w:val="365F91"/>
          <w:spacing w:val="48"/>
        </w:rPr>
        <w:t> </w:t>
      </w:r>
      <w:r>
        <w:rPr>
          <w:b w:val="0"/>
          <w:color w:val="365F91"/>
          <w:spacing w:val="6"/>
        </w:rPr>
        <w:t>Data</w:t>
      </w:r>
    </w:p>
    <w:p>
      <w:pPr>
        <w:pStyle w:val="BodyText"/>
        <w:spacing w:line="482" w:lineRule="auto" w:before="311"/>
        <w:ind w:left="719" w:right="527"/>
        <w:rPr>
          <w:b w:val="0"/>
        </w:rPr>
      </w:pPr>
      <w:r>
        <w:rPr>
          <w:b w:val="0"/>
        </w:rPr>
        <w:t>The</w:t>
      </w:r>
      <w:r>
        <w:rPr>
          <w:b w:val="0"/>
          <w:spacing w:val="-1"/>
        </w:rPr>
        <w:t> </w:t>
      </w:r>
      <w:r>
        <w:rPr>
          <w:b w:val="0"/>
        </w:rPr>
        <w:t>UNIT STACK</w:t>
      </w:r>
      <w:r>
        <w:rPr>
          <w:b w:val="0"/>
          <w:spacing w:val="-2"/>
        </w:rPr>
        <w:t> </w:t>
      </w:r>
      <w:r>
        <w:rPr>
          <w:b w:val="0"/>
        </w:rPr>
        <w:t>CONFIGURATION DATA</w:t>
      </w:r>
      <w:r>
        <w:rPr>
          <w:b w:val="0"/>
          <w:spacing w:val="-4"/>
        </w:rPr>
        <w:t> </w:t>
      </w:r>
      <w:r>
        <w:rPr>
          <w:b w:val="0"/>
        </w:rPr>
        <w:t>record</w:t>
      </w:r>
      <w:r>
        <w:rPr>
          <w:b w:val="0"/>
          <w:spacing w:val="-4"/>
        </w:rPr>
        <w:t> </w:t>
      </w:r>
      <w:r>
        <w:rPr>
          <w:b w:val="0"/>
        </w:rPr>
        <w:t>is dependent on</w:t>
      </w:r>
      <w:r>
        <w:rPr>
          <w:b w:val="0"/>
          <w:spacing w:val="-4"/>
        </w:rPr>
        <w:t> </w:t>
      </w:r>
      <w:r>
        <w:rPr>
          <w:b w:val="0"/>
        </w:rPr>
        <w:t>the root Monitoring</w:t>
      </w:r>
      <w:r>
        <w:rPr>
          <w:b w:val="0"/>
          <w:spacing w:val="-4"/>
        </w:rPr>
        <w:t> </w:t>
      </w:r>
      <w:r>
        <w:rPr>
          <w:b w:val="0"/>
        </w:rPr>
        <w:t>Plan</w:t>
      </w:r>
      <w:r>
        <w:rPr>
          <w:b w:val="0"/>
          <w:spacing w:val="-14"/>
        </w:rPr>
        <w:t> </w:t>
      </w:r>
      <w:r>
        <w:rPr>
          <w:b w:val="0"/>
        </w:rPr>
        <w:t>record. No other records are dependent upon the UNIT STACK CONFIGURATION DATA record.</w:t>
      </w:r>
    </w:p>
    <w:p>
      <w:pPr>
        <w:pStyle w:val="Heading2"/>
        <w:numPr>
          <w:ilvl w:val="1"/>
          <w:numId w:val="28"/>
        </w:numPr>
        <w:tabs>
          <w:tab w:pos="1187" w:val="left" w:leader="none"/>
        </w:tabs>
        <w:spacing w:line="240" w:lineRule="auto" w:before="6" w:after="0"/>
        <w:ind w:left="1187" w:right="0" w:hanging="467"/>
        <w:jc w:val="left"/>
        <w:rPr>
          <w:b w:val="0"/>
          <w:color w:val="365F91"/>
        </w:rPr>
      </w:pPr>
      <w:bookmarkStart w:name="3.4 Unit Stack Configuration Data JSON E" w:id="37"/>
      <w:bookmarkEnd w:id="37"/>
      <w:r>
        <w:rPr/>
      </w:r>
      <w:bookmarkStart w:name="_bookmark20" w:id="38"/>
      <w:bookmarkEnd w:id="38"/>
      <w:r>
        <w:rPr/>
      </w:r>
      <w:r>
        <w:rPr>
          <w:b w:val="0"/>
          <w:color w:val="365F91"/>
          <w:spacing w:val="9"/>
        </w:rPr>
        <w:t>Unit</w:t>
      </w:r>
      <w:r>
        <w:rPr>
          <w:b w:val="0"/>
          <w:color w:val="365F91"/>
          <w:spacing w:val="50"/>
        </w:rPr>
        <w:t> </w:t>
      </w:r>
      <w:r>
        <w:rPr>
          <w:b w:val="0"/>
          <w:color w:val="365F91"/>
          <w:spacing w:val="10"/>
        </w:rPr>
        <w:t>Stack</w:t>
      </w:r>
      <w:r>
        <w:rPr>
          <w:b w:val="0"/>
          <w:color w:val="365F91"/>
          <w:spacing w:val="43"/>
        </w:rPr>
        <w:t> </w:t>
      </w:r>
      <w:r>
        <w:rPr>
          <w:b w:val="0"/>
          <w:color w:val="365F91"/>
          <w:spacing w:val="11"/>
        </w:rPr>
        <w:t>Configuration</w:t>
      </w:r>
      <w:r>
        <w:rPr>
          <w:b w:val="0"/>
          <w:color w:val="365F91"/>
          <w:spacing w:val="44"/>
        </w:rPr>
        <w:t> </w:t>
      </w:r>
      <w:r>
        <w:rPr>
          <w:b w:val="0"/>
          <w:color w:val="365F91"/>
          <w:spacing w:val="10"/>
        </w:rPr>
        <w:t>Data</w:t>
      </w:r>
      <w:r>
        <w:rPr>
          <w:b w:val="0"/>
          <w:color w:val="365F91"/>
          <w:spacing w:val="48"/>
        </w:rPr>
        <w:t> </w:t>
      </w:r>
      <w:r>
        <w:rPr>
          <w:b w:val="0"/>
          <w:color w:val="365F91"/>
        </w:rPr>
        <w:t>JSON</w:t>
      </w:r>
      <w:r>
        <w:rPr>
          <w:b w:val="0"/>
          <w:color w:val="365F91"/>
          <w:spacing w:val="48"/>
        </w:rPr>
        <w:t> </w:t>
      </w:r>
      <w:r>
        <w:rPr>
          <w:b w:val="0"/>
          <w:color w:val="365F91"/>
          <w:spacing w:val="-2"/>
        </w:rPr>
        <w:t>Elements</w:t>
      </w:r>
    </w:p>
    <w:p>
      <w:pPr>
        <w:spacing w:line="290" w:lineRule="exact" w:before="323"/>
        <w:ind w:left="720" w:right="0" w:firstLine="0"/>
        <w:jc w:val="left"/>
        <w:rPr>
          <w:b w:val="0"/>
          <w:i/>
          <w:sz w:val="24"/>
        </w:rPr>
      </w:pPr>
      <w:r>
        <w:rPr>
          <w:b w:val="0"/>
          <w:sz w:val="24"/>
        </w:rPr>
        <w:t>Unit</w:t>
      </w:r>
      <w:r>
        <w:rPr>
          <w:b w:val="0"/>
          <w:spacing w:val="55"/>
          <w:sz w:val="24"/>
        </w:rPr>
        <w:t> </w:t>
      </w:r>
      <w:r>
        <w:rPr>
          <w:b w:val="0"/>
          <w:sz w:val="24"/>
        </w:rPr>
        <w:t>ID</w:t>
      </w:r>
      <w:r>
        <w:rPr>
          <w:b w:val="0"/>
          <w:spacing w:val="35"/>
          <w:sz w:val="24"/>
        </w:rPr>
        <w:t> </w:t>
      </w:r>
      <w:r>
        <w:rPr>
          <w:b w:val="0"/>
          <w:i/>
          <w:spacing w:val="-2"/>
          <w:sz w:val="24"/>
        </w:rPr>
        <w:t>(unitId)</w:t>
      </w:r>
    </w:p>
    <w:p>
      <w:pPr>
        <w:pStyle w:val="BodyText"/>
        <w:spacing w:line="235" w:lineRule="auto" w:before="2"/>
        <w:ind w:left="720"/>
        <w:rPr>
          <w:b w:val="0"/>
        </w:rPr>
      </w:pPr>
      <w:r>
        <w:rPr>
          <w:b w:val="0"/>
        </w:rPr>
        <w:t>Report the applicable Unit ID</w:t>
      </w:r>
      <w:r>
        <w:rPr>
          <w:b w:val="0"/>
          <w:spacing w:val="-2"/>
        </w:rPr>
        <w:t> </w:t>
      </w:r>
      <w:r>
        <w:rPr>
          <w:b w:val="0"/>
        </w:rPr>
        <w:t>for the unit that is linked</w:t>
      </w:r>
      <w:r>
        <w:rPr>
          <w:b w:val="0"/>
          <w:spacing w:val="-5"/>
        </w:rPr>
        <w:t> </w:t>
      </w:r>
      <w:r>
        <w:rPr>
          <w:b w:val="0"/>
        </w:rPr>
        <w:t>to</w:t>
      </w:r>
      <w:r>
        <w:rPr>
          <w:b w:val="0"/>
          <w:spacing w:val="-6"/>
        </w:rPr>
        <w:t> </w:t>
      </w:r>
      <w:r>
        <w:rPr>
          <w:b w:val="0"/>
        </w:rPr>
        <w:t>the stack or pipe. This is the one to</w:t>
      </w:r>
      <w:r>
        <w:rPr>
          <w:b w:val="0"/>
          <w:spacing w:val="-6"/>
        </w:rPr>
        <w:t> </w:t>
      </w:r>
      <w:r>
        <w:rPr>
          <w:b w:val="0"/>
        </w:rPr>
        <w:t>six alphanumeric</w:t>
      </w:r>
      <w:r>
        <w:rPr>
          <w:b w:val="0"/>
          <w:spacing w:val="40"/>
        </w:rPr>
        <w:t> </w:t>
      </w:r>
      <w:r>
        <w:rPr>
          <w:b w:val="0"/>
        </w:rPr>
        <w:t>character code assigned by a source to identify a unit.</w:t>
      </w:r>
    </w:p>
    <w:p>
      <w:pPr>
        <w:pStyle w:val="BodyText"/>
        <w:spacing w:before="4"/>
        <w:rPr>
          <w:b w:val="0"/>
        </w:rPr>
      </w:pPr>
    </w:p>
    <w:p>
      <w:pPr>
        <w:spacing w:before="0"/>
        <w:ind w:left="720" w:right="0" w:firstLine="0"/>
        <w:jc w:val="both"/>
        <w:rPr>
          <w:b w:val="0"/>
          <w:i/>
          <w:sz w:val="24"/>
        </w:rPr>
      </w:pPr>
      <w:r>
        <w:rPr>
          <w:b w:val="0"/>
          <w:spacing w:val="10"/>
          <w:sz w:val="24"/>
        </w:rPr>
        <w:t>Stack</w:t>
      </w:r>
      <w:r>
        <w:rPr>
          <w:b w:val="0"/>
          <w:spacing w:val="44"/>
          <w:sz w:val="24"/>
        </w:rPr>
        <w:t> </w:t>
      </w:r>
      <w:r>
        <w:rPr>
          <w:b w:val="0"/>
          <w:sz w:val="24"/>
        </w:rPr>
        <w:t>Pipe</w:t>
      </w:r>
      <w:r>
        <w:rPr>
          <w:b w:val="0"/>
          <w:spacing w:val="43"/>
          <w:sz w:val="24"/>
        </w:rPr>
        <w:t> </w:t>
      </w:r>
      <w:r>
        <w:rPr>
          <w:b w:val="0"/>
          <w:sz w:val="24"/>
        </w:rPr>
        <w:t>ID</w:t>
      </w:r>
      <w:r>
        <w:rPr>
          <w:b w:val="0"/>
          <w:spacing w:val="28"/>
          <w:sz w:val="24"/>
        </w:rPr>
        <w:t> </w:t>
      </w:r>
      <w:r>
        <w:rPr>
          <w:b w:val="0"/>
          <w:i/>
          <w:spacing w:val="-2"/>
          <w:sz w:val="24"/>
        </w:rPr>
        <w:t>(stackPipeId)</w:t>
      </w:r>
    </w:p>
    <w:p>
      <w:pPr>
        <w:pStyle w:val="BodyText"/>
        <w:spacing w:before="7"/>
        <w:ind w:left="720" w:right="1015"/>
        <w:jc w:val="both"/>
        <w:rPr>
          <w:b w:val="0"/>
        </w:rPr>
      </w:pPr>
      <w:r>
        <w:rPr>
          <w:b w:val="0"/>
        </w:rPr>
        <w:t>Report</w:t>
      </w:r>
      <w:r>
        <w:rPr>
          <w:b w:val="0"/>
          <w:spacing w:val="-1"/>
        </w:rPr>
        <w:t> </w:t>
      </w:r>
      <w:r>
        <w:rPr>
          <w:b w:val="0"/>
        </w:rPr>
        <w:t>the</w:t>
      </w:r>
      <w:r>
        <w:rPr>
          <w:b w:val="0"/>
          <w:spacing w:val="-3"/>
        </w:rPr>
        <w:t> </w:t>
      </w:r>
      <w:r>
        <w:rPr>
          <w:b w:val="0"/>
        </w:rPr>
        <w:t>Stack</w:t>
      </w:r>
      <w:r>
        <w:rPr>
          <w:b w:val="0"/>
          <w:spacing w:val="-3"/>
        </w:rPr>
        <w:t> </w:t>
      </w:r>
      <w:r>
        <w:rPr>
          <w:b w:val="0"/>
        </w:rPr>
        <w:t>Pipe</w:t>
      </w:r>
      <w:r>
        <w:rPr>
          <w:b w:val="0"/>
          <w:spacing w:val="-3"/>
        </w:rPr>
        <w:t> </w:t>
      </w:r>
      <w:r>
        <w:rPr>
          <w:b w:val="0"/>
        </w:rPr>
        <w:t>ID</w:t>
      </w:r>
      <w:r>
        <w:rPr>
          <w:b w:val="0"/>
          <w:spacing w:val="-6"/>
        </w:rPr>
        <w:t> </w:t>
      </w:r>
      <w:r>
        <w:rPr>
          <w:b w:val="0"/>
        </w:rPr>
        <w:t>that</w:t>
      </w:r>
      <w:r>
        <w:rPr>
          <w:b w:val="0"/>
          <w:spacing w:val="-1"/>
        </w:rPr>
        <w:t> </w:t>
      </w:r>
      <w:r>
        <w:rPr>
          <w:b w:val="0"/>
        </w:rPr>
        <w:t>corresponds</w:t>
      </w:r>
      <w:r>
        <w:rPr>
          <w:b w:val="0"/>
          <w:spacing w:val="-2"/>
        </w:rPr>
        <w:t> </w:t>
      </w:r>
      <w:r>
        <w:rPr>
          <w:b w:val="0"/>
        </w:rPr>
        <w:t>to</w:t>
      </w:r>
      <w:r>
        <w:rPr>
          <w:b w:val="0"/>
          <w:spacing w:val="-9"/>
        </w:rPr>
        <w:t> </w:t>
      </w:r>
      <w:r>
        <w:rPr>
          <w:b w:val="0"/>
        </w:rPr>
        <w:t>the</w:t>
      </w:r>
      <w:r>
        <w:rPr>
          <w:b w:val="0"/>
          <w:spacing w:val="-3"/>
        </w:rPr>
        <w:t> </w:t>
      </w:r>
      <w:r>
        <w:rPr>
          <w:b w:val="0"/>
        </w:rPr>
        <w:t>monitoring</w:t>
      </w:r>
      <w:r>
        <w:rPr>
          <w:b w:val="0"/>
          <w:spacing w:val="-8"/>
        </w:rPr>
        <w:t> </w:t>
      </w:r>
      <w:r>
        <w:rPr>
          <w:b w:val="0"/>
        </w:rPr>
        <w:t>location.</w:t>
      </w:r>
      <w:r>
        <w:rPr>
          <w:b w:val="0"/>
          <w:spacing w:val="-3"/>
        </w:rPr>
        <w:t> </w:t>
      </w:r>
      <w:r>
        <w:rPr>
          <w:b w:val="0"/>
        </w:rPr>
        <w:t>This</w:t>
      </w:r>
      <w:r>
        <w:rPr>
          <w:b w:val="0"/>
          <w:spacing w:val="-2"/>
        </w:rPr>
        <w:t> </w:t>
      </w:r>
      <w:r>
        <w:rPr>
          <w:b w:val="0"/>
        </w:rPr>
        <w:t>is</w:t>
      </w:r>
      <w:r>
        <w:rPr>
          <w:b w:val="0"/>
          <w:spacing w:val="-2"/>
        </w:rPr>
        <w:t> </w:t>
      </w:r>
      <w:r>
        <w:rPr>
          <w:b w:val="0"/>
        </w:rPr>
        <w:t>the</w:t>
      </w:r>
      <w:r>
        <w:rPr>
          <w:b w:val="0"/>
          <w:spacing w:val="-3"/>
        </w:rPr>
        <w:t> </w:t>
      </w:r>
      <w:r>
        <w:rPr>
          <w:b w:val="0"/>
        </w:rPr>
        <w:t>alphanumeric code assigned by a</w:t>
      </w:r>
      <w:r>
        <w:rPr>
          <w:b w:val="0"/>
          <w:spacing w:val="-6"/>
        </w:rPr>
        <w:t> </w:t>
      </w:r>
      <w:r>
        <w:rPr>
          <w:b w:val="0"/>
        </w:rPr>
        <w:t>source to</w:t>
      </w:r>
      <w:r>
        <w:rPr>
          <w:b w:val="0"/>
          <w:spacing w:val="-6"/>
        </w:rPr>
        <w:t> </w:t>
      </w:r>
      <w:r>
        <w:rPr>
          <w:b w:val="0"/>
        </w:rPr>
        <w:t>identify a</w:t>
      </w:r>
      <w:r>
        <w:rPr>
          <w:b w:val="0"/>
          <w:spacing w:val="-6"/>
        </w:rPr>
        <w:t> </w:t>
      </w:r>
      <w:r>
        <w:rPr>
          <w:b w:val="0"/>
        </w:rPr>
        <w:t>common</w:t>
      </w:r>
      <w:r>
        <w:rPr>
          <w:b w:val="0"/>
          <w:spacing w:val="-5"/>
        </w:rPr>
        <w:t> </w:t>
      </w:r>
      <w:r>
        <w:rPr>
          <w:b w:val="0"/>
        </w:rPr>
        <w:t>or multiple stack/pipe</w:t>
      </w:r>
      <w:r>
        <w:rPr>
          <w:b w:val="0"/>
          <w:spacing w:val="-1"/>
        </w:rPr>
        <w:t> </w:t>
      </w:r>
      <w:r>
        <w:rPr>
          <w:b w:val="0"/>
        </w:rPr>
        <w:t>at which</w:t>
      </w:r>
      <w:r>
        <w:rPr>
          <w:b w:val="0"/>
          <w:spacing w:val="-5"/>
        </w:rPr>
        <w:t> </w:t>
      </w:r>
      <w:r>
        <w:rPr>
          <w:b w:val="0"/>
        </w:rPr>
        <w:t>emissions are </w:t>
      </w:r>
      <w:r>
        <w:rPr>
          <w:b w:val="0"/>
          <w:spacing w:val="-2"/>
        </w:rPr>
        <w:t>determined.</w:t>
      </w:r>
    </w:p>
    <w:p>
      <w:pPr>
        <w:pStyle w:val="BodyText"/>
        <w:spacing w:after="0"/>
        <w:jc w:val="both"/>
        <w:rPr>
          <w:b w:val="0"/>
        </w:rPr>
        <w:sectPr>
          <w:pgSz w:w="12240" w:h="15840"/>
          <w:pgMar w:header="687" w:footer="709" w:top="1000" w:bottom="900" w:left="720" w:right="720"/>
        </w:sectPr>
      </w:pPr>
    </w:p>
    <w:p>
      <w:pPr>
        <w:spacing w:before="90"/>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spacing w:line="235" w:lineRule="auto" w:before="12"/>
        <w:ind w:left="720" w:right="527"/>
        <w:rPr>
          <w:b w:val="0"/>
        </w:rPr>
      </w:pPr>
      <w:r>
        <w:rPr>
          <w:b w:val="0"/>
        </w:rPr>
        <w:t>Report the date on which some or all of the emissions from the unit were first measured at the common</w:t>
      </w:r>
      <w:r>
        <w:rPr>
          <w:b w:val="0"/>
          <w:spacing w:val="-6"/>
        </w:rPr>
        <w:t> </w:t>
      </w:r>
      <w:r>
        <w:rPr>
          <w:b w:val="0"/>
        </w:rPr>
        <w:t>or multiple stack/pipe. This date should</w:t>
      </w:r>
      <w:r>
        <w:rPr>
          <w:b w:val="0"/>
          <w:spacing w:val="-6"/>
        </w:rPr>
        <w:t> </w:t>
      </w:r>
      <w:r>
        <w:rPr>
          <w:b w:val="0"/>
        </w:rPr>
        <w:t>be equal to</w:t>
      </w:r>
      <w:r>
        <w:rPr>
          <w:b w:val="0"/>
          <w:spacing w:val="-6"/>
        </w:rPr>
        <w:t> </w:t>
      </w:r>
      <w:r>
        <w:rPr>
          <w:b w:val="0"/>
        </w:rPr>
        <w:t>or later than</w:t>
      </w:r>
      <w:r>
        <w:rPr>
          <w:b w:val="0"/>
          <w:spacing w:val="-6"/>
        </w:rPr>
        <w:t> </w:t>
      </w:r>
      <w:r>
        <w:rPr>
          <w:b w:val="0"/>
        </w:rPr>
        <w:t>the Active Date for the stack or pipe, as reported in the MONITORING LOCATION DATA record.</w:t>
      </w:r>
    </w:p>
    <w:p>
      <w:pPr>
        <w:pStyle w:val="BodyText"/>
        <w:spacing w:before="5"/>
        <w:rPr>
          <w:b w:val="0"/>
        </w:rPr>
      </w:pPr>
    </w:p>
    <w:p>
      <w:pPr>
        <w:spacing w:before="0"/>
        <w:ind w:left="720" w:right="0" w:firstLine="0"/>
        <w:jc w:val="both"/>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35" w:lineRule="auto" w:before="12"/>
        <w:ind w:left="720" w:right="658"/>
        <w:jc w:val="both"/>
        <w:rPr>
          <w:b w:val="0"/>
        </w:rPr>
      </w:pPr>
      <w:r>
        <w:rPr>
          <w:b w:val="0"/>
        </w:rPr>
        <w:t>If the unit is no</w:t>
      </w:r>
      <w:r>
        <w:rPr>
          <w:b w:val="0"/>
          <w:spacing w:val="-4"/>
        </w:rPr>
        <w:t> </w:t>
      </w:r>
      <w:r>
        <w:rPr>
          <w:b w:val="0"/>
        </w:rPr>
        <w:t>longer linked to</w:t>
      </w:r>
      <w:r>
        <w:rPr>
          <w:b w:val="0"/>
          <w:spacing w:val="-4"/>
        </w:rPr>
        <w:t> </w:t>
      </w:r>
      <w:r>
        <w:rPr>
          <w:b w:val="0"/>
        </w:rPr>
        <w:t>the stack or pipe in</w:t>
      </w:r>
      <w:r>
        <w:rPr>
          <w:b w:val="0"/>
          <w:spacing w:val="-3"/>
        </w:rPr>
        <w:t> </w:t>
      </w:r>
      <w:r>
        <w:rPr>
          <w:b w:val="0"/>
        </w:rPr>
        <w:t>terms of monitored</w:t>
      </w:r>
      <w:r>
        <w:rPr>
          <w:b w:val="0"/>
          <w:spacing w:val="-3"/>
        </w:rPr>
        <w:t> </w:t>
      </w:r>
      <w:r>
        <w:rPr>
          <w:b w:val="0"/>
        </w:rPr>
        <w:t>emissions, report the last date on</w:t>
      </w:r>
      <w:r>
        <w:rPr>
          <w:b w:val="0"/>
          <w:spacing w:val="-6"/>
        </w:rPr>
        <w:t> </w:t>
      </w:r>
      <w:r>
        <w:rPr>
          <w:b w:val="0"/>
        </w:rPr>
        <w:t>which</w:t>
      </w:r>
      <w:r>
        <w:rPr>
          <w:b w:val="0"/>
          <w:spacing w:val="-6"/>
        </w:rPr>
        <w:t> </w:t>
      </w:r>
      <w:r>
        <w:rPr>
          <w:b w:val="0"/>
        </w:rPr>
        <w:t>the emissions from the unit were measured</w:t>
      </w:r>
      <w:r>
        <w:rPr>
          <w:b w:val="0"/>
          <w:spacing w:val="-6"/>
        </w:rPr>
        <w:t> </w:t>
      </w:r>
      <w:r>
        <w:rPr>
          <w:b w:val="0"/>
        </w:rPr>
        <w:t>at the common</w:t>
      </w:r>
      <w:r>
        <w:rPr>
          <w:b w:val="0"/>
          <w:spacing w:val="-6"/>
        </w:rPr>
        <w:t> </w:t>
      </w:r>
      <w:r>
        <w:rPr>
          <w:b w:val="0"/>
        </w:rPr>
        <w:t>or multiple stack/pipe. Leave this field blank for an active relationship.</w:t>
      </w:r>
    </w:p>
    <w:p>
      <w:pPr>
        <w:pStyle w:val="BodyText"/>
        <w:spacing w:after="0" w:line="235" w:lineRule="auto"/>
        <w:jc w:val="both"/>
        <w:rPr>
          <w:b w:val="0"/>
        </w:rPr>
        <w:sectPr>
          <w:pgSz w:w="12240" w:h="15840"/>
          <w:pgMar w:header="687" w:footer="709" w:top="1000" w:bottom="900" w:left="720" w:right="720"/>
        </w:sectPr>
      </w:pPr>
    </w:p>
    <w:p>
      <w:pPr>
        <w:pStyle w:val="Heading1"/>
        <w:numPr>
          <w:ilvl w:val="1"/>
          <w:numId w:val="29"/>
        </w:numPr>
        <w:tabs>
          <w:tab w:pos="1174" w:val="left" w:leader="none"/>
        </w:tabs>
        <w:spacing w:line="240" w:lineRule="auto" w:before="98" w:after="0"/>
        <w:ind w:left="1174" w:right="0" w:hanging="454"/>
        <w:jc w:val="left"/>
        <w:rPr>
          <w:color w:val="2E5395"/>
        </w:rPr>
      </w:pPr>
      <w:bookmarkStart w:name="4.0 Monitoring Location Data" w:id="39"/>
      <w:bookmarkEnd w:id="39"/>
      <w:r>
        <w:rPr>
          <w:b w:val="0"/>
        </w:rPr>
      </w:r>
      <w:bookmarkStart w:name="_bookmark21" w:id="40"/>
      <w:bookmarkEnd w:id="40"/>
      <w:r>
        <w:rPr>
          <w:b w:val="0"/>
        </w:rPr>
      </w:r>
      <w:r>
        <w:rPr>
          <w:color w:val="2E5395"/>
        </w:rPr>
        <w:t>Monitoring</w:t>
      </w:r>
      <w:r>
        <w:rPr>
          <w:color w:val="2E5395"/>
          <w:spacing w:val="49"/>
        </w:rPr>
        <w:t> </w:t>
      </w:r>
      <w:r>
        <w:rPr>
          <w:color w:val="2E5395"/>
        </w:rPr>
        <w:t>Location</w:t>
      </w:r>
      <w:r>
        <w:rPr>
          <w:color w:val="2E5395"/>
          <w:spacing w:val="17"/>
        </w:rPr>
        <w:t> </w:t>
      </w:r>
      <w:r>
        <w:rPr>
          <w:color w:val="2E5395"/>
          <w:spacing w:val="-4"/>
        </w:rPr>
        <w:t>Data</w:t>
      </w:r>
    </w:p>
    <w:p>
      <w:pPr>
        <w:pStyle w:val="Heading2"/>
        <w:numPr>
          <w:ilvl w:val="1"/>
          <w:numId w:val="29"/>
        </w:numPr>
        <w:tabs>
          <w:tab w:pos="1187" w:val="left" w:leader="none"/>
        </w:tabs>
        <w:spacing w:line="240" w:lineRule="auto" w:before="318" w:after="0"/>
        <w:ind w:left="1187" w:right="0" w:hanging="467"/>
        <w:jc w:val="left"/>
        <w:rPr>
          <w:b w:val="0"/>
          <w:color w:val="365F91"/>
        </w:rPr>
      </w:pPr>
      <w:bookmarkStart w:name="4.1 Monitoring Location Data Overview" w:id="41"/>
      <w:bookmarkEnd w:id="41"/>
      <w:r>
        <w:rPr/>
      </w:r>
      <w:bookmarkStart w:name="_bookmark22" w:id="42"/>
      <w:bookmarkEnd w:id="42"/>
      <w:r>
        <w:rPr/>
      </w:r>
      <w:r>
        <w:rPr>
          <w:b w:val="0"/>
          <w:color w:val="365F91"/>
          <w:spacing w:val="10"/>
        </w:rPr>
        <w:t>Monitoring</w:t>
      </w:r>
      <w:r>
        <w:rPr>
          <w:b w:val="0"/>
          <w:color w:val="365F91"/>
          <w:spacing w:val="43"/>
        </w:rPr>
        <w:t> </w:t>
      </w:r>
      <w:r>
        <w:rPr>
          <w:b w:val="0"/>
          <w:color w:val="365F91"/>
          <w:spacing w:val="12"/>
        </w:rPr>
        <w:t>Location</w:t>
      </w:r>
      <w:r>
        <w:rPr>
          <w:b w:val="0"/>
          <w:color w:val="365F91"/>
          <w:spacing w:val="43"/>
        </w:rPr>
        <w:t> </w:t>
      </w:r>
      <w:r>
        <w:rPr>
          <w:b w:val="0"/>
          <w:color w:val="365F91"/>
          <w:spacing w:val="10"/>
        </w:rPr>
        <w:t>Data</w:t>
      </w:r>
      <w:r>
        <w:rPr>
          <w:b w:val="0"/>
          <w:color w:val="365F91"/>
          <w:spacing w:val="46"/>
        </w:rPr>
        <w:t> </w:t>
      </w:r>
      <w:r>
        <w:rPr>
          <w:b w:val="0"/>
          <w:color w:val="365F91"/>
          <w:spacing w:val="7"/>
        </w:rPr>
        <w:t>Overview</w:t>
      </w:r>
    </w:p>
    <w:p>
      <w:pPr>
        <w:pStyle w:val="BodyText"/>
        <w:spacing w:line="244" w:lineRule="auto" w:before="311"/>
        <w:ind w:left="720" w:right="527"/>
        <w:rPr>
          <w:b w:val="0"/>
        </w:rPr>
      </w:pPr>
      <w:r>
        <w:rPr>
          <w:b w:val="0"/>
        </w:rPr>
        <w:t>The MONITORING LOCATION DATA</w:t>
      </w:r>
      <w:r>
        <w:rPr>
          <w:b w:val="0"/>
          <w:spacing w:val="-4"/>
        </w:rPr>
        <w:t> </w:t>
      </w:r>
      <w:r>
        <w:rPr>
          <w:b w:val="0"/>
        </w:rPr>
        <w:t>record</w:t>
      </w:r>
      <w:r>
        <w:rPr>
          <w:b w:val="0"/>
          <w:spacing w:val="-5"/>
        </w:rPr>
        <w:t> </w:t>
      </w:r>
      <w:r>
        <w:rPr>
          <w:b w:val="0"/>
        </w:rPr>
        <w:t>is used</w:t>
      </w:r>
      <w:r>
        <w:rPr>
          <w:b w:val="0"/>
          <w:spacing w:val="-5"/>
        </w:rPr>
        <w:t> </w:t>
      </w:r>
      <w:r>
        <w:rPr>
          <w:b w:val="0"/>
        </w:rPr>
        <w:t>to</w:t>
      </w:r>
      <w:r>
        <w:rPr>
          <w:b w:val="0"/>
          <w:spacing w:val="-6"/>
        </w:rPr>
        <w:t> </w:t>
      </w:r>
      <w:r>
        <w:rPr>
          <w:b w:val="0"/>
        </w:rPr>
        <w:t>identify the unit(s) in</w:t>
      </w:r>
      <w:r>
        <w:rPr>
          <w:b w:val="0"/>
          <w:spacing w:val="-5"/>
        </w:rPr>
        <w:t> </w:t>
      </w:r>
      <w:r>
        <w:rPr>
          <w:b w:val="0"/>
        </w:rPr>
        <w:t>the monitoring</w:t>
      </w:r>
      <w:r>
        <w:rPr>
          <w:b w:val="0"/>
          <w:spacing w:val="-5"/>
        </w:rPr>
        <w:t> </w:t>
      </w:r>
      <w:r>
        <w:rPr>
          <w:b w:val="0"/>
        </w:rPr>
        <w:t>plan, as well as any stack(s) or pipe(s) defined as a monitoring location.</w:t>
      </w:r>
    </w:p>
    <w:p>
      <w:pPr>
        <w:pStyle w:val="BodyText"/>
        <w:spacing w:line="242" w:lineRule="auto" w:before="279"/>
        <w:ind w:left="720" w:right="527"/>
        <w:rPr>
          <w:b w:val="0"/>
        </w:rPr>
      </w:pPr>
      <w:r>
        <w:rPr>
          <w:b w:val="0"/>
        </w:rPr>
        <w:t>Submit a MONITORING LOCATION DATA record for each unit that is part of the monitoring plan configuration,</w:t>
      </w:r>
      <w:r>
        <w:rPr>
          <w:b w:val="0"/>
          <w:spacing w:val="16"/>
        </w:rPr>
        <w:t> </w:t>
      </w:r>
      <w:r>
        <w:rPr>
          <w:b w:val="0"/>
        </w:rPr>
        <w:t>whether</w:t>
      </w:r>
      <w:r>
        <w:rPr>
          <w:b w:val="0"/>
          <w:spacing w:val="-3"/>
        </w:rPr>
        <w:t> </w:t>
      </w:r>
      <w:r>
        <w:rPr>
          <w:b w:val="0"/>
        </w:rPr>
        <w:t>or</w:t>
      </w:r>
      <w:r>
        <w:rPr>
          <w:b w:val="0"/>
          <w:spacing w:val="-3"/>
        </w:rPr>
        <w:t> </w:t>
      </w:r>
      <w:r>
        <w:rPr>
          <w:b w:val="0"/>
        </w:rPr>
        <w:t>not monitoring is</w:t>
      </w:r>
      <w:r>
        <w:rPr>
          <w:b w:val="0"/>
          <w:spacing w:val="-2"/>
        </w:rPr>
        <w:t> </w:t>
      </w:r>
      <w:r>
        <w:rPr>
          <w:b w:val="0"/>
        </w:rPr>
        <w:t>to</w:t>
      </w:r>
      <w:r>
        <w:rPr>
          <w:b w:val="0"/>
          <w:spacing w:val="-9"/>
        </w:rPr>
        <w:t> </w:t>
      </w:r>
      <w:r>
        <w:rPr>
          <w:b w:val="0"/>
        </w:rPr>
        <w:t>be</w:t>
      </w:r>
      <w:r>
        <w:rPr>
          <w:b w:val="0"/>
          <w:spacing w:val="-3"/>
        </w:rPr>
        <w:t> </w:t>
      </w:r>
      <w:r>
        <w:rPr>
          <w:b w:val="0"/>
        </w:rPr>
        <w:t>performed</w:t>
      </w:r>
      <w:r>
        <w:rPr>
          <w:b w:val="0"/>
          <w:spacing w:val="-8"/>
        </w:rPr>
        <w:t> </w:t>
      </w:r>
      <w:r>
        <w:rPr>
          <w:b w:val="0"/>
        </w:rPr>
        <w:t>at the</w:t>
      </w:r>
      <w:r>
        <w:rPr>
          <w:b w:val="0"/>
          <w:spacing w:val="-3"/>
        </w:rPr>
        <w:t> </w:t>
      </w:r>
      <w:r>
        <w:rPr>
          <w:b w:val="0"/>
        </w:rPr>
        <w:t>unit level.</w:t>
      </w:r>
      <w:r>
        <w:rPr>
          <w:b w:val="0"/>
          <w:spacing w:val="-3"/>
        </w:rPr>
        <w:t> </w:t>
      </w:r>
      <w:r>
        <w:rPr>
          <w:b w:val="0"/>
        </w:rPr>
        <w:t>Information</w:t>
      </w:r>
      <w:r>
        <w:rPr>
          <w:b w:val="0"/>
          <w:spacing w:val="-8"/>
        </w:rPr>
        <w:t> </w:t>
      </w:r>
      <w:r>
        <w:rPr>
          <w:b w:val="0"/>
        </w:rPr>
        <w:t>related to</w:t>
      </w:r>
      <w:r>
        <w:rPr>
          <w:b w:val="0"/>
          <w:spacing w:val="-9"/>
        </w:rPr>
        <w:t> </w:t>
      </w:r>
      <w:r>
        <w:rPr>
          <w:b w:val="0"/>
        </w:rPr>
        <w:t>the</w:t>
      </w:r>
      <w:r>
        <w:rPr>
          <w:b w:val="0"/>
          <w:spacing w:val="-3"/>
        </w:rPr>
        <w:t> </w:t>
      </w:r>
      <w:r>
        <w:rPr>
          <w:b w:val="0"/>
        </w:rPr>
        <w:t>unit's</w:t>
      </w:r>
      <w:r>
        <w:rPr>
          <w:b w:val="0"/>
          <w:spacing w:val="-3"/>
        </w:rPr>
        <w:t> </w:t>
      </w:r>
      <w:r>
        <w:rPr>
          <w:b w:val="0"/>
        </w:rPr>
        <w:t>heat</w:t>
      </w:r>
      <w:r>
        <w:rPr>
          <w:b w:val="0"/>
          <w:spacing w:val="-1"/>
        </w:rPr>
        <w:t> </w:t>
      </w:r>
      <w:r>
        <w:rPr>
          <w:b w:val="0"/>
        </w:rPr>
        <w:t>input</w:t>
      </w:r>
      <w:r>
        <w:rPr>
          <w:b w:val="0"/>
          <w:spacing w:val="-1"/>
        </w:rPr>
        <w:t> </w:t>
      </w:r>
      <w:r>
        <w:rPr>
          <w:b w:val="0"/>
        </w:rPr>
        <w:t>capacity,</w:t>
      </w:r>
      <w:r>
        <w:rPr>
          <w:b w:val="0"/>
          <w:spacing w:val="-3"/>
        </w:rPr>
        <w:t> </w:t>
      </w:r>
      <w:r>
        <w:rPr>
          <w:b w:val="0"/>
        </w:rPr>
        <w:t>associated</w:t>
      </w:r>
      <w:r>
        <w:rPr>
          <w:b w:val="0"/>
          <w:spacing w:val="-8"/>
        </w:rPr>
        <w:t> </w:t>
      </w:r>
      <w:r>
        <w:rPr>
          <w:b w:val="0"/>
        </w:rPr>
        <w:t>controls,</w:t>
      </w:r>
      <w:r>
        <w:rPr>
          <w:b w:val="0"/>
          <w:spacing w:val="-3"/>
        </w:rPr>
        <w:t> </w:t>
      </w:r>
      <w:r>
        <w:rPr>
          <w:b w:val="0"/>
        </w:rPr>
        <w:t>and</w:t>
      </w:r>
      <w:r>
        <w:rPr>
          <w:b w:val="0"/>
          <w:spacing w:val="-8"/>
        </w:rPr>
        <w:t> </w:t>
      </w:r>
      <w:r>
        <w:rPr>
          <w:b w:val="0"/>
        </w:rPr>
        <w:t>available fuels</w:t>
      </w:r>
      <w:r>
        <w:rPr>
          <w:b w:val="0"/>
          <w:spacing w:val="-3"/>
        </w:rPr>
        <w:t> </w:t>
      </w:r>
      <w:r>
        <w:rPr>
          <w:b w:val="0"/>
        </w:rPr>
        <w:t>will be</w:t>
      </w:r>
      <w:r>
        <w:rPr>
          <w:b w:val="0"/>
          <w:spacing w:val="-3"/>
        </w:rPr>
        <w:t> </w:t>
      </w:r>
      <w:r>
        <w:rPr>
          <w:b w:val="0"/>
        </w:rPr>
        <w:t>linked to</w:t>
      </w:r>
      <w:r>
        <w:rPr>
          <w:b w:val="0"/>
          <w:spacing w:val="-9"/>
        </w:rPr>
        <w:t> </w:t>
      </w:r>
      <w:r>
        <w:rPr>
          <w:b w:val="0"/>
        </w:rPr>
        <w:t>each</w:t>
      </w:r>
      <w:r>
        <w:rPr>
          <w:b w:val="0"/>
          <w:spacing w:val="-8"/>
        </w:rPr>
        <w:t> </w:t>
      </w:r>
      <w:r>
        <w:rPr>
          <w:b w:val="0"/>
        </w:rPr>
        <w:t>unit via UNIT CAPACITY DATA, UNIT CONTROL DATA, and UNIT FUEL DATA records.</w:t>
      </w:r>
    </w:p>
    <w:p>
      <w:pPr>
        <w:pStyle w:val="BodyText"/>
        <w:spacing w:before="280"/>
        <w:ind w:left="720" w:right="564"/>
        <w:rPr>
          <w:b w:val="0"/>
        </w:rPr>
      </w:pPr>
      <w:r>
        <w:rPr>
          <w:b w:val="0"/>
        </w:rPr>
        <w:t>Submit a MONITORING LOCATION DATA record describing each stack or pipe at which emissions from more than one unit are measured or determined (i.e., a common stack or pipe) or stacks</w:t>
      </w:r>
      <w:r>
        <w:rPr>
          <w:b w:val="0"/>
          <w:spacing w:val="40"/>
        </w:rPr>
        <w:t> </w:t>
      </w:r>
      <w:r>
        <w:rPr>
          <w:b w:val="0"/>
        </w:rPr>
        <w:t>from which</w:t>
      </w:r>
      <w:r>
        <w:rPr>
          <w:b w:val="0"/>
          <w:spacing w:val="-5"/>
        </w:rPr>
        <w:t> </w:t>
      </w:r>
      <w:r>
        <w:rPr>
          <w:b w:val="0"/>
        </w:rPr>
        <w:t>partial emissions from a</w:t>
      </w:r>
      <w:r>
        <w:rPr>
          <w:b w:val="0"/>
          <w:spacing w:val="-6"/>
        </w:rPr>
        <w:t> </w:t>
      </w:r>
      <w:r>
        <w:rPr>
          <w:b w:val="0"/>
        </w:rPr>
        <w:t>unit are measured</w:t>
      </w:r>
      <w:r>
        <w:rPr>
          <w:b w:val="0"/>
          <w:spacing w:val="-5"/>
        </w:rPr>
        <w:t> </w:t>
      </w:r>
      <w:r>
        <w:rPr>
          <w:b w:val="0"/>
        </w:rPr>
        <w:t>(i.e., a</w:t>
      </w:r>
      <w:r>
        <w:rPr>
          <w:b w:val="0"/>
          <w:spacing w:val="-6"/>
        </w:rPr>
        <w:t> </w:t>
      </w:r>
      <w:r>
        <w:rPr>
          <w:b w:val="0"/>
        </w:rPr>
        <w:t>multiple stack). Bypass stacks should be defined as monitoring locations only if the emissions from the bypass are monitored (as opposed to using maximum potential or other appropriate substitute data values).</w:t>
      </w:r>
    </w:p>
    <w:p>
      <w:pPr>
        <w:pStyle w:val="BodyText"/>
        <w:spacing w:after="0"/>
        <w:rPr>
          <w:b w:val="0"/>
        </w:rPr>
        <w:sectPr>
          <w:pgSz w:w="12240" w:h="15840"/>
          <w:pgMar w:header="687" w:footer="709" w:top="1000" w:bottom="900" w:left="720" w:right="720"/>
        </w:sectPr>
      </w:pPr>
    </w:p>
    <w:p>
      <w:pPr>
        <w:pStyle w:val="Heading2"/>
        <w:numPr>
          <w:ilvl w:val="1"/>
          <w:numId w:val="29"/>
        </w:numPr>
        <w:tabs>
          <w:tab w:pos="1187" w:val="left" w:leader="none"/>
        </w:tabs>
        <w:spacing w:line="240" w:lineRule="auto" w:before="110" w:after="0"/>
        <w:ind w:left="1187" w:right="0" w:hanging="467"/>
        <w:jc w:val="left"/>
        <w:rPr>
          <w:b w:val="0"/>
          <w:color w:val="365F91"/>
        </w:rPr>
      </w:pPr>
      <w:bookmarkStart w:name="4.2 Monitoring Location Data JSON Model" w:id="43"/>
      <w:bookmarkEnd w:id="43"/>
      <w:r>
        <w:rPr/>
      </w:r>
      <w:bookmarkStart w:name="_bookmark23" w:id="44"/>
      <w:bookmarkEnd w:id="44"/>
      <w:r>
        <w:rPr/>
      </w:r>
      <w:r>
        <w:rPr>
          <w:b w:val="0"/>
          <w:color w:val="365F91"/>
          <w:spacing w:val="10"/>
        </w:rPr>
        <w:t>Monitoring</w:t>
      </w:r>
      <w:r>
        <w:rPr>
          <w:b w:val="0"/>
          <w:color w:val="365F91"/>
          <w:spacing w:val="49"/>
        </w:rPr>
        <w:t> </w:t>
      </w:r>
      <w:r>
        <w:rPr>
          <w:b w:val="0"/>
          <w:color w:val="365F91"/>
          <w:spacing w:val="12"/>
        </w:rPr>
        <w:t>Location</w:t>
      </w:r>
      <w:r>
        <w:rPr>
          <w:b w:val="0"/>
          <w:color w:val="365F91"/>
          <w:spacing w:val="48"/>
        </w:rPr>
        <w:t> </w:t>
      </w:r>
      <w:r>
        <w:rPr>
          <w:b w:val="0"/>
          <w:color w:val="365F91"/>
          <w:spacing w:val="10"/>
        </w:rPr>
        <w:t>Data</w:t>
      </w:r>
      <w:r>
        <w:rPr>
          <w:b w:val="0"/>
          <w:color w:val="365F91"/>
          <w:spacing w:val="49"/>
        </w:rPr>
        <w:t> </w:t>
      </w:r>
      <w:r>
        <w:rPr>
          <w:b w:val="0"/>
          <w:color w:val="365F91"/>
        </w:rPr>
        <w:t>JSON</w:t>
      </w:r>
      <w:r>
        <w:rPr>
          <w:b w:val="0"/>
          <w:color w:val="365F91"/>
          <w:spacing w:val="52"/>
        </w:rPr>
        <w:t> </w:t>
      </w:r>
      <w:r>
        <w:rPr>
          <w:b w:val="0"/>
          <w:color w:val="365F91"/>
          <w:spacing w:val="-4"/>
        </w:rPr>
        <w:t>Model</w:t>
      </w:r>
    </w:p>
    <w:p>
      <w:pPr>
        <w:spacing w:before="306"/>
        <w:ind w:left="167" w:right="0" w:firstLine="0"/>
        <w:jc w:val="center"/>
        <w:rPr>
          <w:b w:val="0"/>
          <w:sz w:val="21"/>
        </w:rPr>
      </w:pPr>
      <w:bookmarkStart w:name="_bookmark24" w:id="45"/>
      <w:bookmarkEnd w:id="45"/>
      <w:r>
        <w:rPr/>
      </w:r>
      <w:r>
        <w:rPr>
          <w:b w:val="0"/>
          <w:sz w:val="21"/>
        </w:rPr>
        <w:t>Figure</w:t>
      </w:r>
      <w:r>
        <w:rPr>
          <w:b w:val="0"/>
          <w:spacing w:val="35"/>
          <w:sz w:val="21"/>
        </w:rPr>
        <w:t> </w:t>
      </w:r>
      <w:r>
        <w:rPr>
          <w:b w:val="0"/>
          <w:sz w:val="21"/>
        </w:rPr>
        <w:t>5:</w:t>
      </w:r>
      <w:r>
        <w:rPr>
          <w:b w:val="0"/>
          <w:spacing w:val="37"/>
          <w:sz w:val="21"/>
        </w:rPr>
        <w:t> </w:t>
      </w:r>
      <w:r>
        <w:rPr>
          <w:b w:val="0"/>
          <w:i/>
          <w:spacing w:val="10"/>
          <w:sz w:val="22"/>
        </w:rPr>
        <w:t>monitoringLocationData</w:t>
      </w:r>
      <w:r>
        <w:rPr>
          <w:b w:val="0"/>
          <w:i/>
          <w:spacing w:val="38"/>
          <w:sz w:val="22"/>
        </w:rPr>
        <w:t> </w:t>
      </w:r>
      <w:r>
        <w:rPr>
          <w:b w:val="0"/>
          <w:spacing w:val="10"/>
          <w:sz w:val="21"/>
        </w:rPr>
        <w:t>JSON</w:t>
      </w:r>
      <w:r>
        <w:rPr>
          <w:b w:val="0"/>
          <w:spacing w:val="41"/>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589888">
            <wp:simplePos x="0" y="0"/>
            <wp:positionH relativeFrom="page">
              <wp:posOffset>1790700</wp:posOffset>
            </wp:positionH>
            <wp:positionV relativeFrom="paragraph">
              <wp:posOffset>132705</wp:posOffset>
            </wp:positionV>
            <wp:extent cx="4275180" cy="7360253"/>
            <wp:effectExtent l="0" t="0" r="0" b="0"/>
            <wp:wrapTopAndBottom/>
            <wp:docPr id="9" name="Image 9" descr="monitoring Location Data JSON Elements diagram "/>
            <wp:cNvGraphicFramePr>
              <a:graphicFrameLocks/>
            </wp:cNvGraphicFramePr>
            <a:graphic>
              <a:graphicData uri="http://schemas.openxmlformats.org/drawingml/2006/picture">
                <pic:pic>
                  <pic:nvPicPr>
                    <pic:cNvPr id="9" name="Image 9" descr="monitoring Location Data JSON Elements diagram "/>
                    <pic:cNvPicPr/>
                  </pic:nvPicPr>
                  <pic:blipFill>
                    <a:blip r:embed="rId12" cstate="print"/>
                    <a:stretch>
                      <a:fillRect/>
                    </a:stretch>
                  </pic:blipFill>
                  <pic:spPr>
                    <a:xfrm>
                      <a:off x="0" y="0"/>
                      <a:ext cx="4275180" cy="7360253"/>
                    </a:xfrm>
                    <a:prstGeom prst="rect">
                      <a:avLst/>
                    </a:prstGeom>
                  </pic:spPr>
                </pic:pic>
              </a:graphicData>
            </a:graphic>
          </wp:anchor>
        </w:drawing>
      </w:r>
    </w:p>
    <w:p>
      <w:pPr>
        <w:pStyle w:val="BodyText"/>
        <w:spacing w:after="0"/>
        <w:rPr>
          <w:b w:val="0"/>
          <w:sz w:val="15"/>
        </w:rPr>
        <w:sectPr>
          <w:pgSz w:w="12240" w:h="15840"/>
          <w:pgMar w:header="687" w:footer="709" w:top="1000" w:bottom="900" w:left="720" w:right="720"/>
        </w:sectPr>
      </w:pPr>
    </w:p>
    <w:p>
      <w:pPr>
        <w:pStyle w:val="Heading2"/>
        <w:numPr>
          <w:ilvl w:val="1"/>
          <w:numId w:val="29"/>
        </w:numPr>
        <w:tabs>
          <w:tab w:pos="1187" w:val="left" w:leader="none"/>
        </w:tabs>
        <w:spacing w:line="240" w:lineRule="auto" w:before="110" w:after="0"/>
        <w:ind w:left="1187" w:right="0" w:hanging="467"/>
        <w:jc w:val="left"/>
        <w:rPr>
          <w:b w:val="0"/>
          <w:color w:val="365F91"/>
        </w:rPr>
      </w:pPr>
      <w:bookmarkStart w:name="4.3 Dependencies for Monitoring Location" w:id="46"/>
      <w:bookmarkEnd w:id="46"/>
      <w:r>
        <w:rPr/>
      </w:r>
      <w:bookmarkStart w:name="_bookmark25" w:id="47"/>
      <w:bookmarkEnd w:id="47"/>
      <w:r>
        <w:rPr/>
      </w:r>
      <w:r>
        <w:rPr>
          <w:b w:val="0"/>
          <w:color w:val="365F91"/>
          <w:spacing w:val="9"/>
        </w:rPr>
        <w:t>Dependencies</w:t>
      </w:r>
      <w:r>
        <w:rPr>
          <w:b w:val="0"/>
          <w:color w:val="365F91"/>
          <w:spacing w:val="52"/>
        </w:rPr>
        <w:t> </w:t>
      </w:r>
      <w:r>
        <w:rPr>
          <w:b w:val="0"/>
          <w:color w:val="365F91"/>
        </w:rPr>
        <w:t>for</w:t>
      </w:r>
      <w:r>
        <w:rPr>
          <w:b w:val="0"/>
          <w:color w:val="365F91"/>
          <w:spacing w:val="51"/>
        </w:rPr>
        <w:t> </w:t>
      </w:r>
      <w:r>
        <w:rPr>
          <w:b w:val="0"/>
          <w:color w:val="365F91"/>
          <w:spacing w:val="10"/>
        </w:rPr>
        <w:t>Monitoring</w:t>
      </w:r>
      <w:r>
        <w:rPr>
          <w:b w:val="0"/>
          <w:color w:val="365F91"/>
          <w:spacing w:val="54"/>
        </w:rPr>
        <w:t> </w:t>
      </w:r>
      <w:r>
        <w:rPr>
          <w:b w:val="0"/>
          <w:color w:val="365F91"/>
          <w:spacing w:val="12"/>
        </w:rPr>
        <w:t>Location</w:t>
      </w:r>
      <w:r>
        <w:rPr>
          <w:b w:val="0"/>
          <w:color w:val="365F91"/>
          <w:spacing w:val="51"/>
        </w:rPr>
        <w:t> </w:t>
      </w:r>
      <w:r>
        <w:rPr>
          <w:b w:val="0"/>
          <w:color w:val="365F91"/>
          <w:spacing w:val="6"/>
        </w:rPr>
        <w:t>Data</w:t>
      </w:r>
    </w:p>
    <w:p>
      <w:pPr>
        <w:pStyle w:val="BodyText"/>
        <w:spacing w:before="311"/>
        <w:ind w:left="720"/>
        <w:rPr>
          <w:b w:val="0"/>
        </w:rPr>
      </w:pPr>
      <w:r>
        <w:rPr>
          <w:b w:val="0"/>
        </w:rPr>
        <w:t>The MONITORING</w:t>
      </w:r>
      <w:r>
        <w:rPr>
          <w:b w:val="0"/>
          <w:spacing w:val="4"/>
        </w:rPr>
        <w:t> </w:t>
      </w:r>
      <w:r>
        <w:rPr>
          <w:b w:val="0"/>
        </w:rPr>
        <w:t>LOCATION</w:t>
      </w:r>
      <w:r>
        <w:rPr>
          <w:b w:val="0"/>
          <w:spacing w:val="2"/>
        </w:rPr>
        <w:t> </w:t>
      </w:r>
      <w:r>
        <w:rPr>
          <w:b w:val="0"/>
        </w:rPr>
        <w:t>DATA</w:t>
      </w:r>
      <w:r>
        <w:rPr>
          <w:b w:val="0"/>
          <w:spacing w:val="-4"/>
        </w:rPr>
        <w:t> </w:t>
      </w:r>
      <w:r>
        <w:rPr>
          <w:b w:val="0"/>
        </w:rPr>
        <w:t>record</w:t>
      </w:r>
      <w:r>
        <w:rPr>
          <w:b w:val="0"/>
          <w:spacing w:val="-5"/>
        </w:rPr>
        <w:t> </w:t>
      </w:r>
      <w:r>
        <w:rPr>
          <w:b w:val="0"/>
        </w:rPr>
        <w:t>is</w:t>
      </w:r>
      <w:r>
        <w:rPr>
          <w:b w:val="0"/>
          <w:spacing w:val="1"/>
        </w:rPr>
        <w:t> </w:t>
      </w:r>
      <w:r>
        <w:rPr>
          <w:b w:val="0"/>
        </w:rPr>
        <w:t>dependent</w:t>
      </w:r>
      <w:r>
        <w:rPr>
          <w:b w:val="0"/>
          <w:spacing w:val="3"/>
        </w:rPr>
        <w:t> </w:t>
      </w:r>
      <w:r>
        <w:rPr>
          <w:b w:val="0"/>
        </w:rPr>
        <w:t>on</w:t>
      </w:r>
      <w:r>
        <w:rPr>
          <w:b w:val="0"/>
          <w:spacing w:val="-5"/>
        </w:rPr>
        <w:t> </w:t>
      </w:r>
      <w:r>
        <w:rPr>
          <w:b w:val="0"/>
        </w:rPr>
        <w:t>the</w:t>
      </w:r>
      <w:r>
        <w:rPr>
          <w:b w:val="0"/>
          <w:spacing w:val="1"/>
        </w:rPr>
        <w:t> </w:t>
      </w:r>
      <w:r>
        <w:rPr>
          <w:b w:val="0"/>
        </w:rPr>
        <w:t>root</w:t>
      </w:r>
      <w:r>
        <w:rPr>
          <w:b w:val="0"/>
          <w:spacing w:val="3"/>
        </w:rPr>
        <w:t> </w:t>
      </w:r>
      <w:r>
        <w:rPr>
          <w:b w:val="0"/>
        </w:rPr>
        <w:t>Monitoring</w:t>
      </w:r>
      <w:r>
        <w:rPr>
          <w:b w:val="0"/>
          <w:spacing w:val="-5"/>
        </w:rPr>
        <w:t> </w:t>
      </w:r>
      <w:r>
        <w:rPr>
          <w:b w:val="0"/>
        </w:rPr>
        <w:t>Plan</w:t>
      </w:r>
      <w:r>
        <w:rPr>
          <w:b w:val="0"/>
          <w:spacing w:val="-5"/>
        </w:rPr>
        <w:t> </w:t>
      </w:r>
      <w:r>
        <w:rPr>
          <w:b w:val="0"/>
          <w:spacing w:val="-2"/>
        </w:rPr>
        <w:t>record.</w:t>
      </w:r>
    </w:p>
    <w:p>
      <w:pPr>
        <w:pStyle w:val="BodyText"/>
        <w:spacing w:before="2"/>
        <w:rPr>
          <w:b w:val="0"/>
        </w:rPr>
      </w:pPr>
    </w:p>
    <w:p>
      <w:pPr>
        <w:pStyle w:val="BodyText"/>
        <w:spacing w:line="244" w:lineRule="auto"/>
        <w:ind w:left="720"/>
        <w:rPr>
          <w:b w:val="0"/>
        </w:rPr>
      </w:pPr>
      <w:r>
        <w:rPr>
          <w:b w:val="0"/>
        </w:rPr>
        <w:t>The</w:t>
      </w:r>
      <w:r>
        <w:rPr>
          <w:b w:val="0"/>
          <w:spacing w:val="-7"/>
        </w:rPr>
        <w:t> </w:t>
      </w:r>
      <w:r>
        <w:rPr>
          <w:b w:val="0"/>
        </w:rPr>
        <w:t>following elements</w:t>
      </w:r>
      <w:r>
        <w:rPr>
          <w:b w:val="0"/>
          <w:spacing w:val="-6"/>
        </w:rPr>
        <w:t> </w:t>
      </w:r>
      <w:r>
        <w:rPr>
          <w:b w:val="0"/>
        </w:rPr>
        <w:t>specify</w:t>
      </w:r>
      <w:r>
        <w:rPr>
          <w:b w:val="0"/>
          <w:spacing w:val="-7"/>
        </w:rPr>
        <w:t> </w:t>
      </w:r>
      <w:r>
        <w:rPr>
          <w:b w:val="0"/>
        </w:rPr>
        <w:t>additional</w:t>
      </w:r>
      <w:r>
        <w:rPr>
          <w:b w:val="0"/>
          <w:spacing w:val="-3"/>
        </w:rPr>
        <w:t> </w:t>
      </w:r>
      <w:r>
        <w:rPr>
          <w:b w:val="0"/>
        </w:rPr>
        <w:t>monitoring</w:t>
      </w:r>
      <w:r>
        <w:rPr>
          <w:b w:val="0"/>
          <w:spacing w:val="-2"/>
        </w:rPr>
        <w:t> </w:t>
      </w:r>
      <w:r>
        <w:rPr>
          <w:b w:val="0"/>
        </w:rPr>
        <w:t>location</w:t>
      </w:r>
      <w:r>
        <w:rPr>
          <w:b w:val="0"/>
          <w:spacing w:val="-2"/>
        </w:rPr>
        <w:t> </w:t>
      </w:r>
      <w:r>
        <w:rPr>
          <w:b w:val="0"/>
        </w:rPr>
        <w:t>data</w:t>
      </w:r>
      <w:r>
        <w:rPr>
          <w:b w:val="0"/>
          <w:spacing w:val="-3"/>
        </w:rPr>
        <w:t> </w:t>
      </w:r>
      <w:r>
        <w:rPr>
          <w:b w:val="0"/>
        </w:rPr>
        <w:t>and</w:t>
      </w:r>
      <w:r>
        <w:rPr>
          <w:b w:val="0"/>
          <w:spacing w:val="-11"/>
        </w:rPr>
        <w:t> </w:t>
      </w:r>
      <w:r>
        <w:rPr>
          <w:b w:val="0"/>
        </w:rPr>
        <w:t>are</w:t>
      </w:r>
      <w:r>
        <w:rPr>
          <w:b w:val="0"/>
          <w:spacing w:val="-7"/>
        </w:rPr>
        <w:t> </w:t>
      </w:r>
      <w:r>
        <w:rPr>
          <w:b w:val="0"/>
        </w:rPr>
        <w:t>dependent on</w:t>
      </w:r>
      <w:r>
        <w:rPr>
          <w:b w:val="0"/>
          <w:spacing w:val="-11"/>
        </w:rPr>
        <w:t> </w:t>
      </w:r>
      <w:r>
        <w:rPr>
          <w:b w:val="0"/>
        </w:rPr>
        <w:t>the MONITORING LOCATION DATA record:</w:t>
      </w:r>
    </w:p>
    <w:p>
      <w:pPr>
        <w:pStyle w:val="ListParagraph"/>
        <w:numPr>
          <w:ilvl w:val="0"/>
          <w:numId w:val="30"/>
        </w:numPr>
        <w:tabs>
          <w:tab w:pos="1439" w:val="left" w:leader="none"/>
        </w:tabs>
        <w:spacing w:line="292" w:lineRule="exact" w:before="0" w:after="0"/>
        <w:ind w:left="1439" w:right="0" w:hanging="359"/>
        <w:jc w:val="left"/>
        <w:rPr>
          <w:b w:val="0"/>
          <w:sz w:val="24"/>
        </w:rPr>
      </w:pPr>
      <w:r>
        <w:rPr>
          <w:b w:val="0"/>
          <w:sz w:val="24"/>
        </w:rPr>
        <w:t>MONITORING</w:t>
      </w:r>
      <w:r>
        <w:rPr>
          <w:b w:val="0"/>
          <w:spacing w:val="19"/>
          <w:sz w:val="24"/>
        </w:rPr>
        <w:t> </w:t>
      </w:r>
      <w:r>
        <w:rPr>
          <w:b w:val="0"/>
          <w:sz w:val="24"/>
        </w:rPr>
        <w:t>LOCATION</w:t>
      </w:r>
      <w:r>
        <w:rPr>
          <w:b w:val="0"/>
          <w:spacing w:val="16"/>
          <w:sz w:val="24"/>
        </w:rPr>
        <w:t> </w:t>
      </w:r>
      <w:r>
        <w:rPr>
          <w:b w:val="0"/>
          <w:sz w:val="24"/>
        </w:rPr>
        <w:t>ATTRIBUTE</w:t>
      </w:r>
      <w:r>
        <w:rPr>
          <w:b w:val="0"/>
          <w:spacing w:val="17"/>
          <w:sz w:val="24"/>
        </w:rPr>
        <w:t> </w:t>
      </w:r>
      <w:r>
        <w:rPr>
          <w:b w:val="0"/>
          <w:spacing w:val="-4"/>
          <w:sz w:val="24"/>
        </w:rPr>
        <w:t>DATA</w:t>
      </w:r>
    </w:p>
    <w:p>
      <w:pPr>
        <w:pStyle w:val="ListParagraph"/>
        <w:numPr>
          <w:ilvl w:val="0"/>
          <w:numId w:val="30"/>
        </w:numPr>
        <w:tabs>
          <w:tab w:pos="1439" w:val="left" w:leader="none"/>
        </w:tabs>
        <w:spacing w:line="303" w:lineRule="exact" w:before="0" w:after="0"/>
        <w:ind w:left="1439" w:right="0" w:hanging="359"/>
        <w:jc w:val="left"/>
        <w:rPr>
          <w:b w:val="0"/>
          <w:sz w:val="24"/>
        </w:rPr>
      </w:pPr>
      <w:r>
        <w:rPr>
          <w:b w:val="0"/>
          <w:sz w:val="24"/>
        </w:rPr>
        <w:t>UNIT</w:t>
      </w:r>
      <w:r>
        <w:rPr>
          <w:b w:val="0"/>
          <w:spacing w:val="10"/>
          <w:sz w:val="24"/>
        </w:rPr>
        <w:t> </w:t>
      </w:r>
      <w:r>
        <w:rPr>
          <w:b w:val="0"/>
          <w:sz w:val="24"/>
        </w:rPr>
        <w:t>CAPACITY</w:t>
      </w:r>
      <w:r>
        <w:rPr>
          <w:b w:val="0"/>
          <w:spacing w:val="4"/>
          <w:sz w:val="24"/>
        </w:rPr>
        <w:t> </w:t>
      </w:r>
      <w:r>
        <w:rPr>
          <w:b w:val="0"/>
          <w:spacing w:val="-4"/>
          <w:sz w:val="24"/>
        </w:rPr>
        <w:t>DATA</w:t>
      </w:r>
    </w:p>
    <w:p>
      <w:pPr>
        <w:pStyle w:val="ListParagraph"/>
        <w:numPr>
          <w:ilvl w:val="0"/>
          <w:numId w:val="30"/>
        </w:numPr>
        <w:tabs>
          <w:tab w:pos="1439" w:val="left" w:leader="none"/>
        </w:tabs>
        <w:spacing w:line="303" w:lineRule="exact" w:before="6" w:after="0"/>
        <w:ind w:left="1439" w:right="0" w:hanging="359"/>
        <w:jc w:val="left"/>
        <w:rPr>
          <w:b w:val="0"/>
          <w:sz w:val="24"/>
        </w:rPr>
      </w:pPr>
      <w:r>
        <w:rPr>
          <w:b w:val="0"/>
          <w:sz w:val="24"/>
        </w:rPr>
        <w:t>UNIT</w:t>
      </w:r>
      <w:r>
        <w:rPr>
          <w:b w:val="0"/>
          <w:spacing w:val="15"/>
          <w:sz w:val="24"/>
        </w:rPr>
        <w:t> </w:t>
      </w:r>
      <w:r>
        <w:rPr>
          <w:b w:val="0"/>
          <w:sz w:val="24"/>
        </w:rPr>
        <w:t>CONTROL</w:t>
      </w:r>
      <w:r>
        <w:rPr>
          <w:b w:val="0"/>
          <w:spacing w:val="8"/>
          <w:sz w:val="24"/>
        </w:rPr>
        <w:t> </w:t>
      </w:r>
      <w:r>
        <w:rPr>
          <w:b w:val="0"/>
          <w:spacing w:val="-4"/>
          <w:sz w:val="24"/>
        </w:rPr>
        <w:t>DATA</w:t>
      </w:r>
    </w:p>
    <w:p>
      <w:pPr>
        <w:pStyle w:val="ListParagraph"/>
        <w:numPr>
          <w:ilvl w:val="0"/>
          <w:numId w:val="30"/>
        </w:numPr>
        <w:tabs>
          <w:tab w:pos="1439" w:val="left" w:leader="none"/>
        </w:tabs>
        <w:spacing w:line="303" w:lineRule="exact" w:before="0" w:after="0"/>
        <w:ind w:left="1439" w:right="0" w:hanging="359"/>
        <w:jc w:val="left"/>
        <w:rPr>
          <w:b w:val="0"/>
          <w:sz w:val="24"/>
        </w:rPr>
      </w:pPr>
      <w:r>
        <w:rPr>
          <w:b w:val="0"/>
          <w:sz w:val="24"/>
        </w:rPr>
        <w:t>UNIT</w:t>
      </w:r>
      <w:r>
        <w:rPr>
          <w:b w:val="0"/>
          <w:spacing w:val="13"/>
          <w:sz w:val="24"/>
        </w:rPr>
        <w:t> </w:t>
      </w:r>
      <w:r>
        <w:rPr>
          <w:b w:val="0"/>
          <w:sz w:val="24"/>
        </w:rPr>
        <w:t>FUEL</w:t>
      </w:r>
      <w:r>
        <w:rPr>
          <w:b w:val="0"/>
          <w:spacing w:val="5"/>
          <w:sz w:val="24"/>
        </w:rPr>
        <w:t> </w:t>
      </w:r>
      <w:r>
        <w:rPr>
          <w:b w:val="0"/>
          <w:spacing w:val="-4"/>
          <w:sz w:val="24"/>
        </w:rPr>
        <w:t>DATA</w:t>
      </w:r>
    </w:p>
    <w:p>
      <w:pPr>
        <w:pStyle w:val="ListParagraph"/>
        <w:numPr>
          <w:ilvl w:val="0"/>
          <w:numId w:val="30"/>
        </w:numPr>
        <w:tabs>
          <w:tab w:pos="1439" w:val="left" w:leader="none"/>
        </w:tabs>
        <w:spacing w:line="303" w:lineRule="exact" w:before="6" w:after="0"/>
        <w:ind w:left="1439" w:right="0" w:hanging="359"/>
        <w:jc w:val="left"/>
        <w:rPr>
          <w:b w:val="0"/>
          <w:sz w:val="24"/>
        </w:rPr>
      </w:pPr>
      <w:r>
        <w:rPr>
          <w:b w:val="0"/>
          <w:sz w:val="24"/>
        </w:rPr>
        <w:t>MONITORING</w:t>
      </w:r>
      <w:r>
        <w:rPr>
          <w:b w:val="0"/>
          <w:spacing w:val="16"/>
          <w:sz w:val="24"/>
        </w:rPr>
        <w:t> </w:t>
      </w:r>
      <w:r>
        <w:rPr>
          <w:b w:val="0"/>
          <w:sz w:val="24"/>
        </w:rPr>
        <w:t>METHOD</w:t>
      </w:r>
      <w:r>
        <w:rPr>
          <w:b w:val="0"/>
          <w:spacing w:val="9"/>
          <w:sz w:val="24"/>
        </w:rPr>
        <w:t> </w:t>
      </w:r>
      <w:r>
        <w:rPr>
          <w:b w:val="0"/>
          <w:spacing w:val="-4"/>
          <w:sz w:val="24"/>
        </w:rPr>
        <w:t>DATA</w:t>
      </w:r>
    </w:p>
    <w:p>
      <w:pPr>
        <w:pStyle w:val="ListParagraph"/>
        <w:numPr>
          <w:ilvl w:val="0"/>
          <w:numId w:val="30"/>
        </w:numPr>
        <w:tabs>
          <w:tab w:pos="1439" w:val="left" w:leader="none"/>
        </w:tabs>
        <w:spacing w:line="303" w:lineRule="exact" w:before="0" w:after="0"/>
        <w:ind w:left="1439" w:right="0" w:hanging="359"/>
        <w:jc w:val="left"/>
        <w:rPr>
          <w:b w:val="0"/>
          <w:sz w:val="24"/>
        </w:rPr>
      </w:pPr>
      <w:r>
        <w:rPr>
          <w:b w:val="0"/>
          <w:sz w:val="24"/>
        </w:rPr>
        <w:t>SUPPLEMENTAL</w:t>
      </w:r>
      <w:r>
        <w:rPr>
          <w:b w:val="0"/>
          <w:spacing w:val="3"/>
          <w:sz w:val="24"/>
        </w:rPr>
        <w:t> </w:t>
      </w:r>
      <w:r>
        <w:rPr>
          <w:b w:val="0"/>
          <w:sz w:val="24"/>
        </w:rPr>
        <w:t>MATS</w:t>
      </w:r>
      <w:r>
        <w:rPr>
          <w:b w:val="0"/>
          <w:spacing w:val="7"/>
          <w:sz w:val="24"/>
        </w:rPr>
        <w:t> </w:t>
      </w:r>
      <w:r>
        <w:rPr>
          <w:b w:val="0"/>
          <w:sz w:val="24"/>
        </w:rPr>
        <w:t>MONITORING</w:t>
      </w:r>
      <w:r>
        <w:rPr>
          <w:b w:val="0"/>
          <w:spacing w:val="13"/>
          <w:sz w:val="24"/>
        </w:rPr>
        <w:t> </w:t>
      </w:r>
      <w:r>
        <w:rPr>
          <w:b w:val="0"/>
          <w:sz w:val="24"/>
        </w:rPr>
        <w:t>METHOD</w:t>
      </w:r>
      <w:r>
        <w:rPr>
          <w:b w:val="0"/>
          <w:spacing w:val="7"/>
          <w:sz w:val="24"/>
        </w:rPr>
        <w:t> </w:t>
      </w:r>
      <w:r>
        <w:rPr>
          <w:b w:val="0"/>
          <w:spacing w:val="-4"/>
          <w:sz w:val="24"/>
        </w:rPr>
        <w:t>DATA</w:t>
      </w:r>
    </w:p>
    <w:p>
      <w:pPr>
        <w:pStyle w:val="ListParagraph"/>
        <w:numPr>
          <w:ilvl w:val="0"/>
          <w:numId w:val="30"/>
        </w:numPr>
        <w:tabs>
          <w:tab w:pos="1439" w:val="left" w:leader="none"/>
        </w:tabs>
        <w:spacing w:line="303" w:lineRule="exact" w:before="7" w:after="0"/>
        <w:ind w:left="1439" w:right="0" w:hanging="359"/>
        <w:jc w:val="left"/>
        <w:rPr>
          <w:b w:val="0"/>
          <w:sz w:val="24"/>
        </w:rPr>
      </w:pPr>
      <w:r>
        <w:rPr>
          <w:b w:val="0"/>
          <w:sz w:val="24"/>
        </w:rPr>
        <w:t>MONITORING</w:t>
      </w:r>
      <w:r>
        <w:rPr>
          <w:b w:val="0"/>
          <w:spacing w:val="15"/>
          <w:sz w:val="24"/>
        </w:rPr>
        <w:t> </w:t>
      </w:r>
      <w:r>
        <w:rPr>
          <w:b w:val="0"/>
          <w:sz w:val="24"/>
        </w:rPr>
        <w:t>FORMULA</w:t>
      </w:r>
      <w:r>
        <w:rPr>
          <w:b w:val="0"/>
          <w:spacing w:val="7"/>
          <w:sz w:val="24"/>
        </w:rPr>
        <w:t> </w:t>
      </w:r>
      <w:r>
        <w:rPr>
          <w:b w:val="0"/>
          <w:spacing w:val="-4"/>
          <w:sz w:val="24"/>
        </w:rPr>
        <w:t>DATA</w:t>
      </w:r>
    </w:p>
    <w:p>
      <w:pPr>
        <w:pStyle w:val="ListParagraph"/>
        <w:numPr>
          <w:ilvl w:val="0"/>
          <w:numId w:val="30"/>
        </w:numPr>
        <w:tabs>
          <w:tab w:pos="1439" w:val="left" w:leader="none"/>
        </w:tabs>
        <w:spacing w:line="303" w:lineRule="exact" w:before="0" w:after="0"/>
        <w:ind w:left="1439" w:right="0" w:hanging="359"/>
        <w:jc w:val="left"/>
        <w:rPr>
          <w:b w:val="0"/>
          <w:sz w:val="24"/>
        </w:rPr>
      </w:pPr>
      <w:r>
        <w:rPr>
          <w:b w:val="0"/>
          <w:sz w:val="24"/>
        </w:rPr>
        <w:t>MONITORING</w:t>
      </w:r>
      <w:r>
        <w:rPr>
          <w:b w:val="0"/>
          <w:spacing w:val="12"/>
          <w:sz w:val="24"/>
        </w:rPr>
        <w:t> </w:t>
      </w:r>
      <w:r>
        <w:rPr>
          <w:b w:val="0"/>
          <w:sz w:val="24"/>
        </w:rPr>
        <w:t>DEFAULT</w:t>
      </w:r>
      <w:r>
        <w:rPr>
          <w:b w:val="0"/>
          <w:spacing w:val="10"/>
          <w:sz w:val="24"/>
        </w:rPr>
        <w:t> </w:t>
      </w:r>
      <w:r>
        <w:rPr>
          <w:b w:val="0"/>
          <w:spacing w:val="-4"/>
          <w:sz w:val="24"/>
        </w:rPr>
        <w:t>DATA</w:t>
      </w:r>
    </w:p>
    <w:p>
      <w:pPr>
        <w:pStyle w:val="ListParagraph"/>
        <w:numPr>
          <w:ilvl w:val="0"/>
          <w:numId w:val="30"/>
        </w:numPr>
        <w:tabs>
          <w:tab w:pos="1439" w:val="left" w:leader="none"/>
        </w:tabs>
        <w:spacing w:line="303" w:lineRule="exact" w:before="6" w:after="0"/>
        <w:ind w:left="1439" w:right="0" w:hanging="359"/>
        <w:jc w:val="left"/>
        <w:rPr>
          <w:b w:val="0"/>
          <w:sz w:val="24"/>
        </w:rPr>
      </w:pPr>
      <w:r>
        <w:rPr>
          <w:b w:val="0"/>
          <w:sz w:val="24"/>
        </w:rPr>
        <w:t>MONITORING</w:t>
      </w:r>
      <w:r>
        <w:rPr>
          <w:b w:val="0"/>
          <w:spacing w:val="13"/>
          <w:sz w:val="24"/>
        </w:rPr>
        <w:t> </w:t>
      </w:r>
      <w:r>
        <w:rPr>
          <w:b w:val="0"/>
          <w:sz w:val="24"/>
        </w:rPr>
        <w:t>SPAN</w:t>
      </w:r>
      <w:r>
        <w:rPr>
          <w:b w:val="0"/>
          <w:spacing w:val="10"/>
          <w:sz w:val="24"/>
        </w:rPr>
        <w:t> </w:t>
      </w:r>
      <w:r>
        <w:rPr>
          <w:b w:val="0"/>
          <w:spacing w:val="-4"/>
          <w:sz w:val="24"/>
        </w:rPr>
        <w:t>DATA</w:t>
      </w:r>
    </w:p>
    <w:p>
      <w:pPr>
        <w:pStyle w:val="ListParagraph"/>
        <w:numPr>
          <w:ilvl w:val="0"/>
          <w:numId w:val="30"/>
        </w:numPr>
        <w:tabs>
          <w:tab w:pos="1439" w:val="left" w:leader="none"/>
        </w:tabs>
        <w:spacing w:line="303" w:lineRule="exact" w:before="0" w:after="0"/>
        <w:ind w:left="1439" w:right="0" w:hanging="359"/>
        <w:jc w:val="left"/>
        <w:rPr>
          <w:b w:val="0"/>
          <w:sz w:val="24"/>
        </w:rPr>
      </w:pPr>
      <w:r>
        <w:rPr>
          <w:b w:val="0"/>
          <w:sz w:val="24"/>
        </w:rPr>
        <w:t>RECTANGULAR</w:t>
      </w:r>
      <w:r>
        <w:rPr>
          <w:b w:val="0"/>
          <w:spacing w:val="13"/>
          <w:sz w:val="24"/>
        </w:rPr>
        <w:t> </w:t>
      </w:r>
      <w:r>
        <w:rPr>
          <w:b w:val="0"/>
          <w:sz w:val="24"/>
        </w:rPr>
        <w:t>DUCT</w:t>
      </w:r>
      <w:r>
        <w:rPr>
          <w:b w:val="0"/>
          <w:spacing w:val="13"/>
          <w:sz w:val="24"/>
        </w:rPr>
        <w:t> </w:t>
      </w:r>
      <w:r>
        <w:rPr>
          <w:b w:val="0"/>
          <w:sz w:val="24"/>
        </w:rPr>
        <w:t>WAF</w:t>
      </w:r>
      <w:r>
        <w:rPr>
          <w:b w:val="0"/>
          <w:spacing w:val="8"/>
          <w:sz w:val="24"/>
        </w:rPr>
        <w:t> </w:t>
      </w:r>
      <w:r>
        <w:rPr>
          <w:b w:val="0"/>
          <w:spacing w:val="-4"/>
          <w:sz w:val="24"/>
        </w:rPr>
        <w:t>DATA</w:t>
      </w:r>
    </w:p>
    <w:p>
      <w:pPr>
        <w:pStyle w:val="ListParagraph"/>
        <w:numPr>
          <w:ilvl w:val="0"/>
          <w:numId w:val="30"/>
        </w:numPr>
        <w:tabs>
          <w:tab w:pos="1439" w:val="left" w:leader="none"/>
        </w:tabs>
        <w:spacing w:line="303" w:lineRule="exact" w:before="6" w:after="0"/>
        <w:ind w:left="1439" w:right="0" w:hanging="359"/>
        <w:jc w:val="left"/>
        <w:rPr>
          <w:b w:val="0"/>
          <w:sz w:val="24"/>
        </w:rPr>
      </w:pPr>
      <w:r>
        <w:rPr>
          <w:b w:val="0"/>
          <w:sz w:val="24"/>
        </w:rPr>
        <w:t>MONITORING</w:t>
      </w:r>
      <w:r>
        <w:rPr>
          <w:b w:val="0"/>
          <w:spacing w:val="11"/>
          <w:sz w:val="24"/>
        </w:rPr>
        <w:t> </w:t>
      </w:r>
      <w:r>
        <w:rPr>
          <w:b w:val="0"/>
          <w:sz w:val="24"/>
        </w:rPr>
        <w:t>LOAD</w:t>
      </w:r>
      <w:r>
        <w:rPr>
          <w:b w:val="0"/>
          <w:spacing w:val="3"/>
          <w:sz w:val="24"/>
        </w:rPr>
        <w:t> </w:t>
      </w:r>
      <w:r>
        <w:rPr>
          <w:b w:val="0"/>
          <w:spacing w:val="-4"/>
          <w:sz w:val="24"/>
        </w:rPr>
        <w:t>DATA</w:t>
      </w:r>
    </w:p>
    <w:p>
      <w:pPr>
        <w:pStyle w:val="ListParagraph"/>
        <w:numPr>
          <w:ilvl w:val="0"/>
          <w:numId w:val="30"/>
        </w:numPr>
        <w:tabs>
          <w:tab w:pos="1439" w:val="left" w:leader="none"/>
        </w:tabs>
        <w:spacing w:line="303" w:lineRule="exact" w:before="0" w:after="0"/>
        <w:ind w:left="1439" w:right="0" w:hanging="359"/>
        <w:jc w:val="left"/>
        <w:rPr>
          <w:b w:val="0"/>
          <w:sz w:val="24"/>
        </w:rPr>
      </w:pPr>
      <w:r>
        <w:rPr>
          <w:b w:val="0"/>
          <w:sz w:val="24"/>
        </w:rPr>
        <w:t>COMPONENT</w:t>
      </w:r>
      <w:r>
        <w:rPr>
          <w:b w:val="0"/>
          <w:spacing w:val="15"/>
          <w:sz w:val="24"/>
        </w:rPr>
        <w:t> </w:t>
      </w:r>
      <w:r>
        <w:rPr>
          <w:b w:val="0"/>
          <w:spacing w:val="-4"/>
          <w:sz w:val="24"/>
        </w:rPr>
        <w:t>DATA</w:t>
      </w:r>
    </w:p>
    <w:p>
      <w:pPr>
        <w:pStyle w:val="ListParagraph"/>
        <w:numPr>
          <w:ilvl w:val="0"/>
          <w:numId w:val="30"/>
        </w:numPr>
        <w:tabs>
          <w:tab w:pos="1439" w:val="left" w:leader="none"/>
        </w:tabs>
        <w:spacing w:line="303" w:lineRule="exact" w:before="6" w:after="0"/>
        <w:ind w:left="1439" w:right="0" w:hanging="359"/>
        <w:jc w:val="left"/>
        <w:rPr>
          <w:b w:val="0"/>
          <w:sz w:val="24"/>
        </w:rPr>
      </w:pPr>
      <w:r>
        <w:rPr>
          <w:b w:val="0"/>
          <w:sz w:val="24"/>
        </w:rPr>
        <w:t>MONITORING</w:t>
      </w:r>
      <w:r>
        <w:rPr>
          <w:b w:val="0"/>
          <w:spacing w:val="15"/>
          <w:sz w:val="24"/>
        </w:rPr>
        <w:t> </w:t>
      </w:r>
      <w:r>
        <w:rPr>
          <w:b w:val="0"/>
          <w:sz w:val="24"/>
        </w:rPr>
        <w:t>SYSTEM</w:t>
      </w:r>
      <w:r>
        <w:rPr>
          <w:b w:val="0"/>
          <w:spacing w:val="11"/>
          <w:sz w:val="24"/>
        </w:rPr>
        <w:t> </w:t>
      </w:r>
      <w:r>
        <w:rPr>
          <w:b w:val="0"/>
          <w:spacing w:val="-4"/>
          <w:sz w:val="24"/>
        </w:rPr>
        <w:t>DATA</w:t>
      </w:r>
    </w:p>
    <w:p>
      <w:pPr>
        <w:pStyle w:val="ListParagraph"/>
        <w:numPr>
          <w:ilvl w:val="0"/>
          <w:numId w:val="30"/>
        </w:numPr>
        <w:tabs>
          <w:tab w:pos="1439" w:val="left" w:leader="none"/>
        </w:tabs>
        <w:spacing w:line="303" w:lineRule="exact" w:before="0" w:after="0"/>
        <w:ind w:left="1439" w:right="0" w:hanging="359"/>
        <w:jc w:val="left"/>
        <w:rPr>
          <w:b w:val="0"/>
          <w:sz w:val="24"/>
        </w:rPr>
      </w:pPr>
      <w:r>
        <w:rPr>
          <w:b w:val="0"/>
          <w:sz w:val="24"/>
        </w:rPr>
        <w:t>MONITORING</w:t>
      </w:r>
      <w:r>
        <w:rPr>
          <w:b w:val="0"/>
          <w:spacing w:val="11"/>
          <w:sz w:val="24"/>
        </w:rPr>
        <w:t> </w:t>
      </w:r>
      <w:r>
        <w:rPr>
          <w:b w:val="0"/>
          <w:sz w:val="24"/>
        </w:rPr>
        <w:t>QUALIFICATION</w:t>
      </w:r>
      <w:r>
        <w:rPr>
          <w:b w:val="0"/>
          <w:spacing w:val="9"/>
          <w:sz w:val="24"/>
        </w:rPr>
        <w:t> </w:t>
      </w:r>
      <w:r>
        <w:rPr>
          <w:b w:val="0"/>
          <w:spacing w:val="-4"/>
          <w:sz w:val="24"/>
        </w:rPr>
        <w:t>DATA</w:t>
      </w:r>
    </w:p>
    <w:p>
      <w:pPr>
        <w:pStyle w:val="BodyText"/>
        <w:spacing w:before="7"/>
        <w:rPr>
          <w:b w:val="0"/>
        </w:rPr>
      </w:pPr>
    </w:p>
    <w:p>
      <w:pPr>
        <w:pStyle w:val="BodyText"/>
        <w:spacing w:line="235" w:lineRule="auto"/>
        <w:ind w:left="719"/>
        <w:rPr>
          <w:b w:val="0"/>
        </w:rPr>
      </w:pPr>
      <w:r>
        <w:rPr>
          <w:b w:val="0"/>
        </w:rPr>
        <w:t>These</w:t>
      </w:r>
      <w:r>
        <w:rPr>
          <w:b w:val="0"/>
          <w:spacing w:val="-3"/>
        </w:rPr>
        <w:t> </w:t>
      </w:r>
      <w:r>
        <w:rPr>
          <w:b w:val="0"/>
        </w:rPr>
        <w:t>elements</w:t>
      </w:r>
      <w:r>
        <w:rPr>
          <w:b w:val="0"/>
          <w:spacing w:val="-2"/>
        </w:rPr>
        <w:t> </w:t>
      </w:r>
      <w:r>
        <w:rPr>
          <w:b w:val="0"/>
          <w:i/>
        </w:rPr>
        <w:t>cannot </w:t>
      </w:r>
      <w:r>
        <w:rPr>
          <w:b w:val="0"/>
        </w:rPr>
        <w:t>be</w:t>
      </w:r>
      <w:r>
        <w:rPr>
          <w:b w:val="0"/>
          <w:spacing w:val="-3"/>
        </w:rPr>
        <w:t> </w:t>
      </w:r>
      <w:r>
        <w:rPr>
          <w:b w:val="0"/>
        </w:rPr>
        <w:t>submitted</w:t>
      </w:r>
      <w:r>
        <w:rPr>
          <w:b w:val="0"/>
          <w:spacing w:val="-8"/>
        </w:rPr>
        <w:t> </w:t>
      </w:r>
      <w:r>
        <w:rPr>
          <w:b w:val="0"/>
        </w:rPr>
        <w:t>for</w:t>
      </w:r>
      <w:r>
        <w:rPr>
          <w:b w:val="0"/>
          <w:spacing w:val="-3"/>
        </w:rPr>
        <w:t> </w:t>
      </w:r>
      <w:r>
        <w:rPr>
          <w:b w:val="0"/>
        </w:rPr>
        <w:t>a</w:t>
      </w:r>
      <w:r>
        <w:rPr>
          <w:b w:val="0"/>
          <w:spacing w:val="-9"/>
        </w:rPr>
        <w:t> </w:t>
      </w:r>
      <w:r>
        <w:rPr>
          <w:b w:val="0"/>
        </w:rPr>
        <w:t>monitoring</w:t>
      </w:r>
      <w:r>
        <w:rPr>
          <w:b w:val="0"/>
          <w:spacing w:val="-8"/>
        </w:rPr>
        <w:t> </w:t>
      </w:r>
      <w:r>
        <w:rPr>
          <w:b w:val="0"/>
        </w:rPr>
        <w:t>location</w:t>
      </w:r>
      <w:r>
        <w:rPr>
          <w:b w:val="0"/>
          <w:spacing w:val="-8"/>
        </w:rPr>
        <w:t> </w:t>
      </w:r>
      <w:r>
        <w:rPr>
          <w:b w:val="0"/>
        </w:rPr>
        <w:t>unless</w:t>
      </w:r>
      <w:r>
        <w:rPr>
          <w:b w:val="0"/>
          <w:spacing w:val="-2"/>
        </w:rPr>
        <w:t> </w:t>
      </w:r>
      <w:r>
        <w:rPr>
          <w:b w:val="0"/>
        </w:rPr>
        <w:t>an</w:t>
      </w:r>
      <w:r>
        <w:rPr>
          <w:b w:val="0"/>
          <w:spacing w:val="-8"/>
        </w:rPr>
        <w:t> </w:t>
      </w:r>
      <w:r>
        <w:rPr>
          <w:b w:val="0"/>
        </w:rPr>
        <w:t>applicable</w:t>
      </w:r>
      <w:r>
        <w:rPr>
          <w:b w:val="0"/>
          <w:spacing w:val="17"/>
        </w:rPr>
        <w:t> </w:t>
      </w:r>
      <w:r>
        <w:rPr>
          <w:b w:val="0"/>
        </w:rPr>
        <w:t>MONITORING LOCATION DATA record is included.</w:t>
      </w:r>
    </w:p>
    <w:p>
      <w:pPr>
        <w:pStyle w:val="BodyText"/>
        <w:spacing w:before="24"/>
        <w:rPr>
          <w:b w:val="0"/>
        </w:rPr>
      </w:pPr>
    </w:p>
    <w:p>
      <w:pPr>
        <w:pStyle w:val="Heading2"/>
        <w:numPr>
          <w:ilvl w:val="2"/>
          <w:numId w:val="29"/>
        </w:numPr>
        <w:tabs>
          <w:tab w:pos="1426" w:val="left" w:leader="none"/>
        </w:tabs>
        <w:spacing w:line="240" w:lineRule="auto" w:before="0" w:after="0"/>
        <w:ind w:left="1426" w:right="0" w:hanging="706"/>
        <w:jc w:val="left"/>
        <w:rPr>
          <w:b w:val="0"/>
        </w:rPr>
      </w:pPr>
      <w:bookmarkStart w:name="4.3.1 Dependencies for Submitting Unit D" w:id="48"/>
      <w:bookmarkEnd w:id="48"/>
      <w:r>
        <w:rPr/>
      </w:r>
      <w:bookmarkStart w:name="_bookmark26" w:id="49"/>
      <w:bookmarkEnd w:id="49"/>
      <w:r>
        <w:rPr/>
      </w:r>
      <w:r>
        <w:rPr>
          <w:b w:val="0"/>
          <w:color w:val="365F91"/>
          <w:spacing w:val="9"/>
        </w:rPr>
        <w:t>Dependencies</w:t>
      </w:r>
      <w:r>
        <w:rPr>
          <w:b w:val="0"/>
          <w:color w:val="365F91"/>
          <w:spacing w:val="51"/>
        </w:rPr>
        <w:t> </w:t>
      </w:r>
      <w:r>
        <w:rPr>
          <w:b w:val="0"/>
          <w:color w:val="365F91"/>
        </w:rPr>
        <w:t>for</w:t>
      </w:r>
      <w:r>
        <w:rPr>
          <w:b w:val="0"/>
          <w:color w:val="365F91"/>
          <w:spacing w:val="50"/>
        </w:rPr>
        <w:t> </w:t>
      </w:r>
      <w:r>
        <w:rPr>
          <w:b w:val="0"/>
          <w:color w:val="365F91"/>
          <w:spacing w:val="10"/>
        </w:rPr>
        <w:t>Submitting</w:t>
      </w:r>
      <w:r>
        <w:rPr>
          <w:b w:val="0"/>
          <w:color w:val="365F91"/>
          <w:spacing w:val="53"/>
        </w:rPr>
        <w:t> </w:t>
      </w:r>
      <w:r>
        <w:rPr>
          <w:b w:val="0"/>
          <w:color w:val="365F91"/>
          <w:spacing w:val="9"/>
        </w:rPr>
        <w:t>Unit</w:t>
      </w:r>
      <w:r>
        <w:rPr>
          <w:b w:val="0"/>
          <w:color w:val="365F91"/>
          <w:spacing w:val="56"/>
        </w:rPr>
        <w:t> </w:t>
      </w:r>
      <w:r>
        <w:rPr>
          <w:b w:val="0"/>
          <w:color w:val="365F91"/>
          <w:spacing w:val="6"/>
        </w:rPr>
        <w:t>Data</w:t>
      </w:r>
    </w:p>
    <w:p>
      <w:pPr>
        <w:pStyle w:val="BodyText"/>
        <w:spacing w:line="244" w:lineRule="auto" w:before="311"/>
        <w:ind w:left="720" w:right="779"/>
        <w:rPr>
          <w:b w:val="0"/>
        </w:rPr>
      </w:pPr>
      <w:r>
        <w:rPr>
          <w:b w:val="0"/>
        </w:rPr>
        <w:t>The</w:t>
      </w:r>
      <w:r>
        <w:rPr>
          <w:b w:val="0"/>
          <w:spacing w:val="-4"/>
        </w:rPr>
        <w:t> </w:t>
      </w:r>
      <w:r>
        <w:rPr>
          <w:b w:val="0"/>
        </w:rPr>
        <w:t>following elements</w:t>
      </w:r>
      <w:r>
        <w:rPr>
          <w:b w:val="0"/>
          <w:spacing w:val="-3"/>
        </w:rPr>
        <w:t> </w:t>
      </w:r>
      <w:r>
        <w:rPr>
          <w:b w:val="0"/>
        </w:rPr>
        <w:t>specify</w:t>
      </w:r>
      <w:r>
        <w:rPr>
          <w:b w:val="0"/>
          <w:spacing w:val="-4"/>
        </w:rPr>
        <w:t> </w:t>
      </w:r>
      <w:r>
        <w:rPr>
          <w:b w:val="0"/>
        </w:rPr>
        <w:t>additional unit</w:t>
      </w:r>
      <w:r>
        <w:rPr>
          <w:b w:val="0"/>
          <w:spacing w:val="-2"/>
        </w:rPr>
        <w:t> </w:t>
      </w:r>
      <w:r>
        <w:rPr>
          <w:b w:val="0"/>
        </w:rPr>
        <w:t>data</w:t>
      </w:r>
      <w:r>
        <w:rPr>
          <w:b w:val="0"/>
          <w:spacing w:val="-10"/>
        </w:rPr>
        <w:t> </w:t>
      </w:r>
      <w:r>
        <w:rPr>
          <w:b w:val="0"/>
        </w:rPr>
        <w:t>and are</w:t>
      </w:r>
      <w:r>
        <w:rPr>
          <w:b w:val="0"/>
          <w:spacing w:val="-4"/>
        </w:rPr>
        <w:t> </w:t>
      </w:r>
      <w:r>
        <w:rPr>
          <w:b w:val="0"/>
        </w:rPr>
        <w:t>dependent</w:t>
      </w:r>
      <w:r>
        <w:rPr>
          <w:b w:val="0"/>
          <w:spacing w:val="-2"/>
        </w:rPr>
        <w:t> </w:t>
      </w:r>
      <w:r>
        <w:rPr>
          <w:b w:val="0"/>
        </w:rPr>
        <w:t>on the</w:t>
      </w:r>
      <w:r>
        <w:rPr>
          <w:b w:val="0"/>
          <w:spacing w:val="-4"/>
        </w:rPr>
        <w:t> </w:t>
      </w:r>
      <w:r>
        <w:rPr>
          <w:b w:val="0"/>
        </w:rPr>
        <w:t>MONITORING LOCATION DATA record:</w:t>
      </w:r>
    </w:p>
    <w:p>
      <w:pPr>
        <w:pStyle w:val="ListParagraph"/>
        <w:numPr>
          <w:ilvl w:val="3"/>
          <w:numId w:val="29"/>
        </w:numPr>
        <w:tabs>
          <w:tab w:pos="1439" w:val="left" w:leader="none"/>
        </w:tabs>
        <w:spacing w:line="295" w:lineRule="exact" w:before="0" w:after="0"/>
        <w:ind w:left="1439" w:right="0" w:hanging="359"/>
        <w:jc w:val="left"/>
        <w:rPr>
          <w:b w:val="0"/>
          <w:sz w:val="24"/>
        </w:rPr>
      </w:pPr>
      <w:r>
        <w:rPr>
          <w:b w:val="0"/>
          <w:sz w:val="24"/>
        </w:rPr>
        <w:t>MONITORING</w:t>
      </w:r>
      <w:r>
        <w:rPr>
          <w:b w:val="0"/>
          <w:spacing w:val="19"/>
          <w:sz w:val="24"/>
        </w:rPr>
        <w:t> </w:t>
      </w:r>
      <w:r>
        <w:rPr>
          <w:b w:val="0"/>
          <w:sz w:val="24"/>
        </w:rPr>
        <w:t>LOCATION</w:t>
      </w:r>
      <w:r>
        <w:rPr>
          <w:b w:val="0"/>
          <w:spacing w:val="16"/>
          <w:sz w:val="24"/>
        </w:rPr>
        <w:t> </w:t>
      </w:r>
      <w:r>
        <w:rPr>
          <w:b w:val="0"/>
          <w:sz w:val="24"/>
        </w:rPr>
        <w:t>ATTRIBUTE</w:t>
      </w:r>
      <w:r>
        <w:rPr>
          <w:b w:val="0"/>
          <w:spacing w:val="17"/>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59"/>
        <w:jc w:val="left"/>
        <w:rPr>
          <w:b w:val="0"/>
          <w:sz w:val="24"/>
        </w:rPr>
      </w:pPr>
      <w:r>
        <w:rPr>
          <w:b w:val="0"/>
          <w:sz w:val="24"/>
        </w:rPr>
        <w:t>UNIT</w:t>
      </w:r>
      <w:r>
        <w:rPr>
          <w:b w:val="0"/>
          <w:spacing w:val="10"/>
          <w:sz w:val="24"/>
        </w:rPr>
        <w:t> </w:t>
      </w:r>
      <w:r>
        <w:rPr>
          <w:b w:val="0"/>
          <w:sz w:val="24"/>
        </w:rPr>
        <w:t>CAPACITY</w:t>
      </w:r>
      <w:r>
        <w:rPr>
          <w:b w:val="0"/>
          <w:spacing w:val="3"/>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59"/>
        <w:jc w:val="left"/>
        <w:rPr>
          <w:b w:val="0"/>
          <w:sz w:val="24"/>
        </w:rPr>
      </w:pPr>
      <w:r>
        <w:rPr>
          <w:b w:val="0"/>
          <w:sz w:val="24"/>
        </w:rPr>
        <w:t>UNIT</w:t>
      </w:r>
      <w:r>
        <w:rPr>
          <w:b w:val="0"/>
          <w:spacing w:val="15"/>
          <w:sz w:val="24"/>
        </w:rPr>
        <w:t> </w:t>
      </w:r>
      <w:r>
        <w:rPr>
          <w:b w:val="0"/>
          <w:sz w:val="24"/>
        </w:rPr>
        <w:t>CONTROL</w:t>
      </w:r>
      <w:r>
        <w:rPr>
          <w:b w:val="0"/>
          <w:spacing w:val="9"/>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59"/>
        <w:jc w:val="left"/>
        <w:rPr>
          <w:b w:val="0"/>
          <w:sz w:val="24"/>
        </w:rPr>
      </w:pPr>
      <w:r>
        <w:rPr>
          <w:b w:val="0"/>
          <w:sz w:val="24"/>
        </w:rPr>
        <w:t>UNIT</w:t>
      </w:r>
      <w:r>
        <w:rPr>
          <w:b w:val="0"/>
          <w:spacing w:val="13"/>
          <w:sz w:val="24"/>
        </w:rPr>
        <w:t> </w:t>
      </w:r>
      <w:r>
        <w:rPr>
          <w:b w:val="0"/>
          <w:sz w:val="24"/>
        </w:rPr>
        <w:t>FUEL</w:t>
      </w:r>
      <w:r>
        <w:rPr>
          <w:b w:val="0"/>
          <w:spacing w:val="5"/>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59"/>
        <w:jc w:val="left"/>
        <w:rPr>
          <w:b w:val="0"/>
          <w:sz w:val="24"/>
        </w:rPr>
      </w:pPr>
      <w:r>
        <w:rPr>
          <w:b w:val="0"/>
          <w:sz w:val="24"/>
        </w:rPr>
        <w:t>MONITORING</w:t>
      </w:r>
      <w:r>
        <w:rPr>
          <w:b w:val="0"/>
          <w:spacing w:val="16"/>
          <w:sz w:val="24"/>
        </w:rPr>
        <w:t> </w:t>
      </w:r>
      <w:r>
        <w:rPr>
          <w:b w:val="0"/>
          <w:sz w:val="24"/>
        </w:rPr>
        <w:t>METHOD</w:t>
      </w:r>
      <w:r>
        <w:rPr>
          <w:b w:val="0"/>
          <w:spacing w:val="10"/>
          <w:sz w:val="24"/>
        </w:rPr>
        <w:t> </w:t>
      </w:r>
      <w:r>
        <w:rPr>
          <w:b w:val="0"/>
          <w:spacing w:val="-4"/>
          <w:sz w:val="24"/>
        </w:rPr>
        <w:t>DATA</w:t>
      </w:r>
    </w:p>
    <w:p>
      <w:pPr>
        <w:pStyle w:val="ListParagraph"/>
        <w:numPr>
          <w:ilvl w:val="3"/>
          <w:numId w:val="29"/>
        </w:numPr>
        <w:tabs>
          <w:tab w:pos="1439" w:val="left" w:leader="none"/>
        </w:tabs>
        <w:spacing w:line="303" w:lineRule="exact" w:before="7" w:after="0"/>
        <w:ind w:left="1439" w:right="0" w:hanging="359"/>
        <w:jc w:val="left"/>
        <w:rPr>
          <w:b w:val="0"/>
          <w:sz w:val="24"/>
        </w:rPr>
      </w:pPr>
      <w:r>
        <w:rPr>
          <w:b w:val="0"/>
          <w:sz w:val="24"/>
        </w:rPr>
        <w:t>SUPPLEMENTAL</w:t>
      </w:r>
      <w:r>
        <w:rPr>
          <w:b w:val="0"/>
          <w:spacing w:val="3"/>
          <w:sz w:val="24"/>
        </w:rPr>
        <w:t> </w:t>
      </w:r>
      <w:r>
        <w:rPr>
          <w:b w:val="0"/>
          <w:sz w:val="24"/>
        </w:rPr>
        <w:t>MATS</w:t>
      </w:r>
      <w:r>
        <w:rPr>
          <w:b w:val="0"/>
          <w:spacing w:val="7"/>
          <w:sz w:val="24"/>
        </w:rPr>
        <w:t> </w:t>
      </w:r>
      <w:r>
        <w:rPr>
          <w:b w:val="0"/>
          <w:sz w:val="24"/>
        </w:rPr>
        <w:t>MONITORING</w:t>
      </w:r>
      <w:r>
        <w:rPr>
          <w:b w:val="0"/>
          <w:spacing w:val="13"/>
          <w:sz w:val="24"/>
        </w:rPr>
        <w:t> </w:t>
      </w:r>
      <w:r>
        <w:rPr>
          <w:b w:val="0"/>
          <w:sz w:val="24"/>
        </w:rPr>
        <w:t>METHOD</w:t>
      </w:r>
      <w:r>
        <w:rPr>
          <w:b w:val="0"/>
          <w:spacing w:val="7"/>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5"/>
          <w:sz w:val="24"/>
        </w:rPr>
        <w:t> </w:t>
      </w:r>
      <w:r>
        <w:rPr>
          <w:b w:val="0"/>
          <w:sz w:val="24"/>
        </w:rPr>
        <w:t>FORMULA</w:t>
      </w:r>
      <w:r>
        <w:rPr>
          <w:b w:val="0"/>
          <w:spacing w:val="7"/>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60"/>
        <w:jc w:val="left"/>
        <w:rPr>
          <w:b w:val="0"/>
          <w:sz w:val="24"/>
        </w:rPr>
      </w:pPr>
      <w:r>
        <w:rPr>
          <w:b w:val="0"/>
          <w:sz w:val="24"/>
        </w:rPr>
        <w:t>MONITORING</w:t>
      </w:r>
      <w:r>
        <w:rPr>
          <w:b w:val="0"/>
          <w:spacing w:val="12"/>
          <w:sz w:val="24"/>
        </w:rPr>
        <w:t> </w:t>
      </w:r>
      <w:r>
        <w:rPr>
          <w:b w:val="0"/>
          <w:sz w:val="24"/>
        </w:rPr>
        <w:t>DEFAULT</w:t>
      </w:r>
      <w:r>
        <w:rPr>
          <w:b w:val="0"/>
          <w:spacing w:val="10"/>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3"/>
          <w:sz w:val="24"/>
        </w:rPr>
        <w:t> </w:t>
      </w:r>
      <w:r>
        <w:rPr>
          <w:b w:val="0"/>
          <w:sz w:val="24"/>
        </w:rPr>
        <w:t>SPAN</w:t>
      </w:r>
      <w:r>
        <w:rPr>
          <w:b w:val="0"/>
          <w:spacing w:val="10"/>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60"/>
        <w:jc w:val="left"/>
        <w:rPr>
          <w:b w:val="0"/>
          <w:sz w:val="24"/>
        </w:rPr>
      </w:pPr>
      <w:r>
        <w:rPr>
          <w:b w:val="0"/>
          <w:sz w:val="24"/>
        </w:rPr>
        <w:t>RECTANGULAR</w:t>
      </w:r>
      <w:r>
        <w:rPr>
          <w:b w:val="0"/>
          <w:spacing w:val="13"/>
          <w:sz w:val="24"/>
        </w:rPr>
        <w:t> </w:t>
      </w:r>
      <w:r>
        <w:rPr>
          <w:b w:val="0"/>
          <w:sz w:val="24"/>
        </w:rPr>
        <w:t>DUCT</w:t>
      </w:r>
      <w:r>
        <w:rPr>
          <w:b w:val="0"/>
          <w:spacing w:val="13"/>
          <w:sz w:val="24"/>
        </w:rPr>
        <w:t> </w:t>
      </w:r>
      <w:r>
        <w:rPr>
          <w:b w:val="0"/>
          <w:sz w:val="24"/>
        </w:rPr>
        <w:t>WAF</w:t>
      </w:r>
      <w:r>
        <w:rPr>
          <w:b w:val="0"/>
          <w:spacing w:val="8"/>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1"/>
          <w:sz w:val="24"/>
        </w:rPr>
        <w:t> </w:t>
      </w:r>
      <w:r>
        <w:rPr>
          <w:b w:val="0"/>
          <w:sz w:val="24"/>
        </w:rPr>
        <w:t>LOAD</w:t>
      </w:r>
      <w:r>
        <w:rPr>
          <w:b w:val="0"/>
          <w:spacing w:val="3"/>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60"/>
        <w:jc w:val="left"/>
        <w:rPr>
          <w:b w:val="0"/>
          <w:sz w:val="24"/>
        </w:rPr>
      </w:pPr>
      <w:r>
        <w:rPr>
          <w:b w:val="0"/>
          <w:sz w:val="24"/>
        </w:rPr>
        <w:t>COMPONENT</w:t>
      </w:r>
      <w:r>
        <w:rPr>
          <w:b w:val="0"/>
          <w:spacing w:val="15"/>
          <w:sz w:val="24"/>
        </w:rPr>
        <w:t> </w:t>
      </w:r>
      <w:r>
        <w:rPr>
          <w:b w:val="0"/>
          <w:spacing w:val="-4"/>
          <w:sz w:val="24"/>
        </w:rPr>
        <w:t>DATA</w:t>
      </w:r>
    </w:p>
    <w:p>
      <w:pPr>
        <w:pStyle w:val="ListParagraph"/>
        <w:numPr>
          <w:ilvl w:val="3"/>
          <w:numId w:val="29"/>
        </w:numPr>
        <w:tabs>
          <w:tab w:pos="1439" w:val="left" w:leader="none"/>
        </w:tabs>
        <w:spacing w:line="300" w:lineRule="exact" w:before="0" w:after="0"/>
        <w:ind w:left="1439" w:right="0" w:hanging="360"/>
        <w:jc w:val="left"/>
        <w:rPr>
          <w:b w:val="0"/>
          <w:sz w:val="24"/>
        </w:rPr>
      </w:pPr>
      <w:r>
        <w:rPr>
          <w:b w:val="0"/>
          <w:sz w:val="24"/>
        </w:rPr>
        <w:t>MONITORING</w:t>
      </w:r>
      <w:r>
        <w:rPr>
          <w:b w:val="0"/>
          <w:spacing w:val="15"/>
          <w:sz w:val="24"/>
        </w:rPr>
        <w:t> </w:t>
      </w:r>
      <w:r>
        <w:rPr>
          <w:b w:val="0"/>
          <w:sz w:val="24"/>
        </w:rPr>
        <w:t>SYSTEM</w:t>
      </w:r>
      <w:r>
        <w:rPr>
          <w:b w:val="0"/>
          <w:spacing w:val="11"/>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1"/>
          <w:sz w:val="24"/>
        </w:rPr>
        <w:t> </w:t>
      </w:r>
      <w:r>
        <w:rPr>
          <w:b w:val="0"/>
          <w:sz w:val="24"/>
        </w:rPr>
        <w:t>QUALIFICATION</w:t>
      </w:r>
      <w:r>
        <w:rPr>
          <w:b w:val="0"/>
          <w:spacing w:val="9"/>
          <w:sz w:val="24"/>
        </w:rPr>
        <w:t> </w:t>
      </w:r>
      <w:r>
        <w:rPr>
          <w:b w:val="0"/>
          <w:spacing w:val="-4"/>
          <w:sz w:val="24"/>
        </w:rPr>
        <w:t>DATA</w:t>
      </w:r>
    </w:p>
    <w:p>
      <w:pPr>
        <w:pStyle w:val="ListParagraph"/>
        <w:spacing w:after="0" w:line="303" w:lineRule="exact"/>
        <w:jc w:val="left"/>
        <w:rPr>
          <w:b w:val="0"/>
          <w:sz w:val="24"/>
        </w:rPr>
        <w:sectPr>
          <w:pgSz w:w="12240" w:h="15840"/>
          <w:pgMar w:header="687" w:footer="709" w:top="1000" w:bottom="900" w:left="720" w:right="720"/>
        </w:sectPr>
      </w:pPr>
    </w:p>
    <w:p>
      <w:pPr>
        <w:pStyle w:val="BodyText"/>
        <w:spacing w:before="90"/>
        <w:ind w:left="719" w:right="534"/>
        <w:jc w:val="both"/>
        <w:rPr>
          <w:b w:val="0"/>
        </w:rPr>
      </w:pPr>
      <w:r>
        <w:rPr>
          <w:b w:val="0"/>
        </w:rPr>
        <w:t>These</w:t>
      </w:r>
      <w:r>
        <w:rPr>
          <w:b w:val="0"/>
          <w:spacing w:val="-14"/>
        </w:rPr>
        <w:t> </w:t>
      </w:r>
      <w:r>
        <w:rPr>
          <w:b w:val="0"/>
        </w:rPr>
        <w:t>elements</w:t>
      </w:r>
      <w:r>
        <w:rPr>
          <w:b w:val="0"/>
          <w:spacing w:val="-1"/>
        </w:rPr>
        <w:t> </w:t>
      </w:r>
      <w:r>
        <w:rPr>
          <w:b w:val="0"/>
          <w:i/>
        </w:rPr>
        <w:t>cannot </w:t>
      </w:r>
      <w:r>
        <w:rPr>
          <w:b w:val="0"/>
        </w:rPr>
        <w:t>be</w:t>
      </w:r>
      <w:r>
        <w:rPr>
          <w:b w:val="0"/>
          <w:spacing w:val="-1"/>
        </w:rPr>
        <w:t> </w:t>
      </w:r>
      <w:r>
        <w:rPr>
          <w:b w:val="0"/>
        </w:rPr>
        <w:t>submitted</w:t>
      </w:r>
      <w:r>
        <w:rPr>
          <w:b w:val="0"/>
          <w:spacing w:val="-6"/>
        </w:rPr>
        <w:t> </w:t>
      </w:r>
      <w:r>
        <w:rPr>
          <w:b w:val="0"/>
        </w:rPr>
        <w:t>for</w:t>
      </w:r>
      <w:r>
        <w:rPr>
          <w:b w:val="0"/>
          <w:spacing w:val="-1"/>
        </w:rPr>
        <w:t> </w:t>
      </w:r>
      <w:r>
        <w:rPr>
          <w:b w:val="0"/>
        </w:rPr>
        <w:t>a</w:t>
      </w:r>
      <w:r>
        <w:rPr>
          <w:b w:val="0"/>
          <w:spacing w:val="-7"/>
        </w:rPr>
        <w:t> </w:t>
      </w:r>
      <w:r>
        <w:rPr>
          <w:b w:val="0"/>
        </w:rPr>
        <w:t>unit unless an</w:t>
      </w:r>
      <w:r>
        <w:rPr>
          <w:b w:val="0"/>
          <w:spacing w:val="-6"/>
        </w:rPr>
        <w:t> </w:t>
      </w:r>
      <w:r>
        <w:rPr>
          <w:b w:val="0"/>
        </w:rPr>
        <w:t>applicable MONITORING</w:t>
      </w:r>
      <w:r>
        <w:rPr>
          <w:b w:val="0"/>
          <w:spacing w:val="-14"/>
        </w:rPr>
        <w:t> </w:t>
      </w:r>
      <w:r>
        <w:rPr>
          <w:b w:val="0"/>
        </w:rPr>
        <w:t>LOCATION DATA record</w:t>
      </w:r>
      <w:r>
        <w:rPr>
          <w:b w:val="0"/>
          <w:spacing w:val="-3"/>
        </w:rPr>
        <w:t> </w:t>
      </w:r>
      <w:r>
        <w:rPr>
          <w:b w:val="0"/>
        </w:rPr>
        <w:t>is included. See the instructions for each</w:t>
      </w:r>
      <w:r>
        <w:rPr>
          <w:b w:val="0"/>
          <w:spacing w:val="-3"/>
        </w:rPr>
        <w:t> </w:t>
      </w:r>
      <w:r>
        <w:rPr>
          <w:b w:val="0"/>
        </w:rPr>
        <w:t>element to</w:t>
      </w:r>
      <w:r>
        <w:rPr>
          <w:b w:val="0"/>
          <w:spacing w:val="-4"/>
        </w:rPr>
        <w:t> </w:t>
      </w:r>
      <w:r>
        <w:rPr>
          <w:b w:val="0"/>
        </w:rPr>
        <w:t>determine whether or not to</w:t>
      </w:r>
      <w:r>
        <w:rPr>
          <w:b w:val="0"/>
          <w:spacing w:val="-4"/>
        </w:rPr>
        <w:t> </w:t>
      </w:r>
      <w:r>
        <w:rPr>
          <w:b w:val="0"/>
        </w:rPr>
        <w:t>include it for a particular unit.</w:t>
      </w:r>
    </w:p>
    <w:p>
      <w:pPr>
        <w:pStyle w:val="BodyText"/>
        <w:spacing w:before="24"/>
        <w:rPr>
          <w:b w:val="0"/>
        </w:rPr>
      </w:pPr>
    </w:p>
    <w:p>
      <w:pPr>
        <w:pStyle w:val="Heading2"/>
        <w:numPr>
          <w:ilvl w:val="2"/>
          <w:numId w:val="29"/>
        </w:numPr>
        <w:tabs>
          <w:tab w:pos="1426" w:val="left" w:leader="none"/>
        </w:tabs>
        <w:spacing w:line="240" w:lineRule="auto" w:before="0" w:after="0"/>
        <w:ind w:left="1426" w:right="0" w:hanging="706"/>
        <w:jc w:val="left"/>
        <w:rPr>
          <w:b w:val="0"/>
        </w:rPr>
      </w:pPr>
      <w:bookmarkStart w:name="4.3.2 Dependencies for Submitting Stack " w:id="50"/>
      <w:bookmarkEnd w:id="50"/>
      <w:r>
        <w:rPr/>
      </w:r>
      <w:bookmarkStart w:name="_bookmark27" w:id="51"/>
      <w:bookmarkEnd w:id="51"/>
      <w:r>
        <w:rPr/>
      </w:r>
      <w:r>
        <w:rPr>
          <w:b w:val="0"/>
          <w:color w:val="365F91"/>
          <w:spacing w:val="9"/>
        </w:rPr>
        <w:t>Dependencies</w:t>
      </w:r>
      <w:r>
        <w:rPr>
          <w:b w:val="0"/>
          <w:color w:val="365F91"/>
          <w:spacing w:val="49"/>
        </w:rPr>
        <w:t> </w:t>
      </w:r>
      <w:r>
        <w:rPr>
          <w:b w:val="0"/>
          <w:color w:val="365F91"/>
        </w:rPr>
        <w:t>for</w:t>
      </w:r>
      <w:r>
        <w:rPr>
          <w:b w:val="0"/>
          <w:color w:val="365F91"/>
          <w:spacing w:val="48"/>
        </w:rPr>
        <w:t> </w:t>
      </w:r>
      <w:r>
        <w:rPr>
          <w:b w:val="0"/>
          <w:color w:val="365F91"/>
          <w:spacing w:val="10"/>
        </w:rPr>
        <w:t>Submitting</w:t>
      </w:r>
      <w:r>
        <w:rPr>
          <w:b w:val="0"/>
          <w:color w:val="365F91"/>
          <w:spacing w:val="50"/>
        </w:rPr>
        <w:t> </w:t>
      </w:r>
      <w:r>
        <w:rPr>
          <w:b w:val="0"/>
          <w:color w:val="365F91"/>
          <w:spacing w:val="10"/>
        </w:rPr>
        <w:t>Stack</w:t>
      </w:r>
      <w:r>
        <w:rPr>
          <w:b w:val="0"/>
          <w:color w:val="365F91"/>
          <w:spacing w:val="46"/>
        </w:rPr>
        <w:t> </w:t>
      </w:r>
      <w:r>
        <w:rPr>
          <w:b w:val="0"/>
          <w:color w:val="365F91"/>
          <w:spacing w:val="9"/>
        </w:rPr>
        <w:t>Pipe</w:t>
      </w:r>
      <w:r>
        <w:rPr>
          <w:b w:val="0"/>
          <w:color w:val="365F91"/>
          <w:spacing w:val="41"/>
        </w:rPr>
        <w:t> </w:t>
      </w:r>
      <w:r>
        <w:rPr>
          <w:b w:val="0"/>
          <w:color w:val="365F91"/>
          <w:spacing w:val="6"/>
        </w:rPr>
        <w:t>Data</w:t>
      </w:r>
    </w:p>
    <w:p>
      <w:pPr>
        <w:pStyle w:val="BodyText"/>
        <w:spacing w:line="235" w:lineRule="auto" w:before="316"/>
        <w:ind w:left="720" w:right="578"/>
        <w:jc w:val="both"/>
        <w:rPr>
          <w:b w:val="0"/>
        </w:rPr>
      </w:pPr>
      <w:r>
        <w:rPr>
          <w:b w:val="0"/>
        </w:rPr>
        <w:t>The</w:t>
      </w:r>
      <w:r>
        <w:rPr>
          <w:b w:val="0"/>
          <w:spacing w:val="-3"/>
        </w:rPr>
        <w:t> </w:t>
      </w:r>
      <w:r>
        <w:rPr>
          <w:b w:val="0"/>
        </w:rPr>
        <w:t>following elements</w:t>
      </w:r>
      <w:r>
        <w:rPr>
          <w:b w:val="0"/>
          <w:spacing w:val="-2"/>
        </w:rPr>
        <w:t> </w:t>
      </w:r>
      <w:r>
        <w:rPr>
          <w:b w:val="0"/>
        </w:rPr>
        <w:t>specify</w:t>
      </w:r>
      <w:r>
        <w:rPr>
          <w:b w:val="0"/>
          <w:spacing w:val="-3"/>
        </w:rPr>
        <w:t> </w:t>
      </w:r>
      <w:r>
        <w:rPr>
          <w:b w:val="0"/>
        </w:rPr>
        <w:t>additional Stack</w:t>
      </w:r>
      <w:r>
        <w:rPr>
          <w:b w:val="0"/>
          <w:spacing w:val="-3"/>
        </w:rPr>
        <w:t> </w:t>
      </w:r>
      <w:r>
        <w:rPr>
          <w:b w:val="0"/>
        </w:rPr>
        <w:t>Pipe</w:t>
      </w:r>
      <w:r>
        <w:rPr>
          <w:b w:val="0"/>
          <w:spacing w:val="-3"/>
        </w:rPr>
        <w:t> </w:t>
      </w:r>
      <w:r>
        <w:rPr>
          <w:b w:val="0"/>
        </w:rPr>
        <w:t>data</w:t>
      </w:r>
      <w:r>
        <w:rPr>
          <w:b w:val="0"/>
          <w:spacing w:val="-9"/>
        </w:rPr>
        <w:t> </w:t>
      </w:r>
      <w:r>
        <w:rPr>
          <w:b w:val="0"/>
        </w:rPr>
        <w:t>and</w:t>
      </w:r>
      <w:r>
        <w:rPr>
          <w:b w:val="0"/>
          <w:spacing w:val="-8"/>
        </w:rPr>
        <w:t> </w:t>
      </w:r>
      <w:r>
        <w:rPr>
          <w:b w:val="0"/>
        </w:rPr>
        <w:t>are</w:t>
      </w:r>
      <w:r>
        <w:rPr>
          <w:b w:val="0"/>
          <w:spacing w:val="-3"/>
        </w:rPr>
        <w:t> </w:t>
      </w:r>
      <w:r>
        <w:rPr>
          <w:b w:val="0"/>
        </w:rPr>
        <w:t>dependent on the</w:t>
      </w:r>
      <w:r>
        <w:rPr>
          <w:b w:val="0"/>
          <w:spacing w:val="-3"/>
        </w:rPr>
        <w:t> </w:t>
      </w:r>
      <w:r>
        <w:rPr>
          <w:b w:val="0"/>
        </w:rPr>
        <w:t>MONITORING LOCATION DATA record:</w:t>
      </w:r>
    </w:p>
    <w:p>
      <w:pPr>
        <w:pStyle w:val="ListParagraph"/>
        <w:numPr>
          <w:ilvl w:val="3"/>
          <w:numId w:val="29"/>
        </w:numPr>
        <w:tabs>
          <w:tab w:pos="1439" w:val="left" w:leader="none"/>
        </w:tabs>
        <w:spacing w:line="303" w:lineRule="exact" w:before="8" w:after="0"/>
        <w:ind w:left="1439" w:right="0" w:hanging="359"/>
        <w:jc w:val="left"/>
        <w:rPr>
          <w:b w:val="0"/>
          <w:sz w:val="24"/>
        </w:rPr>
      </w:pPr>
      <w:r>
        <w:rPr>
          <w:b w:val="0"/>
          <w:sz w:val="24"/>
        </w:rPr>
        <w:t>MONITORING</w:t>
      </w:r>
      <w:r>
        <w:rPr>
          <w:b w:val="0"/>
          <w:spacing w:val="19"/>
          <w:sz w:val="24"/>
        </w:rPr>
        <w:t> </w:t>
      </w:r>
      <w:r>
        <w:rPr>
          <w:b w:val="0"/>
          <w:sz w:val="24"/>
        </w:rPr>
        <w:t>LOCATION</w:t>
      </w:r>
      <w:r>
        <w:rPr>
          <w:b w:val="0"/>
          <w:spacing w:val="16"/>
          <w:sz w:val="24"/>
        </w:rPr>
        <w:t> </w:t>
      </w:r>
      <w:r>
        <w:rPr>
          <w:b w:val="0"/>
          <w:sz w:val="24"/>
        </w:rPr>
        <w:t>ATTRIBUTE</w:t>
      </w:r>
      <w:r>
        <w:rPr>
          <w:b w:val="0"/>
          <w:spacing w:val="17"/>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59"/>
        <w:jc w:val="left"/>
        <w:rPr>
          <w:b w:val="0"/>
          <w:sz w:val="24"/>
        </w:rPr>
      </w:pPr>
      <w:r>
        <w:rPr>
          <w:b w:val="0"/>
          <w:sz w:val="24"/>
        </w:rPr>
        <w:t>MONITORING</w:t>
      </w:r>
      <w:r>
        <w:rPr>
          <w:b w:val="0"/>
          <w:spacing w:val="16"/>
          <w:sz w:val="24"/>
        </w:rPr>
        <w:t> </w:t>
      </w:r>
      <w:r>
        <w:rPr>
          <w:b w:val="0"/>
          <w:sz w:val="24"/>
        </w:rPr>
        <w:t>METHOD</w:t>
      </w:r>
      <w:r>
        <w:rPr>
          <w:b w:val="0"/>
          <w:spacing w:val="10"/>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59"/>
        <w:jc w:val="left"/>
        <w:rPr>
          <w:b w:val="0"/>
          <w:sz w:val="24"/>
        </w:rPr>
      </w:pPr>
      <w:r>
        <w:rPr>
          <w:b w:val="0"/>
          <w:sz w:val="24"/>
        </w:rPr>
        <w:t>SUPPLEMENTAL</w:t>
      </w:r>
      <w:r>
        <w:rPr>
          <w:b w:val="0"/>
          <w:spacing w:val="3"/>
          <w:sz w:val="24"/>
        </w:rPr>
        <w:t> </w:t>
      </w:r>
      <w:r>
        <w:rPr>
          <w:b w:val="0"/>
          <w:sz w:val="24"/>
        </w:rPr>
        <w:t>MATS</w:t>
      </w:r>
      <w:r>
        <w:rPr>
          <w:b w:val="0"/>
          <w:spacing w:val="7"/>
          <w:sz w:val="24"/>
        </w:rPr>
        <w:t> </w:t>
      </w:r>
      <w:r>
        <w:rPr>
          <w:b w:val="0"/>
          <w:sz w:val="24"/>
        </w:rPr>
        <w:t>MONITORING</w:t>
      </w:r>
      <w:r>
        <w:rPr>
          <w:b w:val="0"/>
          <w:spacing w:val="13"/>
          <w:sz w:val="24"/>
        </w:rPr>
        <w:t> </w:t>
      </w:r>
      <w:r>
        <w:rPr>
          <w:b w:val="0"/>
          <w:sz w:val="24"/>
        </w:rPr>
        <w:t>METHOD</w:t>
      </w:r>
      <w:r>
        <w:rPr>
          <w:b w:val="0"/>
          <w:spacing w:val="7"/>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5"/>
          <w:sz w:val="24"/>
        </w:rPr>
        <w:t> </w:t>
      </w:r>
      <w:r>
        <w:rPr>
          <w:b w:val="0"/>
          <w:sz w:val="24"/>
        </w:rPr>
        <w:t>FORMULA</w:t>
      </w:r>
      <w:r>
        <w:rPr>
          <w:b w:val="0"/>
          <w:spacing w:val="7"/>
          <w:sz w:val="24"/>
        </w:rPr>
        <w:t> </w:t>
      </w:r>
      <w:r>
        <w:rPr>
          <w:b w:val="0"/>
          <w:spacing w:val="-4"/>
          <w:sz w:val="24"/>
        </w:rPr>
        <w:t>DATA</w:t>
      </w:r>
    </w:p>
    <w:p>
      <w:pPr>
        <w:pStyle w:val="ListParagraph"/>
        <w:numPr>
          <w:ilvl w:val="3"/>
          <w:numId w:val="29"/>
        </w:numPr>
        <w:tabs>
          <w:tab w:pos="1439" w:val="left" w:leader="none"/>
        </w:tabs>
        <w:spacing w:line="303" w:lineRule="exact" w:before="7" w:after="0"/>
        <w:ind w:left="1439" w:right="0" w:hanging="360"/>
        <w:jc w:val="left"/>
        <w:rPr>
          <w:b w:val="0"/>
          <w:sz w:val="24"/>
        </w:rPr>
      </w:pPr>
      <w:r>
        <w:rPr>
          <w:b w:val="0"/>
          <w:sz w:val="24"/>
        </w:rPr>
        <w:t>MONITORING</w:t>
      </w:r>
      <w:r>
        <w:rPr>
          <w:b w:val="0"/>
          <w:spacing w:val="12"/>
          <w:sz w:val="24"/>
        </w:rPr>
        <w:t> </w:t>
      </w:r>
      <w:r>
        <w:rPr>
          <w:b w:val="0"/>
          <w:sz w:val="24"/>
        </w:rPr>
        <w:t>DEFAULT</w:t>
      </w:r>
      <w:r>
        <w:rPr>
          <w:b w:val="0"/>
          <w:spacing w:val="10"/>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3"/>
          <w:sz w:val="24"/>
        </w:rPr>
        <w:t> </w:t>
      </w:r>
      <w:r>
        <w:rPr>
          <w:b w:val="0"/>
          <w:sz w:val="24"/>
        </w:rPr>
        <w:t>SPAN</w:t>
      </w:r>
      <w:r>
        <w:rPr>
          <w:b w:val="0"/>
          <w:spacing w:val="10"/>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60"/>
        <w:jc w:val="left"/>
        <w:rPr>
          <w:b w:val="0"/>
          <w:sz w:val="24"/>
        </w:rPr>
      </w:pPr>
      <w:r>
        <w:rPr>
          <w:b w:val="0"/>
          <w:sz w:val="24"/>
        </w:rPr>
        <w:t>RECTANGULAR</w:t>
      </w:r>
      <w:r>
        <w:rPr>
          <w:b w:val="0"/>
          <w:spacing w:val="13"/>
          <w:sz w:val="24"/>
        </w:rPr>
        <w:t> </w:t>
      </w:r>
      <w:r>
        <w:rPr>
          <w:b w:val="0"/>
          <w:sz w:val="24"/>
        </w:rPr>
        <w:t>DUCT</w:t>
      </w:r>
      <w:r>
        <w:rPr>
          <w:b w:val="0"/>
          <w:spacing w:val="13"/>
          <w:sz w:val="24"/>
        </w:rPr>
        <w:t> </w:t>
      </w:r>
      <w:r>
        <w:rPr>
          <w:b w:val="0"/>
          <w:sz w:val="24"/>
        </w:rPr>
        <w:t>WAF</w:t>
      </w:r>
      <w:r>
        <w:rPr>
          <w:b w:val="0"/>
          <w:spacing w:val="8"/>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1"/>
          <w:sz w:val="24"/>
        </w:rPr>
        <w:t> </w:t>
      </w:r>
      <w:r>
        <w:rPr>
          <w:b w:val="0"/>
          <w:sz w:val="24"/>
        </w:rPr>
        <w:t>LOAD</w:t>
      </w:r>
      <w:r>
        <w:rPr>
          <w:b w:val="0"/>
          <w:spacing w:val="3"/>
          <w:sz w:val="24"/>
        </w:rPr>
        <w:t> </w:t>
      </w:r>
      <w:r>
        <w:rPr>
          <w:b w:val="0"/>
          <w:spacing w:val="-4"/>
          <w:sz w:val="24"/>
        </w:rPr>
        <w:t>DATA</w:t>
      </w:r>
    </w:p>
    <w:p>
      <w:pPr>
        <w:pStyle w:val="ListParagraph"/>
        <w:numPr>
          <w:ilvl w:val="3"/>
          <w:numId w:val="29"/>
        </w:numPr>
        <w:tabs>
          <w:tab w:pos="1439" w:val="left" w:leader="none"/>
        </w:tabs>
        <w:spacing w:line="303" w:lineRule="exact" w:before="6" w:after="0"/>
        <w:ind w:left="1439" w:right="0" w:hanging="360"/>
        <w:jc w:val="left"/>
        <w:rPr>
          <w:b w:val="0"/>
          <w:sz w:val="24"/>
        </w:rPr>
      </w:pPr>
      <w:r>
        <w:rPr>
          <w:b w:val="0"/>
          <w:sz w:val="24"/>
        </w:rPr>
        <w:t>COMPONENT</w:t>
      </w:r>
      <w:r>
        <w:rPr>
          <w:b w:val="0"/>
          <w:spacing w:val="15"/>
          <w:sz w:val="24"/>
        </w:rPr>
        <w:t> </w:t>
      </w:r>
      <w:r>
        <w:rPr>
          <w:b w:val="0"/>
          <w:spacing w:val="-4"/>
          <w:sz w:val="24"/>
        </w:rPr>
        <w:t>DATA</w:t>
      </w:r>
    </w:p>
    <w:p>
      <w:pPr>
        <w:pStyle w:val="ListParagraph"/>
        <w:numPr>
          <w:ilvl w:val="3"/>
          <w:numId w:val="29"/>
        </w:numPr>
        <w:tabs>
          <w:tab w:pos="1439" w:val="left" w:leader="none"/>
        </w:tabs>
        <w:spacing w:line="303" w:lineRule="exact" w:before="0" w:after="0"/>
        <w:ind w:left="1439" w:right="0" w:hanging="360"/>
        <w:jc w:val="left"/>
        <w:rPr>
          <w:b w:val="0"/>
          <w:sz w:val="24"/>
        </w:rPr>
      </w:pPr>
      <w:r>
        <w:rPr>
          <w:b w:val="0"/>
          <w:sz w:val="24"/>
        </w:rPr>
        <w:t>MONITORING</w:t>
      </w:r>
      <w:r>
        <w:rPr>
          <w:b w:val="0"/>
          <w:spacing w:val="15"/>
          <w:sz w:val="24"/>
        </w:rPr>
        <w:t> </w:t>
      </w:r>
      <w:r>
        <w:rPr>
          <w:b w:val="0"/>
          <w:sz w:val="24"/>
        </w:rPr>
        <w:t>SYSTEM</w:t>
      </w:r>
      <w:r>
        <w:rPr>
          <w:b w:val="0"/>
          <w:spacing w:val="11"/>
          <w:sz w:val="24"/>
        </w:rPr>
        <w:t> </w:t>
      </w:r>
      <w:r>
        <w:rPr>
          <w:b w:val="0"/>
          <w:spacing w:val="-4"/>
          <w:sz w:val="24"/>
        </w:rPr>
        <w:t>DATA</w:t>
      </w:r>
    </w:p>
    <w:p>
      <w:pPr>
        <w:pStyle w:val="ListParagraph"/>
        <w:numPr>
          <w:ilvl w:val="3"/>
          <w:numId w:val="29"/>
        </w:numPr>
        <w:tabs>
          <w:tab w:pos="1439" w:val="left" w:leader="none"/>
        </w:tabs>
        <w:spacing w:line="240" w:lineRule="auto" w:before="6" w:after="0"/>
        <w:ind w:left="1439" w:right="0" w:hanging="360"/>
        <w:jc w:val="left"/>
        <w:rPr>
          <w:b w:val="0"/>
          <w:sz w:val="24"/>
        </w:rPr>
      </w:pPr>
      <w:r>
        <w:rPr>
          <w:b w:val="0"/>
          <w:sz w:val="24"/>
        </w:rPr>
        <w:t>MONITORING</w:t>
      </w:r>
      <w:r>
        <w:rPr>
          <w:b w:val="0"/>
          <w:spacing w:val="11"/>
          <w:sz w:val="24"/>
        </w:rPr>
        <w:t> </w:t>
      </w:r>
      <w:r>
        <w:rPr>
          <w:b w:val="0"/>
          <w:sz w:val="24"/>
        </w:rPr>
        <w:t>QUALIFICATION</w:t>
      </w:r>
      <w:r>
        <w:rPr>
          <w:b w:val="0"/>
          <w:spacing w:val="9"/>
          <w:sz w:val="24"/>
        </w:rPr>
        <w:t> </w:t>
      </w:r>
      <w:r>
        <w:rPr>
          <w:b w:val="0"/>
          <w:spacing w:val="-4"/>
          <w:sz w:val="24"/>
        </w:rPr>
        <w:t>DATA</w:t>
      </w:r>
    </w:p>
    <w:p>
      <w:pPr>
        <w:pStyle w:val="BodyText"/>
        <w:spacing w:line="244" w:lineRule="auto" w:before="283"/>
        <w:ind w:left="719" w:right="779"/>
        <w:rPr>
          <w:b w:val="0"/>
        </w:rPr>
      </w:pPr>
      <w:r>
        <w:rPr>
          <w:b w:val="0"/>
        </w:rPr>
        <w:t>These elements </w:t>
      </w:r>
      <w:r>
        <w:rPr>
          <w:b w:val="0"/>
          <w:i/>
        </w:rPr>
        <w:t>cannot </w:t>
      </w:r>
      <w:r>
        <w:rPr>
          <w:b w:val="0"/>
        </w:rPr>
        <w:t>be submitted</w:t>
      </w:r>
      <w:r>
        <w:rPr>
          <w:b w:val="0"/>
          <w:spacing w:val="-5"/>
        </w:rPr>
        <w:t> </w:t>
      </w:r>
      <w:r>
        <w:rPr>
          <w:b w:val="0"/>
        </w:rPr>
        <w:t>for</w:t>
      </w:r>
      <w:r>
        <w:rPr>
          <w:b w:val="0"/>
          <w:spacing w:val="-1"/>
        </w:rPr>
        <w:t> </w:t>
      </w:r>
      <w:r>
        <w:rPr>
          <w:b w:val="0"/>
        </w:rPr>
        <w:t>a</w:t>
      </w:r>
      <w:r>
        <w:rPr>
          <w:b w:val="0"/>
          <w:spacing w:val="-6"/>
        </w:rPr>
        <w:t> </w:t>
      </w:r>
      <w:r>
        <w:rPr>
          <w:b w:val="0"/>
        </w:rPr>
        <w:t>stack or pipe unless an</w:t>
      </w:r>
      <w:r>
        <w:rPr>
          <w:b w:val="0"/>
          <w:spacing w:val="-5"/>
        </w:rPr>
        <w:t> </w:t>
      </w:r>
      <w:r>
        <w:rPr>
          <w:b w:val="0"/>
        </w:rPr>
        <w:t>applicable MONITORING LOCATION DATA record is included.</w:t>
      </w:r>
    </w:p>
    <w:p>
      <w:pPr>
        <w:pStyle w:val="BodyText"/>
        <w:spacing w:before="17"/>
        <w:rPr>
          <w:b w:val="0"/>
        </w:rPr>
      </w:pPr>
    </w:p>
    <w:p>
      <w:pPr>
        <w:pStyle w:val="Heading2"/>
        <w:numPr>
          <w:ilvl w:val="1"/>
          <w:numId w:val="29"/>
        </w:numPr>
        <w:tabs>
          <w:tab w:pos="1187" w:val="left" w:leader="none"/>
        </w:tabs>
        <w:spacing w:line="240" w:lineRule="auto" w:before="0" w:after="0"/>
        <w:ind w:left="1187" w:right="0" w:hanging="467"/>
        <w:jc w:val="left"/>
        <w:rPr>
          <w:b w:val="0"/>
          <w:color w:val="365F91"/>
        </w:rPr>
      </w:pPr>
      <w:bookmarkStart w:name="4.4 Monitoring Location Data JSON Elemen" w:id="52"/>
      <w:bookmarkEnd w:id="52"/>
      <w:r>
        <w:rPr/>
      </w:r>
      <w:bookmarkStart w:name="_bookmark28" w:id="53"/>
      <w:bookmarkEnd w:id="53"/>
      <w:r>
        <w:rPr/>
      </w:r>
      <w:r>
        <w:rPr>
          <w:b w:val="0"/>
          <w:color w:val="365F91"/>
          <w:spacing w:val="10"/>
        </w:rPr>
        <w:t>Monitoring</w:t>
      </w:r>
      <w:r>
        <w:rPr>
          <w:b w:val="0"/>
          <w:color w:val="365F91"/>
          <w:spacing w:val="49"/>
        </w:rPr>
        <w:t> </w:t>
      </w:r>
      <w:r>
        <w:rPr>
          <w:b w:val="0"/>
          <w:color w:val="365F91"/>
          <w:spacing w:val="12"/>
        </w:rPr>
        <w:t>Location</w:t>
      </w:r>
      <w:r>
        <w:rPr>
          <w:b w:val="0"/>
          <w:color w:val="365F91"/>
          <w:spacing w:val="48"/>
        </w:rPr>
        <w:t> </w:t>
      </w:r>
      <w:r>
        <w:rPr>
          <w:b w:val="0"/>
          <w:color w:val="365F91"/>
          <w:spacing w:val="10"/>
        </w:rPr>
        <w:t>Data</w:t>
      </w:r>
      <w:r>
        <w:rPr>
          <w:b w:val="0"/>
          <w:color w:val="365F91"/>
          <w:spacing w:val="49"/>
        </w:rPr>
        <w:t> </w:t>
      </w:r>
      <w:r>
        <w:rPr>
          <w:b w:val="0"/>
          <w:color w:val="365F91"/>
        </w:rPr>
        <w:t>JSON</w:t>
      </w:r>
      <w:r>
        <w:rPr>
          <w:b w:val="0"/>
          <w:color w:val="365F91"/>
          <w:spacing w:val="52"/>
        </w:rPr>
        <w:t> </w:t>
      </w:r>
      <w:r>
        <w:rPr>
          <w:b w:val="0"/>
          <w:color w:val="365F91"/>
          <w:spacing w:val="-2"/>
        </w:rPr>
        <w:t>Elements</w:t>
      </w:r>
    </w:p>
    <w:p>
      <w:pPr>
        <w:spacing w:line="290" w:lineRule="exact" w:before="311"/>
        <w:ind w:left="720" w:right="0" w:firstLine="0"/>
        <w:jc w:val="left"/>
        <w:rPr>
          <w:b w:val="0"/>
          <w:i/>
          <w:sz w:val="24"/>
        </w:rPr>
      </w:pPr>
      <w:r>
        <w:rPr>
          <w:b w:val="0"/>
          <w:spacing w:val="10"/>
          <w:sz w:val="24"/>
        </w:rPr>
        <w:t>Stack</w:t>
      </w:r>
      <w:r>
        <w:rPr>
          <w:b w:val="0"/>
          <w:spacing w:val="44"/>
          <w:sz w:val="24"/>
        </w:rPr>
        <w:t> </w:t>
      </w:r>
      <w:r>
        <w:rPr>
          <w:b w:val="0"/>
          <w:sz w:val="24"/>
        </w:rPr>
        <w:t>Pipe</w:t>
      </w:r>
      <w:r>
        <w:rPr>
          <w:b w:val="0"/>
          <w:spacing w:val="43"/>
          <w:sz w:val="24"/>
        </w:rPr>
        <w:t> </w:t>
      </w:r>
      <w:r>
        <w:rPr>
          <w:b w:val="0"/>
          <w:sz w:val="24"/>
        </w:rPr>
        <w:t>ID</w:t>
      </w:r>
      <w:r>
        <w:rPr>
          <w:b w:val="0"/>
          <w:spacing w:val="28"/>
          <w:sz w:val="24"/>
        </w:rPr>
        <w:t> </w:t>
      </w:r>
      <w:r>
        <w:rPr>
          <w:b w:val="0"/>
          <w:i/>
          <w:spacing w:val="-2"/>
          <w:sz w:val="24"/>
        </w:rPr>
        <w:t>(stackPipeId)</w:t>
      </w:r>
    </w:p>
    <w:p>
      <w:pPr>
        <w:pStyle w:val="BodyText"/>
        <w:spacing w:line="244" w:lineRule="auto"/>
        <w:ind w:left="720" w:right="779"/>
        <w:rPr>
          <w:b w:val="0"/>
        </w:rPr>
      </w:pPr>
      <w:r>
        <w:rPr>
          <w:b w:val="0"/>
        </w:rPr>
        <w:t>Report</w:t>
      </w:r>
      <w:r>
        <w:rPr>
          <w:b w:val="0"/>
          <w:spacing w:val="-1"/>
        </w:rPr>
        <w:t> </w:t>
      </w:r>
      <w:r>
        <w:rPr>
          <w:b w:val="0"/>
        </w:rPr>
        <w:t>the</w:t>
      </w:r>
      <w:r>
        <w:rPr>
          <w:b w:val="0"/>
          <w:spacing w:val="-3"/>
        </w:rPr>
        <w:t> </w:t>
      </w:r>
      <w:r>
        <w:rPr>
          <w:b w:val="0"/>
        </w:rPr>
        <w:t>Stack</w:t>
      </w:r>
      <w:r>
        <w:rPr>
          <w:b w:val="0"/>
          <w:spacing w:val="-3"/>
        </w:rPr>
        <w:t> </w:t>
      </w:r>
      <w:r>
        <w:rPr>
          <w:b w:val="0"/>
        </w:rPr>
        <w:t>Pipe</w:t>
      </w:r>
      <w:r>
        <w:rPr>
          <w:b w:val="0"/>
          <w:spacing w:val="-3"/>
        </w:rPr>
        <w:t> </w:t>
      </w:r>
      <w:r>
        <w:rPr>
          <w:b w:val="0"/>
        </w:rPr>
        <w:t>ID</w:t>
      </w:r>
      <w:r>
        <w:rPr>
          <w:b w:val="0"/>
          <w:spacing w:val="-6"/>
        </w:rPr>
        <w:t> </w:t>
      </w:r>
      <w:r>
        <w:rPr>
          <w:b w:val="0"/>
        </w:rPr>
        <w:t>that</w:t>
      </w:r>
      <w:r>
        <w:rPr>
          <w:b w:val="0"/>
          <w:spacing w:val="-1"/>
        </w:rPr>
        <w:t> </w:t>
      </w:r>
      <w:r>
        <w:rPr>
          <w:b w:val="0"/>
        </w:rPr>
        <w:t>corresponds</w:t>
      </w:r>
      <w:r>
        <w:rPr>
          <w:b w:val="0"/>
          <w:spacing w:val="-2"/>
        </w:rPr>
        <w:t> </w:t>
      </w:r>
      <w:r>
        <w:rPr>
          <w:b w:val="0"/>
        </w:rPr>
        <w:t>to</w:t>
      </w:r>
      <w:r>
        <w:rPr>
          <w:b w:val="0"/>
          <w:spacing w:val="-9"/>
        </w:rPr>
        <w:t> </w:t>
      </w:r>
      <w:r>
        <w:rPr>
          <w:b w:val="0"/>
        </w:rPr>
        <w:t>the</w:t>
      </w:r>
      <w:r>
        <w:rPr>
          <w:b w:val="0"/>
          <w:spacing w:val="-3"/>
        </w:rPr>
        <w:t> </w:t>
      </w:r>
      <w:r>
        <w:rPr>
          <w:b w:val="0"/>
        </w:rPr>
        <w:t>monitoring</w:t>
      </w:r>
      <w:r>
        <w:rPr>
          <w:b w:val="0"/>
          <w:spacing w:val="-8"/>
        </w:rPr>
        <w:t> </w:t>
      </w:r>
      <w:r>
        <w:rPr>
          <w:b w:val="0"/>
        </w:rPr>
        <w:t>location.</w:t>
      </w:r>
      <w:r>
        <w:rPr>
          <w:b w:val="0"/>
          <w:spacing w:val="-3"/>
        </w:rPr>
        <w:t> </w:t>
      </w:r>
      <w:r>
        <w:rPr>
          <w:b w:val="0"/>
        </w:rPr>
        <w:t>This</w:t>
      </w:r>
      <w:r>
        <w:rPr>
          <w:b w:val="0"/>
          <w:spacing w:val="-2"/>
        </w:rPr>
        <w:t> </w:t>
      </w:r>
      <w:r>
        <w:rPr>
          <w:b w:val="0"/>
        </w:rPr>
        <w:t>is</w:t>
      </w:r>
      <w:r>
        <w:rPr>
          <w:b w:val="0"/>
          <w:spacing w:val="-2"/>
        </w:rPr>
        <w:t> </w:t>
      </w:r>
      <w:r>
        <w:rPr>
          <w:b w:val="0"/>
        </w:rPr>
        <w:t>the</w:t>
      </w:r>
      <w:r>
        <w:rPr>
          <w:b w:val="0"/>
          <w:spacing w:val="-3"/>
        </w:rPr>
        <w:t> </w:t>
      </w:r>
      <w:r>
        <w:rPr>
          <w:b w:val="0"/>
        </w:rPr>
        <w:t>alphanumeric code assigned by a source to identify the stack or pipe. Leave this field blank for a unit.</w:t>
      </w:r>
    </w:p>
    <w:p>
      <w:pPr>
        <w:pStyle w:val="BodyText"/>
        <w:spacing w:before="276"/>
        <w:ind w:left="720"/>
        <w:rPr>
          <w:b w:val="0"/>
        </w:rPr>
      </w:pPr>
      <w:r>
        <w:rPr>
          <w:b w:val="0"/>
          <w:u w:val="single"/>
        </w:rPr>
        <w:t>Types</w:t>
      </w:r>
      <w:r>
        <w:rPr>
          <w:b w:val="0"/>
          <w:spacing w:val="5"/>
          <w:u w:val="single"/>
        </w:rPr>
        <w:t> </w:t>
      </w:r>
      <w:r>
        <w:rPr>
          <w:b w:val="0"/>
          <w:u w:val="single"/>
        </w:rPr>
        <w:t>of</w:t>
      </w:r>
      <w:r>
        <w:rPr>
          <w:b w:val="0"/>
          <w:spacing w:val="4"/>
          <w:u w:val="single"/>
        </w:rPr>
        <w:t> </w:t>
      </w:r>
      <w:r>
        <w:rPr>
          <w:b w:val="0"/>
          <w:u w:val="single"/>
        </w:rPr>
        <w:t>Stacks</w:t>
      </w:r>
      <w:r>
        <w:rPr>
          <w:b w:val="0"/>
          <w:spacing w:val="6"/>
          <w:u w:val="single"/>
        </w:rPr>
        <w:t> </w:t>
      </w:r>
      <w:r>
        <w:rPr>
          <w:b w:val="0"/>
          <w:u w:val="single"/>
        </w:rPr>
        <w:t>and</w:t>
      </w:r>
      <w:r>
        <w:rPr>
          <w:b w:val="0"/>
          <w:spacing w:val="-1"/>
          <w:u w:val="single"/>
        </w:rPr>
        <w:t> </w:t>
      </w:r>
      <w:r>
        <w:rPr>
          <w:b w:val="0"/>
          <w:spacing w:val="-2"/>
          <w:u w:val="single"/>
        </w:rPr>
        <w:t>Pipes</w:t>
      </w:r>
    </w:p>
    <w:p>
      <w:pPr>
        <w:pStyle w:val="BodyText"/>
        <w:spacing w:before="2"/>
        <w:rPr>
          <w:b w:val="0"/>
        </w:rPr>
      </w:pPr>
    </w:p>
    <w:p>
      <w:pPr>
        <w:pStyle w:val="BodyText"/>
        <w:spacing w:line="244" w:lineRule="auto"/>
        <w:ind w:left="720" w:right="779"/>
        <w:rPr>
          <w:b w:val="0"/>
        </w:rPr>
      </w:pPr>
      <w:r>
        <w:rPr>
          <w:b w:val="0"/>
        </w:rPr>
        <w:t>When</w:t>
      </w:r>
      <w:r>
        <w:rPr>
          <w:b w:val="0"/>
          <w:spacing w:val="-6"/>
        </w:rPr>
        <w:t> </w:t>
      </w:r>
      <w:r>
        <w:rPr>
          <w:b w:val="0"/>
        </w:rPr>
        <w:t>assigning IDs to</w:t>
      </w:r>
      <w:r>
        <w:rPr>
          <w:b w:val="0"/>
          <w:spacing w:val="-7"/>
        </w:rPr>
        <w:t> </w:t>
      </w:r>
      <w:r>
        <w:rPr>
          <w:b w:val="0"/>
        </w:rPr>
        <w:t>stacks or pipes, consider the following</w:t>
      </w:r>
      <w:r>
        <w:rPr>
          <w:b w:val="0"/>
          <w:spacing w:val="-6"/>
        </w:rPr>
        <w:t> </w:t>
      </w:r>
      <w:r>
        <w:rPr>
          <w:b w:val="0"/>
        </w:rPr>
        <w:t>types of</w:t>
      </w:r>
      <w:r>
        <w:rPr>
          <w:b w:val="0"/>
          <w:spacing w:val="-1"/>
        </w:rPr>
        <w:t> </w:t>
      </w:r>
      <w:r>
        <w:rPr>
          <w:b w:val="0"/>
        </w:rPr>
        <w:t>stacks and</w:t>
      </w:r>
      <w:r>
        <w:rPr>
          <w:b w:val="0"/>
          <w:spacing w:val="-6"/>
        </w:rPr>
        <w:t> </w:t>
      </w:r>
      <w:r>
        <w:rPr>
          <w:b w:val="0"/>
        </w:rPr>
        <w:t>pipes and</w:t>
      </w:r>
      <w:r>
        <w:rPr>
          <w:b w:val="0"/>
          <w:spacing w:val="-6"/>
        </w:rPr>
        <w:t> </w:t>
      </w:r>
      <w:r>
        <w:rPr>
          <w:b w:val="0"/>
        </w:rPr>
        <w:t>the associated ID prefix:</w:t>
      </w:r>
    </w:p>
    <w:p>
      <w:pPr>
        <w:pStyle w:val="ListParagraph"/>
        <w:numPr>
          <w:ilvl w:val="0"/>
          <w:numId w:val="31"/>
        </w:numPr>
        <w:tabs>
          <w:tab w:pos="1440" w:val="left" w:leader="none"/>
        </w:tabs>
        <w:spacing w:line="240" w:lineRule="auto" w:before="0" w:after="0"/>
        <w:ind w:left="1440" w:right="538" w:hanging="360"/>
        <w:jc w:val="left"/>
        <w:rPr>
          <w:b w:val="0"/>
          <w:sz w:val="24"/>
        </w:rPr>
      </w:pPr>
      <w:r>
        <w:rPr>
          <w:b w:val="0"/>
          <w:sz w:val="24"/>
          <w:u w:val="single"/>
        </w:rPr>
        <w:t>Common Stacks</w:t>
      </w:r>
      <w:r>
        <w:rPr>
          <w:b w:val="0"/>
          <w:sz w:val="24"/>
          <w:u w:val="none"/>
        </w:rPr>
        <w:t>:</w:t>
      </w:r>
      <w:r>
        <w:rPr>
          <w:b w:val="0"/>
          <w:spacing w:val="40"/>
          <w:sz w:val="24"/>
          <w:u w:val="none"/>
        </w:rPr>
        <w:t> </w:t>
      </w:r>
      <w:r>
        <w:rPr>
          <w:b w:val="0"/>
          <w:sz w:val="24"/>
          <w:u w:val="none"/>
        </w:rPr>
        <w:t>A stack that serves more than one unit and emissions are monitored at that stack. Assign</w:t>
      </w:r>
      <w:r>
        <w:rPr>
          <w:b w:val="0"/>
          <w:spacing w:val="-5"/>
          <w:sz w:val="24"/>
          <w:u w:val="none"/>
        </w:rPr>
        <w:t> </w:t>
      </w:r>
      <w:r>
        <w:rPr>
          <w:b w:val="0"/>
          <w:sz w:val="24"/>
          <w:u w:val="none"/>
        </w:rPr>
        <w:t>a</w:t>
      </w:r>
      <w:r>
        <w:rPr>
          <w:b w:val="0"/>
          <w:spacing w:val="-6"/>
          <w:sz w:val="24"/>
          <w:u w:val="none"/>
        </w:rPr>
        <w:t> </w:t>
      </w:r>
      <w:r>
        <w:rPr>
          <w:b w:val="0"/>
          <w:sz w:val="24"/>
          <w:u w:val="none"/>
        </w:rPr>
        <w:t>common</w:t>
      </w:r>
      <w:r>
        <w:rPr>
          <w:b w:val="0"/>
          <w:spacing w:val="-5"/>
          <w:sz w:val="24"/>
          <w:u w:val="none"/>
        </w:rPr>
        <w:t> </w:t>
      </w:r>
      <w:r>
        <w:rPr>
          <w:b w:val="0"/>
          <w:sz w:val="24"/>
          <w:u w:val="none"/>
        </w:rPr>
        <w:t>stack ID</w:t>
      </w:r>
      <w:r>
        <w:rPr>
          <w:b w:val="0"/>
          <w:spacing w:val="-2"/>
          <w:sz w:val="24"/>
          <w:u w:val="none"/>
        </w:rPr>
        <w:t> </w:t>
      </w:r>
      <w:r>
        <w:rPr>
          <w:b w:val="0"/>
          <w:sz w:val="24"/>
          <w:u w:val="none"/>
        </w:rPr>
        <w:t>beginning</w:t>
      </w:r>
      <w:r>
        <w:rPr>
          <w:b w:val="0"/>
          <w:spacing w:val="-5"/>
          <w:sz w:val="24"/>
          <w:u w:val="none"/>
        </w:rPr>
        <w:t> </w:t>
      </w:r>
      <w:r>
        <w:rPr>
          <w:b w:val="0"/>
          <w:sz w:val="24"/>
          <w:u w:val="none"/>
        </w:rPr>
        <w:t>with</w:t>
      </w:r>
      <w:r>
        <w:rPr>
          <w:b w:val="0"/>
          <w:spacing w:val="-5"/>
          <w:sz w:val="24"/>
          <w:u w:val="none"/>
        </w:rPr>
        <w:t> </w:t>
      </w:r>
      <w:r>
        <w:rPr>
          <w:b w:val="0"/>
          <w:sz w:val="24"/>
          <w:u w:val="none"/>
        </w:rPr>
        <w:t>the prefix</w:t>
      </w:r>
      <w:r>
        <w:rPr>
          <w:b w:val="0"/>
          <w:spacing w:val="-5"/>
          <w:sz w:val="24"/>
          <w:u w:val="none"/>
        </w:rPr>
        <w:t> </w:t>
      </w:r>
      <w:r>
        <w:rPr>
          <w:b w:val="0"/>
          <w:sz w:val="24"/>
          <w:u w:val="none"/>
        </w:rPr>
        <w:t>"CS" followed</w:t>
      </w:r>
      <w:r>
        <w:rPr>
          <w:b w:val="0"/>
          <w:spacing w:val="-5"/>
          <w:sz w:val="24"/>
          <w:u w:val="none"/>
        </w:rPr>
        <w:t> </w:t>
      </w:r>
      <w:r>
        <w:rPr>
          <w:b w:val="0"/>
          <w:sz w:val="24"/>
          <w:u w:val="none"/>
        </w:rPr>
        <w:t>by one to</w:t>
      </w:r>
      <w:r>
        <w:rPr>
          <w:b w:val="0"/>
          <w:spacing w:val="-6"/>
          <w:sz w:val="24"/>
          <w:u w:val="none"/>
        </w:rPr>
        <w:t> </w:t>
      </w:r>
      <w:r>
        <w:rPr>
          <w:b w:val="0"/>
          <w:sz w:val="24"/>
          <w:u w:val="none"/>
        </w:rPr>
        <w:t>four alphanumeric</w:t>
      </w:r>
      <w:r>
        <w:rPr>
          <w:b w:val="0"/>
          <w:spacing w:val="40"/>
          <w:sz w:val="24"/>
          <w:u w:val="none"/>
        </w:rPr>
        <w:t> </w:t>
      </w:r>
      <w:r>
        <w:rPr>
          <w:b w:val="0"/>
          <w:sz w:val="24"/>
          <w:u w:val="none"/>
        </w:rPr>
        <w:t>characters.</w:t>
      </w:r>
    </w:p>
    <w:p>
      <w:pPr>
        <w:pStyle w:val="ListParagraph"/>
        <w:numPr>
          <w:ilvl w:val="0"/>
          <w:numId w:val="31"/>
        </w:numPr>
        <w:tabs>
          <w:tab w:pos="1440" w:val="left" w:leader="none"/>
        </w:tabs>
        <w:spacing w:line="242" w:lineRule="auto" w:before="0" w:after="0"/>
        <w:ind w:left="1440" w:right="562" w:hanging="360"/>
        <w:jc w:val="left"/>
        <w:rPr>
          <w:b w:val="0"/>
          <w:sz w:val="24"/>
        </w:rPr>
      </w:pPr>
      <w:r>
        <w:rPr>
          <w:b w:val="0"/>
          <w:sz w:val="24"/>
          <w:u w:val="single"/>
        </w:rPr>
        <w:t>Common Pipes</w:t>
      </w:r>
      <w:r>
        <w:rPr>
          <w:b w:val="0"/>
          <w:sz w:val="24"/>
          <w:u w:val="none"/>
        </w:rPr>
        <w:t>:</w:t>
      </w:r>
      <w:r>
        <w:rPr>
          <w:b w:val="0"/>
          <w:spacing w:val="40"/>
          <w:sz w:val="24"/>
          <w:u w:val="none"/>
        </w:rPr>
        <w:t> </w:t>
      </w:r>
      <w:r>
        <w:rPr>
          <w:b w:val="0"/>
          <w:sz w:val="24"/>
          <w:u w:val="none"/>
        </w:rPr>
        <w:t>A fuel pipe serving more than one unit with fuel flow monitored at that common pipe header. Assign a pipe ID beginning</w:t>
      </w:r>
      <w:r>
        <w:rPr>
          <w:b w:val="0"/>
          <w:spacing w:val="28"/>
          <w:sz w:val="24"/>
          <w:u w:val="none"/>
        </w:rPr>
        <w:t> </w:t>
      </w:r>
      <w:r>
        <w:rPr>
          <w:b w:val="0"/>
          <w:sz w:val="24"/>
          <w:u w:val="none"/>
        </w:rPr>
        <w:t>with the prefix "CP" followed by one to four additional</w:t>
      </w:r>
      <w:r>
        <w:rPr>
          <w:b w:val="0"/>
          <w:spacing w:val="37"/>
          <w:sz w:val="24"/>
          <w:u w:val="none"/>
        </w:rPr>
        <w:t> </w:t>
      </w:r>
      <w:r>
        <w:rPr>
          <w:b w:val="0"/>
          <w:sz w:val="24"/>
          <w:u w:val="none"/>
        </w:rPr>
        <w:t>alphanumeric</w:t>
      </w:r>
      <w:r>
        <w:rPr>
          <w:b w:val="0"/>
          <w:spacing w:val="36"/>
          <w:sz w:val="24"/>
          <w:u w:val="none"/>
        </w:rPr>
        <w:t> </w:t>
      </w:r>
      <w:r>
        <w:rPr>
          <w:b w:val="0"/>
          <w:sz w:val="24"/>
          <w:u w:val="none"/>
        </w:rPr>
        <w:t>characters. If more than one fuel type is associated with the same group</w:t>
      </w:r>
      <w:r>
        <w:rPr>
          <w:b w:val="0"/>
          <w:spacing w:val="-4"/>
          <w:sz w:val="24"/>
          <w:u w:val="none"/>
        </w:rPr>
        <w:t> </w:t>
      </w:r>
      <w:r>
        <w:rPr>
          <w:b w:val="0"/>
          <w:sz w:val="24"/>
          <w:u w:val="none"/>
        </w:rPr>
        <w:t>of units, it is not necessary to</w:t>
      </w:r>
      <w:r>
        <w:rPr>
          <w:b w:val="0"/>
          <w:spacing w:val="-5"/>
          <w:sz w:val="24"/>
          <w:u w:val="none"/>
        </w:rPr>
        <w:t> </w:t>
      </w:r>
      <w:r>
        <w:rPr>
          <w:b w:val="0"/>
          <w:sz w:val="24"/>
          <w:u w:val="none"/>
        </w:rPr>
        <w:t>report a</w:t>
      </w:r>
      <w:r>
        <w:rPr>
          <w:b w:val="0"/>
          <w:spacing w:val="-5"/>
          <w:sz w:val="24"/>
          <w:u w:val="none"/>
        </w:rPr>
        <w:t> </w:t>
      </w:r>
      <w:r>
        <w:rPr>
          <w:b w:val="0"/>
          <w:sz w:val="24"/>
          <w:u w:val="none"/>
        </w:rPr>
        <w:t>common</w:t>
      </w:r>
      <w:r>
        <w:rPr>
          <w:b w:val="0"/>
          <w:spacing w:val="-4"/>
          <w:sz w:val="24"/>
          <w:u w:val="none"/>
        </w:rPr>
        <w:t> </w:t>
      </w:r>
      <w:r>
        <w:rPr>
          <w:b w:val="0"/>
          <w:sz w:val="24"/>
          <w:u w:val="none"/>
        </w:rPr>
        <w:t>pipe for each</w:t>
      </w:r>
      <w:r>
        <w:rPr>
          <w:b w:val="0"/>
          <w:spacing w:val="-4"/>
          <w:sz w:val="24"/>
          <w:u w:val="none"/>
        </w:rPr>
        <w:t> </w:t>
      </w:r>
      <w:r>
        <w:rPr>
          <w:b w:val="0"/>
          <w:sz w:val="24"/>
          <w:u w:val="none"/>
        </w:rPr>
        <w:t>fuel</w:t>
      </w:r>
      <w:r>
        <w:rPr>
          <w:b w:val="0"/>
          <w:spacing w:val="-5"/>
          <w:sz w:val="24"/>
          <w:u w:val="none"/>
        </w:rPr>
        <w:t> </w:t>
      </w:r>
      <w:r>
        <w:rPr>
          <w:b w:val="0"/>
          <w:sz w:val="24"/>
          <w:u w:val="none"/>
        </w:rPr>
        <w:t>type;</w:t>
      </w:r>
      <w:r>
        <w:rPr>
          <w:b w:val="0"/>
          <w:spacing w:val="-3"/>
          <w:sz w:val="24"/>
          <w:u w:val="none"/>
        </w:rPr>
        <w:t> </w:t>
      </w:r>
      <w:r>
        <w:rPr>
          <w:b w:val="0"/>
          <w:sz w:val="24"/>
          <w:u w:val="none"/>
        </w:rPr>
        <w:t>rather, define one "common</w:t>
      </w:r>
      <w:r>
        <w:rPr>
          <w:b w:val="0"/>
          <w:spacing w:val="-2"/>
          <w:sz w:val="24"/>
          <w:u w:val="none"/>
        </w:rPr>
        <w:t> </w:t>
      </w:r>
      <w:r>
        <w:rPr>
          <w:b w:val="0"/>
          <w:sz w:val="24"/>
          <w:u w:val="none"/>
        </w:rPr>
        <w:t>pipe" and</w:t>
      </w:r>
      <w:r>
        <w:rPr>
          <w:b w:val="0"/>
          <w:spacing w:val="-2"/>
          <w:sz w:val="24"/>
          <w:u w:val="none"/>
        </w:rPr>
        <w:t> </w:t>
      </w:r>
      <w:r>
        <w:rPr>
          <w:b w:val="0"/>
          <w:sz w:val="24"/>
          <w:u w:val="none"/>
        </w:rPr>
        <w:t>define separate fuel</w:t>
      </w:r>
      <w:r>
        <w:rPr>
          <w:b w:val="0"/>
          <w:spacing w:val="-3"/>
          <w:sz w:val="24"/>
          <w:u w:val="none"/>
        </w:rPr>
        <w:t> </w:t>
      </w:r>
      <w:r>
        <w:rPr>
          <w:b w:val="0"/>
          <w:sz w:val="24"/>
          <w:u w:val="none"/>
        </w:rPr>
        <w:t>flow monitoring systems for each</w:t>
      </w:r>
      <w:r>
        <w:rPr>
          <w:b w:val="0"/>
          <w:spacing w:val="-2"/>
          <w:sz w:val="24"/>
          <w:u w:val="none"/>
        </w:rPr>
        <w:t> </w:t>
      </w:r>
      <w:r>
        <w:rPr>
          <w:b w:val="0"/>
          <w:sz w:val="24"/>
          <w:u w:val="none"/>
        </w:rPr>
        <w:t>fuel type at the pipe.</w:t>
      </w:r>
    </w:p>
    <w:p>
      <w:pPr>
        <w:pStyle w:val="ListParagraph"/>
        <w:numPr>
          <w:ilvl w:val="0"/>
          <w:numId w:val="31"/>
        </w:numPr>
        <w:tabs>
          <w:tab w:pos="1440" w:val="left" w:leader="none"/>
        </w:tabs>
        <w:spacing w:line="240" w:lineRule="auto" w:before="0" w:after="0"/>
        <w:ind w:left="1440" w:right="676" w:hanging="360"/>
        <w:jc w:val="left"/>
        <w:rPr>
          <w:b w:val="0"/>
          <w:sz w:val="24"/>
        </w:rPr>
      </w:pPr>
      <w:r>
        <w:rPr>
          <w:b w:val="0"/>
          <w:sz w:val="24"/>
          <w:u w:val="single"/>
        </w:rPr>
        <w:t>Multiple Ducts or Stacks</w:t>
      </w:r>
      <w:r>
        <w:rPr>
          <w:b w:val="0"/>
          <w:sz w:val="24"/>
          <w:u w:val="none"/>
        </w:rPr>
        <w:t>:</w:t>
      </w:r>
      <w:r>
        <w:rPr>
          <w:b w:val="0"/>
          <w:spacing w:val="40"/>
          <w:sz w:val="24"/>
          <w:u w:val="none"/>
        </w:rPr>
        <w:t> </w:t>
      </w:r>
      <w:r>
        <w:rPr>
          <w:b w:val="0"/>
          <w:sz w:val="24"/>
          <w:u w:val="none"/>
        </w:rPr>
        <w:t>A multiple stack defines two or more ducts or stacks in which CEMS</w:t>
      </w:r>
      <w:r>
        <w:rPr>
          <w:b w:val="0"/>
          <w:spacing w:val="-7"/>
          <w:sz w:val="24"/>
          <w:u w:val="none"/>
        </w:rPr>
        <w:t> </w:t>
      </w:r>
      <w:r>
        <w:rPr>
          <w:b w:val="0"/>
          <w:sz w:val="24"/>
          <w:u w:val="none"/>
        </w:rPr>
        <w:t>are</w:t>
      </w:r>
      <w:r>
        <w:rPr>
          <w:b w:val="0"/>
          <w:spacing w:val="-5"/>
          <w:sz w:val="24"/>
          <w:u w:val="none"/>
        </w:rPr>
        <w:t> </w:t>
      </w:r>
      <w:r>
        <w:rPr>
          <w:b w:val="0"/>
          <w:sz w:val="24"/>
          <w:u w:val="none"/>
        </w:rPr>
        <w:t>located</w:t>
      </w:r>
      <w:r>
        <w:rPr>
          <w:b w:val="0"/>
          <w:spacing w:val="-10"/>
          <w:sz w:val="24"/>
          <w:u w:val="none"/>
        </w:rPr>
        <w:t> </w:t>
      </w:r>
      <w:r>
        <w:rPr>
          <w:b w:val="0"/>
          <w:sz w:val="24"/>
          <w:u w:val="none"/>
        </w:rPr>
        <w:t>for</w:t>
      </w:r>
      <w:r>
        <w:rPr>
          <w:b w:val="0"/>
          <w:spacing w:val="-5"/>
          <w:sz w:val="24"/>
          <w:u w:val="none"/>
        </w:rPr>
        <w:t> </w:t>
      </w:r>
      <w:r>
        <w:rPr>
          <w:b w:val="0"/>
          <w:sz w:val="24"/>
          <w:u w:val="none"/>
        </w:rPr>
        <w:t>a</w:t>
      </w:r>
      <w:r>
        <w:rPr>
          <w:b w:val="0"/>
          <w:spacing w:val="-11"/>
          <w:sz w:val="24"/>
          <w:u w:val="none"/>
        </w:rPr>
        <w:t> </w:t>
      </w:r>
      <w:r>
        <w:rPr>
          <w:b w:val="0"/>
          <w:sz w:val="24"/>
          <w:u w:val="none"/>
        </w:rPr>
        <w:t>single</w:t>
      </w:r>
      <w:r>
        <w:rPr>
          <w:b w:val="0"/>
          <w:spacing w:val="-5"/>
          <w:sz w:val="24"/>
          <w:u w:val="none"/>
        </w:rPr>
        <w:t> </w:t>
      </w:r>
      <w:r>
        <w:rPr>
          <w:b w:val="0"/>
          <w:sz w:val="24"/>
          <w:u w:val="none"/>
        </w:rPr>
        <w:t>unit.</w:t>
      </w:r>
      <w:r>
        <w:rPr>
          <w:b w:val="0"/>
          <w:spacing w:val="-5"/>
          <w:sz w:val="24"/>
          <w:u w:val="none"/>
        </w:rPr>
        <w:t> </w:t>
      </w:r>
      <w:r>
        <w:rPr>
          <w:b w:val="0"/>
          <w:sz w:val="24"/>
          <w:u w:val="none"/>
        </w:rPr>
        <w:t>(It</w:t>
      </w:r>
      <w:r>
        <w:rPr>
          <w:b w:val="0"/>
          <w:spacing w:val="-3"/>
          <w:sz w:val="24"/>
          <w:u w:val="none"/>
        </w:rPr>
        <w:t> </w:t>
      </w:r>
      <w:r>
        <w:rPr>
          <w:b w:val="0"/>
          <w:sz w:val="24"/>
          <w:u w:val="none"/>
        </w:rPr>
        <w:t>also</w:t>
      </w:r>
      <w:r>
        <w:rPr>
          <w:b w:val="0"/>
          <w:spacing w:val="-11"/>
          <w:sz w:val="24"/>
          <w:u w:val="none"/>
        </w:rPr>
        <w:t> </w:t>
      </w:r>
      <w:r>
        <w:rPr>
          <w:b w:val="0"/>
          <w:sz w:val="24"/>
          <w:u w:val="none"/>
        </w:rPr>
        <w:t>defines</w:t>
      </w:r>
      <w:r>
        <w:rPr>
          <w:b w:val="0"/>
          <w:spacing w:val="-4"/>
          <w:sz w:val="24"/>
          <w:u w:val="none"/>
        </w:rPr>
        <w:t> </w:t>
      </w:r>
      <w:r>
        <w:rPr>
          <w:b w:val="0"/>
          <w:sz w:val="24"/>
          <w:u w:val="none"/>
        </w:rPr>
        <w:t>any</w:t>
      </w:r>
      <w:r>
        <w:rPr>
          <w:b w:val="0"/>
          <w:spacing w:val="-5"/>
          <w:sz w:val="24"/>
          <w:u w:val="none"/>
        </w:rPr>
        <w:t> </w:t>
      </w:r>
      <w:r>
        <w:rPr>
          <w:b w:val="0"/>
          <w:sz w:val="24"/>
          <w:u w:val="none"/>
        </w:rPr>
        <w:t>additional monitoring location(s) for a single unit that is also monitored at a common stack or common pipe.) If a unit has a</w:t>
      </w:r>
    </w:p>
    <w:p>
      <w:pPr>
        <w:pStyle w:val="ListParagraph"/>
        <w:spacing w:after="0" w:line="240" w:lineRule="auto"/>
        <w:jc w:val="left"/>
        <w:rPr>
          <w:b w:val="0"/>
          <w:sz w:val="24"/>
        </w:rPr>
        <w:sectPr>
          <w:pgSz w:w="12240" w:h="15840"/>
          <w:pgMar w:header="687" w:footer="709" w:top="1000" w:bottom="900" w:left="720" w:right="720"/>
        </w:sectPr>
      </w:pPr>
    </w:p>
    <w:p>
      <w:pPr>
        <w:pStyle w:val="BodyText"/>
        <w:spacing w:before="90"/>
        <w:ind w:left="1440" w:right="527"/>
        <w:rPr>
          <w:b w:val="0"/>
        </w:rPr>
      </w:pPr>
      <w:r>
        <w:rPr>
          <w:b w:val="0"/>
        </w:rPr>
        <w:t>CEMS located in more than one duct or stack from the unit, assign a multiple stack ID to each</w:t>
      </w:r>
      <w:r>
        <w:rPr>
          <w:b w:val="0"/>
          <w:spacing w:val="-8"/>
        </w:rPr>
        <w:t> </w:t>
      </w:r>
      <w:r>
        <w:rPr>
          <w:b w:val="0"/>
        </w:rPr>
        <w:t>monitoring location. Assign a</w:t>
      </w:r>
      <w:r>
        <w:rPr>
          <w:b w:val="0"/>
          <w:spacing w:val="-9"/>
        </w:rPr>
        <w:t> </w:t>
      </w:r>
      <w:r>
        <w:rPr>
          <w:b w:val="0"/>
        </w:rPr>
        <w:t>stack</w:t>
      </w:r>
      <w:r>
        <w:rPr>
          <w:b w:val="0"/>
          <w:spacing w:val="-3"/>
        </w:rPr>
        <w:t> </w:t>
      </w:r>
      <w:r>
        <w:rPr>
          <w:b w:val="0"/>
        </w:rPr>
        <w:t>ID</w:t>
      </w:r>
      <w:r>
        <w:rPr>
          <w:b w:val="0"/>
          <w:spacing w:val="-6"/>
        </w:rPr>
        <w:t> </w:t>
      </w:r>
      <w:r>
        <w:rPr>
          <w:b w:val="0"/>
        </w:rPr>
        <w:t>beginning</w:t>
      </w:r>
      <w:r>
        <w:rPr>
          <w:b w:val="0"/>
          <w:spacing w:val="-8"/>
        </w:rPr>
        <w:t> </w:t>
      </w:r>
      <w:r>
        <w:rPr>
          <w:b w:val="0"/>
        </w:rPr>
        <w:t>with</w:t>
      </w:r>
      <w:r>
        <w:rPr>
          <w:b w:val="0"/>
          <w:spacing w:val="-8"/>
        </w:rPr>
        <w:t> </w:t>
      </w:r>
      <w:r>
        <w:rPr>
          <w:b w:val="0"/>
        </w:rPr>
        <w:t>the</w:t>
      </w:r>
      <w:r>
        <w:rPr>
          <w:b w:val="0"/>
          <w:spacing w:val="-3"/>
        </w:rPr>
        <w:t> </w:t>
      </w:r>
      <w:r>
        <w:rPr>
          <w:b w:val="0"/>
        </w:rPr>
        <w:t>prefix</w:t>
      </w:r>
      <w:r>
        <w:rPr>
          <w:b w:val="0"/>
          <w:spacing w:val="-8"/>
        </w:rPr>
        <w:t> </w:t>
      </w:r>
      <w:r>
        <w:rPr>
          <w:b w:val="0"/>
        </w:rPr>
        <w:t>"MS" followed</w:t>
      </w:r>
      <w:r>
        <w:rPr>
          <w:b w:val="0"/>
          <w:spacing w:val="-8"/>
        </w:rPr>
        <w:t> </w:t>
      </w:r>
      <w:r>
        <w:rPr>
          <w:b w:val="0"/>
        </w:rPr>
        <w:t>by</w:t>
      </w:r>
      <w:r>
        <w:rPr>
          <w:b w:val="0"/>
          <w:spacing w:val="-3"/>
        </w:rPr>
        <w:t> </w:t>
      </w:r>
      <w:r>
        <w:rPr>
          <w:b w:val="0"/>
        </w:rPr>
        <w:t>one to four alphanumeric</w:t>
      </w:r>
      <w:r>
        <w:rPr>
          <w:b w:val="0"/>
          <w:spacing w:val="40"/>
        </w:rPr>
        <w:t> </w:t>
      </w:r>
      <w:r>
        <w:rPr>
          <w:b w:val="0"/>
        </w:rPr>
        <w:t>characters.</w:t>
      </w:r>
    </w:p>
    <w:p>
      <w:pPr>
        <w:pStyle w:val="ListParagraph"/>
        <w:numPr>
          <w:ilvl w:val="0"/>
          <w:numId w:val="31"/>
        </w:numPr>
        <w:tabs>
          <w:tab w:pos="1440" w:val="left" w:leader="none"/>
        </w:tabs>
        <w:spacing w:line="240" w:lineRule="auto" w:before="0" w:after="0"/>
        <w:ind w:left="1440" w:right="552" w:hanging="360"/>
        <w:jc w:val="left"/>
        <w:rPr>
          <w:b w:val="0"/>
          <w:sz w:val="24"/>
        </w:rPr>
      </w:pPr>
      <w:r>
        <w:rPr>
          <w:b w:val="0"/>
          <w:sz w:val="24"/>
          <w:u w:val="single"/>
        </w:rPr>
        <w:t>Multiple Pipes</w:t>
      </w:r>
      <w:r>
        <w:rPr>
          <w:b w:val="0"/>
          <w:sz w:val="24"/>
          <w:u w:val="none"/>
        </w:rPr>
        <w:t>:</w:t>
      </w:r>
      <w:r>
        <w:rPr>
          <w:b w:val="0"/>
          <w:spacing w:val="40"/>
          <w:sz w:val="24"/>
          <w:u w:val="none"/>
        </w:rPr>
        <w:t> </w:t>
      </w:r>
      <w:r>
        <w:rPr>
          <w:b w:val="0"/>
          <w:sz w:val="24"/>
          <w:u w:val="none"/>
        </w:rPr>
        <w:t>For a</w:t>
      </w:r>
      <w:r>
        <w:rPr>
          <w:b w:val="0"/>
          <w:spacing w:val="-6"/>
          <w:sz w:val="24"/>
          <w:u w:val="none"/>
        </w:rPr>
        <w:t> </w:t>
      </w:r>
      <w:r>
        <w:rPr>
          <w:b w:val="0"/>
          <w:sz w:val="24"/>
          <w:u w:val="none"/>
        </w:rPr>
        <w:t>combined</w:t>
      </w:r>
      <w:r>
        <w:rPr>
          <w:b w:val="0"/>
          <w:spacing w:val="-5"/>
          <w:sz w:val="24"/>
          <w:u w:val="none"/>
        </w:rPr>
        <w:t> </w:t>
      </w:r>
      <w:r>
        <w:rPr>
          <w:b w:val="0"/>
          <w:sz w:val="24"/>
          <w:u w:val="none"/>
        </w:rPr>
        <w:t>cycle (CC)</w:t>
      </w:r>
      <w:r>
        <w:rPr>
          <w:b w:val="0"/>
          <w:spacing w:val="-1"/>
          <w:sz w:val="24"/>
          <w:u w:val="none"/>
        </w:rPr>
        <w:t> </w:t>
      </w:r>
      <w:r>
        <w:rPr>
          <w:b w:val="0"/>
          <w:sz w:val="24"/>
          <w:u w:val="none"/>
        </w:rPr>
        <w:t>peaking</w:t>
      </w:r>
      <w:r>
        <w:rPr>
          <w:b w:val="0"/>
          <w:spacing w:val="-5"/>
          <w:sz w:val="24"/>
          <w:u w:val="none"/>
        </w:rPr>
        <w:t> </w:t>
      </w:r>
      <w:r>
        <w:rPr>
          <w:b w:val="0"/>
          <w:sz w:val="24"/>
          <w:u w:val="none"/>
        </w:rPr>
        <w:t>unit with</w:t>
      </w:r>
      <w:r>
        <w:rPr>
          <w:b w:val="0"/>
          <w:spacing w:val="-5"/>
          <w:sz w:val="24"/>
          <w:u w:val="none"/>
        </w:rPr>
        <w:t> </w:t>
      </w:r>
      <w:r>
        <w:rPr>
          <w:b w:val="0"/>
          <w:sz w:val="24"/>
          <w:u w:val="none"/>
        </w:rPr>
        <w:t>a</w:t>
      </w:r>
      <w:r>
        <w:rPr>
          <w:b w:val="0"/>
          <w:spacing w:val="-6"/>
          <w:sz w:val="24"/>
          <w:u w:val="none"/>
        </w:rPr>
        <w:t> </w:t>
      </w:r>
      <w:r>
        <w:rPr>
          <w:b w:val="0"/>
          <w:sz w:val="24"/>
          <w:u w:val="none"/>
        </w:rPr>
        <w:t>combustion</w:t>
      </w:r>
      <w:r>
        <w:rPr>
          <w:b w:val="0"/>
          <w:spacing w:val="-5"/>
          <w:sz w:val="24"/>
          <w:u w:val="none"/>
        </w:rPr>
        <w:t> </w:t>
      </w:r>
      <w:r>
        <w:rPr>
          <w:b w:val="0"/>
          <w:sz w:val="24"/>
          <w:u w:val="none"/>
        </w:rPr>
        <w:t>turbine and duct burner</w:t>
      </w:r>
      <w:r>
        <w:rPr>
          <w:b w:val="0"/>
          <w:spacing w:val="-2"/>
          <w:sz w:val="24"/>
          <w:u w:val="none"/>
        </w:rPr>
        <w:t> </w:t>
      </w:r>
      <w:r>
        <w:rPr>
          <w:b w:val="0"/>
          <w:sz w:val="24"/>
          <w:u w:val="none"/>
        </w:rPr>
        <w:t>for</w:t>
      </w:r>
      <w:r>
        <w:rPr>
          <w:b w:val="0"/>
          <w:spacing w:val="-2"/>
          <w:sz w:val="24"/>
          <w:u w:val="none"/>
        </w:rPr>
        <w:t> </w:t>
      </w:r>
      <w:r>
        <w:rPr>
          <w:b w:val="0"/>
          <w:sz w:val="24"/>
          <w:u w:val="none"/>
        </w:rPr>
        <w:t>which: (1)</w:t>
      </w:r>
      <w:r>
        <w:rPr>
          <w:b w:val="0"/>
          <w:spacing w:val="-3"/>
          <w:sz w:val="24"/>
          <w:u w:val="none"/>
        </w:rPr>
        <w:t> </w:t>
      </w:r>
      <w:r>
        <w:rPr>
          <w:b w:val="0"/>
          <w:sz w:val="24"/>
          <w:u w:val="none"/>
        </w:rPr>
        <w:t>Appendices</w:t>
      </w:r>
      <w:r>
        <w:rPr>
          <w:b w:val="0"/>
          <w:spacing w:val="-1"/>
          <w:sz w:val="24"/>
          <w:u w:val="none"/>
        </w:rPr>
        <w:t> </w:t>
      </w:r>
      <w:r>
        <w:rPr>
          <w:b w:val="0"/>
          <w:sz w:val="24"/>
          <w:u w:val="none"/>
        </w:rPr>
        <w:t>D</w:t>
      </w:r>
      <w:r>
        <w:rPr>
          <w:b w:val="0"/>
          <w:spacing w:val="-5"/>
          <w:sz w:val="24"/>
          <w:u w:val="none"/>
        </w:rPr>
        <w:t> </w:t>
      </w:r>
      <w:r>
        <w:rPr>
          <w:b w:val="0"/>
          <w:sz w:val="24"/>
          <w:u w:val="none"/>
        </w:rPr>
        <w:t>and</w:t>
      </w:r>
      <w:r>
        <w:rPr>
          <w:b w:val="0"/>
          <w:spacing w:val="-7"/>
          <w:sz w:val="24"/>
          <w:u w:val="none"/>
        </w:rPr>
        <w:t> </w:t>
      </w:r>
      <w:r>
        <w:rPr>
          <w:b w:val="0"/>
          <w:sz w:val="24"/>
          <w:u w:val="none"/>
        </w:rPr>
        <w:t>E</w:t>
      </w:r>
      <w:r>
        <w:rPr>
          <w:b w:val="0"/>
          <w:spacing w:val="-1"/>
          <w:sz w:val="24"/>
          <w:u w:val="none"/>
        </w:rPr>
        <w:t> </w:t>
      </w:r>
      <w:r>
        <w:rPr>
          <w:b w:val="0"/>
          <w:sz w:val="24"/>
          <w:u w:val="none"/>
        </w:rPr>
        <w:t>are</w:t>
      </w:r>
      <w:r>
        <w:rPr>
          <w:b w:val="0"/>
          <w:spacing w:val="-2"/>
          <w:sz w:val="24"/>
          <w:u w:val="none"/>
        </w:rPr>
        <w:t> </w:t>
      </w:r>
      <w:r>
        <w:rPr>
          <w:b w:val="0"/>
          <w:sz w:val="24"/>
          <w:u w:val="none"/>
        </w:rPr>
        <w:t>used;</w:t>
      </w:r>
      <w:r>
        <w:rPr>
          <w:b w:val="0"/>
          <w:spacing w:val="-6"/>
          <w:sz w:val="24"/>
          <w:u w:val="none"/>
        </w:rPr>
        <w:t> </w:t>
      </w:r>
      <w:r>
        <w:rPr>
          <w:b w:val="0"/>
          <w:sz w:val="24"/>
          <w:u w:val="none"/>
        </w:rPr>
        <w:t>and</w:t>
      </w:r>
      <w:r>
        <w:rPr>
          <w:b w:val="0"/>
          <w:spacing w:val="-7"/>
          <w:sz w:val="24"/>
          <w:u w:val="none"/>
        </w:rPr>
        <w:t> </w:t>
      </w:r>
      <w:r>
        <w:rPr>
          <w:b w:val="0"/>
          <w:sz w:val="24"/>
          <w:u w:val="none"/>
        </w:rPr>
        <w:t>(2)</w:t>
      </w:r>
      <w:r>
        <w:rPr>
          <w:b w:val="0"/>
          <w:spacing w:val="-3"/>
          <w:sz w:val="24"/>
          <w:u w:val="none"/>
        </w:rPr>
        <w:t> </w:t>
      </w:r>
      <w:r>
        <w:rPr>
          <w:b w:val="0"/>
          <w:sz w:val="24"/>
          <w:u w:val="none"/>
        </w:rPr>
        <w:t>fuel</w:t>
      </w:r>
      <w:r>
        <w:rPr>
          <w:b w:val="0"/>
          <w:spacing w:val="-8"/>
          <w:sz w:val="24"/>
          <w:u w:val="none"/>
        </w:rPr>
        <w:t> </w:t>
      </w:r>
      <w:r>
        <w:rPr>
          <w:b w:val="0"/>
          <w:sz w:val="24"/>
          <w:u w:val="none"/>
        </w:rPr>
        <w:t>flow</w:t>
      </w:r>
      <w:r>
        <w:rPr>
          <w:b w:val="0"/>
          <w:spacing w:val="-3"/>
          <w:sz w:val="24"/>
          <w:u w:val="none"/>
        </w:rPr>
        <w:t> </w:t>
      </w:r>
      <w:r>
        <w:rPr>
          <w:b w:val="0"/>
          <w:sz w:val="24"/>
          <w:u w:val="none"/>
        </w:rPr>
        <w:t>is</w:t>
      </w:r>
      <w:r>
        <w:rPr>
          <w:b w:val="0"/>
          <w:spacing w:val="-1"/>
          <w:sz w:val="24"/>
          <w:u w:val="none"/>
        </w:rPr>
        <w:t> </w:t>
      </w:r>
      <w:r>
        <w:rPr>
          <w:b w:val="0"/>
          <w:sz w:val="24"/>
          <w:u w:val="none"/>
        </w:rPr>
        <w:t>measured</w:t>
      </w:r>
      <w:r>
        <w:rPr>
          <w:b w:val="0"/>
          <w:spacing w:val="-7"/>
          <w:sz w:val="24"/>
          <w:u w:val="none"/>
        </w:rPr>
        <w:t> </w:t>
      </w:r>
      <w:r>
        <w:rPr>
          <w:b w:val="0"/>
          <w:sz w:val="24"/>
          <w:u w:val="none"/>
        </w:rPr>
        <w:t>separately for the turbine and duct burner, define multiple pipes, i.e., one for each fuel flowmeter location. Assign a pipe ID beginning</w:t>
      </w:r>
      <w:r>
        <w:rPr>
          <w:b w:val="0"/>
          <w:spacing w:val="28"/>
          <w:sz w:val="24"/>
          <w:u w:val="none"/>
        </w:rPr>
        <w:t> </w:t>
      </w:r>
      <w:r>
        <w:rPr>
          <w:b w:val="0"/>
          <w:sz w:val="24"/>
          <w:u w:val="none"/>
        </w:rPr>
        <w:t>with the prefix "MP" followed by one to four alphanumeric</w:t>
      </w:r>
      <w:r>
        <w:rPr>
          <w:b w:val="0"/>
          <w:spacing w:val="40"/>
          <w:sz w:val="24"/>
          <w:u w:val="none"/>
        </w:rPr>
        <w:t> </w:t>
      </w:r>
      <w:r>
        <w:rPr>
          <w:b w:val="0"/>
          <w:sz w:val="24"/>
          <w:u w:val="none"/>
        </w:rPr>
        <w:t>characters. Consult with the EPA Clean Air and Power Division or state agency prior to initial monitoring plan submission if a facility has this configuration.</w:t>
      </w:r>
    </w:p>
    <w:p>
      <w:pPr>
        <w:pStyle w:val="BodyText"/>
        <w:spacing w:before="291"/>
        <w:ind w:left="720"/>
        <w:rPr>
          <w:b w:val="0"/>
        </w:rPr>
      </w:pPr>
      <w:r>
        <w:rPr>
          <w:b w:val="0"/>
        </w:rPr>
        <w:t>The</w:t>
      </w:r>
      <w:r>
        <w:rPr>
          <w:b w:val="0"/>
          <w:spacing w:val="-7"/>
        </w:rPr>
        <w:t> </w:t>
      </w:r>
      <w:r>
        <w:rPr>
          <w:b w:val="0"/>
        </w:rPr>
        <w:t>following</w:t>
      </w:r>
      <w:r>
        <w:rPr>
          <w:b w:val="0"/>
          <w:spacing w:val="11"/>
        </w:rPr>
        <w:t> </w:t>
      </w:r>
      <w:r>
        <w:rPr>
          <w:b w:val="0"/>
        </w:rPr>
        <w:t>table</w:t>
      </w:r>
      <w:r>
        <w:rPr>
          <w:b w:val="0"/>
          <w:spacing w:val="-5"/>
        </w:rPr>
        <w:t> </w:t>
      </w:r>
      <w:r>
        <w:rPr>
          <w:b w:val="0"/>
        </w:rPr>
        <w:t>summarizes</w:t>
      </w:r>
      <w:r>
        <w:rPr>
          <w:b w:val="0"/>
          <w:spacing w:val="-3"/>
        </w:rPr>
        <w:t> </w:t>
      </w:r>
      <w:r>
        <w:rPr>
          <w:b w:val="0"/>
        </w:rPr>
        <w:t>the</w:t>
      </w:r>
      <w:r>
        <w:rPr>
          <w:b w:val="0"/>
          <w:spacing w:val="-4"/>
        </w:rPr>
        <w:t> </w:t>
      </w:r>
      <w:r>
        <w:rPr>
          <w:b w:val="0"/>
        </w:rPr>
        <w:t>information</w:t>
      </w:r>
      <w:r>
        <w:rPr>
          <w:b w:val="0"/>
          <w:spacing w:val="-9"/>
        </w:rPr>
        <w:t> </w:t>
      </w:r>
      <w:r>
        <w:rPr>
          <w:b w:val="0"/>
          <w:spacing w:val="-2"/>
        </w:rPr>
        <w:t>above:</w:t>
      </w:r>
    </w:p>
    <w:p>
      <w:pPr>
        <w:pStyle w:val="BodyText"/>
        <w:spacing w:before="6"/>
        <w:rPr>
          <w:b w:val="0"/>
        </w:rPr>
      </w:pPr>
    </w:p>
    <w:p>
      <w:pPr>
        <w:spacing w:before="1"/>
        <w:ind w:left="180" w:right="0" w:firstLine="0"/>
        <w:jc w:val="center"/>
        <w:rPr>
          <w:b w:val="0"/>
          <w:sz w:val="21"/>
        </w:rPr>
      </w:pPr>
      <w:bookmarkStart w:name="_bookmark29" w:id="54"/>
      <w:bookmarkEnd w:id="54"/>
      <w:r>
        <w:rPr/>
      </w:r>
      <w:r>
        <w:rPr>
          <w:b w:val="0"/>
          <w:spacing w:val="10"/>
          <w:sz w:val="21"/>
        </w:rPr>
        <w:t>Table</w:t>
      </w:r>
      <w:r>
        <w:rPr>
          <w:b w:val="0"/>
          <w:spacing w:val="41"/>
          <w:sz w:val="21"/>
        </w:rPr>
        <w:t> </w:t>
      </w:r>
      <w:r>
        <w:rPr>
          <w:b w:val="0"/>
          <w:sz w:val="21"/>
        </w:rPr>
        <w:t>1:</w:t>
      </w:r>
      <w:r>
        <w:rPr>
          <w:b w:val="0"/>
          <w:spacing w:val="44"/>
          <w:sz w:val="21"/>
        </w:rPr>
        <w:t> </w:t>
      </w:r>
      <w:r>
        <w:rPr>
          <w:b w:val="0"/>
          <w:spacing w:val="11"/>
          <w:sz w:val="21"/>
        </w:rPr>
        <w:t>Stack</w:t>
      </w:r>
      <w:r>
        <w:rPr>
          <w:b w:val="0"/>
          <w:spacing w:val="40"/>
          <w:sz w:val="21"/>
        </w:rPr>
        <w:t> </w:t>
      </w:r>
      <w:r>
        <w:rPr>
          <w:b w:val="0"/>
          <w:sz w:val="21"/>
        </w:rPr>
        <w:t>Pipe</w:t>
      </w:r>
      <w:r>
        <w:rPr>
          <w:b w:val="0"/>
          <w:spacing w:val="42"/>
          <w:sz w:val="21"/>
        </w:rPr>
        <w:t> </w:t>
      </w:r>
      <w:r>
        <w:rPr>
          <w:b w:val="0"/>
          <w:sz w:val="21"/>
        </w:rPr>
        <w:t>ID</w:t>
      </w:r>
      <w:r>
        <w:rPr>
          <w:b w:val="0"/>
          <w:spacing w:val="40"/>
          <w:sz w:val="21"/>
        </w:rPr>
        <w:t> </w:t>
      </w:r>
      <w:r>
        <w:rPr>
          <w:b w:val="0"/>
          <w:spacing w:val="9"/>
          <w:sz w:val="21"/>
        </w:rPr>
        <w:t>Prefixes</w:t>
      </w:r>
    </w:p>
    <w:p>
      <w:pPr>
        <w:pStyle w:val="BodyText"/>
        <w:rPr>
          <w:b w:val="0"/>
          <w:sz w:val="17"/>
        </w:rPr>
      </w:pPr>
    </w:p>
    <w:tbl>
      <w:tblPr>
        <w:tblW w:w="0" w:type="auto"/>
        <w:jc w:val="left"/>
        <w:tblInd w:w="41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8"/>
        <w:gridCol w:w="1968"/>
      </w:tblGrid>
      <w:tr>
        <w:trPr>
          <w:trHeight w:val="404" w:hRule="atLeast"/>
        </w:trPr>
        <w:tc>
          <w:tcPr>
            <w:tcW w:w="648" w:type="dxa"/>
            <w:shd w:val="clear" w:color="auto" w:fill="E4E4E4"/>
          </w:tcPr>
          <w:p>
            <w:pPr>
              <w:pStyle w:val="TableParagraph"/>
              <w:spacing w:before="108"/>
              <w:rPr>
                <w:b w:val="0"/>
                <w:sz w:val="20"/>
              </w:rPr>
            </w:pPr>
            <w:r>
              <w:rPr>
                <w:b w:val="0"/>
                <w:spacing w:val="-2"/>
                <w:sz w:val="20"/>
              </w:rPr>
              <w:t>Prefix</w:t>
            </w:r>
          </w:p>
        </w:tc>
        <w:tc>
          <w:tcPr>
            <w:tcW w:w="1968" w:type="dxa"/>
            <w:shd w:val="clear" w:color="auto" w:fill="E4E4E4"/>
          </w:tcPr>
          <w:p>
            <w:pPr>
              <w:pStyle w:val="TableParagraph"/>
              <w:spacing w:before="108"/>
              <w:ind w:left="424"/>
              <w:rPr>
                <w:b w:val="0"/>
                <w:sz w:val="20"/>
              </w:rPr>
            </w:pPr>
            <w:r>
              <w:rPr>
                <w:b w:val="0"/>
                <w:spacing w:val="10"/>
                <w:sz w:val="20"/>
              </w:rPr>
              <w:t>Description</w:t>
            </w:r>
          </w:p>
        </w:tc>
      </w:tr>
      <w:tr>
        <w:trPr>
          <w:trHeight w:val="296" w:hRule="atLeast"/>
        </w:trPr>
        <w:tc>
          <w:tcPr>
            <w:tcW w:w="648" w:type="dxa"/>
          </w:tcPr>
          <w:p>
            <w:pPr>
              <w:pStyle w:val="TableParagraph"/>
              <w:spacing w:line="229" w:lineRule="exact" w:before="48"/>
              <w:rPr>
                <w:b w:val="0"/>
                <w:sz w:val="20"/>
              </w:rPr>
            </w:pPr>
            <w:r>
              <w:rPr>
                <w:b w:val="0"/>
                <w:spacing w:val="-5"/>
                <w:sz w:val="20"/>
              </w:rPr>
              <w:t>CS</w:t>
            </w:r>
          </w:p>
        </w:tc>
        <w:tc>
          <w:tcPr>
            <w:tcW w:w="1968" w:type="dxa"/>
          </w:tcPr>
          <w:p>
            <w:pPr>
              <w:pStyle w:val="TableParagraph"/>
              <w:spacing w:line="229" w:lineRule="exact" w:before="48"/>
              <w:rPr>
                <w:b w:val="0"/>
                <w:sz w:val="20"/>
              </w:rPr>
            </w:pPr>
            <w:r>
              <w:rPr>
                <w:b w:val="0"/>
                <w:sz w:val="20"/>
              </w:rPr>
              <w:t>Common</w:t>
            </w:r>
            <w:r>
              <w:rPr>
                <w:b w:val="0"/>
                <w:spacing w:val="6"/>
                <w:sz w:val="20"/>
              </w:rPr>
              <w:t> </w:t>
            </w:r>
            <w:r>
              <w:rPr>
                <w:b w:val="0"/>
                <w:spacing w:val="-2"/>
                <w:sz w:val="20"/>
              </w:rPr>
              <w:t>Stack</w:t>
            </w:r>
          </w:p>
        </w:tc>
      </w:tr>
      <w:tr>
        <w:trPr>
          <w:trHeight w:val="285" w:hRule="atLeast"/>
        </w:trPr>
        <w:tc>
          <w:tcPr>
            <w:tcW w:w="648" w:type="dxa"/>
          </w:tcPr>
          <w:p>
            <w:pPr>
              <w:pStyle w:val="TableParagraph"/>
              <w:spacing w:line="217" w:lineRule="exact" w:before="48"/>
              <w:rPr>
                <w:b w:val="0"/>
                <w:sz w:val="20"/>
              </w:rPr>
            </w:pPr>
            <w:r>
              <w:rPr>
                <w:b w:val="0"/>
                <w:spacing w:val="-5"/>
                <w:sz w:val="20"/>
              </w:rPr>
              <w:t>CP</w:t>
            </w:r>
          </w:p>
        </w:tc>
        <w:tc>
          <w:tcPr>
            <w:tcW w:w="1968" w:type="dxa"/>
          </w:tcPr>
          <w:p>
            <w:pPr>
              <w:pStyle w:val="TableParagraph"/>
              <w:spacing w:line="217" w:lineRule="exact" w:before="48"/>
              <w:rPr>
                <w:b w:val="0"/>
                <w:sz w:val="20"/>
              </w:rPr>
            </w:pPr>
            <w:r>
              <w:rPr>
                <w:b w:val="0"/>
                <w:sz w:val="20"/>
              </w:rPr>
              <w:t>Common</w:t>
            </w:r>
            <w:r>
              <w:rPr>
                <w:b w:val="0"/>
                <w:spacing w:val="6"/>
                <w:sz w:val="20"/>
              </w:rPr>
              <w:t> </w:t>
            </w:r>
            <w:r>
              <w:rPr>
                <w:b w:val="0"/>
                <w:spacing w:val="-4"/>
                <w:sz w:val="20"/>
              </w:rPr>
              <w:t>Pipe</w:t>
            </w:r>
          </w:p>
        </w:tc>
      </w:tr>
      <w:tr>
        <w:trPr>
          <w:trHeight w:val="285" w:hRule="atLeast"/>
        </w:trPr>
        <w:tc>
          <w:tcPr>
            <w:tcW w:w="648" w:type="dxa"/>
          </w:tcPr>
          <w:p>
            <w:pPr>
              <w:pStyle w:val="TableParagraph"/>
              <w:spacing w:line="217" w:lineRule="exact" w:before="48"/>
              <w:rPr>
                <w:b w:val="0"/>
                <w:sz w:val="20"/>
              </w:rPr>
            </w:pPr>
            <w:r>
              <w:rPr>
                <w:b w:val="0"/>
                <w:spacing w:val="-5"/>
                <w:sz w:val="20"/>
              </w:rPr>
              <w:t>MS</w:t>
            </w:r>
          </w:p>
        </w:tc>
        <w:tc>
          <w:tcPr>
            <w:tcW w:w="1968" w:type="dxa"/>
          </w:tcPr>
          <w:p>
            <w:pPr>
              <w:pStyle w:val="TableParagraph"/>
              <w:spacing w:line="217" w:lineRule="exact" w:before="48"/>
              <w:rPr>
                <w:b w:val="0"/>
                <w:sz w:val="20"/>
              </w:rPr>
            </w:pPr>
            <w:r>
              <w:rPr>
                <w:b w:val="0"/>
                <w:sz w:val="20"/>
              </w:rPr>
              <w:t>Multiple</w:t>
            </w:r>
            <w:r>
              <w:rPr>
                <w:b w:val="0"/>
                <w:spacing w:val="-5"/>
                <w:sz w:val="20"/>
              </w:rPr>
              <w:t> </w:t>
            </w:r>
            <w:r>
              <w:rPr>
                <w:b w:val="0"/>
                <w:sz w:val="20"/>
              </w:rPr>
              <w:t>Stack</w:t>
            </w:r>
            <w:r>
              <w:rPr>
                <w:b w:val="0"/>
                <w:spacing w:val="11"/>
                <w:sz w:val="20"/>
              </w:rPr>
              <w:t> </w:t>
            </w:r>
            <w:r>
              <w:rPr>
                <w:b w:val="0"/>
                <w:sz w:val="20"/>
              </w:rPr>
              <w:t>or</w:t>
            </w:r>
            <w:r>
              <w:rPr>
                <w:b w:val="0"/>
                <w:spacing w:val="5"/>
                <w:sz w:val="20"/>
              </w:rPr>
              <w:t> </w:t>
            </w:r>
            <w:r>
              <w:rPr>
                <w:b w:val="0"/>
                <w:spacing w:val="-4"/>
                <w:sz w:val="20"/>
              </w:rPr>
              <w:t>Duct</w:t>
            </w:r>
          </w:p>
        </w:tc>
      </w:tr>
      <w:tr>
        <w:trPr>
          <w:trHeight w:val="284" w:hRule="atLeast"/>
        </w:trPr>
        <w:tc>
          <w:tcPr>
            <w:tcW w:w="648" w:type="dxa"/>
          </w:tcPr>
          <w:p>
            <w:pPr>
              <w:pStyle w:val="TableParagraph"/>
              <w:spacing w:line="217" w:lineRule="exact" w:before="48"/>
              <w:rPr>
                <w:b w:val="0"/>
                <w:sz w:val="20"/>
              </w:rPr>
            </w:pPr>
            <w:r>
              <w:rPr>
                <w:b w:val="0"/>
                <w:spacing w:val="-5"/>
                <w:sz w:val="20"/>
              </w:rPr>
              <w:t>MP</w:t>
            </w:r>
          </w:p>
        </w:tc>
        <w:tc>
          <w:tcPr>
            <w:tcW w:w="1968" w:type="dxa"/>
          </w:tcPr>
          <w:p>
            <w:pPr>
              <w:pStyle w:val="TableParagraph"/>
              <w:spacing w:line="217" w:lineRule="exact" w:before="48"/>
              <w:rPr>
                <w:b w:val="0"/>
                <w:sz w:val="20"/>
              </w:rPr>
            </w:pPr>
            <w:r>
              <w:rPr>
                <w:b w:val="0"/>
                <w:sz w:val="20"/>
              </w:rPr>
              <w:t>Multiple</w:t>
            </w:r>
            <w:r>
              <w:rPr>
                <w:b w:val="0"/>
                <w:spacing w:val="19"/>
                <w:sz w:val="20"/>
              </w:rPr>
              <w:t> </w:t>
            </w:r>
            <w:r>
              <w:rPr>
                <w:b w:val="0"/>
                <w:spacing w:val="-4"/>
                <w:sz w:val="20"/>
              </w:rPr>
              <w:t>Pipe</w:t>
            </w:r>
          </w:p>
        </w:tc>
      </w:tr>
    </w:tbl>
    <w:p>
      <w:pPr>
        <w:pStyle w:val="BodyText"/>
        <w:rPr>
          <w:b w:val="0"/>
          <w:sz w:val="21"/>
        </w:rPr>
      </w:pPr>
    </w:p>
    <w:p>
      <w:pPr>
        <w:pStyle w:val="BodyText"/>
        <w:spacing w:before="74"/>
        <w:rPr>
          <w:b w:val="0"/>
          <w:sz w:val="21"/>
        </w:rPr>
      </w:pPr>
    </w:p>
    <w:p>
      <w:pPr>
        <w:spacing w:before="0"/>
        <w:ind w:left="720" w:right="0" w:firstLine="0"/>
        <w:jc w:val="left"/>
        <w:rPr>
          <w:b w:val="0"/>
          <w:i/>
          <w:sz w:val="24"/>
        </w:rPr>
      </w:pPr>
      <w:r>
        <w:rPr>
          <w:b w:val="0"/>
          <w:sz w:val="24"/>
        </w:rPr>
        <w:t>Unit</w:t>
      </w:r>
      <w:r>
        <w:rPr>
          <w:b w:val="0"/>
          <w:spacing w:val="55"/>
          <w:sz w:val="24"/>
        </w:rPr>
        <w:t> </w:t>
      </w:r>
      <w:r>
        <w:rPr>
          <w:b w:val="0"/>
          <w:sz w:val="24"/>
        </w:rPr>
        <w:t>ID</w:t>
      </w:r>
      <w:r>
        <w:rPr>
          <w:b w:val="0"/>
          <w:spacing w:val="35"/>
          <w:sz w:val="24"/>
        </w:rPr>
        <w:t> </w:t>
      </w:r>
      <w:r>
        <w:rPr>
          <w:b w:val="0"/>
          <w:i/>
          <w:spacing w:val="-2"/>
          <w:sz w:val="24"/>
        </w:rPr>
        <w:t>(unitId)</w:t>
      </w:r>
    </w:p>
    <w:p>
      <w:pPr>
        <w:pStyle w:val="BodyText"/>
        <w:spacing w:line="235" w:lineRule="auto" w:before="12"/>
        <w:ind w:left="720" w:right="527"/>
        <w:rPr>
          <w:b w:val="0"/>
        </w:rPr>
      </w:pPr>
      <w:r>
        <w:rPr>
          <w:b w:val="0"/>
        </w:rPr>
        <w:t>Report the Unit ID that corresponds to the monitoring location being described. This is the alphanumeric</w:t>
      </w:r>
      <w:r>
        <w:rPr>
          <w:b w:val="0"/>
          <w:spacing w:val="22"/>
        </w:rPr>
        <w:t> </w:t>
      </w:r>
      <w:r>
        <w:rPr>
          <w:b w:val="0"/>
        </w:rPr>
        <w:t>code</w:t>
      </w:r>
      <w:r>
        <w:rPr>
          <w:b w:val="0"/>
          <w:spacing w:val="-2"/>
        </w:rPr>
        <w:t> </w:t>
      </w:r>
      <w:r>
        <w:rPr>
          <w:b w:val="0"/>
        </w:rPr>
        <w:t>assigned</w:t>
      </w:r>
      <w:r>
        <w:rPr>
          <w:b w:val="0"/>
          <w:spacing w:val="-7"/>
        </w:rPr>
        <w:t> </w:t>
      </w:r>
      <w:r>
        <w:rPr>
          <w:b w:val="0"/>
        </w:rPr>
        <w:t>by</w:t>
      </w:r>
      <w:r>
        <w:rPr>
          <w:b w:val="0"/>
          <w:spacing w:val="-2"/>
        </w:rPr>
        <w:t> </w:t>
      </w:r>
      <w:r>
        <w:rPr>
          <w:b w:val="0"/>
        </w:rPr>
        <w:t>a</w:t>
      </w:r>
      <w:r>
        <w:rPr>
          <w:b w:val="0"/>
          <w:spacing w:val="-8"/>
        </w:rPr>
        <w:t> </w:t>
      </w:r>
      <w:r>
        <w:rPr>
          <w:b w:val="0"/>
        </w:rPr>
        <w:t>source</w:t>
      </w:r>
      <w:r>
        <w:rPr>
          <w:b w:val="0"/>
          <w:spacing w:val="-2"/>
        </w:rPr>
        <w:t> </w:t>
      </w:r>
      <w:r>
        <w:rPr>
          <w:b w:val="0"/>
        </w:rPr>
        <w:t>to</w:t>
      </w:r>
      <w:r>
        <w:rPr>
          <w:b w:val="0"/>
          <w:spacing w:val="-8"/>
        </w:rPr>
        <w:t> </w:t>
      </w:r>
      <w:r>
        <w:rPr>
          <w:b w:val="0"/>
        </w:rPr>
        <w:t>identify</w:t>
      </w:r>
      <w:r>
        <w:rPr>
          <w:b w:val="0"/>
          <w:spacing w:val="-2"/>
        </w:rPr>
        <w:t> </w:t>
      </w:r>
      <w:r>
        <w:rPr>
          <w:b w:val="0"/>
        </w:rPr>
        <w:t>a</w:t>
      </w:r>
      <w:r>
        <w:rPr>
          <w:b w:val="0"/>
          <w:spacing w:val="-8"/>
        </w:rPr>
        <w:t> </w:t>
      </w:r>
      <w:r>
        <w:rPr>
          <w:b w:val="0"/>
        </w:rPr>
        <w:t>unit.</w:t>
      </w:r>
      <w:r>
        <w:rPr>
          <w:b w:val="0"/>
          <w:spacing w:val="-2"/>
        </w:rPr>
        <w:t> </w:t>
      </w:r>
      <w:r>
        <w:rPr>
          <w:b w:val="0"/>
        </w:rPr>
        <w:t>Leave</w:t>
      </w:r>
      <w:r>
        <w:rPr>
          <w:b w:val="0"/>
          <w:spacing w:val="-2"/>
        </w:rPr>
        <w:t> </w:t>
      </w:r>
      <w:r>
        <w:rPr>
          <w:b w:val="0"/>
        </w:rPr>
        <w:t>this</w:t>
      </w:r>
      <w:r>
        <w:rPr>
          <w:b w:val="0"/>
          <w:spacing w:val="-1"/>
        </w:rPr>
        <w:t> </w:t>
      </w:r>
      <w:r>
        <w:rPr>
          <w:b w:val="0"/>
        </w:rPr>
        <w:t>field</w:t>
      </w:r>
      <w:r>
        <w:rPr>
          <w:b w:val="0"/>
          <w:spacing w:val="-7"/>
        </w:rPr>
        <w:t> </w:t>
      </w:r>
      <w:r>
        <w:rPr>
          <w:b w:val="0"/>
        </w:rPr>
        <w:t>blank</w:t>
      </w:r>
      <w:r>
        <w:rPr>
          <w:b w:val="0"/>
          <w:spacing w:val="-2"/>
        </w:rPr>
        <w:t> </w:t>
      </w:r>
      <w:r>
        <w:rPr>
          <w:b w:val="0"/>
        </w:rPr>
        <w:t>for</w:t>
      </w:r>
      <w:r>
        <w:rPr>
          <w:b w:val="0"/>
          <w:spacing w:val="-2"/>
        </w:rPr>
        <w:t> </w:t>
      </w:r>
      <w:r>
        <w:rPr>
          <w:b w:val="0"/>
        </w:rPr>
        <w:t>a</w:t>
      </w:r>
      <w:r>
        <w:rPr>
          <w:b w:val="0"/>
          <w:spacing w:val="-8"/>
        </w:rPr>
        <w:t> </w:t>
      </w:r>
      <w:r>
        <w:rPr>
          <w:b w:val="0"/>
        </w:rPr>
        <w:t>Stack</w:t>
      </w:r>
      <w:r>
        <w:rPr>
          <w:b w:val="0"/>
          <w:spacing w:val="-2"/>
        </w:rPr>
        <w:t> </w:t>
      </w:r>
      <w:r>
        <w:rPr>
          <w:b w:val="0"/>
        </w:rPr>
        <w:t>or</w:t>
      </w:r>
      <w:r>
        <w:rPr>
          <w:b w:val="0"/>
          <w:spacing w:val="-2"/>
        </w:rPr>
        <w:t> </w:t>
      </w:r>
      <w:r>
        <w:rPr>
          <w:b w:val="0"/>
        </w:rPr>
        <w:t>Pipe.</w:t>
      </w:r>
    </w:p>
    <w:p>
      <w:pPr>
        <w:pStyle w:val="BodyText"/>
        <w:spacing w:before="4"/>
        <w:rPr>
          <w:b w:val="0"/>
        </w:rPr>
      </w:pPr>
    </w:p>
    <w:p>
      <w:pPr>
        <w:spacing w:line="290" w:lineRule="exact" w:before="0"/>
        <w:ind w:left="720" w:right="0" w:firstLine="0"/>
        <w:jc w:val="left"/>
        <w:rPr>
          <w:b w:val="0"/>
          <w:i/>
          <w:sz w:val="24"/>
        </w:rPr>
      </w:pPr>
      <w:r>
        <w:rPr>
          <w:b w:val="0"/>
          <w:spacing w:val="10"/>
          <w:sz w:val="24"/>
        </w:rPr>
        <w:t>Active</w:t>
      </w:r>
      <w:r>
        <w:rPr>
          <w:b w:val="0"/>
          <w:spacing w:val="49"/>
          <w:sz w:val="24"/>
        </w:rPr>
        <w:t> </w:t>
      </w:r>
      <w:r>
        <w:rPr>
          <w:b w:val="0"/>
          <w:sz w:val="24"/>
        </w:rPr>
        <w:t>Date</w:t>
      </w:r>
      <w:r>
        <w:rPr>
          <w:b w:val="0"/>
          <w:spacing w:val="36"/>
          <w:sz w:val="24"/>
        </w:rPr>
        <w:t> </w:t>
      </w:r>
      <w:r>
        <w:rPr>
          <w:b w:val="0"/>
          <w:i/>
          <w:spacing w:val="-2"/>
          <w:sz w:val="24"/>
        </w:rPr>
        <w:t>(activeDate)</w:t>
      </w:r>
    </w:p>
    <w:p>
      <w:pPr>
        <w:pStyle w:val="BodyText"/>
        <w:ind w:left="720" w:right="574"/>
        <w:rPr>
          <w:b w:val="0"/>
        </w:rPr>
      </w:pPr>
      <w:r>
        <w:rPr>
          <w:b w:val="0"/>
        </w:rPr>
        <w:t>Report either the date emissions first went through the stack or, for a stack or pipe existing prior</w:t>
      </w:r>
      <w:r>
        <w:rPr>
          <w:b w:val="0"/>
          <w:spacing w:val="40"/>
        </w:rPr>
        <w:t> </w:t>
      </w:r>
      <w:r>
        <w:rPr>
          <w:b w:val="0"/>
        </w:rPr>
        <w:t>to the date that the associated unit(s) became subject to the applicable program, report that program effective date. For a stack or pipe that became operational after the associated unit's program effective date, report the actual</w:t>
      </w:r>
      <w:r>
        <w:rPr>
          <w:b w:val="0"/>
          <w:spacing w:val="-5"/>
        </w:rPr>
        <w:t> </w:t>
      </w:r>
      <w:r>
        <w:rPr>
          <w:b w:val="0"/>
        </w:rPr>
        <w:t>date on</w:t>
      </w:r>
      <w:r>
        <w:rPr>
          <w:b w:val="0"/>
          <w:spacing w:val="-4"/>
        </w:rPr>
        <w:t> </w:t>
      </w:r>
      <w:r>
        <w:rPr>
          <w:b w:val="0"/>
        </w:rPr>
        <w:t>which</w:t>
      </w:r>
      <w:r>
        <w:rPr>
          <w:b w:val="0"/>
          <w:spacing w:val="-4"/>
        </w:rPr>
        <w:t> </w:t>
      </w:r>
      <w:r>
        <w:rPr>
          <w:b w:val="0"/>
        </w:rPr>
        <w:t>emissions first exited</w:t>
      </w:r>
      <w:r>
        <w:rPr>
          <w:b w:val="0"/>
          <w:spacing w:val="-4"/>
        </w:rPr>
        <w:t> </w:t>
      </w:r>
      <w:r>
        <w:rPr>
          <w:b w:val="0"/>
        </w:rPr>
        <w:t>the stack or fuel</w:t>
      </w:r>
      <w:r>
        <w:rPr>
          <w:b w:val="0"/>
          <w:spacing w:val="-5"/>
        </w:rPr>
        <w:t> </w:t>
      </w:r>
      <w:r>
        <w:rPr>
          <w:b w:val="0"/>
        </w:rPr>
        <w:t>was combusted at the pipe or stack location by an affected unit.</w:t>
      </w:r>
    </w:p>
    <w:p>
      <w:pPr>
        <w:pStyle w:val="BodyText"/>
        <w:spacing w:before="4"/>
        <w:rPr>
          <w:b w:val="0"/>
        </w:rPr>
      </w:pPr>
    </w:p>
    <w:p>
      <w:pPr>
        <w:spacing w:line="290" w:lineRule="exact" w:before="0"/>
        <w:ind w:left="720" w:right="0" w:firstLine="0"/>
        <w:jc w:val="left"/>
        <w:rPr>
          <w:b w:val="0"/>
          <w:i/>
          <w:sz w:val="24"/>
        </w:rPr>
      </w:pPr>
      <w:r>
        <w:rPr>
          <w:b w:val="0"/>
          <w:spacing w:val="11"/>
          <w:sz w:val="24"/>
        </w:rPr>
        <w:t>Retire</w:t>
      </w:r>
      <w:r>
        <w:rPr>
          <w:b w:val="0"/>
          <w:spacing w:val="48"/>
          <w:sz w:val="24"/>
        </w:rPr>
        <w:t> </w:t>
      </w:r>
      <w:r>
        <w:rPr>
          <w:b w:val="0"/>
          <w:sz w:val="24"/>
        </w:rPr>
        <w:t>Date</w:t>
      </w:r>
      <w:r>
        <w:rPr>
          <w:b w:val="0"/>
          <w:spacing w:val="35"/>
          <w:sz w:val="24"/>
        </w:rPr>
        <w:t> </w:t>
      </w:r>
      <w:r>
        <w:rPr>
          <w:b w:val="0"/>
          <w:i/>
          <w:spacing w:val="-2"/>
          <w:sz w:val="24"/>
        </w:rPr>
        <w:t>(retireDate)</w:t>
      </w:r>
    </w:p>
    <w:p>
      <w:pPr>
        <w:pStyle w:val="BodyText"/>
        <w:ind w:left="720" w:right="527"/>
        <w:rPr>
          <w:b w:val="0"/>
        </w:rPr>
      </w:pPr>
      <w:r>
        <w:rPr>
          <w:b w:val="0"/>
        </w:rPr>
        <w:t>If applicable, report the actual date the unit, stack, or pipe was last used for emissions measurement or</w:t>
      </w:r>
      <w:r>
        <w:rPr>
          <w:b w:val="0"/>
          <w:spacing w:val="-1"/>
        </w:rPr>
        <w:t> </w:t>
      </w:r>
      <w:r>
        <w:rPr>
          <w:b w:val="0"/>
        </w:rPr>
        <w:t>estimation</w:t>
      </w:r>
      <w:r>
        <w:rPr>
          <w:b w:val="0"/>
          <w:spacing w:val="-6"/>
        </w:rPr>
        <w:t> </w:t>
      </w:r>
      <w:r>
        <w:rPr>
          <w:b w:val="0"/>
        </w:rPr>
        <w:t>purposes. Do</w:t>
      </w:r>
      <w:r>
        <w:rPr>
          <w:b w:val="0"/>
          <w:spacing w:val="-7"/>
        </w:rPr>
        <w:t> </w:t>
      </w:r>
      <w:r>
        <w:rPr>
          <w:b w:val="0"/>
        </w:rPr>
        <w:t>not report estimated</w:t>
      </w:r>
      <w:r>
        <w:rPr>
          <w:b w:val="0"/>
          <w:spacing w:val="-6"/>
        </w:rPr>
        <w:t> </w:t>
      </w:r>
      <w:r>
        <w:rPr>
          <w:b w:val="0"/>
        </w:rPr>
        <w:t>dates in</w:t>
      </w:r>
      <w:r>
        <w:rPr>
          <w:b w:val="0"/>
          <w:spacing w:val="-6"/>
        </w:rPr>
        <w:t> </w:t>
      </w:r>
      <w:r>
        <w:rPr>
          <w:b w:val="0"/>
        </w:rPr>
        <w:t>this field. For active units, stacks and pipes, leave this field blank.</w:t>
      </w:r>
    </w:p>
    <w:p>
      <w:pPr>
        <w:pStyle w:val="BodyText"/>
        <w:spacing w:before="1"/>
        <w:rPr>
          <w:b w:val="0"/>
        </w:rPr>
      </w:pPr>
    </w:p>
    <w:p>
      <w:pPr>
        <w:spacing w:line="290" w:lineRule="exact" w:before="1"/>
        <w:ind w:left="720" w:right="0" w:firstLine="0"/>
        <w:jc w:val="both"/>
        <w:rPr>
          <w:b w:val="0"/>
          <w:i/>
          <w:sz w:val="24"/>
        </w:rPr>
      </w:pPr>
      <w:r>
        <w:rPr>
          <w:b w:val="0"/>
          <w:sz w:val="24"/>
        </w:rPr>
        <w:t>Non</w:t>
      </w:r>
      <w:r>
        <w:rPr>
          <w:b w:val="0"/>
          <w:spacing w:val="56"/>
          <w:sz w:val="24"/>
        </w:rPr>
        <w:t> </w:t>
      </w:r>
      <w:r>
        <w:rPr>
          <w:b w:val="0"/>
          <w:sz w:val="24"/>
        </w:rPr>
        <w:t>Load</w:t>
      </w:r>
      <w:r>
        <w:rPr>
          <w:b w:val="0"/>
          <w:spacing w:val="56"/>
          <w:sz w:val="24"/>
        </w:rPr>
        <w:t> </w:t>
      </w:r>
      <w:r>
        <w:rPr>
          <w:b w:val="0"/>
          <w:spacing w:val="10"/>
          <w:sz w:val="24"/>
        </w:rPr>
        <w:t>Based</w:t>
      </w:r>
      <w:r>
        <w:rPr>
          <w:b w:val="0"/>
          <w:spacing w:val="57"/>
          <w:sz w:val="24"/>
        </w:rPr>
        <w:t> </w:t>
      </w:r>
      <w:r>
        <w:rPr>
          <w:b w:val="0"/>
          <w:sz w:val="24"/>
        </w:rPr>
        <w:t>Indicator</w:t>
      </w:r>
      <w:r>
        <w:rPr>
          <w:b w:val="0"/>
          <w:spacing w:val="47"/>
          <w:sz w:val="24"/>
        </w:rPr>
        <w:t> </w:t>
      </w:r>
      <w:r>
        <w:rPr>
          <w:b w:val="0"/>
          <w:i/>
          <w:spacing w:val="-2"/>
          <w:sz w:val="24"/>
        </w:rPr>
        <w:t>(nonLoadBasedIndicator)</w:t>
      </w:r>
    </w:p>
    <w:p>
      <w:pPr>
        <w:pStyle w:val="BodyText"/>
        <w:ind w:left="719" w:right="1012"/>
        <w:jc w:val="both"/>
        <w:rPr>
          <w:b w:val="0"/>
        </w:rPr>
      </w:pPr>
      <w:r>
        <w:rPr>
          <w:b w:val="0"/>
        </w:rPr>
        <w:t>Report a</w:t>
      </w:r>
      <w:r>
        <w:rPr>
          <w:b w:val="0"/>
          <w:spacing w:val="-9"/>
        </w:rPr>
        <w:t> </w:t>
      </w:r>
      <w:r>
        <w:rPr>
          <w:b w:val="0"/>
        </w:rPr>
        <w:t>non</w:t>
      </w:r>
      <w:r>
        <w:rPr>
          <w:b w:val="0"/>
          <w:spacing w:val="-8"/>
        </w:rPr>
        <w:t> </w:t>
      </w:r>
      <w:r>
        <w:rPr>
          <w:b w:val="0"/>
        </w:rPr>
        <w:t>load-based indicator value</w:t>
      </w:r>
      <w:r>
        <w:rPr>
          <w:b w:val="0"/>
          <w:spacing w:val="-3"/>
        </w:rPr>
        <w:t> </w:t>
      </w:r>
      <w:r>
        <w:rPr>
          <w:b w:val="0"/>
        </w:rPr>
        <w:t>of</w:t>
      </w:r>
      <w:r>
        <w:rPr>
          <w:b w:val="0"/>
          <w:spacing w:val="-3"/>
        </w:rPr>
        <w:t> </w:t>
      </w:r>
      <w:r>
        <w:rPr>
          <w:b w:val="0"/>
        </w:rPr>
        <w:t>"1" if</w:t>
      </w:r>
      <w:r>
        <w:rPr>
          <w:b w:val="0"/>
          <w:spacing w:val="-3"/>
        </w:rPr>
        <w:t> </w:t>
      </w:r>
      <w:r>
        <w:rPr>
          <w:b w:val="0"/>
        </w:rPr>
        <w:t>the</w:t>
      </w:r>
      <w:r>
        <w:rPr>
          <w:b w:val="0"/>
          <w:spacing w:val="-3"/>
        </w:rPr>
        <w:t> </w:t>
      </w:r>
      <w:r>
        <w:rPr>
          <w:b w:val="0"/>
        </w:rPr>
        <w:t>unit does</w:t>
      </w:r>
      <w:r>
        <w:rPr>
          <w:b w:val="0"/>
          <w:spacing w:val="-2"/>
        </w:rPr>
        <w:t> </w:t>
      </w:r>
      <w:r>
        <w:rPr>
          <w:b w:val="0"/>
        </w:rPr>
        <w:t>not produce</w:t>
      </w:r>
      <w:r>
        <w:rPr>
          <w:b w:val="0"/>
          <w:spacing w:val="-3"/>
        </w:rPr>
        <w:t> </w:t>
      </w:r>
      <w:r>
        <w:rPr>
          <w:b w:val="0"/>
        </w:rPr>
        <w:t>electrical</w:t>
      </w:r>
      <w:r>
        <w:rPr>
          <w:b w:val="0"/>
          <w:spacing w:val="-9"/>
        </w:rPr>
        <w:t> </w:t>
      </w:r>
      <w:r>
        <w:rPr>
          <w:b w:val="0"/>
        </w:rPr>
        <w:t>or</w:t>
      </w:r>
      <w:r>
        <w:rPr>
          <w:b w:val="0"/>
          <w:spacing w:val="-3"/>
        </w:rPr>
        <w:t> </w:t>
      </w:r>
      <w:r>
        <w:rPr>
          <w:b w:val="0"/>
        </w:rPr>
        <w:t>steam load. Report a</w:t>
      </w:r>
      <w:r>
        <w:rPr>
          <w:b w:val="0"/>
          <w:spacing w:val="-6"/>
        </w:rPr>
        <w:t> </w:t>
      </w:r>
      <w:r>
        <w:rPr>
          <w:b w:val="0"/>
        </w:rPr>
        <w:t>"0" if the unit does produce electrical</w:t>
      </w:r>
      <w:r>
        <w:rPr>
          <w:b w:val="0"/>
          <w:spacing w:val="-6"/>
        </w:rPr>
        <w:t> </w:t>
      </w:r>
      <w:r>
        <w:rPr>
          <w:b w:val="0"/>
        </w:rPr>
        <w:t>or steam load. Leave this field</w:t>
      </w:r>
      <w:r>
        <w:rPr>
          <w:b w:val="0"/>
          <w:spacing w:val="-5"/>
        </w:rPr>
        <w:t> </w:t>
      </w:r>
      <w:r>
        <w:rPr>
          <w:b w:val="0"/>
        </w:rPr>
        <w:t>blank for a Stack or Pipe</w:t>
      </w:r>
    </w:p>
    <w:p>
      <w:pPr>
        <w:pStyle w:val="BodyText"/>
        <w:spacing w:after="0"/>
        <w:jc w:val="both"/>
        <w:rPr>
          <w:b w:val="0"/>
        </w:rPr>
        <w:sectPr>
          <w:pgSz w:w="12240" w:h="15840"/>
          <w:pgMar w:header="687" w:footer="709" w:top="1000" w:bottom="900" w:left="720" w:right="720"/>
        </w:sectPr>
      </w:pPr>
    </w:p>
    <w:p>
      <w:pPr>
        <w:pStyle w:val="Heading1"/>
        <w:numPr>
          <w:ilvl w:val="1"/>
          <w:numId w:val="32"/>
        </w:numPr>
        <w:tabs>
          <w:tab w:pos="1174" w:val="left" w:leader="none"/>
        </w:tabs>
        <w:spacing w:line="240" w:lineRule="auto" w:before="98" w:after="0"/>
        <w:ind w:left="1174" w:right="0" w:hanging="454"/>
        <w:jc w:val="left"/>
        <w:rPr>
          <w:color w:val="2E5395"/>
        </w:rPr>
      </w:pPr>
      <w:bookmarkStart w:name="5.0 Monitoring Location Attribute Data" w:id="55"/>
      <w:bookmarkEnd w:id="55"/>
      <w:r>
        <w:rPr>
          <w:b w:val="0"/>
        </w:rPr>
      </w:r>
      <w:bookmarkStart w:name="_bookmark30" w:id="56"/>
      <w:bookmarkEnd w:id="56"/>
      <w:r>
        <w:rPr>
          <w:b w:val="0"/>
        </w:rPr>
      </w:r>
      <w:r>
        <w:rPr>
          <w:color w:val="2E5395"/>
        </w:rPr>
        <w:t>Monitoring</w:t>
      </w:r>
      <w:r>
        <w:rPr>
          <w:color w:val="2E5395"/>
          <w:spacing w:val="49"/>
        </w:rPr>
        <w:t> </w:t>
      </w:r>
      <w:r>
        <w:rPr>
          <w:color w:val="2E5395"/>
        </w:rPr>
        <w:t>Location</w:t>
      </w:r>
      <w:r>
        <w:rPr>
          <w:color w:val="2E5395"/>
          <w:spacing w:val="16"/>
        </w:rPr>
        <w:t> </w:t>
      </w:r>
      <w:r>
        <w:rPr>
          <w:color w:val="2E5395"/>
        </w:rPr>
        <w:t>Attribute</w:t>
      </w:r>
      <w:r>
        <w:rPr>
          <w:color w:val="2E5395"/>
          <w:spacing w:val="41"/>
        </w:rPr>
        <w:t> </w:t>
      </w:r>
      <w:r>
        <w:rPr>
          <w:color w:val="2E5395"/>
          <w:spacing w:val="-4"/>
        </w:rPr>
        <w:t>Data</w:t>
      </w:r>
    </w:p>
    <w:p>
      <w:pPr>
        <w:pStyle w:val="Heading2"/>
        <w:numPr>
          <w:ilvl w:val="1"/>
          <w:numId w:val="32"/>
        </w:numPr>
        <w:tabs>
          <w:tab w:pos="1187" w:val="left" w:leader="none"/>
        </w:tabs>
        <w:spacing w:line="240" w:lineRule="auto" w:before="318" w:after="0"/>
        <w:ind w:left="1187" w:right="0" w:hanging="467"/>
        <w:jc w:val="left"/>
        <w:rPr>
          <w:b w:val="0"/>
          <w:color w:val="365F91"/>
        </w:rPr>
      </w:pPr>
      <w:bookmarkStart w:name="5.1 Monitoring Location Attribute Data O" w:id="57"/>
      <w:bookmarkEnd w:id="57"/>
      <w:r>
        <w:rPr/>
      </w:r>
      <w:bookmarkStart w:name="_bookmark31" w:id="58"/>
      <w:bookmarkEnd w:id="58"/>
      <w:r>
        <w:rPr/>
      </w:r>
      <w:r>
        <w:rPr>
          <w:b w:val="0"/>
          <w:color w:val="365F91"/>
          <w:spacing w:val="10"/>
        </w:rPr>
        <w:t>Monitoring</w:t>
      </w:r>
      <w:r>
        <w:rPr>
          <w:b w:val="0"/>
          <w:color w:val="365F91"/>
          <w:spacing w:val="46"/>
        </w:rPr>
        <w:t> </w:t>
      </w:r>
      <w:r>
        <w:rPr>
          <w:b w:val="0"/>
          <w:color w:val="365F91"/>
          <w:spacing w:val="12"/>
        </w:rPr>
        <w:t>Location</w:t>
      </w:r>
      <w:r>
        <w:rPr>
          <w:b w:val="0"/>
          <w:color w:val="365F91"/>
          <w:spacing w:val="44"/>
        </w:rPr>
        <w:t> </w:t>
      </w:r>
      <w:r>
        <w:rPr>
          <w:b w:val="0"/>
          <w:color w:val="365F91"/>
          <w:spacing w:val="12"/>
        </w:rPr>
        <w:t>Attribute</w:t>
      </w:r>
      <w:r>
        <w:rPr>
          <w:b w:val="0"/>
          <w:color w:val="365F91"/>
          <w:spacing w:val="37"/>
        </w:rPr>
        <w:t> </w:t>
      </w:r>
      <w:r>
        <w:rPr>
          <w:b w:val="0"/>
          <w:color w:val="365F91"/>
          <w:spacing w:val="10"/>
        </w:rPr>
        <w:t>Data</w:t>
      </w:r>
      <w:r>
        <w:rPr>
          <w:b w:val="0"/>
          <w:color w:val="365F91"/>
          <w:spacing w:val="45"/>
        </w:rPr>
        <w:t> </w:t>
      </w:r>
      <w:r>
        <w:rPr>
          <w:b w:val="0"/>
          <w:color w:val="365F91"/>
          <w:spacing w:val="7"/>
        </w:rPr>
        <w:t>Overview</w:t>
      </w:r>
    </w:p>
    <w:p>
      <w:pPr>
        <w:pStyle w:val="BodyText"/>
        <w:spacing w:before="311"/>
        <w:ind w:left="720" w:right="527"/>
        <w:rPr>
          <w:b w:val="0"/>
        </w:rPr>
      </w:pPr>
      <w:r>
        <w:rPr>
          <w:b w:val="0"/>
        </w:rPr>
        <w:t>The MONITORING LOCATION ATTRIBUTE DATA record provides a description of the physical characteristics of a specified monitoring location. Submit a MONITORING LOCATION ATTRIBUTE DATA record for each multiple or common stack defined in a monitoring plan. Also report a MONITORING LOCATION ATTRIBUTE DATA</w:t>
      </w:r>
      <w:r>
        <w:rPr>
          <w:b w:val="0"/>
          <w:spacing w:val="-3"/>
        </w:rPr>
        <w:t> </w:t>
      </w:r>
      <w:r>
        <w:rPr>
          <w:b w:val="0"/>
        </w:rPr>
        <w:t>record</w:t>
      </w:r>
      <w:r>
        <w:rPr>
          <w:b w:val="0"/>
          <w:spacing w:val="-4"/>
        </w:rPr>
        <w:t> </w:t>
      </w:r>
      <w:r>
        <w:rPr>
          <w:b w:val="0"/>
        </w:rPr>
        <w:t>for each</w:t>
      </w:r>
      <w:r>
        <w:rPr>
          <w:b w:val="0"/>
          <w:spacing w:val="-4"/>
        </w:rPr>
        <w:t> </w:t>
      </w:r>
      <w:r>
        <w:rPr>
          <w:b w:val="0"/>
        </w:rPr>
        <w:t>unit in</w:t>
      </w:r>
      <w:r>
        <w:rPr>
          <w:b w:val="0"/>
          <w:spacing w:val="-4"/>
        </w:rPr>
        <w:t> </w:t>
      </w:r>
      <w:r>
        <w:rPr>
          <w:b w:val="0"/>
        </w:rPr>
        <w:t>the monitoring</w:t>
      </w:r>
      <w:r>
        <w:rPr>
          <w:b w:val="0"/>
          <w:spacing w:val="-4"/>
        </w:rPr>
        <w:t> </w:t>
      </w:r>
      <w:r>
        <w:rPr>
          <w:b w:val="0"/>
        </w:rPr>
        <w:t>plan</w:t>
      </w:r>
      <w:r>
        <w:rPr>
          <w:b w:val="0"/>
          <w:spacing w:val="-4"/>
        </w:rPr>
        <w:t> </w:t>
      </w:r>
      <w:r>
        <w:rPr>
          <w:b w:val="0"/>
        </w:rPr>
        <w:t>if emissions are monitored or determined there. Do not report this record for pipes.</w:t>
      </w:r>
    </w:p>
    <w:p>
      <w:pPr>
        <w:pStyle w:val="BodyText"/>
        <w:spacing w:before="6"/>
        <w:rPr>
          <w:b w:val="0"/>
        </w:rPr>
      </w:pPr>
    </w:p>
    <w:p>
      <w:pPr>
        <w:pStyle w:val="BodyText"/>
        <w:ind w:left="720" w:right="566"/>
        <w:rPr>
          <w:b w:val="0"/>
        </w:rPr>
      </w:pPr>
      <w:r>
        <w:rPr>
          <w:b w:val="0"/>
        </w:rPr>
        <w:t>For</w:t>
      </w:r>
      <w:r>
        <w:rPr>
          <w:b w:val="0"/>
          <w:spacing w:val="-1"/>
        </w:rPr>
        <w:t> </w:t>
      </w:r>
      <w:r>
        <w:rPr>
          <w:b w:val="0"/>
        </w:rPr>
        <w:t>multiple stack</w:t>
      </w:r>
      <w:r>
        <w:rPr>
          <w:b w:val="0"/>
          <w:spacing w:val="-1"/>
        </w:rPr>
        <w:t> </w:t>
      </w:r>
      <w:r>
        <w:rPr>
          <w:b w:val="0"/>
        </w:rPr>
        <w:t>(MS)</w:t>
      </w:r>
      <w:r>
        <w:rPr>
          <w:b w:val="0"/>
          <w:spacing w:val="-1"/>
        </w:rPr>
        <w:t> </w:t>
      </w:r>
      <w:r>
        <w:rPr>
          <w:b w:val="0"/>
        </w:rPr>
        <w:t>configurations,</w:t>
      </w:r>
      <w:r>
        <w:rPr>
          <w:b w:val="0"/>
          <w:spacing w:val="-1"/>
        </w:rPr>
        <w:t> </w:t>
      </w:r>
      <w:r>
        <w:rPr>
          <w:b w:val="0"/>
        </w:rPr>
        <w:t>if</w:t>
      </w:r>
      <w:r>
        <w:rPr>
          <w:b w:val="0"/>
          <w:spacing w:val="-1"/>
        </w:rPr>
        <w:t> </w:t>
      </w:r>
      <w:r>
        <w:rPr>
          <w:b w:val="0"/>
        </w:rPr>
        <w:t>the</w:t>
      </w:r>
      <w:r>
        <w:rPr>
          <w:b w:val="0"/>
          <w:spacing w:val="-1"/>
        </w:rPr>
        <w:t> </w:t>
      </w:r>
      <w:r>
        <w:rPr>
          <w:b w:val="0"/>
        </w:rPr>
        <w:t>monitors are</w:t>
      </w:r>
      <w:r>
        <w:rPr>
          <w:b w:val="0"/>
          <w:spacing w:val="-1"/>
        </w:rPr>
        <w:t> </w:t>
      </w:r>
      <w:r>
        <w:rPr>
          <w:b w:val="0"/>
        </w:rPr>
        <w:t>located</w:t>
      </w:r>
      <w:r>
        <w:rPr>
          <w:b w:val="0"/>
          <w:spacing w:val="-6"/>
        </w:rPr>
        <w:t> </w:t>
      </w:r>
      <w:r>
        <w:rPr>
          <w:b w:val="0"/>
        </w:rPr>
        <w:t>on</w:t>
      </w:r>
      <w:r>
        <w:rPr>
          <w:b w:val="0"/>
          <w:spacing w:val="-6"/>
        </w:rPr>
        <w:t> </w:t>
      </w:r>
      <w:r>
        <w:rPr>
          <w:b w:val="0"/>
        </w:rPr>
        <w:t>the</w:t>
      </w:r>
      <w:r>
        <w:rPr>
          <w:b w:val="0"/>
          <w:spacing w:val="-1"/>
        </w:rPr>
        <w:t> </w:t>
      </w:r>
      <w:r>
        <w:rPr>
          <w:b w:val="0"/>
        </w:rPr>
        <w:t>stacks,</w:t>
      </w:r>
      <w:r>
        <w:rPr>
          <w:b w:val="0"/>
          <w:spacing w:val="-1"/>
        </w:rPr>
        <w:t> </w:t>
      </w:r>
      <w:r>
        <w:rPr>
          <w:b w:val="0"/>
        </w:rPr>
        <w:t>report the</w:t>
      </w:r>
      <w:r>
        <w:rPr>
          <w:b w:val="0"/>
          <w:spacing w:val="-1"/>
        </w:rPr>
        <w:t> </w:t>
      </w:r>
      <w:r>
        <w:rPr>
          <w:b w:val="0"/>
        </w:rPr>
        <w:t>height, elevation and inside</w:t>
      </w:r>
      <w:r>
        <w:rPr>
          <w:b w:val="0"/>
          <w:spacing w:val="20"/>
        </w:rPr>
        <w:t> </w:t>
      </w:r>
      <w:r>
        <w:rPr>
          <w:b w:val="0"/>
        </w:rPr>
        <w:t>cross-sectional area (CSA) information for each stack (i.e., stack exit CSA and, if applicable,</w:t>
      </w:r>
      <w:r>
        <w:rPr>
          <w:b w:val="0"/>
          <w:spacing w:val="31"/>
        </w:rPr>
        <w:t> </w:t>
      </w:r>
      <w:r>
        <w:rPr>
          <w:b w:val="0"/>
        </w:rPr>
        <w:t>the CSA at the flow monitor location). If the monitors are located at breechings or ducts rather than on the stack, in the MONITORING LOCATION ATTRIBUTE DATA record for each multiple stack report the stack exit height, base elevation and inside CSA information for the exhaust stack, and report the CSA at the stack exit and, if applicable, the inside CSA at the flow monitor location in the ductwork.</w:t>
      </w:r>
    </w:p>
    <w:p>
      <w:pPr>
        <w:pStyle w:val="BodyText"/>
        <w:spacing w:line="290" w:lineRule="exact" w:before="290"/>
        <w:ind w:left="720"/>
        <w:rPr>
          <w:b w:val="0"/>
        </w:rPr>
      </w:pPr>
      <w:r>
        <w:rPr>
          <w:b w:val="0"/>
        </w:rPr>
        <w:t>For</w:t>
      </w:r>
      <w:r>
        <w:rPr>
          <w:b w:val="0"/>
          <w:spacing w:val="-1"/>
        </w:rPr>
        <w:t> </w:t>
      </w:r>
      <w:r>
        <w:rPr>
          <w:b w:val="0"/>
        </w:rPr>
        <w:t>units that</w:t>
      </w:r>
      <w:r>
        <w:rPr>
          <w:b w:val="0"/>
          <w:spacing w:val="2"/>
        </w:rPr>
        <w:t> </w:t>
      </w:r>
      <w:r>
        <w:rPr>
          <w:b w:val="0"/>
        </w:rPr>
        <w:t>are</w:t>
      </w:r>
      <w:r>
        <w:rPr>
          <w:b w:val="0"/>
          <w:spacing w:val="-1"/>
        </w:rPr>
        <w:t> </w:t>
      </w:r>
      <w:r>
        <w:rPr>
          <w:b w:val="0"/>
        </w:rPr>
        <w:t>part</w:t>
      </w:r>
      <w:r>
        <w:rPr>
          <w:b w:val="0"/>
          <w:spacing w:val="2"/>
        </w:rPr>
        <w:t> </w:t>
      </w:r>
      <w:r>
        <w:rPr>
          <w:b w:val="0"/>
        </w:rPr>
        <w:t>of</w:t>
      </w:r>
      <w:r>
        <w:rPr>
          <w:b w:val="0"/>
          <w:spacing w:val="-1"/>
        </w:rPr>
        <w:t> </w:t>
      </w:r>
      <w:r>
        <w:rPr>
          <w:b w:val="0"/>
        </w:rPr>
        <w:t>a</w:t>
      </w:r>
      <w:r>
        <w:rPr>
          <w:b w:val="0"/>
          <w:spacing w:val="-7"/>
        </w:rPr>
        <w:t> </w:t>
      </w:r>
      <w:r>
        <w:rPr>
          <w:b w:val="0"/>
        </w:rPr>
        <w:t>common</w:t>
      </w:r>
      <w:r>
        <w:rPr>
          <w:b w:val="0"/>
          <w:spacing w:val="-6"/>
        </w:rPr>
        <w:t> </w:t>
      </w:r>
      <w:r>
        <w:rPr>
          <w:b w:val="0"/>
        </w:rPr>
        <w:t>pipe</w:t>
      </w:r>
      <w:r>
        <w:rPr>
          <w:b w:val="0"/>
          <w:spacing w:val="-1"/>
        </w:rPr>
        <w:t> </w:t>
      </w:r>
      <w:r>
        <w:rPr>
          <w:b w:val="0"/>
        </w:rPr>
        <w:t>(CP)</w:t>
      </w:r>
      <w:r>
        <w:rPr>
          <w:b w:val="0"/>
          <w:spacing w:val="-1"/>
        </w:rPr>
        <w:t> </w:t>
      </w:r>
      <w:r>
        <w:rPr>
          <w:b w:val="0"/>
        </w:rPr>
        <w:t>or</w:t>
      </w:r>
      <w:r>
        <w:rPr>
          <w:b w:val="0"/>
          <w:spacing w:val="-1"/>
        </w:rPr>
        <w:t> </w:t>
      </w:r>
      <w:r>
        <w:rPr>
          <w:b w:val="0"/>
        </w:rPr>
        <w:t>multiple (MP)</w:t>
      </w:r>
      <w:r>
        <w:rPr>
          <w:b w:val="0"/>
          <w:spacing w:val="-2"/>
        </w:rPr>
        <w:t> </w:t>
      </w:r>
      <w:r>
        <w:rPr>
          <w:b w:val="0"/>
        </w:rPr>
        <w:t>configuration</w:t>
      </w:r>
      <w:r>
        <w:rPr>
          <w:b w:val="0"/>
          <w:spacing w:val="5"/>
        </w:rPr>
        <w:t> </w:t>
      </w:r>
      <w:r>
        <w:rPr>
          <w:b w:val="0"/>
        </w:rPr>
        <w:t>and</w:t>
      </w:r>
      <w:r>
        <w:rPr>
          <w:b w:val="0"/>
          <w:spacing w:val="4"/>
        </w:rPr>
        <w:t> </w:t>
      </w:r>
      <w:r>
        <w:rPr>
          <w:b w:val="0"/>
        </w:rPr>
        <w:t>use </w:t>
      </w:r>
      <w:r>
        <w:rPr>
          <w:b w:val="0"/>
          <w:spacing w:val="-2"/>
        </w:rPr>
        <w:t>Appendix</w:t>
      </w:r>
    </w:p>
    <w:p>
      <w:pPr>
        <w:pStyle w:val="BodyText"/>
        <w:ind w:left="720" w:right="527"/>
        <w:rPr>
          <w:b w:val="0"/>
        </w:rPr>
      </w:pPr>
      <w:r>
        <w:rPr>
          <w:b w:val="0"/>
        </w:rPr>
        <w:t>D</w:t>
      </w:r>
      <w:r>
        <w:rPr>
          <w:b w:val="0"/>
          <w:spacing w:val="-1"/>
        </w:rPr>
        <w:t> </w:t>
      </w:r>
      <w:r>
        <w:rPr>
          <w:b w:val="0"/>
        </w:rPr>
        <w:t>estimation</w:t>
      </w:r>
      <w:r>
        <w:rPr>
          <w:b w:val="0"/>
          <w:spacing w:val="-4"/>
        </w:rPr>
        <w:t> </w:t>
      </w:r>
      <w:r>
        <w:rPr>
          <w:b w:val="0"/>
        </w:rPr>
        <w:t>procedures for heat input, CO</w:t>
      </w:r>
      <w:r>
        <w:rPr>
          <w:b w:val="0"/>
          <w:vertAlign w:val="subscript"/>
        </w:rPr>
        <w:t>2</w:t>
      </w:r>
      <w:r>
        <w:rPr>
          <w:b w:val="0"/>
          <w:vertAlign w:val="baseline"/>
        </w:rPr>
        <w:t>, or SO</w:t>
      </w:r>
      <w:r>
        <w:rPr>
          <w:b w:val="0"/>
          <w:vertAlign w:val="subscript"/>
        </w:rPr>
        <w:t>2</w:t>
      </w:r>
      <w:r>
        <w:rPr>
          <w:b w:val="0"/>
          <w:vertAlign w:val="baseline"/>
        </w:rPr>
        <w:t>, report (using</w:t>
      </w:r>
      <w:r>
        <w:rPr>
          <w:b w:val="0"/>
          <w:spacing w:val="-4"/>
          <w:vertAlign w:val="baseline"/>
        </w:rPr>
        <w:t> </w:t>
      </w:r>
      <w:r>
        <w:rPr>
          <w:b w:val="0"/>
          <w:vertAlign w:val="baseline"/>
        </w:rPr>
        <w:t>the appropriate Unit ID</w:t>
      </w:r>
      <w:r>
        <w:rPr>
          <w:b w:val="0"/>
          <w:spacing w:val="-1"/>
          <w:vertAlign w:val="baseline"/>
        </w:rPr>
        <w:t> </w:t>
      </w:r>
      <w:r>
        <w:rPr>
          <w:b w:val="0"/>
          <w:vertAlign w:val="baseline"/>
        </w:rPr>
        <w:t>or Stack ID)</w:t>
      </w:r>
      <w:r>
        <w:rPr>
          <w:b w:val="0"/>
          <w:spacing w:val="-1"/>
          <w:vertAlign w:val="baseline"/>
        </w:rPr>
        <w:t> </w:t>
      </w:r>
      <w:r>
        <w:rPr>
          <w:b w:val="0"/>
          <w:vertAlign w:val="baseline"/>
        </w:rPr>
        <w:t>the stack height, elevation</w:t>
      </w:r>
      <w:r>
        <w:rPr>
          <w:b w:val="0"/>
          <w:spacing w:val="-6"/>
          <w:vertAlign w:val="baseline"/>
        </w:rPr>
        <w:t> </w:t>
      </w:r>
      <w:r>
        <w:rPr>
          <w:b w:val="0"/>
          <w:vertAlign w:val="baseline"/>
        </w:rPr>
        <w:t>and</w:t>
      </w:r>
      <w:r>
        <w:rPr>
          <w:b w:val="0"/>
          <w:spacing w:val="-6"/>
          <w:vertAlign w:val="baseline"/>
        </w:rPr>
        <w:t> </w:t>
      </w:r>
      <w:r>
        <w:rPr>
          <w:b w:val="0"/>
          <w:vertAlign w:val="baseline"/>
        </w:rPr>
        <w:t>inside cross-sectional</w:t>
      </w:r>
      <w:r>
        <w:rPr>
          <w:b w:val="0"/>
          <w:spacing w:val="-7"/>
          <w:vertAlign w:val="baseline"/>
        </w:rPr>
        <w:t> </w:t>
      </w:r>
      <w:r>
        <w:rPr>
          <w:b w:val="0"/>
          <w:vertAlign w:val="baseline"/>
        </w:rPr>
        <w:t>area</w:t>
      </w:r>
      <w:r>
        <w:rPr>
          <w:b w:val="0"/>
          <w:spacing w:val="-7"/>
          <w:vertAlign w:val="baseline"/>
        </w:rPr>
        <w:t> </w:t>
      </w:r>
      <w:r>
        <w:rPr>
          <w:b w:val="0"/>
          <w:vertAlign w:val="baseline"/>
        </w:rPr>
        <w:t>of</w:t>
      </w:r>
      <w:r>
        <w:rPr>
          <w:b w:val="0"/>
          <w:spacing w:val="-1"/>
          <w:vertAlign w:val="baseline"/>
        </w:rPr>
        <w:t> </w:t>
      </w:r>
      <w:r>
        <w:rPr>
          <w:b w:val="0"/>
          <w:vertAlign w:val="baseline"/>
        </w:rPr>
        <w:t>the stack through</w:t>
      </w:r>
      <w:r>
        <w:rPr>
          <w:b w:val="0"/>
          <w:spacing w:val="-6"/>
          <w:vertAlign w:val="baseline"/>
        </w:rPr>
        <w:t> </w:t>
      </w:r>
      <w:r>
        <w:rPr>
          <w:b w:val="0"/>
          <w:vertAlign w:val="baseline"/>
        </w:rPr>
        <w:t>which</w:t>
      </w:r>
      <w:r>
        <w:rPr>
          <w:b w:val="0"/>
          <w:spacing w:val="-6"/>
          <w:vertAlign w:val="baseline"/>
        </w:rPr>
        <w:t> </w:t>
      </w:r>
      <w:r>
        <w:rPr>
          <w:b w:val="0"/>
          <w:vertAlign w:val="baseline"/>
        </w:rPr>
        <w:t>emissions are discharged to</w:t>
      </w:r>
      <w:r>
        <w:rPr>
          <w:b w:val="0"/>
          <w:spacing w:val="-4"/>
          <w:vertAlign w:val="baseline"/>
        </w:rPr>
        <w:t> </w:t>
      </w:r>
      <w:r>
        <w:rPr>
          <w:b w:val="0"/>
          <w:vertAlign w:val="baseline"/>
        </w:rPr>
        <w:t>the atmosphere. This can</w:t>
      </w:r>
      <w:r>
        <w:rPr>
          <w:b w:val="0"/>
          <w:spacing w:val="-3"/>
          <w:vertAlign w:val="baseline"/>
        </w:rPr>
        <w:t> </w:t>
      </w:r>
      <w:r>
        <w:rPr>
          <w:b w:val="0"/>
          <w:vertAlign w:val="baseline"/>
        </w:rPr>
        <w:t>be a</w:t>
      </w:r>
      <w:r>
        <w:rPr>
          <w:b w:val="0"/>
          <w:spacing w:val="-4"/>
          <w:vertAlign w:val="baseline"/>
        </w:rPr>
        <w:t> </w:t>
      </w:r>
      <w:r>
        <w:rPr>
          <w:b w:val="0"/>
          <w:vertAlign w:val="baseline"/>
        </w:rPr>
        <w:t>single unit stack or a</w:t>
      </w:r>
      <w:r>
        <w:rPr>
          <w:b w:val="0"/>
          <w:spacing w:val="-4"/>
          <w:vertAlign w:val="baseline"/>
        </w:rPr>
        <w:t> </w:t>
      </w:r>
      <w:r>
        <w:rPr>
          <w:b w:val="0"/>
          <w:vertAlign w:val="baseline"/>
        </w:rPr>
        <w:t>stack serving</w:t>
      </w:r>
      <w:r>
        <w:rPr>
          <w:b w:val="0"/>
          <w:spacing w:val="-3"/>
          <w:vertAlign w:val="baseline"/>
        </w:rPr>
        <w:t> </w:t>
      </w:r>
      <w:r>
        <w:rPr>
          <w:b w:val="0"/>
          <w:vertAlign w:val="baseline"/>
        </w:rPr>
        <w:t>more than</w:t>
      </w:r>
      <w:r>
        <w:rPr>
          <w:b w:val="0"/>
          <w:spacing w:val="-3"/>
          <w:vertAlign w:val="baseline"/>
        </w:rPr>
        <w:t> </w:t>
      </w:r>
      <w:r>
        <w:rPr>
          <w:b w:val="0"/>
          <w:vertAlign w:val="baseline"/>
        </w:rPr>
        <w:t>one unit. If the unit emits through more than one stack, report information for the stack typically associated with higher emissions for the unit.</w:t>
      </w:r>
    </w:p>
    <w:p>
      <w:pPr>
        <w:pStyle w:val="BodyText"/>
        <w:spacing w:after="0"/>
        <w:rPr>
          <w:b w:val="0"/>
        </w:rPr>
        <w:sectPr>
          <w:pgSz w:w="12240" w:h="15840"/>
          <w:pgMar w:header="687" w:footer="709" w:top="1000" w:bottom="900" w:left="720" w:right="720"/>
        </w:sectPr>
      </w:pPr>
    </w:p>
    <w:p>
      <w:pPr>
        <w:pStyle w:val="Heading2"/>
        <w:numPr>
          <w:ilvl w:val="1"/>
          <w:numId w:val="32"/>
        </w:numPr>
        <w:tabs>
          <w:tab w:pos="1187" w:val="left" w:leader="none"/>
        </w:tabs>
        <w:spacing w:line="240" w:lineRule="auto" w:before="110" w:after="0"/>
        <w:ind w:left="1187" w:right="0" w:hanging="467"/>
        <w:jc w:val="left"/>
        <w:rPr>
          <w:b w:val="0"/>
          <w:color w:val="365F91"/>
        </w:rPr>
      </w:pPr>
      <w:bookmarkStart w:name="5.2 Monitoring Location Attribute Data J" w:id="59"/>
      <w:bookmarkEnd w:id="59"/>
      <w:r>
        <w:rPr/>
      </w:r>
      <w:bookmarkStart w:name="_bookmark32" w:id="60"/>
      <w:bookmarkEnd w:id="60"/>
      <w:r>
        <w:rPr/>
      </w:r>
      <w:r>
        <w:rPr>
          <w:b w:val="0"/>
          <w:color w:val="365F91"/>
          <w:spacing w:val="10"/>
        </w:rPr>
        <w:t>Monitoring</w:t>
      </w:r>
      <w:r>
        <w:rPr>
          <w:b w:val="0"/>
          <w:color w:val="365F91"/>
          <w:spacing w:val="49"/>
        </w:rPr>
        <w:t> </w:t>
      </w:r>
      <w:r>
        <w:rPr>
          <w:b w:val="0"/>
          <w:color w:val="365F91"/>
          <w:spacing w:val="12"/>
        </w:rPr>
        <w:t>Location</w:t>
      </w:r>
      <w:r>
        <w:rPr>
          <w:b w:val="0"/>
          <w:color w:val="365F91"/>
          <w:spacing w:val="47"/>
        </w:rPr>
        <w:t> </w:t>
      </w:r>
      <w:r>
        <w:rPr>
          <w:b w:val="0"/>
          <w:color w:val="365F91"/>
          <w:spacing w:val="12"/>
        </w:rPr>
        <w:t>Attribute</w:t>
      </w:r>
      <w:r>
        <w:rPr>
          <w:b w:val="0"/>
          <w:color w:val="365F91"/>
          <w:spacing w:val="41"/>
        </w:rPr>
        <w:t> </w:t>
      </w:r>
      <w:r>
        <w:rPr>
          <w:b w:val="0"/>
          <w:color w:val="365F91"/>
          <w:spacing w:val="10"/>
        </w:rPr>
        <w:t>Data</w:t>
      </w:r>
      <w:r>
        <w:rPr>
          <w:b w:val="0"/>
          <w:color w:val="365F91"/>
          <w:spacing w:val="48"/>
        </w:rPr>
        <w:t> </w:t>
      </w:r>
      <w:r>
        <w:rPr>
          <w:b w:val="0"/>
          <w:color w:val="365F91"/>
        </w:rPr>
        <w:t>JSON</w:t>
      </w:r>
      <w:r>
        <w:rPr>
          <w:b w:val="0"/>
          <w:color w:val="365F91"/>
          <w:spacing w:val="51"/>
        </w:rPr>
        <w:t> </w:t>
      </w:r>
      <w:r>
        <w:rPr>
          <w:b w:val="0"/>
          <w:color w:val="365F91"/>
          <w:spacing w:val="-2"/>
        </w:rPr>
        <w:t>Model</w:t>
      </w:r>
    </w:p>
    <w:p>
      <w:pPr>
        <w:spacing w:before="306"/>
        <w:ind w:left="179" w:right="0" w:firstLine="0"/>
        <w:jc w:val="center"/>
        <w:rPr>
          <w:b w:val="0"/>
          <w:sz w:val="21"/>
        </w:rPr>
      </w:pPr>
      <w:bookmarkStart w:name="_bookmark33" w:id="61"/>
      <w:bookmarkEnd w:id="61"/>
      <w:r>
        <w:rPr/>
      </w:r>
      <w:r>
        <w:rPr>
          <w:b w:val="0"/>
          <w:sz w:val="21"/>
        </w:rPr>
        <w:t>Figure</w:t>
      </w:r>
      <w:r>
        <w:rPr>
          <w:b w:val="0"/>
          <w:spacing w:val="33"/>
          <w:sz w:val="21"/>
        </w:rPr>
        <w:t> </w:t>
      </w:r>
      <w:r>
        <w:rPr>
          <w:b w:val="0"/>
          <w:sz w:val="21"/>
        </w:rPr>
        <w:t>6:</w:t>
      </w:r>
      <w:r>
        <w:rPr>
          <w:b w:val="0"/>
          <w:spacing w:val="37"/>
          <w:sz w:val="21"/>
        </w:rPr>
        <w:t> </w:t>
      </w:r>
      <w:r>
        <w:rPr>
          <w:b w:val="0"/>
          <w:i/>
          <w:spacing w:val="10"/>
          <w:sz w:val="22"/>
        </w:rPr>
        <w:t>monitoringLocationAttribData</w:t>
      </w:r>
      <w:r>
        <w:rPr>
          <w:b w:val="0"/>
          <w:i/>
          <w:spacing w:val="36"/>
          <w:sz w:val="22"/>
        </w:rPr>
        <w:t> </w:t>
      </w:r>
      <w:r>
        <w:rPr>
          <w:b w:val="0"/>
          <w:spacing w:val="10"/>
          <w:sz w:val="21"/>
        </w:rPr>
        <w:t>JSON</w:t>
      </w:r>
      <w:r>
        <w:rPr>
          <w:b w:val="0"/>
          <w:spacing w:val="40"/>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590400">
            <wp:simplePos x="0" y="0"/>
            <wp:positionH relativeFrom="page">
              <wp:posOffset>2261235</wp:posOffset>
            </wp:positionH>
            <wp:positionV relativeFrom="paragraph">
              <wp:posOffset>132705</wp:posOffset>
            </wp:positionV>
            <wp:extent cx="3358957" cy="4352448"/>
            <wp:effectExtent l="0" t="0" r="0" b="0"/>
            <wp:wrapTopAndBottom/>
            <wp:docPr id="10" name="Image 10" descr="monitoring Location Attribute Data JSON Elements "/>
            <wp:cNvGraphicFramePr>
              <a:graphicFrameLocks/>
            </wp:cNvGraphicFramePr>
            <a:graphic>
              <a:graphicData uri="http://schemas.openxmlformats.org/drawingml/2006/picture">
                <pic:pic>
                  <pic:nvPicPr>
                    <pic:cNvPr id="10" name="Image 10" descr="monitoring Location Attribute Data JSON Elements "/>
                    <pic:cNvPicPr/>
                  </pic:nvPicPr>
                  <pic:blipFill>
                    <a:blip r:embed="rId13" cstate="print"/>
                    <a:stretch>
                      <a:fillRect/>
                    </a:stretch>
                  </pic:blipFill>
                  <pic:spPr>
                    <a:xfrm>
                      <a:off x="0" y="0"/>
                      <a:ext cx="3358957" cy="4352448"/>
                    </a:xfrm>
                    <a:prstGeom prst="rect">
                      <a:avLst/>
                    </a:prstGeom>
                  </pic:spPr>
                </pic:pic>
              </a:graphicData>
            </a:graphic>
          </wp:anchor>
        </w:drawing>
      </w:r>
    </w:p>
    <w:p>
      <w:pPr>
        <w:pStyle w:val="BodyText"/>
        <w:rPr>
          <w:b w:val="0"/>
          <w:sz w:val="22"/>
        </w:rPr>
      </w:pPr>
    </w:p>
    <w:p>
      <w:pPr>
        <w:pStyle w:val="BodyText"/>
        <w:spacing w:before="87"/>
        <w:rPr>
          <w:b w:val="0"/>
          <w:sz w:val="22"/>
        </w:rPr>
      </w:pPr>
    </w:p>
    <w:p>
      <w:pPr>
        <w:pStyle w:val="Heading2"/>
        <w:numPr>
          <w:ilvl w:val="1"/>
          <w:numId w:val="32"/>
        </w:numPr>
        <w:tabs>
          <w:tab w:pos="1187" w:val="left" w:leader="none"/>
        </w:tabs>
        <w:spacing w:line="240" w:lineRule="auto" w:before="0" w:after="0"/>
        <w:ind w:left="1187" w:right="0" w:hanging="467"/>
        <w:jc w:val="left"/>
        <w:rPr>
          <w:b w:val="0"/>
          <w:color w:val="365F91"/>
        </w:rPr>
      </w:pPr>
      <w:bookmarkStart w:name="5.3 Dependencies for Monitoring Location" w:id="62"/>
      <w:bookmarkEnd w:id="62"/>
      <w:r>
        <w:rPr/>
      </w:r>
      <w:bookmarkStart w:name="_bookmark34" w:id="63"/>
      <w:bookmarkEnd w:id="63"/>
      <w:r>
        <w:rPr/>
      </w:r>
      <w:r>
        <w:rPr>
          <w:b w:val="0"/>
          <w:color w:val="365F91"/>
          <w:spacing w:val="9"/>
        </w:rPr>
        <w:t>Dependencies</w:t>
      </w:r>
      <w:r>
        <w:rPr>
          <w:b w:val="0"/>
          <w:color w:val="365F91"/>
          <w:spacing w:val="51"/>
        </w:rPr>
        <w:t> </w:t>
      </w:r>
      <w:r>
        <w:rPr>
          <w:b w:val="0"/>
          <w:color w:val="365F91"/>
        </w:rPr>
        <w:t>for</w:t>
      </w:r>
      <w:r>
        <w:rPr>
          <w:b w:val="0"/>
          <w:color w:val="365F91"/>
          <w:spacing w:val="50"/>
        </w:rPr>
        <w:t> </w:t>
      </w:r>
      <w:r>
        <w:rPr>
          <w:b w:val="0"/>
          <w:color w:val="365F91"/>
          <w:spacing w:val="10"/>
        </w:rPr>
        <w:t>Monitoring</w:t>
      </w:r>
      <w:r>
        <w:rPr>
          <w:b w:val="0"/>
          <w:color w:val="365F91"/>
          <w:spacing w:val="53"/>
        </w:rPr>
        <w:t> </w:t>
      </w:r>
      <w:r>
        <w:rPr>
          <w:b w:val="0"/>
          <w:color w:val="365F91"/>
          <w:spacing w:val="12"/>
        </w:rPr>
        <w:t>Location</w:t>
      </w:r>
      <w:r>
        <w:rPr>
          <w:b w:val="0"/>
          <w:color w:val="365F91"/>
          <w:spacing w:val="50"/>
        </w:rPr>
        <w:t> </w:t>
      </w:r>
      <w:r>
        <w:rPr>
          <w:b w:val="0"/>
          <w:color w:val="365F91"/>
          <w:spacing w:val="12"/>
        </w:rPr>
        <w:t>Attribute</w:t>
      </w:r>
      <w:r>
        <w:rPr>
          <w:b w:val="0"/>
          <w:color w:val="365F91"/>
          <w:spacing w:val="44"/>
        </w:rPr>
        <w:t> </w:t>
      </w:r>
      <w:r>
        <w:rPr>
          <w:b w:val="0"/>
          <w:color w:val="365F91"/>
          <w:spacing w:val="6"/>
        </w:rPr>
        <w:t>Data</w:t>
      </w:r>
    </w:p>
    <w:p>
      <w:pPr>
        <w:pStyle w:val="BodyText"/>
        <w:spacing w:line="244" w:lineRule="auto" w:before="311"/>
        <w:ind w:left="720" w:right="779"/>
        <w:rPr>
          <w:b w:val="0"/>
        </w:rPr>
      </w:pPr>
      <w:r>
        <w:rPr>
          <w:b w:val="0"/>
        </w:rPr>
        <w:t>The MONITORING LOCATION ATTRIBUTE DATA record is dependent on the MONITORING LOCATION DATA record.</w:t>
      </w:r>
    </w:p>
    <w:p>
      <w:pPr>
        <w:pStyle w:val="BodyText"/>
        <w:spacing w:before="291"/>
        <w:ind w:left="720"/>
        <w:rPr>
          <w:b w:val="0"/>
        </w:rPr>
      </w:pPr>
      <w:r>
        <w:rPr>
          <w:b w:val="0"/>
        </w:rPr>
        <w:t>No</w:t>
      </w:r>
      <w:r>
        <w:rPr>
          <w:b w:val="0"/>
          <w:spacing w:val="-5"/>
        </w:rPr>
        <w:t> </w:t>
      </w:r>
      <w:r>
        <w:rPr>
          <w:b w:val="0"/>
        </w:rPr>
        <w:t>other</w:t>
      </w:r>
      <w:r>
        <w:rPr>
          <w:b w:val="0"/>
          <w:spacing w:val="5"/>
        </w:rPr>
        <w:t> </w:t>
      </w:r>
      <w:r>
        <w:rPr>
          <w:b w:val="0"/>
        </w:rPr>
        <w:t>records</w:t>
      </w:r>
      <w:r>
        <w:rPr>
          <w:b w:val="0"/>
          <w:spacing w:val="6"/>
        </w:rPr>
        <w:t> </w:t>
      </w:r>
      <w:r>
        <w:rPr>
          <w:b w:val="0"/>
        </w:rPr>
        <w:t>are</w:t>
      </w:r>
      <w:r>
        <w:rPr>
          <w:b w:val="0"/>
          <w:spacing w:val="4"/>
        </w:rPr>
        <w:t> </w:t>
      </w:r>
      <w:r>
        <w:rPr>
          <w:b w:val="0"/>
        </w:rPr>
        <w:t>dependent</w:t>
      </w:r>
      <w:r>
        <w:rPr>
          <w:b w:val="0"/>
          <w:spacing w:val="8"/>
        </w:rPr>
        <w:t> </w:t>
      </w:r>
      <w:r>
        <w:rPr>
          <w:b w:val="0"/>
        </w:rPr>
        <w:t>upon</w:t>
      </w:r>
      <w:r>
        <w:rPr>
          <w:b w:val="0"/>
          <w:spacing w:val="-1"/>
        </w:rPr>
        <w:t> </w:t>
      </w:r>
      <w:r>
        <w:rPr>
          <w:b w:val="0"/>
        </w:rPr>
        <w:t>the</w:t>
      </w:r>
      <w:r>
        <w:rPr>
          <w:b w:val="0"/>
          <w:spacing w:val="4"/>
        </w:rPr>
        <w:t> </w:t>
      </w:r>
      <w:r>
        <w:rPr>
          <w:b w:val="0"/>
        </w:rPr>
        <w:t>MONITORING</w:t>
      </w:r>
      <w:r>
        <w:rPr>
          <w:b w:val="0"/>
          <w:spacing w:val="9"/>
        </w:rPr>
        <w:t> </w:t>
      </w:r>
      <w:r>
        <w:rPr>
          <w:b w:val="0"/>
        </w:rPr>
        <w:t>LOCATION</w:t>
      </w:r>
      <w:r>
        <w:rPr>
          <w:b w:val="0"/>
          <w:spacing w:val="5"/>
        </w:rPr>
        <w:t> </w:t>
      </w:r>
      <w:r>
        <w:rPr>
          <w:b w:val="0"/>
        </w:rPr>
        <w:t>ATTRIBUTE</w:t>
      </w:r>
      <w:r>
        <w:rPr>
          <w:b w:val="0"/>
          <w:spacing w:val="6"/>
        </w:rPr>
        <w:t> </w:t>
      </w:r>
      <w:r>
        <w:rPr>
          <w:b w:val="0"/>
        </w:rPr>
        <w:t>DATA </w:t>
      </w:r>
      <w:r>
        <w:rPr>
          <w:b w:val="0"/>
          <w:spacing w:val="-2"/>
        </w:rPr>
        <w:t>record.</w:t>
      </w:r>
    </w:p>
    <w:p>
      <w:pPr>
        <w:pStyle w:val="BodyText"/>
        <w:spacing w:before="9"/>
        <w:rPr>
          <w:b w:val="0"/>
        </w:rPr>
      </w:pPr>
    </w:p>
    <w:p>
      <w:pPr>
        <w:pStyle w:val="Heading2"/>
        <w:numPr>
          <w:ilvl w:val="1"/>
          <w:numId w:val="32"/>
        </w:numPr>
        <w:tabs>
          <w:tab w:pos="1187" w:val="left" w:leader="none"/>
        </w:tabs>
        <w:spacing w:line="240" w:lineRule="auto" w:before="0" w:after="0"/>
        <w:ind w:left="1187" w:right="0" w:hanging="467"/>
        <w:jc w:val="left"/>
        <w:rPr>
          <w:b w:val="0"/>
          <w:color w:val="365F91"/>
        </w:rPr>
      </w:pPr>
      <w:bookmarkStart w:name="5.4 Monitoring Location Attribute Data J" w:id="64"/>
      <w:bookmarkEnd w:id="64"/>
      <w:r>
        <w:rPr/>
      </w:r>
      <w:bookmarkStart w:name="_bookmark35" w:id="65"/>
      <w:bookmarkEnd w:id="65"/>
      <w:r>
        <w:rPr/>
      </w:r>
      <w:r>
        <w:rPr>
          <w:b w:val="0"/>
          <w:color w:val="365F91"/>
          <w:spacing w:val="10"/>
        </w:rPr>
        <w:t>Monitoring</w:t>
      </w:r>
      <w:r>
        <w:rPr>
          <w:b w:val="0"/>
          <w:color w:val="365F91"/>
          <w:spacing w:val="49"/>
        </w:rPr>
        <w:t> </w:t>
      </w:r>
      <w:r>
        <w:rPr>
          <w:b w:val="0"/>
          <w:color w:val="365F91"/>
          <w:spacing w:val="12"/>
        </w:rPr>
        <w:t>Location</w:t>
      </w:r>
      <w:r>
        <w:rPr>
          <w:b w:val="0"/>
          <w:color w:val="365F91"/>
          <w:spacing w:val="47"/>
        </w:rPr>
        <w:t> </w:t>
      </w:r>
      <w:r>
        <w:rPr>
          <w:b w:val="0"/>
          <w:color w:val="365F91"/>
          <w:spacing w:val="12"/>
        </w:rPr>
        <w:t>Attribute</w:t>
      </w:r>
      <w:r>
        <w:rPr>
          <w:b w:val="0"/>
          <w:color w:val="365F91"/>
          <w:spacing w:val="41"/>
        </w:rPr>
        <w:t> </w:t>
      </w:r>
      <w:r>
        <w:rPr>
          <w:b w:val="0"/>
          <w:color w:val="365F91"/>
          <w:spacing w:val="10"/>
        </w:rPr>
        <w:t>Data</w:t>
      </w:r>
      <w:r>
        <w:rPr>
          <w:b w:val="0"/>
          <w:color w:val="365F91"/>
          <w:spacing w:val="48"/>
        </w:rPr>
        <w:t> </w:t>
      </w:r>
      <w:r>
        <w:rPr>
          <w:b w:val="0"/>
          <w:color w:val="365F91"/>
        </w:rPr>
        <w:t>JSON</w:t>
      </w:r>
      <w:r>
        <w:rPr>
          <w:b w:val="0"/>
          <w:color w:val="365F91"/>
          <w:spacing w:val="51"/>
        </w:rPr>
        <w:t> </w:t>
      </w:r>
      <w:r>
        <w:rPr>
          <w:b w:val="0"/>
          <w:color w:val="365F91"/>
          <w:spacing w:val="-2"/>
        </w:rPr>
        <w:t>Elements</w:t>
      </w:r>
    </w:p>
    <w:p>
      <w:pPr>
        <w:spacing w:line="290" w:lineRule="exact" w:before="323"/>
        <w:ind w:left="720" w:right="0" w:firstLine="0"/>
        <w:jc w:val="left"/>
        <w:rPr>
          <w:b w:val="0"/>
          <w:sz w:val="24"/>
        </w:rPr>
      </w:pPr>
      <w:r>
        <w:rPr>
          <w:b w:val="0"/>
          <w:sz w:val="24"/>
        </w:rPr>
        <w:t>Duct</w:t>
      </w:r>
      <w:r>
        <w:rPr>
          <w:b w:val="0"/>
          <w:spacing w:val="70"/>
          <w:w w:val="150"/>
          <w:sz w:val="24"/>
        </w:rPr>
        <w:t> </w:t>
      </w:r>
      <w:r>
        <w:rPr>
          <w:b w:val="0"/>
          <w:sz w:val="24"/>
        </w:rPr>
        <w:t>Indicator</w:t>
      </w:r>
      <w:r>
        <w:rPr>
          <w:b w:val="0"/>
          <w:spacing w:val="69"/>
          <w:sz w:val="24"/>
        </w:rPr>
        <w:t> </w:t>
      </w:r>
      <w:r>
        <w:rPr>
          <w:b w:val="0"/>
          <w:spacing w:val="-2"/>
          <w:sz w:val="24"/>
        </w:rPr>
        <w:t>(</w:t>
      </w:r>
      <w:r>
        <w:rPr>
          <w:b w:val="0"/>
          <w:i/>
          <w:spacing w:val="-2"/>
          <w:sz w:val="24"/>
        </w:rPr>
        <w:t>ductIndicator</w:t>
      </w:r>
      <w:r>
        <w:rPr>
          <w:b w:val="0"/>
          <w:spacing w:val="-2"/>
          <w:sz w:val="24"/>
        </w:rPr>
        <w:t>)</w:t>
      </w:r>
    </w:p>
    <w:p>
      <w:pPr>
        <w:pStyle w:val="BodyText"/>
        <w:spacing w:line="235" w:lineRule="auto" w:before="2"/>
        <w:ind w:left="720" w:right="779"/>
        <w:rPr>
          <w:b w:val="0"/>
        </w:rPr>
      </w:pPr>
      <w:r>
        <w:rPr>
          <w:b w:val="0"/>
        </w:rPr>
        <w:t>Report a</w:t>
      </w:r>
      <w:r>
        <w:rPr>
          <w:b w:val="0"/>
          <w:spacing w:val="-6"/>
        </w:rPr>
        <w:t> </w:t>
      </w:r>
      <w:r>
        <w:rPr>
          <w:b w:val="0"/>
        </w:rPr>
        <w:t>"1" or</w:t>
      </w:r>
      <w:r>
        <w:rPr>
          <w:b w:val="0"/>
          <w:spacing w:val="-1"/>
        </w:rPr>
        <w:t> </w:t>
      </w:r>
      <w:r>
        <w:rPr>
          <w:b w:val="0"/>
        </w:rPr>
        <w:t>a</w:t>
      </w:r>
      <w:r>
        <w:rPr>
          <w:b w:val="0"/>
          <w:spacing w:val="-6"/>
        </w:rPr>
        <w:t> </w:t>
      </w:r>
      <w:r>
        <w:rPr>
          <w:b w:val="0"/>
        </w:rPr>
        <w:t>"0" indicating</w:t>
      </w:r>
      <w:r>
        <w:rPr>
          <w:b w:val="0"/>
          <w:spacing w:val="-5"/>
        </w:rPr>
        <w:t> </w:t>
      </w:r>
      <w:r>
        <w:rPr>
          <w:b w:val="0"/>
        </w:rPr>
        <w:t>whether the monitoring</w:t>
      </w:r>
      <w:r>
        <w:rPr>
          <w:b w:val="0"/>
          <w:spacing w:val="-5"/>
        </w:rPr>
        <w:t> </w:t>
      </w:r>
      <w:r>
        <w:rPr>
          <w:b w:val="0"/>
        </w:rPr>
        <w:t>location</w:t>
      </w:r>
      <w:r>
        <w:rPr>
          <w:b w:val="0"/>
          <w:spacing w:val="-5"/>
        </w:rPr>
        <w:t> </w:t>
      </w:r>
      <w:r>
        <w:rPr>
          <w:b w:val="0"/>
        </w:rPr>
        <w:t>is a</w:t>
      </w:r>
      <w:r>
        <w:rPr>
          <w:b w:val="0"/>
          <w:spacing w:val="-6"/>
        </w:rPr>
        <w:t> </w:t>
      </w:r>
      <w:r>
        <w:rPr>
          <w:b w:val="0"/>
        </w:rPr>
        <w:t>duct, with</w:t>
      </w:r>
      <w:r>
        <w:rPr>
          <w:b w:val="0"/>
          <w:spacing w:val="-5"/>
        </w:rPr>
        <w:t> </w:t>
      </w:r>
      <w:r>
        <w:rPr>
          <w:b w:val="0"/>
        </w:rPr>
        <w:t>"1" meaning</w:t>
      </w:r>
      <w:r>
        <w:rPr>
          <w:b w:val="0"/>
          <w:spacing w:val="-5"/>
        </w:rPr>
        <w:t> </w:t>
      </w:r>
      <w:r>
        <w:rPr>
          <w:b w:val="0"/>
        </w:rPr>
        <w:t>yes and "0" meaning no.</w:t>
      </w:r>
    </w:p>
    <w:p>
      <w:pPr>
        <w:pStyle w:val="BodyText"/>
        <w:spacing w:before="4"/>
        <w:rPr>
          <w:b w:val="0"/>
        </w:rPr>
      </w:pPr>
    </w:p>
    <w:p>
      <w:pPr>
        <w:spacing w:before="1"/>
        <w:ind w:left="720" w:right="0" w:firstLine="0"/>
        <w:jc w:val="left"/>
        <w:rPr>
          <w:b w:val="0"/>
          <w:sz w:val="24"/>
        </w:rPr>
      </w:pPr>
      <w:r>
        <w:rPr>
          <w:b w:val="0"/>
          <w:spacing w:val="9"/>
          <w:sz w:val="24"/>
        </w:rPr>
        <w:t>Bypass</w:t>
      </w:r>
      <w:r>
        <w:rPr>
          <w:b w:val="0"/>
          <w:spacing w:val="78"/>
          <w:sz w:val="24"/>
        </w:rPr>
        <w:t> </w:t>
      </w:r>
      <w:r>
        <w:rPr>
          <w:b w:val="0"/>
          <w:sz w:val="24"/>
        </w:rPr>
        <w:t>Indicator</w:t>
      </w:r>
      <w:r>
        <w:rPr>
          <w:b w:val="0"/>
          <w:spacing w:val="57"/>
          <w:sz w:val="24"/>
        </w:rPr>
        <w:t> </w:t>
      </w:r>
      <w:r>
        <w:rPr>
          <w:b w:val="0"/>
          <w:spacing w:val="-2"/>
          <w:sz w:val="24"/>
        </w:rPr>
        <w:t>(</w:t>
      </w:r>
      <w:r>
        <w:rPr>
          <w:b w:val="0"/>
          <w:i/>
          <w:spacing w:val="-2"/>
          <w:sz w:val="24"/>
        </w:rPr>
        <w:t>bypassIndicator</w:t>
      </w:r>
      <w:r>
        <w:rPr>
          <w:b w:val="0"/>
          <w:spacing w:val="-2"/>
          <w:sz w:val="24"/>
        </w:rPr>
        <w:t>)</w:t>
      </w:r>
    </w:p>
    <w:p>
      <w:pPr>
        <w:pStyle w:val="BodyText"/>
        <w:spacing w:line="235" w:lineRule="auto" w:before="11"/>
        <w:ind w:left="720" w:right="779"/>
        <w:rPr>
          <w:b w:val="0"/>
        </w:rPr>
      </w:pPr>
      <w:r>
        <w:rPr>
          <w:b w:val="0"/>
        </w:rPr>
        <w:t>Report a</w:t>
      </w:r>
      <w:r>
        <w:rPr>
          <w:b w:val="0"/>
          <w:spacing w:val="-6"/>
        </w:rPr>
        <w:t> </w:t>
      </w:r>
      <w:r>
        <w:rPr>
          <w:b w:val="0"/>
        </w:rPr>
        <w:t>"1" or a</w:t>
      </w:r>
      <w:r>
        <w:rPr>
          <w:b w:val="0"/>
          <w:spacing w:val="-6"/>
        </w:rPr>
        <w:t> </w:t>
      </w:r>
      <w:r>
        <w:rPr>
          <w:b w:val="0"/>
        </w:rPr>
        <w:t>"0" indicating</w:t>
      </w:r>
      <w:r>
        <w:rPr>
          <w:b w:val="0"/>
          <w:spacing w:val="-5"/>
        </w:rPr>
        <w:t> </w:t>
      </w:r>
      <w:r>
        <w:rPr>
          <w:b w:val="0"/>
        </w:rPr>
        <w:t>whether the monitoring</w:t>
      </w:r>
      <w:r>
        <w:rPr>
          <w:b w:val="0"/>
          <w:spacing w:val="-5"/>
        </w:rPr>
        <w:t> </w:t>
      </w:r>
      <w:r>
        <w:rPr>
          <w:b w:val="0"/>
        </w:rPr>
        <w:t>location</w:t>
      </w:r>
      <w:r>
        <w:rPr>
          <w:b w:val="0"/>
          <w:spacing w:val="-5"/>
        </w:rPr>
        <w:t> </w:t>
      </w:r>
      <w:r>
        <w:rPr>
          <w:b w:val="0"/>
        </w:rPr>
        <w:t>is a</w:t>
      </w:r>
      <w:r>
        <w:rPr>
          <w:b w:val="0"/>
          <w:spacing w:val="-6"/>
        </w:rPr>
        <w:t> </w:t>
      </w:r>
      <w:r>
        <w:rPr>
          <w:b w:val="0"/>
        </w:rPr>
        <w:t>bypass stack, with</w:t>
      </w:r>
      <w:r>
        <w:rPr>
          <w:b w:val="0"/>
          <w:spacing w:val="-5"/>
        </w:rPr>
        <w:t> </w:t>
      </w:r>
      <w:r>
        <w:rPr>
          <w:b w:val="0"/>
        </w:rPr>
        <w:t>"1" meaning yes and "0" meaning no.</w:t>
      </w:r>
    </w:p>
    <w:p>
      <w:pPr>
        <w:pStyle w:val="BodyText"/>
        <w:spacing w:after="0" w:line="235" w:lineRule="auto"/>
        <w:rPr>
          <w:b w:val="0"/>
        </w:rPr>
        <w:sectPr>
          <w:pgSz w:w="12240" w:h="15840"/>
          <w:pgMar w:header="687" w:footer="709" w:top="1000" w:bottom="900" w:left="720" w:right="720"/>
        </w:sectPr>
      </w:pPr>
    </w:p>
    <w:p>
      <w:pPr>
        <w:pStyle w:val="BodyText"/>
        <w:spacing w:before="97"/>
        <w:rPr>
          <w:b w:val="0"/>
        </w:rPr>
      </w:pPr>
    </w:p>
    <w:p>
      <w:pPr>
        <w:spacing w:line="290" w:lineRule="exact" w:before="1"/>
        <w:ind w:left="720" w:right="0" w:firstLine="0"/>
        <w:jc w:val="left"/>
        <w:rPr>
          <w:b w:val="0"/>
          <w:sz w:val="24"/>
        </w:rPr>
      </w:pPr>
      <w:r>
        <w:rPr>
          <w:b w:val="0"/>
          <w:sz w:val="24"/>
        </w:rPr>
        <w:t>Ground</w:t>
      </w:r>
      <w:r>
        <w:rPr>
          <w:b w:val="0"/>
          <w:spacing w:val="54"/>
          <w:sz w:val="24"/>
        </w:rPr>
        <w:t> </w:t>
      </w:r>
      <w:r>
        <w:rPr>
          <w:b w:val="0"/>
          <w:spacing w:val="9"/>
          <w:sz w:val="24"/>
        </w:rPr>
        <w:t>Elevation</w:t>
      </w:r>
      <w:r>
        <w:rPr>
          <w:b w:val="0"/>
          <w:spacing w:val="38"/>
          <w:sz w:val="24"/>
        </w:rPr>
        <w:t> </w:t>
      </w:r>
      <w:r>
        <w:rPr>
          <w:b w:val="0"/>
          <w:spacing w:val="-2"/>
          <w:sz w:val="24"/>
        </w:rPr>
        <w:t>(</w:t>
      </w:r>
      <w:r>
        <w:rPr>
          <w:b w:val="0"/>
          <w:i/>
          <w:spacing w:val="-2"/>
          <w:sz w:val="24"/>
        </w:rPr>
        <w:t>groundElevation</w:t>
      </w:r>
      <w:r>
        <w:rPr>
          <w:b w:val="0"/>
          <w:spacing w:val="-2"/>
          <w:sz w:val="24"/>
        </w:rPr>
        <w:t>)</w:t>
      </w:r>
    </w:p>
    <w:p>
      <w:pPr>
        <w:pStyle w:val="BodyText"/>
        <w:spacing w:line="290" w:lineRule="exact"/>
        <w:ind w:left="720"/>
        <w:rPr>
          <w:b w:val="0"/>
        </w:rPr>
      </w:pPr>
      <w:r>
        <w:rPr>
          <w:b w:val="0"/>
        </w:rPr>
        <w:t>Report</w:t>
      </w:r>
      <w:r>
        <w:rPr>
          <w:b w:val="0"/>
          <w:spacing w:val="5"/>
        </w:rPr>
        <w:t> </w:t>
      </w:r>
      <w:r>
        <w:rPr>
          <w:b w:val="0"/>
        </w:rPr>
        <w:t>the</w:t>
      </w:r>
      <w:r>
        <w:rPr>
          <w:b w:val="0"/>
          <w:spacing w:val="2"/>
        </w:rPr>
        <w:t> </w:t>
      </w:r>
      <w:r>
        <w:rPr>
          <w:b w:val="0"/>
        </w:rPr>
        <w:t>elevation</w:t>
      </w:r>
      <w:r>
        <w:rPr>
          <w:b w:val="0"/>
          <w:spacing w:val="-3"/>
        </w:rPr>
        <w:t> </w:t>
      </w:r>
      <w:r>
        <w:rPr>
          <w:b w:val="0"/>
        </w:rPr>
        <w:t>of</w:t>
      </w:r>
      <w:r>
        <w:rPr>
          <w:b w:val="0"/>
          <w:spacing w:val="2"/>
        </w:rPr>
        <w:t> </w:t>
      </w:r>
      <w:r>
        <w:rPr>
          <w:b w:val="0"/>
        </w:rPr>
        <w:t>the</w:t>
      </w:r>
      <w:r>
        <w:rPr>
          <w:b w:val="0"/>
          <w:spacing w:val="3"/>
        </w:rPr>
        <w:t> </w:t>
      </w:r>
      <w:r>
        <w:rPr>
          <w:b w:val="0"/>
        </w:rPr>
        <w:t>ground</w:t>
      </w:r>
      <w:r>
        <w:rPr>
          <w:b w:val="0"/>
          <w:spacing w:val="-3"/>
        </w:rPr>
        <w:t> </w:t>
      </w:r>
      <w:r>
        <w:rPr>
          <w:b w:val="0"/>
        </w:rPr>
        <w:t>level,</w:t>
      </w:r>
      <w:r>
        <w:rPr>
          <w:b w:val="0"/>
          <w:spacing w:val="2"/>
        </w:rPr>
        <w:t> </w:t>
      </w:r>
      <w:r>
        <w:rPr>
          <w:b w:val="0"/>
        </w:rPr>
        <w:t>in</w:t>
      </w:r>
      <w:r>
        <w:rPr>
          <w:b w:val="0"/>
          <w:spacing w:val="-3"/>
        </w:rPr>
        <w:t> </w:t>
      </w:r>
      <w:r>
        <w:rPr>
          <w:b w:val="0"/>
        </w:rPr>
        <w:t>feet</w:t>
      </w:r>
      <w:r>
        <w:rPr>
          <w:b w:val="0"/>
          <w:spacing w:val="6"/>
        </w:rPr>
        <w:t> </w:t>
      </w:r>
      <w:r>
        <w:rPr>
          <w:b w:val="0"/>
        </w:rPr>
        <w:t>above</w:t>
      </w:r>
      <w:r>
        <w:rPr>
          <w:b w:val="0"/>
          <w:spacing w:val="2"/>
        </w:rPr>
        <w:t> </w:t>
      </w:r>
      <w:r>
        <w:rPr>
          <w:b w:val="0"/>
        </w:rPr>
        <w:t>sea</w:t>
      </w:r>
      <w:r>
        <w:rPr>
          <w:b w:val="0"/>
          <w:spacing w:val="-4"/>
        </w:rPr>
        <w:t> </w:t>
      </w:r>
      <w:r>
        <w:rPr>
          <w:b w:val="0"/>
        </w:rPr>
        <w:t>level,</w:t>
      </w:r>
      <w:r>
        <w:rPr>
          <w:b w:val="0"/>
          <w:spacing w:val="3"/>
        </w:rPr>
        <w:t> </w:t>
      </w:r>
      <w:r>
        <w:rPr>
          <w:b w:val="0"/>
        </w:rPr>
        <w:t>at</w:t>
      </w:r>
      <w:r>
        <w:rPr>
          <w:b w:val="0"/>
          <w:spacing w:val="5"/>
        </w:rPr>
        <w:t> </w:t>
      </w:r>
      <w:r>
        <w:rPr>
          <w:b w:val="0"/>
        </w:rPr>
        <w:t>the</w:t>
      </w:r>
      <w:r>
        <w:rPr>
          <w:b w:val="0"/>
          <w:spacing w:val="3"/>
        </w:rPr>
        <w:t> </w:t>
      </w:r>
      <w:r>
        <w:rPr>
          <w:b w:val="0"/>
        </w:rPr>
        <w:t>base</w:t>
      </w:r>
      <w:r>
        <w:rPr>
          <w:b w:val="0"/>
          <w:spacing w:val="3"/>
        </w:rPr>
        <w:t> </w:t>
      </w:r>
      <w:r>
        <w:rPr>
          <w:b w:val="0"/>
        </w:rPr>
        <w:t>of</w:t>
      </w:r>
      <w:r>
        <w:rPr>
          <w:b w:val="0"/>
          <w:spacing w:val="1"/>
        </w:rPr>
        <w:t> </w:t>
      </w:r>
      <w:r>
        <w:rPr>
          <w:b w:val="0"/>
        </w:rPr>
        <w:t>a</w:t>
      </w:r>
      <w:r>
        <w:rPr>
          <w:b w:val="0"/>
          <w:spacing w:val="-4"/>
        </w:rPr>
        <w:t> </w:t>
      </w:r>
      <w:r>
        <w:rPr>
          <w:b w:val="0"/>
        </w:rPr>
        <w:t>stack</w:t>
      </w:r>
      <w:r>
        <w:rPr>
          <w:b w:val="0"/>
          <w:spacing w:val="3"/>
        </w:rPr>
        <w:t> </w:t>
      </w:r>
      <w:r>
        <w:rPr>
          <w:b w:val="0"/>
        </w:rPr>
        <w:t>or</w:t>
      </w:r>
      <w:r>
        <w:rPr>
          <w:b w:val="0"/>
          <w:spacing w:val="3"/>
        </w:rPr>
        <w:t> </w:t>
      </w:r>
      <w:r>
        <w:rPr>
          <w:b w:val="0"/>
          <w:spacing w:val="-2"/>
        </w:rPr>
        <w:t>unit.</w:t>
      </w:r>
    </w:p>
    <w:p>
      <w:pPr>
        <w:pStyle w:val="BodyText"/>
        <w:spacing w:before="1"/>
        <w:rPr>
          <w:b w:val="0"/>
        </w:rPr>
      </w:pPr>
    </w:p>
    <w:p>
      <w:pPr>
        <w:spacing w:line="290" w:lineRule="exact" w:before="1"/>
        <w:ind w:left="720" w:right="0" w:firstLine="0"/>
        <w:jc w:val="left"/>
        <w:rPr>
          <w:b w:val="0"/>
          <w:i/>
          <w:sz w:val="24"/>
        </w:rPr>
      </w:pPr>
      <w:r>
        <w:rPr>
          <w:b w:val="0"/>
          <w:spacing w:val="10"/>
          <w:sz w:val="24"/>
        </w:rPr>
        <w:t>Stack</w:t>
      </w:r>
      <w:r>
        <w:rPr>
          <w:b w:val="0"/>
          <w:spacing w:val="53"/>
          <w:sz w:val="24"/>
        </w:rPr>
        <w:t> </w:t>
      </w:r>
      <w:r>
        <w:rPr>
          <w:b w:val="0"/>
          <w:sz w:val="24"/>
        </w:rPr>
        <w:t>Height</w:t>
      </w:r>
      <w:r>
        <w:rPr>
          <w:b w:val="0"/>
          <w:spacing w:val="43"/>
          <w:sz w:val="24"/>
        </w:rPr>
        <w:t> </w:t>
      </w:r>
      <w:r>
        <w:rPr>
          <w:b w:val="0"/>
          <w:i/>
          <w:spacing w:val="-2"/>
          <w:sz w:val="24"/>
        </w:rPr>
        <w:t>(stackHeight)</w:t>
      </w:r>
    </w:p>
    <w:p>
      <w:pPr>
        <w:pStyle w:val="BodyText"/>
        <w:spacing w:line="290" w:lineRule="exact"/>
        <w:ind w:left="720"/>
        <w:rPr>
          <w:b w:val="0"/>
        </w:rPr>
      </w:pPr>
      <w:r>
        <w:rPr>
          <w:b w:val="0"/>
        </w:rPr>
        <w:t>Report</w:t>
      </w:r>
      <w:r>
        <w:rPr>
          <w:b w:val="0"/>
          <w:spacing w:val="1"/>
        </w:rPr>
        <w:t> </w:t>
      </w:r>
      <w:r>
        <w:rPr>
          <w:b w:val="0"/>
        </w:rPr>
        <w:t>the</w:t>
      </w:r>
      <w:r>
        <w:rPr>
          <w:b w:val="0"/>
          <w:spacing w:val="2"/>
        </w:rPr>
        <w:t> </w:t>
      </w:r>
      <w:r>
        <w:rPr>
          <w:b w:val="0"/>
        </w:rPr>
        <w:t>height</w:t>
      </w:r>
      <w:r>
        <w:rPr>
          <w:b w:val="0"/>
          <w:spacing w:val="4"/>
        </w:rPr>
        <w:t> </w:t>
      </w:r>
      <w:r>
        <w:rPr>
          <w:b w:val="0"/>
        </w:rPr>
        <w:t>of the</w:t>
      </w:r>
      <w:r>
        <w:rPr>
          <w:b w:val="0"/>
          <w:spacing w:val="1"/>
        </w:rPr>
        <w:t> </w:t>
      </w:r>
      <w:r>
        <w:rPr>
          <w:b w:val="0"/>
        </w:rPr>
        <w:t>stack</w:t>
      </w:r>
      <w:r>
        <w:rPr>
          <w:b w:val="0"/>
          <w:spacing w:val="1"/>
        </w:rPr>
        <w:t> </w:t>
      </w:r>
      <w:r>
        <w:rPr>
          <w:b w:val="0"/>
        </w:rPr>
        <w:t>exit,</w:t>
      </w:r>
      <w:r>
        <w:rPr>
          <w:b w:val="0"/>
          <w:spacing w:val="2"/>
        </w:rPr>
        <w:t> </w:t>
      </w:r>
      <w:r>
        <w:rPr>
          <w:b w:val="0"/>
        </w:rPr>
        <w:t>in</w:t>
      </w:r>
      <w:r>
        <w:rPr>
          <w:b w:val="0"/>
          <w:spacing w:val="-4"/>
        </w:rPr>
        <w:t> </w:t>
      </w:r>
      <w:r>
        <w:rPr>
          <w:b w:val="0"/>
        </w:rPr>
        <w:t>feet</w:t>
      </w:r>
      <w:r>
        <w:rPr>
          <w:b w:val="0"/>
          <w:spacing w:val="3"/>
        </w:rPr>
        <w:t> </w:t>
      </w:r>
      <w:r>
        <w:rPr>
          <w:b w:val="0"/>
        </w:rPr>
        <w:t>above</w:t>
      </w:r>
      <w:r>
        <w:rPr>
          <w:b w:val="0"/>
          <w:spacing w:val="2"/>
        </w:rPr>
        <w:t> </w:t>
      </w:r>
      <w:r>
        <w:rPr>
          <w:b w:val="0"/>
        </w:rPr>
        <w:t>ground</w:t>
      </w:r>
      <w:r>
        <w:rPr>
          <w:b w:val="0"/>
          <w:spacing w:val="-4"/>
        </w:rPr>
        <w:t> </w:t>
      </w:r>
      <w:r>
        <w:rPr>
          <w:b w:val="0"/>
          <w:spacing w:val="-2"/>
        </w:rPr>
        <w:t>level.</w:t>
      </w:r>
    </w:p>
    <w:p>
      <w:pPr>
        <w:pStyle w:val="BodyText"/>
        <w:spacing w:before="1"/>
        <w:rPr>
          <w:b w:val="0"/>
        </w:rPr>
      </w:pPr>
    </w:p>
    <w:p>
      <w:pPr>
        <w:spacing w:line="290" w:lineRule="exact" w:before="1"/>
        <w:ind w:left="720" w:right="0" w:firstLine="0"/>
        <w:jc w:val="left"/>
        <w:rPr>
          <w:b w:val="0"/>
          <w:i/>
          <w:sz w:val="24"/>
        </w:rPr>
      </w:pPr>
      <w:r>
        <w:rPr>
          <w:b w:val="0"/>
          <w:spacing w:val="9"/>
          <w:sz w:val="24"/>
        </w:rPr>
        <w:t>Material</w:t>
      </w:r>
      <w:r>
        <w:rPr>
          <w:b w:val="0"/>
          <w:spacing w:val="41"/>
          <w:sz w:val="24"/>
        </w:rPr>
        <w:t> </w:t>
      </w:r>
      <w:r>
        <w:rPr>
          <w:b w:val="0"/>
          <w:sz w:val="24"/>
        </w:rPr>
        <w:t>Code</w:t>
      </w:r>
      <w:r>
        <w:rPr>
          <w:b w:val="0"/>
          <w:spacing w:val="35"/>
          <w:sz w:val="24"/>
        </w:rPr>
        <w:t> </w:t>
      </w:r>
      <w:r>
        <w:rPr>
          <w:b w:val="0"/>
          <w:i/>
          <w:spacing w:val="-2"/>
          <w:sz w:val="24"/>
        </w:rPr>
        <w:t>(materialCode)</w:t>
      </w:r>
    </w:p>
    <w:p>
      <w:pPr>
        <w:pStyle w:val="BodyText"/>
        <w:ind w:left="720" w:right="527"/>
        <w:rPr>
          <w:b w:val="0"/>
        </w:rPr>
      </w:pPr>
      <w:r>
        <w:rPr>
          <w:b w:val="0"/>
        </w:rPr>
        <w:t>If applicable (i.e., there is a stack flow monitor at this location), report a code from the following table that most accurately describes the material</w:t>
      </w:r>
      <w:r>
        <w:rPr>
          <w:b w:val="0"/>
          <w:spacing w:val="-5"/>
        </w:rPr>
        <w:t> </w:t>
      </w:r>
      <w:r>
        <w:rPr>
          <w:b w:val="0"/>
        </w:rPr>
        <w:t>from which</w:t>
      </w:r>
      <w:r>
        <w:rPr>
          <w:b w:val="0"/>
          <w:spacing w:val="-4"/>
        </w:rPr>
        <w:t> </w:t>
      </w:r>
      <w:r>
        <w:rPr>
          <w:b w:val="0"/>
        </w:rPr>
        <w:t>the inner wall</w:t>
      </w:r>
      <w:r>
        <w:rPr>
          <w:b w:val="0"/>
          <w:spacing w:val="-5"/>
        </w:rPr>
        <w:t> </w:t>
      </w:r>
      <w:r>
        <w:rPr>
          <w:b w:val="0"/>
        </w:rPr>
        <w:t>of the duct or stack is constructed at the flow monitoring location:</w:t>
      </w:r>
    </w:p>
    <w:p>
      <w:pPr>
        <w:pStyle w:val="BodyText"/>
        <w:spacing w:before="6"/>
        <w:rPr>
          <w:b w:val="0"/>
        </w:rPr>
      </w:pPr>
    </w:p>
    <w:p>
      <w:pPr>
        <w:spacing w:before="0"/>
        <w:ind w:left="167" w:right="0" w:firstLine="0"/>
        <w:jc w:val="center"/>
        <w:rPr>
          <w:b w:val="0"/>
          <w:sz w:val="21"/>
        </w:rPr>
      </w:pPr>
      <w:bookmarkStart w:name="_bookmark36" w:id="66"/>
      <w:bookmarkEnd w:id="66"/>
      <w:r>
        <w:rPr/>
      </w:r>
      <w:r>
        <w:rPr>
          <w:b w:val="0"/>
          <w:spacing w:val="10"/>
          <w:sz w:val="21"/>
        </w:rPr>
        <w:t>Table</w:t>
      </w:r>
      <w:r>
        <w:rPr>
          <w:b w:val="0"/>
          <w:spacing w:val="49"/>
          <w:sz w:val="21"/>
        </w:rPr>
        <w:t> </w:t>
      </w:r>
      <w:r>
        <w:rPr>
          <w:b w:val="0"/>
          <w:sz w:val="21"/>
        </w:rPr>
        <w:t>2:</w:t>
      </w:r>
      <w:r>
        <w:rPr>
          <w:b w:val="0"/>
          <w:spacing w:val="53"/>
          <w:sz w:val="21"/>
        </w:rPr>
        <w:t> </w:t>
      </w:r>
      <w:r>
        <w:rPr>
          <w:b w:val="0"/>
          <w:spacing w:val="12"/>
          <w:sz w:val="21"/>
        </w:rPr>
        <w:t>Duct/Stack</w:t>
      </w:r>
      <w:r>
        <w:rPr>
          <w:b w:val="0"/>
          <w:spacing w:val="49"/>
          <w:sz w:val="21"/>
        </w:rPr>
        <w:t> </w:t>
      </w:r>
      <w:r>
        <w:rPr>
          <w:b w:val="0"/>
          <w:spacing w:val="11"/>
          <w:sz w:val="21"/>
        </w:rPr>
        <w:t>Material</w:t>
      </w:r>
      <w:r>
        <w:rPr>
          <w:b w:val="0"/>
          <w:spacing w:val="48"/>
          <w:sz w:val="21"/>
        </w:rPr>
        <w:t> </w:t>
      </w:r>
      <w:r>
        <w:rPr>
          <w:b w:val="0"/>
          <w:sz w:val="21"/>
        </w:rPr>
        <w:t>Codes</w:t>
      </w:r>
      <w:r>
        <w:rPr>
          <w:b w:val="0"/>
          <w:spacing w:val="49"/>
          <w:sz w:val="21"/>
        </w:rPr>
        <w:t> </w:t>
      </w:r>
      <w:r>
        <w:rPr>
          <w:b w:val="0"/>
          <w:sz w:val="21"/>
        </w:rPr>
        <w:t>and</w:t>
      </w:r>
      <w:r>
        <w:rPr>
          <w:b w:val="0"/>
          <w:spacing w:val="43"/>
          <w:sz w:val="21"/>
        </w:rPr>
        <w:t> </w:t>
      </w:r>
      <w:r>
        <w:rPr>
          <w:b w:val="0"/>
          <w:spacing w:val="8"/>
          <w:sz w:val="21"/>
        </w:rPr>
        <w:t>Descriptions</w:t>
      </w:r>
    </w:p>
    <w:p>
      <w:pPr>
        <w:pStyle w:val="BodyText"/>
        <w:rPr>
          <w:b w:val="0"/>
          <w:sz w:val="17"/>
        </w:rPr>
      </w:pPr>
    </w:p>
    <w:tbl>
      <w:tblPr>
        <w:tblW w:w="0" w:type="auto"/>
        <w:jc w:val="left"/>
        <w:tblInd w:w="3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4"/>
        <w:gridCol w:w="3492"/>
      </w:tblGrid>
      <w:tr>
        <w:trPr>
          <w:trHeight w:val="405" w:hRule="atLeast"/>
        </w:trPr>
        <w:tc>
          <w:tcPr>
            <w:tcW w:w="744" w:type="dxa"/>
            <w:shd w:val="clear" w:color="auto" w:fill="E4E4E4"/>
          </w:tcPr>
          <w:p>
            <w:pPr>
              <w:pStyle w:val="TableParagraph"/>
              <w:spacing w:before="108"/>
              <w:ind w:left="0" w:right="41"/>
              <w:jc w:val="center"/>
              <w:rPr>
                <w:b w:val="0"/>
                <w:sz w:val="20"/>
              </w:rPr>
            </w:pPr>
            <w:r>
              <w:rPr>
                <w:b w:val="0"/>
                <w:spacing w:val="5"/>
                <w:sz w:val="20"/>
              </w:rPr>
              <w:t>Code</w:t>
            </w:r>
          </w:p>
        </w:tc>
        <w:tc>
          <w:tcPr>
            <w:tcW w:w="3492" w:type="dxa"/>
            <w:shd w:val="clear" w:color="auto" w:fill="E4E4E4"/>
          </w:tcPr>
          <w:p>
            <w:pPr>
              <w:pStyle w:val="TableParagraph"/>
              <w:spacing w:before="108"/>
              <w:ind w:left="0" w:right="10"/>
              <w:jc w:val="center"/>
              <w:rPr>
                <w:b w:val="0"/>
                <w:sz w:val="20"/>
              </w:rPr>
            </w:pPr>
            <w:r>
              <w:rPr>
                <w:b w:val="0"/>
                <w:spacing w:val="10"/>
                <w:sz w:val="20"/>
              </w:rPr>
              <w:t>Description</w:t>
            </w:r>
          </w:p>
        </w:tc>
      </w:tr>
      <w:tr>
        <w:trPr>
          <w:trHeight w:val="297" w:hRule="atLeast"/>
        </w:trPr>
        <w:tc>
          <w:tcPr>
            <w:tcW w:w="744" w:type="dxa"/>
          </w:tcPr>
          <w:p>
            <w:pPr>
              <w:pStyle w:val="TableParagraph"/>
              <w:spacing w:line="229" w:lineRule="exact" w:before="48"/>
              <w:ind w:left="0" w:right="100"/>
              <w:jc w:val="center"/>
              <w:rPr>
                <w:b w:val="0"/>
                <w:sz w:val="20"/>
              </w:rPr>
            </w:pPr>
            <w:r>
              <w:rPr>
                <w:b w:val="0"/>
                <w:spacing w:val="-2"/>
                <w:sz w:val="20"/>
              </w:rPr>
              <w:t>BRICK</w:t>
            </w:r>
          </w:p>
        </w:tc>
        <w:tc>
          <w:tcPr>
            <w:tcW w:w="3492" w:type="dxa"/>
          </w:tcPr>
          <w:p>
            <w:pPr>
              <w:pStyle w:val="TableParagraph"/>
              <w:spacing w:line="229" w:lineRule="exact" w:before="48"/>
              <w:rPr>
                <w:b w:val="0"/>
                <w:sz w:val="20"/>
              </w:rPr>
            </w:pPr>
            <w:r>
              <w:rPr>
                <w:b w:val="0"/>
                <w:sz w:val="20"/>
              </w:rPr>
              <w:t>Brick</w:t>
            </w:r>
            <w:r>
              <w:rPr>
                <w:b w:val="0"/>
                <w:spacing w:val="14"/>
                <w:sz w:val="20"/>
              </w:rPr>
              <w:t> </w:t>
            </w:r>
            <w:r>
              <w:rPr>
                <w:b w:val="0"/>
                <w:sz w:val="20"/>
              </w:rPr>
              <w:t>and</w:t>
            </w:r>
            <w:r>
              <w:rPr>
                <w:b w:val="0"/>
                <w:spacing w:val="10"/>
                <w:sz w:val="20"/>
              </w:rPr>
              <w:t> </w:t>
            </w:r>
            <w:r>
              <w:rPr>
                <w:b w:val="0"/>
                <w:spacing w:val="-2"/>
                <w:sz w:val="20"/>
              </w:rPr>
              <w:t>mortar</w:t>
            </w:r>
          </w:p>
        </w:tc>
      </w:tr>
      <w:tr>
        <w:trPr>
          <w:trHeight w:val="284" w:hRule="atLeast"/>
        </w:trPr>
        <w:tc>
          <w:tcPr>
            <w:tcW w:w="744" w:type="dxa"/>
          </w:tcPr>
          <w:p>
            <w:pPr>
              <w:pStyle w:val="TableParagraph"/>
              <w:spacing w:line="217" w:lineRule="exact" w:before="48"/>
              <w:ind w:left="0" w:right="37"/>
              <w:jc w:val="center"/>
              <w:rPr>
                <w:b w:val="0"/>
                <w:sz w:val="20"/>
              </w:rPr>
            </w:pPr>
            <w:r>
              <w:rPr>
                <w:b w:val="0"/>
                <w:spacing w:val="-4"/>
                <w:sz w:val="20"/>
              </w:rPr>
              <w:t>OTHER</w:t>
            </w:r>
          </w:p>
        </w:tc>
        <w:tc>
          <w:tcPr>
            <w:tcW w:w="3492" w:type="dxa"/>
          </w:tcPr>
          <w:p>
            <w:pPr>
              <w:pStyle w:val="TableParagraph"/>
              <w:spacing w:line="217" w:lineRule="exact" w:before="48"/>
              <w:rPr>
                <w:b w:val="0"/>
                <w:sz w:val="20"/>
              </w:rPr>
            </w:pPr>
            <w:r>
              <w:rPr>
                <w:b w:val="0"/>
                <w:sz w:val="20"/>
              </w:rPr>
              <w:t>Any</w:t>
            </w:r>
            <w:r>
              <w:rPr>
                <w:b w:val="0"/>
                <w:spacing w:val="7"/>
                <w:sz w:val="20"/>
              </w:rPr>
              <w:t> </w:t>
            </w:r>
            <w:r>
              <w:rPr>
                <w:b w:val="0"/>
                <w:sz w:val="20"/>
              </w:rPr>
              <w:t>material</w:t>
            </w:r>
            <w:r>
              <w:rPr>
                <w:b w:val="0"/>
                <w:spacing w:val="3"/>
                <w:sz w:val="20"/>
              </w:rPr>
              <w:t> </w:t>
            </w:r>
            <w:r>
              <w:rPr>
                <w:b w:val="0"/>
                <w:sz w:val="20"/>
              </w:rPr>
              <w:t>other</w:t>
            </w:r>
            <w:r>
              <w:rPr>
                <w:b w:val="0"/>
                <w:spacing w:val="3"/>
                <w:sz w:val="20"/>
              </w:rPr>
              <w:t> </w:t>
            </w:r>
            <w:r>
              <w:rPr>
                <w:b w:val="0"/>
                <w:sz w:val="20"/>
              </w:rPr>
              <w:t>than</w:t>
            </w:r>
            <w:r>
              <w:rPr>
                <w:b w:val="0"/>
                <w:spacing w:val="2"/>
                <w:sz w:val="20"/>
              </w:rPr>
              <w:t> </w:t>
            </w:r>
            <w:r>
              <w:rPr>
                <w:b w:val="0"/>
                <w:sz w:val="20"/>
              </w:rPr>
              <w:t>brick</w:t>
            </w:r>
            <w:r>
              <w:rPr>
                <w:b w:val="0"/>
                <w:spacing w:val="-8"/>
                <w:sz w:val="20"/>
              </w:rPr>
              <w:t> </w:t>
            </w:r>
            <w:r>
              <w:rPr>
                <w:b w:val="0"/>
                <w:sz w:val="20"/>
              </w:rPr>
              <w:t>and</w:t>
            </w:r>
            <w:r>
              <w:rPr>
                <w:b w:val="0"/>
                <w:spacing w:val="2"/>
                <w:sz w:val="20"/>
              </w:rPr>
              <w:t> </w:t>
            </w:r>
            <w:r>
              <w:rPr>
                <w:b w:val="0"/>
                <w:spacing w:val="-2"/>
                <w:sz w:val="20"/>
              </w:rPr>
              <w:t>mortar</w:t>
            </w:r>
          </w:p>
        </w:tc>
      </w:tr>
    </w:tbl>
    <w:p>
      <w:pPr>
        <w:pStyle w:val="BodyText"/>
        <w:rPr>
          <w:b w:val="0"/>
          <w:sz w:val="21"/>
        </w:rPr>
      </w:pPr>
    </w:p>
    <w:p>
      <w:pPr>
        <w:pStyle w:val="BodyText"/>
        <w:spacing w:before="72"/>
        <w:rPr>
          <w:b w:val="0"/>
          <w:sz w:val="21"/>
        </w:rPr>
      </w:pPr>
    </w:p>
    <w:p>
      <w:pPr>
        <w:spacing w:line="290" w:lineRule="exact" w:before="0"/>
        <w:ind w:left="720" w:right="0" w:firstLine="0"/>
        <w:jc w:val="left"/>
        <w:rPr>
          <w:b w:val="0"/>
          <w:sz w:val="24"/>
        </w:rPr>
      </w:pPr>
      <w:r>
        <w:rPr>
          <w:b w:val="0"/>
          <w:sz w:val="24"/>
        </w:rPr>
        <w:t>Shape</w:t>
      </w:r>
      <w:r>
        <w:rPr>
          <w:b w:val="0"/>
          <w:spacing w:val="62"/>
          <w:sz w:val="24"/>
        </w:rPr>
        <w:t> </w:t>
      </w:r>
      <w:r>
        <w:rPr>
          <w:b w:val="0"/>
          <w:sz w:val="24"/>
        </w:rPr>
        <w:t>Code</w:t>
      </w:r>
      <w:r>
        <w:rPr>
          <w:b w:val="0"/>
          <w:spacing w:val="47"/>
          <w:sz w:val="24"/>
        </w:rPr>
        <w:t> </w:t>
      </w:r>
      <w:r>
        <w:rPr>
          <w:b w:val="0"/>
          <w:spacing w:val="-2"/>
          <w:sz w:val="24"/>
        </w:rPr>
        <w:t>(</w:t>
      </w:r>
      <w:r>
        <w:rPr>
          <w:b w:val="0"/>
          <w:i/>
          <w:spacing w:val="-2"/>
          <w:sz w:val="24"/>
        </w:rPr>
        <w:t>shapeCode</w:t>
      </w:r>
      <w:r>
        <w:rPr>
          <w:b w:val="0"/>
          <w:spacing w:val="-2"/>
          <w:sz w:val="24"/>
        </w:rPr>
        <w:t>)</w:t>
      </w:r>
    </w:p>
    <w:p>
      <w:pPr>
        <w:pStyle w:val="BodyText"/>
        <w:spacing w:line="235" w:lineRule="auto" w:before="3"/>
        <w:ind w:left="720" w:right="527"/>
        <w:rPr>
          <w:b w:val="0"/>
        </w:rPr>
      </w:pPr>
      <w:r>
        <w:rPr>
          <w:b w:val="0"/>
        </w:rPr>
        <w:t>If applicable (i.e., there is a</w:t>
      </w:r>
      <w:r>
        <w:rPr>
          <w:b w:val="0"/>
          <w:spacing w:val="-3"/>
        </w:rPr>
        <w:t> </w:t>
      </w:r>
      <w:r>
        <w:rPr>
          <w:b w:val="0"/>
        </w:rPr>
        <w:t>stack flow monitor at this location), report a</w:t>
      </w:r>
      <w:r>
        <w:rPr>
          <w:b w:val="0"/>
          <w:spacing w:val="-3"/>
        </w:rPr>
        <w:t> </w:t>
      </w:r>
      <w:r>
        <w:rPr>
          <w:b w:val="0"/>
        </w:rPr>
        <w:t>code from the following table</w:t>
      </w:r>
      <w:r>
        <w:rPr>
          <w:b w:val="0"/>
          <w:spacing w:val="-1"/>
        </w:rPr>
        <w:t> </w:t>
      </w:r>
      <w:r>
        <w:rPr>
          <w:b w:val="0"/>
        </w:rPr>
        <w:t>that most accurately</w:t>
      </w:r>
      <w:r>
        <w:rPr>
          <w:b w:val="0"/>
          <w:spacing w:val="-1"/>
        </w:rPr>
        <w:t> </w:t>
      </w:r>
      <w:r>
        <w:rPr>
          <w:b w:val="0"/>
        </w:rPr>
        <w:t>describes the</w:t>
      </w:r>
      <w:r>
        <w:rPr>
          <w:b w:val="0"/>
          <w:spacing w:val="-1"/>
        </w:rPr>
        <w:t> </w:t>
      </w:r>
      <w:r>
        <w:rPr>
          <w:b w:val="0"/>
        </w:rPr>
        <w:t>shape</w:t>
      </w:r>
      <w:r>
        <w:rPr>
          <w:b w:val="0"/>
          <w:spacing w:val="-1"/>
        </w:rPr>
        <w:t> </w:t>
      </w:r>
      <w:r>
        <w:rPr>
          <w:b w:val="0"/>
        </w:rPr>
        <w:t>of</w:t>
      </w:r>
      <w:r>
        <w:rPr>
          <w:b w:val="0"/>
          <w:spacing w:val="-1"/>
        </w:rPr>
        <w:t> </w:t>
      </w:r>
      <w:r>
        <w:rPr>
          <w:b w:val="0"/>
        </w:rPr>
        <w:t>a</w:t>
      </w:r>
      <w:r>
        <w:rPr>
          <w:b w:val="0"/>
          <w:spacing w:val="-7"/>
        </w:rPr>
        <w:t> </w:t>
      </w:r>
      <w:r>
        <w:rPr>
          <w:b w:val="0"/>
        </w:rPr>
        <w:t>duct or</w:t>
      </w:r>
      <w:r>
        <w:rPr>
          <w:b w:val="0"/>
          <w:spacing w:val="-1"/>
        </w:rPr>
        <w:t> </w:t>
      </w:r>
      <w:r>
        <w:rPr>
          <w:b w:val="0"/>
        </w:rPr>
        <w:t>stack</w:t>
      </w:r>
      <w:r>
        <w:rPr>
          <w:b w:val="0"/>
          <w:spacing w:val="-1"/>
        </w:rPr>
        <w:t> </w:t>
      </w:r>
      <w:r>
        <w:rPr>
          <w:b w:val="0"/>
        </w:rPr>
        <w:t>at the</w:t>
      </w:r>
      <w:r>
        <w:rPr>
          <w:b w:val="0"/>
          <w:spacing w:val="-1"/>
        </w:rPr>
        <w:t> </w:t>
      </w:r>
      <w:r>
        <w:rPr>
          <w:b w:val="0"/>
        </w:rPr>
        <w:t>flow</w:t>
      </w:r>
      <w:r>
        <w:rPr>
          <w:b w:val="0"/>
          <w:spacing w:val="-1"/>
        </w:rPr>
        <w:t> </w:t>
      </w:r>
      <w:r>
        <w:rPr>
          <w:b w:val="0"/>
        </w:rPr>
        <w:t>monitoring</w:t>
      </w:r>
      <w:r>
        <w:rPr>
          <w:b w:val="0"/>
          <w:spacing w:val="-6"/>
        </w:rPr>
        <w:t> </w:t>
      </w:r>
      <w:r>
        <w:rPr>
          <w:b w:val="0"/>
        </w:rPr>
        <w:t>location:</w:t>
      </w:r>
    </w:p>
    <w:p>
      <w:pPr>
        <w:pStyle w:val="BodyText"/>
        <w:spacing w:before="8"/>
        <w:rPr>
          <w:b w:val="0"/>
        </w:rPr>
      </w:pPr>
    </w:p>
    <w:p>
      <w:pPr>
        <w:spacing w:before="0"/>
        <w:ind w:left="179" w:right="0" w:firstLine="0"/>
        <w:jc w:val="center"/>
        <w:rPr>
          <w:b w:val="0"/>
          <w:sz w:val="21"/>
        </w:rPr>
      </w:pPr>
      <w:bookmarkStart w:name="_bookmark37" w:id="67"/>
      <w:bookmarkEnd w:id="67"/>
      <w:r>
        <w:rPr/>
      </w:r>
      <w:r>
        <w:rPr>
          <w:b w:val="0"/>
          <w:spacing w:val="10"/>
          <w:sz w:val="21"/>
        </w:rPr>
        <w:t>Table</w:t>
      </w:r>
      <w:r>
        <w:rPr>
          <w:b w:val="0"/>
          <w:spacing w:val="55"/>
          <w:sz w:val="21"/>
        </w:rPr>
        <w:t> </w:t>
      </w:r>
      <w:r>
        <w:rPr>
          <w:b w:val="0"/>
          <w:sz w:val="21"/>
        </w:rPr>
        <w:t>3:</w:t>
      </w:r>
      <w:r>
        <w:rPr>
          <w:b w:val="0"/>
          <w:spacing w:val="59"/>
          <w:sz w:val="21"/>
        </w:rPr>
        <w:t> </w:t>
      </w:r>
      <w:r>
        <w:rPr>
          <w:b w:val="0"/>
          <w:spacing w:val="12"/>
          <w:sz w:val="21"/>
        </w:rPr>
        <w:t>Duct/Stack</w:t>
      </w:r>
      <w:r>
        <w:rPr>
          <w:b w:val="0"/>
          <w:spacing w:val="54"/>
          <w:sz w:val="21"/>
        </w:rPr>
        <w:t> </w:t>
      </w:r>
      <w:r>
        <w:rPr>
          <w:b w:val="0"/>
          <w:sz w:val="21"/>
        </w:rPr>
        <w:t>Shape</w:t>
      </w:r>
      <w:r>
        <w:rPr>
          <w:b w:val="0"/>
          <w:spacing w:val="55"/>
          <w:sz w:val="21"/>
        </w:rPr>
        <w:t> </w:t>
      </w:r>
      <w:r>
        <w:rPr>
          <w:b w:val="0"/>
          <w:sz w:val="21"/>
        </w:rPr>
        <w:t>Codes</w:t>
      </w:r>
      <w:r>
        <w:rPr>
          <w:b w:val="0"/>
          <w:spacing w:val="55"/>
          <w:sz w:val="21"/>
        </w:rPr>
        <w:t> </w:t>
      </w:r>
      <w:r>
        <w:rPr>
          <w:b w:val="0"/>
          <w:sz w:val="21"/>
        </w:rPr>
        <w:t>and</w:t>
      </w:r>
      <w:r>
        <w:rPr>
          <w:b w:val="0"/>
          <w:spacing w:val="48"/>
          <w:sz w:val="21"/>
        </w:rPr>
        <w:t> </w:t>
      </w:r>
      <w:r>
        <w:rPr>
          <w:b w:val="0"/>
          <w:spacing w:val="8"/>
          <w:sz w:val="21"/>
        </w:rPr>
        <w:t>Descriptions</w:t>
      </w:r>
    </w:p>
    <w:p>
      <w:pPr>
        <w:pStyle w:val="BodyText"/>
        <w:rPr>
          <w:b w:val="0"/>
          <w:sz w:val="17"/>
        </w:rPr>
      </w:pPr>
    </w:p>
    <w:tbl>
      <w:tblPr>
        <w:tblW w:w="0" w:type="auto"/>
        <w:jc w:val="left"/>
        <w:tblInd w:w="39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72"/>
        <w:gridCol w:w="1584"/>
      </w:tblGrid>
      <w:tr>
        <w:trPr>
          <w:trHeight w:val="416" w:hRule="atLeast"/>
        </w:trPr>
        <w:tc>
          <w:tcPr>
            <w:tcW w:w="1572" w:type="dxa"/>
            <w:shd w:val="clear" w:color="auto" w:fill="E4E4E4"/>
          </w:tcPr>
          <w:p>
            <w:pPr>
              <w:pStyle w:val="TableParagraph"/>
              <w:spacing w:before="108"/>
              <w:ind w:left="40" w:right="69"/>
              <w:jc w:val="center"/>
              <w:rPr>
                <w:b w:val="0"/>
                <w:sz w:val="20"/>
              </w:rPr>
            </w:pPr>
            <w:r>
              <w:rPr>
                <w:b w:val="0"/>
                <w:spacing w:val="5"/>
                <w:sz w:val="20"/>
              </w:rPr>
              <w:t>Code</w:t>
            </w:r>
          </w:p>
        </w:tc>
        <w:tc>
          <w:tcPr>
            <w:tcW w:w="1584" w:type="dxa"/>
            <w:shd w:val="clear" w:color="auto" w:fill="E4E4E4"/>
          </w:tcPr>
          <w:p>
            <w:pPr>
              <w:pStyle w:val="TableParagraph"/>
              <w:spacing w:before="108"/>
              <w:ind w:left="232"/>
              <w:rPr>
                <w:b w:val="0"/>
                <w:sz w:val="20"/>
              </w:rPr>
            </w:pPr>
            <w:r>
              <w:rPr>
                <w:b w:val="0"/>
                <w:spacing w:val="10"/>
                <w:sz w:val="20"/>
              </w:rPr>
              <w:t>Description</w:t>
            </w:r>
          </w:p>
        </w:tc>
      </w:tr>
      <w:tr>
        <w:trPr>
          <w:trHeight w:val="285" w:hRule="atLeast"/>
        </w:trPr>
        <w:tc>
          <w:tcPr>
            <w:tcW w:w="1572" w:type="dxa"/>
          </w:tcPr>
          <w:p>
            <w:pPr>
              <w:pStyle w:val="TableParagraph"/>
              <w:spacing w:line="229" w:lineRule="exact" w:before="36"/>
              <w:rPr>
                <w:b w:val="0"/>
                <w:sz w:val="20"/>
              </w:rPr>
            </w:pPr>
            <w:r>
              <w:rPr>
                <w:b w:val="0"/>
                <w:spacing w:val="-4"/>
                <w:sz w:val="20"/>
              </w:rPr>
              <w:t>RECT</w:t>
            </w:r>
          </w:p>
        </w:tc>
        <w:tc>
          <w:tcPr>
            <w:tcW w:w="1584" w:type="dxa"/>
          </w:tcPr>
          <w:p>
            <w:pPr>
              <w:pStyle w:val="TableParagraph"/>
              <w:spacing w:line="229" w:lineRule="exact" w:before="36"/>
              <w:rPr>
                <w:b w:val="0"/>
                <w:sz w:val="20"/>
              </w:rPr>
            </w:pPr>
            <w:r>
              <w:rPr>
                <w:b w:val="0"/>
                <w:spacing w:val="-2"/>
                <w:sz w:val="20"/>
              </w:rPr>
              <w:t>Rectangular</w:t>
            </w:r>
          </w:p>
        </w:tc>
      </w:tr>
      <w:tr>
        <w:trPr>
          <w:trHeight w:val="285" w:hRule="atLeast"/>
        </w:trPr>
        <w:tc>
          <w:tcPr>
            <w:tcW w:w="1572" w:type="dxa"/>
          </w:tcPr>
          <w:p>
            <w:pPr>
              <w:pStyle w:val="TableParagraph"/>
              <w:spacing w:line="217" w:lineRule="exact" w:before="48"/>
              <w:rPr>
                <w:b w:val="0"/>
                <w:sz w:val="20"/>
              </w:rPr>
            </w:pPr>
            <w:r>
              <w:rPr>
                <w:b w:val="0"/>
                <w:spacing w:val="-2"/>
                <w:sz w:val="20"/>
              </w:rPr>
              <w:t>ROUND</w:t>
            </w:r>
          </w:p>
        </w:tc>
        <w:tc>
          <w:tcPr>
            <w:tcW w:w="1584" w:type="dxa"/>
          </w:tcPr>
          <w:p>
            <w:pPr>
              <w:pStyle w:val="TableParagraph"/>
              <w:spacing w:line="217" w:lineRule="exact" w:before="48"/>
              <w:rPr>
                <w:b w:val="0"/>
                <w:sz w:val="20"/>
              </w:rPr>
            </w:pPr>
            <w:r>
              <w:rPr>
                <w:b w:val="0"/>
                <w:spacing w:val="-2"/>
                <w:sz w:val="20"/>
              </w:rPr>
              <w:t>Round</w:t>
            </w:r>
          </w:p>
        </w:tc>
      </w:tr>
    </w:tbl>
    <w:p>
      <w:pPr>
        <w:pStyle w:val="BodyText"/>
        <w:rPr>
          <w:b w:val="0"/>
          <w:sz w:val="21"/>
        </w:rPr>
      </w:pPr>
    </w:p>
    <w:p>
      <w:pPr>
        <w:pStyle w:val="BodyText"/>
        <w:spacing w:before="72"/>
        <w:rPr>
          <w:b w:val="0"/>
          <w:sz w:val="21"/>
        </w:rPr>
      </w:pPr>
    </w:p>
    <w:p>
      <w:pPr>
        <w:spacing w:line="290" w:lineRule="exact" w:before="0"/>
        <w:ind w:left="720" w:right="0" w:firstLine="0"/>
        <w:jc w:val="left"/>
        <w:rPr>
          <w:b w:val="0"/>
          <w:i/>
          <w:sz w:val="24"/>
        </w:rPr>
      </w:pPr>
      <w:r>
        <w:rPr>
          <w:b w:val="0"/>
          <w:spacing w:val="10"/>
          <w:sz w:val="24"/>
        </w:rPr>
        <w:t>Cross</w:t>
      </w:r>
      <w:r>
        <w:rPr>
          <w:b w:val="0"/>
          <w:spacing w:val="52"/>
          <w:sz w:val="24"/>
        </w:rPr>
        <w:t> </w:t>
      </w:r>
      <w:r>
        <w:rPr>
          <w:b w:val="0"/>
          <w:sz w:val="24"/>
        </w:rPr>
        <w:t>Area</w:t>
      </w:r>
      <w:r>
        <w:rPr>
          <w:b w:val="0"/>
          <w:spacing w:val="43"/>
          <w:sz w:val="24"/>
        </w:rPr>
        <w:t> </w:t>
      </w:r>
      <w:r>
        <w:rPr>
          <w:b w:val="0"/>
          <w:sz w:val="24"/>
        </w:rPr>
        <w:t>Flow</w:t>
      </w:r>
      <w:r>
        <w:rPr>
          <w:b w:val="0"/>
          <w:spacing w:val="35"/>
          <w:sz w:val="24"/>
        </w:rPr>
        <w:t> </w:t>
      </w:r>
      <w:r>
        <w:rPr>
          <w:b w:val="0"/>
          <w:i/>
          <w:spacing w:val="-2"/>
          <w:sz w:val="24"/>
        </w:rPr>
        <w:t>(crossAreaFlow)</w:t>
      </w:r>
    </w:p>
    <w:p>
      <w:pPr>
        <w:pStyle w:val="BodyText"/>
        <w:spacing w:line="244" w:lineRule="auto"/>
        <w:ind w:left="719" w:right="779"/>
        <w:rPr>
          <w:b w:val="0"/>
        </w:rPr>
      </w:pPr>
      <w:r>
        <w:rPr>
          <w:b w:val="0"/>
        </w:rPr>
        <w:t>If</w:t>
      </w:r>
      <w:r>
        <w:rPr>
          <w:b w:val="0"/>
          <w:spacing w:val="-3"/>
        </w:rPr>
        <w:t> </w:t>
      </w:r>
      <w:r>
        <w:rPr>
          <w:b w:val="0"/>
        </w:rPr>
        <w:t>applicable (i.e.,</w:t>
      </w:r>
      <w:r>
        <w:rPr>
          <w:b w:val="0"/>
          <w:spacing w:val="-2"/>
        </w:rPr>
        <w:t> </w:t>
      </w:r>
      <w:r>
        <w:rPr>
          <w:b w:val="0"/>
        </w:rPr>
        <w:t>there</w:t>
      </w:r>
      <w:r>
        <w:rPr>
          <w:b w:val="0"/>
          <w:spacing w:val="-2"/>
        </w:rPr>
        <w:t> </w:t>
      </w:r>
      <w:r>
        <w:rPr>
          <w:b w:val="0"/>
        </w:rPr>
        <w:t>is</w:t>
      </w:r>
      <w:r>
        <w:rPr>
          <w:b w:val="0"/>
          <w:spacing w:val="-1"/>
        </w:rPr>
        <w:t> </w:t>
      </w:r>
      <w:r>
        <w:rPr>
          <w:b w:val="0"/>
        </w:rPr>
        <w:t>a</w:t>
      </w:r>
      <w:r>
        <w:rPr>
          <w:b w:val="0"/>
          <w:spacing w:val="-8"/>
        </w:rPr>
        <w:t> </w:t>
      </w:r>
      <w:r>
        <w:rPr>
          <w:b w:val="0"/>
        </w:rPr>
        <w:t>stack</w:t>
      </w:r>
      <w:r>
        <w:rPr>
          <w:b w:val="0"/>
          <w:spacing w:val="-2"/>
        </w:rPr>
        <w:t> </w:t>
      </w:r>
      <w:r>
        <w:rPr>
          <w:b w:val="0"/>
        </w:rPr>
        <w:t>flow</w:t>
      </w:r>
      <w:r>
        <w:rPr>
          <w:b w:val="0"/>
          <w:spacing w:val="-3"/>
        </w:rPr>
        <w:t> </w:t>
      </w:r>
      <w:r>
        <w:rPr>
          <w:b w:val="0"/>
        </w:rPr>
        <w:t>monitor</w:t>
      </w:r>
      <w:r>
        <w:rPr>
          <w:b w:val="0"/>
          <w:spacing w:val="-2"/>
        </w:rPr>
        <w:t> </w:t>
      </w:r>
      <w:r>
        <w:rPr>
          <w:b w:val="0"/>
        </w:rPr>
        <w:t>at this</w:t>
      </w:r>
      <w:r>
        <w:rPr>
          <w:b w:val="0"/>
          <w:spacing w:val="-1"/>
        </w:rPr>
        <w:t> </w:t>
      </w:r>
      <w:r>
        <w:rPr>
          <w:b w:val="0"/>
        </w:rPr>
        <w:t>location),</w:t>
      </w:r>
      <w:r>
        <w:rPr>
          <w:b w:val="0"/>
          <w:spacing w:val="-2"/>
        </w:rPr>
        <w:t> </w:t>
      </w:r>
      <w:r>
        <w:rPr>
          <w:b w:val="0"/>
        </w:rPr>
        <w:t>report the</w:t>
      </w:r>
      <w:r>
        <w:rPr>
          <w:b w:val="0"/>
          <w:spacing w:val="-2"/>
        </w:rPr>
        <w:t> </w:t>
      </w:r>
      <w:r>
        <w:rPr>
          <w:b w:val="0"/>
        </w:rPr>
        <w:t>inside</w:t>
      </w:r>
      <w:r>
        <w:rPr>
          <w:b w:val="0"/>
          <w:spacing w:val="-2"/>
        </w:rPr>
        <w:t> </w:t>
      </w:r>
      <w:r>
        <w:rPr>
          <w:b w:val="0"/>
        </w:rPr>
        <w:t>cross-sectional area, in square feet, of the stack at the flow monitoring location.</w:t>
      </w:r>
    </w:p>
    <w:p>
      <w:pPr>
        <w:spacing w:before="276"/>
        <w:ind w:left="720" w:right="0" w:firstLine="0"/>
        <w:jc w:val="left"/>
        <w:rPr>
          <w:b w:val="0"/>
          <w:i/>
          <w:sz w:val="24"/>
        </w:rPr>
      </w:pPr>
      <w:r>
        <w:rPr>
          <w:b w:val="0"/>
          <w:spacing w:val="10"/>
          <w:sz w:val="24"/>
        </w:rPr>
        <w:t>Cross</w:t>
      </w:r>
      <w:r>
        <w:rPr>
          <w:b w:val="0"/>
          <w:spacing w:val="48"/>
          <w:sz w:val="24"/>
        </w:rPr>
        <w:t> </w:t>
      </w:r>
      <w:r>
        <w:rPr>
          <w:b w:val="0"/>
          <w:sz w:val="24"/>
        </w:rPr>
        <w:t>Area</w:t>
      </w:r>
      <w:r>
        <w:rPr>
          <w:b w:val="0"/>
          <w:spacing w:val="39"/>
          <w:sz w:val="24"/>
        </w:rPr>
        <w:t> </w:t>
      </w:r>
      <w:r>
        <w:rPr>
          <w:b w:val="0"/>
          <w:spacing w:val="10"/>
          <w:sz w:val="24"/>
        </w:rPr>
        <w:t>Stack</w:t>
      </w:r>
      <w:r>
        <w:rPr>
          <w:b w:val="0"/>
          <w:spacing w:val="48"/>
          <w:sz w:val="24"/>
        </w:rPr>
        <w:t> </w:t>
      </w:r>
      <w:r>
        <w:rPr>
          <w:b w:val="0"/>
          <w:sz w:val="24"/>
        </w:rPr>
        <w:t>Exit</w:t>
      </w:r>
      <w:r>
        <w:rPr>
          <w:b w:val="0"/>
          <w:spacing w:val="37"/>
          <w:sz w:val="24"/>
        </w:rPr>
        <w:t> </w:t>
      </w:r>
      <w:r>
        <w:rPr>
          <w:b w:val="0"/>
          <w:i/>
          <w:spacing w:val="-2"/>
          <w:sz w:val="24"/>
        </w:rPr>
        <w:t>(crossAreaStackExit)</w:t>
      </w:r>
    </w:p>
    <w:p>
      <w:pPr>
        <w:pStyle w:val="BodyText"/>
        <w:spacing w:before="7"/>
        <w:ind w:left="720"/>
        <w:rPr>
          <w:b w:val="0"/>
        </w:rPr>
      </w:pPr>
      <w:r>
        <w:rPr>
          <w:b w:val="0"/>
        </w:rPr>
        <w:t>Report</w:t>
      </w:r>
      <w:r>
        <w:rPr>
          <w:b w:val="0"/>
          <w:spacing w:val="6"/>
        </w:rPr>
        <w:t> </w:t>
      </w:r>
      <w:r>
        <w:rPr>
          <w:b w:val="0"/>
        </w:rPr>
        <w:t>the</w:t>
      </w:r>
      <w:r>
        <w:rPr>
          <w:b w:val="0"/>
          <w:spacing w:val="3"/>
        </w:rPr>
        <w:t> </w:t>
      </w:r>
      <w:r>
        <w:rPr>
          <w:b w:val="0"/>
        </w:rPr>
        <w:t>inside</w:t>
      </w:r>
      <w:r>
        <w:rPr>
          <w:b w:val="0"/>
          <w:spacing w:val="3"/>
        </w:rPr>
        <w:t> </w:t>
      </w:r>
      <w:r>
        <w:rPr>
          <w:b w:val="0"/>
        </w:rPr>
        <w:t>cross-sectional</w:t>
      </w:r>
      <w:r>
        <w:rPr>
          <w:b w:val="0"/>
          <w:spacing w:val="-4"/>
        </w:rPr>
        <w:t> </w:t>
      </w:r>
      <w:r>
        <w:rPr>
          <w:b w:val="0"/>
        </w:rPr>
        <w:t>area,</w:t>
      </w:r>
      <w:r>
        <w:rPr>
          <w:b w:val="0"/>
          <w:spacing w:val="4"/>
        </w:rPr>
        <w:t> </w:t>
      </w:r>
      <w:r>
        <w:rPr>
          <w:b w:val="0"/>
        </w:rPr>
        <w:t>in</w:t>
      </w:r>
      <w:r>
        <w:rPr>
          <w:b w:val="0"/>
          <w:spacing w:val="-3"/>
        </w:rPr>
        <w:t> </w:t>
      </w:r>
      <w:r>
        <w:rPr>
          <w:b w:val="0"/>
        </w:rPr>
        <w:t>square</w:t>
      </w:r>
      <w:r>
        <w:rPr>
          <w:b w:val="0"/>
          <w:spacing w:val="3"/>
        </w:rPr>
        <w:t> </w:t>
      </w:r>
      <w:r>
        <w:rPr>
          <w:b w:val="0"/>
        </w:rPr>
        <w:t>feet,</w:t>
      </w:r>
      <w:r>
        <w:rPr>
          <w:b w:val="0"/>
          <w:spacing w:val="4"/>
        </w:rPr>
        <w:t> </w:t>
      </w:r>
      <w:r>
        <w:rPr>
          <w:b w:val="0"/>
        </w:rPr>
        <w:t>of</w:t>
      </w:r>
      <w:r>
        <w:rPr>
          <w:b w:val="0"/>
          <w:spacing w:val="2"/>
        </w:rPr>
        <w:t> </w:t>
      </w:r>
      <w:r>
        <w:rPr>
          <w:b w:val="0"/>
        </w:rPr>
        <w:t>the</w:t>
      </w:r>
      <w:r>
        <w:rPr>
          <w:b w:val="0"/>
          <w:spacing w:val="3"/>
        </w:rPr>
        <w:t> </w:t>
      </w:r>
      <w:r>
        <w:rPr>
          <w:b w:val="0"/>
        </w:rPr>
        <w:t>stack</w:t>
      </w:r>
      <w:r>
        <w:rPr>
          <w:b w:val="0"/>
          <w:spacing w:val="3"/>
        </w:rPr>
        <w:t> </w:t>
      </w:r>
      <w:r>
        <w:rPr>
          <w:b w:val="0"/>
        </w:rPr>
        <w:t>at</w:t>
      </w:r>
      <w:r>
        <w:rPr>
          <w:b w:val="0"/>
          <w:spacing w:val="6"/>
        </w:rPr>
        <w:t> </w:t>
      </w:r>
      <w:r>
        <w:rPr>
          <w:b w:val="0"/>
        </w:rPr>
        <w:t>the</w:t>
      </w:r>
      <w:r>
        <w:rPr>
          <w:b w:val="0"/>
          <w:spacing w:val="3"/>
        </w:rPr>
        <w:t> </w:t>
      </w:r>
      <w:r>
        <w:rPr>
          <w:b w:val="0"/>
        </w:rPr>
        <w:t>flue</w:t>
      </w:r>
      <w:r>
        <w:rPr>
          <w:b w:val="0"/>
          <w:spacing w:val="4"/>
        </w:rPr>
        <w:t> </w:t>
      </w:r>
      <w:r>
        <w:rPr>
          <w:b w:val="0"/>
          <w:spacing w:val="-2"/>
        </w:rPr>
        <w:t>exit.</w:t>
      </w:r>
    </w:p>
    <w:p>
      <w:pPr>
        <w:pStyle w:val="BodyText"/>
        <w:spacing w:before="2"/>
        <w:rPr>
          <w:b w:val="0"/>
        </w:rPr>
      </w:pPr>
    </w:p>
    <w:p>
      <w:pPr>
        <w:spacing w:line="290" w:lineRule="exact" w:before="0"/>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ind w:left="720" w:right="566"/>
        <w:rPr>
          <w:b w:val="0"/>
        </w:rPr>
      </w:pPr>
      <w:r>
        <w:rPr>
          <w:b w:val="0"/>
        </w:rPr>
        <w:t>Report the date on which these physical characteristics first applied to the location. If this is the first or only MONITORING LOCATION ATTRIBUTE DATA record for the location, this date should equal the Active Date in the MONITORING LOCATION DATA record (for common or multiple stacks), or the date that a</w:t>
      </w:r>
      <w:r>
        <w:rPr>
          <w:b w:val="0"/>
          <w:spacing w:val="-6"/>
        </w:rPr>
        <w:t> </w:t>
      </w:r>
      <w:r>
        <w:rPr>
          <w:b w:val="0"/>
        </w:rPr>
        <w:t>unit first became subject to</w:t>
      </w:r>
      <w:r>
        <w:rPr>
          <w:b w:val="0"/>
          <w:spacing w:val="-6"/>
        </w:rPr>
        <w:t> </w:t>
      </w:r>
      <w:r>
        <w:rPr>
          <w:b w:val="0"/>
        </w:rPr>
        <w:t>any applicable program (for units). If</w:t>
      </w:r>
      <w:r>
        <w:rPr>
          <w:b w:val="0"/>
          <w:spacing w:val="-1"/>
        </w:rPr>
        <w:t> </w:t>
      </w:r>
      <w:r>
        <w:rPr>
          <w:b w:val="0"/>
        </w:rPr>
        <w:t>this is an updated MONITORING LOCATION ATTRIBUTE DATA record showing a change in one or more attribute value(s), this date should be the date on which the change took place.</w:t>
      </w:r>
    </w:p>
    <w:p>
      <w:pPr>
        <w:pStyle w:val="BodyText"/>
        <w:spacing w:after="0"/>
        <w:rPr>
          <w:b w:val="0"/>
        </w:rPr>
        <w:sectPr>
          <w:pgSz w:w="12240" w:h="15840"/>
          <w:pgMar w:header="687" w:footer="709" w:top="1000" w:bottom="900" w:left="720" w:right="720"/>
        </w:sectPr>
      </w:pPr>
    </w:p>
    <w:p>
      <w:pPr>
        <w:spacing w:before="90"/>
        <w:ind w:left="720" w:right="0" w:firstLine="0"/>
        <w:jc w:val="left"/>
        <w:rPr>
          <w:b w:val="0"/>
          <w:sz w:val="24"/>
        </w:rPr>
      </w:pPr>
      <w:r>
        <w:rPr>
          <w:b w:val="0"/>
          <w:sz w:val="24"/>
        </w:rPr>
        <w:t>End</w:t>
      </w:r>
      <w:r>
        <w:rPr>
          <w:b w:val="0"/>
          <w:spacing w:val="53"/>
          <w:sz w:val="24"/>
        </w:rPr>
        <w:t> </w:t>
      </w:r>
      <w:r>
        <w:rPr>
          <w:b w:val="0"/>
          <w:sz w:val="24"/>
        </w:rPr>
        <w:t>Date</w:t>
      </w:r>
      <w:r>
        <w:rPr>
          <w:b w:val="0"/>
          <w:spacing w:val="46"/>
          <w:sz w:val="24"/>
        </w:rPr>
        <w:t> </w:t>
      </w:r>
      <w:r>
        <w:rPr>
          <w:b w:val="0"/>
          <w:spacing w:val="-2"/>
          <w:sz w:val="24"/>
        </w:rPr>
        <w:t>(</w:t>
      </w:r>
      <w:r>
        <w:rPr>
          <w:b w:val="0"/>
          <w:i/>
          <w:spacing w:val="-2"/>
          <w:sz w:val="24"/>
        </w:rPr>
        <w:t>endDate</w:t>
      </w:r>
      <w:r>
        <w:rPr>
          <w:b w:val="0"/>
          <w:spacing w:val="-2"/>
          <w:sz w:val="24"/>
        </w:rPr>
        <w:t>)</w:t>
      </w:r>
    </w:p>
    <w:p>
      <w:pPr>
        <w:pStyle w:val="BodyText"/>
        <w:spacing w:line="235" w:lineRule="auto" w:before="12"/>
        <w:ind w:left="719" w:right="527"/>
        <w:rPr>
          <w:b w:val="0"/>
        </w:rPr>
      </w:pPr>
      <w:r>
        <w:rPr>
          <w:b w:val="0"/>
        </w:rPr>
        <w:t>Report the</w:t>
      </w:r>
      <w:r>
        <w:rPr>
          <w:b w:val="0"/>
          <w:spacing w:val="-1"/>
        </w:rPr>
        <w:t> </w:t>
      </w:r>
      <w:r>
        <w:rPr>
          <w:b w:val="0"/>
        </w:rPr>
        <w:t>last date</w:t>
      </w:r>
      <w:r>
        <w:rPr>
          <w:b w:val="0"/>
          <w:spacing w:val="-1"/>
        </w:rPr>
        <w:t> </w:t>
      </w:r>
      <w:r>
        <w:rPr>
          <w:b w:val="0"/>
        </w:rPr>
        <w:t>on</w:t>
      </w:r>
      <w:r>
        <w:rPr>
          <w:b w:val="0"/>
          <w:spacing w:val="-6"/>
        </w:rPr>
        <w:t> </w:t>
      </w:r>
      <w:r>
        <w:rPr>
          <w:b w:val="0"/>
        </w:rPr>
        <w:t>which</w:t>
      </w:r>
      <w:r>
        <w:rPr>
          <w:b w:val="0"/>
          <w:spacing w:val="-6"/>
        </w:rPr>
        <w:t> </w:t>
      </w:r>
      <w:r>
        <w:rPr>
          <w:b w:val="0"/>
        </w:rPr>
        <w:t>these</w:t>
      </w:r>
      <w:r>
        <w:rPr>
          <w:b w:val="0"/>
          <w:spacing w:val="-1"/>
        </w:rPr>
        <w:t> </w:t>
      </w:r>
      <w:r>
        <w:rPr>
          <w:b w:val="0"/>
        </w:rPr>
        <w:t>physical</w:t>
      </w:r>
      <w:r>
        <w:rPr>
          <w:b w:val="0"/>
          <w:spacing w:val="-7"/>
        </w:rPr>
        <w:t> </w:t>
      </w:r>
      <w:r>
        <w:rPr>
          <w:b w:val="0"/>
        </w:rPr>
        <w:t>characteristics applied</w:t>
      </w:r>
      <w:r>
        <w:rPr>
          <w:b w:val="0"/>
          <w:spacing w:val="-6"/>
        </w:rPr>
        <w:t> </w:t>
      </w:r>
      <w:r>
        <w:rPr>
          <w:b w:val="0"/>
        </w:rPr>
        <w:t>to</w:t>
      </w:r>
      <w:r>
        <w:rPr>
          <w:b w:val="0"/>
          <w:spacing w:val="-7"/>
        </w:rPr>
        <w:t> </w:t>
      </w:r>
      <w:r>
        <w:rPr>
          <w:b w:val="0"/>
        </w:rPr>
        <w:t>the</w:t>
      </w:r>
      <w:r>
        <w:rPr>
          <w:b w:val="0"/>
          <w:spacing w:val="-1"/>
        </w:rPr>
        <w:t> </w:t>
      </w:r>
      <w:r>
        <w:rPr>
          <w:b w:val="0"/>
        </w:rPr>
        <w:t>location.</w:t>
      </w:r>
      <w:r>
        <w:rPr>
          <w:b w:val="0"/>
          <w:spacing w:val="-1"/>
        </w:rPr>
        <w:t> </w:t>
      </w:r>
      <w:r>
        <w:rPr>
          <w:b w:val="0"/>
        </w:rPr>
        <w:t>Leave</w:t>
      </w:r>
      <w:r>
        <w:rPr>
          <w:b w:val="0"/>
          <w:spacing w:val="-1"/>
        </w:rPr>
        <w:t> </w:t>
      </w:r>
      <w:r>
        <w:rPr>
          <w:b w:val="0"/>
        </w:rPr>
        <w:t>this field blank for active attribute information.</w:t>
      </w:r>
    </w:p>
    <w:p>
      <w:pPr>
        <w:pStyle w:val="BodyText"/>
        <w:spacing w:after="0" w:line="235" w:lineRule="auto"/>
        <w:rPr>
          <w:b w:val="0"/>
        </w:rPr>
        <w:sectPr>
          <w:pgSz w:w="12240" w:h="15840"/>
          <w:pgMar w:header="687" w:footer="709" w:top="1000" w:bottom="900" w:left="720" w:right="720"/>
        </w:sectPr>
      </w:pPr>
    </w:p>
    <w:p>
      <w:pPr>
        <w:pStyle w:val="Heading1"/>
        <w:numPr>
          <w:ilvl w:val="1"/>
          <w:numId w:val="33"/>
        </w:numPr>
        <w:tabs>
          <w:tab w:pos="1174" w:val="left" w:leader="none"/>
        </w:tabs>
        <w:spacing w:line="240" w:lineRule="auto" w:before="98" w:after="0"/>
        <w:ind w:left="1174" w:right="0" w:hanging="454"/>
        <w:jc w:val="left"/>
        <w:rPr>
          <w:color w:val="2E5395"/>
        </w:rPr>
      </w:pPr>
      <w:bookmarkStart w:name="6.0 Unit Capacity Data" w:id="68"/>
      <w:bookmarkEnd w:id="68"/>
      <w:r>
        <w:rPr>
          <w:b w:val="0"/>
        </w:rPr>
      </w:r>
      <w:bookmarkStart w:name="_bookmark38" w:id="69"/>
      <w:bookmarkEnd w:id="69"/>
      <w:r>
        <w:rPr>
          <w:b w:val="0"/>
        </w:rPr>
      </w:r>
      <w:r>
        <w:rPr>
          <w:color w:val="2E5395"/>
        </w:rPr>
        <w:t>Unit</w:t>
      </w:r>
      <w:r>
        <w:rPr>
          <w:color w:val="2E5395"/>
          <w:spacing w:val="18"/>
        </w:rPr>
        <w:t> </w:t>
      </w:r>
      <w:r>
        <w:rPr>
          <w:color w:val="2E5395"/>
        </w:rPr>
        <w:t>Capacity</w:t>
      </w:r>
      <w:r>
        <w:rPr>
          <w:color w:val="2E5395"/>
          <w:spacing w:val="33"/>
        </w:rPr>
        <w:t> </w:t>
      </w:r>
      <w:r>
        <w:rPr>
          <w:color w:val="2E5395"/>
          <w:spacing w:val="-4"/>
        </w:rPr>
        <w:t>Data</w:t>
      </w:r>
    </w:p>
    <w:p>
      <w:pPr>
        <w:pStyle w:val="Heading2"/>
        <w:numPr>
          <w:ilvl w:val="1"/>
          <w:numId w:val="33"/>
        </w:numPr>
        <w:tabs>
          <w:tab w:pos="1187" w:val="left" w:leader="none"/>
        </w:tabs>
        <w:spacing w:line="240" w:lineRule="auto" w:before="318" w:after="0"/>
        <w:ind w:left="1187" w:right="0" w:hanging="467"/>
        <w:jc w:val="left"/>
        <w:rPr>
          <w:b w:val="0"/>
          <w:color w:val="365F91"/>
        </w:rPr>
      </w:pPr>
      <w:bookmarkStart w:name="6.1 Unit Capacity Data Overview" w:id="70"/>
      <w:bookmarkEnd w:id="70"/>
      <w:r>
        <w:rPr/>
      </w:r>
      <w:bookmarkStart w:name="_bookmark39" w:id="71"/>
      <w:bookmarkEnd w:id="71"/>
      <w:r>
        <w:rPr/>
      </w:r>
      <w:r>
        <w:rPr>
          <w:b w:val="0"/>
          <w:color w:val="365F91"/>
          <w:spacing w:val="9"/>
        </w:rPr>
        <w:t>Unit</w:t>
      </w:r>
      <w:r>
        <w:rPr>
          <w:b w:val="0"/>
          <w:color w:val="365F91"/>
          <w:spacing w:val="43"/>
        </w:rPr>
        <w:t> </w:t>
      </w:r>
      <w:r>
        <w:rPr>
          <w:b w:val="0"/>
          <w:color w:val="365F91"/>
          <w:spacing w:val="11"/>
        </w:rPr>
        <w:t>Capacity</w:t>
      </w:r>
      <w:r>
        <w:rPr>
          <w:b w:val="0"/>
          <w:color w:val="365F91"/>
          <w:spacing w:val="36"/>
        </w:rPr>
        <w:t> </w:t>
      </w:r>
      <w:r>
        <w:rPr>
          <w:b w:val="0"/>
          <w:color w:val="365F91"/>
          <w:spacing w:val="10"/>
        </w:rPr>
        <w:t>Data</w:t>
      </w:r>
      <w:r>
        <w:rPr>
          <w:b w:val="0"/>
          <w:color w:val="365F91"/>
          <w:spacing w:val="39"/>
        </w:rPr>
        <w:t> </w:t>
      </w:r>
      <w:r>
        <w:rPr>
          <w:b w:val="0"/>
          <w:color w:val="365F91"/>
          <w:spacing w:val="7"/>
        </w:rPr>
        <w:t>Overview</w:t>
      </w:r>
    </w:p>
    <w:p>
      <w:pPr>
        <w:pStyle w:val="BodyText"/>
        <w:spacing w:before="311"/>
        <w:ind w:left="720" w:right="779"/>
        <w:rPr>
          <w:b w:val="0"/>
        </w:rPr>
      </w:pPr>
      <w:r>
        <w:rPr>
          <w:b w:val="0"/>
        </w:rPr>
        <w:t>Report a UNIT CAPACITY DATA record for each unit defined in a MONITORING LOCATION DATA record of the monitoring plan. This record is used to specify the maximum hourly heat input capacity for each unit. Update this record only if the maximum hourly heat input capacity changes based on</w:t>
      </w:r>
      <w:r>
        <w:rPr>
          <w:b w:val="0"/>
          <w:spacing w:val="-2"/>
        </w:rPr>
        <w:t> </w:t>
      </w:r>
      <w:r>
        <w:rPr>
          <w:b w:val="0"/>
        </w:rPr>
        <w:t>the</w:t>
      </w:r>
      <w:r>
        <w:rPr>
          <w:b w:val="0"/>
          <w:spacing w:val="-8"/>
        </w:rPr>
        <w:t> </w:t>
      </w:r>
      <w:r>
        <w:rPr>
          <w:b w:val="0"/>
        </w:rPr>
        <w:t>design of the</w:t>
      </w:r>
      <w:r>
        <w:rPr>
          <w:b w:val="0"/>
          <w:spacing w:val="-8"/>
        </w:rPr>
        <w:t> </w:t>
      </w:r>
      <w:r>
        <w:rPr>
          <w:b w:val="0"/>
        </w:rPr>
        <w:t>unit or its</w:t>
      </w:r>
      <w:r>
        <w:rPr>
          <w:b w:val="0"/>
          <w:spacing w:val="-7"/>
        </w:rPr>
        <w:t> </w:t>
      </w:r>
      <w:r>
        <w:rPr>
          <w:b w:val="0"/>
        </w:rPr>
        <w:t>observed</w:t>
      </w:r>
      <w:r>
        <w:rPr>
          <w:b w:val="0"/>
          <w:spacing w:val="-2"/>
        </w:rPr>
        <w:t> </w:t>
      </w:r>
      <w:r>
        <w:rPr>
          <w:b w:val="0"/>
        </w:rPr>
        <w:t>data over</w:t>
      </w:r>
      <w:r>
        <w:rPr>
          <w:b w:val="0"/>
          <w:spacing w:val="-8"/>
        </w:rPr>
        <w:t> </w:t>
      </w:r>
      <w:r>
        <w:rPr>
          <w:b w:val="0"/>
        </w:rPr>
        <w:t>the past</w:t>
      </w:r>
      <w:r>
        <w:rPr>
          <w:b w:val="0"/>
          <w:spacing w:val="-5"/>
        </w:rPr>
        <w:t> </w:t>
      </w:r>
      <w:r>
        <w:rPr>
          <w:b w:val="0"/>
        </w:rPr>
        <w:t>five years.</w:t>
      </w:r>
      <w:r>
        <w:rPr>
          <w:b w:val="0"/>
          <w:spacing w:val="-8"/>
        </w:rPr>
        <w:t> </w:t>
      </w:r>
      <w:r>
        <w:rPr>
          <w:b w:val="0"/>
        </w:rPr>
        <w:t>Leave</w:t>
      </w:r>
      <w:r>
        <w:rPr>
          <w:b w:val="0"/>
          <w:spacing w:val="9"/>
        </w:rPr>
        <w:t> this </w:t>
      </w:r>
      <w:r>
        <w:rPr>
          <w:b w:val="0"/>
          <w:spacing w:val="10"/>
        </w:rPr>
        <w:t>record </w:t>
      </w:r>
      <w:r>
        <w:rPr>
          <w:b w:val="0"/>
        </w:rPr>
        <w:t>blank</w:t>
      </w:r>
      <w:r>
        <w:rPr>
          <w:b w:val="0"/>
          <w:spacing w:val="40"/>
        </w:rPr>
        <w:t> </w:t>
      </w:r>
      <w:r>
        <w:rPr>
          <w:b w:val="0"/>
        </w:rPr>
        <w:t>for</w:t>
      </w:r>
      <w:r>
        <w:rPr>
          <w:b w:val="0"/>
          <w:spacing w:val="40"/>
        </w:rPr>
        <w:t> </w:t>
      </w:r>
      <w:r>
        <w:rPr>
          <w:b w:val="0"/>
        </w:rPr>
        <w:t>a</w:t>
      </w:r>
      <w:r>
        <w:rPr>
          <w:b w:val="0"/>
          <w:spacing w:val="10"/>
        </w:rPr>
        <w:t> Stack</w:t>
      </w:r>
      <w:r>
        <w:rPr>
          <w:b w:val="0"/>
          <w:spacing w:val="40"/>
        </w:rPr>
        <w:t> </w:t>
      </w:r>
      <w:r>
        <w:rPr>
          <w:b w:val="0"/>
        </w:rPr>
        <w:t>or</w:t>
      </w:r>
      <w:r>
        <w:rPr>
          <w:b w:val="0"/>
          <w:spacing w:val="40"/>
        </w:rPr>
        <w:t> </w:t>
      </w:r>
      <w:r>
        <w:rPr>
          <w:b w:val="0"/>
        </w:rPr>
        <w:t>Pipe.</w:t>
      </w:r>
    </w:p>
    <w:p>
      <w:pPr>
        <w:pStyle w:val="BodyText"/>
        <w:spacing w:before="11"/>
        <w:rPr>
          <w:b w:val="0"/>
        </w:rPr>
      </w:pPr>
    </w:p>
    <w:p>
      <w:pPr>
        <w:pStyle w:val="BodyText"/>
        <w:spacing w:line="235" w:lineRule="auto"/>
        <w:ind w:left="720" w:right="779"/>
        <w:rPr>
          <w:b w:val="0"/>
        </w:rPr>
      </w:pPr>
      <w:r>
        <w:rPr>
          <w:b w:val="0"/>
        </w:rPr>
        <w:t>For</w:t>
      </w:r>
      <w:r>
        <w:rPr>
          <w:b w:val="0"/>
          <w:spacing w:val="-2"/>
        </w:rPr>
        <w:t> </w:t>
      </w:r>
      <w:r>
        <w:rPr>
          <w:b w:val="0"/>
        </w:rPr>
        <w:t>more</w:t>
      </w:r>
      <w:r>
        <w:rPr>
          <w:b w:val="0"/>
          <w:spacing w:val="-2"/>
        </w:rPr>
        <w:t> </w:t>
      </w:r>
      <w:r>
        <w:rPr>
          <w:b w:val="0"/>
        </w:rPr>
        <w:t>information on derated,</w:t>
      </w:r>
      <w:r>
        <w:rPr>
          <w:b w:val="0"/>
          <w:spacing w:val="-2"/>
        </w:rPr>
        <w:t> </w:t>
      </w:r>
      <w:r>
        <w:rPr>
          <w:b w:val="0"/>
        </w:rPr>
        <w:t>combined</w:t>
      </w:r>
      <w:r>
        <w:rPr>
          <w:b w:val="0"/>
          <w:spacing w:val="-7"/>
        </w:rPr>
        <w:t> </w:t>
      </w:r>
      <w:r>
        <w:rPr>
          <w:b w:val="0"/>
        </w:rPr>
        <w:t>cycle,</w:t>
      </w:r>
      <w:r>
        <w:rPr>
          <w:b w:val="0"/>
          <w:spacing w:val="-2"/>
        </w:rPr>
        <w:t> </w:t>
      </w:r>
      <w:r>
        <w:rPr>
          <w:b w:val="0"/>
        </w:rPr>
        <w:t>and</w:t>
      </w:r>
      <w:r>
        <w:rPr>
          <w:b w:val="0"/>
          <w:spacing w:val="-7"/>
        </w:rPr>
        <w:t> </w:t>
      </w:r>
      <w:r>
        <w:rPr>
          <w:b w:val="0"/>
        </w:rPr>
        <w:t>Low</w:t>
      </w:r>
      <w:r>
        <w:rPr>
          <w:b w:val="0"/>
          <w:spacing w:val="-3"/>
        </w:rPr>
        <w:t> </w:t>
      </w:r>
      <w:r>
        <w:rPr>
          <w:b w:val="0"/>
        </w:rPr>
        <w:t>Mass</w:t>
      </w:r>
      <w:r>
        <w:rPr>
          <w:b w:val="0"/>
          <w:spacing w:val="-1"/>
        </w:rPr>
        <w:t> </w:t>
      </w:r>
      <w:r>
        <w:rPr>
          <w:b w:val="0"/>
        </w:rPr>
        <w:t>Emission</w:t>
      </w:r>
      <w:r>
        <w:rPr>
          <w:b w:val="0"/>
          <w:spacing w:val="-7"/>
        </w:rPr>
        <w:t> </w:t>
      </w:r>
      <w:r>
        <w:rPr>
          <w:b w:val="0"/>
        </w:rPr>
        <w:t>(LME)</w:t>
      </w:r>
      <w:r>
        <w:rPr>
          <w:b w:val="0"/>
          <w:spacing w:val="-3"/>
        </w:rPr>
        <w:t> </w:t>
      </w:r>
      <w:r>
        <w:rPr>
          <w:b w:val="0"/>
        </w:rPr>
        <w:t>units</w:t>
      </w:r>
      <w:r>
        <w:rPr>
          <w:b w:val="0"/>
          <w:spacing w:val="-1"/>
        </w:rPr>
        <w:t> </w:t>
      </w:r>
      <w:r>
        <w:rPr>
          <w:b w:val="0"/>
        </w:rPr>
        <w:t>for</w:t>
      </w:r>
      <w:r>
        <w:rPr>
          <w:b w:val="0"/>
          <w:spacing w:val="-2"/>
        </w:rPr>
        <w:t> </w:t>
      </w:r>
      <w:r>
        <w:rPr>
          <w:b w:val="0"/>
        </w:rPr>
        <w:t>this record see the "Specific Considerations" section below.</w:t>
      </w:r>
    </w:p>
    <w:p>
      <w:pPr>
        <w:pStyle w:val="BodyText"/>
        <w:spacing w:before="24"/>
        <w:rPr>
          <w:b w:val="0"/>
        </w:rPr>
      </w:pPr>
    </w:p>
    <w:p>
      <w:pPr>
        <w:pStyle w:val="Heading2"/>
        <w:numPr>
          <w:ilvl w:val="1"/>
          <w:numId w:val="33"/>
        </w:numPr>
        <w:tabs>
          <w:tab w:pos="1187" w:val="left" w:leader="none"/>
        </w:tabs>
        <w:spacing w:line="240" w:lineRule="auto" w:before="0" w:after="0"/>
        <w:ind w:left="1187" w:right="0" w:hanging="467"/>
        <w:jc w:val="left"/>
        <w:rPr>
          <w:b w:val="0"/>
          <w:color w:val="365F91"/>
        </w:rPr>
      </w:pPr>
      <w:bookmarkStart w:name="6.2 Unit Capacity Data JSON Model" w:id="72"/>
      <w:bookmarkEnd w:id="72"/>
      <w:r>
        <w:rPr/>
      </w:r>
      <w:bookmarkStart w:name="_bookmark40" w:id="73"/>
      <w:bookmarkEnd w:id="73"/>
      <w:r>
        <w:rPr/>
      </w:r>
      <w:r>
        <w:rPr>
          <w:b w:val="0"/>
          <w:color w:val="365F91"/>
          <w:spacing w:val="9"/>
        </w:rPr>
        <w:t>Unit</w:t>
      </w:r>
      <w:r>
        <w:rPr>
          <w:b w:val="0"/>
          <w:color w:val="365F91"/>
          <w:spacing w:val="49"/>
        </w:rPr>
        <w:t> </w:t>
      </w:r>
      <w:r>
        <w:rPr>
          <w:b w:val="0"/>
          <w:color w:val="365F91"/>
          <w:spacing w:val="11"/>
        </w:rPr>
        <w:t>Capacity</w:t>
      </w:r>
      <w:r>
        <w:rPr>
          <w:b w:val="0"/>
          <w:color w:val="365F91"/>
          <w:spacing w:val="41"/>
        </w:rPr>
        <w:t> </w:t>
      </w:r>
      <w:r>
        <w:rPr>
          <w:b w:val="0"/>
          <w:color w:val="365F91"/>
          <w:spacing w:val="10"/>
        </w:rPr>
        <w:t>Data</w:t>
      </w:r>
      <w:r>
        <w:rPr>
          <w:b w:val="0"/>
          <w:color w:val="365F91"/>
          <w:spacing w:val="45"/>
        </w:rPr>
        <w:t> </w:t>
      </w:r>
      <w:r>
        <w:rPr>
          <w:b w:val="0"/>
          <w:color w:val="365F91"/>
        </w:rPr>
        <w:t>JSON</w:t>
      </w:r>
      <w:r>
        <w:rPr>
          <w:b w:val="0"/>
          <w:color w:val="365F91"/>
          <w:spacing w:val="47"/>
        </w:rPr>
        <w:t> </w:t>
      </w:r>
      <w:r>
        <w:rPr>
          <w:b w:val="0"/>
          <w:color w:val="365F91"/>
          <w:spacing w:val="-4"/>
        </w:rPr>
        <w:t>Model</w:t>
      </w:r>
    </w:p>
    <w:p>
      <w:pPr>
        <w:spacing w:before="306" w:after="6"/>
        <w:ind w:left="0" w:right="82" w:firstLine="0"/>
        <w:jc w:val="center"/>
        <w:rPr>
          <w:b w:val="0"/>
          <w:sz w:val="21"/>
        </w:rPr>
      </w:pPr>
      <w:bookmarkStart w:name="_bookmark41" w:id="74"/>
      <w:bookmarkEnd w:id="74"/>
      <w:r>
        <w:rPr/>
      </w:r>
      <w:r>
        <w:rPr>
          <w:b w:val="0"/>
          <w:sz w:val="21"/>
        </w:rPr>
        <w:t>Figure</w:t>
      </w:r>
      <w:r>
        <w:rPr>
          <w:b w:val="0"/>
          <w:spacing w:val="31"/>
          <w:sz w:val="21"/>
        </w:rPr>
        <w:t> </w:t>
      </w:r>
      <w:r>
        <w:rPr>
          <w:b w:val="0"/>
          <w:sz w:val="21"/>
        </w:rPr>
        <w:t>7:</w:t>
      </w:r>
      <w:r>
        <w:rPr>
          <w:b w:val="0"/>
          <w:spacing w:val="33"/>
          <w:sz w:val="21"/>
        </w:rPr>
        <w:t> </w:t>
      </w:r>
      <w:r>
        <w:rPr>
          <w:b w:val="0"/>
          <w:i/>
          <w:spacing w:val="11"/>
          <w:sz w:val="22"/>
        </w:rPr>
        <w:t>unitCapacityData</w:t>
      </w:r>
      <w:r>
        <w:rPr>
          <w:b w:val="0"/>
          <w:i/>
          <w:spacing w:val="34"/>
          <w:sz w:val="22"/>
        </w:rPr>
        <w:t> </w:t>
      </w:r>
      <w:r>
        <w:rPr>
          <w:b w:val="0"/>
          <w:spacing w:val="10"/>
          <w:sz w:val="21"/>
        </w:rPr>
        <w:t>JSON</w:t>
      </w:r>
      <w:r>
        <w:rPr>
          <w:b w:val="0"/>
          <w:spacing w:val="37"/>
          <w:sz w:val="21"/>
        </w:rPr>
        <w:t> </w:t>
      </w:r>
      <w:r>
        <w:rPr>
          <w:b w:val="0"/>
          <w:spacing w:val="8"/>
          <w:sz w:val="21"/>
        </w:rPr>
        <w:t>Elements</w:t>
      </w:r>
    </w:p>
    <w:p>
      <w:pPr>
        <w:spacing w:line="240" w:lineRule="auto"/>
        <w:ind w:left="2549" w:right="0" w:firstLine="0"/>
        <w:rPr>
          <w:sz w:val="20"/>
        </w:rPr>
      </w:pPr>
      <w:r>
        <w:rPr>
          <w:sz w:val="20"/>
        </w:rPr>
        <w:drawing>
          <wp:inline distT="0" distB="0" distL="0" distR="0">
            <wp:extent cx="3575307" cy="1197864"/>
            <wp:effectExtent l="0" t="0" r="0" b="0"/>
            <wp:docPr id="11" name="Image 11" descr="unit Capacity Data JSON Elements diagram "/>
            <wp:cNvGraphicFramePr>
              <a:graphicFrameLocks/>
            </wp:cNvGraphicFramePr>
            <a:graphic>
              <a:graphicData uri="http://schemas.openxmlformats.org/drawingml/2006/picture">
                <pic:pic>
                  <pic:nvPicPr>
                    <pic:cNvPr id="11" name="Image 11" descr="unit Capacity Data JSON Elements diagram "/>
                    <pic:cNvPicPr/>
                  </pic:nvPicPr>
                  <pic:blipFill>
                    <a:blip r:embed="rId14" cstate="print"/>
                    <a:stretch>
                      <a:fillRect/>
                    </a:stretch>
                  </pic:blipFill>
                  <pic:spPr>
                    <a:xfrm>
                      <a:off x="0" y="0"/>
                      <a:ext cx="3575307" cy="1197864"/>
                    </a:xfrm>
                    <a:prstGeom prst="rect">
                      <a:avLst/>
                    </a:prstGeom>
                  </pic:spPr>
                </pic:pic>
              </a:graphicData>
            </a:graphic>
          </wp:inline>
        </w:drawing>
      </w:r>
      <w:r>
        <w:rPr>
          <w:sz w:val="20"/>
        </w:rPr>
      </w:r>
    </w:p>
    <w:p>
      <w:pPr>
        <w:pStyle w:val="BodyText"/>
        <w:rPr>
          <w:b w:val="0"/>
          <w:sz w:val="21"/>
        </w:rPr>
      </w:pPr>
    </w:p>
    <w:p>
      <w:pPr>
        <w:pStyle w:val="BodyText"/>
        <w:spacing w:before="98"/>
        <w:rPr>
          <w:b w:val="0"/>
          <w:sz w:val="21"/>
        </w:rPr>
      </w:pPr>
    </w:p>
    <w:p>
      <w:pPr>
        <w:pStyle w:val="Heading2"/>
        <w:numPr>
          <w:ilvl w:val="1"/>
          <w:numId w:val="33"/>
        </w:numPr>
        <w:tabs>
          <w:tab w:pos="1187" w:val="left" w:leader="none"/>
        </w:tabs>
        <w:spacing w:line="240" w:lineRule="auto" w:before="0" w:after="0"/>
        <w:ind w:left="1187" w:right="0" w:hanging="467"/>
        <w:jc w:val="left"/>
        <w:rPr>
          <w:b w:val="0"/>
          <w:color w:val="365F91"/>
        </w:rPr>
      </w:pPr>
      <w:bookmarkStart w:name="6.3 Dependencies for Unit Capacity Data" w:id="75"/>
      <w:bookmarkEnd w:id="75"/>
      <w:r>
        <w:rPr/>
      </w:r>
      <w:bookmarkStart w:name="_bookmark42" w:id="76"/>
      <w:bookmarkEnd w:id="76"/>
      <w:r>
        <w:rPr/>
      </w:r>
      <w:r>
        <w:rPr>
          <w:b w:val="0"/>
          <w:color w:val="365F91"/>
          <w:spacing w:val="9"/>
        </w:rPr>
        <w:t>Dependencies</w:t>
      </w:r>
      <w:r>
        <w:rPr>
          <w:b w:val="0"/>
          <w:color w:val="365F91"/>
          <w:spacing w:val="48"/>
        </w:rPr>
        <w:t> </w:t>
      </w:r>
      <w:r>
        <w:rPr>
          <w:b w:val="0"/>
          <w:color w:val="365F91"/>
        </w:rPr>
        <w:t>for</w:t>
      </w:r>
      <w:r>
        <w:rPr>
          <w:b w:val="0"/>
          <w:color w:val="365F91"/>
          <w:spacing w:val="48"/>
        </w:rPr>
        <w:t> </w:t>
      </w:r>
      <w:r>
        <w:rPr>
          <w:b w:val="0"/>
          <w:color w:val="365F91"/>
          <w:spacing w:val="9"/>
        </w:rPr>
        <w:t>Unit</w:t>
      </w:r>
      <w:r>
        <w:rPr>
          <w:b w:val="0"/>
          <w:color w:val="365F91"/>
          <w:spacing w:val="54"/>
        </w:rPr>
        <w:t> </w:t>
      </w:r>
      <w:r>
        <w:rPr>
          <w:b w:val="0"/>
          <w:color w:val="365F91"/>
          <w:spacing w:val="11"/>
        </w:rPr>
        <w:t>Capacity</w:t>
      </w:r>
      <w:r>
        <w:rPr>
          <w:b w:val="0"/>
          <w:color w:val="365F91"/>
          <w:spacing w:val="45"/>
        </w:rPr>
        <w:t> </w:t>
      </w:r>
      <w:r>
        <w:rPr>
          <w:b w:val="0"/>
          <w:color w:val="365F91"/>
          <w:spacing w:val="6"/>
        </w:rPr>
        <w:t>Data</w:t>
      </w:r>
    </w:p>
    <w:p>
      <w:pPr>
        <w:pStyle w:val="BodyText"/>
        <w:spacing w:line="482" w:lineRule="auto" w:before="311"/>
        <w:ind w:left="719" w:right="927"/>
        <w:rPr>
          <w:b w:val="0"/>
        </w:rPr>
      </w:pPr>
      <w:r>
        <w:rPr>
          <w:b w:val="0"/>
        </w:rPr>
        <w:t>The UNIT CAPACITY</w:t>
      </w:r>
      <w:r>
        <w:rPr>
          <w:b w:val="0"/>
          <w:spacing w:val="-2"/>
        </w:rPr>
        <w:t> </w:t>
      </w:r>
      <w:r>
        <w:rPr>
          <w:b w:val="0"/>
        </w:rPr>
        <w:t>DATA</w:t>
      </w:r>
      <w:r>
        <w:rPr>
          <w:b w:val="0"/>
          <w:spacing w:val="-1"/>
        </w:rPr>
        <w:t> </w:t>
      </w:r>
      <w:r>
        <w:rPr>
          <w:b w:val="0"/>
        </w:rPr>
        <w:t>record</w:t>
      </w:r>
      <w:r>
        <w:rPr>
          <w:b w:val="0"/>
          <w:spacing w:val="-2"/>
        </w:rPr>
        <w:t> </w:t>
      </w:r>
      <w:r>
        <w:rPr>
          <w:b w:val="0"/>
        </w:rPr>
        <w:t>is dependent on</w:t>
      </w:r>
      <w:r>
        <w:rPr>
          <w:b w:val="0"/>
          <w:spacing w:val="-2"/>
        </w:rPr>
        <w:t> </w:t>
      </w:r>
      <w:r>
        <w:rPr>
          <w:b w:val="0"/>
        </w:rPr>
        <w:t>the MONITORING LOCATION DATA</w:t>
      </w:r>
      <w:r>
        <w:rPr>
          <w:b w:val="0"/>
          <w:spacing w:val="-1"/>
        </w:rPr>
        <w:t> </w:t>
      </w:r>
      <w:r>
        <w:rPr>
          <w:b w:val="0"/>
        </w:rPr>
        <w:t>record. No other records are dependent upon the UNIT CAPACITY DATA record.</w:t>
      </w:r>
    </w:p>
    <w:p>
      <w:pPr>
        <w:pStyle w:val="Heading2"/>
        <w:numPr>
          <w:ilvl w:val="1"/>
          <w:numId w:val="33"/>
        </w:numPr>
        <w:tabs>
          <w:tab w:pos="1187" w:val="left" w:leader="none"/>
        </w:tabs>
        <w:spacing w:line="240" w:lineRule="auto" w:before="17" w:after="0"/>
        <w:ind w:left="1187" w:right="0" w:hanging="467"/>
        <w:jc w:val="left"/>
        <w:rPr>
          <w:b w:val="0"/>
          <w:color w:val="365F91"/>
        </w:rPr>
      </w:pPr>
      <w:bookmarkStart w:name="6.4 Unit Capacity Data JSON Elements" w:id="77"/>
      <w:bookmarkEnd w:id="77"/>
      <w:r>
        <w:rPr/>
      </w:r>
      <w:bookmarkStart w:name="_bookmark43" w:id="78"/>
      <w:bookmarkEnd w:id="78"/>
      <w:r>
        <w:rPr/>
      </w:r>
      <w:r>
        <w:rPr>
          <w:b w:val="0"/>
          <w:color w:val="365F91"/>
          <w:spacing w:val="9"/>
        </w:rPr>
        <w:t>Unit</w:t>
      </w:r>
      <w:r>
        <w:rPr>
          <w:b w:val="0"/>
          <w:color w:val="365F91"/>
          <w:spacing w:val="49"/>
        </w:rPr>
        <w:t> </w:t>
      </w:r>
      <w:r>
        <w:rPr>
          <w:b w:val="0"/>
          <w:color w:val="365F91"/>
          <w:spacing w:val="11"/>
        </w:rPr>
        <w:t>Capacity</w:t>
      </w:r>
      <w:r>
        <w:rPr>
          <w:b w:val="0"/>
          <w:color w:val="365F91"/>
          <w:spacing w:val="41"/>
        </w:rPr>
        <w:t> </w:t>
      </w:r>
      <w:r>
        <w:rPr>
          <w:b w:val="0"/>
          <w:color w:val="365F91"/>
          <w:spacing w:val="10"/>
        </w:rPr>
        <w:t>Data</w:t>
      </w:r>
      <w:r>
        <w:rPr>
          <w:b w:val="0"/>
          <w:color w:val="365F91"/>
          <w:spacing w:val="45"/>
        </w:rPr>
        <w:t> </w:t>
      </w:r>
      <w:r>
        <w:rPr>
          <w:b w:val="0"/>
          <w:color w:val="365F91"/>
        </w:rPr>
        <w:t>JSON</w:t>
      </w:r>
      <w:r>
        <w:rPr>
          <w:b w:val="0"/>
          <w:color w:val="365F91"/>
          <w:spacing w:val="47"/>
        </w:rPr>
        <w:t> </w:t>
      </w:r>
      <w:r>
        <w:rPr>
          <w:b w:val="0"/>
          <w:color w:val="365F91"/>
          <w:spacing w:val="-2"/>
        </w:rPr>
        <w:t>Elements</w:t>
      </w:r>
    </w:p>
    <w:p>
      <w:pPr>
        <w:spacing w:line="290" w:lineRule="exact" w:before="311"/>
        <w:ind w:left="720" w:right="0" w:firstLine="0"/>
        <w:jc w:val="left"/>
        <w:rPr>
          <w:b w:val="0"/>
          <w:i/>
          <w:sz w:val="24"/>
        </w:rPr>
      </w:pPr>
      <w:r>
        <w:rPr>
          <w:b w:val="0"/>
          <w:sz w:val="24"/>
        </w:rPr>
        <w:t>Maximum</w:t>
      </w:r>
      <w:r>
        <w:rPr>
          <w:b w:val="0"/>
          <w:spacing w:val="60"/>
          <w:sz w:val="24"/>
        </w:rPr>
        <w:t> </w:t>
      </w:r>
      <w:r>
        <w:rPr>
          <w:b w:val="0"/>
          <w:sz w:val="24"/>
        </w:rPr>
        <w:t>Hourly</w:t>
      </w:r>
      <w:r>
        <w:rPr>
          <w:b w:val="0"/>
          <w:spacing w:val="63"/>
          <w:sz w:val="24"/>
        </w:rPr>
        <w:t> </w:t>
      </w:r>
      <w:r>
        <w:rPr>
          <w:b w:val="0"/>
          <w:sz w:val="24"/>
        </w:rPr>
        <w:t>Heat</w:t>
      </w:r>
      <w:r>
        <w:rPr>
          <w:b w:val="0"/>
          <w:spacing w:val="68"/>
          <w:sz w:val="24"/>
        </w:rPr>
        <w:t> </w:t>
      </w:r>
      <w:r>
        <w:rPr>
          <w:b w:val="0"/>
          <w:sz w:val="24"/>
        </w:rPr>
        <w:t>Input</w:t>
      </w:r>
      <w:r>
        <w:rPr>
          <w:b w:val="0"/>
          <w:spacing w:val="67"/>
          <w:sz w:val="24"/>
        </w:rPr>
        <w:t> </w:t>
      </w:r>
      <w:r>
        <w:rPr>
          <w:b w:val="0"/>
          <w:spacing w:val="9"/>
          <w:sz w:val="24"/>
        </w:rPr>
        <w:t>Capacity</w:t>
      </w:r>
      <w:r>
        <w:rPr>
          <w:b w:val="0"/>
          <w:spacing w:val="48"/>
          <w:sz w:val="24"/>
        </w:rPr>
        <w:t> </w:t>
      </w:r>
      <w:r>
        <w:rPr>
          <w:b w:val="0"/>
          <w:i/>
          <w:spacing w:val="-2"/>
          <w:sz w:val="24"/>
        </w:rPr>
        <w:t>(maximumHourlyHeatInputCapacity)</w:t>
      </w:r>
    </w:p>
    <w:p>
      <w:pPr>
        <w:pStyle w:val="BodyText"/>
        <w:spacing w:line="244" w:lineRule="auto"/>
        <w:ind w:left="720" w:right="927"/>
        <w:rPr>
          <w:b w:val="0"/>
        </w:rPr>
      </w:pPr>
      <w:r>
        <w:rPr>
          <w:b w:val="0"/>
        </w:rPr>
        <w:t>Report the</w:t>
      </w:r>
      <w:r>
        <w:rPr>
          <w:b w:val="0"/>
          <w:spacing w:val="-3"/>
        </w:rPr>
        <w:t> </w:t>
      </w:r>
      <w:r>
        <w:rPr>
          <w:b w:val="0"/>
        </w:rPr>
        <w:t>design</w:t>
      </w:r>
      <w:r>
        <w:rPr>
          <w:b w:val="0"/>
          <w:spacing w:val="-8"/>
        </w:rPr>
        <w:t> </w:t>
      </w:r>
      <w:r>
        <w:rPr>
          <w:b w:val="0"/>
        </w:rPr>
        <w:t>heat input capacity</w:t>
      </w:r>
      <w:r>
        <w:rPr>
          <w:b w:val="0"/>
          <w:spacing w:val="-3"/>
        </w:rPr>
        <w:t> </w:t>
      </w:r>
      <w:r>
        <w:rPr>
          <w:b w:val="0"/>
        </w:rPr>
        <w:t>(in</w:t>
      </w:r>
      <w:r>
        <w:rPr>
          <w:b w:val="0"/>
          <w:spacing w:val="-8"/>
        </w:rPr>
        <w:t> </w:t>
      </w:r>
      <w:r>
        <w:rPr>
          <w:b w:val="0"/>
        </w:rPr>
        <w:t>mmBtu/hr)</w:t>
      </w:r>
      <w:r>
        <w:rPr>
          <w:b w:val="0"/>
          <w:spacing w:val="-4"/>
        </w:rPr>
        <w:t> </w:t>
      </w:r>
      <w:r>
        <w:rPr>
          <w:b w:val="0"/>
        </w:rPr>
        <w:t>for</w:t>
      </w:r>
      <w:r>
        <w:rPr>
          <w:b w:val="0"/>
          <w:spacing w:val="-4"/>
        </w:rPr>
        <w:t> </w:t>
      </w:r>
      <w:r>
        <w:rPr>
          <w:b w:val="0"/>
        </w:rPr>
        <w:t>the</w:t>
      </w:r>
      <w:r>
        <w:rPr>
          <w:b w:val="0"/>
          <w:spacing w:val="-3"/>
        </w:rPr>
        <w:t> </w:t>
      </w:r>
      <w:r>
        <w:rPr>
          <w:b w:val="0"/>
        </w:rPr>
        <w:t>unit or</w:t>
      </w:r>
      <w:r>
        <w:rPr>
          <w:b w:val="0"/>
          <w:spacing w:val="-3"/>
        </w:rPr>
        <w:t> </w:t>
      </w:r>
      <w:r>
        <w:rPr>
          <w:b w:val="0"/>
        </w:rPr>
        <w:t>the</w:t>
      </w:r>
      <w:r>
        <w:rPr>
          <w:b w:val="0"/>
          <w:spacing w:val="-3"/>
        </w:rPr>
        <w:t> </w:t>
      </w:r>
      <w:r>
        <w:rPr>
          <w:b w:val="0"/>
        </w:rPr>
        <w:t>highest hourly</w:t>
      </w:r>
      <w:r>
        <w:rPr>
          <w:b w:val="0"/>
          <w:spacing w:val="-3"/>
        </w:rPr>
        <w:t> </w:t>
      </w:r>
      <w:r>
        <w:rPr>
          <w:b w:val="0"/>
        </w:rPr>
        <w:t>heat input rate observed in the past five years, whichever is greater.</w:t>
      </w:r>
    </w:p>
    <w:p>
      <w:pPr>
        <w:spacing w:before="276"/>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35" w:lineRule="auto" w:before="12"/>
        <w:ind w:left="720" w:right="779"/>
        <w:rPr>
          <w:b w:val="0"/>
        </w:rPr>
      </w:pPr>
      <w:r>
        <w:rPr>
          <w:b w:val="0"/>
        </w:rPr>
        <w:t>Report the</w:t>
      </w:r>
      <w:r>
        <w:rPr>
          <w:b w:val="0"/>
          <w:spacing w:val="-2"/>
        </w:rPr>
        <w:t> </w:t>
      </w:r>
      <w:r>
        <w:rPr>
          <w:b w:val="0"/>
        </w:rPr>
        <w:t>date</w:t>
      </w:r>
      <w:r>
        <w:rPr>
          <w:b w:val="0"/>
          <w:spacing w:val="-2"/>
        </w:rPr>
        <w:t> </w:t>
      </w:r>
      <w:r>
        <w:rPr>
          <w:b w:val="0"/>
        </w:rPr>
        <w:t>on</w:t>
      </w:r>
      <w:r>
        <w:rPr>
          <w:b w:val="0"/>
          <w:spacing w:val="-7"/>
        </w:rPr>
        <w:t> </w:t>
      </w:r>
      <w:r>
        <w:rPr>
          <w:b w:val="0"/>
        </w:rPr>
        <w:t>which</w:t>
      </w:r>
      <w:r>
        <w:rPr>
          <w:b w:val="0"/>
          <w:spacing w:val="-7"/>
        </w:rPr>
        <w:t> </w:t>
      </w:r>
      <w:r>
        <w:rPr>
          <w:b w:val="0"/>
        </w:rPr>
        <w:t>the</w:t>
      </w:r>
      <w:r>
        <w:rPr>
          <w:b w:val="0"/>
          <w:spacing w:val="-2"/>
        </w:rPr>
        <w:t> </w:t>
      </w:r>
      <w:r>
        <w:rPr>
          <w:b w:val="0"/>
        </w:rPr>
        <w:t>reported</w:t>
      </w:r>
      <w:r>
        <w:rPr>
          <w:b w:val="0"/>
          <w:spacing w:val="-7"/>
        </w:rPr>
        <w:t> </w:t>
      </w:r>
      <w:r>
        <w:rPr>
          <w:b w:val="0"/>
        </w:rPr>
        <w:t>maximum</w:t>
      </w:r>
      <w:r>
        <w:rPr>
          <w:b w:val="0"/>
          <w:spacing w:val="-2"/>
        </w:rPr>
        <w:t> </w:t>
      </w:r>
      <w:r>
        <w:rPr>
          <w:b w:val="0"/>
        </w:rPr>
        <w:t>hourly</w:t>
      </w:r>
      <w:r>
        <w:rPr>
          <w:b w:val="0"/>
          <w:spacing w:val="-2"/>
        </w:rPr>
        <w:t> </w:t>
      </w:r>
      <w:r>
        <w:rPr>
          <w:b w:val="0"/>
        </w:rPr>
        <w:t>heat input capacity</w:t>
      </w:r>
      <w:r>
        <w:rPr>
          <w:b w:val="0"/>
          <w:spacing w:val="-2"/>
        </w:rPr>
        <w:t> </w:t>
      </w:r>
      <w:r>
        <w:rPr>
          <w:b w:val="0"/>
        </w:rPr>
        <w:t>for</w:t>
      </w:r>
      <w:r>
        <w:rPr>
          <w:b w:val="0"/>
          <w:spacing w:val="-2"/>
        </w:rPr>
        <w:t> </w:t>
      </w:r>
      <w:r>
        <w:rPr>
          <w:b w:val="0"/>
        </w:rPr>
        <w:t>a</w:t>
      </w:r>
      <w:r>
        <w:rPr>
          <w:b w:val="0"/>
          <w:spacing w:val="-8"/>
        </w:rPr>
        <w:t> </w:t>
      </w:r>
      <w:r>
        <w:rPr>
          <w:b w:val="0"/>
        </w:rPr>
        <w:t>unit became </w:t>
      </w:r>
      <w:r>
        <w:rPr>
          <w:b w:val="0"/>
          <w:spacing w:val="-2"/>
        </w:rPr>
        <w:t>effective.</w:t>
      </w:r>
    </w:p>
    <w:p>
      <w:pPr>
        <w:pStyle w:val="BodyText"/>
        <w:spacing w:before="4"/>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44" w:lineRule="auto"/>
        <w:ind w:left="720" w:right="779"/>
        <w:rPr>
          <w:b w:val="0"/>
        </w:rPr>
      </w:pPr>
      <w:r>
        <w:rPr>
          <w:b w:val="0"/>
        </w:rPr>
        <w:t>Report the</w:t>
      </w:r>
      <w:r>
        <w:rPr>
          <w:b w:val="0"/>
          <w:spacing w:val="-2"/>
        </w:rPr>
        <w:t> </w:t>
      </w:r>
      <w:r>
        <w:rPr>
          <w:b w:val="0"/>
        </w:rPr>
        <w:t>last date</w:t>
      </w:r>
      <w:r>
        <w:rPr>
          <w:b w:val="0"/>
          <w:spacing w:val="-2"/>
        </w:rPr>
        <w:t> </w:t>
      </w:r>
      <w:r>
        <w:rPr>
          <w:b w:val="0"/>
        </w:rPr>
        <w:t>on</w:t>
      </w:r>
      <w:r>
        <w:rPr>
          <w:b w:val="0"/>
          <w:spacing w:val="-8"/>
        </w:rPr>
        <w:t> </w:t>
      </w:r>
      <w:r>
        <w:rPr>
          <w:b w:val="0"/>
        </w:rPr>
        <w:t>which</w:t>
      </w:r>
      <w:r>
        <w:rPr>
          <w:b w:val="0"/>
          <w:spacing w:val="-8"/>
        </w:rPr>
        <w:t> </w:t>
      </w:r>
      <w:r>
        <w:rPr>
          <w:b w:val="0"/>
        </w:rPr>
        <w:t>the</w:t>
      </w:r>
      <w:r>
        <w:rPr>
          <w:b w:val="0"/>
          <w:spacing w:val="-2"/>
        </w:rPr>
        <w:t> </w:t>
      </w:r>
      <w:r>
        <w:rPr>
          <w:b w:val="0"/>
        </w:rPr>
        <w:t>reported</w:t>
      </w:r>
      <w:r>
        <w:rPr>
          <w:b w:val="0"/>
          <w:spacing w:val="-8"/>
        </w:rPr>
        <w:t> </w:t>
      </w:r>
      <w:r>
        <w:rPr>
          <w:b w:val="0"/>
        </w:rPr>
        <w:t>maximum</w:t>
      </w:r>
      <w:r>
        <w:rPr>
          <w:b w:val="0"/>
          <w:spacing w:val="-2"/>
        </w:rPr>
        <w:t> </w:t>
      </w:r>
      <w:r>
        <w:rPr>
          <w:b w:val="0"/>
        </w:rPr>
        <w:t>hourly</w:t>
      </w:r>
      <w:r>
        <w:rPr>
          <w:b w:val="0"/>
          <w:spacing w:val="-2"/>
        </w:rPr>
        <w:t> </w:t>
      </w:r>
      <w:r>
        <w:rPr>
          <w:b w:val="0"/>
        </w:rPr>
        <w:t>heat input capacity</w:t>
      </w:r>
      <w:r>
        <w:rPr>
          <w:b w:val="0"/>
          <w:spacing w:val="-2"/>
        </w:rPr>
        <w:t> </w:t>
      </w:r>
      <w:r>
        <w:rPr>
          <w:b w:val="0"/>
        </w:rPr>
        <w:t>for</w:t>
      </w:r>
      <w:r>
        <w:rPr>
          <w:b w:val="0"/>
          <w:spacing w:val="-2"/>
        </w:rPr>
        <w:t> </w:t>
      </w:r>
      <w:r>
        <w:rPr>
          <w:b w:val="0"/>
        </w:rPr>
        <w:t>a</w:t>
      </w:r>
      <w:r>
        <w:rPr>
          <w:b w:val="0"/>
          <w:spacing w:val="-8"/>
        </w:rPr>
        <w:t> </w:t>
      </w:r>
      <w:r>
        <w:rPr>
          <w:b w:val="0"/>
        </w:rPr>
        <w:t>unit was valid. Leave this field blank for active records.</w:t>
      </w:r>
    </w:p>
    <w:p>
      <w:pPr>
        <w:pStyle w:val="BodyText"/>
        <w:spacing w:after="0" w:line="244" w:lineRule="auto"/>
        <w:rPr>
          <w:b w:val="0"/>
        </w:rPr>
        <w:sectPr>
          <w:pgSz w:w="12240" w:h="15840"/>
          <w:pgMar w:header="687" w:footer="709" w:top="1000" w:bottom="900" w:left="720" w:right="720"/>
        </w:sectPr>
      </w:pPr>
    </w:p>
    <w:p>
      <w:pPr>
        <w:pStyle w:val="Heading2"/>
        <w:numPr>
          <w:ilvl w:val="2"/>
          <w:numId w:val="33"/>
        </w:numPr>
        <w:tabs>
          <w:tab w:pos="1426" w:val="left" w:leader="none"/>
        </w:tabs>
        <w:spacing w:line="240" w:lineRule="auto" w:before="110" w:after="0"/>
        <w:ind w:left="1426" w:right="0" w:hanging="706"/>
        <w:jc w:val="left"/>
        <w:rPr>
          <w:b w:val="0"/>
        </w:rPr>
      </w:pPr>
      <w:bookmarkStart w:name="6.4.1 Specific Considerations" w:id="79"/>
      <w:bookmarkEnd w:id="79"/>
      <w:r>
        <w:rPr/>
      </w:r>
      <w:bookmarkStart w:name="_bookmark44" w:id="80"/>
      <w:bookmarkEnd w:id="80"/>
      <w:r>
        <w:rPr/>
      </w:r>
      <w:r>
        <w:rPr>
          <w:b w:val="0"/>
          <w:color w:val="365F91"/>
          <w:spacing w:val="9"/>
        </w:rPr>
        <w:t>Specific</w:t>
      </w:r>
      <w:r>
        <w:rPr>
          <w:b w:val="0"/>
          <w:color w:val="365F91"/>
          <w:spacing w:val="43"/>
        </w:rPr>
        <w:t> </w:t>
      </w:r>
      <w:r>
        <w:rPr>
          <w:b w:val="0"/>
          <w:color w:val="365F91"/>
          <w:spacing w:val="8"/>
        </w:rPr>
        <w:t>Considerations</w:t>
      </w:r>
    </w:p>
    <w:p>
      <w:pPr>
        <w:pStyle w:val="BodyText"/>
        <w:spacing w:before="311"/>
        <w:ind w:left="720"/>
        <w:rPr>
          <w:b w:val="0"/>
        </w:rPr>
      </w:pPr>
      <w:r>
        <w:rPr>
          <w:b w:val="0"/>
          <w:spacing w:val="10"/>
        </w:rPr>
        <w:t>Derated</w:t>
      </w:r>
      <w:r>
        <w:rPr>
          <w:b w:val="0"/>
          <w:spacing w:val="26"/>
        </w:rPr>
        <w:t> </w:t>
      </w:r>
      <w:r>
        <w:rPr>
          <w:b w:val="0"/>
          <w:spacing w:val="7"/>
        </w:rPr>
        <w:t>Units</w:t>
      </w:r>
    </w:p>
    <w:p>
      <w:pPr>
        <w:pStyle w:val="BodyText"/>
        <w:spacing w:before="7"/>
        <w:ind w:left="720"/>
        <w:rPr>
          <w:b w:val="0"/>
        </w:rPr>
      </w:pPr>
      <w:r>
        <w:rPr>
          <w:b w:val="0"/>
        </w:rPr>
        <w:t>If</w:t>
      </w:r>
      <w:r>
        <w:rPr>
          <w:b w:val="0"/>
          <w:spacing w:val="-4"/>
        </w:rPr>
        <w:t> </w:t>
      </w:r>
      <w:r>
        <w:rPr>
          <w:b w:val="0"/>
        </w:rPr>
        <w:t>a</w:t>
      </w:r>
      <w:r>
        <w:rPr>
          <w:b w:val="0"/>
          <w:spacing w:val="-6"/>
        </w:rPr>
        <w:t> </w:t>
      </w:r>
      <w:r>
        <w:rPr>
          <w:b w:val="0"/>
        </w:rPr>
        <w:t>unit</w:t>
      </w:r>
      <w:r>
        <w:rPr>
          <w:b w:val="0"/>
          <w:spacing w:val="2"/>
        </w:rPr>
        <w:t> </w:t>
      </w:r>
      <w:r>
        <w:rPr>
          <w:b w:val="0"/>
        </w:rPr>
        <w:t>has been</w:t>
      </w:r>
      <w:r>
        <w:rPr>
          <w:b w:val="0"/>
          <w:spacing w:val="-6"/>
        </w:rPr>
        <w:t> </w:t>
      </w:r>
      <w:r>
        <w:rPr>
          <w:b w:val="0"/>
        </w:rPr>
        <w:t>derated, report</w:t>
      </w:r>
      <w:r>
        <w:rPr>
          <w:b w:val="0"/>
          <w:spacing w:val="2"/>
        </w:rPr>
        <w:t> </w:t>
      </w:r>
      <w:r>
        <w:rPr>
          <w:b w:val="0"/>
        </w:rPr>
        <w:t>the</w:t>
      </w:r>
      <w:r>
        <w:rPr>
          <w:b w:val="0"/>
          <w:spacing w:val="-1"/>
        </w:rPr>
        <w:t> </w:t>
      </w:r>
      <w:r>
        <w:rPr>
          <w:b w:val="0"/>
        </w:rPr>
        <w:t>derated</w:t>
      </w:r>
      <w:r>
        <w:rPr>
          <w:b w:val="0"/>
          <w:spacing w:val="-5"/>
        </w:rPr>
        <w:t> </w:t>
      </w:r>
      <w:r>
        <w:rPr>
          <w:b w:val="0"/>
        </w:rPr>
        <w:t>maximum</w:t>
      </w:r>
      <w:r>
        <w:rPr>
          <w:b w:val="0"/>
          <w:spacing w:val="-1"/>
        </w:rPr>
        <w:t> </w:t>
      </w:r>
      <w:r>
        <w:rPr>
          <w:b w:val="0"/>
        </w:rPr>
        <w:t>heat</w:t>
      </w:r>
      <w:r>
        <w:rPr>
          <w:b w:val="0"/>
          <w:spacing w:val="2"/>
        </w:rPr>
        <w:t> </w:t>
      </w:r>
      <w:r>
        <w:rPr>
          <w:b w:val="0"/>
        </w:rPr>
        <w:t>input</w:t>
      </w:r>
      <w:r>
        <w:rPr>
          <w:b w:val="0"/>
          <w:spacing w:val="3"/>
        </w:rPr>
        <w:t> </w:t>
      </w:r>
      <w:r>
        <w:rPr>
          <w:b w:val="0"/>
          <w:spacing w:val="-2"/>
        </w:rPr>
        <w:t>capacity.</w:t>
      </w:r>
    </w:p>
    <w:p>
      <w:pPr>
        <w:pStyle w:val="BodyText"/>
        <w:spacing w:before="2"/>
        <w:rPr>
          <w:b w:val="0"/>
        </w:rPr>
      </w:pPr>
    </w:p>
    <w:p>
      <w:pPr>
        <w:pStyle w:val="BodyText"/>
        <w:spacing w:line="290" w:lineRule="exact"/>
        <w:ind w:left="720"/>
        <w:rPr>
          <w:b w:val="0"/>
        </w:rPr>
      </w:pPr>
      <w:r>
        <w:rPr>
          <w:b w:val="0"/>
        </w:rPr>
        <w:t>Combined</w:t>
      </w:r>
      <w:r>
        <w:rPr>
          <w:b w:val="0"/>
          <w:spacing w:val="57"/>
        </w:rPr>
        <w:t> </w:t>
      </w:r>
      <w:r>
        <w:rPr>
          <w:b w:val="0"/>
          <w:spacing w:val="10"/>
        </w:rPr>
        <w:t>Cycle</w:t>
      </w:r>
      <w:r>
        <w:rPr>
          <w:b w:val="0"/>
          <w:spacing w:val="67"/>
        </w:rPr>
        <w:t> </w:t>
      </w:r>
      <w:r>
        <w:rPr>
          <w:b w:val="0"/>
          <w:spacing w:val="7"/>
        </w:rPr>
        <w:t>Units</w:t>
      </w:r>
    </w:p>
    <w:p>
      <w:pPr>
        <w:pStyle w:val="BodyText"/>
        <w:ind w:left="720" w:right="927"/>
        <w:rPr>
          <w:b w:val="0"/>
        </w:rPr>
      </w:pPr>
      <w:r>
        <w:rPr>
          <w:b w:val="0"/>
        </w:rPr>
        <w:t>For</w:t>
      </w:r>
      <w:r>
        <w:rPr>
          <w:b w:val="0"/>
          <w:spacing w:val="-3"/>
        </w:rPr>
        <w:t> </w:t>
      </w:r>
      <w:r>
        <w:rPr>
          <w:b w:val="0"/>
        </w:rPr>
        <w:t>combined cycle</w:t>
      </w:r>
      <w:r>
        <w:rPr>
          <w:b w:val="0"/>
          <w:spacing w:val="-3"/>
        </w:rPr>
        <w:t> </w:t>
      </w:r>
      <w:r>
        <w:rPr>
          <w:b w:val="0"/>
        </w:rPr>
        <w:t>units</w:t>
      </w:r>
      <w:r>
        <w:rPr>
          <w:b w:val="0"/>
          <w:spacing w:val="-2"/>
        </w:rPr>
        <w:t> </w:t>
      </w:r>
      <w:r>
        <w:rPr>
          <w:b w:val="0"/>
        </w:rPr>
        <w:t>without</w:t>
      </w:r>
      <w:r>
        <w:rPr>
          <w:b w:val="0"/>
          <w:spacing w:val="-1"/>
        </w:rPr>
        <w:t> </w:t>
      </w:r>
      <w:r>
        <w:rPr>
          <w:b w:val="0"/>
        </w:rPr>
        <w:t>duct</w:t>
      </w:r>
      <w:r>
        <w:rPr>
          <w:b w:val="0"/>
          <w:spacing w:val="-1"/>
        </w:rPr>
        <w:t> </w:t>
      </w:r>
      <w:r>
        <w:rPr>
          <w:b w:val="0"/>
        </w:rPr>
        <w:t>burners,</w:t>
      </w:r>
      <w:r>
        <w:rPr>
          <w:b w:val="0"/>
          <w:spacing w:val="-3"/>
        </w:rPr>
        <w:t> </w:t>
      </w:r>
      <w:r>
        <w:rPr>
          <w:b w:val="0"/>
        </w:rPr>
        <w:t>report</w:t>
      </w:r>
      <w:r>
        <w:rPr>
          <w:b w:val="0"/>
          <w:spacing w:val="-1"/>
        </w:rPr>
        <w:t> </w:t>
      </w:r>
      <w:r>
        <w:rPr>
          <w:b w:val="0"/>
        </w:rPr>
        <w:t>the</w:t>
      </w:r>
      <w:r>
        <w:rPr>
          <w:b w:val="0"/>
          <w:spacing w:val="-3"/>
        </w:rPr>
        <w:t> </w:t>
      </w:r>
      <w:r>
        <w:rPr>
          <w:b w:val="0"/>
        </w:rPr>
        <w:t>maximum</w:t>
      </w:r>
      <w:r>
        <w:rPr>
          <w:b w:val="0"/>
          <w:spacing w:val="-3"/>
        </w:rPr>
        <w:t> </w:t>
      </w:r>
      <w:r>
        <w:rPr>
          <w:b w:val="0"/>
        </w:rPr>
        <w:t>heat</w:t>
      </w:r>
      <w:r>
        <w:rPr>
          <w:b w:val="0"/>
          <w:spacing w:val="-1"/>
        </w:rPr>
        <w:t> </w:t>
      </w:r>
      <w:r>
        <w:rPr>
          <w:b w:val="0"/>
        </w:rPr>
        <w:t>input</w:t>
      </w:r>
      <w:r>
        <w:rPr>
          <w:b w:val="0"/>
          <w:spacing w:val="-1"/>
        </w:rPr>
        <w:t> </w:t>
      </w:r>
      <w:r>
        <w:rPr>
          <w:b w:val="0"/>
        </w:rPr>
        <w:t>of</w:t>
      </w:r>
      <w:r>
        <w:rPr>
          <w:b w:val="0"/>
          <w:spacing w:val="-4"/>
        </w:rPr>
        <w:t> </w:t>
      </w:r>
      <w:r>
        <w:rPr>
          <w:b w:val="0"/>
        </w:rPr>
        <w:t>the</w:t>
      </w:r>
      <w:r>
        <w:rPr>
          <w:b w:val="0"/>
          <w:spacing w:val="-3"/>
        </w:rPr>
        <w:t> </w:t>
      </w:r>
      <w:r>
        <w:rPr>
          <w:b w:val="0"/>
        </w:rPr>
        <w:t>unit combustion turbine. For combined cycle units with duct burners, report the combined maximum heat input for the combustion turbine and duct burner.</w:t>
      </w:r>
    </w:p>
    <w:p>
      <w:pPr>
        <w:pStyle w:val="BodyText"/>
        <w:spacing w:before="1"/>
        <w:rPr>
          <w:b w:val="0"/>
        </w:rPr>
      </w:pPr>
    </w:p>
    <w:p>
      <w:pPr>
        <w:pStyle w:val="BodyText"/>
        <w:spacing w:line="290" w:lineRule="exact" w:before="1"/>
        <w:ind w:left="720"/>
        <w:rPr>
          <w:b w:val="0"/>
        </w:rPr>
      </w:pPr>
      <w:r>
        <w:rPr>
          <w:b w:val="0"/>
        </w:rPr>
        <w:t>Low</w:t>
      </w:r>
      <w:r>
        <w:rPr>
          <w:b w:val="0"/>
          <w:spacing w:val="41"/>
        </w:rPr>
        <w:t> </w:t>
      </w:r>
      <w:r>
        <w:rPr>
          <w:b w:val="0"/>
        </w:rPr>
        <w:t>Mass</w:t>
      </w:r>
      <w:r>
        <w:rPr>
          <w:b w:val="0"/>
          <w:spacing w:val="47"/>
        </w:rPr>
        <w:t> </w:t>
      </w:r>
      <w:r>
        <w:rPr>
          <w:b w:val="0"/>
          <w:spacing w:val="9"/>
        </w:rPr>
        <w:t>Emission</w:t>
      </w:r>
      <w:r>
        <w:rPr>
          <w:b w:val="0"/>
          <w:spacing w:val="38"/>
        </w:rPr>
        <w:t> </w:t>
      </w:r>
      <w:r>
        <w:rPr>
          <w:b w:val="0"/>
          <w:spacing w:val="9"/>
        </w:rPr>
        <w:t>(LME)</w:t>
      </w:r>
      <w:r>
        <w:rPr>
          <w:b w:val="0"/>
          <w:spacing w:val="44"/>
        </w:rPr>
        <w:t> </w:t>
      </w:r>
      <w:r>
        <w:rPr>
          <w:b w:val="0"/>
          <w:spacing w:val="7"/>
        </w:rPr>
        <w:t>Units</w:t>
      </w:r>
    </w:p>
    <w:p>
      <w:pPr>
        <w:pStyle w:val="BodyText"/>
        <w:spacing w:line="288" w:lineRule="exact"/>
        <w:ind w:left="720"/>
        <w:rPr>
          <w:b w:val="0"/>
        </w:rPr>
      </w:pPr>
      <w:r>
        <w:rPr>
          <w:b w:val="0"/>
        </w:rPr>
        <w:t>Enter</w:t>
      </w:r>
      <w:r>
        <w:rPr>
          <w:b w:val="0"/>
          <w:spacing w:val="-3"/>
        </w:rPr>
        <w:t> </w:t>
      </w:r>
      <w:r>
        <w:rPr>
          <w:b w:val="0"/>
        </w:rPr>
        <w:t>the</w:t>
      </w:r>
      <w:r>
        <w:rPr>
          <w:b w:val="0"/>
          <w:spacing w:val="-2"/>
        </w:rPr>
        <w:t> </w:t>
      </w:r>
      <w:r>
        <w:rPr>
          <w:b w:val="0"/>
        </w:rPr>
        <w:t>maximum</w:t>
      </w:r>
      <w:r>
        <w:rPr>
          <w:b w:val="0"/>
          <w:spacing w:val="-2"/>
        </w:rPr>
        <w:t> </w:t>
      </w:r>
      <w:r>
        <w:rPr>
          <w:b w:val="0"/>
        </w:rPr>
        <w:t>rated</w:t>
      </w:r>
      <w:r>
        <w:rPr>
          <w:b w:val="0"/>
          <w:spacing w:val="-8"/>
        </w:rPr>
        <w:t> </w:t>
      </w:r>
      <w:r>
        <w:rPr>
          <w:b w:val="0"/>
        </w:rPr>
        <w:t>hourly</w:t>
      </w:r>
      <w:r>
        <w:rPr>
          <w:b w:val="0"/>
          <w:spacing w:val="-2"/>
        </w:rPr>
        <w:t> </w:t>
      </w:r>
      <w:r>
        <w:rPr>
          <w:b w:val="0"/>
        </w:rPr>
        <w:t>heat input for</w:t>
      </w:r>
      <w:r>
        <w:rPr>
          <w:b w:val="0"/>
          <w:spacing w:val="-2"/>
        </w:rPr>
        <w:t> </w:t>
      </w:r>
      <w:r>
        <w:rPr>
          <w:b w:val="0"/>
        </w:rPr>
        <w:t>units</w:t>
      </w:r>
      <w:r>
        <w:rPr>
          <w:b w:val="0"/>
          <w:spacing w:val="-1"/>
        </w:rPr>
        <w:t> </w:t>
      </w:r>
      <w:r>
        <w:rPr>
          <w:b w:val="0"/>
        </w:rPr>
        <w:t>using</w:t>
      </w:r>
      <w:r>
        <w:rPr>
          <w:b w:val="0"/>
          <w:spacing w:val="-8"/>
        </w:rPr>
        <w:t> </w:t>
      </w:r>
      <w:r>
        <w:rPr>
          <w:b w:val="0"/>
        </w:rPr>
        <w:t>the</w:t>
      </w:r>
      <w:r>
        <w:rPr>
          <w:b w:val="0"/>
          <w:spacing w:val="-2"/>
        </w:rPr>
        <w:t> </w:t>
      </w:r>
      <w:r>
        <w:rPr>
          <w:b w:val="0"/>
        </w:rPr>
        <w:t>LME</w:t>
      </w:r>
      <w:r>
        <w:rPr>
          <w:b w:val="0"/>
          <w:spacing w:val="-2"/>
        </w:rPr>
        <w:t> </w:t>
      </w:r>
      <w:r>
        <w:rPr>
          <w:b w:val="0"/>
        </w:rPr>
        <w:t>methodology</w:t>
      </w:r>
      <w:r>
        <w:rPr>
          <w:b w:val="0"/>
          <w:spacing w:val="8"/>
        </w:rPr>
        <w:t> </w:t>
      </w:r>
      <w:r>
        <w:rPr>
          <w:b w:val="0"/>
        </w:rPr>
        <w:t>as</w:t>
      </w:r>
      <w:r>
        <w:rPr>
          <w:b w:val="0"/>
          <w:spacing w:val="-1"/>
        </w:rPr>
        <w:t> </w:t>
      </w:r>
      <w:r>
        <w:rPr>
          <w:b w:val="0"/>
        </w:rPr>
        <w:t>defined</w:t>
      </w:r>
      <w:r>
        <w:rPr>
          <w:b w:val="0"/>
          <w:spacing w:val="-7"/>
        </w:rPr>
        <w:t> </w:t>
      </w:r>
      <w:r>
        <w:rPr>
          <w:b w:val="0"/>
          <w:spacing w:val="-5"/>
        </w:rPr>
        <w:t>in</w:t>
      </w:r>
    </w:p>
    <w:p>
      <w:pPr>
        <w:pStyle w:val="BodyText"/>
        <w:spacing w:line="290" w:lineRule="exact"/>
        <w:ind w:left="720"/>
        <w:rPr>
          <w:b w:val="0"/>
        </w:rPr>
      </w:pPr>
      <w:r>
        <w:rPr>
          <w:b w:val="0"/>
        </w:rPr>
        <w:t>§72.2</w:t>
      </w:r>
      <w:r>
        <w:rPr>
          <w:b w:val="0"/>
          <w:spacing w:val="-3"/>
        </w:rPr>
        <w:t> </w:t>
      </w:r>
      <w:r>
        <w:rPr>
          <w:b w:val="0"/>
        </w:rPr>
        <w:t>or modified</w:t>
      </w:r>
      <w:r>
        <w:rPr>
          <w:b w:val="0"/>
          <w:spacing w:val="5"/>
        </w:rPr>
        <w:t> </w:t>
      </w:r>
      <w:r>
        <w:rPr>
          <w:b w:val="0"/>
        </w:rPr>
        <w:t>according</w:t>
      </w:r>
      <w:r>
        <w:rPr>
          <w:b w:val="0"/>
          <w:spacing w:val="5"/>
        </w:rPr>
        <w:t> </w:t>
      </w:r>
      <w:r>
        <w:rPr>
          <w:b w:val="0"/>
        </w:rPr>
        <w:t>to</w:t>
      </w:r>
      <w:r>
        <w:rPr>
          <w:b w:val="0"/>
          <w:spacing w:val="-6"/>
        </w:rPr>
        <w:t> </w:t>
      </w:r>
      <w:r>
        <w:rPr>
          <w:b w:val="0"/>
          <w:spacing w:val="-2"/>
        </w:rPr>
        <w:t>§75.19(c)(2)(i).</w:t>
      </w:r>
    </w:p>
    <w:p>
      <w:pPr>
        <w:pStyle w:val="BodyText"/>
        <w:spacing w:after="0" w:line="290" w:lineRule="exact"/>
        <w:rPr>
          <w:b w:val="0"/>
        </w:rPr>
        <w:sectPr>
          <w:pgSz w:w="12240" w:h="15840"/>
          <w:pgMar w:header="687" w:footer="709" w:top="1000" w:bottom="900" w:left="720" w:right="720"/>
        </w:sectPr>
      </w:pPr>
    </w:p>
    <w:p>
      <w:pPr>
        <w:pStyle w:val="Heading1"/>
        <w:numPr>
          <w:ilvl w:val="1"/>
          <w:numId w:val="34"/>
        </w:numPr>
        <w:tabs>
          <w:tab w:pos="1174" w:val="left" w:leader="none"/>
        </w:tabs>
        <w:spacing w:line="240" w:lineRule="auto" w:before="98" w:after="0"/>
        <w:ind w:left="1174" w:right="0" w:hanging="454"/>
        <w:jc w:val="left"/>
        <w:rPr>
          <w:color w:val="2E5395"/>
        </w:rPr>
      </w:pPr>
      <w:bookmarkStart w:name="7.0 Unit Control Data" w:id="81"/>
      <w:bookmarkEnd w:id="81"/>
      <w:r>
        <w:rPr>
          <w:b w:val="0"/>
        </w:rPr>
      </w:r>
      <w:bookmarkStart w:name="_bookmark45" w:id="82"/>
      <w:bookmarkEnd w:id="82"/>
      <w:r>
        <w:rPr>
          <w:b w:val="0"/>
        </w:rPr>
      </w:r>
      <w:r>
        <w:rPr>
          <w:color w:val="2E5395"/>
        </w:rPr>
        <w:t>Unit</w:t>
      </w:r>
      <w:r>
        <w:rPr>
          <w:color w:val="2E5395"/>
          <w:spacing w:val="12"/>
        </w:rPr>
        <w:t> </w:t>
      </w:r>
      <w:r>
        <w:rPr>
          <w:color w:val="2E5395"/>
        </w:rPr>
        <w:t>Control</w:t>
      </w:r>
      <w:r>
        <w:rPr>
          <w:color w:val="2E5395"/>
          <w:spacing w:val="28"/>
        </w:rPr>
        <w:t> </w:t>
      </w:r>
      <w:r>
        <w:rPr>
          <w:color w:val="2E5395"/>
          <w:spacing w:val="-4"/>
        </w:rPr>
        <w:t>Data</w:t>
      </w:r>
    </w:p>
    <w:p>
      <w:pPr>
        <w:pStyle w:val="Heading2"/>
        <w:numPr>
          <w:ilvl w:val="1"/>
          <w:numId w:val="34"/>
        </w:numPr>
        <w:tabs>
          <w:tab w:pos="1187" w:val="left" w:leader="none"/>
        </w:tabs>
        <w:spacing w:line="240" w:lineRule="auto" w:before="318" w:after="0"/>
        <w:ind w:left="1187" w:right="0" w:hanging="467"/>
        <w:jc w:val="left"/>
        <w:rPr>
          <w:b w:val="0"/>
          <w:color w:val="365F91"/>
        </w:rPr>
      </w:pPr>
      <w:bookmarkStart w:name="7.1 Unit Control Data Overview" w:id="83"/>
      <w:bookmarkEnd w:id="83"/>
      <w:r>
        <w:rPr/>
      </w:r>
      <w:bookmarkStart w:name="_bookmark46" w:id="84"/>
      <w:bookmarkEnd w:id="84"/>
      <w:r>
        <w:rPr/>
      </w:r>
      <w:r>
        <w:rPr>
          <w:b w:val="0"/>
          <w:color w:val="365F91"/>
          <w:spacing w:val="9"/>
        </w:rPr>
        <w:t>Unit</w:t>
      </w:r>
      <w:r>
        <w:rPr>
          <w:b w:val="0"/>
          <w:color w:val="365F91"/>
          <w:spacing w:val="43"/>
        </w:rPr>
        <w:t> </w:t>
      </w:r>
      <w:r>
        <w:rPr>
          <w:b w:val="0"/>
          <w:color w:val="365F91"/>
          <w:spacing w:val="10"/>
        </w:rPr>
        <w:t>Control</w:t>
      </w:r>
      <w:r>
        <w:rPr>
          <w:b w:val="0"/>
          <w:color w:val="365F91"/>
          <w:spacing w:val="35"/>
        </w:rPr>
        <w:t> </w:t>
      </w:r>
      <w:r>
        <w:rPr>
          <w:b w:val="0"/>
          <w:color w:val="365F91"/>
          <w:spacing w:val="10"/>
        </w:rPr>
        <w:t>Data</w:t>
      </w:r>
      <w:r>
        <w:rPr>
          <w:b w:val="0"/>
          <w:color w:val="365F91"/>
          <w:spacing w:val="40"/>
        </w:rPr>
        <w:t> </w:t>
      </w:r>
      <w:r>
        <w:rPr>
          <w:b w:val="0"/>
          <w:color w:val="365F91"/>
          <w:spacing w:val="7"/>
        </w:rPr>
        <w:t>Overview</w:t>
      </w:r>
    </w:p>
    <w:p>
      <w:pPr>
        <w:pStyle w:val="BodyText"/>
        <w:spacing w:before="311"/>
        <w:ind w:left="720" w:right="779"/>
        <w:rPr>
          <w:b w:val="0"/>
        </w:rPr>
      </w:pPr>
      <w:r>
        <w:rPr>
          <w:b w:val="0"/>
        </w:rPr>
        <w:t>The UNIT CONTROL DATA record is used to identify emissions controls that are utilized or planned</w:t>
      </w:r>
      <w:r>
        <w:rPr>
          <w:b w:val="0"/>
          <w:spacing w:val="20"/>
        </w:rPr>
        <w:t> </w:t>
      </w:r>
      <w:r>
        <w:rPr>
          <w:b w:val="0"/>
        </w:rPr>
        <w:t>for the specified</w:t>
      </w:r>
      <w:r>
        <w:rPr>
          <w:b w:val="0"/>
          <w:spacing w:val="-2"/>
        </w:rPr>
        <w:t> </w:t>
      </w:r>
      <w:r>
        <w:rPr>
          <w:b w:val="0"/>
        </w:rPr>
        <w:t>unit. Submit a</w:t>
      </w:r>
      <w:r>
        <w:rPr>
          <w:b w:val="0"/>
          <w:spacing w:val="-3"/>
        </w:rPr>
        <w:t> </w:t>
      </w:r>
      <w:r>
        <w:rPr>
          <w:b w:val="0"/>
        </w:rPr>
        <w:t>UNIT CONTROL</w:t>
      </w:r>
      <w:r>
        <w:rPr>
          <w:b w:val="0"/>
          <w:spacing w:val="-2"/>
        </w:rPr>
        <w:t> </w:t>
      </w:r>
      <w:r>
        <w:rPr>
          <w:b w:val="0"/>
        </w:rPr>
        <w:t>DATA</w:t>
      </w:r>
      <w:r>
        <w:rPr>
          <w:b w:val="0"/>
          <w:spacing w:val="-2"/>
        </w:rPr>
        <w:t> </w:t>
      </w:r>
      <w:r>
        <w:rPr>
          <w:b w:val="0"/>
        </w:rPr>
        <w:t>record</w:t>
      </w:r>
      <w:r>
        <w:rPr>
          <w:b w:val="0"/>
          <w:spacing w:val="-2"/>
        </w:rPr>
        <w:t> </w:t>
      </w:r>
      <w:r>
        <w:rPr>
          <w:b w:val="0"/>
        </w:rPr>
        <w:t>for each</w:t>
      </w:r>
      <w:r>
        <w:rPr>
          <w:b w:val="0"/>
          <w:spacing w:val="-2"/>
        </w:rPr>
        <w:t> </w:t>
      </w:r>
      <w:r>
        <w:rPr>
          <w:b w:val="0"/>
        </w:rPr>
        <w:t>type of NO</w:t>
      </w:r>
      <w:r>
        <w:rPr>
          <w:b w:val="0"/>
          <w:vertAlign w:val="subscript"/>
        </w:rPr>
        <w:t>x</w:t>
      </w:r>
      <w:r>
        <w:rPr>
          <w:b w:val="0"/>
          <w:vertAlign w:val="baseline"/>
        </w:rPr>
        <w:t>, SO</w:t>
      </w:r>
      <w:r>
        <w:rPr>
          <w:b w:val="0"/>
          <w:vertAlign w:val="subscript"/>
        </w:rPr>
        <w:t>2</w:t>
      </w:r>
      <w:r>
        <w:rPr>
          <w:b w:val="0"/>
          <w:vertAlign w:val="baseline"/>
        </w:rPr>
        <w:t>, or particulate control equipment in place or planned for each unit defined in the monitoring plan. If</w:t>
      </w:r>
      <w:r>
        <w:rPr>
          <w:b w:val="0"/>
          <w:spacing w:val="-1"/>
          <w:vertAlign w:val="baseline"/>
        </w:rPr>
        <w:t> </w:t>
      </w:r>
      <w:r>
        <w:rPr>
          <w:b w:val="0"/>
          <w:vertAlign w:val="baseline"/>
        </w:rPr>
        <w:t>emission</w:t>
      </w:r>
      <w:r>
        <w:rPr>
          <w:b w:val="0"/>
          <w:spacing w:val="-5"/>
          <w:vertAlign w:val="baseline"/>
        </w:rPr>
        <w:t> </w:t>
      </w:r>
      <w:r>
        <w:rPr>
          <w:b w:val="0"/>
          <w:vertAlign w:val="baseline"/>
        </w:rPr>
        <w:t>controls that are specific to</w:t>
      </w:r>
      <w:r>
        <w:rPr>
          <w:b w:val="0"/>
          <w:spacing w:val="-6"/>
          <w:vertAlign w:val="baseline"/>
        </w:rPr>
        <w:t> </w:t>
      </w:r>
      <w:r>
        <w:rPr>
          <w:b w:val="0"/>
          <w:vertAlign w:val="baseline"/>
        </w:rPr>
        <w:t>Hg, HCl,</w:t>
      </w:r>
      <w:r>
        <w:rPr>
          <w:b w:val="0"/>
          <w:spacing w:val="-1"/>
          <w:vertAlign w:val="baseline"/>
        </w:rPr>
        <w:t> </w:t>
      </w:r>
      <w:r>
        <w:rPr>
          <w:b w:val="0"/>
          <w:vertAlign w:val="baseline"/>
        </w:rPr>
        <w:t>or HF</w:t>
      </w:r>
      <w:r>
        <w:rPr>
          <w:b w:val="0"/>
          <w:spacing w:val="-3"/>
          <w:vertAlign w:val="baseline"/>
        </w:rPr>
        <w:t> </w:t>
      </w:r>
      <w:r>
        <w:rPr>
          <w:b w:val="0"/>
          <w:vertAlign w:val="baseline"/>
        </w:rPr>
        <w:t>removal</w:t>
      </w:r>
      <w:r>
        <w:rPr>
          <w:b w:val="0"/>
          <w:spacing w:val="-6"/>
          <w:vertAlign w:val="baseline"/>
        </w:rPr>
        <w:t> </w:t>
      </w:r>
      <w:r>
        <w:rPr>
          <w:b w:val="0"/>
          <w:vertAlign w:val="baseline"/>
        </w:rPr>
        <w:t>are also</w:t>
      </w:r>
      <w:r>
        <w:rPr>
          <w:b w:val="0"/>
          <w:spacing w:val="-6"/>
          <w:vertAlign w:val="baseline"/>
        </w:rPr>
        <w:t> </w:t>
      </w:r>
      <w:r>
        <w:rPr>
          <w:b w:val="0"/>
          <w:vertAlign w:val="baseline"/>
        </w:rPr>
        <w:t>in</w:t>
      </w:r>
      <w:r>
        <w:rPr>
          <w:b w:val="0"/>
          <w:spacing w:val="-5"/>
          <w:vertAlign w:val="baseline"/>
        </w:rPr>
        <w:t> </w:t>
      </w:r>
      <w:r>
        <w:rPr>
          <w:b w:val="0"/>
          <w:vertAlign w:val="baseline"/>
        </w:rPr>
        <w:t>place or planned for a unit, EPA recommends that you submit additional UNIT CONTROL DATA records to represent these</w:t>
      </w:r>
      <w:r>
        <w:rPr>
          <w:b w:val="0"/>
          <w:spacing w:val="-2"/>
          <w:vertAlign w:val="baseline"/>
        </w:rPr>
        <w:t> </w:t>
      </w:r>
      <w:r>
        <w:rPr>
          <w:b w:val="0"/>
          <w:vertAlign w:val="baseline"/>
        </w:rPr>
        <w:t>controls.</w:t>
      </w:r>
      <w:r>
        <w:rPr>
          <w:b w:val="0"/>
          <w:spacing w:val="-2"/>
          <w:vertAlign w:val="baseline"/>
        </w:rPr>
        <w:t> </w:t>
      </w:r>
      <w:r>
        <w:rPr>
          <w:b w:val="0"/>
          <w:vertAlign w:val="baseline"/>
        </w:rPr>
        <w:t>These</w:t>
      </w:r>
      <w:r>
        <w:rPr>
          <w:b w:val="0"/>
          <w:spacing w:val="-2"/>
          <w:vertAlign w:val="baseline"/>
        </w:rPr>
        <w:t> </w:t>
      </w:r>
      <w:r>
        <w:rPr>
          <w:b w:val="0"/>
          <w:vertAlign w:val="baseline"/>
        </w:rPr>
        <w:t>data</w:t>
      </w:r>
      <w:r>
        <w:rPr>
          <w:b w:val="0"/>
          <w:spacing w:val="-8"/>
          <w:vertAlign w:val="baseline"/>
        </w:rPr>
        <w:t> </w:t>
      </w:r>
      <w:r>
        <w:rPr>
          <w:b w:val="0"/>
          <w:vertAlign w:val="baseline"/>
        </w:rPr>
        <w:t>include</w:t>
      </w:r>
      <w:r>
        <w:rPr>
          <w:b w:val="0"/>
          <w:spacing w:val="-2"/>
          <w:vertAlign w:val="baseline"/>
        </w:rPr>
        <w:t> </w:t>
      </w:r>
      <w:r>
        <w:rPr>
          <w:b w:val="0"/>
          <w:vertAlign w:val="baseline"/>
        </w:rPr>
        <w:t>information</w:t>
      </w:r>
      <w:r>
        <w:rPr>
          <w:b w:val="0"/>
          <w:spacing w:val="-7"/>
          <w:vertAlign w:val="baseline"/>
        </w:rPr>
        <w:t> </w:t>
      </w:r>
      <w:r>
        <w:rPr>
          <w:b w:val="0"/>
          <w:vertAlign w:val="baseline"/>
        </w:rPr>
        <w:t>describing</w:t>
      </w:r>
      <w:r>
        <w:rPr>
          <w:b w:val="0"/>
          <w:spacing w:val="-7"/>
          <w:vertAlign w:val="baseline"/>
        </w:rPr>
        <w:t> </w:t>
      </w:r>
      <w:r>
        <w:rPr>
          <w:b w:val="0"/>
          <w:vertAlign w:val="baseline"/>
        </w:rPr>
        <w:t>the</w:t>
      </w:r>
      <w:r>
        <w:rPr>
          <w:b w:val="0"/>
          <w:spacing w:val="-2"/>
          <w:vertAlign w:val="baseline"/>
        </w:rPr>
        <w:t> </w:t>
      </w:r>
      <w:r>
        <w:rPr>
          <w:b w:val="0"/>
          <w:vertAlign w:val="baseline"/>
        </w:rPr>
        <w:t>parameter</w:t>
      </w:r>
      <w:r>
        <w:rPr>
          <w:b w:val="0"/>
          <w:spacing w:val="-2"/>
          <w:vertAlign w:val="baseline"/>
        </w:rPr>
        <w:t> </w:t>
      </w:r>
      <w:r>
        <w:rPr>
          <w:b w:val="0"/>
          <w:vertAlign w:val="baseline"/>
        </w:rPr>
        <w:t>emitted</w:t>
      </w:r>
      <w:r>
        <w:rPr>
          <w:b w:val="0"/>
          <w:spacing w:val="-7"/>
          <w:vertAlign w:val="baseline"/>
        </w:rPr>
        <w:t> </w:t>
      </w:r>
      <w:r>
        <w:rPr>
          <w:b w:val="0"/>
          <w:vertAlign w:val="baseline"/>
        </w:rPr>
        <w:t>and the corresponding control type. For controls with co-benefits (e.g., flue gas desulfurization systems (FGD)), just list the control once using the parameter code that corresponds to the primary pollutant</w:t>
      </w:r>
      <w:r>
        <w:rPr>
          <w:b w:val="0"/>
          <w:spacing w:val="40"/>
          <w:vertAlign w:val="baseline"/>
        </w:rPr>
        <w:t> </w:t>
      </w:r>
      <w:r>
        <w:rPr>
          <w:b w:val="0"/>
          <w:vertAlign w:val="baseline"/>
        </w:rPr>
        <w:t>controlled.</w:t>
      </w:r>
    </w:p>
    <w:p>
      <w:pPr>
        <w:pStyle w:val="BodyText"/>
        <w:spacing w:line="242" w:lineRule="auto" w:before="292"/>
        <w:ind w:left="720" w:right="779"/>
        <w:rPr>
          <w:b w:val="0"/>
        </w:rPr>
      </w:pPr>
      <w:r>
        <w:rPr>
          <w:b w:val="0"/>
        </w:rPr>
        <w:t>Do</w:t>
      </w:r>
      <w:r>
        <w:rPr>
          <w:b w:val="0"/>
          <w:spacing w:val="-6"/>
        </w:rPr>
        <w:t> </w:t>
      </w:r>
      <w:r>
        <w:rPr>
          <w:b w:val="0"/>
        </w:rPr>
        <w:t>not report unit control</w:t>
      </w:r>
      <w:r>
        <w:rPr>
          <w:b w:val="0"/>
          <w:spacing w:val="-6"/>
        </w:rPr>
        <w:t> </w:t>
      </w:r>
      <w:r>
        <w:rPr>
          <w:b w:val="0"/>
        </w:rPr>
        <w:t>data</w:t>
      </w:r>
      <w:r>
        <w:rPr>
          <w:b w:val="0"/>
          <w:spacing w:val="-6"/>
        </w:rPr>
        <w:t> </w:t>
      </w:r>
      <w:r>
        <w:rPr>
          <w:b w:val="0"/>
        </w:rPr>
        <w:t>for any parameter (NOX, SO2, HG, HCl, HF, PM, or PART) for which the unit is uncontrolled. Similarly, do not report unit control data for a parameter if emissions</w:t>
      </w:r>
      <w:r>
        <w:rPr>
          <w:b w:val="0"/>
          <w:spacing w:val="-4"/>
        </w:rPr>
        <w:t> </w:t>
      </w:r>
      <w:r>
        <w:rPr>
          <w:b w:val="0"/>
        </w:rPr>
        <w:t>of</w:t>
      </w:r>
      <w:r>
        <w:rPr>
          <w:b w:val="0"/>
          <w:spacing w:val="-5"/>
        </w:rPr>
        <w:t> </w:t>
      </w:r>
      <w:r>
        <w:rPr>
          <w:b w:val="0"/>
        </w:rPr>
        <w:t>that</w:t>
      </w:r>
      <w:r>
        <w:rPr>
          <w:b w:val="0"/>
          <w:spacing w:val="-2"/>
        </w:rPr>
        <w:t> </w:t>
      </w:r>
      <w:r>
        <w:rPr>
          <w:b w:val="0"/>
        </w:rPr>
        <w:t>parameter</w:t>
      </w:r>
      <w:r>
        <w:rPr>
          <w:b w:val="0"/>
          <w:spacing w:val="-4"/>
        </w:rPr>
        <w:t> </w:t>
      </w:r>
      <w:r>
        <w:rPr>
          <w:b w:val="0"/>
        </w:rPr>
        <w:t>are</w:t>
      </w:r>
      <w:r>
        <w:rPr>
          <w:b w:val="0"/>
          <w:spacing w:val="-4"/>
        </w:rPr>
        <w:t> </w:t>
      </w:r>
      <w:r>
        <w:rPr>
          <w:b w:val="0"/>
        </w:rPr>
        <w:t>controlled</w:t>
      </w:r>
      <w:r>
        <w:rPr>
          <w:b w:val="0"/>
          <w:spacing w:val="-9"/>
        </w:rPr>
        <w:t> </w:t>
      </w:r>
      <w:r>
        <w:rPr>
          <w:b w:val="0"/>
        </w:rPr>
        <w:t>only</w:t>
      </w:r>
      <w:r>
        <w:rPr>
          <w:b w:val="0"/>
          <w:spacing w:val="-4"/>
        </w:rPr>
        <w:t> </w:t>
      </w:r>
      <w:r>
        <w:rPr>
          <w:b w:val="0"/>
        </w:rPr>
        <w:t>by</w:t>
      </w:r>
      <w:r>
        <w:rPr>
          <w:b w:val="0"/>
          <w:spacing w:val="-4"/>
        </w:rPr>
        <w:t> </w:t>
      </w:r>
      <w:r>
        <w:rPr>
          <w:b w:val="0"/>
        </w:rPr>
        <w:t>limiting production or</w:t>
      </w:r>
      <w:r>
        <w:rPr>
          <w:b w:val="0"/>
          <w:spacing w:val="-4"/>
        </w:rPr>
        <w:t> </w:t>
      </w:r>
      <w:r>
        <w:rPr>
          <w:b w:val="0"/>
        </w:rPr>
        <w:t>by</w:t>
      </w:r>
      <w:r>
        <w:rPr>
          <w:b w:val="0"/>
          <w:spacing w:val="-4"/>
        </w:rPr>
        <w:t> </w:t>
      </w:r>
      <w:r>
        <w:rPr>
          <w:b w:val="0"/>
        </w:rPr>
        <w:t>switching</w:t>
      </w:r>
      <w:r>
        <w:rPr>
          <w:b w:val="0"/>
          <w:spacing w:val="-9"/>
        </w:rPr>
        <w:t> </w:t>
      </w:r>
      <w:r>
        <w:rPr>
          <w:b w:val="0"/>
        </w:rPr>
        <w:t>fuels. Leave</w:t>
      </w:r>
      <w:r>
        <w:rPr>
          <w:b w:val="0"/>
          <w:spacing w:val="40"/>
        </w:rPr>
        <w:t> </w:t>
      </w:r>
      <w:r>
        <w:rPr>
          <w:b w:val="0"/>
        </w:rPr>
        <w:t>this</w:t>
      </w:r>
      <w:r>
        <w:rPr>
          <w:b w:val="0"/>
          <w:spacing w:val="40"/>
        </w:rPr>
        <w:t> </w:t>
      </w:r>
      <w:r>
        <w:rPr>
          <w:b w:val="0"/>
          <w:spacing w:val="10"/>
        </w:rPr>
        <w:t>record</w:t>
      </w:r>
      <w:r>
        <w:rPr>
          <w:b w:val="0"/>
          <w:spacing w:val="40"/>
        </w:rPr>
        <w:t> </w:t>
      </w:r>
      <w:r>
        <w:rPr>
          <w:b w:val="0"/>
        </w:rPr>
        <w:t>blank</w:t>
      </w:r>
      <w:r>
        <w:rPr>
          <w:b w:val="0"/>
          <w:spacing w:val="40"/>
        </w:rPr>
        <w:t> </w:t>
      </w:r>
      <w:r>
        <w:rPr>
          <w:b w:val="0"/>
        </w:rPr>
        <w:t>for</w:t>
      </w:r>
      <w:r>
        <w:rPr>
          <w:b w:val="0"/>
          <w:spacing w:val="40"/>
        </w:rPr>
        <w:t> </w:t>
      </w:r>
      <w:r>
        <w:rPr>
          <w:b w:val="0"/>
        </w:rPr>
        <w:t>a</w:t>
      </w:r>
      <w:r>
        <w:rPr>
          <w:b w:val="0"/>
          <w:spacing w:val="40"/>
        </w:rPr>
        <w:t> </w:t>
      </w:r>
      <w:r>
        <w:rPr>
          <w:b w:val="0"/>
          <w:spacing w:val="10"/>
        </w:rPr>
        <w:t>Stack</w:t>
      </w:r>
      <w:r>
        <w:rPr>
          <w:b w:val="0"/>
          <w:spacing w:val="40"/>
        </w:rPr>
        <w:t> </w:t>
      </w:r>
      <w:r>
        <w:rPr>
          <w:b w:val="0"/>
        </w:rPr>
        <w:t>or</w:t>
      </w:r>
      <w:r>
        <w:rPr>
          <w:b w:val="0"/>
          <w:spacing w:val="40"/>
        </w:rPr>
        <w:t> </w:t>
      </w:r>
      <w:r>
        <w:rPr>
          <w:b w:val="0"/>
        </w:rPr>
        <w:t>Pipe.</w:t>
      </w:r>
    </w:p>
    <w:p>
      <w:pPr>
        <w:pStyle w:val="BodyText"/>
        <w:spacing w:before="6"/>
        <w:rPr>
          <w:b w:val="0"/>
        </w:rPr>
      </w:pPr>
    </w:p>
    <w:p>
      <w:pPr>
        <w:pStyle w:val="Heading2"/>
        <w:numPr>
          <w:ilvl w:val="1"/>
          <w:numId w:val="34"/>
        </w:numPr>
        <w:tabs>
          <w:tab w:pos="1187" w:val="left" w:leader="none"/>
        </w:tabs>
        <w:spacing w:line="240" w:lineRule="auto" w:before="0" w:after="0"/>
        <w:ind w:left="1187" w:right="0" w:hanging="467"/>
        <w:jc w:val="left"/>
        <w:rPr>
          <w:b w:val="0"/>
          <w:color w:val="365F91"/>
        </w:rPr>
      </w:pPr>
      <w:bookmarkStart w:name="7.2 Unit Control Data JSON Model" w:id="85"/>
      <w:bookmarkEnd w:id="85"/>
      <w:r>
        <w:rPr/>
      </w:r>
      <w:bookmarkStart w:name="_bookmark47" w:id="86"/>
      <w:bookmarkEnd w:id="86"/>
      <w:r>
        <w:rPr/>
      </w:r>
      <w:r>
        <w:rPr>
          <w:b w:val="0"/>
          <w:color w:val="365F91"/>
          <w:spacing w:val="9"/>
        </w:rPr>
        <w:t>Unit</w:t>
      </w:r>
      <w:r>
        <w:rPr>
          <w:b w:val="0"/>
          <w:color w:val="365F91"/>
          <w:spacing w:val="49"/>
        </w:rPr>
        <w:t> </w:t>
      </w:r>
      <w:r>
        <w:rPr>
          <w:b w:val="0"/>
          <w:color w:val="365F91"/>
          <w:spacing w:val="10"/>
        </w:rPr>
        <w:t>Control</w:t>
      </w:r>
      <w:r>
        <w:rPr>
          <w:b w:val="0"/>
          <w:color w:val="365F91"/>
          <w:spacing w:val="41"/>
        </w:rPr>
        <w:t> </w:t>
      </w:r>
      <w:r>
        <w:rPr>
          <w:b w:val="0"/>
          <w:color w:val="365F91"/>
          <w:spacing w:val="10"/>
        </w:rPr>
        <w:t>Data</w:t>
      </w:r>
      <w:r>
        <w:rPr>
          <w:b w:val="0"/>
          <w:color w:val="365F91"/>
          <w:spacing w:val="45"/>
        </w:rPr>
        <w:t> </w:t>
      </w:r>
      <w:r>
        <w:rPr>
          <w:b w:val="0"/>
          <w:color w:val="365F91"/>
        </w:rPr>
        <w:t>JSON</w:t>
      </w:r>
      <w:r>
        <w:rPr>
          <w:b w:val="0"/>
          <w:color w:val="365F91"/>
          <w:spacing w:val="47"/>
        </w:rPr>
        <w:t> </w:t>
      </w:r>
      <w:r>
        <w:rPr>
          <w:b w:val="0"/>
          <w:color w:val="365F91"/>
          <w:spacing w:val="-4"/>
        </w:rPr>
        <w:t>Model</w:t>
      </w:r>
    </w:p>
    <w:p>
      <w:pPr>
        <w:spacing w:before="318"/>
        <w:ind w:left="0" w:right="70" w:firstLine="0"/>
        <w:jc w:val="center"/>
        <w:rPr>
          <w:b w:val="0"/>
          <w:sz w:val="21"/>
        </w:rPr>
      </w:pPr>
      <w:bookmarkStart w:name="_bookmark48" w:id="87"/>
      <w:bookmarkEnd w:id="87"/>
      <w:r>
        <w:rPr/>
      </w:r>
      <w:r>
        <w:rPr>
          <w:b w:val="0"/>
          <w:sz w:val="21"/>
        </w:rPr>
        <w:t>Figure</w:t>
      </w:r>
      <w:r>
        <w:rPr>
          <w:b w:val="0"/>
          <w:spacing w:val="37"/>
          <w:sz w:val="21"/>
        </w:rPr>
        <w:t> </w:t>
      </w:r>
      <w:r>
        <w:rPr>
          <w:b w:val="0"/>
          <w:sz w:val="21"/>
        </w:rPr>
        <w:t>8:</w:t>
      </w:r>
      <w:r>
        <w:rPr>
          <w:b w:val="0"/>
          <w:spacing w:val="40"/>
          <w:sz w:val="21"/>
        </w:rPr>
        <w:t> </w:t>
      </w:r>
      <w:r>
        <w:rPr>
          <w:b w:val="0"/>
          <w:i/>
          <w:spacing w:val="9"/>
          <w:sz w:val="22"/>
        </w:rPr>
        <w:t>unitControlData</w:t>
      </w:r>
      <w:r>
        <w:rPr>
          <w:b w:val="0"/>
          <w:i/>
          <w:spacing w:val="40"/>
          <w:sz w:val="22"/>
        </w:rPr>
        <w:t> </w:t>
      </w:r>
      <w:r>
        <w:rPr>
          <w:b w:val="0"/>
          <w:spacing w:val="10"/>
          <w:sz w:val="21"/>
        </w:rPr>
        <w:t>JSON</w:t>
      </w:r>
      <w:r>
        <w:rPr>
          <w:b w:val="0"/>
          <w:spacing w:val="43"/>
          <w:sz w:val="21"/>
        </w:rPr>
        <w:t> </w:t>
      </w:r>
      <w:r>
        <w:rPr>
          <w:b w:val="0"/>
          <w:spacing w:val="8"/>
          <w:sz w:val="21"/>
        </w:rPr>
        <w:t>Elements</w:t>
      </w:r>
    </w:p>
    <w:p>
      <w:pPr>
        <w:pStyle w:val="BodyText"/>
        <w:spacing w:before="10"/>
        <w:rPr>
          <w:b w:val="0"/>
          <w:sz w:val="14"/>
        </w:rPr>
      </w:pPr>
      <w:r>
        <w:rPr>
          <w:b w:val="0"/>
          <w:sz w:val="14"/>
        </w:rPr>
        <w:drawing>
          <wp:anchor distT="0" distB="0" distL="0" distR="0" allowOverlap="1" layoutInCell="1" locked="0" behindDoc="1" simplePos="0" relativeHeight="487590912">
            <wp:simplePos x="0" y="0"/>
            <wp:positionH relativeFrom="page">
              <wp:posOffset>2195195</wp:posOffset>
            </wp:positionH>
            <wp:positionV relativeFrom="paragraph">
              <wp:posOffset>130609</wp:posOffset>
            </wp:positionV>
            <wp:extent cx="3315850" cy="3121247"/>
            <wp:effectExtent l="0" t="0" r="0" b="0"/>
            <wp:wrapTopAndBottom/>
            <wp:docPr id="12" name="Image 12" descr="unit Control Data JSON Elements diagram "/>
            <wp:cNvGraphicFramePr>
              <a:graphicFrameLocks/>
            </wp:cNvGraphicFramePr>
            <a:graphic>
              <a:graphicData uri="http://schemas.openxmlformats.org/drawingml/2006/picture">
                <pic:pic>
                  <pic:nvPicPr>
                    <pic:cNvPr id="12" name="Image 12" descr="unit Control Data JSON Elements diagram "/>
                    <pic:cNvPicPr/>
                  </pic:nvPicPr>
                  <pic:blipFill>
                    <a:blip r:embed="rId15" cstate="print"/>
                    <a:stretch>
                      <a:fillRect/>
                    </a:stretch>
                  </pic:blipFill>
                  <pic:spPr>
                    <a:xfrm>
                      <a:off x="0" y="0"/>
                      <a:ext cx="3315850" cy="3121247"/>
                    </a:xfrm>
                    <a:prstGeom prst="rect">
                      <a:avLst/>
                    </a:prstGeom>
                  </pic:spPr>
                </pic:pic>
              </a:graphicData>
            </a:graphic>
          </wp:anchor>
        </w:drawing>
      </w:r>
    </w:p>
    <w:p>
      <w:pPr>
        <w:pStyle w:val="BodyText"/>
        <w:spacing w:after="0"/>
        <w:rPr>
          <w:b w:val="0"/>
          <w:sz w:val="14"/>
        </w:rPr>
        <w:sectPr>
          <w:pgSz w:w="12240" w:h="15840"/>
          <w:pgMar w:header="687" w:footer="709" w:top="1000" w:bottom="900" w:left="720" w:right="720"/>
        </w:sectPr>
      </w:pPr>
    </w:p>
    <w:p>
      <w:pPr>
        <w:pStyle w:val="Heading2"/>
        <w:numPr>
          <w:ilvl w:val="1"/>
          <w:numId w:val="34"/>
        </w:numPr>
        <w:tabs>
          <w:tab w:pos="1187" w:val="left" w:leader="none"/>
        </w:tabs>
        <w:spacing w:line="240" w:lineRule="auto" w:before="110" w:after="0"/>
        <w:ind w:left="1187" w:right="0" w:hanging="467"/>
        <w:jc w:val="left"/>
        <w:rPr>
          <w:b w:val="0"/>
          <w:color w:val="365F91"/>
        </w:rPr>
      </w:pPr>
      <w:bookmarkStart w:name="7.3 Dependencies for Unit Control Data" w:id="88"/>
      <w:bookmarkEnd w:id="88"/>
      <w:r>
        <w:rPr/>
      </w:r>
      <w:bookmarkStart w:name="_bookmark49" w:id="89"/>
      <w:bookmarkEnd w:id="89"/>
      <w:r>
        <w:rPr/>
      </w:r>
      <w:r>
        <w:rPr>
          <w:b w:val="0"/>
          <w:color w:val="365F91"/>
          <w:spacing w:val="9"/>
        </w:rPr>
        <w:t>Dependencies</w:t>
      </w:r>
      <w:r>
        <w:rPr>
          <w:b w:val="0"/>
          <w:color w:val="365F91"/>
          <w:spacing w:val="48"/>
        </w:rPr>
        <w:t> </w:t>
      </w:r>
      <w:r>
        <w:rPr>
          <w:b w:val="0"/>
          <w:color w:val="365F91"/>
        </w:rPr>
        <w:t>for</w:t>
      </w:r>
      <w:r>
        <w:rPr>
          <w:b w:val="0"/>
          <w:color w:val="365F91"/>
          <w:spacing w:val="47"/>
        </w:rPr>
        <w:t> </w:t>
      </w:r>
      <w:r>
        <w:rPr>
          <w:b w:val="0"/>
          <w:color w:val="365F91"/>
          <w:spacing w:val="9"/>
        </w:rPr>
        <w:t>Unit</w:t>
      </w:r>
      <w:r>
        <w:rPr>
          <w:b w:val="0"/>
          <w:color w:val="365F91"/>
          <w:spacing w:val="54"/>
        </w:rPr>
        <w:t> </w:t>
      </w:r>
      <w:r>
        <w:rPr>
          <w:b w:val="0"/>
          <w:color w:val="365F91"/>
          <w:spacing w:val="10"/>
        </w:rPr>
        <w:t>Control</w:t>
      </w:r>
      <w:r>
        <w:rPr>
          <w:b w:val="0"/>
          <w:color w:val="365F91"/>
          <w:spacing w:val="46"/>
        </w:rPr>
        <w:t> </w:t>
      </w:r>
      <w:r>
        <w:rPr>
          <w:b w:val="0"/>
          <w:color w:val="365F91"/>
          <w:spacing w:val="6"/>
        </w:rPr>
        <w:t>Data</w:t>
      </w:r>
    </w:p>
    <w:p>
      <w:pPr>
        <w:pStyle w:val="BodyText"/>
        <w:spacing w:line="482" w:lineRule="auto" w:before="311"/>
        <w:ind w:left="720" w:right="927"/>
        <w:rPr>
          <w:b w:val="0"/>
        </w:rPr>
      </w:pPr>
      <w:r>
        <w:rPr>
          <w:b w:val="0"/>
        </w:rPr>
        <w:t>The UNIT CONTROL</w:t>
      </w:r>
      <w:r>
        <w:rPr>
          <w:b w:val="0"/>
          <w:spacing w:val="-2"/>
        </w:rPr>
        <w:t> </w:t>
      </w:r>
      <w:r>
        <w:rPr>
          <w:b w:val="0"/>
        </w:rPr>
        <w:t>DATA record</w:t>
      </w:r>
      <w:r>
        <w:rPr>
          <w:b w:val="0"/>
          <w:spacing w:val="-1"/>
        </w:rPr>
        <w:t> </w:t>
      </w:r>
      <w:r>
        <w:rPr>
          <w:b w:val="0"/>
        </w:rPr>
        <w:t>is dependent on</w:t>
      </w:r>
      <w:r>
        <w:rPr>
          <w:b w:val="0"/>
          <w:spacing w:val="-1"/>
        </w:rPr>
        <w:t> </w:t>
      </w:r>
      <w:r>
        <w:rPr>
          <w:b w:val="0"/>
        </w:rPr>
        <w:t>the MONITORING LOCATION DATA record. No other records are dependent upon the UNIT CONTROL DATA record.</w:t>
      </w:r>
    </w:p>
    <w:p>
      <w:pPr>
        <w:pStyle w:val="Heading2"/>
        <w:numPr>
          <w:ilvl w:val="1"/>
          <w:numId w:val="34"/>
        </w:numPr>
        <w:tabs>
          <w:tab w:pos="1187" w:val="left" w:leader="none"/>
        </w:tabs>
        <w:spacing w:line="240" w:lineRule="auto" w:before="18" w:after="0"/>
        <w:ind w:left="1187" w:right="0" w:hanging="467"/>
        <w:jc w:val="left"/>
        <w:rPr>
          <w:b w:val="0"/>
          <w:color w:val="365F91"/>
        </w:rPr>
      </w:pPr>
      <w:bookmarkStart w:name="7.4 Unit Control Data JSON Elements" w:id="90"/>
      <w:bookmarkEnd w:id="90"/>
      <w:r>
        <w:rPr/>
      </w:r>
      <w:bookmarkStart w:name="_bookmark50" w:id="91"/>
      <w:bookmarkEnd w:id="91"/>
      <w:r>
        <w:rPr/>
      </w:r>
      <w:r>
        <w:rPr>
          <w:b w:val="0"/>
          <w:color w:val="365F91"/>
          <w:spacing w:val="9"/>
        </w:rPr>
        <w:t>Unit</w:t>
      </w:r>
      <w:r>
        <w:rPr>
          <w:b w:val="0"/>
          <w:color w:val="365F91"/>
          <w:spacing w:val="49"/>
        </w:rPr>
        <w:t> </w:t>
      </w:r>
      <w:r>
        <w:rPr>
          <w:b w:val="0"/>
          <w:color w:val="365F91"/>
          <w:spacing w:val="10"/>
        </w:rPr>
        <w:t>Control</w:t>
      </w:r>
      <w:r>
        <w:rPr>
          <w:b w:val="0"/>
          <w:color w:val="365F91"/>
          <w:spacing w:val="41"/>
        </w:rPr>
        <w:t> </w:t>
      </w:r>
      <w:r>
        <w:rPr>
          <w:b w:val="0"/>
          <w:color w:val="365F91"/>
          <w:spacing w:val="10"/>
        </w:rPr>
        <w:t>Data</w:t>
      </w:r>
      <w:r>
        <w:rPr>
          <w:b w:val="0"/>
          <w:color w:val="365F91"/>
          <w:spacing w:val="45"/>
        </w:rPr>
        <w:t> </w:t>
      </w:r>
      <w:r>
        <w:rPr>
          <w:b w:val="0"/>
          <w:color w:val="365F91"/>
        </w:rPr>
        <w:t>JSON</w:t>
      </w:r>
      <w:r>
        <w:rPr>
          <w:b w:val="0"/>
          <w:color w:val="365F91"/>
          <w:spacing w:val="47"/>
        </w:rPr>
        <w:t> </w:t>
      </w:r>
      <w:r>
        <w:rPr>
          <w:b w:val="0"/>
          <w:color w:val="365F91"/>
          <w:spacing w:val="-2"/>
        </w:rPr>
        <w:t>Elements</w:t>
      </w:r>
    </w:p>
    <w:p>
      <w:pPr>
        <w:spacing w:line="290" w:lineRule="exact" w:before="311"/>
        <w:ind w:left="720" w:right="0" w:firstLine="0"/>
        <w:jc w:val="left"/>
        <w:rPr>
          <w:b w:val="0"/>
          <w:i/>
          <w:sz w:val="24"/>
        </w:rPr>
      </w:pPr>
      <w:r>
        <w:rPr>
          <w:b w:val="0"/>
          <w:spacing w:val="10"/>
          <w:sz w:val="24"/>
        </w:rPr>
        <w:t>Parameter</w:t>
      </w:r>
      <w:r>
        <w:rPr>
          <w:b w:val="0"/>
          <w:spacing w:val="47"/>
          <w:sz w:val="24"/>
        </w:rPr>
        <w:t> </w:t>
      </w:r>
      <w:r>
        <w:rPr>
          <w:b w:val="0"/>
          <w:sz w:val="24"/>
        </w:rPr>
        <w:t>Code</w:t>
      </w:r>
      <w:r>
        <w:rPr>
          <w:b w:val="0"/>
          <w:spacing w:val="34"/>
          <w:sz w:val="24"/>
        </w:rPr>
        <w:t> </w:t>
      </w:r>
      <w:r>
        <w:rPr>
          <w:b w:val="0"/>
          <w:i/>
          <w:spacing w:val="-2"/>
          <w:sz w:val="24"/>
        </w:rPr>
        <w:t>(parameterCode)</w:t>
      </w:r>
    </w:p>
    <w:p>
      <w:pPr>
        <w:pStyle w:val="BodyText"/>
        <w:spacing w:line="244" w:lineRule="auto"/>
        <w:ind w:left="720" w:right="779"/>
        <w:rPr>
          <w:b w:val="0"/>
        </w:rPr>
      </w:pPr>
      <w:r>
        <w:rPr>
          <w:b w:val="0"/>
        </w:rPr>
        <w:t>Report</w:t>
      </w:r>
      <w:r>
        <w:rPr>
          <w:b w:val="0"/>
          <w:spacing w:val="-1"/>
        </w:rPr>
        <w:t> </w:t>
      </w:r>
      <w:r>
        <w:rPr>
          <w:b w:val="0"/>
        </w:rPr>
        <w:t>the</w:t>
      </w:r>
      <w:r>
        <w:rPr>
          <w:b w:val="0"/>
          <w:spacing w:val="-4"/>
        </w:rPr>
        <w:t> </w:t>
      </w:r>
      <w:r>
        <w:rPr>
          <w:b w:val="0"/>
        </w:rPr>
        <w:t>parameter</w:t>
      </w:r>
      <w:r>
        <w:rPr>
          <w:b w:val="0"/>
          <w:spacing w:val="-4"/>
        </w:rPr>
        <w:t> </w:t>
      </w:r>
      <w:r>
        <w:rPr>
          <w:b w:val="0"/>
        </w:rPr>
        <w:t>being</w:t>
      </w:r>
      <w:r>
        <w:rPr>
          <w:b w:val="0"/>
          <w:spacing w:val="-9"/>
        </w:rPr>
        <w:t> </w:t>
      </w:r>
      <w:r>
        <w:rPr>
          <w:b w:val="0"/>
        </w:rPr>
        <w:t>controlled</w:t>
      </w:r>
      <w:r>
        <w:rPr>
          <w:b w:val="0"/>
          <w:spacing w:val="-9"/>
        </w:rPr>
        <w:t> </w:t>
      </w:r>
      <w:r>
        <w:rPr>
          <w:b w:val="0"/>
        </w:rPr>
        <w:t>by</w:t>
      </w:r>
      <w:r>
        <w:rPr>
          <w:b w:val="0"/>
          <w:spacing w:val="-4"/>
        </w:rPr>
        <w:t> </w:t>
      </w:r>
      <w:r>
        <w:rPr>
          <w:b w:val="0"/>
        </w:rPr>
        <w:t>using one</w:t>
      </w:r>
      <w:r>
        <w:rPr>
          <w:b w:val="0"/>
          <w:spacing w:val="-4"/>
        </w:rPr>
        <w:t> </w:t>
      </w:r>
      <w:r>
        <w:rPr>
          <w:b w:val="0"/>
        </w:rPr>
        <w:t>of</w:t>
      </w:r>
      <w:r>
        <w:rPr>
          <w:b w:val="0"/>
          <w:spacing w:val="-4"/>
        </w:rPr>
        <w:t> </w:t>
      </w:r>
      <w:r>
        <w:rPr>
          <w:b w:val="0"/>
        </w:rPr>
        <w:t>the</w:t>
      </w:r>
      <w:r>
        <w:rPr>
          <w:b w:val="0"/>
          <w:spacing w:val="-4"/>
        </w:rPr>
        <w:t> </w:t>
      </w:r>
      <w:r>
        <w:rPr>
          <w:b w:val="0"/>
        </w:rPr>
        <w:t>following uppercase</w:t>
      </w:r>
      <w:r>
        <w:rPr>
          <w:b w:val="0"/>
          <w:spacing w:val="-4"/>
        </w:rPr>
        <w:t> </w:t>
      </w:r>
      <w:r>
        <w:rPr>
          <w:b w:val="0"/>
        </w:rPr>
        <w:t>codes</w:t>
      </w:r>
      <w:r>
        <w:rPr>
          <w:b w:val="0"/>
          <w:spacing w:val="-3"/>
        </w:rPr>
        <w:t> </w:t>
      </w:r>
      <w:r>
        <w:rPr>
          <w:b w:val="0"/>
        </w:rPr>
        <w:t>as</w:t>
      </w:r>
      <w:r>
        <w:rPr>
          <w:b w:val="0"/>
          <w:spacing w:val="-3"/>
        </w:rPr>
        <w:t> </w:t>
      </w:r>
      <w:r>
        <w:rPr>
          <w:b w:val="0"/>
        </w:rPr>
        <w:t>shown in the following table.</w:t>
      </w:r>
    </w:p>
    <w:p>
      <w:pPr>
        <w:spacing w:before="292"/>
        <w:ind w:left="0" w:right="74" w:firstLine="0"/>
        <w:jc w:val="center"/>
        <w:rPr>
          <w:b w:val="0"/>
          <w:sz w:val="21"/>
        </w:rPr>
      </w:pPr>
      <w:bookmarkStart w:name="_bookmark51" w:id="92"/>
      <w:bookmarkEnd w:id="92"/>
      <w:r>
        <w:rPr/>
      </w:r>
      <w:r>
        <w:rPr>
          <w:b w:val="0"/>
          <w:spacing w:val="10"/>
          <w:sz w:val="21"/>
        </w:rPr>
        <w:t>Table</w:t>
      </w:r>
      <w:r>
        <w:rPr>
          <w:b w:val="0"/>
          <w:spacing w:val="51"/>
          <w:sz w:val="21"/>
        </w:rPr>
        <w:t> </w:t>
      </w:r>
      <w:r>
        <w:rPr>
          <w:b w:val="0"/>
          <w:sz w:val="21"/>
        </w:rPr>
        <w:t>4:</w:t>
      </w:r>
      <w:r>
        <w:rPr>
          <w:b w:val="0"/>
          <w:spacing w:val="55"/>
          <w:sz w:val="21"/>
        </w:rPr>
        <w:t> </w:t>
      </w:r>
      <w:r>
        <w:rPr>
          <w:b w:val="0"/>
          <w:spacing w:val="11"/>
          <w:sz w:val="21"/>
        </w:rPr>
        <w:t>Parameter</w:t>
      </w:r>
      <w:r>
        <w:rPr>
          <w:b w:val="0"/>
          <w:spacing w:val="47"/>
          <w:sz w:val="21"/>
        </w:rPr>
        <w:t> </w:t>
      </w:r>
      <w:r>
        <w:rPr>
          <w:b w:val="0"/>
          <w:sz w:val="21"/>
        </w:rPr>
        <w:t>Codes</w:t>
      </w:r>
      <w:r>
        <w:rPr>
          <w:b w:val="0"/>
          <w:spacing w:val="51"/>
          <w:sz w:val="21"/>
        </w:rPr>
        <w:t> </w:t>
      </w:r>
      <w:r>
        <w:rPr>
          <w:b w:val="0"/>
          <w:sz w:val="21"/>
        </w:rPr>
        <w:t>and</w:t>
      </w:r>
      <w:r>
        <w:rPr>
          <w:b w:val="0"/>
          <w:spacing w:val="44"/>
          <w:sz w:val="21"/>
        </w:rPr>
        <w:t> </w:t>
      </w:r>
      <w:r>
        <w:rPr>
          <w:b w:val="0"/>
          <w:spacing w:val="8"/>
          <w:sz w:val="21"/>
        </w:rPr>
        <w:t>Descriptions</w:t>
      </w:r>
    </w:p>
    <w:p>
      <w:pPr>
        <w:pStyle w:val="BodyText"/>
        <w:rPr>
          <w:b w:val="0"/>
          <w:sz w:val="17"/>
        </w:rPr>
      </w:pPr>
    </w:p>
    <w:tbl>
      <w:tblPr>
        <w:tblW w:w="0" w:type="auto"/>
        <w:jc w:val="left"/>
        <w:tblInd w:w="36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2340"/>
      </w:tblGrid>
      <w:tr>
        <w:trPr>
          <w:trHeight w:val="381" w:hRule="atLeast"/>
        </w:trPr>
        <w:tc>
          <w:tcPr>
            <w:tcW w:w="1176" w:type="dxa"/>
            <w:shd w:val="clear" w:color="auto" w:fill="E4E4E4"/>
          </w:tcPr>
          <w:p>
            <w:pPr>
              <w:pStyle w:val="TableParagraph"/>
              <w:spacing w:before="72"/>
              <w:ind w:left="328"/>
              <w:rPr>
                <w:b w:val="0"/>
                <w:sz w:val="20"/>
              </w:rPr>
            </w:pPr>
            <w:r>
              <w:rPr>
                <w:b w:val="0"/>
                <w:spacing w:val="5"/>
                <w:sz w:val="20"/>
              </w:rPr>
              <w:t>Code</w:t>
            </w:r>
          </w:p>
        </w:tc>
        <w:tc>
          <w:tcPr>
            <w:tcW w:w="2340" w:type="dxa"/>
            <w:shd w:val="clear" w:color="auto" w:fill="E4E4E4"/>
          </w:tcPr>
          <w:p>
            <w:pPr>
              <w:pStyle w:val="TableParagraph"/>
              <w:spacing w:before="72"/>
              <w:ind w:left="604"/>
              <w:rPr>
                <w:b w:val="0"/>
                <w:sz w:val="20"/>
              </w:rPr>
            </w:pPr>
            <w:r>
              <w:rPr>
                <w:b w:val="0"/>
                <w:spacing w:val="10"/>
                <w:sz w:val="20"/>
              </w:rPr>
              <w:t>Description</w:t>
            </w:r>
          </w:p>
        </w:tc>
      </w:tr>
      <w:tr>
        <w:trPr>
          <w:trHeight w:val="260" w:hRule="atLeast"/>
        </w:trPr>
        <w:tc>
          <w:tcPr>
            <w:tcW w:w="1176" w:type="dxa"/>
          </w:tcPr>
          <w:p>
            <w:pPr>
              <w:pStyle w:val="TableParagraph"/>
              <w:spacing w:line="229" w:lineRule="exact" w:before="12"/>
              <w:rPr>
                <w:b w:val="0"/>
                <w:sz w:val="20"/>
              </w:rPr>
            </w:pPr>
            <w:r>
              <w:rPr>
                <w:b w:val="0"/>
                <w:spacing w:val="-5"/>
                <w:sz w:val="20"/>
              </w:rPr>
              <w:t>NOX</w:t>
            </w:r>
          </w:p>
        </w:tc>
        <w:tc>
          <w:tcPr>
            <w:tcW w:w="2340" w:type="dxa"/>
          </w:tcPr>
          <w:p>
            <w:pPr>
              <w:pStyle w:val="TableParagraph"/>
              <w:spacing w:line="229" w:lineRule="exact" w:before="12"/>
              <w:rPr>
                <w:b w:val="0"/>
                <w:sz w:val="20"/>
              </w:rPr>
            </w:pPr>
            <w:r>
              <w:rPr>
                <w:b w:val="0"/>
                <w:sz w:val="20"/>
              </w:rPr>
              <w:t>Nitrogen</w:t>
            </w:r>
            <w:r>
              <w:rPr>
                <w:b w:val="0"/>
                <w:spacing w:val="22"/>
                <w:sz w:val="20"/>
              </w:rPr>
              <w:t> </w:t>
            </w:r>
            <w:r>
              <w:rPr>
                <w:b w:val="0"/>
                <w:spacing w:val="-2"/>
                <w:sz w:val="20"/>
              </w:rPr>
              <w:t>Oxides</w:t>
            </w:r>
          </w:p>
        </w:tc>
      </w:tr>
      <w:tr>
        <w:trPr>
          <w:trHeight w:val="261" w:hRule="atLeast"/>
        </w:trPr>
        <w:tc>
          <w:tcPr>
            <w:tcW w:w="1176" w:type="dxa"/>
          </w:tcPr>
          <w:p>
            <w:pPr>
              <w:pStyle w:val="TableParagraph"/>
              <w:spacing w:line="229" w:lineRule="exact" w:before="12"/>
              <w:rPr>
                <w:b w:val="0"/>
                <w:sz w:val="20"/>
              </w:rPr>
            </w:pPr>
            <w:r>
              <w:rPr>
                <w:b w:val="0"/>
                <w:spacing w:val="-5"/>
                <w:sz w:val="20"/>
              </w:rPr>
              <w:t>SO2</w:t>
            </w:r>
          </w:p>
        </w:tc>
        <w:tc>
          <w:tcPr>
            <w:tcW w:w="2340" w:type="dxa"/>
          </w:tcPr>
          <w:p>
            <w:pPr>
              <w:pStyle w:val="TableParagraph"/>
              <w:spacing w:line="229" w:lineRule="exact" w:before="12"/>
              <w:rPr>
                <w:b w:val="0"/>
                <w:sz w:val="20"/>
              </w:rPr>
            </w:pPr>
            <w:r>
              <w:rPr>
                <w:b w:val="0"/>
                <w:sz w:val="20"/>
              </w:rPr>
              <w:t>Sulfur</w:t>
            </w:r>
            <w:r>
              <w:rPr>
                <w:b w:val="0"/>
                <w:spacing w:val="21"/>
                <w:sz w:val="20"/>
              </w:rPr>
              <w:t> </w:t>
            </w:r>
            <w:r>
              <w:rPr>
                <w:b w:val="0"/>
                <w:spacing w:val="-2"/>
                <w:sz w:val="20"/>
              </w:rPr>
              <w:t>Dioxide</w:t>
            </w:r>
          </w:p>
        </w:tc>
      </w:tr>
      <w:tr>
        <w:trPr>
          <w:trHeight w:val="261" w:hRule="atLeast"/>
        </w:trPr>
        <w:tc>
          <w:tcPr>
            <w:tcW w:w="1176" w:type="dxa"/>
          </w:tcPr>
          <w:p>
            <w:pPr>
              <w:pStyle w:val="TableParagraph"/>
              <w:spacing w:line="229" w:lineRule="exact" w:before="12"/>
              <w:rPr>
                <w:b w:val="0"/>
                <w:sz w:val="20"/>
              </w:rPr>
            </w:pPr>
            <w:r>
              <w:rPr>
                <w:b w:val="0"/>
                <w:spacing w:val="-4"/>
                <w:sz w:val="20"/>
              </w:rPr>
              <w:t>PART</w:t>
            </w:r>
          </w:p>
        </w:tc>
        <w:tc>
          <w:tcPr>
            <w:tcW w:w="2340" w:type="dxa"/>
          </w:tcPr>
          <w:p>
            <w:pPr>
              <w:pStyle w:val="TableParagraph"/>
              <w:spacing w:line="229" w:lineRule="exact" w:before="12"/>
              <w:rPr>
                <w:b w:val="0"/>
                <w:sz w:val="20"/>
              </w:rPr>
            </w:pPr>
            <w:r>
              <w:rPr>
                <w:b w:val="0"/>
                <w:sz w:val="20"/>
              </w:rPr>
              <w:t>Particulates</w:t>
            </w:r>
            <w:r>
              <w:rPr>
                <w:b w:val="0"/>
                <w:spacing w:val="36"/>
                <w:sz w:val="20"/>
              </w:rPr>
              <w:t> </w:t>
            </w:r>
            <w:r>
              <w:rPr>
                <w:b w:val="0"/>
                <w:spacing w:val="-2"/>
                <w:sz w:val="20"/>
              </w:rPr>
              <w:t>(opacity)</w:t>
            </w:r>
          </w:p>
        </w:tc>
      </w:tr>
      <w:tr>
        <w:trPr>
          <w:trHeight w:val="260" w:hRule="atLeast"/>
        </w:trPr>
        <w:tc>
          <w:tcPr>
            <w:tcW w:w="1176" w:type="dxa"/>
          </w:tcPr>
          <w:p>
            <w:pPr>
              <w:pStyle w:val="TableParagraph"/>
              <w:spacing w:line="229" w:lineRule="exact" w:before="12"/>
              <w:rPr>
                <w:b w:val="0"/>
                <w:sz w:val="20"/>
              </w:rPr>
            </w:pPr>
            <w:r>
              <w:rPr>
                <w:b w:val="0"/>
                <w:spacing w:val="-5"/>
                <w:sz w:val="20"/>
              </w:rPr>
              <w:t>HG</w:t>
            </w:r>
          </w:p>
        </w:tc>
        <w:tc>
          <w:tcPr>
            <w:tcW w:w="2340" w:type="dxa"/>
          </w:tcPr>
          <w:p>
            <w:pPr>
              <w:pStyle w:val="TableParagraph"/>
              <w:spacing w:line="229" w:lineRule="exact" w:before="12"/>
              <w:rPr>
                <w:b w:val="0"/>
                <w:sz w:val="20"/>
              </w:rPr>
            </w:pPr>
            <w:r>
              <w:rPr>
                <w:b w:val="0"/>
                <w:spacing w:val="-2"/>
                <w:sz w:val="20"/>
              </w:rPr>
              <w:t>Mercury</w:t>
            </w:r>
          </w:p>
        </w:tc>
      </w:tr>
      <w:tr>
        <w:trPr>
          <w:trHeight w:val="261" w:hRule="atLeast"/>
        </w:trPr>
        <w:tc>
          <w:tcPr>
            <w:tcW w:w="1176" w:type="dxa"/>
          </w:tcPr>
          <w:p>
            <w:pPr>
              <w:pStyle w:val="TableParagraph"/>
              <w:spacing w:line="217" w:lineRule="exact" w:before="24"/>
              <w:rPr>
                <w:b w:val="0"/>
                <w:sz w:val="20"/>
              </w:rPr>
            </w:pPr>
            <w:r>
              <w:rPr>
                <w:b w:val="0"/>
                <w:spacing w:val="-5"/>
                <w:sz w:val="20"/>
              </w:rPr>
              <w:t>HCL</w:t>
            </w:r>
          </w:p>
        </w:tc>
        <w:tc>
          <w:tcPr>
            <w:tcW w:w="2340" w:type="dxa"/>
          </w:tcPr>
          <w:p>
            <w:pPr>
              <w:pStyle w:val="TableParagraph"/>
              <w:spacing w:line="217" w:lineRule="exact" w:before="24"/>
              <w:rPr>
                <w:b w:val="0"/>
                <w:sz w:val="20"/>
              </w:rPr>
            </w:pPr>
            <w:r>
              <w:rPr>
                <w:b w:val="0"/>
                <w:sz w:val="20"/>
              </w:rPr>
              <w:t>Hydrogen</w:t>
            </w:r>
            <w:r>
              <w:rPr>
                <w:b w:val="0"/>
                <w:spacing w:val="29"/>
                <w:sz w:val="20"/>
              </w:rPr>
              <w:t> </w:t>
            </w:r>
            <w:r>
              <w:rPr>
                <w:b w:val="0"/>
                <w:spacing w:val="-2"/>
                <w:sz w:val="20"/>
              </w:rPr>
              <w:t>chloride</w:t>
            </w:r>
          </w:p>
        </w:tc>
      </w:tr>
      <w:tr>
        <w:trPr>
          <w:trHeight w:val="261" w:hRule="atLeast"/>
        </w:trPr>
        <w:tc>
          <w:tcPr>
            <w:tcW w:w="1176" w:type="dxa"/>
          </w:tcPr>
          <w:p>
            <w:pPr>
              <w:pStyle w:val="TableParagraph"/>
              <w:spacing w:line="217" w:lineRule="exact" w:before="24"/>
              <w:rPr>
                <w:b w:val="0"/>
                <w:sz w:val="20"/>
              </w:rPr>
            </w:pPr>
            <w:r>
              <w:rPr>
                <w:b w:val="0"/>
                <w:spacing w:val="-5"/>
                <w:sz w:val="20"/>
              </w:rPr>
              <w:t>HF</w:t>
            </w:r>
          </w:p>
        </w:tc>
        <w:tc>
          <w:tcPr>
            <w:tcW w:w="2340" w:type="dxa"/>
          </w:tcPr>
          <w:p>
            <w:pPr>
              <w:pStyle w:val="TableParagraph"/>
              <w:spacing w:line="217" w:lineRule="exact" w:before="24"/>
              <w:rPr>
                <w:b w:val="0"/>
                <w:sz w:val="20"/>
              </w:rPr>
            </w:pPr>
            <w:r>
              <w:rPr>
                <w:b w:val="0"/>
                <w:sz w:val="20"/>
              </w:rPr>
              <w:t>Hydrogen</w:t>
            </w:r>
            <w:r>
              <w:rPr>
                <w:b w:val="0"/>
                <w:spacing w:val="29"/>
                <w:sz w:val="20"/>
              </w:rPr>
              <w:t> </w:t>
            </w:r>
            <w:r>
              <w:rPr>
                <w:b w:val="0"/>
                <w:spacing w:val="-2"/>
                <w:sz w:val="20"/>
              </w:rPr>
              <w:t>fluoride</w:t>
            </w:r>
          </w:p>
        </w:tc>
      </w:tr>
      <w:tr>
        <w:trPr>
          <w:trHeight w:val="260" w:hRule="atLeast"/>
        </w:trPr>
        <w:tc>
          <w:tcPr>
            <w:tcW w:w="1176" w:type="dxa"/>
          </w:tcPr>
          <w:p>
            <w:pPr>
              <w:pStyle w:val="TableParagraph"/>
              <w:spacing w:line="217" w:lineRule="exact" w:before="24"/>
              <w:rPr>
                <w:b w:val="0"/>
                <w:sz w:val="20"/>
              </w:rPr>
            </w:pPr>
            <w:r>
              <w:rPr>
                <w:b w:val="0"/>
                <w:spacing w:val="-5"/>
                <w:sz w:val="20"/>
              </w:rPr>
              <w:t>PM</w:t>
            </w:r>
          </w:p>
        </w:tc>
        <w:tc>
          <w:tcPr>
            <w:tcW w:w="2340" w:type="dxa"/>
          </w:tcPr>
          <w:p>
            <w:pPr>
              <w:pStyle w:val="TableParagraph"/>
              <w:spacing w:line="217" w:lineRule="exact" w:before="24"/>
              <w:rPr>
                <w:b w:val="0"/>
                <w:sz w:val="20"/>
              </w:rPr>
            </w:pPr>
            <w:r>
              <w:rPr>
                <w:b w:val="0"/>
                <w:sz w:val="20"/>
              </w:rPr>
              <w:t>Particulate</w:t>
            </w:r>
            <w:r>
              <w:rPr>
                <w:b w:val="0"/>
                <w:spacing w:val="28"/>
                <w:sz w:val="20"/>
              </w:rPr>
              <w:t> </w:t>
            </w:r>
            <w:r>
              <w:rPr>
                <w:b w:val="0"/>
                <w:spacing w:val="-2"/>
                <w:sz w:val="20"/>
              </w:rPr>
              <w:t>Matter</w:t>
            </w:r>
          </w:p>
        </w:tc>
      </w:tr>
    </w:tbl>
    <w:p>
      <w:pPr>
        <w:pStyle w:val="BodyText"/>
        <w:rPr>
          <w:b w:val="0"/>
          <w:sz w:val="21"/>
        </w:rPr>
      </w:pPr>
    </w:p>
    <w:p>
      <w:pPr>
        <w:pStyle w:val="BodyText"/>
        <w:spacing w:before="74"/>
        <w:rPr>
          <w:b w:val="0"/>
          <w:sz w:val="21"/>
        </w:rPr>
      </w:pPr>
    </w:p>
    <w:p>
      <w:pPr>
        <w:spacing w:line="290" w:lineRule="exact" w:before="0"/>
        <w:ind w:left="720" w:right="0" w:firstLine="0"/>
        <w:jc w:val="left"/>
        <w:rPr>
          <w:b w:val="0"/>
          <w:i/>
          <w:sz w:val="24"/>
        </w:rPr>
      </w:pPr>
      <w:r>
        <w:rPr>
          <w:b w:val="0"/>
          <w:spacing w:val="9"/>
          <w:sz w:val="24"/>
        </w:rPr>
        <w:t>Control</w:t>
      </w:r>
      <w:r>
        <w:rPr>
          <w:b w:val="0"/>
          <w:spacing w:val="40"/>
          <w:sz w:val="24"/>
        </w:rPr>
        <w:t> </w:t>
      </w:r>
      <w:r>
        <w:rPr>
          <w:b w:val="0"/>
          <w:sz w:val="24"/>
        </w:rPr>
        <w:t>Code</w:t>
      </w:r>
      <w:r>
        <w:rPr>
          <w:b w:val="0"/>
          <w:spacing w:val="33"/>
          <w:sz w:val="24"/>
        </w:rPr>
        <w:t> </w:t>
      </w:r>
      <w:r>
        <w:rPr>
          <w:b w:val="0"/>
          <w:i/>
          <w:spacing w:val="-2"/>
          <w:sz w:val="24"/>
        </w:rPr>
        <w:t>(controlCode)</w:t>
      </w:r>
    </w:p>
    <w:p>
      <w:pPr>
        <w:pStyle w:val="BodyText"/>
        <w:spacing w:line="235" w:lineRule="auto" w:before="3"/>
        <w:ind w:left="720" w:right="927"/>
        <w:rPr>
          <w:b w:val="0"/>
        </w:rPr>
      </w:pPr>
      <w:r>
        <w:rPr>
          <w:b w:val="0"/>
        </w:rPr>
        <w:t>Report the</w:t>
      </w:r>
      <w:r>
        <w:rPr>
          <w:b w:val="0"/>
          <w:spacing w:val="-1"/>
        </w:rPr>
        <w:t> </w:t>
      </w:r>
      <w:r>
        <w:rPr>
          <w:b w:val="0"/>
        </w:rPr>
        <w:t>code</w:t>
      </w:r>
      <w:r>
        <w:rPr>
          <w:b w:val="0"/>
          <w:spacing w:val="-1"/>
        </w:rPr>
        <w:t> </w:t>
      </w:r>
      <w:r>
        <w:rPr>
          <w:b w:val="0"/>
        </w:rPr>
        <w:t>for</w:t>
      </w:r>
      <w:r>
        <w:rPr>
          <w:b w:val="0"/>
          <w:spacing w:val="-1"/>
        </w:rPr>
        <w:t> </w:t>
      </w:r>
      <w:r>
        <w:rPr>
          <w:b w:val="0"/>
        </w:rPr>
        <w:t>the</w:t>
      </w:r>
      <w:r>
        <w:rPr>
          <w:b w:val="0"/>
          <w:spacing w:val="-1"/>
        </w:rPr>
        <w:t> </w:t>
      </w:r>
      <w:r>
        <w:rPr>
          <w:b w:val="0"/>
        </w:rPr>
        <w:t>corresponding</w:t>
      </w:r>
      <w:r>
        <w:rPr>
          <w:b w:val="0"/>
          <w:spacing w:val="-6"/>
        </w:rPr>
        <w:t> </w:t>
      </w:r>
      <w:r>
        <w:rPr>
          <w:b w:val="0"/>
        </w:rPr>
        <w:t>control</w:t>
      </w:r>
      <w:r>
        <w:rPr>
          <w:b w:val="0"/>
          <w:spacing w:val="-7"/>
        </w:rPr>
        <w:t> </w:t>
      </w:r>
      <w:r>
        <w:rPr>
          <w:b w:val="0"/>
        </w:rPr>
        <w:t>device</w:t>
      </w:r>
      <w:r>
        <w:rPr>
          <w:b w:val="0"/>
          <w:spacing w:val="-1"/>
        </w:rPr>
        <w:t> </w:t>
      </w:r>
      <w:r>
        <w:rPr>
          <w:b w:val="0"/>
        </w:rPr>
        <w:t>by</w:t>
      </w:r>
      <w:r>
        <w:rPr>
          <w:b w:val="0"/>
          <w:spacing w:val="-1"/>
        </w:rPr>
        <w:t> </w:t>
      </w:r>
      <w:r>
        <w:rPr>
          <w:b w:val="0"/>
        </w:rPr>
        <w:t>reporting</w:t>
      </w:r>
      <w:r>
        <w:rPr>
          <w:b w:val="0"/>
          <w:spacing w:val="-6"/>
        </w:rPr>
        <w:t> </w:t>
      </w:r>
      <w:r>
        <w:rPr>
          <w:b w:val="0"/>
        </w:rPr>
        <w:t>the</w:t>
      </w:r>
      <w:r>
        <w:rPr>
          <w:b w:val="0"/>
          <w:spacing w:val="-1"/>
        </w:rPr>
        <w:t> </w:t>
      </w:r>
      <w:r>
        <w:rPr>
          <w:b w:val="0"/>
        </w:rPr>
        <w:t>uppercase</w:t>
      </w:r>
      <w:r>
        <w:rPr>
          <w:b w:val="0"/>
          <w:spacing w:val="-1"/>
        </w:rPr>
        <w:t> </w:t>
      </w:r>
      <w:r>
        <w:rPr>
          <w:b w:val="0"/>
        </w:rPr>
        <w:t>control</w:t>
      </w:r>
      <w:r>
        <w:rPr>
          <w:b w:val="0"/>
          <w:spacing w:val="-7"/>
        </w:rPr>
        <w:t> </w:t>
      </w:r>
      <w:r>
        <w:rPr>
          <w:b w:val="0"/>
        </w:rPr>
        <w:t>code as shown in the following table.</w:t>
      </w:r>
    </w:p>
    <w:p>
      <w:pPr>
        <w:pStyle w:val="BodyText"/>
        <w:spacing w:before="8"/>
        <w:rPr>
          <w:b w:val="0"/>
        </w:rPr>
      </w:pPr>
    </w:p>
    <w:p>
      <w:pPr>
        <w:spacing w:before="0"/>
        <w:ind w:left="0" w:right="81" w:firstLine="0"/>
        <w:jc w:val="center"/>
        <w:rPr>
          <w:b w:val="0"/>
          <w:sz w:val="21"/>
        </w:rPr>
      </w:pPr>
      <w:bookmarkStart w:name="_bookmark52" w:id="93"/>
      <w:bookmarkEnd w:id="93"/>
      <w:r>
        <w:rPr/>
      </w:r>
      <w:r>
        <w:rPr>
          <w:b w:val="0"/>
          <w:spacing w:val="10"/>
          <w:sz w:val="21"/>
        </w:rPr>
        <w:t>Table</w:t>
      </w:r>
      <w:r>
        <w:rPr>
          <w:b w:val="0"/>
          <w:spacing w:val="61"/>
          <w:sz w:val="21"/>
        </w:rPr>
        <w:t> </w:t>
      </w:r>
      <w:r>
        <w:rPr>
          <w:b w:val="0"/>
          <w:sz w:val="21"/>
        </w:rPr>
        <w:t>5:</w:t>
      </w:r>
      <w:r>
        <w:rPr>
          <w:b w:val="0"/>
          <w:spacing w:val="65"/>
          <w:sz w:val="21"/>
        </w:rPr>
        <w:t> </w:t>
      </w:r>
      <w:r>
        <w:rPr>
          <w:b w:val="0"/>
          <w:sz w:val="21"/>
        </w:rPr>
        <w:t>Control</w:t>
      </w:r>
      <w:r>
        <w:rPr>
          <w:b w:val="0"/>
          <w:spacing w:val="60"/>
          <w:sz w:val="21"/>
        </w:rPr>
        <w:t> </w:t>
      </w:r>
      <w:r>
        <w:rPr>
          <w:b w:val="0"/>
          <w:sz w:val="21"/>
        </w:rPr>
        <w:t>Codes</w:t>
      </w:r>
      <w:r>
        <w:rPr>
          <w:b w:val="0"/>
          <w:spacing w:val="60"/>
          <w:sz w:val="21"/>
        </w:rPr>
        <w:t> </w:t>
      </w:r>
      <w:r>
        <w:rPr>
          <w:b w:val="0"/>
          <w:sz w:val="21"/>
        </w:rPr>
        <w:t>and</w:t>
      </w:r>
      <w:r>
        <w:rPr>
          <w:b w:val="0"/>
          <w:spacing w:val="54"/>
          <w:sz w:val="21"/>
        </w:rPr>
        <w:t> </w:t>
      </w:r>
      <w:r>
        <w:rPr>
          <w:b w:val="0"/>
          <w:spacing w:val="8"/>
          <w:sz w:val="21"/>
        </w:rPr>
        <w:t>Descriptions</w:t>
      </w:r>
    </w:p>
    <w:p>
      <w:pPr>
        <w:pStyle w:val="BodyText"/>
        <w:rPr>
          <w:b w:val="0"/>
          <w:sz w:val="17"/>
        </w:rPr>
      </w:pPr>
    </w:p>
    <w:tbl>
      <w:tblPr>
        <w:tblW w:w="0" w:type="auto"/>
        <w:jc w:val="left"/>
        <w:tblInd w:w="7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344"/>
        <w:gridCol w:w="6684"/>
      </w:tblGrid>
      <w:tr>
        <w:trPr>
          <w:trHeight w:val="405" w:hRule="atLeast"/>
        </w:trPr>
        <w:tc>
          <w:tcPr>
            <w:tcW w:w="1176" w:type="dxa"/>
            <w:shd w:val="clear" w:color="auto" w:fill="E7E7E7"/>
          </w:tcPr>
          <w:p>
            <w:pPr>
              <w:pStyle w:val="TableParagraph"/>
              <w:spacing w:before="108"/>
              <w:ind w:left="112"/>
              <w:rPr>
                <w:b w:val="0"/>
                <w:sz w:val="20"/>
              </w:rPr>
            </w:pPr>
            <w:r>
              <w:rPr>
                <w:b w:val="0"/>
                <w:spacing w:val="8"/>
                <w:sz w:val="20"/>
              </w:rPr>
              <w:t>Parameter</w:t>
            </w:r>
          </w:p>
        </w:tc>
        <w:tc>
          <w:tcPr>
            <w:tcW w:w="1344" w:type="dxa"/>
            <w:shd w:val="clear" w:color="auto" w:fill="E7E7E7"/>
          </w:tcPr>
          <w:p>
            <w:pPr>
              <w:pStyle w:val="TableParagraph"/>
              <w:spacing w:before="108"/>
              <w:ind w:left="64"/>
              <w:rPr>
                <w:b w:val="0"/>
                <w:sz w:val="20"/>
              </w:rPr>
            </w:pPr>
            <w:r>
              <w:rPr>
                <w:b w:val="0"/>
                <w:spacing w:val="11"/>
                <w:sz w:val="20"/>
              </w:rPr>
              <w:t>Control</w:t>
            </w:r>
            <w:r>
              <w:rPr>
                <w:b w:val="0"/>
                <w:spacing w:val="42"/>
                <w:sz w:val="20"/>
              </w:rPr>
              <w:t> </w:t>
            </w:r>
            <w:r>
              <w:rPr>
                <w:b w:val="0"/>
                <w:spacing w:val="5"/>
                <w:sz w:val="20"/>
              </w:rPr>
              <w:t>Code</w:t>
            </w:r>
          </w:p>
        </w:tc>
        <w:tc>
          <w:tcPr>
            <w:tcW w:w="6684" w:type="dxa"/>
            <w:shd w:val="clear" w:color="auto" w:fill="E7E7E7"/>
          </w:tcPr>
          <w:p>
            <w:pPr>
              <w:pStyle w:val="TableParagraph"/>
              <w:spacing w:before="108"/>
              <w:ind w:left="35"/>
              <w:jc w:val="center"/>
              <w:rPr>
                <w:b w:val="0"/>
                <w:sz w:val="20"/>
              </w:rPr>
            </w:pPr>
            <w:r>
              <w:rPr>
                <w:b w:val="0"/>
                <w:spacing w:val="10"/>
                <w:sz w:val="20"/>
              </w:rPr>
              <w:t>Description</w:t>
            </w:r>
          </w:p>
        </w:tc>
      </w:tr>
      <w:tr>
        <w:trPr>
          <w:trHeight w:val="285" w:hRule="atLeast"/>
        </w:trPr>
        <w:tc>
          <w:tcPr>
            <w:tcW w:w="1176" w:type="dxa"/>
            <w:vMerge w:val="restart"/>
            <w:tcBorders>
              <w:bottom w:val="nil"/>
            </w:tcBorders>
          </w:tcPr>
          <w:p>
            <w:pPr>
              <w:pStyle w:val="TableParagraph"/>
              <w:spacing w:before="48"/>
              <w:rPr>
                <w:b w:val="0"/>
                <w:sz w:val="20"/>
              </w:rPr>
            </w:pPr>
            <w:r>
              <w:rPr>
                <w:b w:val="0"/>
                <w:spacing w:val="-5"/>
                <w:sz w:val="20"/>
              </w:rPr>
              <w:t>NOX</w:t>
            </w:r>
          </w:p>
        </w:tc>
        <w:tc>
          <w:tcPr>
            <w:tcW w:w="1344" w:type="dxa"/>
          </w:tcPr>
          <w:p>
            <w:pPr>
              <w:pStyle w:val="TableParagraph"/>
              <w:spacing w:line="217" w:lineRule="exact" w:before="48"/>
              <w:ind w:left="64"/>
              <w:rPr>
                <w:b w:val="0"/>
                <w:sz w:val="20"/>
              </w:rPr>
            </w:pPr>
            <w:r>
              <w:rPr>
                <w:b w:val="0"/>
                <w:spacing w:val="-5"/>
                <w:sz w:val="20"/>
              </w:rPr>
              <w:t>CM</w:t>
            </w:r>
          </w:p>
        </w:tc>
        <w:tc>
          <w:tcPr>
            <w:tcW w:w="6684" w:type="dxa"/>
          </w:tcPr>
          <w:p>
            <w:pPr>
              <w:pStyle w:val="TableParagraph"/>
              <w:spacing w:line="217" w:lineRule="exact" w:before="48"/>
              <w:rPr>
                <w:b w:val="0"/>
                <w:sz w:val="20"/>
              </w:rPr>
            </w:pPr>
            <w:r>
              <w:rPr>
                <w:b w:val="0"/>
                <w:sz w:val="20"/>
              </w:rPr>
              <w:t>Combustion</w:t>
            </w:r>
            <w:r>
              <w:rPr>
                <w:b w:val="0"/>
                <w:spacing w:val="33"/>
                <w:sz w:val="20"/>
              </w:rPr>
              <w:t> </w:t>
            </w:r>
            <w:r>
              <w:rPr>
                <w:b w:val="0"/>
                <w:sz w:val="20"/>
              </w:rPr>
              <w:t>Modification/Fuel</w:t>
            </w:r>
            <w:r>
              <w:rPr>
                <w:b w:val="0"/>
                <w:spacing w:val="36"/>
                <w:sz w:val="20"/>
              </w:rPr>
              <w:t> </w:t>
            </w:r>
            <w:r>
              <w:rPr>
                <w:b w:val="0"/>
                <w:spacing w:val="-2"/>
                <w:sz w:val="20"/>
              </w:rPr>
              <w:t>Reburning</w:t>
            </w:r>
          </w:p>
        </w:tc>
      </w:tr>
      <w:tr>
        <w:trPr>
          <w:trHeight w:val="285" w:hRule="atLeast"/>
        </w:trPr>
        <w:tc>
          <w:tcPr>
            <w:tcW w:w="1176" w:type="dxa"/>
            <w:vMerge/>
            <w:tcBorders>
              <w:top w:val="nil"/>
              <w:bottom w:val="nil"/>
            </w:tcBorders>
          </w:tcPr>
          <w:p>
            <w:pPr>
              <w:rPr>
                <w:sz w:val="2"/>
                <w:szCs w:val="2"/>
              </w:rPr>
            </w:pPr>
          </w:p>
        </w:tc>
        <w:tc>
          <w:tcPr>
            <w:tcW w:w="1344" w:type="dxa"/>
          </w:tcPr>
          <w:p>
            <w:pPr>
              <w:pStyle w:val="TableParagraph"/>
              <w:spacing w:line="229" w:lineRule="exact" w:before="36"/>
              <w:ind w:left="64"/>
              <w:rPr>
                <w:b w:val="0"/>
                <w:sz w:val="20"/>
              </w:rPr>
            </w:pPr>
            <w:r>
              <w:rPr>
                <w:b w:val="0"/>
                <w:spacing w:val="-4"/>
                <w:sz w:val="20"/>
              </w:rPr>
              <w:t>DLNB</w:t>
            </w:r>
          </w:p>
        </w:tc>
        <w:tc>
          <w:tcPr>
            <w:tcW w:w="6684" w:type="dxa"/>
          </w:tcPr>
          <w:p>
            <w:pPr>
              <w:pStyle w:val="TableParagraph"/>
              <w:spacing w:line="229" w:lineRule="exact" w:before="36"/>
              <w:rPr>
                <w:b w:val="0"/>
                <w:sz w:val="20"/>
              </w:rPr>
            </w:pPr>
            <w:r>
              <w:rPr>
                <w:b w:val="0"/>
                <w:sz w:val="20"/>
              </w:rPr>
              <w:t>Dry</w:t>
            </w:r>
            <w:r>
              <w:rPr>
                <w:b w:val="0"/>
                <w:spacing w:val="17"/>
                <w:sz w:val="20"/>
              </w:rPr>
              <w:t> </w:t>
            </w:r>
            <w:r>
              <w:rPr>
                <w:b w:val="0"/>
                <w:sz w:val="20"/>
              </w:rPr>
              <w:t>Low</w:t>
            </w:r>
            <w:r>
              <w:rPr>
                <w:b w:val="0"/>
                <w:spacing w:val="13"/>
                <w:sz w:val="20"/>
              </w:rPr>
              <w:t> </w:t>
            </w:r>
            <w:r>
              <w:rPr>
                <w:b w:val="0"/>
                <w:sz w:val="20"/>
              </w:rPr>
              <w:t>NO</w:t>
            </w:r>
            <w:r>
              <w:rPr>
                <w:b w:val="0"/>
                <w:sz w:val="20"/>
                <w:vertAlign w:val="subscript"/>
              </w:rPr>
              <w:t>x</w:t>
            </w:r>
            <w:r>
              <w:rPr>
                <w:b w:val="0"/>
                <w:spacing w:val="16"/>
                <w:sz w:val="20"/>
                <w:vertAlign w:val="baseline"/>
              </w:rPr>
              <w:t> </w:t>
            </w:r>
            <w:r>
              <w:rPr>
                <w:b w:val="0"/>
                <w:sz w:val="20"/>
                <w:vertAlign w:val="baseline"/>
              </w:rPr>
              <w:t>Premixed</w:t>
            </w:r>
            <w:r>
              <w:rPr>
                <w:b w:val="0"/>
                <w:spacing w:val="13"/>
                <w:sz w:val="20"/>
                <w:vertAlign w:val="baseline"/>
              </w:rPr>
              <w:t> </w:t>
            </w:r>
            <w:r>
              <w:rPr>
                <w:b w:val="0"/>
                <w:sz w:val="20"/>
                <w:vertAlign w:val="baseline"/>
              </w:rPr>
              <w:t>Technology</w:t>
            </w:r>
            <w:r>
              <w:rPr>
                <w:b w:val="0"/>
                <w:spacing w:val="17"/>
                <w:sz w:val="20"/>
                <w:vertAlign w:val="baseline"/>
              </w:rPr>
              <w:t> </w:t>
            </w:r>
            <w:r>
              <w:rPr>
                <w:b w:val="0"/>
                <w:sz w:val="20"/>
                <w:vertAlign w:val="baseline"/>
              </w:rPr>
              <w:t>(turbines</w:t>
            </w:r>
            <w:r>
              <w:rPr>
                <w:b w:val="0"/>
                <w:spacing w:val="17"/>
                <w:sz w:val="20"/>
                <w:vertAlign w:val="baseline"/>
              </w:rPr>
              <w:t> </w:t>
            </w:r>
            <w:r>
              <w:rPr>
                <w:b w:val="0"/>
                <w:spacing w:val="-4"/>
                <w:sz w:val="20"/>
                <w:vertAlign w:val="baseline"/>
              </w:rPr>
              <w:t>only)</w:t>
            </w:r>
          </w:p>
        </w:tc>
      </w:tr>
      <w:tr>
        <w:trPr>
          <w:trHeight w:val="284" w:hRule="atLeast"/>
        </w:trPr>
        <w:tc>
          <w:tcPr>
            <w:tcW w:w="1176" w:type="dxa"/>
            <w:vMerge/>
            <w:tcBorders>
              <w:top w:val="nil"/>
              <w:bottom w:val="nil"/>
            </w:tcBorders>
          </w:tcPr>
          <w:p>
            <w:pPr>
              <w:rPr>
                <w:sz w:val="2"/>
                <w:szCs w:val="2"/>
              </w:rPr>
            </w:pPr>
          </w:p>
        </w:tc>
        <w:tc>
          <w:tcPr>
            <w:tcW w:w="1344" w:type="dxa"/>
          </w:tcPr>
          <w:p>
            <w:pPr>
              <w:pStyle w:val="TableParagraph"/>
              <w:spacing w:line="229" w:lineRule="exact" w:before="36"/>
              <w:ind w:left="64"/>
              <w:rPr>
                <w:b w:val="0"/>
                <w:sz w:val="20"/>
              </w:rPr>
            </w:pPr>
            <w:r>
              <w:rPr>
                <w:b w:val="0"/>
                <w:spacing w:val="-5"/>
                <w:sz w:val="20"/>
              </w:rPr>
              <w:t>H2O</w:t>
            </w:r>
          </w:p>
        </w:tc>
        <w:tc>
          <w:tcPr>
            <w:tcW w:w="6684" w:type="dxa"/>
          </w:tcPr>
          <w:p>
            <w:pPr>
              <w:pStyle w:val="TableParagraph"/>
              <w:spacing w:line="229" w:lineRule="exact" w:before="36"/>
              <w:rPr>
                <w:b w:val="0"/>
                <w:sz w:val="20"/>
              </w:rPr>
            </w:pPr>
            <w:r>
              <w:rPr>
                <w:b w:val="0"/>
                <w:sz w:val="20"/>
              </w:rPr>
              <w:t>Water</w:t>
            </w:r>
            <w:r>
              <w:rPr>
                <w:b w:val="0"/>
                <w:spacing w:val="17"/>
                <w:sz w:val="20"/>
              </w:rPr>
              <w:t> </w:t>
            </w:r>
            <w:r>
              <w:rPr>
                <w:b w:val="0"/>
                <w:sz w:val="20"/>
              </w:rPr>
              <w:t>Injection</w:t>
            </w:r>
            <w:r>
              <w:rPr>
                <w:b w:val="0"/>
                <w:spacing w:val="18"/>
                <w:sz w:val="20"/>
              </w:rPr>
              <w:t> </w:t>
            </w:r>
            <w:r>
              <w:rPr>
                <w:b w:val="0"/>
                <w:sz w:val="20"/>
              </w:rPr>
              <w:t>(turbines</w:t>
            </w:r>
            <w:r>
              <w:rPr>
                <w:b w:val="0"/>
                <w:spacing w:val="21"/>
                <w:sz w:val="20"/>
              </w:rPr>
              <w:t> </w:t>
            </w:r>
            <w:r>
              <w:rPr>
                <w:b w:val="0"/>
                <w:sz w:val="20"/>
              </w:rPr>
              <w:t>and</w:t>
            </w:r>
            <w:r>
              <w:rPr>
                <w:b w:val="0"/>
                <w:spacing w:val="18"/>
                <w:sz w:val="20"/>
              </w:rPr>
              <w:t> </w:t>
            </w:r>
            <w:r>
              <w:rPr>
                <w:b w:val="0"/>
                <w:sz w:val="20"/>
              </w:rPr>
              <w:t>cyclone</w:t>
            </w:r>
            <w:r>
              <w:rPr>
                <w:b w:val="0"/>
                <w:spacing w:val="9"/>
                <w:sz w:val="20"/>
              </w:rPr>
              <w:t> </w:t>
            </w:r>
            <w:r>
              <w:rPr>
                <w:b w:val="0"/>
                <w:sz w:val="20"/>
              </w:rPr>
              <w:t>boilers</w:t>
            </w:r>
            <w:r>
              <w:rPr>
                <w:b w:val="0"/>
                <w:spacing w:val="21"/>
                <w:sz w:val="20"/>
              </w:rPr>
              <w:t> </w:t>
            </w:r>
            <w:r>
              <w:rPr>
                <w:b w:val="0"/>
                <w:spacing w:val="-4"/>
                <w:sz w:val="20"/>
              </w:rPr>
              <w:t>only)</w:t>
            </w:r>
          </w:p>
        </w:tc>
      </w:tr>
      <w:tr>
        <w:trPr>
          <w:trHeight w:val="525" w:hRule="atLeast"/>
        </w:trPr>
        <w:tc>
          <w:tcPr>
            <w:tcW w:w="1176" w:type="dxa"/>
            <w:vMerge/>
            <w:tcBorders>
              <w:top w:val="nil"/>
              <w:bottom w:val="nil"/>
            </w:tcBorders>
          </w:tcPr>
          <w:p>
            <w:pPr>
              <w:rPr>
                <w:sz w:val="2"/>
                <w:szCs w:val="2"/>
              </w:rPr>
            </w:pPr>
          </w:p>
        </w:tc>
        <w:tc>
          <w:tcPr>
            <w:tcW w:w="1344" w:type="dxa"/>
          </w:tcPr>
          <w:p>
            <w:pPr>
              <w:pStyle w:val="TableParagraph"/>
              <w:spacing w:before="36"/>
              <w:ind w:left="64"/>
              <w:rPr>
                <w:b w:val="0"/>
                <w:sz w:val="20"/>
              </w:rPr>
            </w:pPr>
            <w:r>
              <w:rPr>
                <w:b w:val="0"/>
                <w:spacing w:val="-5"/>
                <w:sz w:val="20"/>
              </w:rPr>
              <w:t>LNB</w:t>
            </w:r>
          </w:p>
        </w:tc>
        <w:tc>
          <w:tcPr>
            <w:tcW w:w="6684" w:type="dxa"/>
          </w:tcPr>
          <w:p>
            <w:pPr>
              <w:pStyle w:val="TableParagraph"/>
              <w:spacing w:line="240" w:lineRule="exact" w:before="25"/>
              <w:ind w:right="35"/>
              <w:rPr>
                <w:b w:val="0"/>
                <w:sz w:val="20"/>
              </w:rPr>
            </w:pPr>
            <w:r>
              <w:rPr>
                <w:b w:val="0"/>
                <w:sz w:val="20"/>
              </w:rPr>
              <w:t>Low NO</w:t>
            </w:r>
            <w:r>
              <w:rPr>
                <w:b w:val="0"/>
                <w:sz w:val="20"/>
                <w:vertAlign w:val="subscript"/>
              </w:rPr>
              <w:t>x</w:t>
            </w:r>
            <w:r>
              <w:rPr>
                <w:b w:val="0"/>
                <w:sz w:val="20"/>
                <w:vertAlign w:val="baseline"/>
              </w:rPr>
              <w:t> Burner Technology (dry bottom wall-fired boilers or process heaters </w:t>
            </w:r>
            <w:r>
              <w:rPr>
                <w:b w:val="0"/>
                <w:spacing w:val="-2"/>
                <w:sz w:val="20"/>
                <w:vertAlign w:val="baseline"/>
              </w:rPr>
              <w:t>only)</w:t>
            </w:r>
          </w:p>
        </w:tc>
      </w:tr>
      <w:tr>
        <w:trPr>
          <w:trHeight w:val="525" w:hRule="atLeast"/>
        </w:trPr>
        <w:tc>
          <w:tcPr>
            <w:tcW w:w="1176" w:type="dxa"/>
            <w:vMerge/>
            <w:tcBorders>
              <w:top w:val="nil"/>
              <w:bottom w:val="nil"/>
            </w:tcBorders>
          </w:tcPr>
          <w:p>
            <w:pPr>
              <w:rPr>
                <w:sz w:val="2"/>
                <w:szCs w:val="2"/>
              </w:rPr>
            </w:pPr>
          </w:p>
        </w:tc>
        <w:tc>
          <w:tcPr>
            <w:tcW w:w="1344" w:type="dxa"/>
          </w:tcPr>
          <w:p>
            <w:pPr>
              <w:pStyle w:val="TableParagraph"/>
              <w:spacing w:before="36"/>
              <w:ind w:left="64"/>
              <w:rPr>
                <w:b w:val="0"/>
                <w:sz w:val="20"/>
              </w:rPr>
            </w:pPr>
            <w:r>
              <w:rPr>
                <w:b w:val="0"/>
                <w:spacing w:val="-4"/>
                <w:sz w:val="20"/>
              </w:rPr>
              <w:t>LNBO</w:t>
            </w:r>
          </w:p>
        </w:tc>
        <w:tc>
          <w:tcPr>
            <w:tcW w:w="6684" w:type="dxa"/>
          </w:tcPr>
          <w:p>
            <w:pPr>
              <w:pStyle w:val="TableParagraph"/>
              <w:spacing w:line="250" w:lineRule="atLeast" w:before="5"/>
              <w:rPr>
                <w:b w:val="0"/>
                <w:sz w:val="20"/>
              </w:rPr>
            </w:pPr>
            <w:r>
              <w:rPr>
                <w:b w:val="0"/>
                <w:sz w:val="20"/>
              </w:rPr>
              <w:t>Low NO</w:t>
            </w:r>
            <w:r>
              <w:rPr>
                <w:b w:val="0"/>
                <w:sz w:val="20"/>
                <w:vertAlign w:val="subscript"/>
              </w:rPr>
              <w:t>x</w:t>
            </w:r>
            <w:r>
              <w:rPr>
                <w:b w:val="0"/>
                <w:sz w:val="20"/>
                <w:vertAlign w:val="baseline"/>
              </w:rPr>
              <w:t> Burner Technology with Overfire Air (dry bottom wall fired boilers, dry bottom turbo-fired boilers, or process heaters only)</w:t>
            </w:r>
          </w:p>
        </w:tc>
      </w:tr>
      <w:tr>
        <w:trPr>
          <w:trHeight w:val="525" w:hRule="atLeast"/>
        </w:trPr>
        <w:tc>
          <w:tcPr>
            <w:tcW w:w="1176" w:type="dxa"/>
            <w:vMerge/>
            <w:tcBorders>
              <w:top w:val="nil"/>
              <w:bottom w:val="nil"/>
            </w:tcBorders>
          </w:tcPr>
          <w:p>
            <w:pPr>
              <w:rPr>
                <w:sz w:val="2"/>
                <w:szCs w:val="2"/>
              </w:rPr>
            </w:pPr>
          </w:p>
        </w:tc>
        <w:tc>
          <w:tcPr>
            <w:tcW w:w="1344" w:type="dxa"/>
          </w:tcPr>
          <w:p>
            <w:pPr>
              <w:pStyle w:val="TableParagraph"/>
              <w:spacing w:before="48"/>
              <w:ind w:left="64"/>
              <w:rPr>
                <w:b w:val="0"/>
                <w:sz w:val="20"/>
              </w:rPr>
            </w:pPr>
            <w:r>
              <w:rPr>
                <w:b w:val="0"/>
                <w:spacing w:val="-4"/>
                <w:sz w:val="20"/>
              </w:rPr>
              <w:t>LNC1</w:t>
            </w:r>
          </w:p>
        </w:tc>
        <w:tc>
          <w:tcPr>
            <w:tcW w:w="6684" w:type="dxa"/>
          </w:tcPr>
          <w:p>
            <w:pPr>
              <w:pStyle w:val="TableParagraph"/>
              <w:spacing w:line="240" w:lineRule="exact" w:before="25"/>
              <w:rPr>
                <w:b w:val="0"/>
                <w:sz w:val="20"/>
              </w:rPr>
            </w:pPr>
            <w:r>
              <w:rPr>
                <w:b w:val="0"/>
                <w:sz w:val="20"/>
              </w:rPr>
              <w:t>Low NO</w:t>
            </w:r>
            <w:r>
              <w:rPr>
                <w:b w:val="0"/>
                <w:sz w:val="20"/>
                <w:vertAlign w:val="subscript"/>
              </w:rPr>
              <w:t>x</w:t>
            </w:r>
            <w:r>
              <w:rPr>
                <w:b w:val="0"/>
                <w:sz w:val="20"/>
                <w:vertAlign w:val="baseline"/>
              </w:rPr>
              <w:t> Burner Technology with Close-Coupled Overfire Air (OFA) (tangentially fired units only)</w:t>
            </w:r>
          </w:p>
        </w:tc>
      </w:tr>
      <w:tr>
        <w:trPr>
          <w:trHeight w:val="285" w:hRule="atLeast"/>
        </w:trPr>
        <w:tc>
          <w:tcPr>
            <w:tcW w:w="1176" w:type="dxa"/>
            <w:vMerge/>
            <w:tcBorders>
              <w:top w:val="nil"/>
              <w:bottom w:val="nil"/>
            </w:tcBorders>
          </w:tcPr>
          <w:p>
            <w:pPr>
              <w:rPr>
                <w:sz w:val="2"/>
                <w:szCs w:val="2"/>
              </w:rPr>
            </w:pPr>
          </w:p>
        </w:tc>
        <w:tc>
          <w:tcPr>
            <w:tcW w:w="1344" w:type="dxa"/>
          </w:tcPr>
          <w:p>
            <w:pPr>
              <w:pStyle w:val="TableParagraph"/>
              <w:spacing w:line="217" w:lineRule="exact" w:before="48"/>
              <w:ind w:left="64"/>
              <w:rPr>
                <w:b w:val="0"/>
                <w:sz w:val="20"/>
              </w:rPr>
            </w:pPr>
            <w:r>
              <w:rPr>
                <w:b w:val="0"/>
                <w:spacing w:val="-4"/>
                <w:sz w:val="20"/>
              </w:rPr>
              <w:t>LNC2</w:t>
            </w:r>
          </w:p>
        </w:tc>
        <w:tc>
          <w:tcPr>
            <w:tcW w:w="6684" w:type="dxa"/>
          </w:tcPr>
          <w:p>
            <w:pPr>
              <w:pStyle w:val="TableParagraph"/>
              <w:spacing w:line="217" w:lineRule="exact" w:before="48"/>
              <w:rPr>
                <w:b w:val="0"/>
                <w:sz w:val="20"/>
              </w:rPr>
            </w:pPr>
            <w:r>
              <w:rPr>
                <w:b w:val="0"/>
                <w:sz w:val="20"/>
              </w:rPr>
              <w:t>Low</w:t>
            </w:r>
            <w:r>
              <w:rPr>
                <w:b w:val="0"/>
                <w:spacing w:val="15"/>
                <w:sz w:val="20"/>
              </w:rPr>
              <w:t> </w:t>
            </w:r>
            <w:r>
              <w:rPr>
                <w:b w:val="0"/>
                <w:sz w:val="20"/>
              </w:rPr>
              <w:t>NO</w:t>
            </w:r>
            <w:r>
              <w:rPr>
                <w:b w:val="0"/>
                <w:sz w:val="20"/>
                <w:vertAlign w:val="subscript"/>
              </w:rPr>
              <w:t>x</w:t>
            </w:r>
            <w:r>
              <w:rPr>
                <w:b w:val="0"/>
                <w:spacing w:val="20"/>
                <w:sz w:val="20"/>
                <w:vertAlign w:val="baseline"/>
              </w:rPr>
              <w:t> </w:t>
            </w:r>
            <w:r>
              <w:rPr>
                <w:b w:val="0"/>
                <w:sz w:val="20"/>
                <w:vertAlign w:val="baseline"/>
              </w:rPr>
              <w:t>Burner</w:t>
            </w:r>
            <w:r>
              <w:rPr>
                <w:b w:val="0"/>
                <w:spacing w:val="16"/>
                <w:sz w:val="20"/>
                <w:vertAlign w:val="baseline"/>
              </w:rPr>
              <w:t> </w:t>
            </w:r>
            <w:r>
              <w:rPr>
                <w:b w:val="0"/>
                <w:sz w:val="20"/>
                <w:vertAlign w:val="baseline"/>
              </w:rPr>
              <w:t>Technology</w:t>
            </w:r>
            <w:r>
              <w:rPr>
                <w:b w:val="0"/>
                <w:spacing w:val="21"/>
                <w:sz w:val="20"/>
                <w:vertAlign w:val="baseline"/>
              </w:rPr>
              <w:t> </w:t>
            </w:r>
            <w:r>
              <w:rPr>
                <w:b w:val="0"/>
                <w:sz w:val="20"/>
                <w:vertAlign w:val="baseline"/>
              </w:rPr>
              <w:t>with</w:t>
            </w:r>
            <w:r>
              <w:rPr>
                <w:b w:val="0"/>
                <w:spacing w:val="16"/>
                <w:sz w:val="20"/>
                <w:vertAlign w:val="baseline"/>
              </w:rPr>
              <w:t> </w:t>
            </w:r>
            <w:r>
              <w:rPr>
                <w:b w:val="0"/>
                <w:sz w:val="20"/>
                <w:vertAlign w:val="baseline"/>
              </w:rPr>
              <w:t>Separated</w:t>
            </w:r>
            <w:r>
              <w:rPr>
                <w:b w:val="0"/>
                <w:spacing w:val="16"/>
                <w:sz w:val="20"/>
                <w:vertAlign w:val="baseline"/>
              </w:rPr>
              <w:t> </w:t>
            </w:r>
            <w:r>
              <w:rPr>
                <w:b w:val="0"/>
                <w:sz w:val="20"/>
                <w:vertAlign w:val="baseline"/>
              </w:rPr>
              <w:t>OFA</w:t>
            </w:r>
            <w:r>
              <w:rPr>
                <w:b w:val="0"/>
                <w:spacing w:val="19"/>
                <w:sz w:val="20"/>
                <w:vertAlign w:val="baseline"/>
              </w:rPr>
              <w:t> </w:t>
            </w:r>
            <w:r>
              <w:rPr>
                <w:b w:val="0"/>
                <w:sz w:val="20"/>
                <w:vertAlign w:val="baseline"/>
              </w:rPr>
              <w:t>(tangentially</w:t>
            </w:r>
            <w:r>
              <w:rPr>
                <w:b w:val="0"/>
                <w:spacing w:val="21"/>
                <w:sz w:val="20"/>
                <w:vertAlign w:val="baseline"/>
              </w:rPr>
              <w:t> </w:t>
            </w:r>
            <w:r>
              <w:rPr>
                <w:b w:val="0"/>
                <w:sz w:val="20"/>
                <w:vertAlign w:val="baseline"/>
              </w:rPr>
              <w:t>fired</w:t>
            </w:r>
            <w:r>
              <w:rPr>
                <w:b w:val="0"/>
                <w:spacing w:val="16"/>
                <w:sz w:val="20"/>
                <w:vertAlign w:val="baseline"/>
              </w:rPr>
              <w:t> </w:t>
            </w:r>
            <w:r>
              <w:rPr>
                <w:b w:val="0"/>
                <w:sz w:val="20"/>
                <w:vertAlign w:val="baseline"/>
              </w:rPr>
              <w:t>units</w:t>
            </w:r>
            <w:r>
              <w:rPr>
                <w:b w:val="0"/>
                <w:spacing w:val="20"/>
                <w:sz w:val="20"/>
                <w:vertAlign w:val="baseline"/>
              </w:rPr>
              <w:t> </w:t>
            </w:r>
            <w:r>
              <w:rPr>
                <w:b w:val="0"/>
                <w:spacing w:val="-2"/>
                <w:sz w:val="20"/>
                <w:vertAlign w:val="baseline"/>
              </w:rPr>
              <w:t>only)</w:t>
            </w:r>
          </w:p>
        </w:tc>
      </w:tr>
      <w:tr>
        <w:trPr>
          <w:trHeight w:val="525" w:hRule="atLeast"/>
        </w:trPr>
        <w:tc>
          <w:tcPr>
            <w:tcW w:w="1176" w:type="dxa"/>
            <w:vMerge/>
            <w:tcBorders>
              <w:top w:val="nil"/>
              <w:bottom w:val="nil"/>
            </w:tcBorders>
          </w:tcPr>
          <w:p>
            <w:pPr>
              <w:rPr>
                <w:sz w:val="2"/>
                <w:szCs w:val="2"/>
              </w:rPr>
            </w:pPr>
          </w:p>
        </w:tc>
        <w:tc>
          <w:tcPr>
            <w:tcW w:w="1344" w:type="dxa"/>
          </w:tcPr>
          <w:p>
            <w:pPr>
              <w:pStyle w:val="TableParagraph"/>
              <w:spacing w:before="48"/>
              <w:ind w:left="64"/>
              <w:rPr>
                <w:b w:val="0"/>
                <w:sz w:val="20"/>
              </w:rPr>
            </w:pPr>
            <w:r>
              <w:rPr>
                <w:b w:val="0"/>
                <w:spacing w:val="-4"/>
                <w:sz w:val="20"/>
              </w:rPr>
              <w:t>LNC3</w:t>
            </w:r>
          </w:p>
        </w:tc>
        <w:tc>
          <w:tcPr>
            <w:tcW w:w="6684" w:type="dxa"/>
          </w:tcPr>
          <w:p>
            <w:pPr>
              <w:pStyle w:val="TableParagraph"/>
              <w:spacing w:line="240" w:lineRule="exact" w:before="25"/>
              <w:rPr>
                <w:b w:val="0"/>
                <w:sz w:val="20"/>
              </w:rPr>
            </w:pPr>
            <w:r>
              <w:rPr>
                <w:b w:val="0"/>
                <w:sz w:val="20"/>
              </w:rPr>
              <w:t>Low NO</w:t>
            </w:r>
            <w:r>
              <w:rPr>
                <w:b w:val="0"/>
                <w:sz w:val="20"/>
                <w:vertAlign w:val="subscript"/>
              </w:rPr>
              <w:t>x</w:t>
            </w:r>
            <w:r>
              <w:rPr>
                <w:b w:val="0"/>
                <w:sz w:val="20"/>
                <w:vertAlign w:val="baseline"/>
              </w:rPr>
              <w:t> Burner Technology with Close-Coupled and Separated OFA (tangentially fired units only)</w:t>
            </w:r>
          </w:p>
        </w:tc>
      </w:tr>
      <w:tr>
        <w:trPr>
          <w:trHeight w:val="285" w:hRule="atLeast"/>
        </w:trPr>
        <w:tc>
          <w:tcPr>
            <w:tcW w:w="1176" w:type="dxa"/>
            <w:vMerge/>
            <w:tcBorders>
              <w:top w:val="nil"/>
              <w:bottom w:val="nil"/>
            </w:tcBorders>
          </w:tcPr>
          <w:p>
            <w:pPr>
              <w:rPr>
                <w:sz w:val="2"/>
                <w:szCs w:val="2"/>
              </w:rPr>
            </w:pPr>
          </w:p>
        </w:tc>
        <w:tc>
          <w:tcPr>
            <w:tcW w:w="1344" w:type="dxa"/>
          </w:tcPr>
          <w:p>
            <w:pPr>
              <w:pStyle w:val="TableParagraph"/>
              <w:spacing w:line="217" w:lineRule="exact" w:before="48"/>
              <w:ind w:left="64"/>
              <w:rPr>
                <w:b w:val="0"/>
                <w:sz w:val="20"/>
              </w:rPr>
            </w:pPr>
            <w:r>
              <w:rPr>
                <w:b w:val="0"/>
                <w:spacing w:val="-4"/>
                <w:sz w:val="20"/>
              </w:rPr>
              <w:t>LNCB</w:t>
            </w:r>
          </w:p>
        </w:tc>
        <w:tc>
          <w:tcPr>
            <w:tcW w:w="6684" w:type="dxa"/>
          </w:tcPr>
          <w:p>
            <w:pPr>
              <w:pStyle w:val="TableParagraph"/>
              <w:spacing w:line="217" w:lineRule="exact" w:before="48"/>
              <w:rPr>
                <w:b w:val="0"/>
                <w:sz w:val="20"/>
              </w:rPr>
            </w:pPr>
            <w:r>
              <w:rPr>
                <w:b w:val="0"/>
                <w:sz w:val="20"/>
              </w:rPr>
              <w:t>Low</w:t>
            </w:r>
            <w:r>
              <w:rPr>
                <w:b w:val="0"/>
                <w:spacing w:val="10"/>
                <w:sz w:val="20"/>
              </w:rPr>
              <w:t> </w:t>
            </w:r>
            <w:r>
              <w:rPr>
                <w:b w:val="0"/>
                <w:sz w:val="20"/>
              </w:rPr>
              <w:t>NO</w:t>
            </w:r>
            <w:r>
              <w:rPr>
                <w:b w:val="0"/>
                <w:sz w:val="20"/>
                <w:vertAlign w:val="subscript"/>
              </w:rPr>
              <w:t>x</w:t>
            </w:r>
            <w:r>
              <w:rPr>
                <w:b w:val="0"/>
                <w:spacing w:val="14"/>
                <w:sz w:val="20"/>
                <w:vertAlign w:val="baseline"/>
              </w:rPr>
              <w:t> </w:t>
            </w:r>
            <w:r>
              <w:rPr>
                <w:b w:val="0"/>
                <w:sz w:val="20"/>
                <w:vertAlign w:val="baseline"/>
              </w:rPr>
              <w:t>Burner</w:t>
            </w:r>
            <w:r>
              <w:rPr>
                <w:b w:val="0"/>
                <w:spacing w:val="11"/>
                <w:sz w:val="20"/>
                <w:vertAlign w:val="baseline"/>
              </w:rPr>
              <w:t> </w:t>
            </w:r>
            <w:r>
              <w:rPr>
                <w:b w:val="0"/>
                <w:sz w:val="20"/>
                <w:vertAlign w:val="baseline"/>
              </w:rPr>
              <w:t>Technology</w:t>
            </w:r>
            <w:r>
              <w:rPr>
                <w:b w:val="0"/>
                <w:spacing w:val="15"/>
                <w:sz w:val="20"/>
                <w:vertAlign w:val="baseline"/>
              </w:rPr>
              <w:t> </w:t>
            </w:r>
            <w:r>
              <w:rPr>
                <w:b w:val="0"/>
                <w:sz w:val="20"/>
                <w:vertAlign w:val="baseline"/>
              </w:rPr>
              <w:t>for</w:t>
            </w:r>
            <w:r>
              <w:rPr>
                <w:b w:val="0"/>
                <w:spacing w:val="11"/>
                <w:sz w:val="20"/>
                <w:vertAlign w:val="baseline"/>
              </w:rPr>
              <w:t> </w:t>
            </w:r>
            <w:r>
              <w:rPr>
                <w:b w:val="0"/>
                <w:sz w:val="20"/>
                <w:vertAlign w:val="baseline"/>
              </w:rPr>
              <w:t>Cell</w:t>
            </w:r>
            <w:r>
              <w:rPr>
                <w:b w:val="0"/>
                <w:spacing w:val="12"/>
                <w:sz w:val="20"/>
                <w:vertAlign w:val="baseline"/>
              </w:rPr>
              <w:t> </w:t>
            </w:r>
            <w:r>
              <w:rPr>
                <w:b w:val="0"/>
                <w:spacing w:val="-2"/>
                <w:sz w:val="20"/>
                <w:vertAlign w:val="baseline"/>
              </w:rPr>
              <w:t>Burners</w:t>
            </w:r>
          </w:p>
        </w:tc>
      </w:tr>
      <w:tr>
        <w:trPr>
          <w:trHeight w:val="284" w:hRule="atLeast"/>
        </w:trPr>
        <w:tc>
          <w:tcPr>
            <w:tcW w:w="1176" w:type="dxa"/>
            <w:vMerge/>
            <w:tcBorders>
              <w:top w:val="nil"/>
              <w:bottom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NH3</w:t>
            </w:r>
          </w:p>
        </w:tc>
        <w:tc>
          <w:tcPr>
            <w:tcW w:w="6684" w:type="dxa"/>
          </w:tcPr>
          <w:p>
            <w:pPr>
              <w:pStyle w:val="TableParagraph"/>
              <w:spacing w:line="217" w:lineRule="exact" w:before="48"/>
              <w:rPr>
                <w:b w:val="0"/>
                <w:sz w:val="20"/>
              </w:rPr>
            </w:pPr>
            <w:r>
              <w:rPr>
                <w:b w:val="0"/>
                <w:sz w:val="20"/>
              </w:rPr>
              <w:t>Ammonia</w:t>
            </w:r>
            <w:r>
              <w:rPr>
                <w:b w:val="0"/>
                <w:spacing w:val="15"/>
                <w:sz w:val="20"/>
              </w:rPr>
              <w:t> </w:t>
            </w:r>
            <w:r>
              <w:rPr>
                <w:b w:val="0"/>
                <w:spacing w:val="-2"/>
                <w:sz w:val="20"/>
              </w:rPr>
              <w:t>Injection</w:t>
            </w:r>
          </w:p>
        </w:tc>
      </w:tr>
      <w:tr>
        <w:trPr>
          <w:trHeight w:val="285" w:hRule="atLeast"/>
        </w:trPr>
        <w:tc>
          <w:tcPr>
            <w:tcW w:w="1176" w:type="dxa"/>
            <w:vMerge/>
            <w:tcBorders>
              <w:top w:val="nil"/>
              <w:bottom w:val="nil"/>
            </w:tcBorders>
          </w:tcPr>
          <w:p>
            <w:pPr>
              <w:rPr>
                <w:sz w:val="2"/>
                <w:szCs w:val="2"/>
              </w:rPr>
            </w:pPr>
          </w:p>
        </w:tc>
        <w:tc>
          <w:tcPr>
            <w:tcW w:w="1344" w:type="dxa"/>
          </w:tcPr>
          <w:p>
            <w:pPr>
              <w:pStyle w:val="TableParagraph"/>
              <w:spacing w:line="229" w:lineRule="exact" w:before="36"/>
              <w:ind w:left="64"/>
              <w:rPr>
                <w:b w:val="0"/>
                <w:sz w:val="20"/>
              </w:rPr>
            </w:pPr>
            <w:r>
              <w:rPr>
                <w:b w:val="0"/>
                <w:spacing w:val="-10"/>
                <w:sz w:val="20"/>
              </w:rPr>
              <w:t>O</w:t>
            </w:r>
          </w:p>
        </w:tc>
        <w:tc>
          <w:tcPr>
            <w:tcW w:w="6684" w:type="dxa"/>
          </w:tcPr>
          <w:p>
            <w:pPr>
              <w:pStyle w:val="TableParagraph"/>
              <w:spacing w:line="229" w:lineRule="exact" w:before="36"/>
              <w:rPr>
                <w:b w:val="0"/>
                <w:sz w:val="20"/>
              </w:rPr>
            </w:pPr>
            <w:r>
              <w:rPr>
                <w:b w:val="0"/>
                <w:spacing w:val="-2"/>
                <w:sz w:val="20"/>
              </w:rPr>
              <w:t>Other</w:t>
            </w:r>
          </w:p>
        </w:tc>
      </w:tr>
    </w:tbl>
    <w:p>
      <w:pPr>
        <w:pStyle w:val="TableParagraph"/>
        <w:spacing w:after="0" w:line="229"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344"/>
        <w:gridCol w:w="6684"/>
      </w:tblGrid>
      <w:tr>
        <w:trPr>
          <w:trHeight w:val="404" w:hRule="atLeast"/>
        </w:trPr>
        <w:tc>
          <w:tcPr>
            <w:tcW w:w="1176" w:type="dxa"/>
            <w:shd w:val="clear" w:color="auto" w:fill="E7E7E7"/>
          </w:tcPr>
          <w:p>
            <w:pPr>
              <w:pStyle w:val="TableParagraph"/>
              <w:spacing w:before="108"/>
              <w:ind w:left="112"/>
              <w:rPr>
                <w:b w:val="0"/>
                <w:sz w:val="20"/>
              </w:rPr>
            </w:pPr>
            <w:r>
              <w:rPr>
                <w:b w:val="0"/>
                <w:spacing w:val="8"/>
                <w:sz w:val="20"/>
              </w:rPr>
              <w:t>Parameter</w:t>
            </w:r>
          </w:p>
        </w:tc>
        <w:tc>
          <w:tcPr>
            <w:tcW w:w="1344" w:type="dxa"/>
            <w:shd w:val="clear" w:color="auto" w:fill="E7E7E7"/>
          </w:tcPr>
          <w:p>
            <w:pPr>
              <w:pStyle w:val="TableParagraph"/>
              <w:spacing w:before="108"/>
              <w:ind w:left="64"/>
              <w:rPr>
                <w:b w:val="0"/>
                <w:sz w:val="20"/>
              </w:rPr>
            </w:pPr>
            <w:r>
              <w:rPr>
                <w:b w:val="0"/>
                <w:spacing w:val="11"/>
                <w:sz w:val="20"/>
              </w:rPr>
              <w:t>Control</w:t>
            </w:r>
            <w:r>
              <w:rPr>
                <w:b w:val="0"/>
                <w:spacing w:val="42"/>
                <w:sz w:val="20"/>
              </w:rPr>
              <w:t> </w:t>
            </w:r>
            <w:r>
              <w:rPr>
                <w:b w:val="0"/>
                <w:spacing w:val="5"/>
                <w:sz w:val="20"/>
              </w:rPr>
              <w:t>Code</w:t>
            </w:r>
          </w:p>
        </w:tc>
        <w:tc>
          <w:tcPr>
            <w:tcW w:w="6684" w:type="dxa"/>
            <w:shd w:val="clear" w:color="auto" w:fill="E7E7E7"/>
          </w:tcPr>
          <w:p>
            <w:pPr>
              <w:pStyle w:val="TableParagraph"/>
              <w:spacing w:before="108"/>
              <w:ind w:left="35"/>
              <w:jc w:val="center"/>
              <w:rPr>
                <w:b w:val="0"/>
                <w:sz w:val="20"/>
              </w:rPr>
            </w:pPr>
            <w:r>
              <w:rPr>
                <w:b w:val="0"/>
                <w:spacing w:val="10"/>
                <w:sz w:val="20"/>
              </w:rPr>
              <w:t>Description</w:t>
            </w:r>
          </w:p>
        </w:tc>
      </w:tr>
      <w:tr>
        <w:trPr>
          <w:trHeight w:val="285" w:hRule="atLeast"/>
        </w:trPr>
        <w:tc>
          <w:tcPr>
            <w:tcW w:w="1176" w:type="dxa"/>
            <w:vMerge w:val="restart"/>
          </w:tcPr>
          <w:p>
            <w:pPr>
              <w:pStyle w:val="TableParagraph"/>
              <w:ind w:left="0"/>
              <w:rPr>
                <w:rFonts w:ascii="Times New Roman"/>
                <w:sz w:val="20"/>
              </w:rPr>
            </w:pPr>
          </w:p>
        </w:tc>
        <w:tc>
          <w:tcPr>
            <w:tcW w:w="1344" w:type="dxa"/>
          </w:tcPr>
          <w:p>
            <w:pPr>
              <w:pStyle w:val="TableParagraph"/>
              <w:spacing w:line="229" w:lineRule="exact" w:before="36"/>
              <w:ind w:left="64"/>
              <w:rPr>
                <w:b w:val="0"/>
                <w:sz w:val="20"/>
              </w:rPr>
            </w:pPr>
            <w:r>
              <w:rPr>
                <w:b w:val="0"/>
                <w:spacing w:val="-5"/>
                <w:sz w:val="20"/>
              </w:rPr>
              <w:t>OFA</w:t>
            </w:r>
          </w:p>
        </w:tc>
        <w:tc>
          <w:tcPr>
            <w:tcW w:w="6684" w:type="dxa"/>
          </w:tcPr>
          <w:p>
            <w:pPr>
              <w:pStyle w:val="TableParagraph"/>
              <w:spacing w:line="229" w:lineRule="exact" w:before="36"/>
              <w:rPr>
                <w:b w:val="0"/>
                <w:sz w:val="20"/>
              </w:rPr>
            </w:pPr>
            <w:r>
              <w:rPr>
                <w:b w:val="0"/>
                <w:sz w:val="20"/>
              </w:rPr>
              <w:t>Overfire</w:t>
            </w:r>
            <w:r>
              <w:rPr>
                <w:b w:val="0"/>
                <w:spacing w:val="12"/>
                <w:sz w:val="20"/>
              </w:rPr>
              <w:t> </w:t>
            </w:r>
            <w:r>
              <w:rPr>
                <w:b w:val="0"/>
                <w:spacing w:val="-5"/>
                <w:sz w:val="20"/>
              </w:rPr>
              <w:t>Air</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29" w:lineRule="exact" w:before="36"/>
              <w:ind w:left="64"/>
              <w:rPr>
                <w:b w:val="0"/>
                <w:sz w:val="20"/>
              </w:rPr>
            </w:pPr>
            <w:r>
              <w:rPr>
                <w:b w:val="0"/>
                <w:spacing w:val="-5"/>
                <w:sz w:val="20"/>
              </w:rPr>
              <w:t>SCR</w:t>
            </w:r>
          </w:p>
        </w:tc>
        <w:tc>
          <w:tcPr>
            <w:tcW w:w="6684" w:type="dxa"/>
          </w:tcPr>
          <w:p>
            <w:pPr>
              <w:pStyle w:val="TableParagraph"/>
              <w:spacing w:line="229" w:lineRule="exact" w:before="36"/>
              <w:rPr>
                <w:b w:val="0"/>
                <w:sz w:val="20"/>
              </w:rPr>
            </w:pPr>
            <w:r>
              <w:rPr>
                <w:b w:val="0"/>
                <w:sz w:val="20"/>
              </w:rPr>
              <w:t>Selective</w:t>
            </w:r>
            <w:r>
              <w:rPr>
                <w:b w:val="0"/>
                <w:spacing w:val="19"/>
                <w:sz w:val="20"/>
              </w:rPr>
              <w:t> </w:t>
            </w:r>
            <w:r>
              <w:rPr>
                <w:b w:val="0"/>
                <w:sz w:val="20"/>
              </w:rPr>
              <w:t>Catalytic</w:t>
            </w:r>
            <w:r>
              <w:rPr>
                <w:b w:val="0"/>
                <w:spacing w:val="23"/>
                <w:sz w:val="20"/>
              </w:rPr>
              <w:t> </w:t>
            </w:r>
            <w:r>
              <w:rPr>
                <w:b w:val="0"/>
                <w:spacing w:val="-2"/>
                <w:sz w:val="20"/>
              </w:rPr>
              <w:t>Reduction</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29" w:lineRule="exact" w:before="36"/>
              <w:ind w:left="64"/>
              <w:rPr>
                <w:b w:val="0"/>
                <w:sz w:val="20"/>
              </w:rPr>
            </w:pPr>
            <w:r>
              <w:rPr>
                <w:b w:val="0"/>
                <w:spacing w:val="-4"/>
                <w:sz w:val="20"/>
              </w:rPr>
              <w:t>SNCR</w:t>
            </w:r>
          </w:p>
        </w:tc>
        <w:tc>
          <w:tcPr>
            <w:tcW w:w="6684" w:type="dxa"/>
          </w:tcPr>
          <w:p>
            <w:pPr>
              <w:pStyle w:val="TableParagraph"/>
              <w:spacing w:line="229" w:lineRule="exact" w:before="36"/>
              <w:rPr>
                <w:b w:val="0"/>
                <w:sz w:val="20"/>
              </w:rPr>
            </w:pPr>
            <w:r>
              <w:rPr>
                <w:b w:val="0"/>
                <w:sz w:val="20"/>
              </w:rPr>
              <w:t>Selective</w:t>
            </w:r>
            <w:r>
              <w:rPr>
                <w:b w:val="0"/>
                <w:spacing w:val="23"/>
                <w:sz w:val="20"/>
              </w:rPr>
              <w:t> </w:t>
            </w:r>
            <w:r>
              <w:rPr>
                <w:b w:val="0"/>
                <w:sz w:val="20"/>
              </w:rPr>
              <w:t>Non-Catalytic</w:t>
            </w:r>
            <w:r>
              <w:rPr>
                <w:b w:val="0"/>
                <w:spacing w:val="27"/>
                <w:sz w:val="20"/>
              </w:rPr>
              <w:t> </w:t>
            </w:r>
            <w:r>
              <w:rPr>
                <w:b w:val="0"/>
                <w:spacing w:val="-2"/>
                <w:sz w:val="20"/>
              </w:rPr>
              <w:t>Reduction</w:t>
            </w:r>
          </w:p>
        </w:tc>
      </w:tr>
      <w:tr>
        <w:trPr>
          <w:trHeight w:val="272" w:hRule="atLeast"/>
        </w:trPr>
        <w:tc>
          <w:tcPr>
            <w:tcW w:w="1176" w:type="dxa"/>
            <w:vMerge/>
            <w:tcBorders>
              <w:top w:val="nil"/>
            </w:tcBorders>
          </w:tcPr>
          <w:p>
            <w:pPr>
              <w:rPr>
                <w:sz w:val="2"/>
                <w:szCs w:val="2"/>
              </w:rPr>
            </w:pPr>
          </w:p>
        </w:tc>
        <w:tc>
          <w:tcPr>
            <w:tcW w:w="1344" w:type="dxa"/>
          </w:tcPr>
          <w:p>
            <w:pPr>
              <w:pStyle w:val="TableParagraph"/>
              <w:spacing w:line="217" w:lineRule="exact" w:before="36"/>
              <w:ind w:left="64"/>
              <w:rPr>
                <w:b w:val="0"/>
                <w:sz w:val="20"/>
              </w:rPr>
            </w:pPr>
            <w:r>
              <w:rPr>
                <w:b w:val="0"/>
                <w:spacing w:val="-5"/>
                <w:sz w:val="20"/>
              </w:rPr>
              <w:t>STM</w:t>
            </w:r>
          </w:p>
        </w:tc>
        <w:tc>
          <w:tcPr>
            <w:tcW w:w="6684" w:type="dxa"/>
          </w:tcPr>
          <w:p>
            <w:pPr>
              <w:pStyle w:val="TableParagraph"/>
              <w:spacing w:line="217" w:lineRule="exact" w:before="36"/>
              <w:rPr>
                <w:b w:val="0"/>
                <w:sz w:val="20"/>
              </w:rPr>
            </w:pPr>
            <w:r>
              <w:rPr>
                <w:b w:val="0"/>
                <w:sz w:val="20"/>
              </w:rPr>
              <w:t>Steam</w:t>
            </w:r>
            <w:r>
              <w:rPr>
                <w:b w:val="0"/>
                <w:spacing w:val="8"/>
                <w:sz w:val="20"/>
              </w:rPr>
              <w:t> </w:t>
            </w:r>
            <w:r>
              <w:rPr>
                <w:b w:val="0"/>
                <w:spacing w:val="-2"/>
                <w:sz w:val="20"/>
              </w:rPr>
              <w:t>Injection</w:t>
            </w:r>
          </w:p>
        </w:tc>
      </w:tr>
      <w:tr>
        <w:trPr>
          <w:trHeight w:val="285" w:hRule="atLeast"/>
        </w:trPr>
        <w:tc>
          <w:tcPr>
            <w:tcW w:w="1176" w:type="dxa"/>
            <w:vMerge w:val="restart"/>
          </w:tcPr>
          <w:p>
            <w:pPr>
              <w:pStyle w:val="TableParagraph"/>
              <w:spacing w:before="48"/>
              <w:rPr>
                <w:b w:val="0"/>
                <w:sz w:val="20"/>
              </w:rPr>
            </w:pPr>
            <w:r>
              <w:rPr>
                <w:b w:val="0"/>
                <w:spacing w:val="-5"/>
                <w:sz w:val="20"/>
              </w:rPr>
              <w:t>SO2</w:t>
            </w:r>
          </w:p>
        </w:tc>
        <w:tc>
          <w:tcPr>
            <w:tcW w:w="1344" w:type="dxa"/>
          </w:tcPr>
          <w:p>
            <w:pPr>
              <w:pStyle w:val="TableParagraph"/>
              <w:spacing w:line="217" w:lineRule="exact" w:before="48"/>
              <w:ind w:left="64"/>
              <w:rPr>
                <w:b w:val="0"/>
                <w:sz w:val="20"/>
              </w:rPr>
            </w:pPr>
            <w:r>
              <w:rPr>
                <w:b w:val="0"/>
                <w:spacing w:val="-5"/>
                <w:sz w:val="20"/>
              </w:rPr>
              <w:t>DA</w:t>
            </w:r>
          </w:p>
        </w:tc>
        <w:tc>
          <w:tcPr>
            <w:tcW w:w="6684" w:type="dxa"/>
          </w:tcPr>
          <w:p>
            <w:pPr>
              <w:pStyle w:val="TableParagraph"/>
              <w:spacing w:line="217" w:lineRule="exact" w:before="48"/>
              <w:rPr>
                <w:b w:val="0"/>
                <w:sz w:val="20"/>
              </w:rPr>
            </w:pPr>
            <w:r>
              <w:rPr>
                <w:b w:val="0"/>
                <w:sz w:val="20"/>
              </w:rPr>
              <w:t>Dual</w:t>
            </w:r>
            <w:r>
              <w:rPr>
                <w:b w:val="0"/>
                <w:spacing w:val="9"/>
                <w:sz w:val="20"/>
              </w:rPr>
              <w:t> </w:t>
            </w:r>
            <w:r>
              <w:rPr>
                <w:b w:val="0"/>
                <w:spacing w:val="-2"/>
                <w:sz w:val="20"/>
              </w:rPr>
              <w:t>Alkali</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DL</w:t>
            </w:r>
          </w:p>
        </w:tc>
        <w:tc>
          <w:tcPr>
            <w:tcW w:w="6684" w:type="dxa"/>
          </w:tcPr>
          <w:p>
            <w:pPr>
              <w:pStyle w:val="TableParagraph"/>
              <w:spacing w:line="217" w:lineRule="exact" w:before="48"/>
              <w:rPr>
                <w:b w:val="0"/>
                <w:sz w:val="20"/>
              </w:rPr>
            </w:pPr>
            <w:r>
              <w:rPr>
                <w:b w:val="0"/>
                <w:sz w:val="20"/>
              </w:rPr>
              <w:t>Dry</w:t>
            </w:r>
            <w:r>
              <w:rPr>
                <w:b w:val="0"/>
                <w:spacing w:val="10"/>
                <w:sz w:val="20"/>
              </w:rPr>
              <w:t> </w:t>
            </w:r>
            <w:r>
              <w:rPr>
                <w:b w:val="0"/>
                <w:sz w:val="20"/>
              </w:rPr>
              <w:t>Lime</w:t>
            </w:r>
            <w:r>
              <w:rPr>
                <w:b w:val="0"/>
                <w:spacing w:val="-1"/>
                <w:sz w:val="20"/>
              </w:rPr>
              <w:t> </w:t>
            </w:r>
            <w:r>
              <w:rPr>
                <w:b w:val="0"/>
                <w:spacing w:val="-5"/>
                <w:sz w:val="20"/>
              </w:rPr>
              <w:t>FGD</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DSI</w:t>
            </w:r>
          </w:p>
        </w:tc>
        <w:tc>
          <w:tcPr>
            <w:tcW w:w="6684" w:type="dxa"/>
          </w:tcPr>
          <w:p>
            <w:pPr>
              <w:pStyle w:val="TableParagraph"/>
              <w:spacing w:line="217" w:lineRule="exact" w:before="48"/>
              <w:rPr>
                <w:b w:val="0"/>
                <w:sz w:val="20"/>
              </w:rPr>
            </w:pPr>
            <w:r>
              <w:rPr>
                <w:b w:val="0"/>
                <w:sz w:val="20"/>
              </w:rPr>
              <w:t>Dry</w:t>
            </w:r>
            <w:r>
              <w:rPr>
                <w:b w:val="0"/>
                <w:spacing w:val="17"/>
                <w:sz w:val="20"/>
              </w:rPr>
              <w:t> </w:t>
            </w:r>
            <w:r>
              <w:rPr>
                <w:b w:val="0"/>
                <w:sz w:val="20"/>
              </w:rPr>
              <w:t>Sorbent</w:t>
            </w:r>
            <w:r>
              <w:rPr>
                <w:b w:val="0"/>
                <w:spacing w:val="17"/>
                <w:sz w:val="20"/>
              </w:rPr>
              <w:t> </w:t>
            </w:r>
            <w:r>
              <w:rPr>
                <w:b w:val="0"/>
                <w:spacing w:val="-2"/>
                <w:sz w:val="20"/>
              </w:rPr>
              <w:t>Injection</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29" w:lineRule="exact" w:before="36"/>
              <w:ind w:left="64"/>
              <w:rPr>
                <w:b w:val="0"/>
                <w:sz w:val="20"/>
              </w:rPr>
            </w:pPr>
            <w:r>
              <w:rPr>
                <w:b w:val="0"/>
                <w:spacing w:val="-5"/>
                <w:sz w:val="20"/>
              </w:rPr>
              <w:t>FBL</w:t>
            </w:r>
          </w:p>
        </w:tc>
        <w:tc>
          <w:tcPr>
            <w:tcW w:w="6684" w:type="dxa"/>
          </w:tcPr>
          <w:p>
            <w:pPr>
              <w:pStyle w:val="TableParagraph"/>
              <w:spacing w:line="229" w:lineRule="exact" w:before="36"/>
              <w:rPr>
                <w:b w:val="0"/>
                <w:sz w:val="20"/>
              </w:rPr>
            </w:pPr>
            <w:r>
              <w:rPr>
                <w:b w:val="0"/>
                <w:sz w:val="20"/>
              </w:rPr>
              <w:t>Fluidized</w:t>
            </w:r>
            <w:r>
              <w:rPr>
                <w:b w:val="0"/>
                <w:spacing w:val="18"/>
                <w:sz w:val="20"/>
              </w:rPr>
              <w:t> </w:t>
            </w:r>
            <w:r>
              <w:rPr>
                <w:b w:val="0"/>
                <w:sz w:val="20"/>
              </w:rPr>
              <w:t>Bed</w:t>
            </w:r>
            <w:r>
              <w:rPr>
                <w:b w:val="0"/>
                <w:spacing w:val="18"/>
                <w:sz w:val="20"/>
              </w:rPr>
              <w:t> </w:t>
            </w:r>
            <w:r>
              <w:rPr>
                <w:b w:val="0"/>
                <w:sz w:val="20"/>
              </w:rPr>
              <w:t>Limestone</w:t>
            </w:r>
            <w:r>
              <w:rPr>
                <w:b w:val="0"/>
                <w:spacing w:val="10"/>
                <w:sz w:val="20"/>
              </w:rPr>
              <w:t> </w:t>
            </w:r>
            <w:r>
              <w:rPr>
                <w:b w:val="0"/>
                <w:spacing w:val="-2"/>
                <w:sz w:val="20"/>
              </w:rPr>
              <w:t>Injection</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29" w:lineRule="exact" w:before="36"/>
              <w:ind w:left="64"/>
              <w:rPr>
                <w:b w:val="0"/>
                <w:sz w:val="20"/>
              </w:rPr>
            </w:pPr>
            <w:r>
              <w:rPr>
                <w:b w:val="0"/>
                <w:spacing w:val="-5"/>
                <w:sz w:val="20"/>
              </w:rPr>
              <w:t>MO</w:t>
            </w:r>
          </w:p>
        </w:tc>
        <w:tc>
          <w:tcPr>
            <w:tcW w:w="6684" w:type="dxa"/>
          </w:tcPr>
          <w:p>
            <w:pPr>
              <w:pStyle w:val="TableParagraph"/>
              <w:spacing w:line="229" w:lineRule="exact" w:before="36"/>
              <w:rPr>
                <w:b w:val="0"/>
                <w:sz w:val="20"/>
              </w:rPr>
            </w:pPr>
            <w:r>
              <w:rPr>
                <w:b w:val="0"/>
                <w:sz w:val="20"/>
              </w:rPr>
              <w:t>Magnesium</w:t>
            </w:r>
            <w:r>
              <w:rPr>
                <w:b w:val="0"/>
                <w:spacing w:val="15"/>
                <w:sz w:val="20"/>
              </w:rPr>
              <w:t> </w:t>
            </w:r>
            <w:r>
              <w:rPr>
                <w:b w:val="0"/>
                <w:spacing w:val="-2"/>
                <w:sz w:val="20"/>
              </w:rPr>
              <w:t>Oxide</w:t>
            </w:r>
          </w:p>
        </w:tc>
      </w:tr>
      <w:tr>
        <w:trPr>
          <w:trHeight w:val="273" w:hRule="atLeast"/>
        </w:trPr>
        <w:tc>
          <w:tcPr>
            <w:tcW w:w="1176" w:type="dxa"/>
            <w:vMerge/>
            <w:tcBorders>
              <w:top w:val="nil"/>
            </w:tcBorders>
          </w:tcPr>
          <w:p>
            <w:pPr>
              <w:rPr>
                <w:sz w:val="2"/>
                <w:szCs w:val="2"/>
              </w:rPr>
            </w:pPr>
          </w:p>
        </w:tc>
        <w:tc>
          <w:tcPr>
            <w:tcW w:w="1344" w:type="dxa"/>
          </w:tcPr>
          <w:p>
            <w:pPr>
              <w:pStyle w:val="TableParagraph"/>
              <w:spacing w:line="217" w:lineRule="exact" w:before="36"/>
              <w:ind w:left="64"/>
              <w:rPr>
                <w:b w:val="0"/>
                <w:sz w:val="20"/>
              </w:rPr>
            </w:pPr>
            <w:r>
              <w:rPr>
                <w:b w:val="0"/>
                <w:spacing w:val="-10"/>
                <w:sz w:val="20"/>
              </w:rPr>
              <w:t>O</w:t>
            </w:r>
          </w:p>
        </w:tc>
        <w:tc>
          <w:tcPr>
            <w:tcW w:w="6684" w:type="dxa"/>
          </w:tcPr>
          <w:p>
            <w:pPr>
              <w:pStyle w:val="TableParagraph"/>
              <w:spacing w:line="217" w:lineRule="exact" w:before="36"/>
              <w:rPr>
                <w:b w:val="0"/>
                <w:sz w:val="20"/>
              </w:rPr>
            </w:pPr>
            <w:r>
              <w:rPr>
                <w:b w:val="0"/>
                <w:spacing w:val="-2"/>
                <w:sz w:val="20"/>
              </w:rPr>
              <w:t>Other</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SB</w:t>
            </w:r>
          </w:p>
        </w:tc>
        <w:tc>
          <w:tcPr>
            <w:tcW w:w="6684" w:type="dxa"/>
          </w:tcPr>
          <w:p>
            <w:pPr>
              <w:pStyle w:val="TableParagraph"/>
              <w:spacing w:line="217" w:lineRule="exact" w:before="48"/>
              <w:rPr>
                <w:b w:val="0"/>
                <w:sz w:val="20"/>
              </w:rPr>
            </w:pPr>
            <w:r>
              <w:rPr>
                <w:b w:val="0"/>
                <w:sz w:val="20"/>
              </w:rPr>
              <w:t>Sodium</w:t>
            </w:r>
            <w:r>
              <w:rPr>
                <w:b w:val="0"/>
                <w:spacing w:val="19"/>
                <w:sz w:val="20"/>
              </w:rPr>
              <w:t> </w:t>
            </w:r>
            <w:r>
              <w:rPr>
                <w:b w:val="0"/>
                <w:spacing w:val="-2"/>
                <w:sz w:val="20"/>
              </w:rPr>
              <w:t>Based</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WL</w:t>
            </w:r>
          </w:p>
        </w:tc>
        <w:tc>
          <w:tcPr>
            <w:tcW w:w="6684" w:type="dxa"/>
          </w:tcPr>
          <w:p>
            <w:pPr>
              <w:pStyle w:val="TableParagraph"/>
              <w:spacing w:line="217" w:lineRule="exact" w:before="48"/>
              <w:rPr>
                <w:b w:val="0"/>
                <w:sz w:val="20"/>
              </w:rPr>
            </w:pPr>
            <w:r>
              <w:rPr>
                <w:b w:val="0"/>
                <w:sz w:val="20"/>
              </w:rPr>
              <w:t>Wet</w:t>
            </w:r>
            <w:r>
              <w:rPr>
                <w:b w:val="0"/>
                <w:spacing w:val="8"/>
                <w:sz w:val="20"/>
              </w:rPr>
              <w:t> </w:t>
            </w:r>
            <w:r>
              <w:rPr>
                <w:b w:val="0"/>
                <w:sz w:val="20"/>
              </w:rPr>
              <w:t>Lime</w:t>
            </w:r>
            <w:r>
              <w:rPr>
                <w:b w:val="0"/>
                <w:spacing w:val="-1"/>
                <w:sz w:val="20"/>
              </w:rPr>
              <w:t> </w:t>
            </w:r>
            <w:r>
              <w:rPr>
                <w:b w:val="0"/>
                <w:spacing w:val="-5"/>
                <w:sz w:val="20"/>
              </w:rPr>
              <w:t>FGD</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WLS</w:t>
            </w:r>
          </w:p>
        </w:tc>
        <w:tc>
          <w:tcPr>
            <w:tcW w:w="6684" w:type="dxa"/>
          </w:tcPr>
          <w:p>
            <w:pPr>
              <w:pStyle w:val="TableParagraph"/>
              <w:spacing w:line="217" w:lineRule="exact" w:before="48"/>
              <w:rPr>
                <w:b w:val="0"/>
                <w:sz w:val="20"/>
              </w:rPr>
            </w:pPr>
            <w:r>
              <w:rPr>
                <w:b w:val="0"/>
                <w:sz w:val="20"/>
              </w:rPr>
              <w:t>Wet</w:t>
            </w:r>
            <w:r>
              <w:rPr>
                <w:b w:val="0"/>
                <w:spacing w:val="8"/>
                <w:sz w:val="20"/>
              </w:rPr>
              <w:t> </w:t>
            </w:r>
            <w:r>
              <w:rPr>
                <w:b w:val="0"/>
                <w:spacing w:val="-2"/>
                <w:sz w:val="20"/>
              </w:rPr>
              <w:t>Limestone</w:t>
            </w:r>
          </w:p>
        </w:tc>
      </w:tr>
      <w:tr>
        <w:trPr>
          <w:trHeight w:val="284" w:hRule="atLeast"/>
        </w:trPr>
        <w:tc>
          <w:tcPr>
            <w:tcW w:w="1176" w:type="dxa"/>
            <w:vMerge w:val="restart"/>
          </w:tcPr>
          <w:p>
            <w:pPr>
              <w:pStyle w:val="TableParagraph"/>
              <w:spacing w:before="36"/>
              <w:rPr>
                <w:b w:val="0"/>
                <w:sz w:val="20"/>
              </w:rPr>
            </w:pPr>
            <w:r>
              <w:rPr>
                <w:b w:val="0"/>
                <w:spacing w:val="-4"/>
                <w:sz w:val="20"/>
              </w:rPr>
              <w:t>PART</w:t>
            </w:r>
          </w:p>
        </w:tc>
        <w:tc>
          <w:tcPr>
            <w:tcW w:w="1344" w:type="dxa"/>
          </w:tcPr>
          <w:p>
            <w:pPr>
              <w:pStyle w:val="TableParagraph"/>
              <w:spacing w:line="229" w:lineRule="exact" w:before="36"/>
              <w:ind w:left="64"/>
              <w:rPr>
                <w:b w:val="0"/>
                <w:sz w:val="20"/>
              </w:rPr>
            </w:pPr>
            <w:r>
              <w:rPr>
                <w:b w:val="0"/>
                <w:spacing w:val="-10"/>
                <w:sz w:val="20"/>
              </w:rPr>
              <w:t>B</w:t>
            </w:r>
          </w:p>
        </w:tc>
        <w:tc>
          <w:tcPr>
            <w:tcW w:w="6684" w:type="dxa"/>
          </w:tcPr>
          <w:p>
            <w:pPr>
              <w:pStyle w:val="TableParagraph"/>
              <w:spacing w:line="229" w:lineRule="exact" w:before="36"/>
              <w:rPr>
                <w:b w:val="0"/>
                <w:sz w:val="20"/>
              </w:rPr>
            </w:pPr>
            <w:r>
              <w:rPr>
                <w:b w:val="0"/>
                <w:spacing w:val="-2"/>
                <w:sz w:val="20"/>
              </w:rPr>
              <w:t>Baghouse(s)</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29" w:lineRule="exact" w:before="36"/>
              <w:ind w:left="64"/>
              <w:rPr>
                <w:b w:val="0"/>
                <w:sz w:val="20"/>
              </w:rPr>
            </w:pPr>
            <w:r>
              <w:rPr>
                <w:b w:val="0"/>
                <w:spacing w:val="-5"/>
                <w:sz w:val="20"/>
              </w:rPr>
              <w:t>ESP</w:t>
            </w:r>
          </w:p>
        </w:tc>
        <w:tc>
          <w:tcPr>
            <w:tcW w:w="6684" w:type="dxa"/>
          </w:tcPr>
          <w:p>
            <w:pPr>
              <w:pStyle w:val="TableParagraph"/>
              <w:spacing w:line="229" w:lineRule="exact" w:before="36"/>
              <w:rPr>
                <w:b w:val="0"/>
                <w:sz w:val="20"/>
              </w:rPr>
            </w:pPr>
            <w:r>
              <w:rPr>
                <w:b w:val="0"/>
                <w:sz w:val="20"/>
              </w:rPr>
              <w:t>Electrostatic</w:t>
            </w:r>
            <w:r>
              <w:rPr>
                <w:b w:val="0"/>
                <w:spacing w:val="28"/>
                <w:sz w:val="20"/>
              </w:rPr>
              <w:t> </w:t>
            </w:r>
            <w:r>
              <w:rPr>
                <w:b w:val="0"/>
                <w:spacing w:val="-2"/>
                <w:sz w:val="20"/>
              </w:rPr>
              <w:t>Precipitator</w:t>
            </w:r>
          </w:p>
        </w:tc>
      </w:tr>
      <w:tr>
        <w:trPr>
          <w:trHeight w:val="272" w:hRule="atLeast"/>
        </w:trPr>
        <w:tc>
          <w:tcPr>
            <w:tcW w:w="1176" w:type="dxa"/>
            <w:vMerge/>
            <w:tcBorders>
              <w:top w:val="nil"/>
            </w:tcBorders>
          </w:tcPr>
          <w:p>
            <w:pPr>
              <w:rPr>
                <w:sz w:val="2"/>
                <w:szCs w:val="2"/>
              </w:rPr>
            </w:pPr>
          </w:p>
        </w:tc>
        <w:tc>
          <w:tcPr>
            <w:tcW w:w="1344" w:type="dxa"/>
          </w:tcPr>
          <w:p>
            <w:pPr>
              <w:pStyle w:val="TableParagraph"/>
              <w:spacing w:line="217" w:lineRule="exact" w:before="36"/>
              <w:ind w:left="64"/>
              <w:rPr>
                <w:b w:val="0"/>
                <w:sz w:val="20"/>
              </w:rPr>
            </w:pPr>
            <w:r>
              <w:rPr>
                <w:b w:val="0"/>
                <w:spacing w:val="-4"/>
                <w:sz w:val="20"/>
              </w:rPr>
              <w:t>HESP</w:t>
            </w:r>
          </w:p>
        </w:tc>
        <w:tc>
          <w:tcPr>
            <w:tcW w:w="6684" w:type="dxa"/>
          </w:tcPr>
          <w:p>
            <w:pPr>
              <w:pStyle w:val="TableParagraph"/>
              <w:spacing w:line="217" w:lineRule="exact" w:before="36"/>
              <w:rPr>
                <w:b w:val="0"/>
                <w:sz w:val="20"/>
              </w:rPr>
            </w:pPr>
            <w:r>
              <w:rPr>
                <w:b w:val="0"/>
                <w:sz w:val="20"/>
              </w:rPr>
              <w:t>Hybrid</w:t>
            </w:r>
            <w:r>
              <w:rPr>
                <w:b w:val="0"/>
                <w:spacing w:val="33"/>
                <w:sz w:val="20"/>
              </w:rPr>
              <w:t> </w:t>
            </w:r>
            <w:r>
              <w:rPr>
                <w:b w:val="0"/>
                <w:sz w:val="20"/>
              </w:rPr>
              <w:t>Electrostatic</w:t>
            </w:r>
            <w:r>
              <w:rPr>
                <w:b w:val="0"/>
                <w:spacing w:val="26"/>
                <w:sz w:val="20"/>
              </w:rPr>
              <w:t> </w:t>
            </w:r>
            <w:r>
              <w:rPr>
                <w:b w:val="0"/>
                <w:spacing w:val="-2"/>
                <w:sz w:val="20"/>
              </w:rPr>
              <w:t>Precipitator</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4"/>
                <w:sz w:val="20"/>
              </w:rPr>
              <w:t>WESP</w:t>
            </w:r>
          </w:p>
        </w:tc>
        <w:tc>
          <w:tcPr>
            <w:tcW w:w="6684" w:type="dxa"/>
          </w:tcPr>
          <w:p>
            <w:pPr>
              <w:pStyle w:val="TableParagraph"/>
              <w:spacing w:line="217" w:lineRule="exact" w:before="48"/>
              <w:rPr>
                <w:b w:val="0"/>
                <w:sz w:val="20"/>
              </w:rPr>
            </w:pPr>
            <w:r>
              <w:rPr>
                <w:b w:val="0"/>
                <w:sz w:val="20"/>
              </w:rPr>
              <w:t>Wet</w:t>
            </w:r>
            <w:r>
              <w:rPr>
                <w:b w:val="0"/>
                <w:spacing w:val="24"/>
                <w:sz w:val="20"/>
              </w:rPr>
              <w:t> </w:t>
            </w:r>
            <w:r>
              <w:rPr>
                <w:b w:val="0"/>
                <w:sz w:val="20"/>
              </w:rPr>
              <w:t>Electrostatic</w:t>
            </w:r>
            <w:r>
              <w:rPr>
                <w:b w:val="0"/>
                <w:spacing w:val="13"/>
                <w:sz w:val="20"/>
              </w:rPr>
              <w:t> </w:t>
            </w:r>
            <w:r>
              <w:rPr>
                <w:b w:val="0"/>
                <w:spacing w:val="-2"/>
                <w:sz w:val="20"/>
              </w:rPr>
              <w:t>Precipitator</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WS</w:t>
            </w:r>
          </w:p>
        </w:tc>
        <w:tc>
          <w:tcPr>
            <w:tcW w:w="6684" w:type="dxa"/>
          </w:tcPr>
          <w:p>
            <w:pPr>
              <w:pStyle w:val="TableParagraph"/>
              <w:spacing w:line="217" w:lineRule="exact" w:before="48"/>
              <w:rPr>
                <w:b w:val="0"/>
                <w:sz w:val="20"/>
              </w:rPr>
            </w:pPr>
            <w:r>
              <w:rPr>
                <w:b w:val="0"/>
                <w:sz w:val="20"/>
              </w:rPr>
              <w:t>Wet</w:t>
            </w:r>
            <w:r>
              <w:rPr>
                <w:b w:val="0"/>
                <w:spacing w:val="8"/>
                <w:sz w:val="20"/>
              </w:rPr>
              <w:t> </w:t>
            </w:r>
            <w:r>
              <w:rPr>
                <w:b w:val="0"/>
                <w:spacing w:val="-2"/>
                <w:sz w:val="20"/>
              </w:rPr>
              <w:t>Scrubber</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10"/>
                <w:sz w:val="20"/>
              </w:rPr>
              <w:t>O</w:t>
            </w:r>
          </w:p>
        </w:tc>
        <w:tc>
          <w:tcPr>
            <w:tcW w:w="6684" w:type="dxa"/>
          </w:tcPr>
          <w:p>
            <w:pPr>
              <w:pStyle w:val="TableParagraph"/>
              <w:spacing w:line="217" w:lineRule="exact" w:before="48"/>
              <w:rPr>
                <w:b w:val="0"/>
                <w:sz w:val="20"/>
              </w:rPr>
            </w:pPr>
            <w:r>
              <w:rPr>
                <w:b w:val="0"/>
                <w:spacing w:val="-2"/>
                <w:sz w:val="20"/>
              </w:rPr>
              <w:t>Other</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10"/>
                <w:sz w:val="20"/>
              </w:rPr>
              <w:t>C</w:t>
            </w:r>
          </w:p>
        </w:tc>
        <w:tc>
          <w:tcPr>
            <w:tcW w:w="6684" w:type="dxa"/>
          </w:tcPr>
          <w:p>
            <w:pPr>
              <w:pStyle w:val="TableParagraph"/>
              <w:spacing w:line="217" w:lineRule="exact" w:before="48"/>
              <w:rPr>
                <w:b w:val="0"/>
                <w:sz w:val="20"/>
              </w:rPr>
            </w:pPr>
            <w:r>
              <w:rPr>
                <w:b w:val="0"/>
                <w:spacing w:val="-2"/>
                <w:sz w:val="20"/>
              </w:rPr>
              <w:t>Cyclone</w:t>
            </w:r>
          </w:p>
        </w:tc>
      </w:tr>
      <w:tr>
        <w:trPr>
          <w:trHeight w:val="285" w:hRule="atLeast"/>
        </w:trPr>
        <w:tc>
          <w:tcPr>
            <w:tcW w:w="1176" w:type="dxa"/>
            <w:vMerge w:val="restart"/>
          </w:tcPr>
          <w:p>
            <w:pPr>
              <w:pStyle w:val="TableParagraph"/>
              <w:spacing w:before="36"/>
              <w:rPr>
                <w:b w:val="0"/>
                <w:sz w:val="20"/>
              </w:rPr>
            </w:pPr>
            <w:r>
              <w:rPr>
                <w:b w:val="0"/>
                <w:spacing w:val="-5"/>
                <w:sz w:val="20"/>
              </w:rPr>
              <w:t>HG</w:t>
            </w:r>
          </w:p>
        </w:tc>
        <w:tc>
          <w:tcPr>
            <w:tcW w:w="1344" w:type="dxa"/>
          </w:tcPr>
          <w:p>
            <w:pPr>
              <w:pStyle w:val="TableParagraph"/>
              <w:spacing w:line="229" w:lineRule="exact" w:before="36"/>
              <w:ind w:left="64"/>
              <w:rPr>
                <w:b w:val="0"/>
                <w:sz w:val="20"/>
              </w:rPr>
            </w:pPr>
            <w:r>
              <w:rPr>
                <w:b w:val="0"/>
                <w:spacing w:val="-4"/>
                <w:sz w:val="20"/>
              </w:rPr>
              <w:t>UPAC</w:t>
            </w:r>
          </w:p>
        </w:tc>
        <w:tc>
          <w:tcPr>
            <w:tcW w:w="6684" w:type="dxa"/>
          </w:tcPr>
          <w:p>
            <w:pPr>
              <w:pStyle w:val="TableParagraph"/>
              <w:spacing w:line="229" w:lineRule="exact" w:before="36"/>
              <w:rPr>
                <w:b w:val="0"/>
                <w:sz w:val="20"/>
              </w:rPr>
            </w:pPr>
            <w:r>
              <w:rPr>
                <w:b w:val="0"/>
                <w:sz w:val="20"/>
              </w:rPr>
              <w:t>Injection</w:t>
            </w:r>
            <w:r>
              <w:rPr>
                <w:b w:val="0"/>
                <w:spacing w:val="18"/>
                <w:sz w:val="20"/>
              </w:rPr>
              <w:t> </w:t>
            </w:r>
            <w:r>
              <w:rPr>
                <w:b w:val="0"/>
                <w:sz w:val="20"/>
              </w:rPr>
              <w:t>of</w:t>
            </w:r>
            <w:r>
              <w:rPr>
                <w:b w:val="0"/>
                <w:spacing w:val="14"/>
                <w:sz w:val="20"/>
              </w:rPr>
              <w:t> </w:t>
            </w:r>
            <w:r>
              <w:rPr>
                <w:b w:val="0"/>
                <w:sz w:val="20"/>
              </w:rPr>
              <w:t>untreated</w:t>
            </w:r>
            <w:r>
              <w:rPr>
                <w:b w:val="0"/>
                <w:spacing w:val="18"/>
                <w:sz w:val="20"/>
              </w:rPr>
              <w:t> </w:t>
            </w:r>
            <w:r>
              <w:rPr>
                <w:b w:val="0"/>
                <w:sz w:val="20"/>
              </w:rPr>
              <w:t>powdered</w:t>
            </w:r>
            <w:r>
              <w:rPr>
                <w:b w:val="0"/>
                <w:spacing w:val="18"/>
                <w:sz w:val="20"/>
              </w:rPr>
              <w:t> </w:t>
            </w:r>
            <w:r>
              <w:rPr>
                <w:b w:val="0"/>
                <w:sz w:val="20"/>
              </w:rPr>
              <w:t>activated</w:t>
            </w:r>
            <w:r>
              <w:rPr>
                <w:b w:val="0"/>
                <w:spacing w:val="18"/>
                <w:sz w:val="20"/>
              </w:rPr>
              <w:t> </w:t>
            </w:r>
            <w:r>
              <w:rPr>
                <w:b w:val="0"/>
                <w:sz w:val="20"/>
              </w:rPr>
              <w:t>carbon</w:t>
            </w:r>
            <w:r>
              <w:rPr>
                <w:b w:val="0"/>
                <w:spacing w:val="18"/>
                <w:sz w:val="20"/>
              </w:rPr>
              <w:t> </w:t>
            </w:r>
            <w:r>
              <w:rPr>
                <w:b w:val="0"/>
                <w:sz w:val="20"/>
              </w:rPr>
              <w:t>(PAC)</w:t>
            </w:r>
            <w:r>
              <w:rPr>
                <w:b w:val="0"/>
                <w:spacing w:val="14"/>
                <w:sz w:val="20"/>
              </w:rPr>
              <w:t> </w:t>
            </w:r>
            <w:r>
              <w:rPr>
                <w:b w:val="0"/>
                <w:spacing w:val="-2"/>
                <w:sz w:val="20"/>
              </w:rPr>
              <w:t>sorbents</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29" w:lineRule="exact" w:before="36"/>
              <w:ind w:left="64"/>
              <w:rPr>
                <w:b w:val="0"/>
                <w:sz w:val="20"/>
              </w:rPr>
            </w:pPr>
            <w:r>
              <w:rPr>
                <w:b w:val="0"/>
                <w:spacing w:val="-4"/>
                <w:sz w:val="20"/>
              </w:rPr>
              <w:t>HPAC</w:t>
            </w:r>
          </w:p>
        </w:tc>
        <w:tc>
          <w:tcPr>
            <w:tcW w:w="6684" w:type="dxa"/>
          </w:tcPr>
          <w:p>
            <w:pPr>
              <w:pStyle w:val="TableParagraph"/>
              <w:spacing w:line="229" w:lineRule="exact" w:before="36"/>
              <w:rPr>
                <w:b w:val="0"/>
                <w:sz w:val="20"/>
              </w:rPr>
            </w:pPr>
            <w:r>
              <w:rPr>
                <w:b w:val="0"/>
                <w:sz w:val="20"/>
              </w:rPr>
              <w:t>Injection</w:t>
            </w:r>
            <w:r>
              <w:rPr>
                <w:b w:val="0"/>
                <w:spacing w:val="18"/>
                <w:sz w:val="20"/>
              </w:rPr>
              <w:t> </w:t>
            </w:r>
            <w:r>
              <w:rPr>
                <w:b w:val="0"/>
                <w:sz w:val="20"/>
              </w:rPr>
              <w:t>of</w:t>
            </w:r>
            <w:r>
              <w:rPr>
                <w:b w:val="0"/>
                <w:spacing w:val="14"/>
                <w:sz w:val="20"/>
              </w:rPr>
              <w:t> </w:t>
            </w:r>
            <w:r>
              <w:rPr>
                <w:b w:val="0"/>
                <w:sz w:val="20"/>
              </w:rPr>
              <w:t>halogenated</w:t>
            </w:r>
            <w:r>
              <w:rPr>
                <w:b w:val="0"/>
                <w:spacing w:val="18"/>
                <w:sz w:val="20"/>
              </w:rPr>
              <w:t> </w:t>
            </w:r>
            <w:r>
              <w:rPr>
                <w:b w:val="0"/>
                <w:sz w:val="20"/>
              </w:rPr>
              <w:t>powdered</w:t>
            </w:r>
            <w:r>
              <w:rPr>
                <w:b w:val="0"/>
                <w:spacing w:val="18"/>
                <w:sz w:val="20"/>
              </w:rPr>
              <w:t> </w:t>
            </w:r>
            <w:r>
              <w:rPr>
                <w:b w:val="0"/>
                <w:sz w:val="20"/>
              </w:rPr>
              <w:t>activated</w:t>
            </w:r>
            <w:r>
              <w:rPr>
                <w:b w:val="0"/>
                <w:spacing w:val="19"/>
                <w:sz w:val="20"/>
              </w:rPr>
              <w:t> </w:t>
            </w:r>
            <w:r>
              <w:rPr>
                <w:b w:val="0"/>
                <w:sz w:val="20"/>
              </w:rPr>
              <w:t>carbon</w:t>
            </w:r>
            <w:r>
              <w:rPr>
                <w:b w:val="0"/>
                <w:spacing w:val="18"/>
                <w:sz w:val="20"/>
              </w:rPr>
              <w:t> </w:t>
            </w:r>
            <w:r>
              <w:rPr>
                <w:b w:val="0"/>
                <w:sz w:val="20"/>
              </w:rPr>
              <w:t>(PAC)</w:t>
            </w:r>
            <w:r>
              <w:rPr>
                <w:b w:val="0"/>
                <w:spacing w:val="14"/>
                <w:sz w:val="20"/>
              </w:rPr>
              <w:t> </w:t>
            </w:r>
            <w:r>
              <w:rPr>
                <w:b w:val="0"/>
                <w:spacing w:val="-2"/>
                <w:sz w:val="20"/>
              </w:rPr>
              <w:t>sorbents</w:t>
            </w:r>
          </w:p>
        </w:tc>
      </w:tr>
      <w:tr>
        <w:trPr>
          <w:trHeight w:val="272" w:hRule="atLeast"/>
        </w:trPr>
        <w:tc>
          <w:tcPr>
            <w:tcW w:w="1176" w:type="dxa"/>
            <w:vMerge/>
            <w:tcBorders>
              <w:top w:val="nil"/>
            </w:tcBorders>
          </w:tcPr>
          <w:p>
            <w:pPr>
              <w:rPr>
                <w:sz w:val="2"/>
                <w:szCs w:val="2"/>
              </w:rPr>
            </w:pPr>
          </w:p>
        </w:tc>
        <w:tc>
          <w:tcPr>
            <w:tcW w:w="1344" w:type="dxa"/>
          </w:tcPr>
          <w:p>
            <w:pPr>
              <w:pStyle w:val="TableParagraph"/>
              <w:spacing w:line="217" w:lineRule="exact" w:before="36"/>
              <w:ind w:left="64"/>
              <w:rPr>
                <w:b w:val="0"/>
                <w:sz w:val="20"/>
              </w:rPr>
            </w:pPr>
            <w:r>
              <w:rPr>
                <w:b w:val="0"/>
                <w:spacing w:val="-5"/>
                <w:sz w:val="20"/>
              </w:rPr>
              <w:t>SB</w:t>
            </w:r>
          </w:p>
        </w:tc>
        <w:tc>
          <w:tcPr>
            <w:tcW w:w="6684" w:type="dxa"/>
          </w:tcPr>
          <w:p>
            <w:pPr>
              <w:pStyle w:val="TableParagraph"/>
              <w:spacing w:line="217" w:lineRule="exact" w:before="36"/>
              <w:rPr>
                <w:b w:val="0"/>
                <w:sz w:val="20"/>
              </w:rPr>
            </w:pPr>
            <w:r>
              <w:rPr>
                <w:b w:val="0"/>
                <w:sz w:val="20"/>
              </w:rPr>
              <w:t>Sodium</w:t>
            </w:r>
            <w:r>
              <w:rPr>
                <w:b w:val="0"/>
                <w:spacing w:val="19"/>
                <w:sz w:val="20"/>
              </w:rPr>
              <w:t> </w:t>
            </w:r>
            <w:r>
              <w:rPr>
                <w:b w:val="0"/>
                <w:spacing w:val="-2"/>
                <w:sz w:val="20"/>
              </w:rPr>
              <w:t>Based</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4"/>
                <w:sz w:val="20"/>
              </w:rPr>
              <w:t>SORB</w:t>
            </w:r>
          </w:p>
        </w:tc>
        <w:tc>
          <w:tcPr>
            <w:tcW w:w="6684" w:type="dxa"/>
          </w:tcPr>
          <w:p>
            <w:pPr>
              <w:pStyle w:val="TableParagraph"/>
              <w:spacing w:line="217" w:lineRule="exact" w:before="48"/>
              <w:rPr>
                <w:b w:val="0"/>
                <w:sz w:val="20"/>
              </w:rPr>
            </w:pPr>
            <w:r>
              <w:rPr>
                <w:b w:val="0"/>
                <w:sz w:val="20"/>
              </w:rPr>
              <w:t>Injection</w:t>
            </w:r>
            <w:r>
              <w:rPr>
                <w:b w:val="0"/>
                <w:spacing w:val="17"/>
                <w:sz w:val="20"/>
              </w:rPr>
              <w:t> </w:t>
            </w:r>
            <w:r>
              <w:rPr>
                <w:b w:val="0"/>
                <w:sz w:val="20"/>
              </w:rPr>
              <w:t>of</w:t>
            </w:r>
            <w:r>
              <w:rPr>
                <w:b w:val="0"/>
                <w:spacing w:val="14"/>
                <w:sz w:val="20"/>
              </w:rPr>
              <w:t> </w:t>
            </w:r>
            <w:r>
              <w:rPr>
                <w:b w:val="0"/>
                <w:sz w:val="20"/>
              </w:rPr>
              <w:t>other</w:t>
            </w:r>
            <w:r>
              <w:rPr>
                <w:b w:val="0"/>
                <w:spacing w:val="17"/>
                <w:sz w:val="20"/>
              </w:rPr>
              <w:t> </w:t>
            </w:r>
            <w:r>
              <w:rPr>
                <w:b w:val="0"/>
                <w:sz w:val="20"/>
              </w:rPr>
              <w:t>(non-PAC)</w:t>
            </w:r>
            <w:r>
              <w:rPr>
                <w:b w:val="0"/>
                <w:spacing w:val="14"/>
                <w:sz w:val="20"/>
              </w:rPr>
              <w:t> </w:t>
            </w:r>
            <w:r>
              <w:rPr>
                <w:b w:val="0"/>
                <w:spacing w:val="-2"/>
                <w:sz w:val="20"/>
              </w:rPr>
              <w:t>sorbents</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4"/>
                <w:sz w:val="20"/>
              </w:rPr>
              <w:t>APAC</w:t>
            </w:r>
          </w:p>
        </w:tc>
        <w:tc>
          <w:tcPr>
            <w:tcW w:w="6684" w:type="dxa"/>
          </w:tcPr>
          <w:p>
            <w:pPr>
              <w:pStyle w:val="TableParagraph"/>
              <w:spacing w:line="217" w:lineRule="exact" w:before="48"/>
              <w:rPr>
                <w:b w:val="0"/>
                <w:sz w:val="20"/>
              </w:rPr>
            </w:pPr>
            <w:r>
              <w:rPr>
                <w:b w:val="0"/>
                <w:sz w:val="20"/>
              </w:rPr>
              <w:t>Additives</w:t>
            </w:r>
            <w:r>
              <w:rPr>
                <w:b w:val="0"/>
                <w:spacing w:val="23"/>
                <w:sz w:val="20"/>
              </w:rPr>
              <w:t> </w:t>
            </w:r>
            <w:r>
              <w:rPr>
                <w:b w:val="0"/>
                <w:sz w:val="20"/>
              </w:rPr>
              <w:t>to</w:t>
            </w:r>
            <w:r>
              <w:rPr>
                <w:b w:val="0"/>
                <w:spacing w:val="19"/>
                <w:sz w:val="20"/>
              </w:rPr>
              <w:t> </w:t>
            </w:r>
            <w:r>
              <w:rPr>
                <w:b w:val="0"/>
                <w:sz w:val="20"/>
              </w:rPr>
              <w:t>enhance</w:t>
            </w:r>
            <w:r>
              <w:rPr>
                <w:b w:val="0"/>
                <w:spacing w:val="10"/>
                <w:sz w:val="20"/>
              </w:rPr>
              <w:t> </w:t>
            </w:r>
            <w:r>
              <w:rPr>
                <w:b w:val="0"/>
                <w:sz w:val="20"/>
              </w:rPr>
              <w:t>PAC</w:t>
            </w:r>
            <w:r>
              <w:rPr>
                <w:b w:val="0"/>
                <w:spacing w:val="15"/>
                <w:sz w:val="20"/>
              </w:rPr>
              <w:t> </w:t>
            </w:r>
            <w:r>
              <w:rPr>
                <w:b w:val="0"/>
                <w:sz w:val="20"/>
              </w:rPr>
              <w:t>and</w:t>
            </w:r>
            <w:r>
              <w:rPr>
                <w:b w:val="0"/>
                <w:spacing w:val="20"/>
                <w:sz w:val="20"/>
              </w:rPr>
              <w:t> </w:t>
            </w:r>
            <w:r>
              <w:rPr>
                <w:b w:val="0"/>
                <w:sz w:val="20"/>
              </w:rPr>
              <w:t>existing</w:t>
            </w:r>
            <w:r>
              <w:rPr>
                <w:b w:val="0"/>
                <w:spacing w:val="18"/>
                <w:sz w:val="20"/>
              </w:rPr>
              <w:t> </w:t>
            </w:r>
            <w:r>
              <w:rPr>
                <w:b w:val="0"/>
                <w:sz w:val="20"/>
              </w:rPr>
              <w:t>equipment</w:t>
            </w:r>
            <w:r>
              <w:rPr>
                <w:b w:val="0"/>
                <w:spacing w:val="23"/>
                <w:sz w:val="20"/>
              </w:rPr>
              <w:t> </w:t>
            </w:r>
            <w:r>
              <w:rPr>
                <w:b w:val="0"/>
                <w:spacing w:val="-2"/>
                <w:sz w:val="20"/>
              </w:rPr>
              <w:t>performance</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CAT</w:t>
            </w:r>
          </w:p>
        </w:tc>
        <w:tc>
          <w:tcPr>
            <w:tcW w:w="6684" w:type="dxa"/>
          </w:tcPr>
          <w:p>
            <w:pPr>
              <w:pStyle w:val="TableParagraph"/>
              <w:spacing w:line="217" w:lineRule="exact" w:before="48"/>
              <w:rPr>
                <w:b w:val="0"/>
                <w:sz w:val="20"/>
              </w:rPr>
            </w:pPr>
            <w:r>
              <w:rPr>
                <w:b w:val="0"/>
                <w:sz w:val="20"/>
              </w:rPr>
              <w:t>A</w:t>
            </w:r>
            <w:r>
              <w:rPr>
                <w:b w:val="0"/>
                <w:spacing w:val="20"/>
                <w:sz w:val="20"/>
              </w:rPr>
              <w:t> </w:t>
            </w:r>
            <w:r>
              <w:rPr>
                <w:b w:val="0"/>
                <w:sz w:val="20"/>
              </w:rPr>
              <w:t>catalyst</w:t>
            </w:r>
            <w:r>
              <w:rPr>
                <w:b w:val="0"/>
                <w:spacing w:val="21"/>
                <w:sz w:val="20"/>
              </w:rPr>
              <w:t> </w:t>
            </w:r>
            <w:r>
              <w:rPr>
                <w:b w:val="0"/>
                <w:sz w:val="20"/>
              </w:rPr>
              <w:t>(gold,</w:t>
            </w:r>
            <w:r>
              <w:rPr>
                <w:b w:val="0"/>
                <w:spacing w:val="12"/>
                <w:sz w:val="20"/>
              </w:rPr>
              <w:t> </w:t>
            </w:r>
            <w:r>
              <w:rPr>
                <w:b w:val="0"/>
                <w:sz w:val="20"/>
              </w:rPr>
              <w:t>palladium,</w:t>
            </w:r>
            <w:r>
              <w:rPr>
                <w:b w:val="0"/>
                <w:spacing w:val="12"/>
                <w:sz w:val="20"/>
              </w:rPr>
              <w:t> </w:t>
            </w:r>
            <w:r>
              <w:rPr>
                <w:b w:val="0"/>
                <w:sz w:val="20"/>
              </w:rPr>
              <w:t>or</w:t>
            </w:r>
            <w:r>
              <w:rPr>
                <w:b w:val="0"/>
                <w:spacing w:val="17"/>
                <w:sz w:val="20"/>
              </w:rPr>
              <w:t> </w:t>
            </w:r>
            <w:r>
              <w:rPr>
                <w:b w:val="0"/>
                <w:sz w:val="20"/>
              </w:rPr>
              <w:t>other)</w:t>
            </w:r>
            <w:r>
              <w:rPr>
                <w:b w:val="0"/>
                <w:spacing w:val="13"/>
                <w:sz w:val="20"/>
              </w:rPr>
              <w:t> </w:t>
            </w:r>
            <w:r>
              <w:rPr>
                <w:b w:val="0"/>
                <w:sz w:val="20"/>
              </w:rPr>
              <w:t>used</w:t>
            </w:r>
            <w:r>
              <w:rPr>
                <w:b w:val="0"/>
                <w:spacing w:val="17"/>
                <w:sz w:val="20"/>
              </w:rPr>
              <w:t> </w:t>
            </w:r>
            <w:r>
              <w:rPr>
                <w:b w:val="0"/>
                <w:sz w:val="20"/>
              </w:rPr>
              <w:t>to</w:t>
            </w:r>
            <w:r>
              <w:rPr>
                <w:b w:val="0"/>
                <w:spacing w:val="17"/>
                <w:sz w:val="20"/>
              </w:rPr>
              <w:t> </w:t>
            </w:r>
            <w:r>
              <w:rPr>
                <w:b w:val="0"/>
                <w:sz w:val="20"/>
              </w:rPr>
              <w:t>oxidize</w:t>
            </w:r>
            <w:r>
              <w:rPr>
                <w:b w:val="0"/>
                <w:spacing w:val="9"/>
                <w:sz w:val="20"/>
              </w:rPr>
              <w:t> </w:t>
            </w:r>
            <w:r>
              <w:rPr>
                <w:b w:val="0"/>
                <w:spacing w:val="-2"/>
                <w:sz w:val="20"/>
              </w:rPr>
              <w:t>mercury</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29" w:lineRule="exact" w:before="36"/>
              <w:ind w:left="64"/>
              <w:rPr>
                <w:b w:val="0"/>
                <w:sz w:val="20"/>
              </w:rPr>
            </w:pPr>
            <w:r>
              <w:rPr>
                <w:b w:val="0"/>
                <w:spacing w:val="-4"/>
                <w:sz w:val="20"/>
              </w:rPr>
              <w:t>REAC</w:t>
            </w:r>
          </w:p>
        </w:tc>
        <w:tc>
          <w:tcPr>
            <w:tcW w:w="6684" w:type="dxa"/>
          </w:tcPr>
          <w:p>
            <w:pPr>
              <w:pStyle w:val="TableParagraph"/>
              <w:spacing w:line="229" w:lineRule="exact" w:before="36"/>
              <w:rPr>
                <w:b w:val="0"/>
                <w:sz w:val="20"/>
              </w:rPr>
            </w:pPr>
            <w:r>
              <w:rPr>
                <w:b w:val="0"/>
                <w:sz w:val="20"/>
              </w:rPr>
              <w:t>Regenerative</w:t>
            </w:r>
            <w:r>
              <w:rPr>
                <w:b w:val="0"/>
                <w:spacing w:val="15"/>
                <w:sz w:val="20"/>
              </w:rPr>
              <w:t> </w:t>
            </w:r>
            <w:r>
              <w:rPr>
                <w:b w:val="0"/>
                <w:sz w:val="20"/>
              </w:rPr>
              <w:t>Activated</w:t>
            </w:r>
            <w:r>
              <w:rPr>
                <w:b w:val="0"/>
                <w:spacing w:val="26"/>
                <w:sz w:val="20"/>
              </w:rPr>
              <w:t> </w:t>
            </w:r>
            <w:r>
              <w:rPr>
                <w:b w:val="0"/>
                <w:sz w:val="20"/>
              </w:rPr>
              <w:t>Coke</w:t>
            </w:r>
            <w:r>
              <w:rPr>
                <w:b w:val="0"/>
                <w:spacing w:val="16"/>
                <w:sz w:val="20"/>
              </w:rPr>
              <w:t> </w:t>
            </w:r>
            <w:r>
              <w:rPr>
                <w:b w:val="0"/>
                <w:spacing w:val="-2"/>
                <w:sz w:val="20"/>
              </w:rPr>
              <w:t>Technology</w:t>
            </w:r>
          </w:p>
        </w:tc>
      </w:tr>
      <w:tr>
        <w:trPr>
          <w:trHeight w:val="285" w:hRule="atLeast"/>
        </w:trPr>
        <w:tc>
          <w:tcPr>
            <w:tcW w:w="1176" w:type="dxa"/>
            <w:vMerge w:val="restart"/>
          </w:tcPr>
          <w:p>
            <w:pPr>
              <w:pStyle w:val="TableParagraph"/>
              <w:spacing w:before="36"/>
              <w:rPr>
                <w:b w:val="0"/>
                <w:sz w:val="20"/>
              </w:rPr>
            </w:pPr>
            <w:r>
              <w:rPr>
                <w:b w:val="0"/>
                <w:sz w:val="20"/>
              </w:rPr>
              <w:t>HCL,</w:t>
            </w:r>
            <w:r>
              <w:rPr>
                <w:b w:val="0"/>
                <w:spacing w:val="8"/>
                <w:sz w:val="20"/>
              </w:rPr>
              <w:t> </w:t>
            </w:r>
            <w:r>
              <w:rPr>
                <w:b w:val="0"/>
                <w:spacing w:val="-5"/>
                <w:sz w:val="20"/>
              </w:rPr>
              <w:t>HF</w:t>
            </w:r>
          </w:p>
        </w:tc>
        <w:tc>
          <w:tcPr>
            <w:tcW w:w="1344" w:type="dxa"/>
          </w:tcPr>
          <w:p>
            <w:pPr>
              <w:pStyle w:val="TableParagraph"/>
              <w:spacing w:line="229" w:lineRule="exact" w:before="36"/>
              <w:ind w:left="64"/>
              <w:rPr>
                <w:b w:val="0"/>
                <w:sz w:val="20"/>
              </w:rPr>
            </w:pPr>
            <w:r>
              <w:rPr>
                <w:b w:val="0"/>
                <w:spacing w:val="-5"/>
                <w:sz w:val="20"/>
              </w:rPr>
              <w:t>DSI</w:t>
            </w:r>
          </w:p>
        </w:tc>
        <w:tc>
          <w:tcPr>
            <w:tcW w:w="6684" w:type="dxa"/>
          </w:tcPr>
          <w:p>
            <w:pPr>
              <w:pStyle w:val="TableParagraph"/>
              <w:spacing w:line="229" w:lineRule="exact" w:before="36"/>
              <w:rPr>
                <w:b w:val="0"/>
                <w:sz w:val="20"/>
              </w:rPr>
            </w:pPr>
            <w:r>
              <w:rPr>
                <w:b w:val="0"/>
                <w:sz w:val="20"/>
              </w:rPr>
              <w:t>Dry</w:t>
            </w:r>
            <w:r>
              <w:rPr>
                <w:b w:val="0"/>
                <w:spacing w:val="17"/>
                <w:sz w:val="20"/>
              </w:rPr>
              <w:t> </w:t>
            </w:r>
            <w:r>
              <w:rPr>
                <w:b w:val="0"/>
                <w:sz w:val="20"/>
              </w:rPr>
              <w:t>Sorbent</w:t>
            </w:r>
            <w:r>
              <w:rPr>
                <w:b w:val="0"/>
                <w:spacing w:val="17"/>
                <w:sz w:val="20"/>
              </w:rPr>
              <w:t> </w:t>
            </w:r>
            <w:r>
              <w:rPr>
                <w:b w:val="0"/>
                <w:spacing w:val="-2"/>
                <w:sz w:val="20"/>
              </w:rPr>
              <w:t>Injection</w:t>
            </w:r>
          </w:p>
        </w:tc>
      </w:tr>
      <w:tr>
        <w:trPr>
          <w:trHeight w:val="272" w:hRule="atLeast"/>
        </w:trPr>
        <w:tc>
          <w:tcPr>
            <w:tcW w:w="1176" w:type="dxa"/>
            <w:vMerge/>
            <w:tcBorders>
              <w:top w:val="nil"/>
            </w:tcBorders>
          </w:tcPr>
          <w:p>
            <w:pPr>
              <w:rPr>
                <w:sz w:val="2"/>
                <w:szCs w:val="2"/>
              </w:rPr>
            </w:pPr>
          </w:p>
        </w:tc>
        <w:tc>
          <w:tcPr>
            <w:tcW w:w="1344" w:type="dxa"/>
          </w:tcPr>
          <w:p>
            <w:pPr>
              <w:pStyle w:val="TableParagraph"/>
              <w:spacing w:line="217" w:lineRule="exact" w:before="36"/>
              <w:ind w:left="64"/>
              <w:rPr>
                <w:b w:val="0"/>
                <w:sz w:val="20"/>
              </w:rPr>
            </w:pPr>
            <w:r>
              <w:rPr>
                <w:b w:val="0"/>
                <w:spacing w:val="-5"/>
                <w:sz w:val="20"/>
              </w:rPr>
              <w:t>SB</w:t>
            </w:r>
          </w:p>
        </w:tc>
        <w:tc>
          <w:tcPr>
            <w:tcW w:w="6684" w:type="dxa"/>
          </w:tcPr>
          <w:p>
            <w:pPr>
              <w:pStyle w:val="TableParagraph"/>
              <w:spacing w:line="217" w:lineRule="exact" w:before="36"/>
              <w:rPr>
                <w:b w:val="0"/>
                <w:sz w:val="20"/>
              </w:rPr>
            </w:pPr>
            <w:r>
              <w:rPr>
                <w:b w:val="0"/>
                <w:sz w:val="20"/>
              </w:rPr>
              <w:t>Sodium</w:t>
            </w:r>
            <w:r>
              <w:rPr>
                <w:b w:val="0"/>
                <w:spacing w:val="19"/>
                <w:sz w:val="20"/>
              </w:rPr>
              <w:t> </w:t>
            </w:r>
            <w:r>
              <w:rPr>
                <w:b w:val="0"/>
                <w:spacing w:val="-2"/>
                <w:sz w:val="20"/>
              </w:rPr>
              <w:t>Based</w:t>
            </w:r>
          </w:p>
        </w:tc>
      </w:tr>
      <w:tr>
        <w:trPr>
          <w:trHeight w:val="285" w:hRule="atLeast"/>
        </w:trPr>
        <w:tc>
          <w:tcPr>
            <w:tcW w:w="1176" w:type="dxa"/>
            <w:vMerge w:val="restart"/>
          </w:tcPr>
          <w:p>
            <w:pPr>
              <w:pStyle w:val="TableParagraph"/>
              <w:spacing w:before="48"/>
              <w:rPr>
                <w:b w:val="0"/>
                <w:sz w:val="20"/>
              </w:rPr>
            </w:pPr>
            <w:r>
              <w:rPr>
                <w:b w:val="0"/>
                <w:spacing w:val="-5"/>
                <w:sz w:val="20"/>
              </w:rPr>
              <w:t>PM</w:t>
            </w:r>
          </w:p>
        </w:tc>
        <w:tc>
          <w:tcPr>
            <w:tcW w:w="1344" w:type="dxa"/>
          </w:tcPr>
          <w:p>
            <w:pPr>
              <w:pStyle w:val="TableParagraph"/>
              <w:spacing w:line="217" w:lineRule="exact" w:before="48"/>
              <w:ind w:left="64"/>
              <w:rPr>
                <w:b w:val="0"/>
                <w:sz w:val="20"/>
              </w:rPr>
            </w:pPr>
            <w:r>
              <w:rPr>
                <w:b w:val="0"/>
                <w:spacing w:val="-10"/>
                <w:sz w:val="20"/>
              </w:rPr>
              <w:t>B</w:t>
            </w:r>
          </w:p>
        </w:tc>
        <w:tc>
          <w:tcPr>
            <w:tcW w:w="6684" w:type="dxa"/>
          </w:tcPr>
          <w:p>
            <w:pPr>
              <w:pStyle w:val="TableParagraph"/>
              <w:spacing w:line="217" w:lineRule="exact" w:before="48"/>
              <w:rPr>
                <w:b w:val="0"/>
                <w:sz w:val="20"/>
              </w:rPr>
            </w:pPr>
            <w:r>
              <w:rPr>
                <w:b w:val="0"/>
                <w:spacing w:val="-2"/>
                <w:sz w:val="20"/>
              </w:rPr>
              <w:t>Baghouse(s)</w:t>
            </w:r>
          </w:p>
        </w:tc>
      </w:tr>
      <w:tr>
        <w:trPr>
          <w:trHeight w:val="284"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5"/>
                <w:sz w:val="20"/>
              </w:rPr>
              <w:t>ESP</w:t>
            </w:r>
          </w:p>
        </w:tc>
        <w:tc>
          <w:tcPr>
            <w:tcW w:w="6684" w:type="dxa"/>
          </w:tcPr>
          <w:p>
            <w:pPr>
              <w:pStyle w:val="TableParagraph"/>
              <w:spacing w:line="217" w:lineRule="exact" w:before="48"/>
              <w:rPr>
                <w:b w:val="0"/>
                <w:sz w:val="20"/>
              </w:rPr>
            </w:pPr>
            <w:r>
              <w:rPr>
                <w:b w:val="0"/>
                <w:sz w:val="20"/>
              </w:rPr>
              <w:t>Electrostatic</w:t>
            </w:r>
            <w:r>
              <w:rPr>
                <w:b w:val="0"/>
                <w:spacing w:val="28"/>
                <w:sz w:val="20"/>
              </w:rPr>
              <w:t> </w:t>
            </w:r>
            <w:r>
              <w:rPr>
                <w:b w:val="0"/>
                <w:spacing w:val="-2"/>
                <w:sz w:val="20"/>
              </w:rPr>
              <w:t>Precipitator</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4"/>
                <w:sz w:val="20"/>
              </w:rPr>
              <w:t>HESP</w:t>
            </w:r>
          </w:p>
        </w:tc>
        <w:tc>
          <w:tcPr>
            <w:tcW w:w="6684" w:type="dxa"/>
          </w:tcPr>
          <w:p>
            <w:pPr>
              <w:pStyle w:val="TableParagraph"/>
              <w:spacing w:line="217" w:lineRule="exact" w:before="48"/>
              <w:rPr>
                <w:b w:val="0"/>
                <w:sz w:val="20"/>
              </w:rPr>
            </w:pPr>
            <w:r>
              <w:rPr>
                <w:b w:val="0"/>
                <w:sz w:val="20"/>
              </w:rPr>
              <w:t>Hybrid</w:t>
            </w:r>
            <w:r>
              <w:rPr>
                <w:b w:val="0"/>
                <w:spacing w:val="33"/>
                <w:sz w:val="20"/>
              </w:rPr>
              <w:t> </w:t>
            </w:r>
            <w:r>
              <w:rPr>
                <w:b w:val="0"/>
                <w:sz w:val="20"/>
              </w:rPr>
              <w:t>Electrostatic</w:t>
            </w:r>
            <w:r>
              <w:rPr>
                <w:b w:val="0"/>
                <w:spacing w:val="26"/>
                <w:sz w:val="20"/>
              </w:rPr>
              <w:t> </w:t>
            </w:r>
            <w:r>
              <w:rPr>
                <w:b w:val="0"/>
                <w:spacing w:val="-2"/>
                <w:sz w:val="20"/>
              </w:rPr>
              <w:t>Precipitator</w:t>
            </w:r>
          </w:p>
        </w:tc>
      </w:tr>
      <w:tr>
        <w:trPr>
          <w:trHeight w:val="285" w:hRule="atLeast"/>
        </w:trPr>
        <w:tc>
          <w:tcPr>
            <w:tcW w:w="1176" w:type="dxa"/>
            <w:vMerge/>
            <w:tcBorders>
              <w:top w:val="nil"/>
            </w:tcBorders>
          </w:tcPr>
          <w:p>
            <w:pPr>
              <w:rPr>
                <w:sz w:val="2"/>
                <w:szCs w:val="2"/>
              </w:rPr>
            </w:pPr>
          </w:p>
        </w:tc>
        <w:tc>
          <w:tcPr>
            <w:tcW w:w="1344" w:type="dxa"/>
          </w:tcPr>
          <w:p>
            <w:pPr>
              <w:pStyle w:val="TableParagraph"/>
              <w:spacing w:line="217" w:lineRule="exact" w:before="48"/>
              <w:ind w:left="64"/>
              <w:rPr>
                <w:b w:val="0"/>
                <w:sz w:val="20"/>
              </w:rPr>
            </w:pPr>
            <w:r>
              <w:rPr>
                <w:b w:val="0"/>
                <w:spacing w:val="-4"/>
                <w:sz w:val="20"/>
              </w:rPr>
              <w:t>WESP</w:t>
            </w:r>
          </w:p>
        </w:tc>
        <w:tc>
          <w:tcPr>
            <w:tcW w:w="6684" w:type="dxa"/>
          </w:tcPr>
          <w:p>
            <w:pPr>
              <w:pStyle w:val="TableParagraph"/>
              <w:spacing w:line="217" w:lineRule="exact" w:before="48"/>
              <w:rPr>
                <w:b w:val="0"/>
                <w:sz w:val="20"/>
              </w:rPr>
            </w:pPr>
            <w:r>
              <w:rPr>
                <w:b w:val="0"/>
                <w:sz w:val="20"/>
              </w:rPr>
              <w:t>Wet</w:t>
            </w:r>
            <w:r>
              <w:rPr>
                <w:b w:val="0"/>
                <w:spacing w:val="24"/>
                <w:sz w:val="20"/>
              </w:rPr>
              <w:t> </w:t>
            </w:r>
            <w:r>
              <w:rPr>
                <w:b w:val="0"/>
                <w:sz w:val="20"/>
              </w:rPr>
              <w:t>Electrostatic</w:t>
            </w:r>
            <w:r>
              <w:rPr>
                <w:b w:val="0"/>
                <w:spacing w:val="13"/>
                <w:sz w:val="20"/>
              </w:rPr>
              <w:t> </w:t>
            </w:r>
            <w:r>
              <w:rPr>
                <w:b w:val="0"/>
                <w:spacing w:val="-2"/>
                <w:sz w:val="20"/>
              </w:rPr>
              <w:t>Precipitator</w:t>
            </w:r>
          </w:p>
        </w:tc>
      </w:tr>
    </w:tbl>
    <w:p>
      <w:pPr>
        <w:pStyle w:val="BodyText"/>
        <w:rPr>
          <w:b w:val="0"/>
        </w:rPr>
      </w:pPr>
    </w:p>
    <w:p>
      <w:pPr>
        <w:pStyle w:val="BodyText"/>
        <w:spacing w:before="13"/>
        <w:rPr>
          <w:b w:val="0"/>
        </w:rPr>
      </w:pPr>
    </w:p>
    <w:p>
      <w:pPr>
        <w:spacing w:line="290" w:lineRule="exact" w:before="0"/>
        <w:ind w:left="720" w:right="0" w:firstLine="0"/>
        <w:jc w:val="left"/>
        <w:rPr>
          <w:b w:val="0"/>
          <w:sz w:val="24"/>
        </w:rPr>
      </w:pPr>
      <w:r>
        <w:rPr>
          <w:b w:val="0"/>
          <w:sz w:val="24"/>
        </w:rPr>
        <w:t>Original</w:t>
      </w:r>
      <w:r>
        <w:rPr>
          <w:b w:val="0"/>
          <w:spacing w:val="69"/>
          <w:sz w:val="24"/>
        </w:rPr>
        <w:t> </w:t>
      </w:r>
      <w:r>
        <w:rPr>
          <w:b w:val="0"/>
          <w:sz w:val="24"/>
        </w:rPr>
        <w:t>Code</w:t>
      </w:r>
      <w:r>
        <w:rPr>
          <w:b w:val="0"/>
          <w:spacing w:val="60"/>
          <w:sz w:val="24"/>
        </w:rPr>
        <w:t> </w:t>
      </w:r>
      <w:r>
        <w:rPr>
          <w:b w:val="0"/>
          <w:spacing w:val="-2"/>
          <w:sz w:val="24"/>
        </w:rPr>
        <w:t>(</w:t>
      </w:r>
      <w:r>
        <w:rPr>
          <w:b w:val="0"/>
          <w:i/>
          <w:spacing w:val="-2"/>
          <w:sz w:val="24"/>
        </w:rPr>
        <w:t>originalCode</w:t>
      </w:r>
      <w:r>
        <w:rPr>
          <w:b w:val="0"/>
          <w:spacing w:val="-2"/>
          <w:sz w:val="24"/>
        </w:rPr>
        <w:t>)</w:t>
      </w:r>
    </w:p>
    <w:p>
      <w:pPr>
        <w:pStyle w:val="BodyText"/>
        <w:ind w:left="720" w:right="779"/>
        <w:rPr>
          <w:b w:val="0"/>
        </w:rPr>
      </w:pPr>
      <w:r>
        <w:rPr>
          <w:b w:val="0"/>
        </w:rPr>
        <w:t>For</w:t>
      </w:r>
      <w:r>
        <w:rPr>
          <w:b w:val="0"/>
          <w:spacing w:val="-4"/>
        </w:rPr>
        <w:t> </w:t>
      </w:r>
      <w:r>
        <w:rPr>
          <w:b w:val="0"/>
        </w:rPr>
        <w:t>each</w:t>
      </w:r>
      <w:r>
        <w:rPr>
          <w:b w:val="0"/>
          <w:spacing w:val="-9"/>
        </w:rPr>
        <w:t> </w:t>
      </w:r>
      <w:r>
        <w:rPr>
          <w:b w:val="0"/>
        </w:rPr>
        <w:t>record,</w:t>
      </w:r>
      <w:r>
        <w:rPr>
          <w:b w:val="0"/>
          <w:spacing w:val="-4"/>
        </w:rPr>
        <w:t> </w:t>
      </w:r>
      <w:r>
        <w:rPr>
          <w:b w:val="0"/>
        </w:rPr>
        <w:t>indicate</w:t>
      </w:r>
      <w:r>
        <w:rPr>
          <w:b w:val="0"/>
          <w:spacing w:val="-4"/>
        </w:rPr>
        <w:t> </w:t>
      </w:r>
      <w:r>
        <w:rPr>
          <w:b w:val="0"/>
        </w:rPr>
        <w:t>whether</w:t>
      </w:r>
      <w:r>
        <w:rPr>
          <w:b w:val="0"/>
          <w:spacing w:val="-4"/>
        </w:rPr>
        <w:t> </w:t>
      </w:r>
      <w:r>
        <w:rPr>
          <w:b w:val="0"/>
        </w:rPr>
        <w:t>or</w:t>
      </w:r>
      <w:r>
        <w:rPr>
          <w:b w:val="0"/>
          <w:spacing w:val="-4"/>
        </w:rPr>
        <w:t> </w:t>
      </w:r>
      <w:r>
        <w:rPr>
          <w:b w:val="0"/>
        </w:rPr>
        <w:t>not</w:t>
      </w:r>
      <w:r>
        <w:rPr>
          <w:b w:val="0"/>
          <w:spacing w:val="-2"/>
        </w:rPr>
        <w:t> </w:t>
      </w:r>
      <w:r>
        <w:rPr>
          <w:b w:val="0"/>
        </w:rPr>
        <w:t>the</w:t>
      </w:r>
      <w:r>
        <w:rPr>
          <w:b w:val="0"/>
          <w:spacing w:val="-4"/>
        </w:rPr>
        <w:t> </w:t>
      </w:r>
      <w:r>
        <w:rPr>
          <w:b w:val="0"/>
        </w:rPr>
        <w:t>control</w:t>
      </w:r>
      <w:r>
        <w:rPr>
          <w:b w:val="0"/>
          <w:spacing w:val="-10"/>
        </w:rPr>
        <w:t> </w:t>
      </w:r>
      <w:r>
        <w:rPr>
          <w:b w:val="0"/>
        </w:rPr>
        <w:t>equipment</w:t>
      </w:r>
      <w:r>
        <w:rPr>
          <w:b w:val="0"/>
          <w:spacing w:val="-2"/>
        </w:rPr>
        <w:t> </w:t>
      </w:r>
      <w:r>
        <w:rPr>
          <w:b w:val="0"/>
        </w:rPr>
        <w:t>was</w:t>
      </w:r>
      <w:r>
        <w:rPr>
          <w:b w:val="0"/>
          <w:spacing w:val="-3"/>
        </w:rPr>
        <w:t> </w:t>
      </w:r>
      <w:r>
        <w:rPr>
          <w:b w:val="0"/>
        </w:rPr>
        <w:t>installed</w:t>
      </w:r>
      <w:r>
        <w:rPr>
          <w:b w:val="0"/>
          <w:spacing w:val="-9"/>
        </w:rPr>
        <w:t> </w:t>
      </w:r>
      <w:r>
        <w:rPr>
          <w:b w:val="0"/>
        </w:rPr>
        <w:t>and</w:t>
      </w:r>
      <w:r>
        <w:rPr>
          <w:b w:val="0"/>
          <w:spacing w:val="-9"/>
        </w:rPr>
        <w:t> </w:t>
      </w:r>
      <w:r>
        <w:rPr>
          <w:b w:val="0"/>
        </w:rPr>
        <w:t>operational</w:t>
      </w:r>
      <w:r>
        <w:rPr>
          <w:b w:val="0"/>
          <w:spacing w:val="20"/>
        </w:rPr>
        <w:t> </w:t>
      </w:r>
      <w:r>
        <w:rPr>
          <w:b w:val="0"/>
        </w:rPr>
        <w:t>as part of the original unit design. The number "1" indicates the equipment was a part of the original unit, and "0" indicates that it was not.</w:t>
      </w:r>
    </w:p>
    <w:p>
      <w:pPr>
        <w:pStyle w:val="BodyText"/>
        <w:spacing w:before="2"/>
        <w:rPr>
          <w:b w:val="0"/>
        </w:rPr>
      </w:pPr>
    </w:p>
    <w:p>
      <w:pPr>
        <w:spacing w:line="290" w:lineRule="exact" w:before="0"/>
        <w:ind w:left="720" w:right="0" w:firstLine="0"/>
        <w:jc w:val="left"/>
        <w:rPr>
          <w:b w:val="0"/>
          <w:i/>
          <w:sz w:val="24"/>
        </w:rPr>
      </w:pPr>
      <w:r>
        <w:rPr>
          <w:b w:val="0"/>
          <w:spacing w:val="9"/>
          <w:sz w:val="24"/>
        </w:rPr>
        <w:t>Install</w:t>
      </w:r>
      <w:r>
        <w:rPr>
          <w:b w:val="0"/>
          <w:spacing w:val="43"/>
          <w:sz w:val="24"/>
        </w:rPr>
        <w:t> </w:t>
      </w:r>
      <w:r>
        <w:rPr>
          <w:b w:val="0"/>
          <w:sz w:val="24"/>
        </w:rPr>
        <w:t>Date</w:t>
      </w:r>
      <w:r>
        <w:rPr>
          <w:b w:val="0"/>
          <w:spacing w:val="37"/>
          <w:sz w:val="24"/>
        </w:rPr>
        <w:t> </w:t>
      </w:r>
      <w:r>
        <w:rPr>
          <w:b w:val="0"/>
          <w:i/>
          <w:spacing w:val="-2"/>
          <w:sz w:val="24"/>
        </w:rPr>
        <w:t>(installDate)</w:t>
      </w:r>
    </w:p>
    <w:p>
      <w:pPr>
        <w:pStyle w:val="BodyText"/>
        <w:ind w:left="720" w:right="779"/>
        <w:rPr>
          <w:b w:val="0"/>
        </w:rPr>
      </w:pPr>
      <w:r>
        <w:rPr>
          <w:b w:val="0"/>
        </w:rPr>
        <w:t>Report the</w:t>
      </w:r>
      <w:r>
        <w:rPr>
          <w:b w:val="0"/>
          <w:spacing w:val="-3"/>
        </w:rPr>
        <w:t> </w:t>
      </w:r>
      <w:r>
        <w:rPr>
          <w:b w:val="0"/>
        </w:rPr>
        <w:t>approximate</w:t>
      </w:r>
      <w:r>
        <w:rPr>
          <w:b w:val="0"/>
          <w:spacing w:val="-3"/>
        </w:rPr>
        <w:t> </w:t>
      </w:r>
      <w:r>
        <w:rPr>
          <w:b w:val="0"/>
        </w:rPr>
        <w:t>date</w:t>
      </w:r>
      <w:r>
        <w:rPr>
          <w:b w:val="0"/>
          <w:spacing w:val="-3"/>
        </w:rPr>
        <w:t> </w:t>
      </w:r>
      <w:r>
        <w:rPr>
          <w:b w:val="0"/>
        </w:rPr>
        <w:t>on</w:t>
      </w:r>
      <w:r>
        <w:rPr>
          <w:b w:val="0"/>
          <w:spacing w:val="-8"/>
        </w:rPr>
        <w:t> </w:t>
      </w:r>
      <w:r>
        <w:rPr>
          <w:b w:val="0"/>
        </w:rPr>
        <w:t>which</w:t>
      </w:r>
      <w:r>
        <w:rPr>
          <w:b w:val="0"/>
          <w:spacing w:val="-8"/>
        </w:rPr>
        <w:t> </w:t>
      </w:r>
      <w:r>
        <w:rPr>
          <w:b w:val="0"/>
        </w:rPr>
        <w:t>controls</w:t>
      </w:r>
      <w:r>
        <w:rPr>
          <w:b w:val="0"/>
          <w:spacing w:val="-2"/>
        </w:rPr>
        <w:t> </w:t>
      </w:r>
      <w:r>
        <w:rPr>
          <w:b w:val="0"/>
        </w:rPr>
        <w:t>were</w:t>
      </w:r>
      <w:r>
        <w:rPr>
          <w:b w:val="0"/>
          <w:spacing w:val="-3"/>
        </w:rPr>
        <w:t> </w:t>
      </w:r>
      <w:r>
        <w:rPr>
          <w:b w:val="0"/>
        </w:rPr>
        <w:t>installed or</w:t>
      </w:r>
      <w:r>
        <w:rPr>
          <w:b w:val="0"/>
          <w:spacing w:val="-3"/>
        </w:rPr>
        <w:t> </w:t>
      </w:r>
      <w:r>
        <w:rPr>
          <w:b w:val="0"/>
        </w:rPr>
        <w:t>will</w:t>
      </w:r>
      <w:r>
        <w:rPr>
          <w:b w:val="0"/>
          <w:spacing w:val="-9"/>
        </w:rPr>
        <w:t> </w:t>
      </w:r>
      <w:r>
        <w:rPr>
          <w:b w:val="0"/>
        </w:rPr>
        <w:t>be</w:t>
      </w:r>
      <w:r>
        <w:rPr>
          <w:b w:val="0"/>
          <w:spacing w:val="-3"/>
        </w:rPr>
        <w:t> </w:t>
      </w:r>
      <w:r>
        <w:rPr>
          <w:b w:val="0"/>
        </w:rPr>
        <w:t>installed at the</w:t>
      </w:r>
      <w:r>
        <w:rPr>
          <w:b w:val="0"/>
          <w:spacing w:val="-3"/>
        </w:rPr>
        <w:t> </w:t>
      </w:r>
      <w:r>
        <w:rPr>
          <w:b w:val="0"/>
        </w:rPr>
        <w:t>unit,</w:t>
      </w:r>
      <w:r>
        <w:rPr>
          <w:b w:val="0"/>
          <w:spacing w:val="-3"/>
        </w:rPr>
        <w:t> </w:t>
      </w:r>
      <w:r>
        <w:rPr>
          <w:b w:val="0"/>
        </w:rPr>
        <w:t>if the control</w:t>
      </w:r>
      <w:r>
        <w:rPr>
          <w:b w:val="0"/>
          <w:spacing w:val="-1"/>
        </w:rPr>
        <w:t> </w:t>
      </w:r>
      <w:r>
        <w:rPr>
          <w:b w:val="0"/>
        </w:rPr>
        <w:t>equipment was not part of the original installation.</w:t>
      </w:r>
      <w:r>
        <w:rPr>
          <w:b w:val="0"/>
          <w:spacing w:val="29"/>
        </w:rPr>
        <w:t> </w:t>
      </w:r>
      <w:r>
        <w:rPr>
          <w:b w:val="0"/>
        </w:rPr>
        <w:t>Leave this field blank if the equipment was part of the original installation.</w:t>
      </w:r>
    </w:p>
    <w:p>
      <w:pPr>
        <w:pStyle w:val="BodyText"/>
        <w:spacing w:after="0"/>
        <w:rPr>
          <w:b w:val="0"/>
        </w:rPr>
        <w:sectPr>
          <w:pgSz w:w="12240" w:h="15840"/>
          <w:pgMar w:header="687" w:footer="709" w:top="1000" w:bottom="900" w:left="720" w:right="720"/>
        </w:sectPr>
      </w:pPr>
    </w:p>
    <w:p>
      <w:pPr>
        <w:pStyle w:val="BodyText"/>
        <w:spacing w:before="97"/>
        <w:rPr>
          <w:b w:val="0"/>
        </w:rPr>
      </w:pPr>
    </w:p>
    <w:p>
      <w:pPr>
        <w:spacing w:line="290" w:lineRule="exact" w:before="1"/>
        <w:ind w:left="720" w:right="0" w:firstLine="0"/>
        <w:jc w:val="left"/>
        <w:rPr>
          <w:b w:val="0"/>
          <w:sz w:val="24"/>
        </w:rPr>
      </w:pPr>
      <w:r>
        <w:rPr>
          <w:b w:val="0"/>
          <w:spacing w:val="9"/>
          <w:sz w:val="24"/>
        </w:rPr>
        <w:t>Optimization</w:t>
      </w:r>
      <w:r>
        <w:rPr>
          <w:b w:val="0"/>
          <w:spacing w:val="44"/>
          <w:sz w:val="24"/>
        </w:rPr>
        <w:t> </w:t>
      </w:r>
      <w:r>
        <w:rPr>
          <w:b w:val="0"/>
          <w:sz w:val="24"/>
        </w:rPr>
        <w:t>Date</w:t>
      </w:r>
      <w:r>
        <w:rPr>
          <w:b w:val="0"/>
          <w:spacing w:val="37"/>
          <w:sz w:val="24"/>
        </w:rPr>
        <w:t> </w:t>
      </w:r>
      <w:r>
        <w:rPr>
          <w:b w:val="0"/>
          <w:spacing w:val="-2"/>
          <w:sz w:val="24"/>
        </w:rPr>
        <w:t>(</w:t>
      </w:r>
      <w:r>
        <w:rPr>
          <w:b w:val="0"/>
          <w:i/>
          <w:spacing w:val="-2"/>
          <w:sz w:val="24"/>
        </w:rPr>
        <w:t>optimizationDate</w:t>
      </w:r>
      <w:r>
        <w:rPr>
          <w:b w:val="0"/>
          <w:spacing w:val="-2"/>
          <w:sz w:val="24"/>
        </w:rPr>
        <w:t>)</w:t>
      </w:r>
    </w:p>
    <w:p>
      <w:pPr>
        <w:pStyle w:val="BodyText"/>
        <w:ind w:left="719" w:right="927"/>
        <w:rPr>
          <w:b w:val="0"/>
        </w:rPr>
      </w:pPr>
      <w:r>
        <w:rPr>
          <w:b w:val="0"/>
        </w:rPr>
        <w:t>Report</w:t>
      </w:r>
      <w:r>
        <w:rPr>
          <w:b w:val="0"/>
          <w:spacing w:val="-1"/>
        </w:rPr>
        <w:t> </w:t>
      </w:r>
      <w:r>
        <w:rPr>
          <w:b w:val="0"/>
        </w:rPr>
        <w:t>the</w:t>
      </w:r>
      <w:r>
        <w:rPr>
          <w:b w:val="0"/>
          <w:spacing w:val="-4"/>
        </w:rPr>
        <w:t> </w:t>
      </w:r>
      <w:r>
        <w:rPr>
          <w:b w:val="0"/>
        </w:rPr>
        <w:t>approximate</w:t>
      </w:r>
      <w:r>
        <w:rPr>
          <w:b w:val="0"/>
          <w:spacing w:val="-4"/>
        </w:rPr>
        <w:t> </w:t>
      </w:r>
      <w:r>
        <w:rPr>
          <w:b w:val="0"/>
        </w:rPr>
        <w:t>date</w:t>
      </w:r>
      <w:r>
        <w:rPr>
          <w:b w:val="0"/>
          <w:spacing w:val="-4"/>
        </w:rPr>
        <w:t> </w:t>
      </w:r>
      <w:r>
        <w:rPr>
          <w:b w:val="0"/>
        </w:rPr>
        <w:t>on</w:t>
      </w:r>
      <w:r>
        <w:rPr>
          <w:b w:val="0"/>
          <w:spacing w:val="-9"/>
        </w:rPr>
        <w:t> </w:t>
      </w:r>
      <w:r>
        <w:rPr>
          <w:b w:val="0"/>
        </w:rPr>
        <w:t>which</w:t>
      </w:r>
      <w:r>
        <w:rPr>
          <w:b w:val="0"/>
          <w:spacing w:val="-9"/>
        </w:rPr>
        <w:t> </w:t>
      </w:r>
      <w:r>
        <w:rPr>
          <w:b w:val="0"/>
        </w:rPr>
        <w:t>optimization of</w:t>
      </w:r>
      <w:r>
        <w:rPr>
          <w:b w:val="0"/>
          <w:spacing w:val="-5"/>
        </w:rPr>
        <w:t> </w:t>
      </w:r>
      <w:r>
        <w:rPr>
          <w:b w:val="0"/>
        </w:rPr>
        <w:t>the</w:t>
      </w:r>
      <w:r>
        <w:rPr>
          <w:b w:val="0"/>
          <w:spacing w:val="-4"/>
        </w:rPr>
        <w:t> </w:t>
      </w:r>
      <w:r>
        <w:rPr>
          <w:b w:val="0"/>
        </w:rPr>
        <w:t>control</w:t>
      </w:r>
      <w:r>
        <w:rPr>
          <w:b w:val="0"/>
          <w:spacing w:val="-10"/>
        </w:rPr>
        <w:t> </w:t>
      </w:r>
      <w:r>
        <w:rPr>
          <w:b w:val="0"/>
        </w:rPr>
        <w:t>equipment</w:t>
      </w:r>
      <w:r>
        <w:rPr>
          <w:b w:val="0"/>
          <w:spacing w:val="-1"/>
        </w:rPr>
        <w:t> </w:t>
      </w:r>
      <w:r>
        <w:rPr>
          <w:b w:val="0"/>
        </w:rPr>
        <w:t>was</w:t>
      </w:r>
      <w:r>
        <w:rPr>
          <w:b w:val="0"/>
          <w:spacing w:val="-3"/>
        </w:rPr>
        <w:t> </w:t>
      </w:r>
      <w:r>
        <w:rPr>
          <w:b w:val="0"/>
        </w:rPr>
        <w:t>completed and the</w:t>
      </w:r>
      <w:r>
        <w:rPr>
          <w:b w:val="0"/>
          <w:spacing w:val="-1"/>
        </w:rPr>
        <w:t> </w:t>
      </w:r>
      <w:r>
        <w:rPr>
          <w:b w:val="0"/>
        </w:rPr>
        <w:t>equipment was fully</w:t>
      </w:r>
      <w:r>
        <w:rPr>
          <w:b w:val="0"/>
          <w:spacing w:val="-1"/>
        </w:rPr>
        <w:t> </w:t>
      </w:r>
      <w:r>
        <w:rPr>
          <w:b w:val="0"/>
        </w:rPr>
        <w:t>operational at the</w:t>
      </w:r>
      <w:r>
        <w:rPr>
          <w:b w:val="0"/>
          <w:spacing w:val="-1"/>
        </w:rPr>
        <w:t> </w:t>
      </w:r>
      <w:r>
        <w:rPr>
          <w:b w:val="0"/>
        </w:rPr>
        <w:t>unit,</w:t>
      </w:r>
      <w:r>
        <w:rPr>
          <w:b w:val="0"/>
          <w:spacing w:val="-1"/>
        </w:rPr>
        <w:t> </w:t>
      </w:r>
      <w:r>
        <w:rPr>
          <w:b w:val="0"/>
        </w:rPr>
        <w:t>if</w:t>
      </w:r>
      <w:r>
        <w:rPr>
          <w:b w:val="0"/>
          <w:spacing w:val="-2"/>
        </w:rPr>
        <w:t> </w:t>
      </w:r>
      <w:r>
        <w:rPr>
          <w:b w:val="0"/>
        </w:rPr>
        <w:t>the</w:t>
      </w:r>
      <w:r>
        <w:rPr>
          <w:b w:val="0"/>
          <w:spacing w:val="-1"/>
        </w:rPr>
        <w:t> </w:t>
      </w:r>
      <w:r>
        <w:rPr>
          <w:b w:val="0"/>
        </w:rPr>
        <w:t>control</w:t>
      </w:r>
      <w:r>
        <w:rPr>
          <w:b w:val="0"/>
          <w:spacing w:val="-7"/>
        </w:rPr>
        <w:t> </w:t>
      </w:r>
      <w:r>
        <w:rPr>
          <w:b w:val="0"/>
        </w:rPr>
        <w:t>equipment was not part of the original installation.</w:t>
      </w:r>
      <w:r>
        <w:rPr>
          <w:b w:val="0"/>
          <w:spacing w:val="27"/>
        </w:rPr>
        <w:t> </w:t>
      </w:r>
      <w:r>
        <w:rPr>
          <w:b w:val="0"/>
        </w:rPr>
        <w:t>Leave this field</w:t>
      </w:r>
      <w:r>
        <w:rPr>
          <w:b w:val="0"/>
          <w:spacing w:val="-1"/>
        </w:rPr>
        <w:t> </w:t>
      </w:r>
      <w:r>
        <w:rPr>
          <w:b w:val="0"/>
        </w:rPr>
        <w:t>blank if the equipment was part of the original </w:t>
      </w:r>
      <w:r>
        <w:rPr>
          <w:b w:val="0"/>
          <w:spacing w:val="-2"/>
        </w:rPr>
        <w:t>installation.</w:t>
      </w:r>
    </w:p>
    <w:p>
      <w:pPr>
        <w:spacing w:line="290" w:lineRule="exact" w:before="289"/>
        <w:ind w:left="720" w:right="0" w:firstLine="0"/>
        <w:jc w:val="left"/>
        <w:rPr>
          <w:b w:val="0"/>
          <w:i/>
          <w:sz w:val="24"/>
        </w:rPr>
      </w:pPr>
      <w:r>
        <w:rPr>
          <w:b w:val="0"/>
          <w:sz w:val="24"/>
        </w:rPr>
        <w:t>Seasonal</w:t>
      </w:r>
      <w:r>
        <w:rPr>
          <w:b w:val="0"/>
          <w:spacing w:val="70"/>
          <w:sz w:val="24"/>
        </w:rPr>
        <w:t> </w:t>
      </w:r>
      <w:r>
        <w:rPr>
          <w:b w:val="0"/>
          <w:spacing w:val="9"/>
          <w:sz w:val="24"/>
        </w:rPr>
        <w:t>Controls</w:t>
      </w:r>
      <w:r>
        <w:rPr>
          <w:b w:val="0"/>
          <w:spacing w:val="57"/>
          <w:w w:val="150"/>
          <w:sz w:val="24"/>
        </w:rPr>
        <w:t> </w:t>
      </w:r>
      <w:r>
        <w:rPr>
          <w:b w:val="0"/>
          <w:sz w:val="24"/>
        </w:rPr>
        <w:t>Indicator</w:t>
      </w:r>
      <w:r>
        <w:rPr>
          <w:b w:val="0"/>
          <w:spacing w:val="53"/>
          <w:w w:val="150"/>
          <w:sz w:val="24"/>
        </w:rPr>
        <w:t> </w:t>
      </w:r>
      <w:r>
        <w:rPr>
          <w:b w:val="0"/>
          <w:i/>
          <w:spacing w:val="-2"/>
          <w:sz w:val="24"/>
        </w:rPr>
        <w:t>(seasonalControlsIndicator)</w:t>
      </w:r>
    </w:p>
    <w:p>
      <w:pPr>
        <w:pStyle w:val="BodyText"/>
        <w:spacing w:line="244" w:lineRule="auto"/>
        <w:ind w:left="719" w:right="779"/>
        <w:rPr>
          <w:b w:val="0"/>
        </w:rPr>
      </w:pPr>
      <w:r>
        <w:rPr>
          <w:b w:val="0"/>
        </w:rPr>
        <w:t>Report a</w:t>
      </w:r>
      <w:r>
        <w:rPr>
          <w:b w:val="0"/>
          <w:spacing w:val="-8"/>
        </w:rPr>
        <w:t> </w:t>
      </w:r>
      <w:r>
        <w:rPr>
          <w:b w:val="0"/>
        </w:rPr>
        <w:t>"1" in</w:t>
      </w:r>
      <w:r>
        <w:rPr>
          <w:b w:val="0"/>
          <w:spacing w:val="-7"/>
        </w:rPr>
        <w:t> </w:t>
      </w:r>
      <w:r>
        <w:rPr>
          <w:b w:val="0"/>
        </w:rPr>
        <w:t>the</w:t>
      </w:r>
      <w:r>
        <w:rPr>
          <w:b w:val="0"/>
          <w:spacing w:val="-1"/>
        </w:rPr>
        <w:t> </w:t>
      </w:r>
      <w:r>
        <w:rPr>
          <w:b w:val="0"/>
        </w:rPr>
        <w:t>Seasonal</w:t>
      </w:r>
      <w:r>
        <w:rPr>
          <w:b w:val="0"/>
          <w:spacing w:val="-8"/>
        </w:rPr>
        <w:t> </w:t>
      </w:r>
      <w:r>
        <w:rPr>
          <w:b w:val="0"/>
        </w:rPr>
        <w:t>Control</w:t>
      </w:r>
      <w:r>
        <w:rPr>
          <w:b w:val="0"/>
          <w:spacing w:val="-8"/>
        </w:rPr>
        <w:t> </w:t>
      </w:r>
      <w:r>
        <w:rPr>
          <w:b w:val="0"/>
        </w:rPr>
        <w:t>Indicator</w:t>
      </w:r>
      <w:r>
        <w:rPr>
          <w:b w:val="0"/>
          <w:spacing w:val="-1"/>
        </w:rPr>
        <w:t> </w:t>
      </w:r>
      <w:r>
        <w:rPr>
          <w:b w:val="0"/>
        </w:rPr>
        <w:t>field</w:t>
      </w:r>
      <w:r>
        <w:rPr>
          <w:b w:val="0"/>
          <w:spacing w:val="-7"/>
        </w:rPr>
        <w:t> </w:t>
      </w:r>
      <w:r>
        <w:rPr>
          <w:b w:val="0"/>
        </w:rPr>
        <w:t>if</w:t>
      </w:r>
      <w:r>
        <w:rPr>
          <w:b w:val="0"/>
          <w:spacing w:val="-2"/>
        </w:rPr>
        <w:t> </w:t>
      </w:r>
      <w:r>
        <w:rPr>
          <w:b w:val="0"/>
        </w:rPr>
        <w:t>the</w:t>
      </w:r>
      <w:r>
        <w:rPr>
          <w:b w:val="0"/>
          <w:spacing w:val="-1"/>
        </w:rPr>
        <w:t> </w:t>
      </w:r>
      <w:r>
        <w:rPr>
          <w:b w:val="0"/>
        </w:rPr>
        <w:t>NO</w:t>
      </w:r>
      <w:r>
        <w:rPr>
          <w:b w:val="0"/>
          <w:vertAlign w:val="subscript"/>
        </w:rPr>
        <w:t>x</w:t>
      </w:r>
      <w:r>
        <w:rPr>
          <w:b w:val="0"/>
          <w:spacing w:val="-8"/>
          <w:vertAlign w:val="baseline"/>
        </w:rPr>
        <w:t> </w:t>
      </w:r>
      <w:r>
        <w:rPr>
          <w:b w:val="0"/>
          <w:vertAlign w:val="baseline"/>
        </w:rPr>
        <w:t>control</w:t>
      </w:r>
      <w:r>
        <w:rPr>
          <w:b w:val="0"/>
          <w:spacing w:val="-8"/>
          <w:vertAlign w:val="baseline"/>
        </w:rPr>
        <w:t> </w:t>
      </w:r>
      <w:r>
        <w:rPr>
          <w:b w:val="0"/>
          <w:vertAlign w:val="baseline"/>
        </w:rPr>
        <w:t>equipment is</w:t>
      </w:r>
      <w:r>
        <w:rPr>
          <w:b w:val="0"/>
          <w:spacing w:val="-1"/>
          <w:vertAlign w:val="baseline"/>
        </w:rPr>
        <w:t> </w:t>
      </w:r>
      <w:r>
        <w:rPr>
          <w:b w:val="0"/>
          <w:vertAlign w:val="baseline"/>
        </w:rPr>
        <w:t>used</w:t>
      </w:r>
      <w:r>
        <w:rPr>
          <w:b w:val="0"/>
          <w:spacing w:val="-7"/>
          <w:vertAlign w:val="baseline"/>
        </w:rPr>
        <w:t> </w:t>
      </w:r>
      <w:r>
        <w:rPr>
          <w:b w:val="0"/>
          <w:vertAlign w:val="baseline"/>
        </w:rPr>
        <w:t>only during the ozone season. If not, report "0" (zero).</w:t>
      </w:r>
    </w:p>
    <w:p>
      <w:pPr>
        <w:spacing w:line="290" w:lineRule="exact" w:before="288"/>
        <w:ind w:left="720" w:right="0" w:firstLine="0"/>
        <w:jc w:val="left"/>
        <w:rPr>
          <w:b w:val="0"/>
          <w:i/>
          <w:sz w:val="24"/>
        </w:rPr>
      </w:pPr>
      <w:r>
        <w:rPr>
          <w:b w:val="0"/>
          <w:spacing w:val="11"/>
          <w:sz w:val="24"/>
        </w:rPr>
        <w:t>Retire</w:t>
      </w:r>
      <w:r>
        <w:rPr>
          <w:b w:val="0"/>
          <w:spacing w:val="48"/>
          <w:sz w:val="24"/>
        </w:rPr>
        <w:t> </w:t>
      </w:r>
      <w:r>
        <w:rPr>
          <w:b w:val="0"/>
          <w:sz w:val="24"/>
        </w:rPr>
        <w:t>Date</w:t>
      </w:r>
      <w:r>
        <w:rPr>
          <w:b w:val="0"/>
          <w:spacing w:val="35"/>
          <w:sz w:val="24"/>
        </w:rPr>
        <w:t> </w:t>
      </w:r>
      <w:r>
        <w:rPr>
          <w:b w:val="0"/>
          <w:i/>
          <w:spacing w:val="-2"/>
          <w:sz w:val="24"/>
        </w:rPr>
        <w:t>(retireDate)</w:t>
      </w:r>
    </w:p>
    <w:p>
      <w:pPr>
        <w:pStyle w:val="BodyText"/>
        <w:spacing w:line="244" w:lineRule="auto"/>
        <w:ind w:left="720" w:right="779"/>
        <w:rPr>
          <w:b w:val="0"/>
        </w:rPr>
      </w:pPr>
      <w:r>
        <w:rPr>
          <w:b w:val="0"/>
        </w:rPr>
        <w:t>Report the date on</w:t>
      </w:r>
      <w:r>
        <w:rPr>
          <w:b w:val="0"/>
          <w:spacing w:val="-5"/>
        </w:rPr>
        <w:t> </w:t>
      </w:r>
      <w:r>
        <w:rPr>
          <w:b w:val="0"/>
        </w:rPr>
        <w:t>which</w:t>
      </w:r>
      <w:r>
        <w:rPr>
          <w:b w:val="0"/>
          <w:spacing w:val="-5"/>
        </w:rPr>
        <w:t> </w:t>
      </w:r>
      <w:r>
        <w:rPr>
          <w:b w:val="0"/>
        </w:rPr>
        <w:t>the control</w:t>
      </w:r>
      <w:r>
        <w:rPr>
          <w:b w:val="0"/>
          <w:spacing w:val="-6"/>
        </w:rPr>
        <w:t> </w:t>
      </w:r>
      <w:r>
        <w:rPr>
          <w:b w:val="0"/>
        </w:rPr>
        <w:t>equipment was removed</w:t>
      </w:r>
      <w:r>
        <w:rPr>
          <w:b w:val="0"/>
          <w:spacing w:val="-5"/>
        </w:rPr>
        <w:t> </w:t>
      </w:r>
      <w:r>
        <w:rPr>
          <w:b w:val="0"/>
        </w:rPr>
        <w:t>or retired</w:t>
      </w:r>
      <w:r>
        <w:rPr>
          <w:b w:val="0"/>
          <w:spacing w:val="-5"/>
        </w:rPr>
        <w:t> </w:t>
      </w:r>
      <w:r>
        <w:rPr>
          <w:b w:val="0"/>
        </w:rPr>
        <w:t>from the unit. Leave this field blank if the control equipment is still in use.</w:t>
      </w:r>
    </w:p>
    <w:p>
      <w:pPr>
        <w:pStyle w:val="BodyText"/>
        <w:spacing w:after="0" w:line="244" w:lineRule="auto"/>
        <w:rPr>
          <w:b w:val="0"/>
        </w:rPr>
        <w:sectPr>
          <w:pgSz w:w="12240" w:h="15840"/>
          <w:pgMar w:header="687" w:footer="709" w:top="1000" w:bottom="900" w:left="720" w:right="720"/>
        </w:sectPr>
      </w:pPr>
    </w:p>
    <w:p>
      <w:pPr>
        <w:pStyle w:val="Heading1"/>
        <w:numPr>
          <w:ilvl w:val="1"/>
          <w:numId w:val="35"/>
        </w:numPr>
        <w:tabs>
          <w:tab w:pos="1174" w:val="left" w:leader="none"/>
        </w:tabs>
        <w:spacing w:line="240" w:lineRule="auto" w:before="98" w:after="0"/>
        <w:ind w:left="1174" w:right="0" w:hanging="454"/>
        <w:jc w:val="left"/>
        <w:rPr>
          <w:color w:val="2E5395"/>
        </w:rPr>
      </w:pPr>
      <w:bookmarkStart w:name="8.0 Unit Fuel Data" w:id="94"/>
      <w:bookmarkEnd w:id="94"/>
      <w:r>
        <w:rPr>
          <w:b w:val="0"/>
        </w:rPr>
      </w:r>
      <w:bookmarkStart w:name="_bookmark53" w:id="95"/>
      <w:bookmarkEnd w:id="95"/>
      <w:r>
        <w:rPr>
          <w:b w:val="0"/>
        </w:rPr>
      </w:r>
      <w:r>
        <w:rPr>
          <w:color w:val="2E5395"/>
        </w:rPr>
        <w:t>Unit</w:t>
      </w:r>
      <w:r>
        <w:rPr>
          <w:color w:val="2E5395"/>
          <w:spacing w:val="22"/>
        </w:rPr>
        <w:t> </w:t>
      </w:r>
      <w:r>
        <w:rPr>
          <w:color w:val="2E5395"/>
        </w:rPr>
        <w:t>Fuel</w:t>
      </w:r>
      <w:r>
        <w:rPr>
          <w:color w:val="2E5395"/>
          <w:spacing w:val="14"/>
        </w:rPr>
        <w:t> </w:t>
      </w:r>
      <w:r>
        <w:rPr>
          <w:color w:val="2E5395"/>
          <w:spacing w:val="-4"/>
        </w:rPr>
        <w:t>Data</w:t>
      </w:r>
    </w:p>
    <w:p>
      <w:pPr>
        <w:pStyle w:val="Heading2"/>
        <w:numPr>
          <w:ilvl w:val="1"/>
          <w:numId w:val="35"/>
        </w:numPr>
        <w:tabs>
          <w:tab w:pos="1187" w:val="left" w:leader="none"/>
        </w:tabs>
        <w:spacing w:line="240" w:lineRule="auto" w:before="318" w:after="0"/>
        <w:ind w:left="1187" w:right="0" w:hanging="467"/>
        <w:jc w:val="left"/>
        <w:rPr>
          <w:b w:val="0"/>
          <w:color w:val="365F91"/>
        </w:rPr>
      </w:pPr>
      <w:bookmarkStart w:name="8.1 Unit Fuel Data Overview" w:id="96"/>
      <w:bookmarkEnd w:id="96"/>
      <w:r>
        <w:rPr/>
      </w:r>
      <w:bookmarkStart w:name="_bookmark54" w:id="97"/>
      <w:bookmarkEnd w:id="97"/>
      <w:r>
        <w:rPr/>
      </w:r>
      <w:r>
        <w:rPr>
          <w:b w:val="0"/>
          <w:color w:val="365F91"/>
          <w:spacing w:val="9"/>
        </w:rPr>
        <w:t>Unit</w:t>
      </w:r>
      <w:r>
        <w:rPr>
          <w:b w:val="0"/>
          <w:color w:val="365F91"/>
          <w:spacing w:val="52"/>
        </w:rPr>
        <w:t> </w:t>
      </w:r>
      <w:r>
        <w:rPr>
          <w:b w:val="0"/>
          <w:color w:val="365F91"/>
        </w:rPr>
        <w:t>Fuel</w:t>
      </w:r>
      <w:r>
        <w:rPr>
          <w:b w:val="0"/>
          <w:color w:val="365F91"/>
          <w:spacing w:val="45"/>
        </w:rPr>
        <w:t> </w:t>
      </w:r>
      <w:r>
        <w:rPr>
          <w:b w:val="0"/>
          <w:color w:val="365F91"/>
          <w:spacing w:val="10"/>
        </w:rPr>
        <w:t>Data</w:t>
      </w:r>
      <w:r>
        <w:rPr>
          <w:b w:val="0"/>
          <w:color w:val="365F91"/>
          <w:spacing w:val="48"/>
        </w:rPr>
        <w:t> </w:t>
      </w:r>
      <w:r>
        <w:rPr>
          <w:b w:val="0"/>
          <w:color w:val="365F91"/>
          <w:spacing w:val="7"/>
        </w:rPr>
        <w:t>Overview</w:t>
      </w:r>
    </w:p>
    <w:p>
      <w:pPr>
        <w:pStyle w:val="BodyText"/>
        <w:spacing w:before="311"/>
        <w:ind w:left="719" w:right="758"/>
        <w:rPr>
          <w:b w:val="0"/>
        </w:rPr>
      </w:pPr>
      <w:r>
        <w:rPr>
          <w:b w:val="0"/>
        </w:rPr>
        <w:t>For each unit identified in the MONITORING LOCATION DATA record of the monitoring plan, submit a UNIT FUEL DATA record for each type of fuel combusted by the unit. The UNIT FUEL DATA record is used to indicate the primary, secondary, emergency, and startup fuels</w:t>
      </w:r>
      <w:r>
        <w:rPr>
          <w:b w:val="0"/>
          <w:spacing w:val="40"/>
        </w:rPr>
        <w:t> </w:t>
      </w:r>
      <w:r>
        <w:rPr>
          <w:b w:val="0"/>
        </w:rPr>
        <w:t>combusted</w:t>
      </w:r>
      <w:r>
        <w:rPr>
          <w:b w:val="0"/>
          <w:spacing w:val="-4"/>
        </w:rPr>
        <w:t> </w:t>
      </w:r>
      <w:r>
        <w:rPr>
          <w:b w:val="0"/>
        </w:rPr>
        <w:t>by each</w:t>
      </w:r>
      <w:r>
        <w:rPr>
          <w:b w:val="0"/>
          <w:spacing w:val="-4"/>
        </w:rPr>
        <w:t> </w:t>
      </w:r>
      <w:r>
        <w:rPr>
          <w:b w:val="0"/>
        </w:rPr>
        <w:t>unit, to</w:t>
      </w:r>
      <w:r>
        <w:rPr>
          <w:b w:val="0"/>
          <w:spacing w:val="-5"/>
        </w:rPr>
        <w:t> </w:t>
      </w:r>
      <w:r>
        <w:rPr>
          <w:b w:val="0"/>
        </w:rPr>
        <w:t>report changes in</w:t>
      </w:r>
      <w:r>
        <w:rPr>
          <w:b w:val="0"/>
          <w:spacing w:val="-4"/>
        </w:rPr>
        <w:t> </w:t>
      </w:r>
      <w:r>
        <w:rPr>
          <w:b w:val="0"/>
        </w:rPr>
        <w:t>the types of fuels combusted</w:t>
      </w:r>
      <w:r>
        <w:rPr>
          <w:b w:val="0"/>
          <w:spacing w:val="-4"/>
        </w:rPr>
        <w:t> </w:t>
      </w:r>
      <w:r>
        <w:rPr>
          <w:b w:val="0"/>
        </w:rPr>
        <w:t>and</w:t>
      </w:r>
      <w:r>
        <w:rPr>
          <w:b w:val="0"/>
          <w:spacing w:val="-4"/>
        </w:rPr>
        <w:t> </w:t>
      </w:r>
      <w:r>
        <w:rPr>
          <w:b w:val="0"/>
        </w:rPr>
        <w:t>to</w:t>
      </w:r>
      <w:r>
        <w:rPr>
          <w:b w:val="0"/>
          <w:spacing w:val="-5"/>
        </w:rPr>
        <w:t> </w:t>
      </w:r>
      <w:r>
        <w:rPr>
          <w:b w:val="0"/>
        </w:rPr>
        <w:t>indicate when such changes</w:t>
      </w:r>
      <w:r>
        <w:rPr>
          <w:b w:val="0"/>
          <w:spacing w:val="31"/>
        </w:rPr>
        <w:t> </w:t>
      </w:r>
      <w:r>
        <w:rPr>
          <w:b w:val="0"/>
        </w:rPr>
        <w:t>occurred.</w:t>
      </w:r>
      <w:r>
        <w:rPr>
          <w:b w:val="0"/>
          <w:spacing w:val="29"/>
        </w:rPr>
        <w:t> </w:t>
      </w:r>
      <w:r>
        <w:rPr>
          <w:b w:val="0"/>
        </w:rPr>
        <w:t>Leave</w:t>
      </w:r>
      <w:r>
        <w:rPr>
          <w:b w:val="0"/>
          <w:spacing w:val="40"/>
        </w:rPr>
        <w:t> </w:t>
      </w:r>
      <w:r>
        <w:rPr>
          <w:b w:val="0"/>
        </w:rPr>
        <w:t>this</w:t>
      </w:r>
      <w:r>
        <w:rPr>
          <w:b w:val="0"/>
          <w:spacing w:val="40"/>
        </w:rPr>
        <w:t> </w:t>
      </w:r>
      <w:r>
        <w:rPr>
          <w:b w:val="0"/>
          <w:spacing w:val="10"/>
        </w:rPr>
        <w:t>record</w:t>
      </w:r>
      <w:r>
        <w:rPr>
          <w:b w:val="0"/>
          <w:spacing w:val="40"/>
        </w:rPr>
        <w:t> </w:t>
      </w:r>
      <w:r>
        <w:rPr>
          <w:b w:val="0"/>
        </w:rPr>
        <w:t>blank</w:t>
      </w:r>
      <w:r>
        <w:rPr>
          <w:b w:val="0"/>
          <w:spacing w:val="40"/>
        </w:rPr>
        <w:t> </w:t>
      </w:r>
      <w:r>
        <w:rPr>
          <w:b w:val="0"/>
        </w:rPr>
        <w:t>for</w:t>
      </w:r>
      <w:r>
        <w:rPr>
          <w:b w:val="0"/>
          <w:spacing w:val="40"/>
        </w:rPr>
        <w:t> </w:t>
      </w:r>
      <w:r>
        <w:rPr>
          <w:b w:val="0"/>
        </w:rPr>
        <w:t>a</w:t>
      </w:r>
      <w:r>
        <w:rPr>
          <w:b w:val="0"/>
          <w:spacing w:val="40"/>
        </w:rPr>
        <w:t> </w:t>
      </w:r>
      <w:r>
        <w:rPr>
          <w:b w:val="0"/>
          <w:spacing w:val="10"/>
        </w:rPr>
        <w:t>Stack</w:t>
      </w:r>
      <w:r>
        <w:rPr>
          <w:b w:val="0"/>
          <w:spacing w:val="40"/>
        </w:rPr>
        <w:t> </w:t>
      </w:r>
      <w:r>
        <w:rPr>
          <w:b w:val="0"/>
        </w:rPr>
        <w:t>or</w:t>
      </w:r>
      <w:r>
        <w:rPr>
          <w:b w:val="0"/>
          <w:spacing w:val="40"/>
        </w:rPr>
        <w:t> </w:t>
      </w:r>
      <w:r>
        <w:rPr>
          <w:b w:val="0"/>
        </w:rPr>
        <w:t>Pipe.</w:t>
      </w:r>
    </w:p>
    <w:p>
      <w:pPr>
        <w:pStyle w:val="BodyText"/>
        <w:spacing w:before="26"/>
        <w:rPr>
          <w:b w:val="0"/>
        </w:rPr>
      </w:pPr>
    </w:p>
    <w:p>
      <w:pPr>
        <w:pStyle w:val="Heading2"/>
        <w:numPr>
          <w:ilvl w:val="1"/>
          <w:numId w:val="35"/>
        </w:numPr>
        <w:tabs>
          <w:tab w:pos="1187" w:val="left" w:leader="none"/>
        </w:tabs>
        <w:spacing w:line="240" w:lineRule="auto" w:before="0" w:after="0"/>
        <w:ind w:left="1187" w:right="0" w:hanging="467"/>
        <w:jc w:val="left"/>
        <w:rPr>
          <w:b w:val="0"/>
          <w:color w:val="365F91"/>
        </w:rPr>
      </w:pPr>
      <w:bookmarkStart w:name="8.2 Unit Fuel Data JSON Model" w:id="98"/>
      <w:bookmarkEnd w:id="98"/>
      <w:r>
        <w:rPr/>
      </w:r>
      <w:bookmarkStart w:name="_bookmark55" w:id="99"/>
      <w:bookmarkEnd w:id="99"/>
      <w:r>
        <w:rPr/>
      </w:r>
      <w:r>
        <w:rPr>
          <w:b w:val="0"/>
          <w:color w:val="365F91"/>
          <w:spacing w:val="9"/>
        </w:rPr>
        <w:t>Unit</w:t>
      </w:r>
      <w:r>
        <w:rPr>
          <w:b w:val="0"/>
          <w:color w:val="365F91"/>
          <w:spacing w:val="56"/>
        </w:rPr>
        <w:t> </w:t>
      </w:r>
      <w:r>
        <w:rPr>
          <w:b w:val="0"/>
          <w:color w:val="365F91"/>
        </w:rPr>
        <w:t>Fuel</w:t>
      </w:r>
      <w:r>
        <w:rPr>
          <w:b w:val="0"/>
          <w:color w:val="365F91"/>
          <w:spacing w:val="48"/>
        </w:rPr>
        <w:t> </w:t>
      </w:r>
      <w:r>
        <w:rPr>
          <w:b w:val="0"/>
          <w:color w:val="365F91"/>
          <w:spacing w:val="10"/>
        </w:rPr>
        <w:t>Data</w:t>
      </w:r>
      <w:r>
        <w:rPr>
          <w:b w:val="0"/>
          <w:color w:val="365F91"/>
          <w:spacing w:val="52"/>
        </w:rPr>
        <w:t> </w:t>
      </w:r>
      <w:r>
        <w:rPr>
          <w:b w:val="0"/>
          <w:color w:val="365F91"/>
        </w:rPr>
        <w:t>JSON</w:t>
      </w:r>
      <w:r>
        <w:rPr>
          <w:b w:val="0"/>
          <w:color w:val="365F91"/>
          <w:spacing w:val="53"/>
        </w:rPr>
        <w:t> </w:t>
      </w:r>
      <w:r>
        <w:rPr>
          <w:b w:val="0"/>
          <w:color w:val="365F91"/>
          <w:spacing w:val="-2"/>
        </w:rPr>
        <w:t>Model</w:t>
      </w:r>
    </w:p>
    <w:p>
      <w:pPr>
        <w:spacing w:before="306"/>
        <w:ind w:left="2861" w:right="2883" w:firstLine="0"/>
        <w:jc w:val="center"/>
        <w:rPr>
          <w:b w:val="0"/>
          <w:sz w:val="21"/>
        </w:rPr>
      </w:pPr>
      <w:bookmarkStart w:name="_bookmark56" w:id="100"/>
      <w:bookmarkEnd w:id="100"/>
      <w:r>
        <w:rPr/>
      </w:r>
      <w:r>
        <w:rPr>
          <w:b w:val="0"/>
          <w:sz w:val="21"/>
        </w:rPr>
        <w:t>Figure</w:t>
      </w:r>
      <w:r>
        <w:rPr>
          <w:b w:val="0"/>
          <w:spacing w:val="36"/>
          <w:sz w:val="21"/>
        </w:rPr>
        <w:t> </w:t>
      </w:r>
      <w:r>
        <w:rPr>
          <w:b w:val="0"/>
          <w:sz w:val="21"/>
        </w:rPr>
        <w:t>9:</w:t>
      </w:r>
      <w:r>
        <w:rPr>
          <w:b w:val="0"/>
          <w:spacing w:val="38"/>
          <w:sz w:val="21"/>
        </w:rPr>
        <w:t> </w:t>
      </w:r>
      <w:r>
        <w:rPr>
          <w:b w:val="0"/>
          <w:i/>
          <w:spacing w:val="9"/>
          <w:sz w:val="22"/>
        </w:rPr>
        <w:t>unitFuelData</w:t>
      </w:r>
      <w:r>
        <w:rPr>
          <w:b w:val="0"/>
          <w:i/>
          <w:spacing w:val="39"/>
          <w:sz w:val="22"/>
        </w:rPr>
        <w:t> </w:t>
      </w:r>
      <w:r>
        <w:rPr>
          <w:b w:val="0"/>
          <w:spacing w:val="10"/>
          <w:sz w:val="21"/>
        </w:rPr>
        <w:t>JSON</w:t>
      </w:r>
      <w:r>
        <w:rPr>
          <w:b w:val="0"/>
          <w:spacing w:val="41"/>
          <w:sz w:val="21"/>
        </w:rPr>
        <w:t> </w:t>
      </w:r>
      <w:r>
        <w:rPr>
          <w:b w:val="0"/>
          <w:spacing w:val="8"/>
          <w:sz w:val="21"/>
        </w:rPr>
        <w:t>Elements</w:t>
      </w:r>
    </w:p>
    <w:p>
      <w:pPr>
        <w:pStyle w:val="BodyText"/>
        <w:spacing w:before="10"/>
        <w:rPr>
          <w:b w:val="0"/>
          <w:sz w:val="14"/>
        </w:rPr>
      </w:pPr>
      <w:r>
        <w:rPr>
          <w:b w:val="0"/>
          <w:sz w:val="14"/>
        </w:rPr>
        <w:drawing>
          <wp:anchor distT="0" distB="0" distL="0" distR="0" allowOverlap="1" layoutInCell="1" locked="0" behindDoc="1" simplePos="0" relativeHeight="487591424">
            <wp:simplePos x="0" y="0"/>
            <wp:positionH relativeFrom="page">
              <wp:posOffset>2624454</wp:posOffset>
            </wp:positionH>
            <wp:positionV relativeFrom="paragraph">
              <wp:posOffset>130271</wp:posOffset>
            </wp:positionV>
            <wp:extent cx="2516874" cy="2963608"/>
            <wp:effectExtent l="0" t="0" r="0" b="0"/>
            <wp:wrapTopAndBottom/>
            <wp:docPr id="13" name="Image 13" descr="unit Fuel Data JSON Elements diagram "/>
            <wp:cNvGraphicFramePr>
              <a:graphicFrameLocks/>
            </wp:cNvGraphicFramePr>
            <a:graphic>
              <a:graphicData uri="http://schemas.openxmlformats.org/drawingml/2006/picture">
                <pic:pic>
                  <pic:nvPicPr>
                    <pic:cNvPr id="13" name="Image 13" descr="unit Fuel Data JSON Elements diagram "/>
                    <pic:cNvPicPr/>
                  </pic:nvPicPr>
                  <pic:blipFill>
                    <a:blip r:embed="rId16" cstate="print"/>
                    <a:stretch>
                      <a:fillRect/>
                    </a:stretch>
                  </pic:blipFill>
                  <pic:spPr>
                    <a:xfrm>
                      <a:off x="0" y="0"/>
                      <a:ext cx="2516874" cy="2963608"/>
                    </a:xfrm>
                    <a:prstGeom prst="rect">
                      <a:avLst/>
                    </a:prstGeom>
                  </pic:spPr>
                </pic:pic>
              </a:graphicData>
            </a:graphic>
          </wp:anchor>
        </w:drawing>
      </w:r>
    </w:p>
    <w:p>
      <w:pPr>
        <w:pStyle w:val="BodyText"/>
        <w:rPr>
          <w:b w:val="0"/>
          <w:sz w:val="21"/>
        </w:rPr>
      </w:pPr>
    </w:p>
    <w:p>
      <w:pPr>
        <w:pStyle w:val="BodyText"/>
        <w:spacing w:before="107"/>
        <w:rPr>
          <w:b w:val="0"/>
          <w:sz w:val="21"/>
        </w:rPr>
      </w:pPr>
    </w:p>
    <w:p>
      <w:pPr>
        <w:pStyle w:val="Heading2"/>
        <w:numPr>
          <w:ilvl w:val="1"/>
          <w:numId w:val="35"/>
        </w:numPr>
        <w:tabs>
          <w:tab w:pos="1187" w:val="left" w:leader="none"/>
        </w:tabs>
        <w:spacing w:line="240" w:lineRule="auto" w:before="0" w:after="0"/>
        <w:ind w:left="1187" w:right="0" w:hanging="467"/>
        <w:jc w:val="left"/>
        <w:rPr>
          <w:b w:val="0"/>
          <w:color w:val="365F91"/>
        </w:rPr>
      </w:pPr>
      <w:bookmarkStart w:name="8.3 Dependencies for Unit Fuel Data" w:id="101"/>
      <w:bookmarkEnd w:id="101"/>
      <w:r>
        <w:rPr/>
      </w:r>
      <w:bookmarkStart w:name="_bookmark57" w:id="102"/>
      <w:bookmarkEnd w:id="102"/>
      <w:r>
        <w:rPr/>
      </w:r>
      <w:r>
        <w:rPr>
          <w:b w:val="0"/>
          <w:color w:val="365F91"/>
          <w:spacing w:val="9"/>
        </w:rPr>
        <w:t>Dependencies</w:t>
      </w:r>
      <w:r>
        <w:rPr>
          <w:b w:val="0"/>
          <w:color w:val="365F91"/>
          <w:spacing w:val="55"/>
        </w:rPr>
        <w:t> </w:t>
      </w:r>
      <w:r>
        <w:rPr>
          <w:b w:val="0"/>
          <w:color w:val="365F91"/>
        </w:rPr>
        <w:t>for</w:t>
      </w:r>
      <w:r>
        <w:rPr>
          <w:b w:val="0"/>
          <w:color w:val="365F91"/>
          <w:spacing w:val="53"/>
        </w:rPr>
        <w:t> </w:t>
      </w:r>
      <w:r>
        <w:rPr>
          <w:b w:val="0"/>
          <w:color w:val="365F91"/>
          <w:spacing w:val="9"/>
        </w:rPr>
        <w:t>Unit</w:t>
      </w:r>
      <w:r>
        <w:rPr>
          <w:b w:val="0"/>
          <w:color w:val="365F91"/>
          <w:spacing w:val="61"/>
        </w:rPr>
        <w:t> </w:t>
      </w:r>
      <w:r>
        <w:rPr>
          <w:b w:val="0"/>
          <w:color w:val="365F91"/>
        </w:rPr>
        <w:t>Fuel</w:t>
      </w:r>
      <w:r>
        <w:rPr>
          <w:b w:val="0"/>
          <w:color w:val="365F91"/>
          <w:spacing w:val="52"/>
        </w:rPr>
        <w:t> </w:t>
      </w:r>
      <w:r>
        <w:rPr>
          <w:b w:val="0"/>
          <w:color w:val="365F91"/>
          <w:spacing w:val="6"/>
        </w:rPr>
        <w:t>Data</w:t>
      </w:r>
    </w:p>
    <w:p>
      <w:pPr>
        <w:pStyle w:val="BodyText"/>
        <w:spacing w:line="482" w:lineRule="auto" w:before="311"/>
        <w:ind w:left="720" w:right="1346"/>
        <w:rPr>
          <w:b w:val="0"/>
        </w:rPr>
      </w:pPr>
      <w:r>
        <w:rPr>
          <w:b w:val="0"/>
        </w:rPr>
        <w:t>The UNIT FUEL</w:t>
      </w:r>
      <w:r>
        <w:rPr>
          <w:b w:val="0"/>
          <w:spacing w:val="-2"/>
        </w:rPr>
        <w:t> </w:t>
      </w:r>
      <w:r>
        <w:rPr>
          <w:b w:val="0"/>
        </w:rPr>
        <w:t>DATA</w:t>
      </w:r>
      <w:r>
        <w:rPr>
          <w:b w:val="0"/>
          <w:spacing w:val="-1"/>
        </w:rPr>
        <w:t> </w:t>
      </w:r>
      <w:r>
        <w:rPr>
          <w:b w:val="0"/>
        </w:rPr>
        <w:t>record</w:t>
      </w:r>
      <w:r>
        <w:rPr>
          <w:b w:val="0"/>
          <w:spacing w:val="-2"/>
        </w:rPr>
        <w:t> </w:t>
      </w:r>
      <w:r>
        <w:rPr>
          <w:b w:val="0"/>
        </w:rPr>
        <w:t>is dependent on</w:t>
      </w:r>
      <w:r>
        <w:rPr>
          <w:b w:val="0"/>
          <w:spacing w:val="-2"/>
        </w:rPr>
        <w:t> </w:t>
      </w:r>
      <w:r>
        <w:rPr>
          <w:b w:val="0"/>
        </w:rPr>
        <w:t>the MONITORING LOCATION DATA</w:t>
      </w:r>
      <w:r>
        <w:rPr>
          <w:b w:val="0"/>
          <w:spacing w:val="-1"/>
        </w:rPr>
        <w:t> </w:t>
      </w:r>
      <w:r>
        <w:rPr>
          <w:b w:val="0"/>
        </w:rPr>
        <w:t>record. No other records are dependent upon the UNIT FUEL DATA record.</w:t>
      </w:r>
    </w:p>
    <w:p>
      <w:pPr>
        <w:pStyle w:val="Heading2"/>
        <w:numPr>
          <w:ilvl w:val="1"/>
          <w:numId w:val="35"/>
        </w:numPr>
        <w:tabs>
          <w:tab w:pos="1187" w:val="left" w:leader="none"/>
        </w:tabs>
        <w:spacing w:line="240" w:lineRule="auto" w:before="6" w:after="0"/>
        <w:ind w:left="1187" w:right="0" w:hanging="467"/>
        <w:jc w:val="left"/>
        <w:rPr>
          <w:b w:val="0"/>
          <w:color w:val="365F91"/>
        </w:rPr>
      </w:pPr>
      <w:bookmarkStart w:name="8.4 Unit Fuel Data JSON Elements" w:id="103"/>
      <w:bookmarkEnd w:id="103"/>
      <w:r>
        <w:rPr/>
      </w:r>
      <w:bookmarkStart w:name="_bookmark58" w:id="104"/>
      <w:bookmarkEnd w:id="104"/>
      <w:r>
        <w:rPr/>
      </w:r>
      <w:r>
        <w:rPr>
          <w:b w:val="0"/>
          <w:color w:val="365F91"/>
          <w:spacing w:val="9"/>
        </w:rPr>
        <w:t>Unit</w:t>
      </w:r>
      <w:r>
        <w:rPr>
          <w:b w:val="0"/>
          <w:color w:val="365F91"/>
          <w:spacing w:val="56"/>
        </w:rPr>
        <w:t> </w:t>
      </w:r>
      <w:r>
        <w:rPr>
          <w:b w:val="0"/>
          <w:color w:val="365F91"/>
        </w:rPr>
        <w:t>Fuel</w:t>
      </w:r>
      <w:r>
        <w:rPr>
          <w:b w:val="0"/>
          <w:color w:val="365F91"/>
          <w:spacing w:val="48"/>
        </w:rPr>
        <w:t> </w:t>
      </w:r>
      <w:r>
        <w:rPr>
          <w:b w:val="0"/>
          <w:color w:val="365F91"/>
          <w:spacing w:val="10"/>
        </w:rPr>
        <w:t>Data</w:t>
      </w:r>
      <w:r>
        <w:rPr>
          <w:b w:val="0"/>
          <w:color w:val="365F91"/>
          <w:spacing w:val="52"/>
        </w:rPr>
        <w:t> </w:t>
      </w:r>
      <w:r>
        <w:rPr>
          <w:b w:val="0"/>
          <w:color w:val="365F91"/>
        </w:rPr>
        <w:t>JSON</w:t>
      </w:r>
      <w:r>
        <w:rPr>
          <w:b w:val="0"/>
          <w:color w:val="365F91"/>
          <w:spacing w:val="53"/>
        </w:rPr>
        <w:t> </w:t>
      </w:r>
      <w:r>
        <w:rPr>
          <w:b w:val="0"/>
          <w:color w:val="365F91"/>
          <w:spacing w:val="-2"/>
        </w:rPr>
        <w:t>Elements</w:t>
      </w:r>
    </w:p>
    <w:p>
      <w:pPr>
        <w:spacing w:line="290" w:lineRule="exact" w:before="322"/>
        <w:ind w:left="720" w:right="0" w:firstLine="0"/>
        <w:jc w:val="left"/>
        <w:rPr>
          <w:b w:val="0"/>
          <w:i/>
          <w:sz w:val="24"/>
        </w:rPr>
      </w:pPr>
      <w:r>
        <w:rPr>
          <w:b w:val="0"/>
          <w:sz w:val="24"/>
        </w:rPr>
        <w:t>Fuel</w:t>
      </w:r>
      <w:r>
        <w:rPr>
          <w:b w:val="0"/>
          <w:spacing w:val="51"/>
          <w:sz w:val="24"/>
        </w:rPr>
        <w:t> </w:t>
      </w:r>
      <w:r>
        <w:rPr>
          <w:b w:val="0"/>
          <w:sz w:val="24"/>
        </w:rPr>
        <w:t>Code</w:t>
      </w:r>
      <w:r>
        <w:rPr>
          <w:b w:val="0"/>
          <w:spacing w:val="61"/>
          <w:sz w:val="24"/>
        </w:rPr>
        <w:t> </w:t>
      </w:r>
      <w:r>
        <w:rPr>
          <w:b w:val="0"/>
          <w:i/>
          <w:spacing w:val="-2"/>
          <w:sz w:val="24"/>
        </w:rPr>
        <w:t>(fuelCode)</w:t>
      </w:r>
    </w:p>
    <w:p>
      <w:pPr>
        <w:pStyle w:val="BodyText"/>
        <w:spacing w:line="235" w:lineRule="auto" w:before="3"/>
        <w:ind w:left="720" w:right="527"/>
        <w:rPr>
          <w:b w:val="0"/>
        </w:rPr>
      </w:pPr>
      <w:r>
        <w:rPr>
          <w:b w:val="0"/>
        </w:rPr>
        <w:t>Report one</w:t>
      </w:r>
      <w:r>
        <w:rPr>
          <w:b w:val="0"/>
          <w:spacing w:val="-1"/>
        </w:rPr>
        <w:t> </w:t>
      </w:r>
      <w:r>
        <w:rPr>
          <w:b w:val="0"/>
        </w:rPr>
        <w:t>of</w:t>
      </w:r>
      <w:r>
        <w:rPr>
          <w:b w:val="0"/>
          <w:spacing w:val="-2"/>
        </w:rPr>
        <w:t> </w:t>
      </w:r>
      <w:r>
        <w:rPr>
          <w:b w:val="0"/>
        </w:rPr>
        <w:t>the</w:t>
      </w:r>
      <w:r>
        <w:rPr>
          <w:b w:val="0"/>
          <w:spacing w:val="-1"/>
        </w:rPr>
        <w:t> </w:t>
      </w:r>
      <w:r>
        <w:rPr>
          <w:b w:val="0"/>
        </w:rPr>
        <w:t>following uppercase</w:t>
      </w:r>
      <w:r>
        <w:rPr>
          <w:b w:val="0"/>
          <w:spacing w:val="-1"/>
        </w:rPr>
        <w:t> </w:t>
      </w:r>
      <w:r>
        <w:rPr>
          <w:b w:val="0"/>
        </w:rPr>
        <w:t>codes to</w:t>
      </w:r>
      <w:r>
        <w:rPr>
          <w:b w:val="0"/>
          <w:spacing w:val="-7"/>
        </w:rPr>
        <w:t> </w:t>
      </w:r>
      <w:r>
        <w:rPr>
          <w:b w:val="0"/>
        </w:rPr>
        <w:t>indicate</w:t>
      </w:r>
      <w:r>
        <w:rPr>
          <w:b w:val="0"/>
          <w:spacing w:val="-1"/>
        </w:rPr>
        <w:t> </w:t>
      </w:r>
      <w:r>
        <w:rPr>
          <w:b w:val="0"/>
        </w:rPr>
        <w:t>the</w:t>
      </w:r>
      <w:r>
        <w:rPr>
          <w:b w:val="0"/>
          <w:spacing w:val="-1"/>
        </w:rPr>
        <w:t> </w:t>
      </w:r>
      <w:r>
        <w:rPr>
          <w:b w:val="0"/>
        </w:rPr>
        <w:t>types of</w:t>
      </w:r>
      <w:r>
        <w:rPr>
          <w:b w:val="0"/>
          <w:spacing w:val="-2"/>
        </w:rPr>
        <w:t> </w:t>
      </w:r>
      <w:r>
        <w:rPr>
          <w:b w:val="0"/>
        </w:rPr>
        <w:t>fuel</w:t>
      </w:r>
      <w:r>
        <w:rPr>
          <w:b w:val="0"/>
          <w:spacing w:val="-7"/>
        </w:rPr>
        <w:t> </w:t>
      </w:r>
      <w:r>
        <w:rPr>
          <w:b w:val="0"/>
        </w:rPr>
        <w:t>combusted</w:t>
      </w:r>
      <w:r>
        <w:rPr>
          <w:b w:val="0"/>
          <w:spacing w:val="-6"/>
        </w:rPr>
        <w:t> </w:t>
      </w:r>
      <w:r>
        <w:rPr>
          <w:b w:val="0"/>
        </w:rPr>
        <w:t>by</w:t>
      </w:r>
      <w:r>
        <w:rPr>
          <w:b w:val="0"/>
          <w:spacing w:val="-1"/>
        </w:rPr>
        <w:t> </w:t>
      </w:r>
      <w:r>
        <w:rPr>
          <w:b w:val="0"/>
        </w:rPr>
        <w:t>a</w:t>
      </w:r>
      <w:r>
        <w:rPr>
          <w:b w:val="0"/>
          <w:spacing w:val="-7"/>
        </w:rPr>
        <w:t> </w:t>
      </w:r>
      <w:r>
        <w:rPr>
          <w:b w:val="0"/>
        </w:rPr>
        <w:t>unit as shown in the following table.</w:t>
      </w:r>
    </w:p>
    <w:p>
      <w:pPr>
        <w:pStyle w:val="BodyText"/>
        <w:spacing w:after="0" w:line="235" w:lineRule="auto"/>
        <w:rPr>
          <w:b w:val="0"/>
        </w:rPr>
        <w:sectPr>
          <w:pgSz w:w="12240" w:h="15840"/>
          <w:pgMar w:header="687" w:footer="709" w:top="1000" w:bottom="900" w:left="720" w:right="720"/>
        </w:sectPr>
      </w:pPr>
    </w:p>
    <w:p>
      <w:pPr>
        <w:spacing w:before="95"/>
        <w:ind w:left="2861" w:right="2875" w:firstLine="0"/>
        <w:jc w:val="center"/>
        <w:rPr>
          <w:b w:val="0"/>
          <w:sz w:val="21"/>
        </w:rPr>
      </w:pPr>
      <w:bookmarkStart w:name="_bookmark59" w:id="105"/>
      <w:bookmarkEnd w:id="105"/>
      <w:r>
        <w:rPr/>
      </w:r>
      <w:r>
        <w:rPr>
          <w:b w:val="0"/>
          <w:spacing w:val="10"/>
          <w:sz w:val="21"/>
        </w:rPr>
        <w:t>Table</w:t>
      </w:r>
      <w:r>
        <w:rPr>
          <w:b w:val="0"/>
          <w:spacing w:val="54"/>
          <w:sz w:val="21"/>
        </w:rPr>
        <w:t> </w:t>
      </w:r>
      <w:r>
        <w:rPr>
          <w:b w:val="0"/>
          <w:sz w:val="21"/>
        </w:rPr>
        <w:t>6:</w:t>
      </w:r>
      <w:r>
        <w:rPr>
          <w:b w:val="0"/>
          <w:spacing w:val="58"/>
          <w:sz w:val="21"/>
        </w:rPr>
        <w:t> </w:t>
      </w:r>
      <w:r>
        <w:rPr>
          <w:b w:val="0"/>
          <w:sz w:val="21"/>
        </w:rPr>
        <w:t>Unit</w:t>
      </w:r>
      <w:r>
        <w:rPr>
          <w:b w:val="0"/>
          <w:spacing w:val="55"/>
          <w:sz w:val="21"/>
        </w:rPr>
        <w:t> </w:t>
      </w:r>
      <w:r>
        <w:rPr>
          <w:b w:val="0"/>
          <w:sz w:val="21"/>
        </w:rPr>
        <w:t>Fuel</w:t>
      </w:r>
      <w:r>
        <w:rPr>
          <w:b w:val="0"/>
          <w:spacing w:val="53"/>
          <w:sz w:val="21"/>
        </w:rPr>
        <w:t> </w:t>
      </w:r>
      <w:r>
        <w:rPr>
          <w:b w:val="0"/>
          <w:sz w:val="21"/>
        </w:rPr>
        <w:t>Codes</w:t>
      </w:r>
      <w:r>
        <w:rPr>
          <w:b w:val="0"/>
          <w:spacing w:val="53"/>
          <w:sz w:val="21"/>
        </w:rPr>
        <w:t> </w:t>
      </w:r>
      <w:r>
        <w:rPr>
          <w:b w:val="0"/>
          <w:sz w:val="21"/>
        </w:rPr>
        <w:t>and</w:t>
      </w:r>
      <w:r>
        <w:rPr>
          <w:b w:val="0"/>
          <w:spacing w:val="48"/>
          <w:sz w:val="21"/>
        </w:rPr>
        <w:t> </w:t>
      </w:r>
      <w:r>
        <w:rPr>
          <w:b w:val="0"/>
          <w:spacing w:val="8"/>
          <w:sz w:val="21"/>
        </w:rPr>
        <w:t>Descriptions</w:t>
      </w:r>
    </w:p>
    <w:p>
      <w:pPr>
        <w:pStyle w:val="BodyText"/>
        <w:rPr>
          <w:b w:val="0"/>
          <w:sz w:val="17"/>
        </w:rPr>
      </w:pPr>
    </w:p>
    <w:tbl>
      <w:tblPr>
        <w:tblW w:w="0" w:type="auto"/>
        <w:jc w:val="left"/>
        <w:tblInd w:w="3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2"/>
        <w:gridCol w:w="3804"/>
      </w:tblGrid>
      <w:tr>
        <w:trPr>
          <w:trHeight w:val="380" w:hRule="atLeast"/>
        </w:trPr>
        <w:tc>
          <w:tcPr>
            <w:tcW w:w="972" w:type="dxa"/>
            <w:shd w:val="clear" w:color="auto" w:fill="E4E4E4"/>
          </w:tcPr>
          <w:p>
            <w:pPr>
              <w:pStyle w:val="TableParagraph"/>
              <w:spacing w:before="84"/>
              <w:ind w:left="232"/>
              <w:rPr>
                <w:b w:val="0"/>
                <w:sz w:val="20"/>
              </w:rPr>
            </w:pPr>
            <w:r>
              <w:rPr>
                <w:b w:val="0"/>
                <w:spacing w:val="5"/>
                <w:sz w:val="20"/>
              </w:rPr>
              <w:t>Code</w:t>
            </w:r>
          </w:p>
        </w:tc>
        <w:tc>
          <w:tcPr>
            <w:tcW w:w="3804" w:type="dxa"/>
            <w:shd w:val="clear" w:color="auto" w:fill="E4E4E4"/>
          </w:tcPr>
          <w:p>
            <w:pPr>
              <w:pStyle w:val="TableParagraph"/>
              <w:spacing w:before="84"/>
              <w:ind w:left="0" w:right="34"/>
              <w:jc w:val="center"/>
              <w:rPr>
                <w:b w:val="0"/>
                <w:sz w:val="20"/>
              </w:rPr>
            </w:pPr>
            <w:r>
              <w:rPr>
                <w:b w:val="0"/>
                <w:spacing w:val="10"/>
                <w:sz w:val="20"/>
              </w:rPr>
              <w:t>Description</w:t>
            </w:r>
          </w:p>
        </w:tc>
      </w:tr>
      <w:tr>
        <w:trPr>
          <w:trHeight w:val="260" w:hRule="atLeast"/>
        </w:trPr>
        <w:tc>
          <w:tcPr>
            <w:tcW w:w="972" w:type="dxa"/>
          </w:tcPr>
          <w:p>
            <w:pPr>
              <w:pStyle w:val="TableParagraph"/>
              <w:spacing w:line="217" w:lineRule="exact" w:before="24"/>
              <w:rPr>
                <w:b w:val="0"/>
                <w:sz w:val="20"/>
              </w:rPr>
            </w:pPr>
            <w:r>
              <w:rPr>
                <w:b w:val="0"/>
                <w:spacing w:val="-10"/>
                <w:sz w:val="20"/>
              </w:rPr>
              <w:t>C</w:t>
            </w:r>
          </w:p>
        </w:tc>
        <w:tc>
          <w:tcPr>
            <w:tcW w:w="3804" w:type="dxa"/>
          </w:tcPr>
          <w:p>
            <w:pPr>
              <w:pStyle w:val="TableParagraph"/>
              <w:spacing w:line="217" w:lineRule="exact" w:before="24"/>
              <w:rPr>
                <w:b w:val="0"/>
                <w:sz w:val="20"/>
              </w:rPr>
            </w:pPr>
            <w:r>
              <w:rPr>
                <w:b w:val="0"/>
                <w:spacing w:val="-4"/>
                <w:sz w:val="20"/>
              </w:rPr>
              <w:t>Coal</w:t>
            </w:r>
          </w:p>
        </w:tc>
      </w:tr>
      <w:tr>
        <w:trPr>
          <w:trHeight w:val="260" w:hRule="atLeast"/>
        </w:trPr>
        <w:tc>
          <w:tcPr>
            <w:tcW w:w="972" w:type="dxa"/>
          </w:tcPr>
          <w:p>
            <w:pPr>
              <w:pStyle w:val="TableParagraph"/>
              <w:spacing w:line="217" w:lineRule="exact" w:before="24"/>
              <w:rPr>
                <w:b w:val="0"/>
                <w:sz w:val="20"/>
              </w:rPr>
            </w:pPr>
            <w:r>
              <w:rPr>
                <w:b w:val="0"/>
                <w:spacing w:val="-5"/>
                <w:sz w:val="20"/>
              </w:rPr>
              <w:t>CRF</w:t>
            </w:r>
          </w:p>
        </w:tc>
        <w:tc>
          <w:tcPr>
            <w:tcW w:w="3804" w:type="dxa"/>
          </w:tcPr>
          <w:p>
            <w:pPr>
              <w:pStyle w:val="TableParagraph"/>
              <w:spacing w:line="217" w:lineRule="exact" w:before="24"/>
              <w:rPr>
                <w:b w:val="0"/>
                <w:sz w:val="20"/>
              </w:rPr>
            </w:pPr>
            <w:r>
              <w:rPr>
                <w:b w:val="0"/>
                <w:sz w:val="20"/>
              </w:rPr>
              <w:t>Coal</w:t>
            </w:r>
            <w:r>
              <w:rPr>
                <w:b w:val="0"/>
                <w:spacing w:val="13"/>
                <w:sz w:val="20"/>
              </w:rPr>
              <w:t> </w:t>
            </w:r>
            <w:r>
              <w:rPr>
                <w:b w:val="0"/>
                <w:sz w:val="20"/>
              </w:rPr>
              <w:t>Refuse</w:t>
            </w:r>
            <w:r>
              <w:rPr>
                <w:b w:val="0"/>
                <w:spacing w:val="3"/>
                <w:sz w:val="20"/>
              </w:rPr>
              <w:t> </w:t>
            </w:r>
            <w:r>
              <w:rPr>
                <w:b w:val="0"/>
                <w:sz w:val="20"/>
              </w:rPr>
              <w:t>(culm</w:t>
            </w:r>
            <w:r>
              <w:rPr>
                <w:b w:val="0"/>
                <w:spacing w:val="4"/>
                <w:sz w:val="20"/>
              </w:rPr>
              <w:t> </w:t>
            </w:r>
            <w:r>
              <w:rPr>
                <w:b w:val="0"/>
                <w:sz w:val="20"/>
              </w:rPr>
              <w:t>or</w:t>
            </w:r>
            <w:r>
              <w:rPr>
                <w:b w:val="0"/>
                <w:spacing w:val="12"/>
                <w:sz w:val="20"/>
              </w:rPr>
              <w:t> </w:t>
            </w:r>
            <w:r>
              <w:rPr>
                <w:b w:val="0"/>
                <w:spacing w:val="-4"/>
                <w:sz w:val="20"/>
              </w:rPr>
              <w:t>gob)</w:t>
            </w:r>
          </w:p>
        </w:tc>
      </w:tr>
      <w:tr>
        <w:trPr>
          <w:trHeight w:val="261" w:hRule="atLeast"/>
        </w:trPr>
        <w:tc>
          <w:tcPr>
            <w:tcW w:w="972" w:type="dxa"/>
          </w:tcPr>
          <w:p>
            <w:pPr>
              <w:pStyle w:val="TableParagraph"/>
              <w:spacing w:line="217" w:lineRule="exact" w:before="24"/>
              <w:rPr>
                <w:b w:val="0"/>
                <w:sz w:val="20"/>
              </w:rPr>
            </w:pPr>
            <w:r>
              <w:rPr>
                <w:b w:val="0"/>
                <w:spacing w:val="-5"/>
                <w:sz w:val="20"/>
              </w:rPr>
              <w:t>DSL</w:t>
            </w:r>
          </w:p>
        </w:tc>
        <w:tc>
          <w:tcPr>
            <w:tcW w:w="3804" w:type="dxa"/>
          </w:tcPr>
          <w:p>
            <w:pPr>
              <w:pStyle w:val="TableParagraph"/>
              <w:spacing w:line="217" w:lineRule="exact" w:before="24"/>
              <w:rPr>
                <w:b w:val="0"/>
                <w:sz w:val="20"/>
              </w:rPr>
            </w:pPr>
            <w:r>
              <w:rPr>
                <w:b w:val="0"/>
                <w:sz w:val="20"/>
              </w:rPr>
              <w:t>Diesel</w:t>
            </w:r>
            <w:r>
              <w:rPr>
                <w:b w:val="0"/>
                <w:spacing w:val="7"/>
                <w:sz w:val="20"/>
              </w:rPr>
              <w:t> </w:t>
            </w:r>
            <w:r>
              <w:rPr>
                <w:b w:val="0"/>
                <w:spacing w:val="-4"/>
                <w:sz w:val="20"/>
              </w:rPr>
              <w:t>Oil*</w:t>
            </w:r>
          </w:p>
        </w:tc>
      </w:tr>
      <w:tr>
        <w:trPr>
          <w:trHeight w:val="260" w:hRule="atLeast"/>
        </w:trPr>
        <w:tc>
          <w:tcPr>
            <w:tcW w:w="972" w:type="dxa"/>
          </w:tcPr>
          <w:p>
            <w:pPr>
              <w:pStyle w:val="TableParagraph"/>
              <w:spacing w:line="217" w:lineRule="exact" w:before="24"/>
              <w:rPr>
                <w:b w:val="0"/>
                <w:sz w:val="20"/>
              </w:rPr>
            </w:pPr>
            <w:r>
              <w:rPr>
                <w:b w:val="0"/>
                <w:spacing w:val="-5"/>
                <w:sz w:val="20"/>
              </w:rPr>
              <w:t>LPG</w:t>
            </w:r>
          </w:p>
        </w:tc>
        <w:tc>
          <w:tcPr>
            <w:tcW w:w="3804" w:type="dxa"/>
          </w:tcPr>
          <w:p>
            <w:pPr>
              <w:pStyle w:val="TableParagraph"/>
              <w:spacing w:line="217" w:lineRule="exact" w:before="24"/>
              <w:rPr>
                <w:b w:val="0"/>
                <w:sz w:val="20"/>
              </w:rPr>
            </w:pPr>
            <w:r>
              <w:rPr>
                <w:b w:val="0"/>
                <w:sz w:val="20"/>
              </w:rPr>
              <w:t>Liquefied</w:t>
            </w:r>
            <w:r>
              <w:rPr>
                <w:b w:val="0"/>
                <w:spacing w:val="20"/>
                <w:sz w:val="20"/>
              </w:rPr>
              <w:t> </w:t>
            </w:r>
            <w:r>
              <w:rPr>
                <w:b w:val="0"/>
                <w:sz w:val="20"/>
              </w:rPr>
              <w:t>Petroleum</w:t>
            </w:r>
            <w:r>
              <w:rPr>
                <w:b w:val="0"/>
                <w:spacing w:val="11"/>
                <w:sz w:val="20"/>
              </w:rPr>
              <w:t> </w:t>
            </w:r>
            <w:r>
              <w:rPr>
                <w:b w:val="0"/>
                <w:spacing w:val="-5"/>
                <w:sz w:val="20"/>
              </w:rPr>
              <w:t>Gas</w:t>
            </w:r>
          </w:p>
        </w:tc>
      </w:tr>
      <w:tr>
        <w:trPr>
          <w:trHeight w:val="260" w:hRule="atLeast"/>
        </w:trPr>
        <w:tc>
          <w:tcPr>
            <w:tcW w:w="972" w:type="dxa"/>
          </w:tcPr>
          <w:p>
            <w:pPr>
              <w:pStyle w:val="TableParagraph"/>
              <w:spacing w:line="217" w:lineRule="exact" w:before="24"/>
              <w:rPr>
                <w:b w:val="0"/>
                <w:sz w:val="20"/>
              </w:rPr>
            </w:pPr>
            <w:r>
              <w:rPr>
                <w:b w:val="0"/>
                <w:spacing w:val="-5"/>
                <w:sz w:val="20"/>
              </w:rPr>
              <w:t>NNG</w:t>
            </w:r>
          </w:p>
        </w:tc>
        <w:tc>
          <w:tcPr>
            <w:tcW w:w="3804" w:type="dxa"/>
          </w:tcPr>
          <w:p>
            <w:pPr>
              <w:pStyle w:val="TableParagraph"/>
              <w:spacing w:line="217" w:lineRule="exact" w:before="24"/>
              <w:rPr>
                <w:b w:val="0"/>
                <w:sz w:val="20"/>
              </w:rPr>
            </w:pPr>
            <w:r>
              <w:rPr>
                <w:b w:val="0"/>
                <w:sz w:val="20"/>
              </w:rPr>
              <w:t>Natural</w:t>
            </w:r>
            <w:r>
              <w:rPr>
                <w:b w:val="0"/>
                <w:spacing w:val="23"/>
                <w:sz w:val="20"/>
              </w:rPr>
              <w:t> </w:t>
            </w:r>
            <w:r>
              <w:rPr>
                <w:b w:val="0"/>
                <w:spacing w:val="-5"/>
                <w:sz w:val="20"/>
              </w:rPr>
              <w:t>Gas</w:t>
            </w:r>
          </w:p>
        </w:tc>
      </w:tr>
      <w:tr>
        <w:trPr>
          <w:trHeight w:val="261" w:hRule="atLeast"/>
        </w:trPr>
        <w:tc>
          <w:tcPr>
            <w:tcW w:w="972" w:type="dxa"/>
          </w:tcPr>
          <w:p>
            <w:pPr>
              <w:pStyle w:val="TableParagraph"/>
              <w:spacing w:line="217" w:lineRule="exact" w:before="24"/>
              <w:rPr>
                <w:b w:val="0"/>
                <w:sz w:val="20"/>
              </w:rPr>
            </w:pPr>
            <w:r>
              <w:rPr>
                <w:b w:val="0"/>
                <w:spacing w:val="-5"/>
                <w:sz w:val="20"/>
              </w:rPr>
              <w:t>OGS</w:t>
            </w:r>
          </w:p>
        </w:tc>
        <w:tc>
          <w:tcPr>
            <w:tcW w:w="3804" w:type="dxa"/>
          </w:tcPr>
          <w:p>
            <w:pPr>
              <w:pStyle w:val="TableParagraph"/>
              <w:spacing w:line="217" w:lineRule="exact" w:before="24"/>
              <w:rPr>
                <w:b w:val="0"/>
                <w:sz w:val="20"/>
              </w:rPr>
            </w:pPr>
            <w:r>
              <w:rPr>
                <w:b w:val="0"/>
                <w:sz w:val="20"/>
              </w:rPr>
              <w:t>Other</w:t>
            </w:r>
            <w:r>
              <w:rPr>
                <w:b w:val="0"/>
                <w:spacing w:val="12"/>
                <w:sz w:val="20"/>
              </w:rPr>
              <w:t> </w:t>
            </w:r>
            <w:r>
              <w:rPr>
                <w:b w:val="0"/>
                <w:spacing w:val="-5"/>
                <w:sz w:val="20"/>
              </w:rPr>
              <w:t>Gas</w:t>
            </w:r>
          </w:p>
        </w:tc>
      </w:tr>
      <w:tr>
        <w:trPr>
          <w:trHeight w:val="260" w:hRule="atLeast"/>
        </w:trPr>
        <w:tc>
          <w:tcPr>
            <w:tcW w:w="972" w:type="dxa"/>
          </w:tcPr>
          <w:p>
            <w:pPr>
              <w:pStyle w:val="TableParagraph"/>
              <w:spacing w:line="217" w:lineRule="exact" w:before="24"/>
              <w:rPr>
                <w:b w:val="0"/>
                <w:sz w:val="20"/>
              </w:rPr>
            </w:pPr>
            <w:r>
              <w:rPr>
                <w:b w:val="0"/>
                <w:spacing w:val="-5"/>
                <w:sz w:val="20"/>
              </w:rPr>
              <w:t>OIL</w:t>
            </w:r>
          </w:p>
        </w:tc>
        <w:tc>
          <w:tcPr>
            <w:tcW w:w="3804" w:type="dxa"/>
          </w:tcPr>
          <w:p>
            <w:pPr>
              <w:pStyle w:val="TableParagraph"/>
              <w:spacing w:line="217" w:lineRule="exact" w:before="24"/>
              <w:rPr>
                <w:b w:val="0"/>
                <w:sz w:val="20"/>
              </w:rPr>
            </w:pPr>
            <w:r>
              <w:rPr>
                <w:b w:val="0"/>
                <w:sz w:val="20"/>
              </w:rPr>
              <w:t>Residual</w:t>
            </w:r>
            <w:r>
              <w:rPr>
                <w:b w:val="0"/>
                <w:spacing w:val="22"/>
                <w:sz w:val="20"/>
              </w:rPr>
              <w:t> </w:t>
            </w:r>
            <w:r>
              <w:rPr>
                <w:b w:val="0"/>
                <w:spacing w:val="-5"/>
                <w:sz w:val="20"/>
              </w:rPr>
              <w:t>Oil</w:t>
            </w:r>
          </w:p>
        </w:tc>
      </w:tr>
      <w:tr>
        <w:trPr>
          <w:trHeight w:val="260" w:hRule="atLeast"/>
        </w:trPr>
        <w:tc>
          <w:tcPr>
            <w:tcW w:w="972" w:type="dxa"/>
          </w:tcPr>
          <w:p>
            <w:pPr>
              <w:pStyle w:val="TableParagraph"/>
              <w:spacing w:line="217" w:lineRule="exact" w:before="24"/>
              <w:rPr>
                <w:b w:val="0"/>
                <w:sz w:val="20"/>
              </w:rPr>
            </w:pPr>
            <w:r>
              <w:rPr>
                <w:b w:val="0"/>
                <w:spacing w:val="-5"/>
                <w:sz w:val="20"/>
              </w:rPr>
              <w:t>OOL</w:t>
            </w:r>
          </w:p>
        </w:tc>
        <w:tc>
          <w:tcPr>
            <w:tcW w:w="3804" w:type="dxa"/>
          </w:tcPr>
          <w:p>
            <w:pPr>
              <w:pStyle w:val="TableParagraph"/>
              <w:spacing w:line="217" w:lineRule="exact" w:before="24"/>
              <w:rPr>
                <w:b w:val="0"/>
                <w:sz w:val="20"/>
              </w:rPr>
            </w:pPr>
            <w:r>
              <w:rPr>
                <w:b w:val="0"/>
                <w:sz w:val="20"/>
              </w:rPr>
              <w:t>Other</w:t>
            </w:r>
            <w:r>
              <w:rPr>
                <w:b w:val="0"/>
                <w:spacing w:val="12"/>
                <w:sz w:val="20"/>
              </w:rPr>
              <w:t> </w:t>
            </w:r>
            <w:r>
              <w:rPr>
                <w:b w:val="0"/>
                <w:spacing w:val="-5"/>
                <w:sz w:val="20"/>
              </w:rPr>
              <w:t>Oil</w:t>
            </w:r>
          </w:p>
        </w:tc>
      </w:tr>
      <w:tr>
        <w:trPr>
          <w:trHeight w:val="261" w:hRule="atLeast"/>
        </w:trPr>
        <w:tc>
          <w:tcPr>
            <w:tcW w:w="972" w:type="dxa"/>
          </w:tcPr>
          <w:p>
            <w:pPr>
              <w:pStyle w:val="TableParagraph"/>
              <w:spacing w:line="217" w:lineRule="exact" w:before="24"/>
              <w:rPr>
                <w:b w:val="0"/>
                <w:sz w:val="20"/>
              </w:rPr>
            </w:pPr>
            <w:r>
              <w:rPr>
                <w:b w:val="0"/>
                <w:spacing w:val="-5"/>
                <w:sz w:val="20"/>
              </w:rPr>
              <w:t>OSF</w:t>
            </w:r>
          </w:p>
        </w:tc>
        <w:tc>
          <w:tcPr>
            <w:tcW w:w="3804" w:type="dxa"/>
          </w:tcPr>
          <w:p>
            <w:pPr>
              <w:pStyle w:val="TableParagraph"/>
              <w:spacing w:line="217" w:lineRule="exact" w:before="24"/>
              <w:rPr>
                <w:b w:val="0"/>
                <w:sz w:val="20"/>
              </w:rPr>
            </w:pPr>
            <w:r>
              <w:rPr>
                <w:b w:val="0"/>
                <w:sz w:val="20"/>
              </w:rPr>
              <w:t>Other</w:t>
            </w:r>
            <w:r>
              <w:rPr>
                <w:b w:val="0"/>
                <w:spacing w:val="16"/>
                <w:sz w:val="20"/>
              </w:rPr>
              <w:t> </w:t>
            </w:r>
            <w:r>
              <w:rPr>
                <w:b w:val="0"/>
                <w:sz w:val="20"/>
              </w:rPr>
              <w:t>Solid</w:t>
            </w:r>
            <w:r>
              <w:rPr>
                <w:b w:val="0"/>
                <w:spacing w:val="16"/>
                <w:sz w:val="20"/>
              </w:rPr>
              <w:t> </w:t>
            </w:r>
            <w:r>
              <w:rPr>
                <w:b w:val="0"/>
                <w:spacing w:val="-4"/>
                <w:sz w:val="20"/>
              </w:rPr>
              <w:t>Fuel</w:t>
            </w:r>
          </w:p>
        </w:tc>
      </w:tr>
      <w:tr>
        <w:trPr>
          <w:trHeight w:val="260" w:hRule="atLeast"/>
        </w:trPr>
        <w:tc>
          <w:tcPr>
            <w:tcW w:w="972" w:type="dxa"/>
          </w:tcPr>
          <w:p>
            <w:pPr>
              <w:pStyle w:val="TableParagraph"/>
              <w:spacing w:line="217" w:lineRule="exact" w:before="24"/>
              <w:rPr>
                <w:b w:val="0"/>
                <w:sz w:val="20"/>
              </w:rPr>
            </w:pPr>
            <w:r>
              <w:rPr>
                <w:b w:val="0"/>
                <w:spacing w:val="-5"/>
                <w:sz w:val="20"/>
              </w:rPr>
              <w:t>PNG</w:t>
            </w:r>
          </w:p>
        </w:tc>
        <w:tc>
          <w:tcPr>
            <w:tcW w:w="3804" w:type="dxa"/>
          </w:tcPr>
          <w:p>
            <w:pPr>
              <w:pStyle w:val="TableParagraph"/>
              <w:spacing w:line="217" w:lineRule="exact" w:before="24"/>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261" w:hRule="atLeast"/>
        </w:trPr>
        <w:tc>
          <w:tcPr>
            <w:tcW w:w="972" w:type="dxa"/>
          </w:tcPr>
          <w:p>
            <w:pPr>
              <w:pStyle w:val="TableParagraph"/>
              <w:spacing w:line="217" w:lineRule="exact" w:before="24"/>
              <w:rPr>
                <w:b w:val="0"/>
                <w:sz w:val="20"/>
              </w:rPr>
            </w:pPr>
            <w:r>
              <w:rPr>
                <w:b w:val="0"/>
                <w:spacing w:val="-5"/>
                <w:sz w:val="20"/>
              </w:rPr>
              <w:t>PRG</w:t>
            </w:r>
          </w:p>
        </w:tc>
        <w:tc>
          <w:tcPr>
            <w:tcW w:w="3804" w:type="dxa"/>
          </w:tcPr>
          <w:p>
            <w:pPr>
              <w:pStyle w:val="TableParagraph"/>
              <w:spacing w:line="217" w:lineRule="exact" w:before="24"/>
              <w:rPr>
                <w:b w:val="0"/>
                <w:sz w:val="20"/>
              </w:rPr>
            </w:pPr>
            <w:r>
              <w:rPr>
                <w:b w:val="0"/>
                <w:sz w:val="20"/>
              </w:rPr>
              <w:t>Process</w:t>
            </w:r>
            <w:r>
              <w:rPr>
                <w:b w:val="0"/>
                <w:spacing w:val="22"/>
                <w:sz w:val="20"/>
              </w:rPr>
              <w:t> </w:t>
            </w:r>
            <w:r>
              <w:rPr>
                <w:b w:val="0"/>
                <w:spacing w:val="-5"/>
                <w:sz w:val="20"/>
              </w:rPr>
              <w:t>Gas</w:t>
            </w:r>
          </w:p>
        </w:tc>
      </w:tr>
      <w:tr>
        <w:trPr>
          <w:trHeight w:val="261" w:hRule="atLeast"/>
        </w:trPr>
        <w:tc>
          <w:tcPr>
            <w:tcW w:w="972" w:type="dxa"/>
          </w:tcPr>
          <w:p>
            <w:pPr>
              <w:pStyle w:val="TableParagraph"/>
              <w:spacing w:line="217" w:lineRule="exact" w:before="24"/>
              <w:rPr>
                <w:b w:val="0"/>
                <w:sz w:val="20"/>
              </w:rPr>
            </w:pPr>
            <w:r>
              <w:rPr>
                <w:b w:val="0"/>
                <w:spacing w:val="-5"/>
                <w:sz w:val="20"/>
              </w:rPr>
              <w:t>PRS</w:t>
            </w:r>
          </w:p>
        </w:tc>
        <w:tc>
          <w:tcPr>
            <w:tcW w:w="3804" w:type="dxa"/>
          </w:tcPr>
          <w:p>
            <w:pPr>
              <w:pStyle w:val="TableParagraph"/>
              <w:spacing w:line="217" w:lineRule="exact" w:before="24"/>
              <w:rPr>
                <w:b w:val="0"/>
                <w:sz w:val="20"/>
              </w:rPr>
            </w:pPr>
            <w:r>
              <w:rPr>
                <w:b w:val="0"/>
                <w:sz w:val="20"/>
              </w:rPr>
              <w:t>Process</w:t>
            </w:r>
            <w:r>
              <w:rPr>
                <w:b w:val="0"/>
                <w:spacing w:val="22"/>
                <w:sz w:val="20"/>
              </w:rPr>
              <w:t> </w:t>
            </w:r>
            <w:r>
              <w:rPr>
                <w:b w:val="0"/>
                <w:spacing w:val="-2"/>
                <w:sz w:val="20"/>
              </w:rPr>
              <w:t>Sludge</w:t>
            </w:r>
          </w:p>
        </w:tc>
      </w:tr>
      <w:tr>
        <w:trPr>
          <w:trHeight w:val="260" w:hRule="atLeast"/>
        </w:trPr>
        <w:tc>
          <w:tcPr>
            <w:tcW w:w="972" w:type="dxa"/>
          </w:tcPr>
          <w:p>
            <w:pPr>
              <w:pStyle w:val="TableParagraph"/>
              <w:spacing w:line="217" w:lineRule="exact" w:before="24"/>
              <w:rPr>
                <w:b w:val="0"/>
                <w:sz w:val="20"/>
              </w:rPr>
            </w:pPr>
            <w:r>
              <w:rPr>
                <w:b w:val="0"/>
                <w:spacing w:val="-5"/>
                <w:sz w:val="20"/>
              </w:rPr>
              <w:t>PTC</w:t>
            </w:r>
          </w:p>
        </w:tc>
        <w:tc>
          <w:tcPr>
            <w:tcW w:w="3804" w:type="dxa"/>
          </w:tcPr>
          <w:p>
            <w:pPr>
              <w:pStyle w:val="TableParagraph"/>
              <w:spacing w:line="217" w:lineRule="exact" w:before="24"/>
              <w:rPr>
                <w:b w:val="0"/>
                <w:sz w:val="20"/>
              </w:rPr>
            </w:pPr>
            <w:r>
              <w:rPr>
                <w:b w:val="0"/>
                <w:sz w:val="20"/>
              </w:rPr>
              <w:t>Petroleum</w:t>
            </w:r>
            <w:r>
              <w:rPr>
                <w:b w:val="0"/>
                <w:spacing w:val="17"/>
                <w:sz w:val="20"/>
              </w:rPr>
              <w:t> </w:t>
            </w:r>
            <w:r>
              <w:rPr>
                <w:b w:val="0"/>
                <w:spacing w:val="-4"/>
                <w:sz w:val="20"/>
              </w:rPr>
              <w:t>Coke</w:t>
            </w:r>
          </w:p>
        </w:tc>
      </w:tr>
      <w:tr>
        <w:trPr>
          <w:trHeight w:val="261" w:hRule="atLeast"/>
        </w:trPr>
        <w:tc>
          <w:tcPr>
            <w:tcW w:w="972" w:type="dxa"/>
          </w:tcPr>
          <w:p>
            <w:pPr>
              <w:pStyle w:val="TableParagraph"/>
              <w:spacing w:line="217" w:lineRule="exact" w:before="24"/>
              <w:rPr>
                <w:b w:val="0"/>
                <w:sz w:val="20"/>
              </w:rPr>
            </w:pPr>
            <w:r>
              <w:rPr>
                <w:b w:val="0"/>
                <w:spacing w:val="-10"/>
                <w:sz w:val="20"/>
              </w:rPr>
              <w:t>R</w:t>
            </w:r>
          </w:p>
        </w:tc>
        <w:tc>
          <w:tcPr>
            <w:tcW w:w="3804" w:type="dxa"/>
          </w:tcPr>
          <w:p>
            <w:pPr>
              <w:pStyle w:val="TableParagraph"/>
              <w:spacing w:line="217" w:lineRule="exact" w:before="24"/>
              <w:rPr>
                <w:b w:val="0"/>
                <w:sz w:val="20"/>
              </w:rPr>
            </w:pPr>
            <w:r>
              <w:rPr>
                <w:b w:val="0"/>
                <w:spacing w:val="-2"/>
                <w:sz w:val="20"/>
              </w:rPr>
              <w:t>Refuse</w:t>
            </w:r>
          </w:p>
        </w:tc>
      </w:tr>
      <w:tr>
        <w:trPr>
          <w:trHeight w:val="261" w:hRule="atLeast"/>
        </w:trPr>
        <w:tc>
          <w:tcPr>
            <w:tcW w:w="972" w:type="dxa"/>
          </w:tcPr>
          <w:p>
            <w:pPr>
              <w:pStyle w:val="TableParagraph"/>
              <w:spacing w:line="217" w:lineRule="exact" w:before="24"/>
              <w:rPr>
                <w:b w:val="0"/>
                <w:sz w:val="20"/>
              </w:rPr>
            </w:pPr>
            <w:r>
              <w:rPr>
                <w:b w:val="0"/>
                <w:spacing w:val="-5"/>
                <w:sz w:val="20"/>
              </w:rPr>
              <w:t>TDF</w:t>
            </w:r>
          </w:p>
        </w:tc>
        <w:tc>
          <w:tcPr>
            <w:tcW w:w="3804" w:type="dxa"/>
          </w:tcPr>
          <w:p>
            <w:pPr>
              <w:pStyle w:val="TableParagraph"/>
              <w:spacing w:line="217" w:lineRule="exact" w:before="24"/>
              <w:rPr>
                <w:b w:val="0"/>
                <w:sz w:val="20"/>
              </w:rPr>
            </w:pPr>
            <w:r>
              <w:rPr>
                <w:b w:val="0"/>
                <w:sz w:val="20"/>
              </w:rPr>
              <w:t>Tire</w:t>
            </w:r>
            <w:r>
              <w:rPr>
                <w:b w:val="0"/>
                <w:spacing w:val="3"/>
                <w:sz w:val="20"/>
              </w:rPr>
              <w:t> </w:t>
            </w:r>
            <w:r>
              <w:rPr>
                <w:b w:val="0"/>
                <w:sz w:val="20"/>
              </w:rPr>
              <w:t>Derived</w:t>
            </w:r>
            <w:r>
              <w:rPr>
                <w:b w:val="0"/>
                <w:spacing w:val="11"/>
                <w:sz w:val="20"/>
              </w:rPr>
              <w:t> </w:t>
            </w:r>
            <w:r>
              <w:rPr>
                <w:b w:val="0"/>
                <w:spacing w:val="-4"/>
                <w:sz w:val="20"/>
              </w:rPr>
              <w:t>Fuel</w:t>
            </w:r>
          </w:p>
        </w:tc>
      </w:tr>
      <w:tr>
        <w:trPr>
          <w:trHeight w:val="260" w:hRule="atLeast"/>
        </w:trPr>
        <w:tc>
          <w:tcPr>
            <w:tcW w:w="972" w:type="dxa"/>
          </w:tcPr>
          <w:p>
            <w:pPr>
              <w:pStyle w:val="TableParagraph"/>
              <w:spacing w:line="217" w:lineRule="exact" w:before="24"/>
              <w:rPr>
                <w:b w:val="0"/>
                <w:sz w:val="20"/>
              </w:rPr>
            </w:pPr>
            <w:r>
              <w:rPr>
                <w:b w:val="0"/>
                <w:spacing w:val="-10"/>
                <w:sz w:val="20"/>
              </w:rPr>
              <w:t>W</w:t>
            </w:r>
          </w:p>
        </w:tc>
        <w:tc>
          <w:tcPr>
            <w:tcW w:w="3804" w:type="dxa"/>
          </w:tcPr>
          <w:p>
            <w:pPr>
              <w:pStyle w:val="TableParagraph"/>
              <w:spacing w:line="217" w:lineRule="exact" w:before="24"/>
              <w:rPr>
                <w:b w:val="0"/>
                <w:sz w:val="20"/>
              </w:rPr>
            </w:pPr>
            <w:r>
              <w:rPr>
                <w:b w:val="0"/>
                <w:spacing w:val="-4"/>
                <w:sz w:val="20"/>
              </w:rPr>
              <w:t>Wood</w:t>
            </w:r>
          </w:p>
        </w:tc>
      </w:tr>
      <w:tr>
        <w:trPr>
          <w:trHeight w:val="261" w:hRule="atLeast"/>
        </w:trPr>
        <w:tc>
          <w:tcPr>
            <w:tcW w:w="972" w:type="dxa"/>
          </w:tcPr>
          <w:p>
            <w:pPr>
              <w:pStyle w:val="TableParagraph"/>
              <w:spacing w:line="217" w:lineRule="exact" w:before="24"/>
              <w:rPr>
                <w:b w:val="0"/>
                <w:sz w:val="20"/>
              </w:rPr>
            </w:pPr>
            <w:r>
              <w:rPr>
                <w:b w:val="0"/>
                <w:spacing w:val="-5"/>
                <w:sz w:val="20"/>
              </w:rPr>
              <w:t>WL</w:t>
            </w:r>
          </w:p>
        </w:tc>
        <w:tc>
          <w:tcPr>
            <w:tcW w:w="3804" w:type="dxa"/>
          </w:tcPr>
          <w:p>
            <w:pPr>
              <w:pStyle w:val="TableParagraph"/>
              <w:spacing w:line="217" w:lineRule="exact" w:before="24"/>
              <w:rPr>
                <w:b w:val="0"/>
                <w:sz w:val="20"/>
              </w:rPr>
            </w:pPr>
            <w:r>
              <w:rPr>
                <w:b w:val="0"/>
                <w:sz w:val="20"/>
              </w:rPr>
              <w:t>Waste</w:t>
            </w:r>
            <w:r>
              <w:rPr>
                <w:b w:val="0"/>
                <w:spacing w:val="15"/>
                <w:sz w:val="20"/>
              </w:rPr>
              <w:t> </w:t>
            </w:r>
            <w:r>
              <w:rPr>
                <w:b w:val="0"/>
                <w:spacing w:val="-2"/>
                <w:sz w:val="20"/>
              </w:rPr>
              <w:t>Liquid</w:t>
            </w:r>
          </w:p>
        </w:tc>
      </w:tr>
    </w:tbl>
    <w:p>
      <w:pPr>
        <w:spacing w:line="240" w:lineRule="auto" w:before="63"/>
        <w:ind w:left="1714" w:right="1205" w:hanging="191"/>
        <w:jc w:val="left"/>
        <w:rPr>
          <w:b w:val="0"/>
          <w:sz w:val="18"/>
        </w:rPr>
      </w:pPr>
      <w:r>
        <w:rPr>
          <w:b w:val="0"/>
          <w:sz w:val="18"/>
        </w:rPr>
        <w:t>*</w:t>
      </w:r>
      <w:r>
        <w:rPr>
          <w:b w:val="0"/>
          <w:spacing w:val="70"/>
          <w:sz w:val="18"/>
        </w:rPr>
        <w:t> </w:t>
      </w:r>
      <w:r>
        <w:rPr>
          <w:b w:val="0"/>
          <w:sz w:val="18"/>
        </w:rPr>
        <w:t>Diesel</w:t>
      </w:r>
      <w:r>
        <w:rPr>
          <w:b w:val="0"/>
          <w:spacing w:val="20"/>
          <w:sz w:val="18"/>
        </w:rPr>
        <w:t> </w:t>
      </w:r>
      <w:r>
        <w:rPr>
          <w:b w:val="0"/>
          <w:sz w:val="18"/>
        </w:rPr>
        <w:t>oil is defined in</w:t>
      </w:r>
      <w:r>
        <w:rPr>
          <w:b w:val="0"/>
          <w:spacing w:val="13"/>
          <w:sz w:val="18"/>
        </w:rPr>
        <w:t> </w:t>
      </w:r>
      <w:r>
        <w:rPr>
          <w:b w:val="0"/>
          <w:sz w:val="18"/>
        </w:rPr>
        <w:t>§72.2 as low sulfur</w:t>
      </w:r>
      <w:r>
        <w:rPr>
          <w:b w:val="0"/>
          <w:spacing w:val="-4"/>
          <w:sz w:val="18"/>
        </w:rPr>
        <w:t> </w:t>
      </w:r>
      <w:r>
        <w:rPr>
          <w:b w:val="0"/>
          <w:sz w:val="18"/>
        </w:rPr>
        <w:t>fuel</w:t>
      </w:r>
      <w:r>
        <w:rPr>
          <w:b w:val="0"/>
          <w:spacing w:val="-7"/>
          <w:sz w:val="18"/>
        </w:rPr>
        <w:t> </w:t>
      </w:r>
      <w:r>
        <w:rPr>
          <w:b w:val="0"/>
          <w:sz w:val="18"/>
        </w:rPr>
        <w:t>oil</w:t>
      </w:r>
      <w:r>
        <w:rPr>
          <w:b w:val="0"/>
          <w:spacing w:val="-7"/>
          <w:sz w:val="18"/>
        </w:rPr>
        <w:t> </w:t>
      </w:r>
      <w:r>
        <w:rPr>
          <w:b w:val="0"/>
          <w:sz w:val="18"/>
        </w:rPr>
        <w:t>of grades 1-D</w:t>
      </w:r>
      <w:r>
        <w:rPr>
          <w:b w:val="0"/>
          <w:spacing w:val="-3"/>
          <w:sz w:val="18"/>
        </w:rPr>
        <w:t> </w:t>
      </w:r>
      <w:r>
        <w:rPr>
          <w:b w:val="0"/>
          <w:sz w:val="18"/>
        </w:rPr>
        <w:t>or</w:t>
      </w:r>
      <w:r>
        <w:rPr>
          <w:b w:val="0"/>
          <w:spacing w:val="-4"/>
          <w:sz w:val="18"/>
        </w:rPr>
        <w:t> </w:t>
      </w:r>
      <w:r>
        <w:rPr>
          <w:b w:val="0"/>
          <w:sz w:val="18"/>
        </w:rPr>
        <w:t>2-D, as defined by ASTM D-975-91, grades 1-GT or 2-GT, as defined by ASTM D2880-90a, or grades 1 or 2, as defined by ASTM D396-90. By those definitions (specifically</w:t>
      </w:r>
      <w:r>
        <w:rPr>
          <w:b w:val="0"/>
          <w:spacing w:val="23"/>
          <w:sz w:val="18"/>
        </w:rPr>
        <w:t> </w:t>
      </w:r>
      <w:r>
        <w:rPr>
          <w:b w:val="0"/>
          <w:sz w:val="18"/>
        </w:rPr>
        <w:t>ASTM D396-90) and for the</w:t>
      </w:r>
      <w:r>
        <w:rPr>
          <w:b w:val="0"/>
          <w:spacing w:val="-4"/>
          <w:sz w:val="18"/>
        </w:rPr>
        <w:t> </w:t>
      </w:r>
      <w:r>
        <w:rPr>
          <w:b w:val="0"/>
          <w:sz w:val="18"/>
        </w:rPr>
        <w:t>purposes of this program, kerosene</w:t>
      </w:r>
      <w:r>
        <w:rPr>
          <w:b w:val="0"/>
          <w:spacing w:val="-4"/>
          <w:sz w:val="18"/>
        </w:rPr>
        <w:t> </w:t>
      </w:r>
      <w:r>
        <w:rPr>
          <w:b w:val="0"/>
          <w:sz w:val="18"/>
        </w:rPr>
        <w:t>and ultra-low sulfur diesel</w:t>
      </w:r>
      <w:r>
        <w:rPr>
          <w:b w:val="0"/>
          <w:spacing w:val="-3"/>
          <w:sz w:val="18"/>
        </w:rPr>
        <w:t> </w:t>
      </w:r>
      <w:r>
        <w:rPr>
          <w:b w:val="0"/>
          <w:sz w:val="18"/>
        </w:rPr>
        <w:t>fuel (ULSD)</w:t>
      </w:r>
      <w:r>
        <w:rPr>
          <w:b w:val="0"/>
          <w:spacing w:val="-1"/>
          <w:sz w:val="18"/>
        </w:rPr>
        <w:t> </w:t>
      </w:r>
      <w:r>
        <w:rPr>
          <w:b w:val="0"/>
          <w:sz w:val="18"/>
        </w:rPr>
        <w:t>are</w:t>
      </w:r>
      <w:r>
        <w:rPr>
          <w:b w:val="0"/>
          <w:spacing w:val="-11"/>
          <w:sz w:val="18"/>
        </w:rPr>
        <w:t> </w:t>
      </w:r>
      <w:r>
        <w:rPr>
          <w:b w:val="0"/>
          <w:sz w:val="18"/>
        </w:rPr>
        <w:t>considered subsets</w:t>
      </w:r>
      <w:r>
        <w:rPr>
          <w:b w:val="0"/>
          <w:spacing w:val="-5"/>
          <w:sz w:val="18"/>
        </w:rPr>
        <w:t> </w:t>
      </w:r>
      <w:r>
        <w:rPr>
          <w:b w:val="0"/>
          <w:sz w:val="18"/>
        </w:rPr>
        <w:t>of</w:t>
      </w:r>
      <w:r>
        <w:rPr>
          <w:b w:val="0"/>
          <w:spacing w:val="-1"/>
          <w:sz w:val="18"/>
        </w:rPr>
        <w:t> </w:t>
      </w:r>
      <w:r>
        <w:rPr>
          <w:b w:val="0"/>
          <w:sz w:val="18"/>
        </w:rPr>
        <w:t>diesel oil and</w:t>
      </w:r>
      <w:r>
        <w:rPr>
          <w:b w:val="0"/>
          <w:spacing w:val="-5"/>
          <w:sz w:val="18"/>
        </w:rPr>
        <w:t> </w:t>
      </w:r>
      <w:r>
        <w:rPr>
          <w:b w:val="0"/>
          <w:sz w:val="18"/>
        </w:rPr>
        <w:t>therefore should</w:t>
      </w:r>
      <w:r>
        <w:rPr>
          <w:b w:val="0"/>
          <w:spacing w:val="-5"/>
          <w:sz w:val="18"/>
        </w:rPr>
        <w:t> </w:t>
      </w:r>
      <w:r>
        <w:rPr>
          <w:b w:val="0"/>
          <w:sz w:val="18"/>
        </w:rPr>
        <w:t>be</w:t>
      </w:r>
      <w:r>
        <w:rPr>
          <w:b w:val="0"/>
          <w:spacing w:val="-11"/>
          <w:sz w:val="18"/>
        </w:rPr>
        <w:t> </w:t>
      </w:r>
      <w:r>
        <w:rPr>
          <w:b w:val="0"/>
          <w:sz w:val="18"/>
        </w:rPr>
        <w:t>identified with</w:t>
      </w:r>
      <w:r>
        <w:rPr>
          <w:b w:val="0"/>
          <w:spacing w:val="-5"/>
          <w:sz w:val="18"/>
        </w:rPr>
        <w:t> </w:t>
      </w:r>
      <w:r>
        <w:rPr>
          <w:b w:val="0"/>
          <w:sz w:val="18"/>
        </w:rPr>
        <w:t>the</w:t>
      </w:r>
      <w:r>
        <w:rPr>
          <w:b w:val="0"/>
          <w:spacing w:val="-11"/>
          <w:sz w:val="18"/>
        </w:rPr>
        <w:t> </w:t>
      </w:r>
      <w:r>
        <w:rPr>
          <w:b w:val="0"/>
          <w:sz w:val="18"/>
        </w:rPr>
        <w:t>code DSL.</w:t>
      </w:r>
      <w:r>
        <w:rPr>
          <w:b w:val="0"/>
          <w:spacing w:val="-3"/>
          <w:sz w:val="18"/>
        </w:rPr>
        <w:t> </w:t>
      </w:r>
      <w:r>
        <w:rPr>
          <w:b w:val="0"/>
          <w:sz w:val="18"/>
        </w:rPr>
        <w:t>If a fuel does not qualify as one</w:t>
      </w:r>
      <w:r>
        <w:rPr>
          <w:b w:val="0"/>
          <w:spacing w:val="-1"/>
          <w:sz w:val="18"/>
        </w:rPr>
        <w:t> </w:t>
      </w:r>
      <w:r>
        <w:rPr>
          <w:b w:val="0"/>
          <w:sz w:val="18"/>
        </w:rPr>
        <w:t>of these types, do not report the</w:t>
      </w:r>
      <w:r>
        <w:rPr>
          <w:b w:val="0"/>
          <w:spacing w:val="-1"/>
          <w:sz w:val="18"/>
        </w:rPr>
        <w:t> </w:t>
      </w:r>
      <w:r>
        <w:rPr>
          <w:b w:val="0"/>
          <w:sz w:val="18"/>
        </w:rPr>
        <w:t>code DSL.</w:t>
      </w:r>
    </w:p>
    <w:p>
      <w:pPr>
        <w:pStyle w:val="BodyText"/>
        <w:rPr>
          <w:b w:val="0"/>
          <w:sz w:val="18"/>
        </w:rPr>
      </w:pPr>
    </w:p>
    <w:p>
      <w:pPr>
        <w:pStyle w:val="BodyText"/>
        <w:spacing w:before="157"/>
        <w:rPr>
          <w:b w:val="0"/>
          <w:sz w:val="18"/>
        </w:rPr>
      </w:pPr>
    </w:p>
    <w:p>
      <w:pPr>
        <w:spacing w:line="290" w:lineRule="exact" w:before="0"/>
        <w:ind w:left="720" w:right="0" w:firstLine="0"/>
        <w:jc w:val="left"/>
        <w:rPr>
          <w:b w:val="0"/>
          <w:i/>
          <w:sz w:val="24"/>
        </w:rPr>
      </w:pPr>
      <w:r>
        <w:rPr>
          <w:b w:val="0"/>
          <w:sz w:val="24"/>
        </w:rPr>
        <w:t>Indicator</w:t>
      </w:r>
      <w:r>
        <w:rPr>
          <w:b w:val="0"/>
          <w:spacing w:val="62"/>
          <w:w w:val="150"/>
          <w:sz w:val="24"/>
        </w:rPr>
        <w:t> </w:t>
      </w:r>
      <w:r>
        <w:rPr>
          <w:b w:val="0"/>
          <w:sz w:val="24"/>
        </w:rPr>
        <w:t>Code</w:t>
      </w:r>
      <w:r>
        <w:rPr>
          <w:b w:val="0"/>
          <w:spacing w:val="68"/>
          <w:sz w:val="24"/>
        </w:rPr>
        <w:t> </w:t>
      </w:r>
      <w:r>
        <w:rPr>
          <w:b w:val="0"/>
          <w:i/>
          <w:spacing w:val="-2"/>
          <w:sz w:val="24"/>
        </w:rPr>
        <w:t>(indicatorCode)</w:t>
      </w:r>
    </w:p>
    <w:p>
      <w:pPr>
        <w:pStyle w:val="BodyText"/>
        <w:ind w:left="720" w:right="791"/>
        <w:rPr>
          <w:b w:val="0"/>
        </w:rPr>
      </w:pPr>
      <w:r>
        <w:rPr>
          <w:b w:val="0"/>
        </w:rPr>
        <w:t>Report whether the fuel type listed is the primary fuel (as defined in §72.2), a backup (secondary)</w:t>
      </w:r>
      <w:r>
        <w:rPr>
          <w:b w:val="0"/>
          <w:spacing w:val="-2"/>
        </w:rPr>
        <w:t> </w:t>
      </w:r>
      <w:r>
        <w:rPr>
          <w:b w:val="0"/>
        </w:rPr>
        <w:t>fuel,</w:t>
      </w:r>
      <w:r>
        <w:rPr>
          <w:b w:val="0"/>
          <w:spacing w:val="-1"/>
        </w:rPr>
        <w:t> </w:t>
      </w:r>
      <w:r>
        <w:rPr>
          <w:b w:val="0"/>
        </w:rPr>
        <w:t>a</w:t>
      </w:r>
      <w:r>
        <w:rPr>
          <w:b w:val="0"/>
          <w:spacing w:val="-7"/>
        </w:rPr>
        <w:t> </w:t>
      </w:r>
      <w:r>
        <w:rPr>
          <w:b w:val="0"/>
        </w:rPr>
        <w:t>startup</w:t>
      </w:r>
      <w:r>
        <w:rPr>
          <w:b w:val="0"/>
          <w:spacing w:val="-6"/>
        </w:rPr>
        <w:t> </w:t>
      </w:r>
      <w:r>
        <w:rPr>
          <w:b w:val="0"/>
        </w:rPr>
        <w:t>fuel,</w:t>
      </w:r>
      <w:r>
        <w:rPr>
          <w:b w:val="0"/>
          <w:spacing w:val="-1"/>
        </w:rPr>
        <w:t> </w:t>
      </w:r>
      <w:r>
        <w:rPr>
          <w:b w:val="0"/>
        </w:rPr>
        <w:t>or</w:t>
      </w:r>
      <w:r>
        <w:rPr>
          <w:b w:val="0"/>
          <w:spacing w:val="-1"/>
        </w:rPr>
        <w:t> </w:t>
      </w:r>
      <w:r>
        <w:rPr>
          <w:b w:val="0"/>
        </w:rPr>
        <w:t>an</w:t>
      </w:r>
      <w:r>
        <w:rPr>
          <w:b w:val="0"/>
          <w:spacing w:val="-6"/>
        </w:rPr>
        <w:t> </w:t>
      </w:r>
      <w:r>
        <w:rPr>
          <w:b w:val="0"/>
        </w:rPr>
        <w:t>emergency</w:t>
      </w:r>
      <w:r>
        <w:rPr>
          <w:b w:val="0"/>
          <w:spacing w:val="-1"/>
        </w:rPr>
        <w:t> </w:t>
      </w:r>
      <w:r>
        <w:rPr>
          <w:b w:val="0"/>
        </w:rPr>
        <w:t>fuel</w:t>
      </w:r>
      <w:r>
        <w:rPr>
          <w:b w:val="0"/>
          <w:spacing w:val="-7"/>
        </w:rPr>
        <w:t> </w:t>
      </w:r>
      <w:r>
        <w:rPr>
          <w:b w:val="0"/>
        </w:rPr>
        <w:t>for</w:t>
      </w:r>
      <w:r>
        <w:rPr>
          <w:b w:val="0"/>
          <w:spacing w:val="-1"/>
        </w:rPr>
        <w:t> </w:t>
      </w:r>
      <w:r>
        <w:rPr>
          <w:b w:val="0"/>
        </w:rPr>
        <w:t>this unit by</w:t>
      </w:r>
      <w:r>
        <w:rPr>
          <w:b w:val="0"/>
          <w:spacing w:val="-1"/>
        </w:rPr>
        <w:t> </w:t>
      </w:r>
      <w:r>
        <w:rPr>
          <w:b w:val="0"/>
        </w:rPr>
        <w:t>using</w:t>
      </w:r>
      <w:r>
        <w:rPr>
          <w:b w:val="0"/>
          <w:spacing w:val="-6"/>
        </w:rPr>
        <w:t> </w:t>
      </w:r>
      <w:r>
        <w:rPr>
          <w:b w:val="0"/>
        </w:rPr>
        <w:t>one</w:t>
      </w:r>
      <w:r>
        <w:rPr>
          <w:b w:val="0"/>
          <w:spacing w:val="-1"/>
        </w:rPr>
        <w:t> </w:t>
      </w:r>
      <w:r>
        <w:rPr>
          <w:b w:val="0"/>
        </w:rPr>
        <w:t>of</w:t>
      </w:r>
      <w:r>
        <w:rPr>
          <w:b w:val="0"/>
          <w:spacing w:val="-2"/>
        </w:rPr>
        <w:t> </w:t>
      </w:r>
      <w:r>
        <w:rPr>
          <w:b w:val="0"/>
        </w:rPr>
        <w:t>the</w:t>
      </w:r>
      <w:r>
        <w:rPr>
          <w:b w:val="0"/>
          <w:spacing w:val="-1"/>
        </w:rPr>
        <w:t> </w:t>
      </w:r>
      <w:r>
        <w:rPr>
          <w:b w:val="0"/>
        </w:rPr>
        <w:t>uppercase codes shown in the table below.</w:t>
      </w:r>
    </w:p>
    <w:p>
      <w:pPr>
        <w:pStyle w:val="BodyText"/>
        <w:spacing w:before="6"/>
        <w:rPr>
          <w:b w:val="0"/>
        </w:rPr>
      </w:pPr>
    </w:p>
    <w:p>
      <w:pPr>
        <w:spacing w:before="0"/>
        <w:ind w:left="2861" w:right="2883" w:firstLine="0"/>
        <w:jc w:val="center"/>
        <w:rPr>
          <w:b w:val="0"/>
          <w:sz w:val="21"/>
        </w:rPr>
      </w:pPr>
      <w:bookmarkStart w:name="_bookmark60" w:id="106"/>
      <w:bookmarkEnd w:id="106"/>
      <w:r>
        <w:rPr/>
      </w:r>
      <w:r>
        <w:rPr>
          <w:b w:val="0"/>
          <w:spacing w:val="10"/>
          <w:sz w:val="21"/>
        </w:rPr>
        <w:t>Table</w:t>
      </w:r>
      <w:r>
        <w:rPr>
          <w:b w:val="0"/>
          <w:spacing w:val="53"/>
          <w:sz w:val="21"/>
        </w:rPr>
        <w:t> </w:t>
      </w:r>
      <w:r>
        <w:rPr>
          <w:b w:val="0"/>
          <w:sz w:val="21"/>
        </w:rPr>
        <w:t>7:</w:t>
      </w:r>
      <w:r>
        <w:rPr>
          <w:b w:val="0"/>
          <w:spacing w:val="57"/>
          <w:sz w:val="21"/>
        </w:rPr>
        <w:t> </w:t>
      </w:r>
      <w:r>
        <w:rPr>
          <w:b w:val="0"/>
          <w:sz w:val="21"/>
        </w:rPr>
        <w:t>Unit</w:t>
      </w:r>
      <w:r>
        <w:rPr>
          <w:b w:val="0"/>
          <w:spacing w:val="53"/>
          <w:sz w:val="21"/>
        </w:rPr>
        <w:t> </w:t>
      </w:r>
      <w:r>
        <w:rPr>
          <w:b w:val="0"/>
          <w:sz w:val="21"/>
        </w:rPr>
        <w:t>Fuel</w:t>
      </w:r>
      <w:r>
        <w:rPr>
          <w:b w:val="0"/>
          <w:spacing w:val="53"/>
          <w:sz w:val="21"/>
        </w:rPr>
        <w:t> </w:t>
      </w:r>
      <w:r>
        <w:rPr>
          <w:b w:val="0"/>
          <w:spacing w:val="9"/>
          <w:sz w:val="21"/>
        </w:rPr>
        <w:t>Indicator</w:t>
      </w:r>
      <w:r>
        <w:rPr>
          <w:b w:val="0"/>
          <w:spacing w:val="49"/>
          <w:sz w:val="21"/>
        </w:rPr>
        <w:t> </w:t>
      </w:r>
      <w:r>
        <w:rPr>
          <w:b w:val="0"/>
          <w:sz w:val="21"/>
        </w:rPr>
        <w:t>Codes</w:t>
      </w:r>
      <w:r>
        <w:rPr>
          <w:b w:val="0"/>
          <w:spacing w:val="52"/>
          <w:sz w:val="21"/>
        </w:rPr>
        <w:t> </w:t>
      </w:r>
      <w:r>
        <w:rPr>
          <w:b w:val="0"/>
          <w:sz w:val="21"/>
        </w:rPr>
        <w:t>and</w:t>
      </w:r>
      <w:r>
        <w:rPr>
          <w:b w:val="0"/>
          <w:spacing w:val="47"/>
          <w:sz w:val="21"/>
        </w:rPr>
        <w:t> </w:t>
      </w:r>
      <w:r>
        <w:rPr>
          <w:b w:val="0"/>
          <w:spacing w:val="8"/>
          <w:sz w:val="21"/>
        </w:rPr>
        <w:t>Descriptions</w:t>
      </w:r>
    </w:p>
    <w:p>
      <w:pPr>
        <w:pStyle w:val="BodyText"/>
        <w:rPr>
          <w:b w:val="0"/>
          <w:sz w:val="17"/>
        </w:rPr>
      </w:pPr>
    </w:p>
    <w:tbl>
      <w:tblPr>
        <w:tblW w:w="0" w:type="auto"/>
        <w:jc w:val="left"/>
        <w:tblInd w:w="39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64"/>
        <w:gridCol w:w="1764"/>
      </w:tblGrid>
      <w:tr>
        <w:trPr>
          <w:trHeight w:val="404" w:hRule="atLeast"/>
        </w:trPr>
        <w:tc>
          <w:tcPr>
            <w:tcW w:w="1164" w:type="dxa"/>
            <w:shd w:val="clear" w:color="auto" w:fill="E4E4E4"/>
          </w:tcPr>
          <w:p>
            <w:pPr>
              <w:pStyle w:val="TableParagraph"/>
              <w:spacing w:before="108"/>
              <w:ind w:left="328"/>
              <w:rPr>
                <w:b w:val="0"/>
                <w:sz w:val="20"/>
              </w:rPr>
            </w:pPr>
            <w:r>
              <w:rPr>
                <w:b w:val="0"/>
                <w:spacing w:val="5"/>
                <w:sz w:val="20"/>
              </w:rPr>
              <w:t>Code</w:t>
            </w:r>
          </w:p>
        </w:tc>
        <w:tc>
          <w:tcPr>
            <w:tcW w:w="1764" w:type="dxa"/>
            <w:shd w:val="clear" w:color="auto" w:fill="E4E4E4"/>
          </w:tcPr>
          <w:p>
            <w:pPr>
              <w:pStyle w:val="TableParagraph"/>
              <w:spacing w:before="108"/>
              <w:ind w:left="316"/>
              <w:rPr>
                <w:b w:val="0"/>
                <w:sz w:val="20"/>
              </w:rPr>
            </w:pPr>
            <w:r>
              <w:rPr>
                <w:b w:val="0"/>
                <w:spacing w:val="10"/>
                <w:sz w:val="20"/>
              </w:rPr>
              <w:t>Description</w:t>
            </w:r>
          </w:p>
        </w:tc>
      </w:tr>
      <w:tr>
        <w:trPr>
          <w:trHeight w:val="285" w:hRule="atLeast"/>
        </w:trPr>
        <w:tc>
          <w:tcPr>
            <w:tcW w:w="1164" w:type="dxa"/>
          </w:tcPr>
          <w:p>
            <w:pPr>
              <w:pStyle w:val="TableParagraph"/>
              <w:spacing w:line="217" w:lineRule="exact" w:before="48"/>
              <w:rPr>
                <w:b w:val="0"/>
                <w:sz w:val="20"/>
              </w:rPr>
            </w:pPr>
            <w:r>
              <w:rPr>
                <w:b w:val="0"/>
                <w:spacing w:val="-10"/>
                <w:sz w:val="20"/>
              </w:rPr>
              <w:t>E</w:t>
            </w:r>
          </w:p>
        </w:tc>
        <w:tc>
          <w:tcPr>
            <w:tcW w:w="1764" w:type="dxa"/>
          </w:tcPr>
          <w:p>
            <w:pPr>
              <w:pStyle w:val="TableParagraph"/>
              <w:spacing w:line="217" w:lineRule="exact" w:before="48"/>
              <w:rPr>
                <w:b w:val="0"/>
                <w:sz w:val="20"/>
              </w:rPr>
            </w:pPr>
            <w:r>
              <w:rPr>
                <w:b w:val="0"/>
                <w:spacing w:val="-2"/>
                <w:sz w:val="20"/>
              </w:rPr>
              <w:t>Emergency</w:t>
            </w:r>
          </w:p>
        </w:tc>
      </w:tr>
      <w:tr>
        <w:trPr>
          <w:trHeight w:val="284" w:hRule="atLeast"/>
        </w:trPr>
        <w:tc>
          <w:tcPr>
            <w:tcW w:w="1164" w:type="dxa"/>
          </w:tcPr>
          <w:p>
            <w:pPr>
              <w:pStyle w:val="TableParagraph"/>
              <w:spacing w:line="217" w:lineRule="exact" w:before="48"/>
              <w:rPr>
                <w:b w:val="0"/>
                <w:sz w:val="20"/>
              </w:rPr>
            </w:pPr>
            <w:r>
              <w:rPr>
                <w:b w:val="0"/>
                <w:spacing w:val="-10"/>
                <w:sz w:val="20"/>
              </w:rPr>
              <w:t>I</w:t>
            </w:r>
          </w:p>
        </w:tc>
        <w:tc>
          <w:tcPr>
            <w:tcW w:w="1764" w:type="dxa"/>
          </w:tcPr>
          <w:p>
            <w:pPr>
              <w:pStyle w:val="TableParagraph"/>
              <w:spacing w:line="217" w:lineRule="exact" w:before="48"/>
              <w:rPr>
                <w:b w:val="0"/>
                <w:sz w:val="20"/>
              </w:rPr>
            </w:pPr>
            <w:r>
              <w:rPr>
                <w:b w:val="0"/>
                <w:sz w:val="20"/>
              </w:rPr>
              <w:t>Ignition</w:t>
            </w:r>
            <w:r>
              <w:rPr>
                <w:b w:val="0"/>
                <w:spacing w:val="25"/>
                <w:sz w:val="20"/>
              </w:rPr>
              <w:t> </w:t>
            </w:r>
            <w:r>
              <w:rPr>
                <w:b w:val="0"/>
                <w:spacing w:val="-2"/>
                <w:sz w:val="20"/>
              </w:rPr>
              <w:t>(startup)</w:t>
            </w:r>
          </w:p>
        </w:tc>
      </w:tr>
      <w:tr>
        <w:trPr>
          <w:trHeight w:val="297" w:hRule="atLeast"/>
        </w:trPr>
        <w:tc>
          <w:tcPr>
            <w:tcW w:w="1164" w:type="dxa"/>
          </w:tcPr>
          <w:p>
            <w:pPr>
              <w:pStyle w:val="TableParagraph"/>
              <w:spacing w:line="229" w:lineRule="exact" w:before="48"/>
              <w:rPr>
                <w:b w:val="0"/>
                <w:sz w:val="20"/>
              </w:rPr>
            </w:pPr>
            <w:r>
              <w:rPr>
                <w:b w:val="0"/>
                <w:spacing w:val="-10"/>
                <w:sz w:val="20"/>
              </w:rPr>
              <w:t>P</w:t>
            </w:r>
          </w:p>
        </w:tc>
        <w:tc>
          <w:tcPr>
            <w:tcW w:w="1764" w:type="dxa"/>
          </w:tcPr>
          <w:p>
            <w:pPr>
              <w:pStyle w:val="TableParagraph"/>
              <w:spacing w:line="229" w:lineRule="exact" w:before="48"/>
              <w:rPr>
                <w:b w:val="0"/>
                <w:sz w:val="20"/>
              </w:rPr>
            </w:pPr>
            <w:r>
              <w:rPr>
                <w:b w:val="0"/>
                <w:spacing w:val="-2"/>
                <w:sz w:val="20"/>
              </w:rPr>
              <w:t>Primary</w:t>
            </w:r>
          </w:p>
        </w:tc>
      </w:tr>
      <w:tr>
        <w:trPr>
          <w:trHeight w:val="284" w:hRule="atLeast"/>
        </w:trPr>
        <w:tc>
          <w:tcPr>
            <w:tcW w:w="1164" w:type="dxa"/>
          </w:tcPr>
          <w:p>
            <w:pPr>
              <w:pStyle w:val="TableParagraph"/>
              <w:spacing w:line="217" w:lineRule="exact" w:before="48"/>
              <w:rPr>
                <w:b w:val="0"/>
                <w:sz w:val="20"/>
              </w:rPr>
            </w:pPr>
            <w:r>
              <w:rPr>
                <w:b w:val="0"/>
                <w:spacing w:val="-10"/>
                <w:sz w:val="20"/>
              </w:rPr>
              <w:t>S</w:t>
            </w:r>
          </w:p>
        </w:tc>
        <w:tc>
          <w:tcPr>
            <w:tcW w:w="1764" w:type="dxa"/>
          </w:tcPr>
          <w:p>
            <w:pPr>
              <w:pStyle w:val="TableParagraph"/>
              <w:spacing w:line="217" w:lineRule="exact" w:before="48"/>
              <w:rPr>
                <w:b w:val="0"/>
                <w:sz w:val="20"/>
              </w:rPr>
            </w:pPr>
            <w:r>
              <w:rPr>
                <w:b w:val="0"/>
                <w:sz w:val="20"/>
              </w:rPr>
              <w:t>Backup</w:t>
            </w:r>
            <w:r>
              <w:rPr>
                <w:b w:val="0"/>
                <w:spacing w:val="5"/>
                <w:sz w:val="20"/>
              </w:rPr>
              <w:t> </w:t>
            </w:r>
            <w:r>
              <w:rPr>
                <w:b w:val="0"/>
                <w:spacing w:val="-2"/>
                <w:sz w:val="20"/>
              </w:rPr>
              <w:t>(secondary)</w:t>
            </w:r>
          </w:p>
        </w:tc>
      </w:tr>
    </w:tbl>
    <w:p>
      <w:pPr>
        <w:pStyle w:val="BodyText"/>
        <w:rPr>
          <w:b w:val="0"/>
          <w:sz w:val="21"/>
        </w:rPr>
      </w:pPr>
    </w:p>
    <w:p>
      <w:pPr>
        <w:pStyle w:val="BodyText"/>
        <w:spacing w:before="74"/>
        <w:rPr>
          <w:b w:val="0"/>
          <w:sz w:val="21"/>
        </w:rPr>
      </w:pPr>
    </w:p>
    <w:p>
      <w:pPr>
        <w:spacing w:line="290" w:lineRule="exact" w:before="0"/>
        <w:ind w:left="720" w:right="0" w:firstLine="0"/>
        <w:jc w:val="left"/>
        <w:rPr>
          <w:b w:val="0"/>
          <w:i/>
          <w:sz w:val="24"/>
        </w:rPr>
      </w:pPr>
      <w:r>
        <w:rPr>
          <w:b w:val="0"/>
          <w:sz w:val="24"/>
        </w:rPr>
        <w:t>Ozone</w:t>
      </w:r>
      <w:r>
        <w:rPr>
          <w:b w:val="0"/>
          <w:spacing w:val="61"/>
          <w:w w:val="150"/>
          <w:sz w:val="24"/>
        </w:rPr>
        <w:t> </w:t>
      </w:r>
      <w:r>
        <w:rPr>
          <w:b w:val="0"/>
          <w:sz w:val="24"/>
        </w:rPr>
        <w:t>Season</w:t>
      </w:r>
      <w:r>
        <w:rPr>
          <w:b w:val="0"/>
          <w:spacing w:val="79"/>
          <w:sz w:val="24"/>
        </w:rPr>
        <w:t> </w:t>
      </w:r>
      <w:r>
        <w:rPr>
          <w:b w:val="0"/>
          <w:sz w:val="24"/>
        </w:rPr>
        <w:t>Indicator</w:t>
      </w:r>
      <w:r>
        <w:rPr>
          <w:b w:val="0"/>
          <w:spacing w:val="61"/>
          <w:w w:val="150"/>
          <w:sz w:val="24"/>
        </w:rPr>
        <w:t> </w:t>
      </w:r>
      <w:r>
        <w:rPr>
          <w:b w:val="0"/>
          <w:i/>
          <w:spacing w:val="-2"/>
          <w:sz w:val="24"/>
        </w:rPr>
        <w:t>(ozoneSeasonIndicator)</w:t>
      </w:r>
    </w:p>
    <w:p>
      <w:pPr>
        <w:pStyle w:val="BodyText"/>
        <w:spacing w:line="244" w:lineRule="auto"/>
        <w:ind w:left="720"/>
        <w:rPr>
          <w:b w:val="0"/>
        </w:rPr>
      </w:pPr>
      <w:r>
        <w:rPr>
          <w:b w:val="0"/>
        </w:rPr>
        <w:t>Report</w:t>
      </w:r>
      <w:r>
        <w:rPr>
          <w:b w:val="0"/>
          <w:spacing w:val="-7"/>
        </w:rPr>
        <w:t> </w:t>
      </w:r>
      <w:r>
        <w:rPr>
          <w:b w:val="0"/>
        </w:rPr>
        <w:t>"1"</w:t>
      </w:r>
      <w:r>
        <w:rPr>
          <w:b w:val="0"/>
          <w:spacing w:val="-7"/>
        </w:rPr>
        <w:t> </w:t>
      </w:r>
      <w:r>
        <w:rPr>
          <w:b w:val="0"/>
        </w:rPr>
        <w:t>in</w:t>
      </w:r>
      <w:r>
        <w:rPr>
          <w:b w:val="0"/>
          <w:spacing w:val="-4"/>
        </w:rPr>
        <w:t> </w:t>
      </w:r>
      <w:r>
        <w:rPr>
          <w:b w:val="0"/>
        </w:rPr>
        <w:t>the Ozone Season</w:t>
      </w:r>
      <w:r>
        <w:rPr>
          <w:b w:val="0"/>
          <w:spacing w:val="-4"/>
        </w:rPr>
        <w:t> </w:t>
      </w:r>
      <w:r>
        <w:rPr>
          <w:b w:val="0"/>
        </w:rPr>
        <w:t>Indicator for the</w:t>
      </w:r>
      <w:r>
        <w:rPr>
          <w:b w:val="0"/>
          <w:spacing w:val="-10"/>
        </w:rPr>
        <w:t> </w:t>
      </w:r>
      <w:r>
        <w:rPr>
          <w:b w:val="0"/>
        </w:rPr>
        <w:t>secondary fuel(s) record(s) if fuel</w:t>
      </w:r>
      <w:r>
        <w:rPr>
          <w:b w:val="0"/>
          <w:spacing w:val="-5"/>
        </w:rPr>
        <w:t> </w:t>
      </w:r>
      <w:r>
        <w:rPr>
          <w:b w:val="0"/>
        </w:rPr>
        <w:t>switching</w:t>
      </w:r>
      <w:r>
        <w:rPr>
          <w:b w:val="0"/>
          <w:spacing w:val="-4"/>
        </w:rPr>
        <w:t> </w:t>
      </w:r>
      <w:r>
        <w:rPr>
          <w:b w:val="0"/>
        </w:rPr>
        <w:t>(to</w:t>
      </w:r>
      <w:r>
        <w:rPr>
          <w:b w:val="0"/>
          <w:spacing w:val="-5"/>
        </w:rPr>
        <w:t> </w:t>
      </w:r>
      <w:r>
        <w:rPr>
          <w:b w:val="0"/>
        </w:rPr>
        <w:t>a secondary fuel or fuels) is used for seasonal control of ozone. If not, report "0" (zero).</w:t>
      </w:r>
    </w:p>
    <w:p>
      <w:pPr>
        <w:pStyle w:val="BodyText"/>
        <w:spacing w:after="0" w:line="244" w:lineRule="auto"/>
        <w:rPr>
          <w:b w:val="0"/>
        </w:rPr>
        <w:sectPr>
          <w:pgSz w:w="12240" w:h="15840"/>
          <w:pgMar w:header="687" w:footer="709" w:top="1000" w:bottom="900" w:left="720" w:right="720"/>
        </w:sectPr>
      </w:pPr>
    </w:p>
    <w:p>
      <w:pPr>
        <w:pStyle w:val="BodyText"/>
        <w:spacing w:before="90"/>
        <w:ind w:left="720"/>
        <w:rPr>
          <w:b w:val="0"/>
          <w:i/>
        </w:rPr>
      </w:pPr>
      <w:r>
        <w:rPr>
          <w:b w:val="0"/>
          <w:spacing w:val="10"/>
        </w:rPr>
        <w:t>Demonstration</w:t>
      </w:r>
      <w:r>
        <w:rPr>
          <w:b w:val="0"/>
          <w:spacing w:val="48"/>
        </w:rPr>
        <w:t> </w:t>
      </w:r>
      <w:r>
        <w:rPr>
          <w:b w:val="0"/>
          <w:spacing w:val="9"/>
        </w:rPr>
        <w:t>Method</w:t>
      </w:r>
      <w:r>
        <w:rPr>
          <w:b w:val="0"/>
          <w:spacing w:val="50"/>
        </w:rPr>
        <w:t> </w:t>
      </w:r>
      <w:r>
        <w:rPr>
          <w:b w:val="0"/>
        </w:rPr>
        <w:t>to</w:t>
      </w:r>
      <w:r>
        <w:rPr>
          <w:b w:val="0"/>
          <w:spacing w:val="49"/>
        </w:rPr>
        <w:t> </w:t>
      </w:r>
      <w:r>
        <w:rPr>
          <w:b w:val="0"/>
        </w:rPr>
        <w:t>Qualify</w:t>
      </w:r>
      <w:r>
        <w:rPr>
          <w:b w:val="0"/>
          <w:spacing w:val="59"/>
        </w:rPr>
        <w:t> </w:t>
      </w:r>
      <w:r>
        <w:rPr>
          <w:b w:val="0"/>
        </w:rPr>
        <w:t>for</w:t>
      </w:r>
      <w:r>
        <w:rPr>
          <w:b w:val="0"/>
          <w:spacing w:val="57"/>
        </w:rPr>
        <w:t> </w:t>
      </w:r>
      <w:r>
        <w:rPr>
          <w:b w:val="0"/>
        </w:rPr>
        <w:t>Monthly</w:t>
      </w:r>
      <w:r>
        <w:rPr>
          <w:b w:val="0"/>
          <w:spacing w:val="58"/>
        </w:rPr>
        <w:t> </w:t>
      </w:r>
      <w:r>
        <w:rPr>
          <w:b w:val="0"/>
        </w:rPr>
        <w:t>Fuel</w:t>
      </w:r>
      <w:r>
        <w:rPr>
          <w:b w:val="0"/>
          <w:spacing w:val="49"/>
        </w:rPr>
        <w:t> </w:t>
      </w:r>
      <w:r>
        <w:rPr>
          <w:b w:val="0"/>
        </w:rPr>
        <w:t>Sampling</w:t>
      </w:r>
      <w:r>
        <w:rPr>
          <w:b w:val="0"/>
          <w:spacing w:val="50"/>
        </w:rPr>
        <w:t> </w:t>
      </w:r>
      <w:r>
        <w:rPr>
          <w:b w:val="0"/>
        </w:rPr>
        <w:t>for</w:t>
      </w:r>
      <w:r>
        <w:rPr>
          <w:b w:val="0"/>
          <w:spacing w:val="57"/>
        </w:rPr>
        <w:t> </w:t>
      </w:r>
      <w:r>
        <w:rPr>
          <w:b w:val="0"/>
          <w:spacing w:val="10"/>
        </w:rPr>
        <w:t>GCV</w:t>
      </w:r>
      <w:r>
        <w:rPr>
          <w:b w:val="0"/>
          <w:spacing w:val="38"/>
        </w:rPr>
        <w:t> </w:t>
      </w:r>
      <w:r>
        <w:rPr>
          <w:b w:val="0"/>
          <w:i/>
          <w:spacing w:val="-2"/>
        </w:rPr>
        <w:t>(demGCV)</w:t>
      </w:r>
    </w:p>
    <w:p>
      <w:pPr>
        <w:pStyle w:val="BodyText"/>
        <w:spacing w:line="235" w:lineRule="auto" w:before="12"/>
        <w:ind w:left="720" w:right="779"/>
        <w:rPr>
          <w:b w:val="0"/>
        </w:rPr>
      </w:pPr>
      <w:r>
        <w:rPr>
          <w:b w:val="0"/>
        </w:rPr>
        <w:t>If</w:t>
      </w:r>
      <w:r>
        <w:rPr>
          <w:b w:val="0"/>
          <w:spacing w:val="-4"/>
        </w:rPr>
        <w:t> </w:t>
      </w:r>
      <w:r>
        <w:rPr>
          <w:b w:val="0"/>
        </w:rPr>
        <w:t>applicable, report</w:t>
      </w:r>
      <w:r>
        <w:rPr>
          <w:b w:val="0"/>
          <w:spacing w:val="-1"/>
        </w:rPr>
        <w:t> </w:t>
      </w:r>
      <w:r>
        <w:rPr>
          <w:b w:val="0"/>
        </w:rPr>
        <w:t>the</w:t>
      </w:r>
      <w:r>
        <w:rPr>
          <w:b w:val="0"/>
          <w:spacing w:val="-4"/>
        </w:rPr>
        <w:t> </w:t>
      </w:r>
      <w:r>
        <w:rPr>
          <w:b w:val="0"/>
        </w:rPr>
        <w:t>method</w:t>
      </w:r>
      <w:r>
        <w:rPr>
          <w:b w:val="0"/>
          <w:spacing w:val="-9"/>
        </w:rPr>
        <w:t> </w:t>
      </w:r>
      <w:r>
        <w:rPr>
          <w:b w:val="0"/>
        </w:rPr>
        <w:t>used</w:t>
      </w:r>
      <w:r>
        <w:rPr>
          <w:b w:val="0"/>
          <w:spacing w:val="-9"/>
        </w:rPr>
        <w:t> </w:t>
      </w:r>
      <w:r>
        <w:rPr>
          <w:b w:val="0"/>
        </w:rPr>
        <w:t>to</w:t>
      </w:r>
      <w:r>
        <w:rPr>
          <w:b w:val="0"/>
          <w:spacing w:val="-9"/>
        </w:rPr>
        <w:t> </w:t>
      </w:r>
      <w:r>
        <w:rPr>
          <w:b w:val="0"/>
        </w:rPr>
        <w:t>demonstrate</w:t>
      </w:r>
      <w:r>
        <w:rPr>
          <w:b w:val="0"/>
          <w:spacing w:val="-4"/>
        </w:rPr>
        <w:t> </w:t>
      </w:r>
      <w:r>
        <w:rPr>
          <w:b w:val="0"/>
        </w:rPr>
        <w:t>that</w:t>
      </w:r>
      <w:r>
        <w:rPr>
          <w:b w:val="0"/>
          <w:spacing w:val="-1"/>
        </w:rPr>
        <w:t> </w:t>
      </w:r>
      <w:r>
        <w:rPr>
          <w:b w:val="0"/>
        </w:rPr>
        <w:t>a</w:t>
      </w:r>
      <w:r>
        <w:rPr>
          <w:b w:val="0"/>
          <w:spacing w:val="-9"/>
        </w:rPr>
        <w:t> </w:t>
      </w:r>
      <w:r>
        <w:rPr>
          <w:b w:val="0"/>
        </w:rPr>
        <w:t>unit</w:t>
      </w:r>
      <w:r>
        <w:rPr>
          <w:b w:val="0"/>
          <w:spacing w:val="-1"/>
        </w:rPr>
        <w:t> </w:t>
      </w:r>
      <w:r>
        <w:rPr>
          <w:b w:val="0"/>
        </w:rPr>
        <w:t>using</w:t>
      </w:r>
      <w:r>
        <w:rPr>
          <w:b w:val="0"/>
          <w:spacing w:val="-9"/>
        </w:rPr>
        <w:t> </w:t>
      </w:r>
      <w:r>
        <w:rPr>
          <w:b w:val="0"/>
        </w:rPr>
        <w:t>Appendix D</w:t>
      </w:r>
      <w:r>
        <w:rPr>
          <w:b w:val="0"/>
          <w:spacing w:val="-6"/>
        </w:rPr>
        <w:t> </w:t>
      </w:r>
      <w:r>
        <w:rPr>
          <w:b w:val="0"/>
        </w:rPr>
        <w:t>qualifies for monthly GCV fuel sampling (see Section 2.3.5 of Appendix D) by using one of the following uppercase codes as shown in the table below.</w:t>
      </w:r>
    </w:p>
    <w:p>
      <w:pPr>
        <w:pStyle w:val="BodyText"/>
        <w:spacing w:before="10"/>
        <w:rPr>
          <w:b w:val="0"/>
        </w:rPr>
      </w:pPr>
    </w:p>
    <w:p>
      <w:pPr>
        <w:spacing w:line="259" w:lineRule="auto" w:before="0"/>
        <w:ind w:left="1770" w:right="1683" w:firstLine="0"/>
        <w:jc w:val="center"/>
        <w:rPr>
          <w:b w:val="0"/>
          <w:sz w:val="21"/>
        </w:rPr>
      </w:pPr>
      <w:bookmarkStart w:name="_bookmark61" w:id="107"/>
      <w:bookmarkEnd w:id="107"/>
      <w:r>
        <w:rPr/>
      </w:r>
      <w:r>
        <w:rPr>
          <w:b w:val="0"/>
          <w:sz w:val="21"/>
        </w:rPr>
        <w:t>Table 8: Demonstration</w:t>
      </w:r>
      <w:r>
        <w:rPr>
          <w:b w:val="0"/>
          <w:spacing w:val="28"/>
          <w:sz w:val="21"/>
        </w:rPr>
        <w:t> </w:t>
      </w:r>
      <w:r>
        <w:rPr>
          <w:b w:val="0"/>
          <w:sz w:val="21"/>
        </w:rPr>
        <w:t>Method</w:t>
      </w:r>
      <w:r>
        <w:rPr>
          <w:b w:val="0"/>
          <w:spacing w:val="28"/>
          <w:sz w:val="21"/>
        </w:rPr>
        <w:t> </w:t>
      </w:r>
      <w:r>
        <w:rPr>
          <w:b w:val="0"/>
          <w:sz w:val="21"/>
        </w:rPr>
        <w:t>to</w:t>
      </w:r>
      <w:r>
        <w:rPr>
          <w:b w:val="0"/>
          <w:spacing w:val="26"/>
          <w:sz w:val="21"/>
        </w:rPr>
        <w:t> </w:t>
      </w:r>
      <w:r>
        <w:rPr>
          <w:b w:val="0"/>
          <w:sz w:val="21"/>
        </w:rPr>
        <w:t>Qualify for Monthly</w:t>
      </w:r>
      <w:r>
        <w:rPr>
          <w:b w:val="0"/>
          <w:spacing w:val="40"/>
          <w:sz w:val="21"/>
        </w:rPr>
        <w:t> </w:t>
      </w:r>
      <w:r>
        <w:rPr>
          <w:b w:val="0"/>
          <w:sz w:val="21"/>
        </w:rPr>
        <w:t>Fuel</w:t>
      </w:r>
      <w:r>
        <w:rPr>
          <w:b w:val="0"/>
          <w:spacing w:val="40"/>
          <w:sz w:val="21"/>
        </w:rPr>
        <w:t> </w:t>
      </w:r>
      <w:r>
        <w:rPr>
          <w:b w:val="0"/>
          <w:spacing w:val="9"/>
          <w:sz w:val="21"/>
        </w:rPr>
        <w:t>Sampling</w:t>
      </w:r>
      <w:r>
        <w:rPr>
          <w:b w:val="0"/>
          <w:spacing w:val="40"/>
          <w:sz w:val="21"/>
        </w:rPr>
        <w:t> </w:t>
      </w:r>
      <w:r>
        <w:rPr>
          <w:b w:val="0"/>
          <w:sz w:val="21"/>
        </w:rPr>
        <w:t>for</w:t>
      </w:r>
      <w:r>
        <w:rPr>
          <w:b w:val="0"/>
          <w:spacing w:val="40"/>
          <w:sz w:val="21"/>
        </w:rPr>
        <w:t> </w:t>
      </w:r>
      <w:r>
        <w:rPr>
          <w:b w:val="0"/>
          <w:sz w:val="21"/>
        </w:rPr>
        <w:t>GCV Codes and </w:t>
      </w:r>
      <w:r>
        <w:rPr>
          <w:b w:val="0"/>
          <w:spacing w:val="10"/>
          <w:sz w:val="21"/>
        </w:rPr>
        <w:t>Descriptions</w:t>
      </w:r>
    </w:p>
    <w:p>
      <w:pPr>
        <w:pStyle w:val="BodyText"/>
        <w:spacing w:before="3"/>
        <w:rPr>
          <w:b w:val="0"/>
          <w:sz w:val="15"/>
        </w:rPr>
      </w:pPr>
    </w:p>
    <w:tbl>
      <w:tblPr>
        <w:tblW w:w="0" w:type="auto"/>
        <w:jc w:val="left"/>
        <w:tblInd w:w="2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2"/>
        <w:gridCol w:w="4608"/>
      </w:tblGrid>
      <w:tr>
        <w:trPr>
          <w:trHeight w:val="393" w:hRule="atLeast"/>
        </w:trPr>
        <w:tc>
          <w:tcPr>
            <w:tcW w:w="612" w:type="dxa"/>
            <w:shd w:val="clear" w:color="auto" w:fill="E7E7E7"/>
          </w:tcPr>
          <w:p>
            <w:pPr>
              <w:pStyle w:val="TableParagraph"/>
              <w:spacing w:before="96"/>
              <w:ind w:left="65" w:right="61"/>
              <w:jc w:val="center"/>
              <w:rPr>
                <w:b w:val="0"/>
                <w:sz w:val="20"/>
              </w:rPr>
            </w:pPr>
            <w:r>
              <w:rPr>
                <w:b w:val="0"/>
                <w:spacing w:val="-4"/>
                <w:sz w:val="20"/>
              </w:rPr>
              <w:t>Code</w:t>
            </w:r>
          </w:p>
        </w:tc>
        <w:tc>
          <w:tcPr>
            <w:tcW w:w="4608" w:type="dxa"/>
            <w:shd w:val="clear" w:color="auto" w:fill="E7E7E7"/>
          </w:tcPr>
          <w:p>
            <w:pPr>
              <w:pStyle w:val="TableParagraph"/>
              <w:spacing w:before="96"/>
              <w:ind w:left="0" w:right="22"/>
              <w:jc w:val="center"/>
              <w:rPr>
                <w:b w:val="0"/>
                <w:sz w:val="20"/>
              </w:rPr>
            </w:pPr>
            <w:r>
              <w:rPr>
                <w:b w:val="0"/>
                <w:spacing w:val="10"/>
                <w:sz w:val="20"/>
              </w:rPr>
              <w:t>Description</w:t>
            </w:r>
          </w:p>
        </w:tc>
      </w:tr>
      <w:tr>
        <w:trPr>
          <w:trHeight w:val="285" w:hRule="atLeast"/>
        </w:trPr>
        <w:tc>
          <w:tcPr>
            <w:tcW w:w="612" w:type="dxa"/>
          </w:tcPr>
          <w:p>
            <w:pPr>
              <w:pStyle w:val="TableParagraph"/>
              <w:spacing w:line="217" w:lineRule="exact" w:before="48"/>
              <w:ind w:left="4" w:right="65"/>
              <w:jc w:val="center"/>
              <w:rPr>
                <w:b w:val="0"/>
                <w:sz w:val="20"/>
              </w:rPr>
            </w:pPr>
            <w:r>
              <w:rPr>
                <w:b w:val="0"/>
                <w:spacing w:val="-5"/>
                <w:sz w:val="20"/>
              </w:rPr>
              <w:t>GHS</w:t>
            </w:r>
          </w:p>
        </w:tc>
        <w:tc>
          <w:tcPr>
            <w:tcW w:w="4608" w:type="dxa"/>
          </w:tcPr>
          <w:p>
            <w:pPr>
              <w:pStyle w:val="TableParagraph"/>
              <w:spacing w:line="217" w:lineRule="exact" w:before="48"/>
              <w:rPr>
                <w:b w:val="0"/>
                <w:sz w:val="20"/>
              </w:rPr>
            </w:pPr>
            <w:r>
              <w:rPr>
                <w:b w:val="0"/>
                <w:sz w:val="20"/>
              </w:rPr>
              <w:t>720</w:t>
            </w:r>
            <w:r>
              <w:rPr>
                <w:b w:val="0"/>
                <w:spacing w:val="21"/>
                <w:sz w:val="20"/>
              </w:rPr>
              <w:t> </w:t>
            </w:r>
            <w:r>
              <w:rPr>
                <w:b w:val="0"/>
                <w:sz w:val="20"/>
              </w:rPr>
              <w:t>Hours</w:t>
            </w:r>
            <w:r>
              <w:rPr>
                <w:b w:val="0"/>
                <w:spacing w:val="22"/>
                <w:sz w:val="20"/>
              </w:rPr>
              <w:t> </w:t>
            </w:r>
            <w:r>
              <w:rPr>
                <w:b w:val="0"/>
                <w:sz w:val="20"/>
              </w:rPr>
              <w:t>of</w:t>
            </w:r>
            <w:r>
              <w:rPr>
                <w:b w:val="0"/>
                <w:spacing w:val="14"/>
                <w:sz w:val="20"/>
              </w:rPr>
              <w:t> </w:t>
            </w:r>
            <w:r>
              <w:rPr>
                <w:b w:val="0"/>
                <w:sz w:val="20"/>
              </w:rPr>
              <w:t>Data</w:t>
            </w:r>
            <w:r>
              <w:rPr>
                <w:b w:val="0"/>
                <w:spacing w:val="16"/>
                <w:sz w:val="20"/>
              </w:rPr>
              <w:t> </w:t>
            </w:r>
            <w:r>
              <w:rPr>
                <w:b w:val="0"/>
                <w:sz w:val="20"/>
              </w:rPr>
              <w:t>Using</w:t>
            </w:r>
            <w:r>
              <w:rPr>
                <w:b w:val="0"/>
                <w:spacing w:val="16"/>
                <w:sz w:val="20"/>
              </w:rPr>
              <w:t> </w:t>
            </w:r>
            <w:r>
              <w:rPr>
                <w:b w:val="0"/>
                <w:sz w:val="20"/>
              </w:rPr>
              <w:t>Hourly</w:t>
            </w:r>
            <w:r>
              <w:rPr>
                <w:b w:val="0"/>
                <w:spacing w:val="24"/>
                <w:sz w:val="20"/>
              </w:rPr>
              <w:t> </w:t>
            </w:r>
            <w:r>
              <w:rPr>
                <w:b w:val="0"/>
                <w:spacing w:val="-2"/>
                <w:sz w:val="20"/>
              </w:rPr>
              <w:t>Sampling</w:t>
            </w:r>
          </w:p>
        </w:tc>
      </w:tr>
      <w:tr>
        <w:trPr>
          <w:trHeight w:val="284" w:hRule="atLeast"/>
        </w:trPr>
        <w:tc>
          <w:tcPr>
            <w:tcW w:w="612" w:type="dxa"/>
          </w:tcPr>
          <w:p>
            <w:pPr>
              <w:pStyle w:val="TableParagraph"/>
              <w:spacing w:line="217" w:lineRule="exact" w:before="48"/>
              <w:ind w:left="21" w:right="61"/>
              <w:jc w:val="center"/>
              <w:rPr>
                <w:b w:val="0"/>
                <w:sz w:val="20"/>
              </w:rPr>
            </w:pPr>
            <w:r>
              <w:rPr>
                <w:b w:val="0"/>
                <w:spacing w:val="-5"/>
                <w:sz w:val="20"/>
              </w:rPr>
              <w:t>GGC</w:t>
            </w:r>
          </w:p>
        </w:tc>
        <w:tc>
          <w:tcPr>
            <w:tcW w:w="4608" w:type="dxa"/>
          </w:tcPr>
          <w:p>
            <w:pPr>
              <w:pStyle w:val="TableParagraph"/>
              <w:spacing w:line="217" w:lineRule="exact" w:before="48"/>
              <w:rPr>
                <w:b w:val="0"/>
                <w:sz w:val="20"/>
              </w:rPr>
            </w:pPr>
            <w:r>
              <w:rPr>
                <w:b w:val="0"/>
                <w:sz w:val="20"/>
              </w:rPr>
              <w:t>720</w:t>
            </w:r>
            <w:r>
              <w:rPr>
                <w:b w:val="0"/>
                <w:spacing w:val="8"/>
                <w:sz w:val="20"/>
              </w:rPr>
              <w:t> </w:t>
            </w:r>
            <w:r>
              <w:rPr>
                <w:b w:val="0"/>
                <w:sz w:val="20"/>
              </w:rPr>
              <w:t>Hours</w:t>
            </w:r>
            <w:r>
              <w:rPr>
                <w:b w:val="0"/>
                <w:spacing w:val="8"/>
                <w:sz w:val="20"/>
              </w:rPr>
              <w:t> </w:t>
            </w:r>
            <w:r>
              <w:rPr>
                <w:b w:val="0"/>
                <w:sz w:val="20"/>
              </w:rPr>
              <w:t>of Data</w:t>
            </w:r>
            <w:r>
              <w:rPr>
                <w:b w:val="0"/>
                <w:spacing w:val="1"/>
                <w:sz w:val="20"/>
              </w:rPr>
              <w:t> </w:t>
            </w:r>
            <w:r>
              <w:rPr>
                <w:b w:val="0"/>
                <w:sz w:val="20"/>
              </w:rPr>
              <w:t>Using</w:t>
            </w:r>
            <w:r>
              <w:rPr>
                <w:b w:val="0"/>
                <w:spacing w:val="-13"/>
                <w:sz w:val="20"/>
              </w:rPr>
              <w:t> </w:t>
            </w:r>
            <w:r>
              <w:rPr>
                <w:b w:val="0"/>
                <w:sz w:val="20"/>
              </w:rPr>
              <w:t>an</w:t>
            </w:r>
            <w:r>
              <w:rPr>
                <w:b w:val="0"/>
                <w:spacing w:val="4"/>
                <w:sz w:val="20"/>
              </w:rPr>
              <w:t> </w:t>
            </w:r>
            <w:r>
              <w:rPr>
                <w:b w:val="0"/>
                <w:sz w:val="20"/>
              </w:rPr>
              <w:t>Online</w:t>
            </w:r>
            <w:r>
              <w:rPr>
                <w:b w:val="0"/>
                <w:spacing w:val="-5"/>
                <w:sz w:val="20"/>
              </w:rPr>
              <w:t> </w:t>
            </w:r>
            <w:r>
              <w:rPr>
                <w:b w:val="0"/>
                <w:sz w:val="20"/>
              </w:rPr>
              <w:t>Gas</w:t>
            </w:r>
            <w:r>
              <w:rPr>
                <w:b w:val="0"/>
                <w:spacing w:val="8"/>
                <w:sz w:val="20"/>
              </w:rPr>
              <w:t> </w:t>
            </w:r>
            <w:r>
              <w:rPr>
                <w:b w:val="0"/>
                <w:spacing w:val="-2"/>
                <w:sz w:val="20"/>
              </w:rPr>
              <w:t>Chromatograph</w:t>
            </w:r>
          </w:p>
        </w:tc>
      </w:tr>
      <w:tr>
        <w:trPr>
          <w:trHeight w:val="285" w:hRule="atLeast"/>
        </w:trPr>
        <w:tc>
          <w:tcPr>
            <w:tcW w:w="612" w:type="dxa"/>
          </w:tcPr>
          <w:p>
            <w:pPr>
              <w:pStyle w:val="TableParagraph"/>
              <w:spacing w:line="217" w:lineRule="exact" w:before="48"/>
              <w:ind w:left="15" w:right="61"/>
              <w:jc w:val="center"/>
              <w:rPr>
                <w:b w:val="0"/>
                <w:sz w:val="20"/>
              </w:rPr>
            </w:pPr>
            <w:r>
              <w:rPr>
                <w:b w:val="0"/>
                <w:spacing w:val="-5"/>
                <w:sz w:val="20"/>
              </w:rPr>
              <w:t>GOC</w:t>
            </w:r>
          </w:p>
        </w:tc>
        <w:tc>
          <w:tcPr>
            <w:tcW w:w="4608" w:type="dxa"/>
          </w:tcPr>
          <w:p>
            <w:pPr>
              <w:pStyle w:val="TableParagraph"/>
              <w:spacing w:line="217" w:lineRule="exact" w:before="48"/>
              <w:rPr>
                <w:b w:val="0"/>
                <w:sz w:val="20"/>
              </w:rPr>
            </w:pPr>
            <w:r>
              <w:rPr>
                <w:b w:val="0"/>
                <w:sz w:val="20"/>
              </w:rPr>
              <w:t>720</w:t>
            </w:r>
            <w:r>
              <w:rPr>
                <w:b w:val="0"/>
                <w:spacing w:val="19"/>
                <w:sz w:val="20"/>
              </w:rPr>
              <w:t> </w:t>
            </w:r>
            <w:r>
              <w:rPr>
                <w:b w:val="0"/>
                <w:sz w:val="20"/>
              </w:rPr>
              <w:t>Hours</w:t>
            </w:r>
            <w:r>
              <w:rPr>
                <w:b w:val="0"/>
                <w:spacing w:val="20"/>
                <w:sz w:val="20"/>
              </w:rPr>
              <w:t> </w:t>
            </w:r>
            <w:r>
              <w:rPr>
                <w:b w:val="0"/>
                <w:sz w:val="20"/>
              </w:rPr>
              <w:t>of</w:t>
            </w:r>
            <w:r>
              <w:rPr>
                <w:b w:val="0"/>
                <w:spacing w:val="12"/>
                <w:sz w:val="20"/>
              </w:rPr>
              <w:t> </w:t>
            </w:r>
            <w:r>
              <w:rPr>
                <w:b w:val="0"/>
                <w:sz w:val="20"/>
              </w:rPr>
              <w:t>Data</w:t>
            </w:r>
            <w:r>
              <w:rPr>
                <w:b w:val="0"/>
                <w:spacing w:val="14"/>
                <w:sz w:val="20"/>
              </w:rPr>
              <w:t> </w:t>
            </w:r>
            <w:r>
              <w:rPr>
                <w:b w:val="0"/>
                <w:sz w:val="20"/>
              </w:rPr>
              <w:t>Using</w:t>
            </w:r>
            <w:r>
              <w:rPr>
                <w:b w:val="0"/>
                <w:spacing w:val="15"/>
                <w:sz w:val="20"/>
              </w:rPr>
              <w:t> </w:t>
            </w:r>
            <w:r>
              <w:rPr>
                <w:b w:val="0"/>
                <w:sz w:val="20"/>
              </w:rPr>
              <w:t>an</w:t>
            </w:r>
            <w:r>
              <w:rPr>
                <w:b w:val="0"/>
                <w:spacing w:val="16"/>
                <w:sz w:val="20"/>
              </w:rPr>
              <w:t> </w:t>
            </w:r>
            <w:r>
              <w:rPr>
                <w:b w:val="0"/>
                <w:sz w:val="20"/>
              </w:rPr>
              <w:t>Online</w:t>
            </w:r>
            <w:r>
              <w:rPr>
                <w:b w:val="0"/>
                <w:spacing w:val="7"/>
                <w:sz w:val="20"/>
              </w:rPr>
              <w:t> </w:t>
            </w:r>
            <w:r>
              <w:rPr>
                <w:b w:val="0"/>
                <w:spacing w:val="-2"/>
                <w:sz w:val="20"/>
              </w:rPr>
              <w:t>Calorimeter</w:t>
            </w:r>
          </w:p>
        </w:tc>
      </w:tr>
    </w:tbl>
    <w:p>
      <w:pPr>
        <w:pStyle w:val="BodyText"/>
        <w:rPr>
          <w:b w:val="0"/>
          <w:sz w:val="21"/>
        </w:rPr>
      </w:pPr>
    </w:p>
    <w:p>
      <w:pPr>
        <w:pStyle w:val="BodyText"/>
        <w:spacing w:before="72"/>
        <w:rPr>
          <w:b w:val="0"/>
          <w:sz w:val="21"/>
        </w:rPr>
      </w:pPr>
    </w:p>
    <w:p>
      <w:pPr>
        <w:pStyle w:val="BodyText"/>
        <w:ind w:left="720" w:right="779"/>
        <w:rPr>
          <w:b w:val="0"/>
        </w:rPr>
      </w:pPr>
      <w:r>
        <w:rPr>
          <w:b w:val="0"/>
        </w:rPr>
        <w:t>Demonstration Method to</w:t>
      </w:r>
      <w:r>
        <w:rPr>
          <w:b w:val="0"/>
          <w:spacing w:val="14"/>
        </w:rPr>
        <w:t> </w:t>
      </w:r>
      <w:r>
        <w:rPr>
          <w:b w:val="0"/>
        </w:rPr>
        <w:t>Qualify</w:t>
      </w:r>
      <w:r>
        <w:rPr>
          <w:b w:val="0"/>
          <w:spacing w:val="40"/>
        </w:rPr>
        <w:t> </w:t>
      </w:r>
      <w:r>
        <w:rPr>
          <w:b w:val="0"/>
        </w:rPr>
        <w:t>for</w:t>
      </w:r>
      <w:r>
        <w:rPr>
          <w:b w:val="0"/>
          <w:spacing w:val="40"/>
        </w:rPr>
        <w:t> </w:t>
      </w:r>
      <w:r>
        <w:rPr>
          <w:b w:val="0"/>
        </w:rPr>
        <w:t>Daily</w:t>
      </w:r>
      <w:r>
        <w:rPr>
          <w:b w:val="0"/>
          <w:spacing w:val="40"/>
        </w:rPr>
        <w:t> </w:t>
      </w:r>
      <w:r>
        <w:rPr>
          <w:b w:val="0"/>
        </w:rPr>
        <w:t>or</w:t>
      </w:r>
      <w:r>
        <w:rPr>
          <w:b w:val="0"/>
          <w:spacing w:val="40"/>
        </w:rPr>
        <w:t> </w:t>
      </w:r>
      <w:r>
        <w:rPr>
          <w:b w:val="0"/>
        </w:rPr>
        <w:t>Annual</w:t>
      </w:r>
      <w:r>
        <w:rPr>
          <w:b w:val="0"/>
          <w:spacing w:val="40"/>
        </w:rPr>
        <w:t> </w:t>
      </w:r>
      <w:r>
        <w:rPr>
          <w:b w:val="0"/>
        </w:rPr>
        <w:t>Fuel</w:t>
      </w:r>
      <w:r>
        <w:rPr>
          <w:b w:val="0"/>
          <w:spacing w:val="40"/>
        </w:rPr>
        <w:t> </w:t>
      </w:r>
      <w:r>
        <w:rPr>
          <w:b w:val="0"/>
        </w:rPr>
        <w:t>Sampling</w:t>
      </w:r>
      <w:r>
        <w:rPr>
          <w:b w:val="0"/>
          <w:spacing w:val="40"/>
        </w:rPr>
        <w:t> </w:t>
      </w:r>
      <w:r>
        <w:rPr>
          <w:b w:val="0"/>
        </w:rPr>
        <w:t>for</w:t>
      </w:r>
      <w:r>
        <w:rPr>
          <w:b w:val="0"/>
          <w:spacing w:val="40"/>
        </w:rPr>
        <w:t> </w:t>
      </w:r>
      <w:r>
        <w:rPr>
          <w:b w:val="0"/>
        </w:rPr>
        <w:t>%S</w:t>
      </w:r>
      <w:r>
        <w:rPr>
          <w:b w:val="0"/>
          <w:spacing w:val="40"/>
        </w:rPr>
        <w:t> </w:t>
      </w:r>
      <w:r>
        <w:rPr>
          <w:b w:val="0"/>
          <w:spacing w:val="9"/>
        </w:rPr>
        <w:t>(ARP)</w:t>
      </w:r>
      <w:r>
        <w:rPr>
          <w:b w:val="0"/>
          <w:spacing w:val="36"/>
        </w:rPr>
        <w:t> </w:t>
      </w:r>
      <w:r>
        <w:rPr>
          <w:b w:val="0"/>
        </w:rPr>
        <w:t>(</w:t>
      </w:r>
      <w:r>
        <w:rPr>
          <w:b w:val="0"/>
          <w:i/>
        </w:rPr>
        <w:t>demSO2</w:t>
      </w:r>
      <w:r>
        <w:rPr>
          <w:b w:val="0"/>
        </w:rPr>
        <w:t>) If applicable, report the method used to demonstrate that an Acid Rain unit using Appendix D qualifies</w:t>
      </w:r>
      <w:r>
        <w:rPr>
          <w:b w:val="0"/>
          <w:spacing w:val="30"/>
        </w:rPr>
        <w:t> </w:t>
      </w:r>
      <w:r>
        <w:rPr>
          <w:b w:val="0"/>
        </w:rPr>
        <w:t>for daily or annual</w:t>
      </w:r>
      <w:r>
        <w:rPr>
          <w:b w:val="0"/>
          <w:spacing w:val="22"/>
        </w:rPr>
        <w:t> </w:t>
      </w:r>
      <w:r>
        <w:rPr>
          <w:b w:val="0"/>
        </w:rPr>
        <w:t>percent sulfur sampling (see Section</w:t>
      </w:r>
      <w:r>
        <w:rPr>
          <w:b w:val="0"/>
          <w:spacing w:val="-1"/>
        </w:rPr>
        <w:t> </w:t>
      </w:r>
      <w:r>
        <w:rPr>
          <w:b w:val="0"/>
        </w:rPr>
        <w:t>2.3.6 of Appendix</w:t>
      </w:r>
      <w:r>
        <w:rPr>
          <w:b w:val="0"/>
          <w:spacing w:val="-1"/>
        </w:rPr>
        <w:t> </w:t>
      </w:r>
      <w:r>
        <w:rPr>
          <w:b w:val="0"/>
        </w:rPr>
        <w:t>D) using one of the uppercase codes shown in the table below.</w:t>
      </w:r>
    </w:p>
    <w:p>
      <w:pPr>
        <w:pStyle w:val="BodyText"/>
        <w:spacing w:before="4"/>
        <w:rPr>
          <w:b w:val="0"/>
        </w:rPr>
      </w:pPr>
    </w:p>
    <w:p>
      <w:pPr>
        <w:spacing w:line="247" w:lineRule="auto" w:before="0"/>
        <w:ind w:left="2122" w:right="2131" w:firstLine="0"/>
        <w:jc w:val="center"/>
        <w:rPr>
          <w:b w:val="0"/>
          <w:sz w:val="21"/>
        </w:rPr>
      </w:pPr>
      <w:bookmarkStart w:name="_bookmark62" w:id="108"/>
      <w:bookmarkEnd w:id="108"/>
      <w:r>
        <w:rPr/>
      </w:r>
      <w:r>
        <w:rPr>
          <w:b w:val="0"/>
          <w:sz w:val="21"/>
        </w:rPr>
        <w:t>Table 9: Demonstration</w:t>
      </w:r>
      <w:r>
        <w:rPr>
          <w:b w:val="0"/>
          <w:spacing w:val="35"/>
          <w:sz w:val="21"/>
        </w:rPr>
        <w:t> </w:t>
      </w:r>
      <w:r>
        <w:rPr>
          <w:b w:val="0"/>
          <w:sz w:val="21"/>
        </w:rPr>
        <w:t>Method</w:t>
      </w:r>
      <w:r>
        <w:rPr>
          <w:b w:val="0"/>
          <w:spacing w:val="35"/>
          <w:sz w:val="21"/>
        </w:rPr>
        <w:t> </w:t>
      </w:r>
      <w:r>
        <w:rPr>
          <w:b w:val="0"/>
          <w:sz w:val="21"/>
        </w:rPr>
        <w:t>to</w:t>
      </w:r>
      <w:r>
        <w:rPr>
          <w:b w:val="0"/>
          <w:spacing w:val="33"/>
          <w:sz w:val="21"/>
        </w:rPr>
        <w:t> </w:t>
      </w:r>
      <w:r>
        <w:rPr>
          <w:b w:val="0"/>
          <w:sz w:val="21"/>
        </w:rPr>
        <w:t>Qualify for Daily or</w:t>
      </w:r>
      <w:r>
        <w:rPr>
          <w:b w:val="0"/>
          <w:spacing w:val="38"/>
          <w:sz w:val="21"/>
        </w:rPr>
        <w:t> </w:t>
      </w:r>
      <w:r>
        <w:rPr>
          <w:b w:val="0"/>
          <w:sz w:val="21"/>
        </w:rPr>
        <w:t>Annual Fuel </w:t>
      </w:r>
      <w:r>
        <w:rPr>
          <w:b w:val="0"/>
          <w:spacing w:val="9"/>
          <w:sz w:val="21"/>
        </w:rPr>
        <w:t>Sampling</w:t>
      </w:r>
      <w:r>
        <w:rPr>
          <w:b w:val="0"/>
          <w:spacing w:val="40"/>
          <w:sz w:val="21"/>
        </w:rPr>
        <w:t> </w:t>
      </w:r>
      <w:r>
        <w:rPr>
          <w:b w:val="0"/>
          <w:sz w:val="21"/>
        </w:rPr>
        <w:t>for</w:t>
      </w:r>
      <w:r>
        <w:rPr>
          <w:b w:val="0"/>
          <w:spacing w:val="40"/>
          <w:sz w:val="21"/>
        </w:rPr>
        <w:t> </w:t>
      </w:r>
      <w:r>
        <w:rPr>
          <w:b w:val="0"/>
          <w:sz w:val="21"/>
        </w:rPr>
        <w:t>%S</w:t>
      </w:r>
      <w:r>
        <w:rPr>
          <w:b w:val="0"/>
          <w:spacing w:val="40"/>
          <w:sz w:val="21"/>
        </w:rPr>
        <w:t> </w:t>
      </w:r>
      <w:r>
        <w:rPr>
          <w:b w:val="0"/>
          <w:sz w:val="21"/>
        </w:rPr>
        <w:t>(ARP)</w:t>
      </w:r>
      <w:r>
        <w:rPr>
          <w:b w:val="0"/>
          <w:spacing w:val="40"/>
          <w:sz w:val="21"/>
        </w:rPr>
        <w:t> </w:t>
      </w:r>
      <w:r>
        <w:rPr>
          <w:b w:val="0"/>
          <w:sz w:val="21"/>
        </w:rPr>
        <w:t>Codes</w:t>
      </w:r>
      <w:r>
        <w:rPr>
          <w:b w:val="0"/>
          <w:spacing w:val="40"/>
          <w:sz w:val="21"/>
        </w:rPr>
        <w:t> </w:t>
      </w:r>
      <w:r>
        <w:rPr>
          <w:b w:val="0"/>
          <w:sz w:val="21"/>
        </w:rPr>
        <w:t>and</w:t>
      </w:r>
      <w:r>
        <w:rPr>
          <w:b w:val="0"/>
          <w:spacing w:val="40"/>
          <w:sz w:val="21"/>
        </w:rPr>
        <w:t> </w:t>
      </w:r>
      <w:r>
        <w:rPr>
          <w:b w:val="0"/>
          <w:spacing w:val="10"/>
          <w:sz w:val="21"/>
        </w:rPr>
        <w:t>Descriptions</w:t>
      </w:r>
    </w:p>
    <w:tbl>
      <w:tblPr>
        <w:tblW w:w="0" w:type="auto"/>
        <w:jc w:val="left"/>
        <w:tblInd w:w="2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2"/>
        <w:gridCol w:w="4356"/>
      </w:tblGrid>
      <w:tr>
        <w:trPr>
          <w:trHeight w:val="416" w:hRule="atLeast"/>
        </w:trPr>
        <w:tc>
          <w:tcPr>
            <w:tcW w:w="612" w:type="dxa"/>
            <w:shd w:val="clear" w:color="auto" w:fill="E4E4E4"/>
          </w:tcPr>
          <w:p>
            <w:pPr>
              <w:pStyle w:val="TableParagraph"/>
              <w:spacing w:before="104"/>
              <w:rPr>
                <w:b w:val="0"/>
                <w:sz w:val="20"/>
              </w:rPr>
            </w:pPr>
            <w:r>
              <w:rPr>
                <w:b w:val="0"/>
                <w:spacing w:val="-4"/>
                <w:sz w:val="20"/>
              </w:rPr>
              <w:t>Code</w:t>
            </w:r>
          </w:p>
        </w:tc>
        <w:tc>
          <w:tcPr>
            <w:tcW w:w="4356" w:type="dxa"/>
            <w:shd w:val="clear" w:color="auto" w:fill="E4E4E4"/>
          </w:tcPr>
          <w:p>
            <w:pPr>
              <w:pStyle w:val="TableParagraph"/>
              <w:spacing w:before="104"/>
              <w:ind w:left="48" w:right="82"/>
              <w:jc w:val="center"/>
              <w:rPr>
                <w:b w:val="0"/>
                <w:sz w:val="20"/>
              </w:rPr>
            </w:pPr>
            <w:r>
              <w:rPr>
                <w:b w:val="0"/>
                <w:spacing w:val="10"/>
                <w:sz w:val="20"/>
              </w:rPr>
              <w:t>Description</w:t>
            </w:r>
          </w:p>
        </w:tc>
      </w:tr>
      <w:tr>
        <w:trPr>
          <w:trHeight w:val="285" w:hRule="atLeast"/>
        </w:trPr>
        <w:tc>
          <w:tcPr>
            <w:tcW w:w="612" w:type="dxa"/>
          </w:tcPr>
          <w:p>
            <w:pPr>
              <w:pStyle w:val="TableParagraph"/>
              <w:spacing w:line="221" w:lineRule="exact" w:before="44"/>
              <w:rPr>
                <w:b w:val="0"/>
                <w:sz w:val="20"/>
              </w:rPr>
            </w:pPr>
            <w:r>
              <w:rPr>
                <w:b w:val="0"/>
                <w:spacing w:val="-5"/>
                <w:sz w:val="20"/>
              </w:rPr>
              <w:t>SHS</w:t>
            </w:r>
          </w:p>
        </w:tc>
        <w:tc>
          <w:tcPr>
            <w:tcW w:w="4356" w:type="dxa"/>
          </w:tcPr>
          <w:p>
            <w:pPr>
              <w:pStyle w:val="TableParagraph"/>
              <w:spacing w:line="221" w:lineRule="exact" w:before="44"/>
              <w:ind w:left="0" w:right="82"/>
              <w:jc w:val="center"/>
              <w:rPr>
                <w:b w:val="0"/>
                <w:sz w:val="20"/>
              </w:rPr>
            </w:pPr>
            <w:r>
              <w:rPr>
                <w:b w:val="0"/>
                <w:sz w:val="20"/>
              </w:rPr>
              <w:t>720</w:t>
            </w:r>
            <w:r>
              <w:rPr>
                <w:b w:val="0"/>
                <w:spacing w:val="21"/>
                <w:sz w:val="20"/>
              </w:rPr>
              <w:t> </w:t>
            </w:r>
            <w:r>
              <w:rPr>
                <w:b w:val="0"/>
                <w:sz w:val="20"/>
              </w:rPr>
              <w:t>Hours</w:t>
            </w:r>
            <w:r>
              <w:rPr>
                <w:b w:val="0"/>
                <w:spacing w:val="21"/>
                <w:sz w:val="20"/>
              </w:rPr>
              <w:t> </w:t>
            </w:r>
            <w:r>
              <w:rPr>
                <w:b w:val="0"/>
                <w:sz w:val="20"/>
              </w:rPr>
              <w:t>of</w:t>
            </w:r>
            <w:r>
              <w:rPr>
                <w:b w:val="0"/>
                <w:spacing w:val="13"/>
                <w:sz w:val="20"/>
              </w:rPr>
              <w:t> </w:t>
            </w:r>
            <w:r>
              <w:rPr>
                <w:b w:val="0"/>
                <w:sz w:val="20"/>
              </w:rPr>
              <w:t>Data</w:t>
            </w:r>
            <w:r>
              <w:rPr>
                <w:b w:val="0"/>
                <w:spacing w:val="15"/>
                <w:sz w:val="20"/>
              </w:rPr>
              <w:t> </w:t>
            </w:r>
            <w:r>
              <w:rPr>
                <w:b w:val="0"/>
                <w:sz w:val="20"/>
              </w:rPr>
              <w:t>Using</w:t>
            </w:r>
            <w:r>
              <w:rPr>
                <w:b w:val="0"/>
                <w:spacing w:val="16"/>
                <w:sz w:val="20"/>
              </w:rPr>
              <w:t> </w:t>
            </w:r>
            <w:r>
              <w:rPr>
                <w:b w:val="0"/>
                <w:sz w:val="20"/>
              </w:rPr>
              <w:t>Manual</w:t>
            </w:r>
            <w:r>
              <w:rPr>
                <w:b w:val="0"/>
                <w:spacing w:val="18"/>
                <w:sz w:val="20"/>
              </w:rPr>
              <w:t> </w:t>
            </w:r>
            <w:r>
              <w:rPr>
                <w:b w:val="0"/>
                <w:sz w:val="20"/>
              </w:rPr>
              <w:t>Hourly</w:t>
            </w:r>
            <w:r>
              <w:rPr>
                <w:b w:val="0"/>
                <w:spacing w:val="23"/>
                <w:sz w:val="20"/>
              </w:rPr>
              <w:t> </w:t>
            </w:r>
            <w:r>
              <w:rPr>
                <w:b w:val="0"/>
                <w:spacing w:val="-2"/>
                <w:sz w:val="20"/>
              </w:rPr>
              <w:t>Sampling</w:t>
            </w:r>
          </w:p>
        </w:tc>
      </w:tr>
      <w:tr>
        <w:trPr>
          <w:trHeight w:val="284" w:hRule="atLeast"/>
        </w:trPr>
        <w:tc>
          <w:tcPr>
            <w:tcW w:w="612" w:type="dxa"/>
          </w:tcPr>
          <w:p>
            <w:pPr>
              <w:pStyle w:val="TableParagraph"/>
              <w:spacing w:line="221" w:lineRule="exact" w:before="44"/>
              <w:rPr>
                <w:b w:val="0"/>
                <w:sz w:val="20"/>
              </w:rPr>
            </w:pPr>
            <w:r>
              <w:rPr>
                <w:b w:val="0"/>
                <w:spacing w:val="-5"/>
                <w:sz w:val="20"/>
              </w:rPr>
              <w:t>SGC</w:t>
            </w:r>
          </w:p>
        </w:tc>
        <w:tc>
          <w:tcPr>
            <w:tcW w:w="4356" w:type="dxa"/>
          </w:tcPr>
          <w:p>
            <w:pPr>
              <w:pStyle w:val="TableParagraph"/>
              <w:spacing w:line="221" w:lineRule="exact" w:before="44"/>
              <w:ind w:left="46" w:right="82"/>
              <w:jc w:val="center"/>
              <w:rPr>
                <w:b w:val="0"/>
                <w:sz w:val="20"/>
              </w:rPr>
            </w:pPr>
            <w:r>
              <w:rPr>
                <w:b w:val="0"/>
                <w:sz w:val="20"/>
              </w:rPr>
              <w:t>720</w:t>
            </w:r>
            <w:r>
              <w:rPr>
                <w:b w:val="0"/>
                <w:spacing w:val="10"/>
                <w:sz w:val="20"/>
              </w:rPr>
              <w:t> </w:t>
            </w:r>
            <w:r>
              <w:rPr>
                <w:b w:val="0"/>
                <w:sz w:val="20"/>
              </w:rPr>
              <w:t>Hours</w:t>
            </w:r>
            <w:r>
              <w:rPr>
                <w:b w:val="0"/>
                <w:spacing w:val="10"/>
                <w:sz w:val="20"/>
              </w:rPr>
              <w:t> </w:t>
            </w:r>
            <w:r>
              <w:rPr>
                <w:b w:val="0"/>
                <w:sz w:val="20"/>
              </w:rPr>
              <w:t>of</w:t>
            </w:r>
            <w:r>
              <w:rPr>
                <w:b w:val="0"/>
                <w:spacing w:val="2"/>
                <w:sz w:val="20"/>
              </w:rPr>
              <w:t> </w:t>
            </w:r>
            <w:r>
              <w:rPr>
                <w:b w:val="0"/>
                <w:sz w:val="20"/>
              </w:rPr>
              <w:t>Data</w:t>
            </w:r>
            <w:r>
              <w:rPr>
                <w:b w:val="0"/>
                <w:spacing w:val="4"/>
                <w:sz w:val="20"/>
              </w:rPr>
              <w:t> </w:t>
            </w:r>
            <w:r>
              <w:rPr>
                <w:b w:val="0"/>
                <w:sz w:val="20"/>
              </w:rPr>
              <w:t>Using</w:t>
            </w:r>
            <w:r>
              <w:rPr>
                <w:b w:val="0"/>
                <w:spacing w:val="-12"/>
                <w:sz w:val="20"/>
              </w:rPr>
              <w:t> </w:t>
            </w:r>
            <w:r>
              <w:rPr>
                <w:b w:val="0"/>
                <w:sz w:val="20"/>
              </w:rPr>
              <w:t>Online</w:t>
            </w:r>
            <w:r>
              <w:rPr>
                <w:b w:val="0"/>
                <w:spacing w:val="-3"/>
                <w:sz w:val="20"/>
              </w:rPr>
              <w:t> </w:t>
            </w:r>
            <w:r>
              <w:rPr>
                <w:b w:val="0"/>
                <w:sz w:val="20"/>
              </w:rPr>
              <w:t>Gas</w:t>
            </w:r>
            <w:r>
              <w:rPr>
                <w:b w:val="0"/>
                <w:spacing w:val="-7"/>
                <w:sz w:val="20"/>
              </w:rPr>
              <w:t> </w:t>
            </w:r>
            <w:r>
              <w:rPr>
                <w:b w:val="0"/>
                <w:spacing w:val="-2"/>
                <w:sz w:val="20"/>
              </w:rPr>
              <w:t>Chromatograph</w:t>
            </w:r>
          </w:p>
        </w:tc>
      </w:tr>
    </w:tbl>
    <w:p>
      <w:pPr>
        <w:pStyle w:val="BodyText"/>
        <w:rPr>
          <w:b w:val="0"/>
          <w:sz w:val="21"/>
        </w:rPr>
      </w:pPr>
    </w:p>
    <w:p>
      <w:pPr>
        <w:pStyle w:val="BodyText"/>
        <w:spacing w:before="70"/>
        <w:rPr>
          <w:b w:val="0"/>
          <w:sz w:val="21"/>
        </w:rPr>
      </w:pPr>
    </w:p>
    <w:p>
      <w:pPr>
        <w:spacing w:line="290" w:lineRule="exact" w:before="0"/>
        <w:ind w:left="720" w:right="0" w:firstLine="0"/>
        <w:jc w:val="both"/>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ind w:left="720" w:right="718"/>
        <w:jc w:val="both"/>
        <w:rPr>
          <w:b w:val="0"/>
        </w:rPr>
      </w:pPr>
      <w:r>
        <w:rPr>
          <w:b w:val="0"/>
        </w:rPr>
        <w:t>Report the first date on</w:t>
      </w:r>
      <w:r>
        <w:rPr>
          <w:b w:val="0"/>
          <w:spacing w:val="-4"/>
        </w:rPr>
        <w:t> </w:t>
      </w:r>
      <w:r>
        <w:rPr>
          <w:b w:val="0"/>
        </w:rPr>
        <w:t>which</w:t>
      </w:r>
      <w:r>
        <w:rPr>
          <w:b w:val="0"/>
          <w:spacing w:val="-4"/>
        </w:rPr>
        <w:t> </w:t>
      </w:r>
      <w:r>
        <w:rPr>
          <w:b w:val="0"/>
        </w:rPr>
        <w:t>the unit combusted</w:t>
      </w:r>
      <w:r>
        <w:rPr>
          <w:b w:val="0"/>
          <w:spacing w:val="-4"/>
        </w:rPr>
        <w:t> </w:t>
      </w:r>
      <w:r>
        <w:rPr>
          <w:b w:val="0"/>
        </w:rPr>
        <w:t>this fuel</w:t>
      </w:r>
      <w:r>
        <w:rPr>
          <w:b w:val="0"/>
          <w:spacing w:val="-5"/>
        </w:rPr>
        <w:t> </w:t>
      </w:r>
      <w:r>
        <w:rPr>
          <w:b w:val="0"/>
        </w:rPr>
        <w:t>type (or the best available estimate if the</w:t>
      </w:r>
      <w:r>
        <w:rPr>
          <w:b w:val="0"/>
          <w:spacing w:val="-10"/>
        </w:rPr>
        <w:t> </w:t>
      </w:r>
      <w:r>
        <w:rPr>
          <w:b w:val="0"/>
        </w:rPr>
        <w:t>exact date is not known). The fuel</w:t>
      </w:r>
      <w:r>
        <w:rPr>
          <w:b w:val="0"/>
          <w:spacing w:val="-5"/>
        </w:rPr>
        <w:t> </w:t>
      </w:r>
      <w:r>
        <w:rPr>
          <w:b w:val="0"/>
        </w:rPr>
        <w:t>type Begin</w:t>
      </w:r>
      <w:r>
        <w:rPr>
          <w:b w:val="0"/>
          <w:spacing w:val="-4"/>
        </w:rPr>
        <w:t> </w:t>
      </w:r>
      <w:r>
        <w:rPr>
          <w:b w:val="0"/>
        </w:rPr>
        <w:t>Date must precede or coincide with</w:t>
      </w:r>
      <w:r>
        <w:rPr>
          <w:b w:val="0"/>
          <w:spacing w:val="-4"/>
        </w:rPr>
        <w:t> </w:t>
      </w:r>
      <w:r>
        <w:rPr>
          <w:b w:val="0"/>
        </w:rPr>
        <w:t>the date of any monitoring system certifications while combusting the fuel.</w:t>
      </w:r>
    </w:p>
    <w:p>
      <w:pPr>
        <w:pStyle w:val="BodyText"/>
        <w:spacing w:before="1"/>
        <w:rPr>
          <w:b w:val="0"/>
        </w:rPr>
      </w:pPr>
    </w:p>
    <w:p>
      <w:pPr>
        <w:spacing w:line="290" w:lineRule="exact" w:before="1"/>
        <w:ind w:left="720" w:right="0" w:firstLine="0"/>
        <w:jc w:val="left"/>
        <w:rPr>
          <w:b w:val="0"/>
          <w:sz w:val="24"/>
        </w:rPr>
      </w:pPr>
      <w:r>
        <w:rPr>
          <w:b w:val="0"/>
          <w:sz w:val="24"/>
        </w:rPr>
        <w:t>End</w:t>
      </w:r>
      <w:r>
        <w:rPr>
          <w:b w:val="0"/>
          <w:spacing w:val="53"/>
          <w:sz w:val="24"/>
        </w:rPr>
        <w:t> </w:t>
      </w:r>
      <w:r>
        <w:rPr>
          <w:b w:val="0"/>
          <w:sz w:val="24"/>
        </w:rPr>
        <w:t>Date</w:t>
      </w:r>
      <w:r>
        <w:rPr>
          <w:b w:val="0"/>
          <w:spacing w:val="46"/>
          <w:sz w:val="24"/>
        </w:rPr>
        <w:t> </w:t>
      </w:r>
      <w:r>
        <w:rPr>
          <w:b w:val="0"/>
          <w:spacing w:val="-2"/>
          <w:sz w:val="24"/>
        </w:rPr>
        <w:t>(</w:t>
      </w:r>
      <w:r>
        <w:rPr>
          <w:b w:val="0"/>
          <w:i/>
          <w:spacing w:val="-2"/>
          <w:sz w:val="24"/>
        </w:rPr>
        <w:t>endDate</w:t>
      </w:r>
      <w:r>
        <w:rPr>
          <w:b w:val="0"/>
          <w:spacing w:val="-2"/>
          <w:sz w:val="24"/>
        </w:rPr>
        <w:t>)</w:t>
      </w:r>
    </w:p>
    <w:p>
      <w:pPr>
        <w:pStyle w:val="BodyText"/>
        <w:ind w:left="720" w:right="779"/>
        <w:rPr>
          <w:b w:val="0"/>
        </w:rPr>
      </w:pPr>
      <w:r>
        <w:rPr>
          <w:b w:val="0"/>
        </w:rPr>
        <w:t>Report the last date on which a given fuel type was combusted at the unit if the combustion of this</w:t>
      </w:r>
      <w:r>
        <w:rPr>
          <w:b w:val="0"/>
          <w:spacing w:val="-2"/>
        </w:rPr>
        <w:t> </w:t>
      </w:r>
      <w:r>
        <w:rPr>
          <w:b w:val="0"/>
        </w:rPr>
        <w:t>fuel</w:t>
      </w:r>
      <w:r>
        <w:rPr>
          <w:b w:val="0"/>
          <w:spacing w:val="-9"/>
        </w:rPr>
        <w:t> </w:t>
      </w:r>
      <w:r>
        <w:rPr>
          <w:b w:val="0"/>
        </w:rPr>
        <w:t>type</w:t>
      </w:r>
      <w:r>
        <w:rPr>
          <w:b w:val="0"/>
          <w:spacing w:val="-3"/>
        </w:rPr>
        <w:t> </w:t>
      </w:r>
      <w:r>
        <w:rPr>
          <w:b w:val="0"/>
        </w:rPr>
        <w:t>has</w:t>
      </w:r>
      <w:r>
        <w:rPr>
          <w:b w:val="0"/>
          <w:spacing w:val="-2"/>
        </w:rPr>
        <w:t> </w:t>
      </w:r>
      <w:r>
        <w:rPr>
          <w:b w:val="0"/>
        </w:rPr>
        <w:t>been</w:t>
      </w:r>
      <w:r>
        <w:rPr>
          <w:b w:val="0"/>
          <w:spacing w:val="-8"/>
        </w:rPr>
        <w:t> </w:t>
      </w:r>
      <w:r>
        <w:rPr>
          <w:b w:val="0"/>
        </w:rPr>
        <w:t>permanently</w:t>
      </w:r>
      <w:r>
        <w:rPr>
          <w:b w:val="0"/>
          <w:spacing w:val="-3"/>
        </w:rPr>
        <w:t> </w:t>
      </w:r>
      <w:r>
        <w:rPr>
          <w:b w:val="0"/>
        </w:rPr>
        <w:t>discontinued at</w:t>
      </w:r>
      <w:r>
        <w:rPr>
          <w:b w:val="0"/>
          <w:spacing w:val="-1"/>
        </w:rPr>
        <w:t> </w:t>
      </w:r>
      <w:r>
        <w:rPr>
          <w:b w:val="0"/>
        </w:rPr>
        <w:t>this</w:t>
      </w:r>
      <w:r>
        <w:rPr>
          <w:b w:val="0"/>
          <w:spacing w:val="-2"/>
        </w:rPr>
        <w:t> </w:t>
      </w:r>
      <w:r>
        <w:rPr>
          <w:b w:val="0"/>
        </w:rPr>
        <w:t>unit.</w:t>
      </w:r>
      <w:r>
        <w:rPr>
          <w:b w:val="0"/>
          <w:spacing w:val="-3"/>
        </w:rPr>
        <w:t> </w:t>
      </w:r>
      <w:r>
        <w:rPr>
          <w:b w:val="0"/>
        </w:rPr>
        <w:t>Leave</w:t>
      </w:r>
      <w:r>
        <w:rPr>
          <w:b w:val="0"/>
          <w:spacing w:val="-3"/>
        </w:rPr>
        <w:t> </w:t>
      </w:r>
      <w:r>
        <w:rPr>
          <w:b w:val="0"/>
        </w:rPr>
        <w:t>this</w:t>
      </w:r>
      <w:r>
        <w:rPr>
          <w:b w:val="0"/>
          <w:spacing w:val="-2"/>
        </w:rPr>
        <w:t> </w:t>
      </w:r>
      <w:r>
        <w:rPr>
          <w:b w:val="0"/>
        </w:rPr>
        <w:t>field</w:t>
      </w:r>
      <w:r>
        <w:rPr>
          <w:b w:val="0"/>
          <w:spacing w:val="-8"/>
        </w:rPr>
        <w:t> </w:t>
      </w:r>
      <w:r>
        <w:rPr>
          <w:b w:val="0"/>
        </w:rPr>
        <w:t>blank</w:t>
      </w:r>
      <w:r>
        <w:rPr>
          <w:b w:val="0"/>
          <w:spacing w:val="-3"/>
        </w:rPr>
        <w:t> </w:t>
      </w:r>
      <w:r>
        <w:rPr>
          <w:b w:val="0"/>
        </w:rPr>
        <w:t>for</w:t>
      </w:r>
      <w:r>
        <w:rPr>
          <w:b w:val="0"/>
          <w:spacing w:val="-3"/>
        </w:rPr>
        <w:t> </w:t>
      </w:r>
      <w:r>
        <w:rPr>
          <w:b w:val="0"/>
        </w:rPr>
        <w:t>fuels</w:t>
      </w:r>
      <w:r>
        <w:rPr>
          <w:b w:val="0"/>
          <w:spacing w:val="-2"/>
        </w:rPr>
        <w:t> </w:t>
      </w:r>
      <w:r>
        <w:rPr>
          <w:b w:val="0"/>
        </w:rPr>
        <w:t>that are still being used.</w:t>
      </w:r>
    </w:p>
    <w:p>
      <w:pPr>
        <w:pStyle w:val="BodyText"/>
        <w:spacing w:after="0"/>
        <w:rPr>
          <w:b w:val="0"/>
        </w:rPr>
        <w:sectPr>
          <w:pgSz w:w="12240" w:h="15840"/>
          <w:pgMar w:header="687" w:footer="709" w:top="1000" w:bottom="900" w:left="720" w:right="720"/>
        </w:sectPr>
      </w:pPr>
    </w:p>
    <w:p>
      <w:pPr>
        <w:pStyle w:val="Heading1"/>
        <w:numPr>
          <w:ilvl w:val="1"/>
          <w:numId w:val="36"/>
        </w:numPr>
        <w:tabs>
          <w:tab w:pos="1174" w:val="left" w:leader="none"/>
        </w:tabs>
        <w:spacing w:line="240" w:lineRule="auto" w:before="98" w:after="0"/>
        <w:ind w:left="1174" w:right="0" w:hanging="454"/>
        <w:jc w:val="left"/>
        <w:rPr>
          <w:color w:val="2E5395"/>
        </w:rPr>
      </w:pPr>
      <w:bookmarkStart w:name="9.0 Monitoring Method Data" w:id="109"/>
      <w:bookmarkEnd w:id="109"/>
      <w:r>
        <w:rPr>
          <w:b w:val="0"/>
        </w:rPr>
      </w:r>
      <w:bookmarkStart w:name="_bookmark63" w:id="110"/>
      <w:bookmarkEnd w:id="110"/>
      <w:r>
        <w:rPr>
          <w:b w:val="0"/>
        </w:rPr>
      </w:r>
      <w:r>
        <w:rPr>
          <w:color w:val="2E5395"/>
        </w:rPr>
        <w:t>Monitoring</w:t>
      </w:r>
      <w:r>
        <w:rPr>
          <w:color w:val="2E5395"/>
          <w:spacing w:val="45"/>
        </w:rPr>
        <w:t> </w:t>
      </w:r>
      <w:r>
        <w:rPr>
          <w:color w:val="2E5395"/>
        </w:rPr>
        <w:t>Method</w:t>
      </w:r>
      <w:r>
        <w:rPr>
          <w:color w:val="2E5395"/>
          <w:spacing w:val="27"/>
        </w:rPr>
        <w:t> </w:t>
      </w:r>
      <w:r>
        <w:rPr>
          <w:color w:val="2E5395"/>
          <w:spacing w:val="-4"/>
        </w:rPr>
        <w:t>Data</w:t>
      </w:r>
    </w:p>
    <w:p>
      <w:pPr>
        <w:pStyle w:val="Heading2"/>
        <w:numPr>
          <w:ilvl w:val="1"/>
          <w:numId w:val="36"/>
        </w:numPr>
        <w:tabs>
          <w:tab w:pos="1187" w:val="left" w:leader="none"/>
        </w:tabs>
        <w:spacing w:line="240" w:lineRule="auto" w:before="318" w:after="0"/>
        <w:ind w:left="1187" w:right="0" w:hanging="467"/>
        <w:jc w:val="left"/>
        <w:rPr>
          <w:b w:val="0"/>
          <w:color w:val="365F91"/>
        </w:rPr>
      </w:pPr>
      <w:bookmarkStart w:name="9.1 Monitoring Method Data Overview" w:id="111"/>
      <w:bookmarkEnd w:id="111"/>
      <w:r>
        <w:rPr/>
      </w:r>
      <w:bookmarkStart w:name="_bookmark64" w:id="112"/>
      <w:bookmarkEnd w:id="112"/>
      <w:r>
        <w:rPr/>
      </w:r>
      <w:r>
        <w:rPr>
          <w:b w:val="0"/>
          <w:color w:val="365F91"/>
          <w:spacing w:val="10"/>
        </w:rPr>
        <w:t>Monitoring</w:t>
      </w:r>
      <w:r>
        <w:rPr>
          <w:b w:val="0"/>
          <w:color w:val="365F91"/>
          <w:spacing w:val="63"/>
        </w:rPr>
        <w:t> </w:t>
      </w:r>
      <w:r>
        <w:rPr>
          <w:b w:val="0"/>
          <w:color w:val="365F91"/>
        </w:rPr>
        <w:t>Method</w:t>
      </w:r>
      <w:r>
        <w:rPr>
          <w:b w:val="0"/>
          <w:color w:val="365F91"/>
          <w:spacing w:val="60"/>
        </w:rPr>
        <w:t> </w:t>
      </w:r>
      <w:r>
        <w:rPr>
          <w:b w:val="0"/>
          <w:color w:val="365F91"/>
          <w:spacing w:val="10"/>
        </w:rPr>
        <w:t>Data</w:t>
      </w:r>
      <w:r>
        <w:rPr>
          <w:b w:val="0"/>
          <w:color w:val="365F91"/>
          <w:spacing w:val="63"/>
        </w:rPr>
        <w:t> </w:t>
      </w:r>
      <w:r>
        <w:rPr>
          <w:b w:val="0"/>
          <w:color w:val="365F91"/>
          <w:spacing w:val="7"/>
        </w:rPr>
        <w:t>Overview</w:t>
      </w:r>
    </w:p>
    <w:p>
      <w:pPr>
        <w:pStyle w:val="BodyText"/>
        <w:spacing w:before="311"/>
        <w:ind w:left="720" w:right="779"/>
        <w:rPr>
          <w:b w:val="0"/>
        </w:rPr>
      </w:pPr>
      <w:r>
        <w:rPr>
          <w:b w:val="0"/>
        </w:rPr>
        <w:t>The MONITORING METHOD DATA record describes the emissions monitoring methodologies used at each monitoring location identified in the monitoring plan. A separate MONITORING METHOD</w:t>
      </w:r>
      <w:r>
        <w:rPr>
          <w:b w:val="0"/>
          <w:spacing w:val="-1"/>
        </w:rPr>
        <w:t> </w:t>
      </w:r>
      <w:r>
        <w:rPr>
          <w:b w:val="0"/>
        </w:rPr>
        <w:t>DATA</w:t>
      </w:r>
      <w:r>
        <w:rPr>
          <w:b w:val="0"/>
          <w:spacing w:val="-2"/>
        </w:rPr>
        <w:t> </w:t>
      </w:r>
      <w:r>
        <w:rPr>
          <w:b w:val="0"/>
        </w:rPr>
        <w:t>record</w:t>
      </w:r>
      <w:r>
        <w:rPr>
          <w:b w:val="0"/>
          <w:spacing w:val="-3"/>
        </w:rPr>
        <w:t> </w:t>
      </w:r>
      <w:r>
        <w:rPr>
          <w:b w:val="0"/>
        </w:rPr>
        <w:t>must be included</w:t>
      </w:r>
      <w:r>
        <w:rPr>
          <w:b w:val="0"/>
          <w:spacing w:val="-3"/>
        </w:rPr>
        <w:t> </w:t>
      </w:r>
      <w:r>
        <w:rPr>
          <w:b w:val="0"/>
        </w:rPr>
        <w:t>for each</w:t>
      </w:r>
      <w:r>
        <w:rPr>
          <w:b w:val="0"/>
          <w:spacing w:val="-3"/>
        </w:rPr>
        <w:t> </w:t>
      </w:r>
      <w:r>
        <w:rPr>
          <w:b w:val="0"/>
        </w:rPr>
        <w:t>parameter (NOX, SO2, CO2, etc.) monitored</w:t>
      </w:r>
      <w:r>
        <w:rPr>
          <w:b w:val="0"/>
          <w:spacing w:val="-3"/>
        </w:rPr>
        <w:t> </w:t>
      </w:r>
      <w:r>
        <w:rPr>
          <w:b w:val="0"/>
        </w:rPr>
        <w:t>or calculated</w:t>
      </w:r>
      <w:r>
        <w:rPr>
          <w:b w:val="0"/>
          <w:spacing w:val="-2"/>
        </w:rPr>
        <w:t> </w:t>
      </w:r>
      <w:r>
        <w:rPr>
          <w:b w:val="0"/>
        </w:rPr>
        <w:t>at each</w:t>
      </w:r>
      <w:r>
        <w:rPr>
          <w:b w:val="0"/>
          <w:spacing w:val="-2"/>
        </w:rPr>
        <w:t> </w:t>
      </w:r>
      <w:r>
        <w:rPr>
          <w:b w:val="0"/>
        </w:rPr>
        <w:t>identified monitoring location. For EGUs subject to</w:t>
      </w:r>
      <w:r>
        <w:rPr>
          <w:b w:val="0"/>
          <w:spacing w:val="-3"/>
        </w:rPr>
        <w:t> </w:t>
      </w:r>
      <w:r>
        <w:rPr>
          <w:b w:val="0"/>
        </w:rPr>
        <w:t>the MATS rule, report the MONITORING METHOD DATA record only if compliance with an applicable Hg, HCl, HF, PM, or SO</w:t>
      </w:r>
      <w:r>
        <w:rPr>
          <w:b w:val="0"/>
          <w:vertAlign w:val="subscript"/>
        </w:rPr>
        <w:t>2</w:t>
      </w:r>
      <w:r>
        <w:rPr>
          <w:b w:val="0"/>
          <w:spacing w:val="-12"/>
          <w:vertAlign w:val="baseline"/>
        </w:rPr>
        <w:t> </w:t>
      </w:r>
      <w:r>
        <w:rPr>
          <w:b w:val="0"/>
          <w:vertAlign w:val="baseline"/>
        </w:rPr>
        <w:t>standard is demonstrated by continuously monitoring</w:t>
      </w:r>
      <w:r>
        <w:rPr>
          <w:b w:val="0"/>
          <w:spacing w:val="30"/>
          <w:vertAlign w:val="baseline"/>
        </w:rPr>
        <w:t> </w:t>
      </w:r>
      <w:r>
        <w:rPr>
          <w:b w:val="0"/>
          <w:vertAlign w:val="baseline"/>
        </w:rPr>
        <w:t>the pollutant emission rate. If MATS compliance for</w:t>
      </w:r>
      <w:r>
        <w:rPr>
          <w:b w:val="0"/>
          <w:spacing w:val="-2"/>
          <w:vertAlign w:val="baseline"/>
        </w:rPr>
        <w:t> </w:t>
      </w:r>
      <w:r>
        <w:rPr>
          <w:b w:val="0"/>
          <w:vertAlign w:val="baseline"/>
        </w:rPr>
        <w:t>acid</w:t>
      </w:r>
      <w:r>
        <w:rPr>
          <w:b w:val="0"/>
          <w:spacing w:val="-6"/>
          <w:vertAlign w:val="baseline"/>
        </w:rPr>
        <w:t> </w:t>
      </w:r>
      <w:r>
        <w:rPr>
          <w:b w:val="0"/>
          <w:vertAlign w:val="baseline"/>
        </w:rPr>
        <w:t>gases or</w:t>
      </w:r>
      <w:r>
        <w:rPr>
          <w:b w:val="0"/>
          <w:spacing w:val="-1"/>
          <w:vertAlign w:val="baseline"/>
        </w:rPr>
        <w:t> </w:t>
      </w:r>
      <w:r>
        <w:rPr>
          <w:b w:val="0"/>
          <w:vertAlign w:val="baseline"/>
        </w:rPr>
        <w:t>HAP</w:t>
      </w:r>
      <w:r>
        <w:rPr>
          <w:b w:val="0"/>
          <w:spacing w:val="-4"/>
          <w:vertAlign w:val="baseline"/>
        </w:rPr>
        <w:t> </w:t>
      </w:r>
      <w:r>
        <w:rPr>
          <w:b w:val="0"/>
          <w:vertAlign w:val="baseline"/>
        </w:rPr>
        <w:t>metals is determined</w:t>
      </w:r>
      <w:r>
        <w:rPr>
          <w:b w:val="0"/>
          <w:spacing w:val="-6"/>
          <w:vertAlign w:val="baseline"/>
        </w:rPr>
        <w:t> </w:t>
      </w:r>
      <w:r>
        <w:rPr>
          <w:b w:val="0"/>
          <w:vertAlign w:val="baseline"/>
        </w:rPr>
        <w:t>by</w:t>
      </w:r>
      <w:r>
        <w:rPr>
          <w:b w:val="0"/>
          <w:spacing w:val="-1"/>
          <w:vertAlign w:val="baseline"/>
        </w:rPr>
        <w:t> </w:t>
      </w:r>
      <w:r>
        <w:rPr>
          <w:b w:val="0"/>
          <w:vertAlign w:val="baseline"/>
        </w:rPr>
        <w:t>any</w:t>
      </w:r>
      <w:r>
        <w:rPr>
          <w:b w:val="0"/>
          <w:spacing w:val="-1"/>
          <w:vertAlign w:val="baseline"/>
        </w:rPr>
        <w:t> </w:t>
      </w:r>
      <w:r>
        <w:rPr>
          <w:b w:val="0"/>
          <w:vertAlign w:val="baseline"/>
        </w:rPr>
        <w:t>other</w:t>
      </w:r>
      <w:r>
        <w:rPr>
          <w:b w:val="0"/>
          <w:spacing w:val="-1"/>
          <w:vertAlign w:val="baseline"/>
        </w:rPr>
        <w:t> </w:t>
      </w:r>
      <w:r>
        <w:rPr>
          <w:b w:val="0"/>
          <w:vertAlign w:val="baseline"/>
        </w:rPr>
        <w:t>method</w:t>
      </w:r>
      <w:r>
        <w:rPr>
          <w:b w:val="0"/>
          <w:spacing w:val="-6"/>
          <w:vertAlign w:val="baseline"/>
        </w:rPr>
        <w:t> </w:t>
      </w:r>
      <w:r>
        <w:rPr>
          <w:b w:val="0"/>
          <w:vertAlign w:val="baseline"/>
        </w:rPr>
        <w:t>(e.g.,</w:t>
      </w:r>
      <w:r>
        <w:rPr>
          <w:b w:val="0"/>
          <w:spacing w:val="-1"/>
          <w:vertAlign w:val="baseline"/>
        </w:rPr>
        <w:t> </w:t>
      </w:r>
      <w:r>
        <w:rPr>
          <w:b w:val="0"/>
          <w:vertAlign w:val="baseline"/>
        </w:rPr>
        <w:t>periodic stack testing, parameter monitoring, etc.), report the optional SUPPLEMENTAL MATS MONITORING METHOD DATA record instead (see section 6.1, below). Note that when heat input is not monitored at the unit level, a MONITORING METHOD DATA record for heat input must be included for both the monitoring location and at the unit level.</w:t>
      </w:r>
    </w:p>
    <w:p>
      <w:pPr>
        <w:pStyle w:val="BodyText"/>
        <w:rPr>
          <w:b w:val="0"/>
        </w:rPr>
      </w:pPr>
    </w:p>
    <w:p>
      <w:pPr>
        <w:pStyle w:val="BodyText"/>
        <w:spacing w:before="1"/>
        <w:ind w:left="720" w:right="791"/>
        <w:rPr>
          <w:b w:val="0"/>
        </w:rPr>
      </w:pPr>
      <w:r>
        <w:rPr>
          <w:b w:val="0"/>
        </w:rPr>
        <w:t>For example, if all</w:t>
      </w:r>
      <w:r>
        <w:rPr>
          <w:b w:val="0"/>
          <w:spacing w:val="-4"/>
        </w:rPr>
        <w:t> </w:t>
      </w:r>
      <w:r>
        <w:rPr>
          <w:b w:val="0"/>
        </w:rPr>
        <w:t>emissions are monitored at a</w:t>
      </w:r>
      <w:r>
        <w:rPr>
          <w:b w:val="0"/>
          <w:spacing w:val="-4"/>
        </w:rPr>
        <w:t> </w:t>
      </w:r>
      <w:r>
        <w:rPr>
          <w:b w:val="0"/>
        </w:rPr>
        <w:t>common</w:t>
      </w:r>
      <w:r>
        <w:rPr>
          <w:b w:val="0"/>
          <w:spacing w:val="-3"/>
        </w:rPr>
        <w:t> </w:t>
      </w:r>
      <w:r>
        <w:rPr>
          <w:b w:val="0"/>
        </w:rPr>
        <w:t>stack for Units 1 and</w:t>
      </w:r>
      <w:r>
        <w:rPr>
          <w:b w:val="0"/>
          <w:spacing w:val="-3"/>
        </w:rPr>
        <w:t> </w:t>
      </w:r>
      <w:r>
        <w:rPr>
          <w:b w:val="0"/>
        </w:rPr>
        <w:t>2, report one set of monitor method records for the common stack location, which includes a single record for each parameter monitored, and (if heat input monitoring is required) two additional records (i.e.,</w:t>
      </w:r>
      <w:r>
        <w:rPr>
          <w:b w:val="0"/>
          <w:spacing w:val="-1"/>
        </w:rPr>
        <w:t> </w:t>
      </w:r>
      <w:r>
        <w:rPr>
          <w:b w:val="0"/>
        </w:rPr>
        <w:t>one</w:t>
      </w:r>
      <w:r>
        <w:rPr>
          <w:b w:val="0"/>
          <w:spacing w:val="-1"/>
        </w:rPr>
        <w:t> </w:t>
      </w:r>
      <w:r>
        <w:rPr>
          <w:b w:val="0"/>
        </w:rPr>
        <w:t>each</w:t>
      </w:r>
      <w:r>
        <w:rPr>
          <w:b w:val="0"/>
          <w:spacing w:val="-6"/>
        </w:rPr>
        <w:t> </w:t>
      </w:r>
      <w:r>
        <w:rPr>
          <w:b w:val="0"/>
        </w:rPr>
        <w:t>for</w:t>
      </w:r>
      <w:r>
        <w:rPr>
          <w:b w:val="0"/>
          <w:spacing w:val="-1"/>
        </w:rPr>
        <w:t> </w:t>
      </w:r>
      <w:r>
        <w:rPr>
          <w:b w:val="0"/>
        </w:rPr>
        <w:t>Units 1</w:t>
      </w:r>
      <w:r>
        <w:rPr>
          <w:b w:val="0"/>
          <w:spacing w:val="-3"/>
        </w:rPr>
        <w:t> </w:t>
      </w:r>
      <w:r>
        <w:rPr>
          <w:b w:val="0"/>
        </w:rPr>
        <w:t>and</w:t>
      </w:r>
      <w:r>
        <w:rPr>
          <w:b w:val="0"/>
          <w:spacing w:val="-6"/>
        </w:rPr>
        <w:t> </w:t>
      </w:r>
      <w:r>
        <w:rPr>
          <w:b w:val="0"/>
        </w:rPr>
        <w:t>2)</w:t>
      </w:r>
      <w:r>
        <w:rPr>
          <w:b w:val="0"/>
          <w:spacing w:val="-2"/>
        </w:rPr>
        <w:t> </w:t>
      </w:r>
      <w:r>
        <w:rPr>
          <w:b w:val="0"/>
        </w:rPr>
        <w:t>indicating</w:t>
      </w:r>
      <w:r>
        <w:rPr>
          <w:b w:val="0"/>
          <w:spacing w:val="-6"/>
        </w:rPr>
        <w:t> </w:t>
      </w:r>
      <w:r>
        <w:rPr>
          <w:b w:val="0"/>
        </w:rPr>
        <w:t>the</w:t>
      </w:r>
      <w:r>
        <w:rPr>
          <w:b w:val="0"/>
          <w:spacing w:val="-1"/>
        </w:rPr>
        <w:t> </w:t>
      </w:r>
      <w:r>
        <w:rPr>
          <w:b w:val="0"/>
        </w:rPr>
        <w:t>method</w:t>
      </w:r>
      <w:r>
        <w:rPr>
          <w:b w:val="0"/>
          <w:spacing w:val="-6"/>
        </w:rPr>
        <w:t> </w:t>
      </w:r>
      <w:r>
        <w:rPr>
          <w:b w:val="0"/>
        </w:rPr>
        <w:t>by</w:t>
      </w:r>
      <w:r>
        <w:rPr>
          <w:b w:val="0"/>
          <w:spacing w:val="-1"/>
        </w:rPr>
        <w:t> </w:t>
      </w:r>
      <w:r>
        <w:rPr>
          <w:b w:val="0"/>
        </w:rPr>
        <w:t>which</w:t>
      </w:r>
      <w:r>
        <w:rPr>
          <w:b w:val="0"/>
          <w:spacing w:val="-6"/>
        </w:rPr>
        <w:t> </w:t>
      </w:r>
      <w:r>
        <w:rPr>
          <w:b w:val="0"/>
        </w:rPr>
        <w:t>heat input is determined</w:t>
      </w:r>
      <w:r>
        <w:rPr>
          <w:b w:val="0"/>
          <w:spacing w:val="-6"/>
        </w:rPr>
        <w:t> </w:t>
      </w:r>
      <w:r>
        <w:rPr>
          <w:b w:val="0"/>
        </w:rPr>
        <w:t>at the unit level.</w:t>
      </w:r>
    </w:p>
    <w:p>
      <w:pPr>
        <w:pStyle w:val="BodyText"/>
        <w:spacing w:before="6"/>
        <w:rPr>
          <w:b w:val="0"/>
        </w:rPr>
      </w:pPr>
    </w:p>
    <w:p>
      <w:pPr>
        <w:pStyle w:val="BodyText"/>
        <w:ind w:left="719" w:right="779"/>
        <w:rPr>
          <w:b w:val="0"/>
        </w:rPr>
      </w:pPr>
      <w:r>
        <w:rPr>
          <w:b w:val="0"/>
        </w:rPr>
        <w:t>Report only</w:t>
      </w:r>
      <w:r>
        <w:rPr>
          <w:b w:val="0"/>
          <w:spacing w:val="-2"/>
        </w:rPr>
        <w:t> </w:t>
      </w:r>
      <w:r>
        <w:rPr>
          <w:b w:val="0"/>
        </w:rPr>
        <w:t>one</w:t>
      </w:r>
      <w:r>
        <w:rPr>
          <w:b w:val="0"/>
          <w:spacing w:val="-2"/>
        </w:rPr>
        <w:t> </w:t>
      </w:r>
      <w:r>
        <w:rPr>
          <w:b w:val="0"/>
        </w:rPr>
        <w:t>active</w:t>
      </w:r>
      <w:r>
        <w:rPr>
          <w:b w:val="0"/>
          <w:spacing w:val="-2"/>
        </w:rPr>
        <w:t> </w:t>
      </w:r>
      <w:r>
        <w:rPr>
          <w:b w:val="0"/>
        </w:rPr>
        <w:t>method</w:t>
      </w:r>
      <w:r>
        <w:rPr>
          <w:b w:val="0"/>
          <w:spacing w:val="-7"/>
        </w:rPr>
        <w:t> </w:t>
      </w:r>
      <w:r>
        <w:rPr>
          <w:b w:val="0"/>
        </w:rPr>
        <w:t>for</w:t>
      </w:r>
      <w:r>
        <w:rPr>
          <w:b w:val="0"/>
          <w:spacing w:val="-2"/>
        </w:rPr>
        <w:t> </w:t>
      </w:r>
      <w:r>
        <w:rPr>
          <w:b w:val="0"/>
        </w:rPr>
        <w:t>each</w:t>
      </w:r>
      <w:r>
        <w:rPr>
          <w:b w:val="0"/>
          <w:spacing w:val="-7"/>
        </w:rPr>
        <w:t> </w:t>
      </w:r>
      <w:r>
        <w:rPr>
          <w:b w:val="0"/>
        </w:rPr>
        <w:t>parameter</w:t>
      </w:r>
      <w:r>
        <w:rPr>
          <w:b w:val="0"/>
          <w:spacing w:val="-2"/>
        </w:rPr>
        <w:t> </w:t>
      </w:r>
      <w:r>
        <w:rPr>
          <w:b w:val="0"/>
        </w:rPr>
        <w:t>monitored</w:t>
      </w:r>
      <w:r>
        <w:rPr>
          <w:b w:val="0"/>
          <w:spacing w:val="-7"/>
        </w:rPr>
        <w:t> </w:t>
      </w:r>
      <w:r>
        <w:rPr>
          <w:b w:val="0"/>
        </w:rPr>
        <w:t>at the</w:t>
      </w:r>
      <w:r>
        <w:rPr>
          <w:b w:val="0"/>
          <w:spacing w:val="-2"/>
        </w:rPr>
        <w:t> </w:t>
      </w:r>
      <w:r>
        <w:rPr>
          <w:b w:val="0"/>
        </w:rPr>
        <w:t>location.</w:t>
      </w:r>
      <w:r>
        <w:rPr>
          <w:b w:val="0"/>
          <w:spacing w:val="-2"/>
        </w:rPr>
        <w:t> </w:t>
      </w:r>
      <w:r>
        <w:rPr>
          <w:b w:val="0"/>
        </w:rPr>
        <w:t>For</w:t>
      </w:r>
      <w:r>
        <w:rPr>
          <w:b w:val="0"/>
          <w:spacing w:val="-2"/>
        </w:rPr>
        <w:t> </w:t>
      </w:r>
      <w:r>
        <w:rPr>
          <w:b w:val="0"/>
        </w:rPr>
        <w:t>locations</w:t>
      </w:r>
      <w:r>
        <w:rPr>
          <w:b w:val="0"/>
          <w:spacing w:val="-1"/>
        </w:rPr>
        <w:t> </w:t>
      </w:r>
      <w:r>
        <w:rPr>
          <w:b w:val="0"/>
        </w:rPr>
        <w:t>with an unmonitored bypass stack, use the Bypass Approach Code field in the applicable method record(s)</w:t>
      </w:r>
      <w:r>
        <w:rPr>
          <w:b w:val="0"/>
          <w:spacing w:val="-3"/>
        </w:rPr>
        <w:t> </w:t>
      </w:r>
      <w:r>
        <w:rPr>
          <w:b w:val="0"/>
        </w:rPr>
        <w:t>to</w:t>
      </w:r>
      <w:r>
        <w:rPr>
          <w:b w:val="0"/>
          <w:spacing w:val="-8"/>
        </w:rPr>
        <w:t> </w:t>
      </w:r>
      <w:r>
        <w:rPr>
          <w:b w:val="0"/>
        </w:rPr>
        <w:t>report whether</w:t>
      </w:r>
      <w:r>
        <w:rPr>
          <w:b w:val="0"/>
          <w:spacing w:val="-2"/>
        </w:rPr>
        <w:t> </w:t>
      </w:r>
      <w:r>
        <w:rPr>
          <w:b w:val="0"/>
        </w:rPr>
        <w:t>or</w:t>
      </w:r>
      <w:r>
        <w:rPr>
          <w:b w:val="0"/>
          <w:spacing w:val="-2"/>
        </w:rPr>
        <w:t> </w:t>
      </w:r>
      <w:r>
        <w:rPr>
          <w:b w:val="0"/>
        </w:rPr>
        <w:t>not a</w:t>
      </w:r>
      <w:r>
        <w:rPr>
          <w:b w:val="0"/>
          <w:spacing w:val="-8"/>
        </w:rPr>
        <w:t> </w:t>
      </w:r>
      <w:r>
        <w:rPr>
          <w:b w:val="0"/>
        </w:rPr>
        <w:t>fuel-specific default value</w:t>
      </w:r>
      <w:r>
        <w:rPr>
          <w:b w:val="0"/>
          <w:spacing w:val="-2"/>
        </w:rPr>
        <w:t> </w:t>
      </w:r>
      <w:r>
        <w:rPr>
          <w:b w:val="0"/>
        </w:rPr>
        <w:t>will</w:t>
      </w:r>
      <w:r>
        <w:rPr>
          <w:b w:val="0"/>
          <w:spacing w:val="-8"/>
        </w:rPr>
        <w:t> </w:t>
      </w:r>
      <w:r>
        <w:rPr>
          <w:b w:val="0"/>
        </w:rPr>
        <w:t>be</w:t>
      </w:r>
      <w:r>
        <w:rPr>
          <w:b w:val="0"/>
          <w:spacing w:val="-2"/>
        </w:rPr>
        <w:t> </w:t>
      </w:r>
      <w:r>
        <w:rPr>
          <w:b w:val="0"/>
        </w:rPr>
        <w:t>used</w:t>
      </w:r>
      <w:r>
        <w:rPr>
          <w:b w:val="0"/>
          <w:spacing w:val="-7"/>
        </w:rPr>
        <w:t> </w:t>
      </w:r>
      <w:r>
        <w:rPr>
          <w:b w:val="0"/>
        </w:rPr>
        <w:t>for</w:t>
      </w:r>
      <w:r>
        <w:rPr>
          <w:b w:val="0"/>
          <w:spacing w:val="-2"/>
        </w:rPr>
        <w:t> </w:t>
      </w:r>
      <w:r>
        <w:rPr>
          <w:b w:val="0"/>
        </w:rPr>
        <w:t>bypass</w:t>
      </w:r>
      <w:r>
        <w:rPr>
          <w:b w:val="0"/>
          <w:spacing w:val="-1"/>
        </w:rPr>
        <w:t> </w:t>
      </w:r>
      <w:r>
        <w:rPr>
          <w:b w:val="0"/>
        </w:rPr>
        <w:t>hours.</w:t>
      </w:r>
      <w:r>
        <w:rPr>
          <w:b w:val="0"/>
          <w:spacing w:val="-2"/>
        </w:rPr>
        <w:t> </w:t>
      </w:r>
      <w:r>
        <w:rPr>
          <w:b w:val="0"/>
        </w:rPr>
        <w:t>For information on</w:t>
      </w:r>
      <w:r>
        <w:rPr>
          <w:b w:val="0"/>
          <w:spacing w:val="-7"/>
        </w:rPr>
        <w:t> </w:t>
      </w:r>
      <w:r>
        <w:rPr>
          <w:b w:val="0"/>
        </w:rPr>
        <w:t>particular usages</w:t>
      </w:r>
      <w:r>
        <w:rPr>
          <w:b w:val="0"/>
          <w:spacing w:val="-1"/>
        </w:rPr>
        <w:t> </w:t>
      </w:r>
      <w:r>
        <w:rPr>
          <w:b w:val="0"/>
        </w:rPr>
        <w:t>of</w:t>
      </w:r>
      <w:r>
        <w:rPr>
          <w:b w:val="0"/>
          <w:spacing w:val="-3"/>
        </w:rPr>
        <w:t> </w:t>
      </w:r>
      <w:r>
        <w:rPr>
          <w:b w:val="0"/>
        </w:rPr>
        <w:t>this</w:t>
      </w:r>
      <w:r>
        <w:rPr>
          <w:b w:val="0"/>
          <w:spacing w:val="-1"/>
        </w:rPr>
        <w:t> </w:t>
      </w:r>
      <w:r>
        <w:rPr>
          <w:b w:val="0"/>
        </w:rPr>
        <w:t>record</w:t>
      </w:r>
      <w:r>
        <w:rPr>
          <w:b w:val="0"/>
          <w:spacing w:val="-7"/>
        </w:rPr>
        <w:t> </w:t>
      </w:r>
      <w:r>
        <w:rPr>
          <w:b w:val="0"/>
        </w:rPr>
        <w:t>for</w:t>
      </w:r>
      <w:r>
        <w:rPr>
          <w:b w:val="0"/>
          <w:spacing w:val="-2"/>
        </w:rPr>
        <w:t> </w:t>
      </w:r>
      <w:r>
        <w:rPr>
          <w:b w:val="0"/>
        </w:rPr>
        <w:t>moisture,</w:t>
      </w:r>
      <w:r>
        <w:rPr>
          <w:b w:val="0"/>
          <w:spacing w:val="-2"/>
        </w:rPr>
        <w:t> </w:t>
      </w:r>
      <w:r>
        <w:rPr>
          <w:b w:val="0"/>
        </w:rPr>
        <w:t>heat input,</w:t>
      </w:r>
      <w:r>
        <w:rPr>
          <w:b w:val="0"/>
          <w:spacing w:val="-2"/>
        </w:rPr>
        <w:t> </w:t>
      </w:r>
      <w:r>
        <w:rPr>
          <w:b w:val="0"/>
        </w:rPr>
        <w:t>ARP</w:t>
      </w:r>
      <w:r>
        <w:rPr>
          <w:b w:val="0"/>
          <w:spacing w:val="-5"/>
        </w:rPr>
        <w:t> </w:t>
      </w:r>
      <w:r>
        <w:rPr>
          <w:b w:val="0"/>
        </w:rPr>
        <w:t>units,</w:t>
      </w:r>
      <w:r>
        <w:rPr>
          <w:b w:val="0"/>
          <w:spacing w:val="-2"/>
        </w:rPr>
        <w:t> </w:t>
      </w:r>
      <w:r>
        <w:rPr>
          <w:b w:val="0"/>
        </w:rPr>
        <w:t>NO</w:t>
      </w:r>
      <w:r>
        <w:rPr>
          <w:b w:val="0"/>
          <w:vertAlign w:val="subscript"/>
        </w:rPr>
        <w:t>x</w:t>
      </w:r>
      <w:r>
        <w:rPr>
          <w:b w:val="0"/>
          <w:spacing w:val="-8"/>
          <w:vertAlign w:val="baseline"/>
        </w:rPr>
        <w:t> </w:t>
      </w:r>
      <w:r>
        <w:rPr>
          <w:b w:val="0"/>
          <w:vertAlign w:val="baseline"/>
        </w:rPr>
        <w:t>program units, Hg monitoring,</w:t>
      </w:r>
      <w:r>
        <w:rPr>
          <w:b w:val="0"/>
          <w:spacing w:val="37"/>
          <w:vertAlign w:val="baseline"/>
        </w:rPr>
        <w:t> </w:t>
      </w:r>
      <w:r>
        <w:rPr>
          <w:b w:val="0"/>
          <w:vertAlign w:val="baseline"/>
        </w:rPr>
        <w:t>LME units, and Alternative Monitoring System (AMS), refer to "Specific Considerations" below.</w:t>
      </w:r>
    </w:p>
    <w:p>
      <w:pPr>
        <w:pStyle w:val="BodyText"/>
        <w:spacing w:before="5"/>
        <w:rPr>
          <w:b w:val="0"/>
        </w:rPr>
      </w:pPr>
    </w:p>
    <w:p>
      <w:pPr>
        <w:pStyle w:val="BodyText"/>
        <w:spacing w:line="235" w:lineRule="auto" w:before="1"/>
        <w:ind w:left="720" w:right="779"/>
        <w:rPr>
          <w:b w:val="0"/>
        </w:rPr>
      </w:pPr>
      <w:r>
        <w:rPr>
          <w:b w:val="0"/>
        </w:rPr>
        <w:t>Also, for information</w:t>
      </w:r>
      <w:r>
        <w:rPr>
          <w:b w:val="0"/>
          <w:spacing w:val="27"/>
        </w:rPr>
        <w:t> </w:t>
      </w:r>
      <w:r>
        <w:rPr>
          <w:b w:val="0"/>
        </w:rPr>
        <w:t>on how to update this record, refer to the </w:t>
      </w:r>
      <w:hyperlink w:history="true" w:anchor="_bookmark73">
        <w:r>
          <w:rPr>
            <w:b w:val="0"/>
            <w:spacing w:val="9"/>
          </w:rPr>
          <w:t>"</w:t>
        </w:r>
        <w:r>
          <w:rPr>
            <w:b w:val="0"/>
            <w:color w:val="0000FF"/>
            <w:spacing w:val="9"/>
            <w:u w:val="single" w:color="0000FF"/>
          </w:rPr>
          <w:t>Updating </w:t>
        </w:r>
        <w:r>
          <w:rPr>
            <w:b w:val="0"/>
            <w:color w:val="0000FF"/>
            <w:u w:val="single" w:color="0000FF"/>
          </w:rPr>
          <w:t>the</w:t>
        </w:r>
        <w:r>
          <w:rPr>
            <w:b w:val="0"/>
            <w:color w:val="0000FF"/>
            <w:spacing w:val="32"/>
            <w:u w:val="single" w:color="0000FF"/>
          </w:rPr>
          <w:t> </w:t>
        </w:r>
        <w:r>
          <w:rPr>
            <w:b w:val="0"/>
            <w:color w:val="0000FF"/>
            <w:u w:val="single" w:color="0000FF"/>
          </w:rPr>
          <w:t>Monitoring</w:t>
        </w:r>
      </w:hyperlink>
      <w:r>
        <w:rPr>
          <w:b w:val="0"/>
          <w:color w:val="0000FF"/>
          <w:u w:val="none"/>
        </w:rPr>
        <w:t> </w:t>
      </w:r>
      <w:hyperlink w:history="true" w:anchor="_bookmark73">
        <w:r>
          <w:rPr>
            <w:b w:val="0"/>
            <w:color w:val="0000FF"/>
            <w:spacing w:val="9"/>
            <w:u w:val="single" w:color="0000FF"/>
          </w:rPr>
          <w:t>Method </w:t>
        </w:r>
        <w:r>
          <w:rPr>
            <w:b w:val="0"/>
            <w:color w:val="0000FF"/>
            <w:u w:val="single" w:color="0000FF"/>
          </w:rPr>
          <w:t>Data </w:t>
        </w:r>
        <w:r>
          <w:rPr>
            <w:b w:val="0"/>
            <w:color w:val="0000FF"/>
            <w:spacing w:val="10"/>
            <w:u w:val="single" w:color="0000FF"/>
          </w:rPr>
          <w:t>Recor</w:t>
        </w:r>
      </w:hyperlink>
      <w:r>
        <w:rPr>
          <w:b w:val="0"/>
          <w:color w:val="0000FF"/>
          <w:spacing w:val="10"/>
          <w:u w:val="single" w:color="0000FF"/>
        </w:rPr>
        <w:t>d</w:t>
      </w:r>
      <w:r>
        <w:rPr>
          <w:b w:val="0"/>
          <w:spacing w:val="10"/>
          <w:u w:val="none"/>
        </w:rPr>
        <w:t>" </w:t>
      </w:r>
      <w:r>
        <w:rPr>
          <w:b w:val="0"/>
          <w:u w:val="none"/>
        </w:rPr>
        <w:t>section below.</w:t>
      </w:r>
    </w:p>
    <w:p>
      <w:pPr>
        <w:pStyle w:val="BodyText"/>
        <w:spacing w:after="0" w:line="235" w:lineRule="auto"/>
        <w:rPr>
          <w:b w:val="0"/>
        </w:rPr>
        <w:sectPr>
          <w:pgSz w:w="12240" w:h="15840"/>
          <w:pgMar w:header="687" w:footer="709" w:top="1000" w:bottom="900" w:left="720" w:right="720"/>
        </w:sectPr>
      </w:pPr>
    </w:p>
    <w:p>
      <w:pPr>
        <w:pStyle w:val="Heading2"/>
        <w:numPr>
          <w:ilvl w:val="1"/>
          <w:numId w:val="36"/>
        </w:numPr>
        <w:tabs>
          <w:tab w:pos="1187" w:val="left" w:leader="none"/>
        </w:tabs>
        <w:spacing w:line="240" w:lineRule="auto" w:before="110" w:after="0"/>
        <w:ind w:left="1187" w:right="0" w:hanging="467"/>
        <w:jc w:val="left"/>
        <w:rPr>
          <w:b w:val="0"/>
          <w:color w:val="365F91"/>
        </w:rPr>
      </w:pPr>
      <w:bookmarkStart w:name="9.2 Monitoring Method Data JSON Model" w:id="113"/>
      <w:bookmarkEnd w:id="113"/>
      <w:r>
        <w:rPr/>
      </w:r>
      <w:bookmarkStart w:name="_bookmark65" w:id="114"/>
      <w:bookmarkEnd w:id="114"/>
      <w:r>
        <w:rPr/>
      </w:r>
      <w:r>
        <w:rPr>
          <w:b w:val="0"/>
          <w:color w:val="365F91"/>
          <w:spacing w:val="10"/>
        </w:rPr>
        <w:t>Monitoring</w:t>
      </w:r>
      <w:r>
        <w:rPr>
          <w:b w:val="0"/>
          <w:color w:val="365F91"/>
          <w:spacing w:val="63"/>
        </w:rPr>
        <w:t> </w:t>
      </w:r>
      <w:r>
        <w:rPr>
          <w:b w:val="0"/>
          <w:color w:val="365F91"/>
        </w:rPr>
        <w:t>Method</w:t>
      </w:r>
      <w:r>
        <w:rPr>
          <w:b w:val="0"/>
          <w:color w:val="365F91"/>
          <w:spacing w:val="60"/>
        </w:rPr>
        <w:t> </w:t>
      </w:r>
      <w:r>
        <w:rPr>
          <w:b w:val="0"/>
          <w:color w:val="365F91"/>
          <w:spacing w:val="10"/>
        </w:rPr>
        <w:t>Data</w:t>
      </w:r>
      <w:r>
        <w:rPr>
          <w:b w:val="0"/>
          <w:color w:val="365F91"/>
          <w:spacing w:val="63"/>
        </w:rPr>
        <w:t> </w:t>
      </w:r>
      <w:r>
        <w:rPr>
          <w:b w:val="0"/>
          <w:color w:val="365F91"/>
        </w:rPr>
        <w:t>JSON</w:t>
      </w:r>
      <w:r>
        <w:rPr>
          <w:b w:val="0"/>
          <w:color w:val="365F91"/>
          <w:spacing w:val="65"/>
        </w:rPr>
        <w:t> </w:t>
      </w:r>
      <w:r>
        <w:rPr>
          <w:b w:val="0"/>
          <w:color w:val="365F91"/>
          <w:spacing w:val="-4"/>
        </w:rPr>
        <w:t>Model</w:t>
      </w:r>
    </w:p>
    <w:p>
      <w:pPr>
        <w:spacing w:before="306"/>
        <w:ind w:left="2861" w:right="2883" w:firstLine="0"/>
        <w:jc w:val="center"/>
        <w:rPr>
          <w:b w:val="0"/>
          <w:sz w:val="21"/>
        </w:rPr>
      </w:pPr>
      <w:bookmarkStart w:name="_bookmark66" w:id="115"/>
      <w:bookmarkEnd w:id="115"/>
      <w:r>
        <w:rPr/>
      </w:r>
      <w:r>
        <w:rPr>
          <w:b w:val="0"/>
          <w:sz w:val="21"/>
        </w:rPr>
        <w:t>Figure</w:t>
      </w:r>
      <w:r>
        <w:rPr>
          <w:b w:val="0"/>
          <w:spacing w:val="37"/>
          <w:sz w:val="21"/>
        </w:rPr>
        <w:t> </w:t>
      </w:r>
      <w:r>
        <w:rPr>
          <w:b w:val="0"/>
          <w:sz w:val="21"/>
        </w:rPr>
        <w:t>10:</w:t>
      </w:r>
      <w:r>
        <w:rPr>
          <w:b w:val="0"/>
          <w:spacing w:val="40"/>
          <w:sz w:val="21"/>
        </w:rPr>
        <w:t> </w:t>
      </w:r>
      <w:r>
        <w:rPr>
          <w:b w:val="0"/>
          <w:i/>
          <w:spacing w:val="9"/>
          <w:sz w:val="22"/>
        </w:rPr>
        <w:t>monitoringMethodData</w:t>
      </w:r>
      <w:r>
        <w:rPr>
          <w:b w:val="0"/>
          <w:i/>
          <w:spacing w:val="41"/>
          <w:sz w:val="22"/>
        </w:rPr>
        <w:t> </w:t>
      </w:r>
      <w:r>
        <w:rPr>
          <w:b w:val="0"/>
          <w:spacing w:val="10"/>
          <w:sz w:val="21"/>
        </w:rPr>
        <w:t>JSON</w:t>
      </w:r>
      <w:r>
        <w:rPr>
          <w:b w:val="0"/>
          <w:spacing w:val="44"/>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591936">
            <wp:simplePos x="0" y="0"/>
            <wp:positionH relativeFrom="page">
              <wp:posOffset>2339352</wp:posOffset>
            </wp:positionH>
            <wp:positionV relativeFrom="paragraph">
              <wp:posOffset>132700</wp:posOffset>
            </wp:positionV>
            <wp:extent cx="3085617" cy="3447573"/>
            <wp:effectExtent l="0" t="0" r="0" b="0"/>
            <wp:wrapTopAndBottom/>
            <wp:docPr id="14" name="Image 14" descr="monitoring Method Data JSON Elements diagram "/>
            <wp:cNvGraphicFramePr>
              <a:graphicFrameLocks/>
            </wp:cNvGraphicFramePr>
            <a:graphic>
              <a:graphicData uri="http://schemas.openxmlformats.org/drawingml/2006/picture">
                <pic:pic>
                  <pic:nvPicPr>
                    <pic:cNvPr id="14" name="Image 14" descr="monitoring Method Data JSON Elements diagram "/>
                    <pic:cNvPicPr/>
                  </pic:nvPicPr>
                  <pic:blipFill>
                    <a:blip r:embed="rId17" cstate="print"/>
                    <a:stretch>
                      <a:fillRect/>
                    </a:stretch>
                  </pic:blipFill>
                  <pic:spPr>
                    <a:xfrm>
                      <a:off x="0" y="0"/>
                      <a:ext cx="3085617" cy="3447573"/>
                    </a:xfrm>
                    <a:prstGeom prst="rect">
                      <a:avLst/>
                    </a:prstGeom>
                  </pic:spPr>
                </pic:pic>
              </a:graphicData>
            </a:graphic>
          </wp:anchor>
        </w:drawing>
      </w:r>
    </w:p>
    <w:p>
      <w:pPr>
        <w:pStyle w:val="BodyText"/>
        <w:rPr>
          <w:b w:val="0"/>
          <w:sz w:val="21"/>
        </w:rPr>
      </w:pPr>
    </w:p>
    <w:p>
      <w:pPr>
        <w:pStyle w:val="BodyText"/>
        <w:spacing w:before="97"/>
        <w:rPr>
          <w:b w:val="0"/>
          <w:sz w:val="21"/>
        </w:rPr>
      </w:pPr>
    </w:p>
    <w:p>
      <w:pPr>
        <w:pStyle w:val="Heading2"/>
        <w:numPr>
          <w:ilvl w:val="1"/>
          <w:numId w:val="36"/>
        </w:numPr>
        <w:tabs>
          <w:tab w:pos="1187" w:val="left" w:leader="none"/>
        </w:tabs>
        <w:spacing w:line="240" w:lineRule="auto" w:before="0" w:after="0"/>
        <w:ind w:left="1187" w:right="0" w:hanging="467"/>
        <w:jc w:val="left"/>
        <w:rPr>
          <w:b w:val="0"/>
          <w:color w:val="365F91"/>
        </w:rPr>
      </w:pPr>
      <w:bookmarkStart w:name="9.3 Dependencies for Monitoring Method D" w:id="116"/>
      <w:bookmarkEnd w:id="116"/>
      <w:r>
        <w:rPr/>
      </w:r>
      <w:bookmarkStart w:name="_bookmark67" w:id="117"/>
      <w:bookmarkEnd w:id="117"/>
      <w:r>
        <w:rPr/>
      </w:r>
      <w:r>
        <w:rPr>
          <w:b w:val="0"/>
          <w:color w:val="365F91"/>
          <w:spacing w:val="9"/>
        </w:rPr>
        <w:t>Dependencies</w:t>
      </w:r>
      <w:r>
        <w:rPr>
          <w:b w:val="0"/>
          <w:color w:val="365F91"/>
          <w:spacing w:val="66"/>
        </w:rPr>
        <w:t> </w:t>
      </w:r>
      <w:r>
        <w:rPr>
          <w:b w:val="0"/>
          <w:color w:val="365F91"/>
        </w:rPr>
        <w:t>for</w:t>
      </w:r>
      <w:r>
        <w:rPr>
          <w:b w:val="0"/>
          <w:color w:val="365F91"/>
          <w:spacing w:val="63"/>
        </w:rPr>
        <w:t> </w:t>
      </w:r>
      <w:r>
        <w:rPr>
          <w:b w:val="0"/>
          <w:color w:val="365F91"/>
          <w:spacing w:val="10"/>
        </w:rPr>
        <w:t>Monitoring</w:t>
      </w:r>
      <w:r>
        <w:rPr>
          <w:b w:val="0"/>
          <w:color w:val="365F91"/>
          <w:spacing w:val="68"/>
        </w:rPr>
        <w:t> </w:t>
      </w:r>
      <w:r>
        <w:rPr>
          <w:b w:val="0"/>
          <w:color w:val="365F91"/>
        </w:rPr>
        <w:t>Method</w:t>
      </w:r>
      <w:r>
        <w:rPr>
          <w:b w:val="0"/>
          <w:color w:val="365F91"/>
          <w:spacing w:val="64"/>
        </w:rPr>
        <w:t> </w:t>
      </w:r>
      <w:r>
        <w:rPr>
          <w:b w:val="0"/>
          <w:color w:val="365F91"/>
          <w:spacing w:val="6"/>
        </w:rPr>
        <w:t>Data</w:t>
      </w:r>
    </w:p>
    <w:p>
      <w:pPr>
        <w:pStyle w:val="BodyText"/>
        <w:spacing w:line="235" w:lineRule="auto" w:before="315"/>
        <w:ind w:left="719" w:right="779"/>
        <w:rPr>
          <w:b w:val="0"/>
        </w:rPr>
      </w:pPr>
      <w:r>
        <w:rPr>
          <w:b w:val="0"/>
        </w:rPr>
        <w:t>The MONITORING METHOD DATA</w:t>
      </w:r>
      <w:r>
        <w:rPr>
          <w:b w:val="0"/>
          <w:spacing w:val="-1"/>
        </w:rPr>
        <w:t> </w:t>
      </w:r>
      <w:r>
        <w:rPr>
          <w:b w:val="0"/>
        </w:rPr>
        <w:t>record</w:t>
      </w:r>
      <w:r>
        <w:rPr>
          <w:b w:val="0"/>
          <w:spacing w:val="-2"/>
        </w:rPr>
        <w:t> </w:t>
      </w:r>
      <w:r>
        <w:rPr>
          <w:b w:val="0"/>
        </w:rPr>
        <w:t>is dependent on</w:t>
      </w:r>
      <w:r>
        <w:rPr>
          <w:b w:val="0"/>
          <w:spacing w:val="-2"/>
        </w:rPr>
        <w:t> </w:t>
      </w:r>
      <w:r>
        <w:rPr>
          <w:b w:val="0"/>
        </w:rPr>
        <w:t>the MONITORING LOCATION DATA </w:t>
      </w:r>
      <w:r>
        <w:rPr>
          <w:b w:val="0"/>
          <w:spacing w:val="-2"/>
        </w:rPr>
        <w:t>record.</w:t>
      </w:r>
    </w:p>
    <w:p>
      <w:pPr>
        <w:pStyle w:val="BodyText"/>
        <w:spacing w:before="4"/>
        <w:rPr>
          <w:b w:val="0"/>
        </w:rPr>
      </w:pPr>
    </w:p>
    <w:p>
      <w:pPr>
        <w:pStyle w:val="BodyText"/>
        <w:spacing w:before="1"/>
        <w:ind w:left="719"/>
        <w:rPr>
          <w:b w:val="0"/>
        </w:rPr>
      </w:pPr>
      <w:r>
        <w:rPr>
          <w:b w:val="0"/>
        </w:rPr>
        <w:t>No</w:t>
      </w:r>
      <w:r>
        <w:rPr>
          <w:b w:val="0"/>
          <w:spacing w:val="-6"/>
        </w:rPr>
        <w:t> </w:t>
      </w:r>
      <w:r>
        <w:rPr>
          <w:b w:val="0"/>
        </w:rPr>
        <w:t>other</w:t>
      </w:r>
      <w:r>
        <w:rPr>
          <w:b w:val="0"/>
          <w:spacing w:val="3"/>
        </w:rPr>
        <w:t> </w:t>
      </w:r>
      <w:r>
        <w:rPr>
          <w:b w:val="0"/>
        </w:rPr>
        <w:t>records</w:t>
      </w:r>
      <w:r>
        <w:rPr>
          <w:b w:val="0"/>
          <w:spacing w:val="4"/>
        </w:rPr>
        <w:t> </w:t>
      </w:r>
      <w:r>
        <w:rPr>
          <w:b w:val="0"/>
        </w:rPr>
        <w:t>are</w:t>
      </w:r>
      <w:r>
        <w:rPr>
          <w:b w:val="0"/>
          <w:spacing w:val="3"/>
        </w:rPr>
        <w:t> </w:t>
      </w:r>
      <w:r>
        <w:rPr>
          <w:b w:val="0"/>
        </w:rPr>
        <w:t>dependent</w:t>
      </w:r>
      <w:r>
        <w:rPr>
          <w:b w:val="0"/>
          <w:spacing w:val="5"/>
        </w:rPr>
        <w:t> </w:t>
      </w:r>
      <w:r>
        <w:rPr>
          <w:b w:val="0"/>
        </w:rPr>
        <w:t>upon</w:t>
      </w:r>
      <w:r>
        <w:rPr>
          <w:b w:val="0"/>
          <w:spacing w:val="-2"/>
        </w:rPr>
        <w:t> </w:t>
      </w:r>
      <w:r>
        <w:rPr>
          <w:b w:val="0"/>
        </w:rPr>
        <w:t>the</w:t>
      </w:r>
      <w:r>
        <w:rPr>
          <w:b w:val="0"/>
          <w:spacing w:val="3"/>
        </w:rPr>
        <w:t> </w:t>
      </w:r>
      <w:r>
        <w:rPr>
          <w:b w:val="0"/>
        </w:rPr>
        <w:t>MONITORING</w:t>
      </w:r>
      <w:r>
        <w:rPr>
          <w:b w:val="0"/>
          <w:spacing w:val="6"/>
        </w:rPr>
        <w:t> </w:t>
      </w:r>
      <w:r>
        <w:rPr>
          <w:b w:val="0"/>
        </w:rPr>
        <w:t>METHOD DATA</w:t>
      </w:r>
      <w:r>
        <w:rPr>
          <w:b w:val="0"/>
          <w:spacing w:val="-1"/>
        </w:rPr>
        <w:t> </w:t>
      </w:r>
      <w:r>
        <w:rPr>
          <w:b w:val="0"/>
          <w:spacing w:val="-2"/>
        </w:rPr>
        <w:t>record.</w:t>
      </w:r>
    </w:p>
    <w:p>
      <w:pPr>
        <w:pStyle w:val="BodyText"/>
        <w:spacing w:before="21"/>
        <w:rPr>
          <w:b w:val="0"/>
        </w:rPr>
      </w:pPr>
    </w:p>
    <w:p>
      <w:pPr>
        <w:pStyle w:val="Heading2"/>
        <w:numPr>
          <w:ilvl w:val="1"/>
          <w:numId w:val="36"/>
        </w:numPr>
        <w:tabs>
          <w:tab w:pos="1187" w:val="left" w:leader="none"/>
        </w:tabs>
        <w:spacing w:line="240" w:lineRule="auto" w:before="0" w:after="0"/>
        <w:ind w:left="1187" w:right="0" w:hanging="467"/>
        <w:jc w:val="left"/>
        <w:rPr>
          <w:b w:val="0"/>
          <w:color w:val="365F91"/>
        </w:rPr>
      </w:pPr>
      <w:bookmarkStart w:name="9.4 Monitoring Method Data JSON Elements" w:id="118"/>
      <w:bookmarkEnd w:id="118"/>
      <w:r>
        <w:rPr/>
      </w:r>
      <w:bookmarkStart w:name="_bookmark68" w:id="119"/>
      <w:bookmarkEnd w:id="119"/>
      <w:r>
        <w:rPr/>
      </w:r>
      <w:r>
        <w:rPr>
          <w:b w:val="0"/>
          <w:color w:val="365F91"/>
          <w:spacing w:val="10"/>
        </w:rPr>
        <w:t>Monitoring</w:t>
      </w:r>
      <w:r>
        <w:rPr>
          <w:b w:val="0"/>
          <w:color w:val="365F91"/>
          <w:spacing w:val="63"/>
        </w:rPr>
        <w:t> </w:t>
      </w:r>
      <w:r>
        <w:rPr>
          <w:b w:val="0"/>
          <w:color w:val="365F91"/>
        </w:rPr>
        <w:t>Method</w:t>
      </w:r>
      <w:r>
        <w:rPr>
          <w:b w:val="0"/>
          <w:color w:val="365F91"/>
          <w:spacing w:val="60"/>
        </w:rPr>
        <w:t> </w:t>
      </w:r>
      <w:r>
        <w:rPr>
          <w:b w:val="0"/>
          <w:color w:val="365F91"/>
          <w:spacing w:val="10"/>
        </w:rPr>
        <w:t>Data</w:t>
      </w:r>
      <w:r>
        <w:rPr>
          <w:b w:val="0"/>
          <w:color w:val="365F91"/>
          <w:spacing w:val="63"/>
        </w:rPr>
        <w:t> </w:t>
      </w:r>
      <w:r>
        <w:rPr>
          <w:b w:val="0"/>
          <w:color w:val="365F91"/>
        </w:rPr>
        <w:t>JSON</w:t>
      </w:r>
      <w:r>
        <w:rPr>
          <w:b w:val="0"/>
          <w:color w:val="365F91"/>
          <w:spacing w:val="65"/>
        </w:rPr>
        <w:t> </w:t>
      </w:r>
      <w:r>
        <w:rPr>
          <w:b w:val="0"/>
          <w:color w:val="365F91"/>
          <w:spacing w:val="-2"/>
        </w:rPr>
        <w:t>Elements</w:t>
      </w:r>
    </w:p>
    <w:p>
      <w:pPr>
        <w:spacing w:line="290" w:lineRule="exact" w:before="311"/>
        <w:ind w:left="720" w:right="0" w:firstLine="0"/>
        <w:jc w:val="left"/>
        <w:rPr>
          <w:b w:val="0"/>
          <w:sz w:val="24"/>
        </w:rPr>
      </w:pPr>
      <w:r>
        <w:rPr>
          <w:b w:val="0"/>
          <w:spacing w:val="10"/>
          <w:sz w:val="24"/>
        </w:rPr>
        <w:t>Parameter</w:t>
      </w:r>
      <w:r>
        <w:rPr>
          <w:b w:val="0"/>
          <w:spacing w:val="46"/>
          <w:sz w:val="24"/>
        </w:rPr>
        <w:t> </w:t>
      </w:r>
      <w:r>
        <w:rPr>
          <w:b w:val="0"/>
          <w:sz w:val="24"/>
        </w:rPr>
        <w:t>Code</w:t>
      </w:r>
      <w:r>
        <w:rPr>
          <w:b w:val="0"/>
          <w:spacing w:val="46"/>
          <w:sz w:val="24"/>
        </w:rPr>
        <w:t> </w:t>
      </w:r>
      <w:r>
        <w:rPr>
          <w:b w:val="0"/>
          <w:spacing w:val="-2"/>
          <w:sz w:val="24"/>
        </w:rPr>
        <w:t>(</w:t>
      </w:r>
      <w:r>
        <w:rPr>
          <w:b w:val="0"/>
          <w:i/>
          <w:spacing w:val="-2"/>
          <w:sz w:val="24"/>
        </w:rPr>
        <w:t>parameterCode</w:t>
      </w:r>
      <w:r>
        <w:rPr>
          <w:b w:val="0"/>
          <w:spacing w:val="-2"/>
          <w:sz w:val="24"/>
        </w:rPr>
        <w:t>)</w:t>
      </w:r>
    </w:p>
    <w:p>
      <w:pPr>
        <w:pStyle w:val="BodyText"/>
        <w:spacing w:line="290" w:lineRule="exact"/>
        <w:ind w:left="720"/>
        <w:rPr>
          <w:b w:val="0"/>
        </w:rPr>
      </w:pPr>
      <w:r>
        <w:rPr>
          <w:b w:val="0"/>
        </w:rPr>
        <w:t>Report</w:t>
      </w:r>
      <w:r>
        <w:rPr>
          <w:b w:val="0"/>
          <w:spacing w:val="2"/>
        </w:rPr>
        <w:t> </w:t>
      </w:r>
      <w:r>
        <w:rPr>
          <w:b w:val="0"/>
        </w:rPr>
        <w:t>the appropriate Parameter</w:t>
      </w:r>
      <w:r>
        <w:rPr>
          <w:b w:val="0"/>
          <w:spacing w:val="-1"/>
        </w:rPr>
        <w:t> </w:t>
      </w:r>
      <w:r>
        <w:rPr>
          <w:b w:val="0"/>
        </w:rPr>
        <w:t>Code as</w:t>
      </w:r>
      <w:r>
        <w:rPr>
          <w:b w:val="0"/>
          <w:spacing w:val="1"/>
        </w:rPr>
        <w:t> </w:t>
      </w:r>
      <w:r>
        <w:rPr>
          <w:b w:val="0"/>
        </w:rPr>
        <w:t>shown</w:t>
      </w:r>
      <w:r>
        <w:rPr>
          <w:b w:val="0"/>
          <w:spacing w:val="-6"/>
        </w:rPr>
        <w:t> </w:t>
      </w:r>
      <w:r>
        <w:rPr>
          <w:b w:val="0"/>
        </w:rPr>
        <w:t>in</w:t>
      </w:r>
      <w:r>
        <w:rPr>
          <w:b w:val="0"/>
          <w:spacing w:val="-6"/>
        </w:rPr>
        <w:t> </w:t>
      </w:r>
      <w:r>
        <w:rPr>
          <w:b w:val="0"/>
        </w:rPr>
        <w:t>the table </w:t>
      </w:r>
      <w:r>
        <w:rPr>
          <w:b w:val="0"/>
          <w:spacing w:val="-2"/>
        </w:rPr>
        <w:t>below.</w:t>
      </w:r>
    </w:p>
    <w:p>
      <w:pPr>
        <w:pStyle w:val="BodyText"/>
        <w:spacing w:before="7"/>
        <w:rPr>
          <w:b w:val="0"/>
        </w:rPr>
      </w:pPr>
    </w:p>
    <w:p>
      <w:pPr>
        <w:spacing w:before="0"/>
        <w:ind w:left="0" w:right="26" w:firstLine="0"/>
        <w:jc w:val="center"/>
        <w:rPr>
          <w:b w:val="0"/>
          <w:sz w:val="21"/>
        </w:rPr>
      </w:pPr>
      <w:bookmarkStart w:name="_bookmark69" w:id="120"/>
      <w:bookmarkEnd w:id="120"/>
      <w:r>
        <w:rPr/>
      </w:r>
      <w:r>
        <w:rPr>
          <w:b w:val="0"/>
          <w:spacing w:val="10"/>
          <w:sz w:val="21"/>
        </w:rPr>
        <w:t>Table</w:t>
      </w:r>
      <w:r>
        <w:rPr>
          <w:b w:val="0"/>
          <w:spacing w:val="61"/>
          <w:sz w:val="21"/>
        </w:rPr>
        <w:t> </w:t>
      </w:r>
      <w:r>
        <w:rPr>
          <w:b w:val="0"/>
          <w:sz w:val="21"/>
        </w:rPr>
        <w:t>10:</w:t>
      </w:r>
      <w:r>
        <w:rPr>
          <w:b w:val="0"/>
          <w:spacing w:val="65"/>
          <w:sz w:val="21"/>
        </w:rPr>
        <w:t> </w:t>
      </w:r>
      <w:r>
        <w:rPr>
          <w:b w:val="0"/>
          <w:spacing w:val="11"/>
          <w:sz w:val="21"/>
        </w:rPr>
        <w:t>Parameter</w:t>
      </w:r>
      <w:r>
        <w:rPr>
          <w:b w:val="0"/>
          <w:spacing w:val="57"/>
          <w:sz w:val="21"/>
        </w:rPr>
        <w:t> </w:t>
      </w:r>
      <w:r>
        <w:rPr>
          <w:b w:val="0"/>
          <w:sz w:val="21"/>
        </w:rPr>
        <w:t>Codes</w:t>
      </w:r>
      <w:r>
        <w:rPr>
          <w:b w:val="0"/>
          <w:spacing w:val="60"/>
          <w:sz w:val="21"/>
        </w:rPr>
        <w:t> </w:t>
      </w:r>
      <w:r>
        <w:rPr>
          <w:b w:val="0"/>
          <w:sz w:val="21"/>
        </w:rPr>
        <w:t>and</w:t>
      </w:r>
      <w:r>
        <w:rPr>
          <w:b w:val="0"/>
          <w:spacing w:val="54"/>
          <w:sz w:val="21"/>
        </w:rPr>
        <w:t> </w:t>
      </w:r>
      <w:r>
        <w:rPr>
          <w:b w:val="0"/>
          <w:spacing w:val="10"/>
          <w:sz w:val="21"/>
        </w:rPr>
        <w:t>Descriptions</w:t>
      </w:r>
      <w:r>
        <w:rPr>
          <w:b w:val="0"/>
          <w:spacing w:val="60"/>
          <w:sz w:val="21"/>
        </w:rPr>
        <w:t> </w:t>
      </w:r>
      <w:r>
        <w:rPr>
          <w:b w:val="0"/>
          <w:sz w:val="21"/>
        </w:rPr>
        <w:t>for</w:t>
      </w:r>
      <w:r>
        <w:rPr>
          <w:b w:val="0"/>
          <w:spacing w:val="58"/>
          <w:sz w:val="21"/>
        </w:rPr>
        <w:t> </w:t>
      </w:r>
      <w:r>
        <w:rPr>
          <w:b w:val="0"/>
          <w:sz w:val="21"/>
        </w:rPr>
        <w:t>Monitoring</w:t>
      </w:r>
      <w:r>
        <w:rPr>
          <w:b w:val="0"/>
          <w:spacing w:val="52"/>
          <w:sz w:val="21"/>
        </w:rPr>
        <w:t> </w:t>
      </w:r>
      <w:r>
        <w:rPr>
          <w:b w:val="0"/>
          <w:spacing w:val="-2"/>
          <w:sz w:val="21"/>
        </w:rPr>
        <w:t>Methods</w:t>
      </w:r>
    </w:p>
    <w:p>
      <w:pPr>
        <w:pStyle w:val="BodyText"/>
        <w:rPr>
          <w:b w:val="0"/>
          <w:sz w:val="17"/>
        </w:rPr>
      </w:pPr>
    </w:p>
    <w:tbl>
      <w:tblPr>
        <w:tblW w:w="0" w:type="auto"/>
        <w:jc w:val="left"/>
        <w:tblInd w:w="25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4404"/>
      </w:tblGrid>
      <w:tr>
        <w:trPr>
          <w:trHeight w:val="381" w:hRule="atLeast"/>
        </w:trPr>
        <w:tc>
          <w:tcPr>
            <w:tcW w:w="1356" w:type="dxa"/>
            <w:shd w:val="clear" w:color="auto" w:fill="E7E7E7"/>
          </w:tcPr>
          <w:p>
            <w:pPr>
              <w:pStyle w:val="TableParagraph"/>
              <w:spacing w:before="84"/>
              <w:ind w:left="436"/>
              <w:rPr>
                <w:b w:val="0"/>
                <w:sz w:val="20"/>
              </w:rPr>
            </w:pPr>
            <w:r>
              <w:rPr>
                <w:b w:val="0"/>
                <w:spacing w:val="5"/>
                <w:sz w:val="20"/>
              </w:rPr>
              <w:t>Code</w:t>
            </w:r>
          </w:p>
        </w:tc>
        <w:tc>
          <w:tcPr>
            <w:tcW w:w="4404" w:type="dxa"/>
            <w:shd w:val="clear" w:color="auto" w:fill="E7E7E7"/>
          </w:tcPr>
          <w:p>
            <w:pPr>
              <w:pStyle w:val="TableParagraph"/>
              <w:spacing w:before="84"/>
              <w:ind w:left="1288"/>
              <w:rPr>
                <w:b w:val="0"/>
                <w:sz w:val="20"/>
              </w:rPr>
            </w:pPr>
            <w:r>
              <w:rPr>
                <w:b w:val="0"/>
                <w:spacing w:val="11"/>
                <w:sz w:val="20"/>
              </w:rPr>
              <w:t>Description</w:t>
            </w:r>
            <w:r>
              <w:rPr>
                <w:b w:val="0"/>
                <w:spacing w:val="51"/>
                <w:sz w:val="20"/>
              </w:rPr>
              <w:t> </w:t>
            </w:r>
            <w:r>
              <w:rPr>
                <w:b w:val="0"/>
                <w:spacing w:val="10"/>
                <w:sz w:val="20"/>
              </w:rPr>
              <w:t>(Units)</w:t>
            </w:r>
          </w:p>
        </w:tc>
      </w:tr>
      <w:tr>
        <w:trPr>
          <w:trHeight w:val="261" w:hRule="atLeast"/>
        </w:trPr>
        <w:tc>
          <w:tcPr>
            <w:tcW w:w="1356" w:type="dxa"/>
          </w:tcPr>
          <w:p>
            <w:pPr>
              <w:pStyle w:val="TableParagraph"/>
              <w:spacing w:line="217" w:lineRule="exact" w:before="24"/>
              <w:ind w:left="88"/>
              <w:rPr>
                <w:b w:val="0"/>
                <w:sz w:val="20"/>
              </w:rPr>
            </w:pPr>
            <w:r>
              <w:rPr>
                <w:b w:val="0"/>
                <w:spacing w:val="-5"/>
                <w:sz w:val="20"/>
              </w:rPr>
              <w:t>CO2</w:t>
            </w:r>
          </w:p>
        </w:tc>
        <w:tc>
          <w:tcPr>
            <w:tcW w:w="4404" w:type="dxa"/>
          </w:tcPr>
          <w:p>
            <w:pPr>
              <w:pStyle w:val="TableParagraph"/>
              <w:spacing w:line="217" w:lineRule="exact" w:before="24"/>
              <w:rPr>
                <w:b w:val="0"/>
                <w:sz w:val="20"/>
              </w:rPr>
            </w:pPr>
            <w:r>
              <w:rPr>
                <w:b w:val="0"/>
                <w:sz w:val="20"/>
              </w:rPr>
              <w:t>CO</w:t>
            </w:r>
            <w:r>
              <w:rPr>
                <w:b w:val="0"/>
                <w:sz w:val="20"/>
                <w:vertAlign w:val="subscript"/>
              </w:rPr>
              <w:t>2</w:t>
            </w:r>
            <w:r>
              <w:rPr>
                <w:b w:val="0"/>
                <w:spacing w:val="4"/>
                <w:sz w:val="20"/>
                <w:vertAlign w:val="baseline"/>
              </w:rPr>
              <w:t> </w:t>
            </w:r>
            <w:r>
              <w:rPr>
                <w:b w:val="0"/>
                <w:sz w:val="20"/>
                <w:vertAlign w:val="baseline"/>
              </w:rPr>
              <w:t>Mass</w:t>
            </w:r>
            <w:r>
              <w:rPr>
                <w:b w:val="0"/>
                <w:spacing w:val="18"/>
                <w:sz w:val="20"/>
                <w:vertAlign w:val="baseline"/>
              </w:rPr>
              <w:t> </w:t>
            </w:r>
            <w:r>
              <w:rPr>
                <w:b w:val="0"/>
                <w:sz w:val="20"/>
                <w:vertAlign w:val="baseline"/>
              </w:rPr>
              <w:t>Emissions</w:t>
            </w:r>
            <w:r>
              <w:rPr>
                <w:b w:val="0"/>
                <w:spacing w:val="19"/>
                <w:sz w:val="20"/>
                <w:vertAlign w:val="baseline"/>
              </w:rPr>
              <w:t> </w:t>
            </w:r>
            <w:r>
              <w:rPr>
                <w:b w:val="0"/>
                <w:sz w:val="20"/>
                <w:vertAlign w:val="baseline"/>
              </w:rPr>
              <w:t>Rate</w:t>
            </w:r>
            <w:r>
              <w:rPr>
                <w:b w:val="0"/>
                <w:spacing w:val="7"/>
                <w:sz w:val="20"/>
                <w:vertAlign w:val="baseline"/>
              </w:rPr>
              <w:t> </w:t>
            </w:r>
            <w:r>
              <w:rPr>
                <w:b w:val="0"/>
                <w:spacing w:val="-2"/>
                <w:sz w:val="20"/>
                <w:vertAlign w:val="baseline"/>
              </w:rPr>
              <w:t>(tons/hr)</w:t>
            </w:r>
          </w:p>
        </w:tc>
      </w:tr>
      <w:tr>
        <w:trPr>
          <w:trHeight w:val="260" w:hRule="atLeast"/>
        </w:trPr>
        <w:tc>
          <w:tcPr>
            <w:tcW w:w="1356" w:type="dxa"/>
          </w:tcPr>
          <w:p>
            <w:pPr>
              <w:pStyle w:val="TableParagraph"/>
              <w:spacing w:line="217" w:lineRule="exact" w:before="24"/>
              <w:ind w:left="88"/>
              <w:rPr>
                <w:b w:val="0"/>
                <w:sz w:val="20"/>
              </w:rPr>
            </w:pPr>
            <w:r>
              <w:rPr>
                <w:b w:val="0"/>
                <w:spacing w:val="-4"/>
                <w:sz w:val="20"/>
              </w:rPr>
              <w:t>CO2M</w:t>
            </w:r>
          </w:p>
        </w:tc>
        <w:tc>
          <w:tcPr>
            <w:tcW w:w="4404" w:type="dxa"/>
          </w:tcPr>
          <w:p>
            <w:pPr>
              <w:pStyle w:val="TableParagraph"/>
              <w:spacing w:line="217" w:lineRule="exact" w:before="24"/>
              <w:rPr>
                <w:b w:val="0"/>
                <w:sz w:val="20"/>
              </w:rPr>
            </w:pPr>
            <w:r>
              <w:rPr>
                <w:b w:val="0"/>
                <w:sz w:val="20"/>
              </w:rPr>
              <w:t>CO</w:t>
            </w:r>
            <w:r>
              <w:rPr>
                <w:b w:val="0"/>
                <w:sz w:val="20"/>
                <w:vertAlign w:val="subscript"/>
              </w:rPr>
              <w:t>2</w:t>
            </w:r>
            <w:r>
              <w:rPr>
                <w:b w:val="0"/>
                <w:spacing w:val="4"/>
                <w:sz w:val="20"/>
                <w:vertAlign w:val="baseline"/>
              </w:rPr>
              <w:t> </w:t>
            </w:r>
            <w:r>
              <w:rPr>
                <w:b w:val="0"/>
                <w:sz w:val="20"/>
                <w:vertAlign w:val="baseline"/>
              </w:rPr>
              <w:t>Mass</w:t>
            </w:r>
            <w:r>
              <w:rPr>
                <w:b w:val="0"/>
                <w:spacing w:val="18"/>
                <w:sz w:val="20"/>
                <w:vertAlign w:val="baseline"/>
              </w:rPr>
              <w:t> </w:t>
            </w:r>
            <w:r>
              <w:rPr>
                <w:b w:val="0"/>
                <w:sz w:val="20"/>
                <w:vertAlign w:val="baseline"/>
              </w:rPr>
              <w:t>Emissions</w:t>
            </w:r>
            <w:r>
              <w:rPr>
                <w:b w:val="0"/>
                <w:spacing w:val="19"/>
                <w:sz w:val="20"/>
                <w:vertAlign w:val="baseline"/>
              </w:rPr>
              <w:t> </w:t>
            </w:r>
            <w:r>
              <w:rPr>
                <w:b w:val="0"/>
                <w:spacing w:val="-2"/>
                <w:sz w:val="20"/>
                <w:vertAlign w:val="baseline"/>
              </w:rPr>
              <w:t>(tons)</w:t>
            </w:r>
          </w:p>
        </w:tc>
      </w:tr>
      <w:tr>
        <w:trPr>
          <w:trHeight w:val="261" w:hRule="atLeast"/>
        </w:trPr>
        <w:tc>
          <w:tcPr>
            <w:tcW w:w="1356" w:type="dxa"/>
          </w:tcPr>
          <w:p>
            <w:pPr>
              <w:pStyle w:val="TableParagraph"/>
              <w:spacing w:line="217" w:lineRule="exact" w:before="24"/>
              <w:ind w:left="88"/>
              <w:rPr>
                <w:b w:val="0"/>
                <w:sz w:val="20"/>
              </w:rPr>
            </w:pPr>
            <w:r>
              <w:rPr>
                <w:b w:val="0"/>
                <w:spacing w:val="-5"/>
                <w:sz w:val="20"/>
              </w:rPr>
              <w:t>H2O</w:t>
            </w:r>
          </w:p>
        </w:tc>
        <w:tc>
          <w:tcPr>
            <w:tcW w:w="4404" w:type="dxa"/>
          </w:tcPr>
          <w:p>
            <w:pPr>
              <w:pStyle w:val="TableParagraph"/>
              <w:spacing w:line="217" w:lineRule="exact" w:before="24"/>
              <w:rPr>
                <w:b w:val="0"/>
                <w:sz w:val="20"/>
              </w:rPr>
            </w:pPr>
            <w:r>
              <w:rPr>
                <w:b w:val="0"/>
                <w:sz w:val="20"/>
              </w:rPr>
              <w:t>Moisture</w:t>
            </w:r>
            <w:r>
              <w:rPr>
                <w:b w:val="0"/>
                <w:spacing w:val="21"/>
                <w:sz w:val="20"/>
              </w:rPr>
              <w:t> </w:t>
            </w:r>
            <w:r>
              <w:rPr>
                <w:b w:val="0"/>
                <w:spacing w:val="-2"/>
                <w:sz w:val="20"/>
              </w:rPr>
              <w:t>(%H</w:t>
            </w:r>
            <w:r>
              <w:rPr>
                <w:b w:val="0"/>
                <w:spacing w:val="-2"/>
                <w:sz w:val="20"/>
                <w:vertAlign w:val="subscript"/>
              </w:rPr>
              <w:t>2</w:t>
            </w:r>
            <w:r>
              <w:rPr>
                <w:b w:val="0"/>
                <w:spacing w:val="-2"/>
                <w:sz w:val="20"/>
                <w:vertAlign w:val="baseline"/>
              </w:rPr>
              <w:t>O)</w:t>
            </w:r>
          </w:p>
        </w:tc>
      </w:tr>
      <w:tr>
        <w:trPr>
          <w:trHeight w:val="261" w:hRule="atLeast"/>
        </w:trPr>
        <w:tc>
          <w:tcPr>
            <w:tcW w:w="1356" w:type="dxa"/>
          </w:tcPr>
          <w:p>
            <w:pPr>
              <w:pStyle w:val="TableParagraph"/>
              <w:spacing w:line="217" w:lineRule="exact" w:before="24"/>
              <w:ind w:left="88"/>
              <w:rPr>
                <w:b w:val="0"/>
                <w:sz w:val="20"/>
              </w:rPr>
            </w:pPr>
            <w:r>
              <w:rPr>
                <w:b w:val="0"/>
                <w:spacing w:val="-2"/>
                <w:sz w:val="20"/>
              </w:rPr>
              <w:t>HCLRE</w:t>
            </w:r>
          </w:p>
        </w:tc>
        <w:tc>
          <w:tcPr>
            <w:tcW w:w="4404" w:type="dxa"/>
          </w:tcPr>
          <w:p>
            <w:pPr>
              <w:pStyle w:val="TableParagraph"/>
              <w:spacing w:line="217" w:lineRule="exact" w:before="24"/>
              <w:rPr>
                <w:b w:val="0"/>
                <w:sz w:val="20"/>
              </w:rPr>
            </w:pPr>
            <w:r>
              <w:rPr>
                <w:b w:val="0"/>
                <w:sz w:val="20"/>
              </w:rPr>
              <w:t>Electrical</w:t>
            </w:r>
            <w:r>
              <w:rPr>
                <w:b w:val="0"/>
                <w:spacing w:val="7"/>
                <w:sz w:val="20"/>
              </w:rPr>
              <w:t> </w:t>
            </w:r>
            <w:r>
              <w:rPr>
                <w:b w:val="0"/>
                <w:sz w:val="20"/>
              </w:rPr>
              <w:t>Output-Based</w:t>
            </w:r>
            <w:r>
              <w:rPr>
                <w:b w:val="0"/>
                <w:spacing w:val="-11"/>
                <w:sz w:val="20"/>
              </w:rPr>
              <w:t> </w:t>
            </w:r>
            <w:r>
              <w:rPr>
                <w:b w:val="0"/>
                <w:sz w:val="20"/>
              </w:rPr>
              <w:t>HCl</w:t>
            </w:r>
            <w:r>
              <w:rPr>
                <w:b w:val="0"/>
                <w:spacing w:val="7"/>
                <w:sz w:val="20"/>
              </w:rPr>
              <w:t> </w:t>
            </w:r>
            <w:r>
              <w:rPr>
                <w:b w:val="0"/>
                <w:sz w:val="20"/>
              </w:rPr>
              <w:t>Emission</w:t>
            </w:r>
            <w:r>
              <w:rPr>
                <w:b w:val="0"/>
                <w:spacing w:val="6"/>
                <w:sz w:val="20"/>
              </w:rPr>
              <w:t> </w:t>
            </w:r>
            <w:r>
              <w:rPr>
                <w:b w:val="0"/>
                <w:sz w:val="20"/>
              </w:rPr>
              <w:t>Rate</w:t>
            </w:r>
            <w:r>
              <w:rPr>
                <w:b w:val="0"/>
                <w:spacing w:val="-4"/>
                <w:sz w:val="20"/>
              </w:rPr>
              <w:t> </w:t>
            </w:r>
            <w:r>
              <w:rPr>
                <w:b w:val="0"/>
                <w:spacing w:val="-2"/>
                <w:sz w:val="20"/>
              </w:rPr>
              <w:t>(lb/MWh)</w:t>
            </w:r>
          </w:p>
        </w:tc>
      </w:tr>
      <w:tr>
        <w:trPr>
          <w:trHeight w:val="260" w:hRule="atLeast"/>
        </w:trPr>
        <w:tc>
          <w:tcPr>
            <w:tcW w:w="1356" w:type="dxa"/>
          </w:tcPr>
          <w:p>
            <w:pPr>
              <w:pStyle w:val="TableParagraph"/>
              <w:spacing w:line="217" w:lineRule="exact" w:before="24"/>
              <w:ind w:left="88"/>
              <w:rPr>
                <w:b w:val="0"/>
                <w:sz w:val="20"/>
              </w:rPr>
            </w:pPr>
            <w:r>
              <w:rPr>
                <w:b w:val="0"/>
                <w:spacing w:val="-2"/>
                <w:sz w:val="20"/>
              </w:rPr>
              <w:t>HCLRH</w:t>
            </w:r>
          </w:p>
        </w:tc>
        <w:tc>
          <w:tcPr>
            <w:tcW w:w="4404" w:type="dxa"/>
          </w:tcPr>
          <w:p>
            <w:pPr>
              <w:pStyle w:val="TableParagraph"/>
              <w:spacing w:line="217" w:lineRule="exact" w:before="24"/>
              <w:rPr>
                <w:b w:val="0"/>
                <w:sz w:val="20"/>
              </w:rPr>
            </w:pPr>
            <w:r>
              <w:rPr>
                <w:b w:val="0"/>
                <w:sz w:val="20"/>
              </w:rPr>
              <w:t>Heat</w:t>
            </w:r>
            <w:r>
              <w:rPr>
                <w:b w:val="0"/>
                <w:spacing w:val="21"/>
                <w:sz w:val="20"/>
              </w:rPr>
              <w:t> </w:t>
            </w:r>
            <w:r>
              <w:rPr>
                <w:b w:val="0"/>
                <w:sz w:val="20"/>
              </w:rPr>
              <w:t>Input-Based</w:t>
            </w:r>
            <w:r>
              <w:rPr>
                <w:b w:val="0"/>
                <w:spacing w:val="17"/>
                <w:sz w:val="20"/>
              </w:rPr>
              <w:t> </w:t>
            </w:r>
            <w:r>
              <w:rPr>
                <w:b w:val="0"/>
                <w:sz w:val="20"/>
              </w:rPr>
              <w:t>HCl</w:t>
            </w:r>
            <w:r>
              <w:rPr>
                <w:b w:val="0"/>
                <w:spacing w:val="19"/>
                <w:sz w:val="20"/>
              </w:rPr>
              <w:t> </w:t>
            </w:r>
            <w:r>
              <w:rPr>
                <w:b w:val="0"/>
                <w:sz w:val="20"/>
              </w:rPr>
              <w:t>Emission</w:t>
            </w:r>
            <w:r>
              <w:rPr>
                <w:b w:val="0"/>
                <w:spacing w:val="17"/>
                <w:sz w:val="20"/>
              </w:rPr>
              <w:t> </w:t>
            </w:r>
            <w:r>
              <w:rPr>
                <w:b w:val="0"/>
                <w:sz w:val="20"/>
              </w:rPr>
              <w:t>Rate</w:t>
            </w:r>
            <w:r>
              <w:rPr>
                <w:b w:val="0"/>
                <w:spacing w:val="8"/>
                <w:sz w:val="20"/>
              </w:rPr>
              <w:t> </w:t>
            </w:r>
            <w:r>
              <w:rPr>
                <w:b w:val="0"/>
                <w:spacing w:val="-2"/>
                <w:sz w:val="20"/>
              </w:rPr>
              <w:t>(lb/mmBtu)</w:t>
            </w:r>
          </w:p>
        </w:tc>
      </w:tr>
      <w:tr>
        <w:trPr>
          <w:trHeight w:val="260" w:hRule="atLeast"/>
        </w:trPr>
        <w:tc>
          <w:tcPr>
            <w:tcW w:w="1356" w:type="dxa"/>
          </w:tcPr>
          <w:p>
            <w:pPr>
              <w:pStyle w:val="TableParagraph"/>
              <w:spacing w:line="217" w:lineRule="exact" w:before="24"/>
              <w:ind w:left="88"/>
              <w:rPr>
                <w:b w:val="0"/>
                <w:sz w:val="20"/>
              </w:rPr>
            </w:pPr>
            <w:r>
              <w:rPr>
                <w:b w:val="0"/>
                <w:spacing w:val="-4"/>
                <w:sz w:val="20"/>
              </w:rPr>
              <w:t>HFRE</w:t>
            </w:r>
          </w:p>
        </w:tc>
        <w:tc>
          <w:tcPr>
            <w:tcW w:w="4404" w:type="dxa"/>
          </w:tcPr>
          <w:p>
            <w:pPr>
              <w:pStyle w:val="TableParagraph"/>
              <w:spacing w:line="217" w:lineRule="exact" w:before="24"/>
              <w:rPr>
                <w:b w:val="0"/>
                <w:sz w:val="20"/>
              </w:rPr>
            </w:pPr>
            <w:r>
              <w:rPr>
                <w:b w:val="0"/>
                <w:sz w:val="20"/>
              </w:rPr>
              <w:t>Electrical</w:t>
            </w:r>
            <w:r>
              <w:rPr>
                <w:b w:val="0"/>
                <w:spacing w:val="8"/>
                <w:sz w:val="20"/>
              </w:rPr>
              <w:t> </w:t>
            </w:r>
            <w:r>
              <w:rPr>
                <w:b w:val="0"/>
                <w:sz w:val="20"/>
              </w:rPr>
              <w:t>Output-Based</w:t>
            </w:r>
            <w:r>
              <w:rPr>
                <w:b w:val="0"/>
                <w:spacing w:val="-11"/>
                <w:sz w:val="20"/>
              </w:rPr>
              <w:t> </w:t>
            </w:r>
            <w:r>
              <w:rPr>
                <w:b w:val="0"/>
                <w:sz w:val="20"/>
              </w:rPr>
              <w:t>HF</w:t>
            </w:r>
            <w:r>
              <w:rPr>
                <w:b w:val="0"/>
                <w:spacing w:val="7"/>
                <w:sz w:val="20"/>
              </w:rPr>
              <w:t> </w:t>
            </w:r>
            <w:r>
              <w:rPr>
                <w:b w:val="0"/>
                <w:sz w:val="20"/>
              </w:rPr>
              <w:t>Emission</w:t>
            </w:r>
            <w:r>
              <w:rPr>
                <w:b w:val="0"/>
                <w:spacing w:val="24"/>
                <w:sz w:val="20"/>
              </w:rPr>
              <w:t> </w:t>
            </w:r>
            <w:r>
              <w:rPr>
                <w:b w:val="0"/>
                <w:sz w:val="20"/>
              </w:rPr>
              <w:t>Rate</w:t>
            </w:r>
            <w:r>
              <w:rPr>
                <w:b w:val="0"/>
                <w:spacing w:val="13"/>
                <w:sz w:val="20"/>
              </w:rPr>
              <w:t> </w:t>
            </w:r>
            <w:r>
              <w:rPr>
                <w:b w:val="0"/>
                <w:spacing w:val="-2"/>
                <w:sz w:val="20"/>
              </w:rPr>
              <w:t>(lb/MWh)</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25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4404"/>
      </w:tblGrid>
      <w:tr>
        <w:trPr>
          <w:trHeight w:val="380" w:hRule="atLeast"/>
        </w:trPr>
        <w:tc>
          <w:tcPr>
            <w:tcW w:w="1356" w:type="dxa"/>
            <w:shd w:val="clear" w:color="auto" w:fill="E7E7E7"/>
          </w:tcPr>
          <w:p>
            <w:pPr>
              <w:pStyle w:val="TableParagraph"/>
              <w:spacing w:before="84"/>
              <w:ind w:left="436"/>
              <w:rPr>
                <w:b w:val="0"/>
                <w:sz w:val="20"/>
              </w:rPr>
            </w:pPr>
            <w:r>
              <w:rPr>
                <w:b w:val="0"/>
                <w:spacing w:val="5"/>
                <w:sz w:val="20"/>
              </w:rPr>
              <w:t>Code</w:t>
            </w:r>
          </w:p>
        </w:tc>
        <w:tc>
          <w:tcPr>
            <w:tcW w:w="4404" w:type="dxa"/>
            <w:shd w:val="clear" w:color="auto" w:fill="E7E7E7"/>
          </w:tcPr>
          <w:p>
            <w:pPr>
              <w:pStyle w:val="TableParagraph"/>
              <w:spacing w:before="84"/>
              <w:ind w:left="1288"/>
              <w:rPr>
                <w:b w:val="0"/>
                <w:sz w:val="20"/>
              </w:rPr>
            </w:pPr>
            <w:r>
              <w:rPr>
                <w:b w:val="0"/>
                <w:spacing w:val="11"/>
                <w:sz w:val="20"/>
              </w:rPr>
              <w:t>Description</w:t>
            </w:r>
            <w:r>
              <w:rPr>
                <w:b w:val="0"/>
                <w:spacing w:val="51"/>
                <w:sz w:val="20"/>
              </w:rPr>
              <w:t> </w:t>
            </w:r>
            <w:r>
              <w:rPr>
                <w:b w:val="0"/>
                <w:spacing w:val="10"/>
                <w:sz w:val="20"/>
              </w:rPr>
              <w:t>(Units)</w:t>
            </w:r>
          </w:p>
        </w:tc>
      </w:tr>
      <w:tr>
        <w:trPr>
          <w:trHeight w:val="260" w:hRule="atLeast"/>
        </w:trPr>
        <w:tc>
          <w:tcPr>
            <w:tcW w:w="1356" w:type="dxa"/>
          </w:tcPr>
          <w:p>
            <w:pPr>
              <w:pStyle w:val="TableParagraph"/>
              <w:spacing w:line="217" w:lineRule="exact" w:before="24"/>
              <w:ind w:left="88"/>
              <w:rPr>
                <w:b w:val="0"/>
                <w:sz w:val="20"/>
              </w:rPr>
            </w:pPr>
            <w:r>
              <w:rPr>
                <w:b w:val="0"/>
                <w:spacing w:val="-4"/>
                <w:sz w:val="20"/>
              </w:rPr>
              <w:t>HFRH</w:t>
            </w:r>
          </w:p>
        </w:tc>
        <w:tc>
          <w:tcPr>
            <w:tcW w:w="4404" w:type="dxa"/>
          </w:tcPr>
          <w:p>
            <w:pPr>
              <w:pStyle w:val="TableParagraph"/>
              <w:spacing w:line="217" w:lineRule="exact" w:before="24"/>
              <w:rPr>
                <w:b w:val="0"/>
                <w:sz w:val="20"/>
              </w:rPr>
            </w:pPr>
            <w:r>
              <w:rPr>
                <w:b w:val="0"/>
                <w:sz w:val="20"/>
              </w:rPr>
              <w:t>Heat</w:t>
            </w:r>
            <w:r>
              <w:rPr>
                <w:b w:val="0"/>
                <w:spacing w:val="21"/>
                <w:sz w:val="20"/>
              </w:rPr>
              <w:t> </w:t>
            </w:r>
            <w:r>
              <w:rPr>
                <w:b w:val="0"/>
                <w:sz w:val="20"/>
              </w:rPr>
              <w:t>Input-Based</w:t>
            </w:r>
            <w:r>
              <w:rPr>
                <w:b w:val="0"/>
                <w:spacing w:val="17"/>
                <w:sz w:val="20"/>
              </w:rPr>
              <w:t> </w:t>
            </w:r>
            <w:r>
              <w:rPr>
                <w:b w:val="0"/>
                <w:sz w:val="20"/>
              </w:rPr>
              <w:t>HF</w:t>
            </w:r>
            <w:r>
              <w:rPr>
                <w:b w:val="0"/>
                <w:spacing w:val="18"/>
                <w:sz w:val="20"/>
              </w:rPr>
              <w:t> </w:t>
            </w:r>
            <w:r>
              <w:rPr>
                <w:b w:val="0"/>
                <w:sz w:val="20"/>
              </w:rPr>
              <w:t>Emission</w:t>
            </w:r>
            <w:r>
              <w:rPr>
                <w:b w:val="0"/>
                <w:spacing w:val="18"/>
                <w:sz w:val="20"/>
              </w:rPr>
              <w:t> </w:t>
            </w:r>
            <w:r>
              <w:rPr>
                <w:b w:val="0"/>
                <w:sz w:val="20"/>
              </w:rPr>
              <w:t>Rate</w:t>
            </w:r>
            <w:r>
              <w:rPr>
                <w:b w:val="0"/>
                <w:spacing w:val="8"/>
                <w:sz w:val="20"/>
              </w:rPr>
              <w:t> </w:t>
            </w:r>
            <w:r>
              <w:rPr>
                <w:b w:val="0"/>
                <w:spacing w:val="-2"/>
                <w:sz w:val="20"/>
              </w:rPr>
              <w:t>(lb/mmBtu)</w:t>
            </w:r>
          </w:p>
        </w:tc>
      </w:tr>
      <w:tr>
        <w:trPr>
          <w:trHeight w:val="260" w:hRule="atLeast"/>
        </w:trPr>
        <w:tc>
          <w:tcPr>
            <w:tcW w:w="1356" w:type="dxa"/>
          </w:tcPr>
          <w:p>
            <w:pPr>
              <w:pStyle w:val="TableParagraph"/>
              <w:spacing w:line="217" w:lineRule="exact" w:before="24"/>
              <w:ind w:left="88"/>
              <w:rPr>
                <w:b w:val="0"/>
                <w:sz w:val="20"/>
              </w:rPr>
            </w:pPr>
            <w:r>
              <w:rPr>
                <w:b w:val="0"/>
                <w:spacing w:val="-4"/>
                <w:sz w:val="20"/>
              </w:rPr>
              <w:t>HGRE</w:t>
            </w:r>
          </w:p>
        </w:tc>
        <w:tc>
          <w:tcPr>
            <w:tcW w:w="4404" w:type="dxa"/>
          </w:tcPr>
          <w:p>
            <w:pPr>
              <w:pStyle w:val="TableParagraph"/>
              <w:spacing w:line="217" w:lineRule="exact" w:before="24"/>
              <w:rPr>
                <w:b w:val="0"/>
                <w:sz w:val="20"/>
              </w:rPr>
            </w:pPr>
            <w:r>
              <w:rPr>
                <w:b w:val="0"/>
                <w:sz w:val="20"/>
              </w:rPr>
              <w:t>Electrical</w:t>
            </w:r>
            <w:r>
              <w:rPr>
                <w:b w:val="0"/>
                <w:spacing w:val="5"/>
                <w:sz w:val="20"/>
              </w:rPr>
              <w:t> </w:t>
            </w:r>
            <w:r>
              <w:rPr>
                <w:b w:val="0"/>
                <w:sz w:val="20"/>
              </w:rPr>
              <w:t>Output-Based</w:t>
            </w:r>
            <w:r>
              <w:rPr>
                <w:b w:val="0"/>
                <w:spacing w:val="21"/>
                <w:sz w:val="20"/>
              </w:rPr>
              <w:t> </w:t>
            </w:r>
            <w:r>
              <w:rPr>
                <w:b w:val="0"/>
                <w:sz w:val="20"/>
              </w:rPr>
              <w:t>Hg</w:t>
            </w:r>
            <w:r>
              <w:rPr>
                <w:b w:val="0"/>
                <w:spacing w:val="19"/>
                <w:sz w:val="20"/>
              </w:rPr>
              <w:t> </w:t>
            </w:r>
            <w:r>
              <w:rPr>
                <w:b w:val="0"/>
                <w:sz w:val="20"/>
              </w:rPr>
              <w:t>Emission</w:t>
            </w:r>
            <w:r>
              <w:rPr>
                <w:b w:val="0"/>
                <w:spacing w:val="20"/>
                <w:sz w:val="20"/>
              </w:rPr>
              <w:t> </w:t>
            </w:r>
            <w:r>
              <w:rPr>
                <w:b w:val="0"/>
                <w:sz w:val="20"/>
              </w:rPr>
              <w:t>Rate</w:t>
            </w:r>
            <w:r>
              <w:rPr>
                <w:b w:val="0"/>
                <w:spacing w:val="11"/>
                <w:sz w:val="20"/>
              </w:rPr>
              <w:t> </w:t>
            </w:r>
            <w:r>
              <w:rPr>
                <w:b w:val="0"/>
                <w:spacing w:val="-2"/>
                <w:sz w:val="20"/>
              </w:rPr>
              <w:t>(lb/GWh)</w:t>
            </w:r>
          </w:p>
        </w:tc>
      </w:tr>
      <w:tr>
        <w:trPr>
          <w:trHeight w:val="261" w:hRule="atLeast"/>
        </w:trPr>
        <w:tc>
          <w:tcPr>
            <w:tcW w:w="1356" w:type="dxa"/>
          </w:tcPr>
          <w:p>
            <w:pPr>
              <w:pStyle w:val="TableParagraph"/>
              <w:spacing w:line="217" w:lineRule="exact" w:before="24"/>
              <w:ind w:left="88"/>
              <w:rPr>
                <w:b w:val="0"/>
                <w:sz w:val="20"/>
              </w:rPr>
            </w:pPr>
            <w:r>
              <w:rPr>
                <w:b w:val="0"/>
                <w:spacing w:val="-4"/>
                <w:sz w:val="20"/>
              </w:rPr>
              <w:t>HGRH</w:t>
            </w:r>
          </w:p>
        </w:tc>
        <w:tc>
          <w:tcPr>
            <w:tcW w:w="4404" w:type="dxa"/>
          </w:tcPr>
          <w:p>
            <w:pPr>
              <w:pStyle w:val="TableParagraph"/>
              <w:spacing w:line="217" w:lineRule="exact" w:before="24"/>
              <w:rPr>
                <w:b w:val="0"/>
                <w:sz w:val="20"/>
              </w:rPr>
            </w:pPr>
            <w:r>
              <w:rPr>
                <w:b w:val="0"/>
                <w:sz w:val="20"/>
              </w:rPr>
              <w:t>Heat</w:t>
            </w:r>
            <w:r>
              <w:rPr>
                <w:b w:val="0"/>
                <w:spacing w:val="21"/>
                <w:sz w:val="20"/>
              </w:rPr>
              <w:t> </w:t>
            </w:r>
            <w:r>
              <w:rPr>
                <w:b w:val="0"/>
                <w:sz w:val="20"/>
              </w:rPr>
              <w:t>Input-Based</w:t>
            </w:r>
            <w:r>
              <w:rPr>
                <w:b w:val="0"/>
                <w:spacing w:val="18"/>
                <w:sz w:val="20"/>
              </w:rPr>
              <w:t> </w:t>
            </w:r>
            <w:r>
              <w:rPr>
                <w:b w:val="0"/>
                <w:sz w:val="20"/>
              </w:rPr>
              <w:t>Hg</w:t>
            </w:r>
            <w:r>
              <w:rPr>
                <w:b w:val="0"/>
                <w:spacing w:val="16"/>
                <w:sz w:val="20"/>
              </w:rPr>
              <w:t> </w:t>
            </w:r>
            <w:r>
              <w:rPr>
                <w:b w:val="0"/>
                <w:sz w:val="20"/>
              </w:rPr>
              <w:t>Emission</w:t>
            </w:r>
            <w:r>
              <w:rPr>
                <w:b w:val="0"/>
                <w:spacing w:val="18"/>
                <w:sz w:val="20"/>
              </w:rPr>
              <w:t> </w:t>
            </w:r>
            <w:r>
              <w:rPr>
                <w:b w:val="0"/>
                <w:sz w:val="20"/>
              </w:rPr>
              <w:t>Rate</w:t>
            </w:r>
            <w:r>
              <w:rPr>
                <w:b w:val="0"/>
                <w:spacing w:val="8"/>
                <w:sz w:val="20"/>
              </w:rPr>
              <w:t> </w:t>
            </w:r>
            <w:r>
              <w:rPr>
                <w:b w:val="0"/>
                <w:spacing w:val="-2"/>
                <w:sz w:val="20"/>
              </w:rPr>
              <w:t>(lb/TBtu)</w:t>
            </w:r>
          </w:p>
        </w:tc>
      </w:tr>
      <w:tr>
        <w:trPr>
          <w:trHeight w:val="260" w:hRule="atLeast"/>
        </w:trPr>
        <w:tc>
          <w:tcPr>
            <w:tcW w:w="1356" w:type="dxa"/>
          </w:tcPr>
          <w:p>
            <w:pPr>
              <w:pStyle w:val="TableParagraph"/>
              <w:spacing w:line="217" w:lineRule="exact" w:before="24"/>
              <w:ind w:left="88"/>
              <w:rPr>
                <w:b w:val="0"/>
                <w:sz w:val="20"/>
              </w:rPr>
            </w:pPr>
            <w:r>
              <w:rPr>
                <w:b w:val="0"/>
                <w:spacing w:val="-5"/>
                <w:sz w:val="20"/>
              </w:rPr>
              <w:t>HI</w:t>
            </w:r>
          </w:p>
        </w:tc>
        <w:tc>
          <w:tcPr>
            <w:tcW w:w="4404" w:type="dxa"/>
          </w:tcPr>
          <w:p>
            <w:pPr>
              <w:pStyle w:val="TableParagraph"/>
              <w:spacing w:line="217" w:lineRule="exact" w:before="24"/>
              <w:rPr>
                <w:b w:val="0"/>
                <w:sz w:val="20"/>
              </w:rPr>
            </w:pPr>
            <w:r>
              <w:rPr>
                <w:b w:val="0"/>
                <w:sz w:val="20"/>
              </w:rPr>
              <w:t>Heat</w:t>
            </w:r>
            <w:r>
              <w:rPr>
                <w:b w:val="0"/>
                <w:spacing w:val="17"/>
                <w:sz w:val="20"/>
              </w:rPr>
              <w:t> </w:t>
            </w:r>
            <w:r>
              <w:rPr>
                <w:b w:val="0"/>
                <w:sz w:val="20"/>
              </w:rPr>
              <w:t>Input</w:t>
            </w:r>
            <w:r>
              <w:rPr>
                <w:b w:val="0"/>
                <w:spacing w:val="17"/>
                <w:sz w:val="20"/>
              </w:rPr>
              <w:t> </w:t>
            </w:r>
            <w:r>
              <w:rPr>
                <w:b w:val="0"/>
                <w:sz w:val="20"/>
              </w:rPr>
              <w:t>Rate</w:t>
            </w:r>
            <w:r>
              <w:rPr>
                <w:b w:val="0"/>
                <w:spacing w:val="5"/>
                <w:sz w:val="20"/>
              </w:rPr>
              <w:t> </w:t>
            </w:r>
            <w:r>
              <w:rPr>
                <w:b w:val="0"/>
                <w:spacing w:val="-2"/>
                <w:sz w:val="20"/>
              </w:rPr>
              <w:t>(mmBtu/hr)</w:t>
            </w:r>
          </w:p>
        </w:tc>
      </w:tr>
      <w:tr>
        <w:trPr>
          <w:trHeight w:val="260" w:hRule="atLeast"/>
        </w:trPr>
        <w:tc>
          <w:tcPr>
            <w:tcW w:w="1356" w:type="dxa"/>
          </w:tcPr>
          <w:p>
            <w:pPr>
              <w:pStyle w:val="TableParagraph"/>
              <w:spacing w:line="217" w:lineRule="exact" w:before="24"/>
              <w:ind w:left="88"/>
              <w:rPr>
                <w:b w:val="0"/>
                <w:sz w:val="20"/>
              </w:rPr>
            </w:pPr>
            <w:r>
              <w:rPr>
                <w:b w:val="0"/>
                <w:spacing w:val="-5"/>
                <w:sz w:val="20"/>
              </w:rPr>
              <w:t>HIT</w:t>
            </w:r>
          </w:p>
        </w:tc>
        <w:tc>
          <w:tcPr>
            <w:tcW w:w="4404" w:type="dxa"/>
          </w:tcPr>
          <w:p>
            <w:pPr>
              <w:pStyle w:val="TableParagraph"/>
              <w:spacing w:line="217" w:lineRule="exact" w:before="24"/>
              <w:rPr>
                <w:b w:val="0"/>
                <w:sz w:val="20"/>
              </w:rPr>
            </w:pPr>
            <w:r>
              <w:rPr>
                <w:b w:val="0"/>
                <w:sz w:val="20"/>
              </w:rPr>
              <w:t>Heat</w:t>
            </w:r>
            <w:r>
              <w:rPr>
                <w:b w:val="0"/>
                <w:spacing w:val="14"/>
                <w:sz w:val="20"/>
              </w:rPr>
              <w:t> </w:t>
            </w:r>
            <w:r>
              <w:rPr>
                <w:b w:val="0"/>
                <w:sz w:val="20"/>
              </w:rPr>
              <w:t>Input</w:t>
            </w:r>
            <w:r>
              <w:rPr>
                <w:b w:val="0"/>
                <w:spacing w:val="14"/>
                <w:sz w:val="20"/>
              </w:rPr>
              <w:t> </w:t>
            </w:r>
            <w:r>
              <w:rPr>
                <w:b w:val="0"/>
                <w:sz w:val="20"/>
              </w:rPr>
              <w:t>Total</w:t>
            </w:r>
            <w:r>
              <w:rPr>
                <w:b w:val="0"/>
                <w:spacing w:val="12"/>
                <w:sz w:val="20"/>
              </w:rPr>
              <w:t> </w:t>
            </w:r>
            <w:r>
              <w:rPr>
                <w:b w:val="0"/>
                <w:sz w:val="20"/>
              </w:rPr>
              <w:t>(mmBtu)</w:t>
            </w:r>
            <w:r>
              <w:rPr>
                <w:b w:val="0"/>
                <w:spacing w:val="7"/>
                <w:sz w:val="20"/>
              </w:rPr>
              <w:t> </w:t>
            </w:r>
            <w:r>
              <w:rPr>
                <w:b w:val="0"/>
                <w:sz w:val="20"/>
              </w:rPr>
              <w:t>(LME</w:t>
            </w:r>
            <w:r>
              <w:rPr>
                <w:b w:val="0"/>
                <w:spacing w:val="5"/>
                <w:sz w:val="20"/>
              </w:rPr>
              <w:t> </w:t>
            </w:r>
            <w:r>
              <w:rPr>
                <w:b w:val="0"/>
                <w:spacing w:val="-4"/>
                <w:sz w:val="20"/>
              </w:rPr>
              <w:t>only)</w:t>
            </w:r>
          </w:p>
        </w:tc>
      </w:tr>
      <w:tr>
        <w:trPr>
          <w:trHeight w:val="261" w:hRule="atLeast"/>
        </w:trPr>
        <w:tc>
          <w:tcPr>
            <w:tcW w:w="1356" w:type="dxa"/>
          </w:tcPr>
          <w:p>
            <w:pPr>
              <w:pStyle w:val="TableParagraph"/>
              <w:spacing w:line="217" w:lineRule="exact" w:before="24"/>
              <w:ind w:left="88"/>
              <w:rPr>
                <w:b w:val="0"/>
                <w:sz w:val="20"/>
              </w:rPr>
            </w:pPr>
            <w:r>
              <w:rPr>
                <w:b w:val="0"/>
                <w:spacing w:val="-5"/>
                <w:sz w:val="20"/>
              </w:rPr>
              <w:t>NOX</w:t>
            </w:r>
          </w:p>
        </w:tc>
        <w:tc>
          <w:tcPr>
            <w:tcW w:w="4404" w:type="dxa"/>
          </w:tcPr>
          <w:p>
            <w:pPr>
              <w:pStyle w:val="TableParagraph"/>
              <w:spacing w:line="217" w:lineRule="exact" w:before="24"/>
              <w:rPr>
                <w:b w:val="0"/>
                <w:sz w:val="20"/>
              </w:rPr>
            </w:pPr>
            <w:r>
              <w:rPr>
                <w:b w:val="0"/>
                <w:sz w:val="20"/>
              </w:rPr>
              <w:t>NO</w:t>
            </w:r>
            <w:r>
              <w:rPr>
                <w:b w:val="0"/>
                <w:sz w:val="20"/>
                <w:vertAlign w:val="subscript"/>
              </w:rPr>
              <w:t>x</w:t>
            </w:r>
            <w:r>
              <w:rPr>
                <w:b w:val="0"/>
                <w:spacing w:val="4"/>
                <w:sz w:val="20"/>
                <w:vertAlign w:val="baseline"/>
              </w:rPr>
              <w:t> </w:t>
            </w:r>
            <w:r>
              <w:rPr>
                <w:b w:val="0"/>
                <w:sz w:val="20"/>
                <w:vertAlign w:val="baseline"/>
              </w:rPr>
              <w:t>Mass</w:t>
            </w:r>
            <w:r>
              <w:rPr>
                <w:b w:val="0"/>
                <w:spacing w:val="20"/>
                <w:sz w:val="20"/>
                <w:vertAlign w:val="baseline"/>
              </w:rPr>
              <w:t> </w:t>
            </w:r>
            <w:r>
              <w:rPr>
                <w:b w:val="0"/>
                <w:sz w:val="20"/>
                <w:vertAlign w:val="baseline"/>
              </w:rPr>
              <w:t>Emissions</w:t>
            </w:r>
            <w:r>
              <w:rPr>
                <w:b w:val="0"/>
                <w:spacing w:val="19"/>
                <w:sz w:val="20"/>
                <w:vertAlign w:val="baseline"/>
              </w:rPr>
              <w:t> </w:t>
            </w:r>
            <w:r>
              <w:rPr>
                <w:b w:val="0"/>
                <w:sz w:val="20"/>
                <w:vertAlign w:val="baseline"/>
              </w:rPr>
              <w:t>Rate</w:t>
            </w:r>
            <w:r>
              <w:rPr>
                <w:b w:val="0"/>
                <w:spacing w:val="8"/>
                <w:sz w:val="20"/>
                <w:vertAlign w:val="baseline"/>
              </w:rPr>
              <w:t> </w:t>
            </w:r>
            <w:r>
              <w:rPr>
                <w:b w:val="0"/>
                <w:spacing w:val="-2"/>
                <w:sz w:val="20"/>
                <w:vertAlign w:val="baseline"/>
              </w:rPr>
              <w:t>(lb/hr)</w:t>
            </w:r>
          </w:p>
        </w:tc>
      </w:tr>
      <w:tr>
        <w:trPr>
          <w:trHeight w:val="260" w:hRule="atLeast"/>
        </w:trPr>
        <w:tc>
          <w:tcPr>
            <w:tcW w:w="1356" w:type="dxa"/>
          </w:tcPr>
          <w:p>
            <w:pPr>
              <w:pStyle w:val="TableParagraph"/>
              <w:spacing w:line="217" w:lineRule="exact" w:before="24"/>
              <w:ind w:left="88"/>
              <w:rPr>
                <w:b w:val="0"/>
                <w:sz w:val="20"/>
              </w:rPr>
            </w:pPr>
            <w:r>
              <w:rPr>
                <w:b w:val="0"/>
                <w:spacing w:val="-4"/>
                <w:sz w:val="20"/>
              </w:rPr>
              <w:t>NOXM</w:t>
            </w:r>
          </w:p>
        </w:tc>
        <w:tc>
          <w:tcPr>
            <w:tcW w:w="4404" w:type="dxa"/>
          </w:tcPr>
          <w:p>
            <w:pPr>
              <w:pStyle w:val="TableParagraph"/>
              <w:spacing w:line="217" w:lineRule="exact" w:before="24"/>
              <w:rPr>
                <w:b w:val="0"/>
                <w:sz w:val="20"/>
              </w:rPr>
            </w:pPr>
            <w:r>
              <w:rPr>
                <w:b w:val="0"/>
                <w:sz w:val="20"/>
              </w:rPr>
              <w:t>NO</w:t>
            </w:r>
            <w:r>
              <w:rPr>
                <w:b w:val="0"/>
                <w:sz w:val="20"/>
                <w:vertAlign w:val="subscript"/>
              </w:rPr>
              <w:t>x</w:t>
            </w:r>
            <w:r>
              <w:rPr>
                <w:b w:val="0"/>
                <w:spacing w:val="2"/>
                <w:sz w:val="20"/>
                <w:vertAlign w:val="baseline"/>
              </w:rPr>
              <w:t> </w:t>
            </w:r>
            <w:r>
              <w:rPr>
                <w:b w:val="0"/>
                <w:sz w:val="20"/>
                <w:vertAlign w:val="baseline"/>
              </w:rPr>
              <w:t>Mass</w:t>
            </w:r>
            <w:r>
              <w:rPr>
                <w:b w:val="0"/>
                <w:spacing w:val="17"/>
                <w:sz w:val="20"/>
                <w:vertAlign w:val="baseline"/>
              </w:rPr>
              <w:t> </w:t>
            </w:r>
            <w:r>
              <w:rPr>
                <w:b w:val="0"/>
                <w:sz w:val="20"/>
                <w:vertAlign w:val="baseline"/>
              </w:rPr>
              <w:t>Emissions</w:t>
            </w:r>
            <w:r>
              <w:rPr>
                <w:b w:val="0"/>
                <w:spacing w:val="17"/>
                <w:sz w:val="20"/>
                <w:vertAlign w:val="baseline"/>
              </w:rPr>
              <w:t> </w:t>
            </w:r>
            <w:r>
              <w:rPr>
                <w:b w:val="0"/>
                <w:sz w:val="20"/>
                <w:vertAlign w:val="baseline"/>
              </w:rPr>
              <w:t>(lb)</w:t>
            </w:r>
            <w:r>
              <w:rPr>
                <w:b w:val="0"/>
                <w:spacing w:val="10"/>
                <w:sz w:val="20"/>
                <w:vertAlign w:val="baseline"/>
              </w:rPr>
              <w:t> </w:t>
            </w:r>
            <w:r>
              <w:rPr>
                <w:b w:val="0"/>
                <w:sz w:val="20"/>
                <w:vertAlign w:val="baseline"/>
              </w:rPr>
              <w:t>(LME</w:t>
            </w:r>
            <w:r>
              <w:rPr>
                <w:b w:val="0"/>
                <w:spacing w:val="7"/>
                <w:sz w:val="20"/>
                <w:vertAlign w:val="baseline"/>
              </w:rPr>
              <w:t> </w:t>
            </w:r>
            <w:r>
              <w:rPr>
                <w:b w:val="0"/>
                <w:spacing w:val="-2"/>
                <w:sz w:val="20"/>
                <w:vertAlign w:val="baseline"/>
              </w:rPr>
              <w:t>only)</w:t>
            </w:r>
          </w:p>
        </w:tc>
      </w:tr>
      <w:tr>
        <w:trPr>
          <w:trHeight w:val="260" w:hRule="atLeast"/>
        </w:trPr>
        <w:tc>
          <w:tcPr>
            <w:tcW w:w="1356" w:type="dxa"/>
          </w:tcPr>
          <w:p>
            <w:pPr>
              <w:pStyle w:val="TableParagraph"/>
              <w:spacing w:line="217" w:lineRule="exact" w:before="24"/>
              <w:ind w:left="88"/>
              <w:rPr>
                <w:b w:val="0"/>
                <w:sz w:val="20"/>
              </w:rPr>
            </w:pPr>
            <w:r>
              <w:rPr>
                <w:b w:val="0"/>
                <w:spacing w:val="-4"/>
                <w:sz w:val="20"/>
              </w:rPr>
              <w:t>NOXR</w:t>
            </w:r>
          </w:p>
        </w:tc>
        <w:tc>
          <w:tcPr>
            <w:tcW w:w="4404" w:type="dxa"/>
          </w:tcPr>
          <w:p>
            <w:pPr>
              <w:pStyle w:val="TableParagraph"/>
              <w:spacing w:line="217" w:lineRule="exact" w:before="24"/>
              <w:rPr>
                <w:b w:val="0"/>
                <w:sz w:val="20"/>
              </w:rPr>
            </w:pPr>
            <w:r>
              <w:rPr>
                <w:b w:val="0"/>
                <w:sz w:val="20"/>
              </w:rPr>
              <w:t>NO</w:t>
            </w:r>
            <w:r>
              <w:rPr>
                <w:b w:val="0"/>
                <w:sz w:val="20"/>
                <w:vertAlign w:val="subscript"/>
              </w:rPr>
              <w:t>x</w:t>
            </w:r>
            <w:r>
              <w:rPr>
                <w:b w:val="0"/>
                <w:spacing w:val="20"/>
                <w:sz w:val="20"/>
                <w:vertAlign w:val="baseline"/>
              </w:rPr>
              <w:t> </w:t>
            </w:r>
            <w:r>
              <w:rPr>
                <w:b w:val="0"/>
                <w:sz w:val="20"/>
                <w:vertAlign w:val="baseline"/>
              </w:rPr>
              <w:t>Emissions</w:t>
            </w:r>
            <w:r>
              <w:rPr>
                <w:b w:val="0"/>
                <w:spacing w:val="20"/>
                <w:sz w:val="20"/>
                <w:vertAlign w:val="baseline"/>
              </w:rPr>
              <w:t> </w:t>
            </w:r>
            <w:r>
              <w:rPr>
                <w:b w:val="0"/>
                <w:sz w:val="20"/>
                <w:vertAlign w:val="baseline"/>
              </w:rPr>
              <w:t>Rate</w:t>
            </w:r>
            <w:r>
              <w:rPr>
                <w:b w:val="0"/>
                <w:spacing w:val="8"/>
                <w:sz w:val="20"/>
                <w:vertAlign w:val="baseline"/>
              </w:rPr>
              <w:t> </w:t>
            </w:r>
            <w:r>
              <w:rPr>
                <w:b w:val="0"/>
                <w:spacing w:val="-2"/>
                <w:sz w:val="20"/>
                <w:vertAlign w:val="baseline"/>
              </w:rPr>
              <w:t>(lb/mmBtu)</w:t>
            </w:r>
          </w:p>
        </w:tc>
      </w:tr>
      <w:tr>
        <w:trPr>
          <w:trHeight w:val="261" w:hRule="atLeast"/>
        </w:trPr>
        <w:tc>
          <w:tcPr>
            <w:tcW w:w="1356" w:type="dxa"/>
          </w:tcPr>
          <w:p>
            <w:pPr>
              <w:pStyle w:val="TableParagraph"/>
              <w:spacing w:line="217" w:lineRule="exact" w:before="24"/>
              <w:ind w:left="88"/>
              <w:rPr>
                <w:b w:val="0"/>
                <w:sz w:val="20"/>
              </w:rPr>
            </w:pPr>
            <w:r>
              <w:rPr>
                <w:b w:val="0"/>
                <w:spacing w:val="-5"/>
                <w:sz w:val="20"/>
              </w:rPr>
              <w:t>OP</w:t>
            </w:r>
          </w:p>
        </w:tc>
        <w:tc>
          <w:tcPr>
            <w:tcW w:w="4404" w:type="dxa"/>
          </w:tcPr>
          <w:p>
            <w:pPr>
              <w:pStyle w:val="TableParagraph"/>
              <w:spacing w:line="217" w:lineRule="exact" w:before="24"/>
              <w:rPr>
                <w:b w:val="0"/>
                <w:sz w:val="20"/>
              </w:rPr>
            </w:pPr>
            <w:r>
              <w:rPr>
                <w:b w:val="0"/>
                <w:sz w:val="20"/>
              </w:rPr>
              <w:t>Opacity</w:t>
            </w:r>
            <w:r>
              <w:rPr>
                <w:b w:val="0"/>
                <w:spacing w:val="23"/>
                <w:sz w:val="20"/>
              </w:rPr>
              <w:t> </w:t>
            </w:r>
            <w:r>
              <w:rPr>
                <w:b w:val="0"/>
                <w:spacing w:val="-2"/>
                <w:sz w:val="20"/>
              </w:rPr>
              <w:t>(percent)</w:t>
            </w:r>
          </w:p>
        </w:tc>
      </w:tr>
      <w:tr>
        <w:trPr>
          <w:trHeight w:val="260" w:hRule="atLeast"/>
        </w:trPr>
        <w:tc>
          <w:tcPr>
            <w:tcW w:w="1356" w:type="dxa"/>
          </w:tcPr>
          <w:p>
            <w:pPr>
              <w:pStyle w:val="TableParagraph"/>
              <w:spacing w:line="217" w:lineRule="exact" w:before="24"/>
              <w:ind w:left="88"/>
              <w:rPr>
                <w:b w:val="0"/>
                <w:sz w:val="20"/>
              </w:rPr>
            </w:pPr>
            <w:r>
              <w:rPr>
                <w:b w:val="0"/>
                <w:spacing w:val="-4"/>
                <w:sz w:val="20"/>
              </w:rPr>
              <w:t>PMRE</w:t>
            </w:r>
          </w:p>
        </w:tc>
        <w:tc>
          <w:tcPr>
            <w:tcW w:w="4404" w:type="dxa"/>
          </w:tcPr>
          <w:p>
            <w:pPr>
              <w:pStyle w:val="TableParagraph"/>
              <w:spacing w:line="217" w:lineRule="exact" w:before="24"/>
              <w:rPr>
                <w:b w:val="0"/>
                <w:sz w:val="20"/>
              </w:rPr>
            </w:pPr>
            <w:r>
              <w:rPr>
                <w:b w:val="0"/>
                <w:sz w:val="20"/>
              </w:rPr>
              <w:t>Gross</w:t>
            </w:r>
            <w:r>
              <w:rPr>
                <w:b w:val="0"/>
                <w:spacing w:val="26"/>
                <w:sz w:val="20"/>
              </w:rPr>
              <w:t> </w:t>
            </w:r>
            <w:r>
              <w:rPr>
                <w:b w:val="0"/>
                <w:sz w:val="20"/>
              </w:rPr>
              <w:t>Output-Based</w:t>
            </w:r>
            <w:r>
              <w:rPr>
                <w:b w:val="0"/>
                <w:spacing w:val="22"/>
                <w:sz w:val="20"/>
              </w:rPr>
              <w:t> </w:t>
            </w:r>
            <w:r>
              <w:rPr>
                <w:b w:val="0"/>
                <w:sz w:val="20"/>
              </w:rPr>
              <w:t>PM</w:t>
            </w:r>
            <w:r>
              <w:rPr>
                <w:b w:val="0"/>
                <w:spacing w:val="14"/>
                <w:sz w:val="20"/>
              </w:rPr>
              <w:t> </w:t>
            </w:r>
            <w:r>
              <w:rPr>
                <w:b w:val="0"/>
                <w:sz w:val="20"/>
              </w:rPr>
              <w:t>Emission</w:t>
            </w:r>
            <w:r>
              <w:rPr>
                <w:b w:val="0"/>
                <w:spacing w:val="22"/>
                <w:sz w:val="20"/>
              </w:rPr>
              <w:t> </w:t>
            </w:r>
            <w:r>
              <w:rPr>
                <w:b w:val="0"/>
                <w:sz w:val="20"/>
              </w:rPr>
              <w:t>Rate</w:t>
            </w:r>
            <w:r>
              <w:rPr>
                <w:b w:val="0"/>
                <w:spacing w:val="13"/>
                <w:sz w:val="20"/>
              </w:rPr>
              <w:t> </w:t>
            </w:r>
            <w:r>
              <w:rPr>
                <w:b w:val="0"/>
                <w:spacing w:val="-2"/>
                <w:sz w:val="20"/>
              </w:rPr>
              <w:t>(lb/MWh)</w:t>
            </w:r>
          </w:p>
        </w:tc>
      </w:tr>
      <w:tr>
        <w:trPr>
          <w:trHeight w:val="260" w:hRule="atLeast"/>
        </w:trPr>
        <w:tc>
          <w:tcPr>
            <w:tcW w:w="1356" w:type="dxa"/>
          </w:tcPr>
          <w:p>
            <w:pPr>
              <w:pStyle w:val="TableParagraph"/>
              <w:spacing w:line="217" w:lineRule="exact" w:before="24"/>
              <w:ind w:left="88"/>
              <w:rPr>
                <w:b w:val="0"/>
                <w:sz w:val="20"/>
              </w:rPr>
            </w:pPr>
            <w:r>
              <w:rPr>
                <w:b w:val="0"/>
                <w:spacing w:val="-4"/>
                <w:sz w:val="20"/>
              </w:rPr>
              <w:t>PMRH</w:t>
            </w:r>
          </w:p>
        </w:tc>
        <w:tc>
          <w:tcPr>
            <w:tcW w:w="4404" w:type="dxa"/>
          </w:tcPr>
          <w:p>
            <w:pPr>
              <w:pStyle w:val="TableParagraph"/>
              <w:spacing w:line="217" w:lineRule="exact" w:before="24"/>
              <w:rPr>
                <w:b w:val="0"/>
                <w:sz w:val="20"/>
              </w:rPr>
            </w:pPr>
            <w:r>
              <w:rPr>
                <w:b w:val="0"/>
                <w:sz w:val="20"/>
              </w:rPr>
              <w:t>Heat</w:t>
            </w:r>
            <w:r>
              <w:rPr>
                <w:b w:val="0"/>
                <w:spacing w:val="21"/>
                <w:sz w:val="20"/>
              </w:rPr>
              <w:t> </w:t>
            </w:r>
            <w:r>
              <w:rPr>
                <w:b w:val="0"/>
                <w:sz w:val="20"/>
              </w:rPr>
              <w:t>Input-Based</w:t>
            </w:r>
            <w:r>
              <w:rPr>
                <w:b w:val="0"/>
                <w:spacing w:val="18"/>
                <w:sz w:val="20"/>
              </w:rPr>
              <w:t> </w:t>
            </w:r>
            <w:r>
              <w:rPr>
                <w:b w:val="0"/>
                <w:sz w:val="20"/>
              </w:rPr>
              <w:t>PM</w:t>
            </w:r>
            <w:r>
              <w:rPr>
                <w:b w:val="0"/>
                <w:spacing w:val="10"/>
                <w:sz w:val="20"/>
              </w:rPr>
              <w:t> </w:t>
            </w:r>
            <w:r>
              <w:rPr>
                <w:b w:val="0"/>
                <w:sz w:val="20"/>
              </w:rPr>
              <w:t>Emission</w:t>
            </w:r>
            <w:r>
              <w:rPr>
                <w:b w:val="0"/>
                <w:spacing w:val="18"/>
                <w:sz w:val="20"/>
              </w:rPr>
              <w:t> </w:t>
            </w:r>
            <w:r>
              <w:rPr>
                <w:b w:val="0"/>
                <w:sz w:val="20"/>
              </w:rPr>
              <w:t>Rate</w:t>
            </w:r>
            <w:r>
              <w:rPr>
                <w:b w:val="0"/>
                <w:spacing w:val="9"/>
                <w:sz w:val="20"/>
              </w:rPr>
              <w:t> </w:t>
            </w:r>
            <w:r>
              <w:rPr>
                <w:b w:val="0"/>
                <w:spacing w:val="-2"/>
                <w:sz w:val="20"/>
              </w:rPr>
              <w:t>(lb/mmBtu)</w:t>
            </w:r>
          </w:p>
        </w:tc>
      </w:tr>
      <w:tr>
        <w:trPr>
          <w:trHeight w:val="261" w:hRule="atLeast"/>
        </w:trPr>
        <w:tc>
          <w:tcPr>
            <w:tcW w:w="1356" w:type="dxa"/>
          </w:tcPr>
          <w:p>
            <w:pPr>
              <w:pStyle w:val="TableParagraph"/>
              <w:spacing w:line="217" w:lineRule="exact" w:before="24"/>
              <w:ind w:left="88"/>
              <w:rPr>
                <w:b w:val="0"/>
                <w:sz w:val="20"/>
              </w:rPr>
            </w:pPr>
            <w:r>
              <w:rPr>
                <w:b w:val="0"/>
                <w:spacing w:val="-5"/>
                <w:sz w:val="20"/>
              </w:rPr>
              <w:t>SO2</w:t>
            </w:r>
          </w:p>
        </w:tc>
        <w:tc>
          <w:tcPr>
            <w:tcW w:w="4404" w:type="dxa"/>
          </w:tcPr>
          <w:p>
            <w:pPr>
              <w:pStyle w:val="TableParagraph"/>
              <w:spacing w:line="217" w:lineRule="exact" w:before="24"/>
              <w:rPr>
                <w:b w:val="0"/>
                <w:sz w:val="20"/>
              </w:rPr>
            </w:pPr>
            <w:r>
              <w:rPr>
                <w:b w:val="0"/>
                <w:sz w:val="20"/>
              </w:rPr>
              <w:t>SO</w:t>
            </w:r>
            <w:r>
              <w:rPr>
                <w:b w:val="0"/>
                <w:sz w:val="20"/>
                <w:vertAlign w:val="subscript"/>
              </w:rPr>
              <w:t>2</w:t>
            </w:r>
            <w:r>
              <w:rPr>
                <w:b w:val="0"/>
                <w:spacing w:val="19"/>
                <w:sz w:val="20"/>
                <w:vertAlign w:val="baseline"/>
              </w:rPr>
              <w:t> </w:t>
            </w:r>
            <w:r>
              <w:rPr>
                <w:b w:val="0"/>
                <w:sz w:val="20"/>
                <w:vertAlign w:val="baseline"/>
              </w:rPr>
              <w:t>Mass</w:t>
            </w:r>
            <w:r>
              <w:rPr>
                <w:b w:val="0"/>
                <w:spacing w:val="19"/>
                <w:sz w:val="20"/>
                <w:vertAlign w:val="baseline"/>
              </w:rPr>
              <w:t> </w:t>
            </w:r>
            <w:r>
              <w:rPr>
                <w:b w:val="0"/>
                <w:sz w:val="20"/>
                <w:vertAlign w:val="baseline"/>
              </w:rPr>
              <w:t>Emissions</w:t>
            </w:r>
            <w:r>
              <w:rPr>
                <w:b w:val="0"/>
                <w:spacing w:val="19"/>
                <w:sz w:val="20"/>
                <w:vertAlign w:val="baseline"/>
              </w:rPr>
              <w:t> </w:t>
            </w:r>
            <w:r>
              <w:rPr>
                <w:b w:val="0"/>
                <w:sz w:val="20"/>
                <w:vertAlign w:val="baseline"/>
              </w:rPr>
              <w:t>Rate</w:t>
            </w:r>
            <w:r>
              <w:rPr>
                <w:b w:val="0"/>
                <w:spacing w:val="7"/>
                <w:sz w:val="20"/>
                <w:vertAlign w:val="baseline"/>
              </w:rPr>
              <w:t> </w:t>
            </w:r>
            <w:r>
              <w:rPr>
                <w:b w:val="0"/>
                <w:spacing w:val="-2"/>
                <w:sz w:val="20"/>
                <w:vertAlign w:val="baseline"/>
              </w:rPr>
              <w:t>(lb/hr)</w:t>
            </w:r>
          </w:p>
        </w:tc>
      </w:tr>
      <w:tr>
        <w:trPr>
          <w:trHeight w:val="260" w:hRule="atLeast"/>
        </w:trPr>
        <w:tc>
          <w:tcPr>
            <w:tcW w:w="1356" w:type="dxa"/>
          </w:tcPr>
          <w:p>
            <w:pPr>
              <w:pStyle w:val="TableParagraph"/>
              <w:spacing w:line="217" w:lineRule="exact" w:before="24"/>
              <w:ind w:left="88"/>
              <w:rPr>
                <w:b w:val="0"/>
                <w:sz w:val="20"/>
              </w:rPr>
            </w:pPr>
            <w:r>
              <w:rPr>
                <w:b w:val="0"/>
                <w:spacing w:val="-4"/>
                <w:sz w:val="20"/>
              </w:rPr>
              <w:t>SO2M</w:t>
            </w:r>
          </w:p>
        </w:tc>
        <w:tc>
          <w:tcPr>
            <w:tcW w:w="4404" w:type="dxa"/>
          </w:tcPr>
          <w:p>
            <w:pPr>
              <w:pStyle w:val="TableParagraph"/>
              <w:spacing w:line="217" w:lineRule="exact" w:before="24"/>
              <w:rPr>
                <w:b w:val="0"/>
                <w:sz w:val="20"/>
              </w:rPr>
            </w:pPr>
            <w:r>
              <w:rPr>
                <w:b w:val="0"/>
                <w:sz w:val="20"/>
              </w:rPr>
              <w:t>SO</w:t>
            </w:r>
            <w:r>
              <w:rPr>
                <w:b w:val="0"/>
                <w:sz w:val="20"/>
                <w:vertAlign w:val="subscript"/>
              </w:rPr>
              <w:t>2</w:t>
            </w:r>
            <w:r>
              <w:rPr>
                <w:b w:val="0"/>
                <w:spacing w:val="16"/>
                <w:sz w:val="20"/>
                <w:vertAlign w:val="baseline"/>
              </w:rPr>
              <w:t> </w:t>
            </w:r>
            <w:r>
              <w:rPr>
                <w:b w:val="0"/>
                <w:sz w:val="20"/>
                <w:vertAlign w:val="baseline"/>
              </w:rPr>
              <w:t>Mass</w:t>
            </w:r>
            <w:r>
              <w:rPr>
                <w:b w:val="0"/>
                <w:spacing w:val="17"/>
                <w:sz w:val="20"/>
                <w:vertAlign w:val="baseline"/>
              </w:rPr>
              <w:t> </w:t>
            </w:r>
            <w:r>
              <w:rPr>
                <w:b w:val="0"/>
                <w:sz w:val="20"/>
                <w:vertAlign w:val="baseline"/>
              </w:rPr>
              <w:t>Emissions</w:t>
            </w:r>
            <w:r>
              <w:rPr>
                <w:b w:val="0"/>
                <w:spacing w:val="17"/>
                <w:sz w:val="20"/>
                <w:vertAlign w:val="baseline"/>
              </w:rPr>
              <w:t> </w:t>
            </w:r>
            <w:r>
              <w:rPr>
                <w:b w:val="0"/>
                <w:sz w:val="20"/>
                <w:vertAlign w:val="baseline"/>
              </w:rPr>
              <w:t>(lb)</w:t>
            </w:r>
            <w:r>
              <w:rPr>
                <w:b w:val="0"/>
                <w:spacing w:val="9"/>
                <w:sz w:val="20"/>
                <w:vertAlign w:val="baseline"/>
              </w:rPr>
              <w:t> </w:t>
            </w:r>
            <w:r>
              <w:rPr>
                <w:b w:val="0"/>
                <w:sz w:val="20"/>
                <w:vertAlign w:val="baseline"/>
              </w:rPr>
              <w:t>(LME</w:t>
            </w:r>
            <w:r>
              <w:rPr>
                <w:b w:val="0"/>
                <w:spacing w:val="8"/>
                <w:sz w:val="20"/>
                <w:vertAlign w:val="baseline"/>
              </w:rPr>
              <w:t> </w:t>
            </w:r>
            <w:r>
              <w:rPr>
                <w:b w:val="0"/>
                <w:spacing w:val="-2"/>
                <w:sz w:val="20"/>
                <w:vertAlign w:val="baseline"/>
              </w:rPr>
              <w:t>only)</w:t>
            </w:r>
          </w:p>
        </w:tc>
      </w:tr>
      <w:tr>
        <w:trPr>
          <w:trHeight w:val="261" w:hRule="atLeast"/>
        </w:trPr>
        <w:tc>
          <w:tcPr>
            <w:tcW w:w="1356" w:type="dxa"/>
          </w:tcPr>
          <w:p>
            <w:pPr>
              <w:pStyle w:val="TableParagraph"/>
              <w:spacing w:line="217" w:lineRule="exact" w:before="24"/>
              <w:ind w:left="88"/>
              <w:rPr>
                <w:b w:val="0"/>
                <w:sz w:val="20"/>
              </w:rPr>
            </w:pPr>
            <w:r>
              <w:rPr>
                <w:b w:val="0"/>
                <w:spacing w:val="-2"/>
                <w:sz w:val="20"/>
              </w:rPr>
              <w:t>SO2RE</w:t>
            </w:r>
          </w:p>
        </w:tc>
        <w:tc>
          <w:tcPr>
            <w:tcW w:w="4404" w:type="dxa"/>
          </w:tcPr>
          <w:p>
            <w:pPr>
              <w:pStyle w:val="TableParagraph"/>
              <w:spacing w:line="217" w:lineRule="exact" w:before="24"/>
              <w:rPr>
                <w:b w:val="0"/>
                <w:sz w:val="20"/>
              </w:rPr>
            </w:pPr>
            <w:r>
              <w:rPr>
                <w:b w:val="0"/>
                <w:sz w:val="20"/>
              </w:rPr>
              <w:t>Electrical</w:t>
            </w:r>
            <w:r>
              <w:rPr>
                <w:b w:val="0"/>
                <w:spacing w:val="6"/>
                <w:sz w:val="20"/>
              </w:rPr>
              <w:t> </w:t>
            </w:r>
            <w:r>
              <w:rPr>
                <w:b w:val="0"/>
                <w:sz w:val="20"/>
              </w:rPr>
              <w:t>Output-Based</w:t>
            </w:r>
            <w:r>
              <w:rPr>
                <w:b w:val="0"/>
                <w:spacing w:val="-11"/>
                <w:sz w:val="20"/>
              </w:rPr>
              <w:t> </w:t>
            </w:r>
            <w:r>
              <w:rPr>
                <w:b w:val="0"/>
                <w:sz w:val="20"/>
              </w:rPr>
              <w:t>SO</w:t>
            </w:r>
            <w:r>
              <w:rPr>
                <w:b w:val="0"/>
                <w:sz w:val="20"/>
                <w:vertAlign w:val="subscript"/>
              </w:rPr>
              <w:t>2</w:t>
            </w:r>
            <w:r>
              <w:rPr>
                <w:b w:val="0"/>
                <w:spacing w:val="10"/>
                <w:sz w:val="20"/>
                <w:vertAlign w:val="baseline"/>
              </w:rPr>
              <w:t> </w:t>
            </w:r>
            <w:r>
              <w:rPr>
                <w:b w:val="0"/>
                <w:sz w:val="20"/>
                <w:vertAlign w:val="baseline"/>
              </w:rPr>
              <w:t>Emission</w:t>
            </w:r>
            <w:r>
              <w:rPr>
                <w:b w:val="0"/>
                <w:spacing w:val="5"/>
                <w:sz w:val="20"/>
                <w:vertAlign w:val="baseline"/>
              </w:rPr>
              <w:t> </w:t>
            </w:r>
            <w:r>
              <w:rPr>
                <w:b w:val="0"/>
                <w:sz w:val="20"/>
                <w:vertAlign w:val="baseline"/>
              </w:rPr>
              <w:t>Rate</w:t>
            </w:r>
            <w:r>
              <w:rPr>
                <w:b w:val="0"/>
                <w:spacing w:val="-4"/>
                <w:sz w:val="20"/>
                <w:vertAlign w:val="baseline"/>
              </w:rPr>
              <w:t> </w:t>
            </w:r>
            <w:r>
              <w:rPr>
                <w:b w:val="0"/>
                <w:spacing w:val="-2"/>
                <w:sz w:val="20"/>
                <w:vertAlign w:val="baseline"/>
              </w:rPr>
              <w:t>(lb/MWh)</w:t>
            </w:r>
          </w:p>
        </w:tc>
      </w:tr>
      <w:tr>
        <w:trPr>
          <w:trHeight w:val="261" w:hRule="atLeast"/>
        </w:trPr>
        <w:tc>
          <w:tcPr>
            <w:tcW w:w="1356" w:type="dxa"/>
          </w:tcPr>
          <w:p>
            <w:pPr>
              <w:pStyle w:val="TableParagraph"/>
              <w:spacing w:line="217" w:lineRule="exact" w:before="24"/>
              <w:ind w:left="88"/>
              <w:rPr>
                <w:b w:val="0"/>
                <w:sz w:val="20"/>
              </w:rPr>
            </w:pPr>
            <w:r>
              <w:rPr>
                <w:b w:val="0"/>
                <w:spacing w:val="-2"/>
                <w:sz w:val="20"/>
              </w:rPr>
              <w:t>SO2RH</w:t>
            </w:r>
          </w:p>
        </w:tc>
        <w:tc>
          <w:tcPr>
            <w:tcW w:w="4404" w:type="dxa"/>
          </w:tcPr>
          <w:p>
            <w:pPr>
              <w:pStyle w:val="TableParagraph"/>
              <w:spacing w:line="217" w:lineRule="exact" w:before="24"/>
              <w:rPr>
                <w:b w:val="0"/>
                <w:sz w:val="20"/>
              </w:rPr>
            </w:pPr>
            <w:r>
              <w:rPr>
                <w:b w:val="0"/>
                <w:sz w:val="20"/>
              </w:rPr>
              <w:t>Heat</w:t>
            </w:r>
            <w:r>
              <w:rPr>
                <w:b w:val="0"/>
                <w:spacing w:val="20"/>
                <w:sz w:val="20"/>
              </w:rPr>
              <w:t> </w:t>
            </w:r>
            <w:r>
              <w:rPr>
                <w:b w:val="0"/>
                <w:sz w:val="20"/>
              </w:rPr>
              <w:t>Input-Based</w:t>
            </w:r>
            <w:r>
              <w:rPr>
                <w:b w:val="0"/>
                <w:spacing w:val="17"/>
                <w:sz w:val="20"/>
              </w:rPr>
              <w:t> </w:t>
            </w:r>
            <w:r>
              <w:rPr>
                <w:b w:val="0"/>
                <w:sz w:val="20"/>
              </w:rPr>
              <w:t>SO</w:t>
            </w:r>
            <w:r>
              <w:rPr>
                <w:b w:val="0"/>
                <w:sz w:val="20"/>
                <w:vertAlign w:val="subscript"/>
              </w:rPr>
              <w:t>2</w:t>
            </w:r>
            <w:r>
              <w:rPr>
                <w:b w:val="0"/>
                <w:spacing w:val="21"/>
                <w:sz w:val="20"/>
                <w:vertAlign w:val="baseline"/>
              </w:rPr>
              <w:t> </w:t>
            </w:r>
            <w:r>
              <w:rPr>
                <w:b w:val="0"/>
                <w:sz w:val="20"/>
                <w:vertAlign w:val="baseline"/>
              </w:rPr>
              <w:t>Emission</w:t>
            </w:r>
            <w:r>
              <w:rPr>
                <w:b w:val="0"/>
                <w:spacing w:val="17"/>
                <w:sz w:val="20"/>
                <w:vertAlign w:val="baseline"/>
              </w:rPr>
              <w:t> </w:t>
            </w:r>
            <w:r>
              <w:rPr>
                <w:b w:val="0"/>
                <w:sz w:val="20"/>
                <w:vertAlign w:val="baseline"/>
              </w:rPr>
              <w:t>Rate</w:t>
            </w:r>
            <w:r>
              <w:rPr>
                <w:b w:val="0"/>
                <w:spacing w:val="8"/>
                <w:sz w:val="20"/>
                <w:vertAlign w:val="baseline"/>
              </w:rPr>
              <w:t> </w:t>
            </w:r>
            <w:r>
              <w:rPr>
                <w:b w:val="0"/>
                <w:spacing w:val="-2"/>
                <w:sz w:val="20"/>
                <w:vertAlign w:val="baseline"/>
              </w:rPr>
              <w:t>(lb/mmBtu)</w:t>
            </w:r>
          </w:p>
        </w:tc>
      </w:tr>
    </w:tbl>
    <w:p>
      <w:pPr>
        <w:pStyle w:val="BodyText"/>
        <w:rPr>
          <w:b w:val="0"/>
        </w:rPr>
      </w:pPr>
    </w:p>
    <w:p>
      <w:pPr>
        <w:pStyle w:val="BodyText"/>
        <w:spacing w:before="8"/>
        <w:rPr>
          <w:b w:val="0"/>
        </w:rPr>
      </w:pPr>
    </w:p>
    <w:p>
      <w:pPr>
        <w:spacing w:line="290" w:lineRule="exact" w:before="0"/>
        <w:ind w:left="720" w:right="0" w:firstLine="0"/>
        <w:jc w:val="left"/>
        <w:rPr>
          <w:b w:val="0"/>
          <w:i/>
          <w:sz w:val="24"/>
        </w:rPr>
      </w:pPr>
      <w:r>
        <w:rPr>
          <w:b w:val="0"/>
          <w:sz w:val="24"/>
        </w:rPr>
        <w:t>Monitoring</w:t>
      </w:r>
      <w:r>
        <w:rPr>
          <w:b w:val="0"/>
          <w:spacing w:val="65"/>
          <w:sz w:val="24"/>
        </w:rPr>
        <w:t> </w:t>
      </w:r>
      <w:r>
        <w:rPr>
          <w:b w:val="0"/>
          <w:spacing w:val="9"/>
          <w:sz w:val="24"/>
        </w:rPr>
        <w:t>Method</w:t>
      </w:r>
      <w:r>
        <w:rPr>
          <w:b w:val="0"/>
          <w:spacing w:val="65"/>
          <w:sz w:val="24"/>
        </w:rPr>
        <w:t> </w:t>
      </w:r>
      <w:r>
        <w:rPr>
          <w:b w:val="0"/>
          <w:sz w:val="24"/>
        </w:rPr>
        <w:t>Code</w:t>
      </w:r>
      <w:r>
        <w:rPr>
          <w:b w:val="0"/>
          <w:spacing w:val="55"/>
          <w:sz w:val="24"/>
        </w:rPr>
        <w:t> </w:t>
      </w:r>
      <w:r>
        <w:rPr>
          <w:b w:val="0"/>
          <w:i/>
          <w:spacing w:val="-2"/>
          <w:sz w:val="24"/>
        </w:rPr>
        <w:t>(monitoringMethodCode)</w:t>
      </w:r>
    </w:p>
    <w:p>
      <w:pPr>
        <w:pStyle w:val="BodyText"/>
        <w:ind w:left="720" w:right="779"/>
        <w:rPr>
          <w:b w:val="0"/>
        </w:rPr>
      </w:pPr>
      <w:r>
        <w:rPr>
          <w:b w:val="0"/>
        </w:rPr>
        <w:t>Report</w:t>
      </w:r>
      <w:r>
        <w:rPr>
          <w:b w:val="0"/>
          <w:spacing w:val="-1"/>
        </w:rPr>
        <w:t> </w:t>
      </w:r>
      <w:r>
        <w:rPr>
          <w:b w:val="0"/>
        </w:rPr>
        <w:t>the</w:t>
      </w:r>
      <w:r>
        <w:rPr>
          <w:b w:val="0"/>
          <w:spacing w:val="-4"/>
        </w:rPr>
        <w:t> </w:t>
      </w:r>
      <w:r>
        <w:rPr>
          <w:b w:val="0"/>
        </w:rPr>
        <w:t>Monitoring</w:t>
      </w:r>
      <w:r>
        <w:rPr>
          <w:b w:val="0"/>
          <w:spacing w:val="-9"/>
        </w:rPr>
        <w:t> </w:t>
      </w:r>
      <w:r>
        <w:rPr>
          <w:b w:val="0"/>
        </w:rPr>
        <w:t>Method</w:t>
      </w:r>
      <w:r>
        <w:rPr>
          <w:b w:val="0"/>
          <w:spacing w:val="-9"/>
        </w:rPr>
        <w:t> </w:t>
      </w:r>
      <w:r>
        <w:rPr>
          <w:b w:val="0"/>
        </w:rPr>
        <w:t>Code</w:t>
      </w:r>
      <w:r>
        <w:rPr>
          <w:b w:val="0"/>
          <w:spacing w:val="-4"/>
        </w:rPr>
        <w:t> </w:t>
      </w:r>
      <w:r>
        <w:rPr>
          <w:b w:val="0"/>
        </w:rPr>
        <w:t>that</w:t>
      </w:r>
      <w:r>
        <w:rPr>
          <w:b w:val="0"/>
          <w:spacing w:val="-1"/>
        </w:rPr>
        <w:t> </w:t>
      </w:r>
      <w:r>
        <w:rPr>
          <w:b w:val="0"/>
        </w:rPr>
        <w:t>identifies</w:t>
      </w:r>
      <w:r>
        <w:rPr>
          <w:b w:val="0"/>
          <w:spacing w:val="-3"/>
        </w:rPr>
        <w:t> </w:t>
      </w:r>
      <w:r>
        <w:rPr>
          <w:b w:val="0"/>
        </w:rPr>
        <w:t>the</w:t>
      </w:r>
      <w:r>
        <w:rPr>
          <w:b w:val="0"/>
          <w:spacing w:val="-4"/>
        </w:rPr>
        <w:t> </w:t>
      </w:r>
      <w:r>
        <w:rPr>
          <w:b w:val="0"/>
        </w:rPr>
        <w:t>methodology employed to</w:t>
      </w:r>
      <w:r>
        <w:rPr>
          <w:b w:val="0"/>
          <w:spacing w:val="-10"/>
        </w:rPr>
        <w:t> </w:t>
      </w:r>
      <w:r>
        <w:rPr>
          <w:b w:val="0"/>
        </w:rPr>
        <w:t>monitor</w:t>
      </w:r>
      <w:r>
        <w:rPr>
          <w:b w:val="0"/>
          <w:spacing w:val="-4"/>
        </w:rPr>
        <w:t> </w:t>
      </w:r>
      <w:r>
        <w:rPr>
          <w:b w:val="0"/>
        </w:rPr>
        <w:t>the specified parameters at the specified monitoring location. Report the appropriate uppercase code as shown in the following table.</w:t>
      </w:r>
    </w:p>
    <w:p>
      <w:pPr>
        <w:pStyle w:val="BodyText"/>
        <w:spacing w:before="6"/>
        <w:rPr>
          <w:b w:val="0"/>
        </w:rPr>
      </w:pPr>
    </w:p>
    <w:p>
      <w:pPr>
        <w:spacing w:before="0"/>
        <w:ind w:left="0" w:right="25" w:firstLine="0"/>
        <w:jc w:val="center"/>
        <w:rPr>
          <w:b w:val="0"/>
          <w:sz w:val="21"/>
        </w:rPr>
      </w:pPr>
      <w:bookmarkStart w:name="_bookmark70" w:id="121"/>
      <w:bookmarkEnd w:id="121"/>
      <w:r>
        <w:rPr/>
      </w:r>
      <w:r>
        <w:rPr>
          <w:b w:val="0"/>
          <w:spacing w:val="10"/>
          <w:sz w:val="21"/>
        </w:rPr>
        <w:t>Table</w:t>
      </w:r>
      <w:r>
        <w:rPr>
          <w:b w:val="0"/>
          <w:spacing w:val="58"/>
          <w:sz w:val="21"/>
        </w:rPr>
        <w:t> </w:t>
      </w:r>
      <w:r>
        <w:rPr>
          <w:b w:val="0"/>
          <w:sz w:val="21"/>
        </w:rPr>
        <w:t>11:</w:t>
      </w:r>
      <w:r>
        <w:rPr>
          <w:b w:val="0"/>
          <w:spacing w:val="62"/>
          <w:sz w:val="21"/>
        </w:rPr>
        <w:t> </w:t>
      </w:r>
      <w:r>
        <w:rPr>
          <w:b w:val="0"/>
          <w:spacing w:val="10"/>
          <w:sz w:val="21"/>
        </w:rPr>
        <w:t>Measured</w:t>
      </w:r>
      <w:r>
        <w:rPr>
          <w:b w:val="0"/>
          <w:spacing w:val="51"/>
          <w:sz w:val="21"/>
        </w:rPr>
        <w:t> </w:t>
      </w:r>
      <w:r>
        <w:rPr>
          <w:b w:val="0"/>
          <w:spacing w:val="11"/>
          <w:sz w:val="21"/>
        </w:rPr>
        <w:t>Parameters</w:t>
      </w:r>
      <w:r>
        <w:rPr>
          <w:b w:val="0"/>
          <w:spacing w:val="57"/>
          <w:sz w:val="21"/>
        </w:rPr>
        <w:t> </w:t>
      </w:r>
      <w:r>
        <w:rPr>
          <w:b w:val="0"/>
          <w:sz w:val="21"/>
        </w:rPr>
        <w:t>and</w:t>
      </w:r>
      <w:r>
        <w:rPr>
          <w:b w:val="0"/>
          <w:spacing w:val="51"/>
          <w:sz w:val="21"/>
        </w:rPr>
        <w:t> </w:t>
      </w:r>
      <w:r>
        <w:rPr>
          <w:b w:val="0"/>
          <w:spacing w:val="10"/>
          <w:sz w:val="21"/>
        </w:rPr>
        <w:t>Applicable</w:t>
      </w:r>
      <w:r>
        <w:rPr>
          <w:b w:val="0"/>
          <w:spacing w:val="59"/>
          <w:sz w:val="21"/>
        </w:rPr>
        <w:t> </w:t>
      </w:r>
      <w:r>
        <w:rPr>
          <w:b w:val="0"/>
          <w:sz w:val="21"/>
        </w:rPr>
        <w:t>Monitoring</w:t>
      </w:r>
      <w:r>
        <w:rPr>
          <w:b w:val="0"/>
          <w:spacing w:val="49"/>
          <w:sz w:val="21"/>
        </w:rPr>
        <w:t> </w:t>
      </w:r>
      <w:r>
        <w:rPr>
          <w:b w:val="0"/>
          <w:spacing w:val="-2"/>
          <w:sz w:val="21"/>
        </w:rPr>
        <w:t>Methods</w:t>
      </w:r>
    </w:p>
    <w:p>
      <w:pPr>
        <w:pStyle w:val="BodyText"/>
        <w:spacing w:after="1"/>
        <w:rPr>
          <w:b w:val="0"/>
          <w:sz w:val="17"/>
        </w:rPr>
      </w:pPr>
    </w:p>
    <w:tbl>
      <w:tblPr>
        <w:tblW w:w="0" w:type="auto"/>
        <w:jc w:val="left"/>
        <w:tblInd w:w="7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116"/>
        <w:gridCol w:w="6972"/>
      </w:tblGrid>
      <w:tr>
        <w:trPr>
          <w:trHeight w:val="621" w:hRule="atLeast"/>
        </w:trPr>
        <w:tc>
          <w:tcPr>
            <w:tcW w:w="1176" w:type="dxa"/>
            <w:shd w:val="clear" w:color="auto" w:fill="E4E4E4"/>
          </w:tcPr>
          <w:p>
            <w:pPr>
              <w:pStyle w:val="TableParagraph"/>
              <w:spacing w:before="84"/>
              <w:ind w:left="100"/>
              <w:rPr>
                <w:b w:val="0"/>
                <w:sz w:val="20"/>
              </w:rPr>
            </w:pPr>
            <w:r>
              <w:rPr>
                <w:b w:val="0"/>
                <w:spacing w:val="8"/>
                <w:sz w:val="20"/>
              </w:rPr>
              <w:t>Parameter</w:t>
            </w:r>
          </w:p>
        </w:tc>
        <w:tc>
          <w:tcPr>
            <w:tcW w:w="1116" w:type="dxa"/>
            <w:shd w:val="clear" w:color="auto" w:fill="E4E4E4"/>
          </w:tcPr>
          <w:p>
            <w:pPr>
              <w:pStyle w:val="TableParagraph"/>
              <w:spacing w:line="235" w:lineRule="auto" w:before="88"/>
              <w:ind w:left="304" w:hanging="132"/>
              <w:rPr>
                <w:b w:val="0"/>
                <w:sz w:val="20"/>
              </w:rPr>
            </w:pPr>
            <w:r>
              <w:rPr>
                <w:b w:val="0"/>
                <w:spacing w:val="7"/>
                <w:sz w:val="20"/>
              </w:rPr>
              <w:t>Method </w:t>
            </w:r>
            <w:r>
              <w:rPr>
                <w:b w:val="0"/>
                <w:spacing w:val="5"/>
                <w:sz w:val="20"/>
              </w:rPr>
              <w:t>Code</w:t>
            </w:r>
          </w:p>
        </w:tc>
        <w:tc>
          <w:tcPr>
            <w:tcW w:w="6972" w:type="dxa"/>
            <w:shd w:val="clear" w:color="auto" w:fill="E4E4E4"/>
          </w:tcPr>
          <w:p>
            <w:pPr>
              <w:pStyle w:val="TableParagraph"/>
              <w:spacing w:before="84"/>
              <w:ind w:left="0" w:right="10"/>
              <w:jc w:val="center"/>
              <w:rPr>
                <w:b w:val="0"/>
                <w:sz w:val="20"/>
              </w:rPr>
            </w:pPr>
            <w:r>
              <w:rPr>
                <w:b w:val="0"/>
                <w:spacing w:val="10"/>
                <w:sz w:val="20"/>
              </w:rPr>
              <w:t>Description</w:t>
            </w:r>
          </w:p>
        </w:tc>
      </w:tr>
      <w:tr>
        <w:trPr>
          <w:trHeight w:val="260" w:hRule="atLeast"/>
        </w:trPr>
        <w:tc>
          <w:tcPr>
            <w:tcW w:w="1176" w:type="dxa"/>
            <w:vMerge w:val="restart"/>
          </w:tcPr>
          <w:p>
            <w:pPr>
              <w:pStyle w:val="TableParagraph"/>
              <w:spacing w:before="24"/>
              <w:ind w:left="88"/>
              <w:rPr>
                <w:b w:val="0"/>
                <w:sz w:val="20"/>
              </w:rPr>
            </w:pPr>
            <w:r>
              <w:rPr>
                <w:b w:val="0"/>
                <w:spacing w:val="-5"/>
                <w:sz w:val="20"/>
              </w:rPr>
              <w:t>CO2</w:t>
            </w:r>
          </w:p>
        </w:tc>
        <w:tc>
          <w:tcPr>
            <w:tcW w:w="1116" w:type="dxa"/>
          </w:tcPr>
          <w:p>
            <w:pPr>
              <w:pStyle w:val="TableParagraph"/>
              <w:spacing w:line="217" w:lineRule="exact" w:before="24"/>
              <w:rPr>
                <w:b w:val="0"/>
                <w:sz w:val="20"/>
              </w:rPr>
            </w:pPr>
            <w:r>
              <w:rPr>
                <w:b w:val="0"/>
                <w:spacing w:val="-5"/>
                <w:sz w:val="20"/>
              </w:rPr>
              <w:t>AD</w:t>
            </w:r>
          </w:p>
        </w:tc>
        <w:tc>
          <w:tcPr>
            <w:tcW w:w="6972" w:type="dxa"/>
          </w:tcPr>
          <w:p>
            <w:pPr>
              <w:pStyle w:val="TableParagraph"/>
              <w:spacing w:line="217" w:lineRule="exact" w:before="24"/>
              <w:rPr>
                <w:b w:val="0"/>
                <w:sz w:val="20"/>
              </w:rPr>
            </w:pPr>
            <w:r>
              <w:rPr>
                <w:b w:val="0"/>
                <w:sz w:val="20"/>
              </w:rPr>
              <w:t>Appendix</w:t>
            </w:r>
            <w:r>
              <w:rPr>
                <w:b w:val="0"/>
                <w:spacing w:val="14"/>
                <w:sz w:val="20"/>
              </w:rPr>
              <w:t> </w:t>
            </w:r>
            <w:r>
              <w:rPr>
                <w:b w:val="0"/>
                <w:sz w:val="20"/>
              </w:rPr>
              <w:t>D</w:t>
            </w:r>
            <w:r>
              <w:rPr>
                <w:b w:val="0"/>
                <w:spacing w:val="11"/>
                <w:sz w:val="20"/>
              </w:rPr>
              <w:t> </w:t>
            </w:r>
            <w:r>
              <w:rPr>
                <w:b w:val="0"/>
                <w:sz w:val="20"/>
              </w:rPr>
              <w:t>Gas</w:t>
            </w:r>
            <w:r>
              <w:rPr>
                <w:b w:val="0"/>
                <w:spacing w:val="22"/>
                <w:sz w:val="20"/>
              </w:rPr>
              <w:t> </w:t>
            </w:r>
            <w:r>
              <w:rPr>
                <w:b w:val="0"/>
                <w:sz w:val="20"/>
              </w:rPr>
              <w:t>and/or</w:t>
            </w:r>
            <w:r>
              <w:rPr>
                <w:b w:val="0"/>
                <w:spacing w:val="19"/>
                <w:sz w:val="20"/>
              </w:rPr>
              <w:t> </w:t>
            </w:r>
            <w:r>
              <w:rPr>
                <w:b w:val="0"/>
                <w:sz w:val="20"/>
              </w:rPr>
              <w:t>Oil</w:t>
            </w:r>
            <w:r>
              <w:rPr>
                <w:b w:val="0"/>
                <w:spacing w:val="20"/>
                <w:sz w:val="20"/>
              </w:rPr>
              <w:t> </w:t>
            </w:r>
            <w:r>
              <w:rPr>
                <w:b w:val="0"/>
                <w:sz w:val="20"/>
              </w:rPr>
              <w:t>Flow</w:t>
            </w:r>
            <w:r>
              <w:rPr>
                <w:b w:val="0"/>
                <w:spacing w:val="18"/>
                <w:sz w:val="20"/>
              </w:rPr>
              <w:t> </w:t>
            </w:r>
            <w:r>
              <w:rPr>
                <w:b w:val="0"/>
                <w:sz w:val="20"/>
              </w:rPr>
              <w:t>System(s)</w:t>
            </w:r>
            <w:r>
              <w:rPr>
                <w:b w:val="0"/>
                <w:spacing w:val="15"/>
                <w:sz w:val="20"/>
              </w:rPr>
              <w:t> </w:t>
            </w:r>
            <w:r>
              <w:rPr>
                <w:b w:val="0"/>
                <w:sz w:val="20"/>
              </w:rPr>
              <w:t>(Formula</w:t>
            </w:r>
            <w:r>
              <w:rPr>
                <w:b w:val="0"/>
                <w:spacing w:val="16"/>
                <w:sz w:val="20"/>
              </w:rPr>
              <w:t> </w:t>
            </w:r>
            <w:r>
              <w:rPr>
                <w:b w:val="0"/>
                <w:sz w:val="20"/>
              </w:rPr>
              <w:t>G-</w:t>
            </w:r>
            <w:r>
              <w:rPr>
                <w:b w:val="0"/>
                <w:spacing w:val="-5"/>
                <w:sz w:val="20"/>
              </w:rPr>
              <w:t>4)</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AMS</w:t>
            </w:r>
          </w:p>
        </w:tc>
        <w:tc>
          <w:tcPr>
            <w:tcW w:w="6972" w:type="dxa"/>
          </w:tcPr>
          <w:p>
            <w:pPr>
              <w:pStyle w:val="TableParagraph"/>
              <w:spacing w:line="217" w:lineRule="exact" w:before="24"/>
              <w:rPr>
                <w:b w:val="0"/>
                <w:sz w:val="20"/>
              </w:rPr>
            </w:pPr>
            <w:r>
              <w:rPr>
                <w:b w:val="0"/>
                <w:sz w:val="20"/>
              </w:rPr>
              <w:t>Alternative</w:t>
            </w:r>
            <w:r>
              <w:rPr>
                <w:b w:val="0"/>
                <w:spacing w:val="27"/>
                <w:sz w:val="20"/>
              </w:rPr>
              <w:t> </w:t>
            </w:r>
            <w:r>
              <w:rPr>
                <w:b w:val="0"/>
                <w:sz w:val="20"/>
              </w:rPr>
              <w:t>Monitoring</w:t>
            </w:r>
            <w:r>
              <w:rPr>
                <w:b w:val="0"/>
                <w:spacing w:val="38"/>
                <w:sz w:val="20"/>
              </w:rPr>
              <w:t> </w:t>
            </w:r>
            <w:r>
              <w:rPr>
                <w:b w:val="0"/>
                <w:spacing w:val="-2"/>
                <w:sz w:val="20"/>
              </w:rPr>
              <w:t>System*</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CEM</w:t>
            </w:r>
          </w:p>
        </w:tc>
        <w:tc>
          <w:tcPr>
            <w:tcW w:w="6972" w:type="dxa"/>
          </w:tcPr>
          <w:p>
            <w:pPr>
              <w:pStyle w:val="TableParagraph"/>
              <w:spacing w:line="217" w:lineRule="exact" w:before="24"/>
              <w:rPr>
                <w:b w:val="0"/>
                <w:sz w:val="20"/>
              </w:rPr>
            </w:pPr>
            <w:r>
              <w:rPr>
                <w:b w:val="0"/>
                <w:sz w:val="20"/>
              </w:rPr>
              <w:t>CO</w:t>
            </w:r>
            <w:r>
              <w:rPr>
                <w:b w:val="0"/>
                <w:sz w:val="20"/>
                <w:vertAlign w:val="subscript"/>
              </w:rPr>
              <w:t>2</w:t>
            </w:r>
            <w:r>
              <w:rPr>
                <w:b w:val="0"/>
                <w:spacing w:val="25"/>
                <w:sz w:val="20"/>
                <w:vertAlign w:val="baseline"/>
              </w:rPr>
              <w:t> </w:t>
            </w:r>
            <w:r>
              <w:rPr>
                <w:b w:val="0"/>
                <w:sz w:val="20"/>
                <w:vertAlign w:val="baseline"/>
              </w:rPr>
              <w:t>Continuous</w:t>
            </w:r>
            <w:r>
              <w:rPr>
                <w:b w:val="0"/>
                <w:spacing w:val="25"/>
                <w:sz w:val="20"/>
                <w:vertAlign w:val="baseline"/>
              </w:rPr>
              <w:t> </w:t>
            </w:r>
            <w:r>
              <w:rPr>
                <w:b w:val="0"/>
                <w:sz w:val="20"/>
                <w:vertAlign w:val="baseline"/>
              </w:rPr>
              <w:t>Emission</w:t>
            </w:r>
            <w:r>
              <w:rPr>
                <w:b w:val="0"/>
                <w:spacing w:val="22"/>
                <w:sz w:val="20"/>
                <w:vertAlign w:val="baseline"/>
              </w:rPr>
              <w:t> </w:t>
            </w:r>
            <w:r>
              <w:rPr>
                <w:b w:val="0"/>
                <w:spacing w:val="-2"/>
                <w:sz w:val="20"/>
                <w:vertAlign w:val="baseline"/>
              </w:rPr>
              <w:t>Monitor</w:t>
            </w:r>
          </w:p>
        </w:tc>
      </w:tr>
      <w:tr>
        <w:trPr>
          <w:trHeight w:val="260" w:hRule="atLeast"/>
        </w:trPr>
        <w:tc>
          <w:tcPr>
            <w:tcW w:w="1176" w:type="dxa"/>
            <w:vMerge w:val="restart"/>
          </w:tcPr>
          <w:p>
            <w:pPr>
              <w:pStyle w:val="TableParagraph"/>
              <w:spacing w:before="24"/>
              <w:ind w:left="88"/>
              <w:rPr>
                <w:b w:val="0"/>
                <w:sz w:val="20"/>
              </w:rPr>
            </w:pPr>
            <w:r>
              <w:rPr>
                <w:b w:val="0"/>
                <w:spacing w:val="-4"/>
                <w:sz w:val="20"/>
              </w:rPr>
              <w:t>CO2M</w:t>
            </w:r>
          </w:p>
        </w:tc>
        <w:tc>
          <w:tcPr>
            <w:tcW w:w="1116" w:type="dxa"/>
          </w:tcPr>
          <w:p>
            <w:pPr>
              <w:pStyle w:val="TableParagraph"/>
              <w:spacing w:line="217" w:lineRule="exact" w:before="24"/>
              <w:rPr>
                <w:b w:val="0"/>
                <w:sz w:val="20"/>
              </w:rPr>
            </w:pPr>
            <w:r>
              <w:rPr>
                <w:b w:val="0"/>
                <w:spacing w:val="-5"/>
                <w:sz w:val="20"/>
              </w:rPr>
              <w:t>FSA</w:t>
            </w:r>
          </w:p>
        </w:tc>
        <w:tc>
          <w:tcPr>
            <w:tcW w:w="6972" w:type="dxa"/>
          </w:tcPr>
          <w:p>
            <w:pPr>
              <w:pStyle w:val="TableParagraph"/>
              <w:spacing w:line="217" w:lineRule="exact" w:before="24"/>
              <w:rPr>
                <w:b w:val="0"/>
                <w:sz w:val="20"/>
              </w:rPr>
            </w:pPr>
            <w:r>
              <w:rPr>
                <w:b w:val="0"/>
                <w:sz w:val="20"/>
              </w:rPr>
              <w:t>Fuel</w:t>
            </w:r>
            <w:r>
              <w:rPr>
                <w:b w:val="0"/>
                <w:spacing w:val="22"/>
                <w:sz w:val="20"/>
              </w:rPr>
              <w:t> </w:t>
            </w:r>
            <w:r>
              <w:rPr>
                <w:b w:val="0"/>
                <w:sz w:val="20"/>
              </w:rPr>
              <w:t>Sampling</w:t>
            </w:r>
            <w:r>
              <w:rPr>
                <w:b w:val="0"/>
                <w:spacing w:val="20"/>
                <w:sz w:val="20"/>
              </w:rPr>
              <w:t> </w:t>
            </w:r>
            <w:r>
              <w:rPr>
                <w:b w:val="0"/>
                <w:sz w:val="20"/>
              </w:rPr>
              <w:t>and</w:t>
            </w:r>
            <w:r>
              <w:rPr>
                <w:b w:val="0"/>
                <w:spacing w:val="21"/>
                <w:sz w:val="20"/>
              </w:rPr>
              <w:t> </w:t>
            </w:r>
            <w:r>
              <w:rPr>
                <w:b w:val="0"/>
                <w:sz w:val="20"/>
              </w:rPr>
              <w:t>Analysis</w:t>
            </w:r>
            <w:r>
              <w:rPr>
                <w:b w:val="0"/>
                <w:spacing w:val="25"/>
                <w:sz w:val="20"/>
              </w:rPr>
              <w:t> </w:t>
            </w:r>
            <w:r>
              <w:rPr>
                <w:b w:val="0"/>
                <w:sz w:val="20"/>
              </w:rPr>
              <w:t>(Formula</w:t>
            </w:r>
            <w:r>
              <w:rPr>
                <w:b w:val="0"/>
                <w:spacing w:val="18"/>
                <w:sz w:val="20"/>
              </w:rPr>
              <w:t> </w:t>
            </w:r>
            <w:r>
              <w:rPr>
                <w:b w:val="0"/>
                <w:sz w:val="20"/>
              </w:rPr>
              <w:t>G-</w:t>
            </w:r>
            <w:r>
              <w:rPr>
                <w:b w:val="0"/>
                <w:spacing w:val="-5"/>
                <w:sz w:val="20"/>
              </w:rPr>
              <w:t>1)</w:t>
            </w:r>
          </w:p>
        </w:tc>
      </w:tr>
      <w:tr>
        <w:trPr>
          <w:trHeight w:val="272" w:hRule="atLeast"/>
        </w:trPr>
        <w:tc>
          <w:tcPr>
            <w:tcW w:w="1176" w:type="dxa"/>
            <w:vMerge/>
            <w:tcBorders>
              <w:top w:val="nil"/>
            </w:tcBorders>
          </w:tcPr>
          <w:p>
            <w:pPr>
              <w:rPr>
                <w:sz w:val="2"/>
                <w:szCs w:val="2"/>
              </w:rPr>
            </w:pPr>
          </w:p>
        </w:tc>
        <w:tc>
          <w:tcPr>
            <w:tcW w:w="1116" w:type="dxa"/>
          </w:tcPr>
          <w:p>
            <w:pPr>
              <w:pStyle w:val="TableParagraph"/>
              <w:spacing w:line="229" w:lineRule="exact" w:before="24"/>
              <w:rPr>
                <w:b w:val="0"/>
                <w:sz w:val="20"/>
              </w:rPr>
            </w:pPr>
            <w:r>
              <w:rPr>
                <w:b w:val="0"/>
                <w:spacing w:val="-5"/>
                <w:sz w:val="20"/>
              </w:rPr>
              <w:t>LME</w:t>
            </w:r>
          </w:p>
        </w:tc>
        <w:tc>
          <w:tcPr>
            <w:tcW w:w="6972" w:type="dxa"/>
          </w:tcPr>
          <w:p>
            <w:pPr>
              <w:pStyle w:val="TableParagraph"/>
              <w:spacing w:line="229" w:lineRule="exact" w:before="24"/>
              <w:rPr>
                <w:b w:val="0"/>
                <w:sz w:val="20"/>
              </w:rPr>
            </w:pPr>
            <w:r>
              <w:rPr>
                <w:b w:val="0"/>
                <w:sz w:val="20"/>
              </w:rPr>
              <w:t>Low</w:t>
            </w:r>
            <w:r>
              <w:rPr>
                <w:b w:val="0"/>
                <w:spacing w:val="15"/>
                <w:sz w:val="20"/>
              </w:rPr>
              <w:t> </w:t>
            </w:r>
            <w:r>
              <w:rPr>
                <w:b w:val="0"/>
                <w:sz w:val="20"/>
              </w:rPr>
              <w:t>Mass</w:t>
            </w:r>
            <w:r>
              <w:rPr>
                <w:b w:val="0"/>
                <w:spacing w:val="19"/>
                <w:sz w:val="20"/>
              </w:rPr>
              <w:t> </w:t>
            </w:r>
            <w:r>
              <w:rPr>
                <w:b w:val="0"/>
                <w:sz w:val="20"/>
              </w:rPr>
              <w:t>Emissions</w:t>
            </w:r>
            <w:r>
              <w:rPr>
                <w:b w:val="0"/>
                <w:spacing w:val="19"/>
                <w:sz w:val="20"/>
              </w:rPr>
              <w:t> </w:t>
            </w:r>
            <w:r>
              <w:rPr>
                <w:b w:val="0"/>
                <w:spacing w:val="-2"/>
                <w:sz w:val="20"/>
              </w:rPr>
              <w:t>(§75.19)</w:t>
            </w:r>
          </w:p>
        </w:tc>
      </w:tr>
      <w:tr>
        <w:trPr>
          <w:trHeight w:val="261" w:hRule="atLeast"/>
        </w:trPr>
        <w:tc>
          <w:tcPr>
            <w:tcW w:w="1176" w:type="dxa"/>
            <w:vMerge w:val="restart"/>
          </w:tcPr>
          <w:p>
            <w:pPr>
              <w:pStyle w:val="TableParagraph"/>
              <w:spacing w:before="12"/>
              <w:ind w:left="88"/>
              <w:rPr>
                <w:b w:val="0"/>
                <w:sz w:val="20"/>
              </w:rPr>
            </w:pPr>
            <w:r>
              <w:rPr>
                <w:b w:val="0"/>
                <w:spacing w:val="-5"/>
                <w:sz w:val="20"/>
              </w:rPr>
              <w:t>H2O</w:t>
            </w:r>
          </w:p>
        </w:tc>
        <w:tc>
          <w:tcPr>
            <w:tcW w:w="1116" w:type="dxa"/>
          </w:tcPr>
          <w:p>
            <w:pPr>
              <w:pStyle w:val="TableParagraph"/>
              <w:spacing w:line="229" w:lineRule="exact" w:before="12"/>
              <w:rPr>
                <w:b w:val="0"/>
                <w:sz w:val="20"/>
              </w:rPr>
            </w:pPr>
            <w:r>
              <w:rPr>
                <w:b w:val="0"/>
                <w:spacing w:val="-5"/>
                <w:sz w:val="20"/>
              </w:rPr>
              <w:t>MMS</w:t>
            </w:r>
          </w:p>
        </w:tc>
        <w:tc>
          <w:tcPr>
            <w:tcW w:w="6972" w:type="dxa"/>
          </w:tcPr>
          <w:p>
            <w:pPr>
              <w:pStyle w:val="TableParagraph"/>
              <w:spacing w:line="229" w:lineRule="exact" w:before="12"/>
              <w:rPr>
                <w:b w:val="0"/>
                <w:sz w:val="20"/>
              </w:rPr>
            </w:pPr>
            <w:r>
              <w:rPr>
                <w:b w:val="0"/>
                <w:sz w:val="20"/>
              </w:rPr>
              <w:t>Continuous</w:t>
            </w:r>
            <w:r>
              <w:rPr>
                <w:b w:val="0"/>
                <w:spacing w:val="38"/>
                <w:sz w:val="20"/>
              </w:rPr>
              <w:t> </w:t>
            </w:r>
            <w:r>
              <w:rPr>
                <w:b w:val="0"/>
                <w:sz w:val="20"/>
              </w:rPr>
              <w:t>Moisture</w:t>
            </w:r>
            <w:r>
              <w:rPr>
                <w:b w:val="0"/>
                <w:spacing w:val="23"/>
                <w:sz w:val="20"/>
              </w:rPr>
              <w:t> </w:t>
            </w:r>
            <w:r>
              <w:rPr>
                <w:b w:val="0"/>
                <w:spacing w:val="-2"/>
                <w:sz w:val="20"/>
              </w:rPr>
              <w:t>Sensor</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29" w:lineRule="exact" w:before="12"/>
              <w:rPr>
                <w:b w:val="0"/>
                <w:sz w:val="20"/>
              </w:rPr>
            </w:pPr>
            <w:r>
              <w:rPr>
                <w:b w:val="0"/>
                <w:spacing w:val="-5"/>
                <w:sz w:val="20"/>
              </w:rPr>
              <w:t>MDF</w:t>
            </w:r>
          </w:p>
        </w:tc>
        <w:tc>
          <w:tcPr>
            <w:tcW w:w="6972" w:type="dxa"/>
          </w:tcPr>
          <w:p>
            <w:pPr>
              <w:pStyle w:val="TableParagraph"/>
              <w:spacing w:line="229" w:lineRule="exact" w:before="12"/>
              <w:rPr>
                <w:b w:val="0"/>
                <w:sz w:val="20"/>
              </w:rPr>
            </w:pPr>
            <w:r>
              <w:rPr>
                <w:b w:val="0"/>
                <w:sz w:val="20"/>
              </w:rPr>
              <w:t>Moisture</w:t>
            </w:r>
            <w:r>
              <w:rPr>
                <w:b w:val="0"/>
                <w:spacing w:val="21"/>
                <w:sz w:val="20"/>
              </w:rPr>
              <w:t> </w:t>
            </w:r>
            <w:r>
              <w:rPr>
                <w:b w:val="0"/>
                <w:spacing w:val="-2"/>
                <w:sz w:val="20"/>
              </w:rPr>
              <w:t>Default</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29" w:lineRule="exact" w:before="12"/>
              <w:rPr>
                <w:b w:val="0"/>
                <w:sz w:val="20"/>
              </w:rPr>
            </w:pPr>
            <w:r>
              <w:rPr>
                <w:b w:val="0"/>
                <w:spacing w:val="-5"/>
                <w:sz w:val="20"/>
              </w:rPr>
              <w:t>MTB</w:t>
            </w:r>
          </w:p>
        </w:tc>
        <w:tc>
          <w:tcPr>
            <w:tcW w:w="6972" w:type="dxa"/>
          </w:tcPr>
          <w:p>
            <w:pPr>
              <w:pStyle w:val="TableParagraph"/>
              <w:spacing w:line="229" w:lineRule="exact" w:before="12"/>
              <w:rPr>
                <w:b w:val="0"/>
                <w:sz w:val="20"/>
              </w:rPr>
            </w:pPr>
            <w:r>
              <w:rPr>
                <w:b w:val="0"/>
                <w:sz w:val="20"/>
              </w:rPr>
              <w:t>Moisture</w:t>
            </w:r>
            <w:r>
              <w:rPr>
                <w:b w:val="0"/>
                <w:spacing w:val="17"/>
                <w:sz w:val="20"/>
              </w:rPr>
              <w:t> </w:t>
            </w:r>
            <w:r>
              <w:rPr>
                <w:b w:val="0"/>
                <w:sz w:val="20"/>
              </w:rPr>
              <w:t>Lookup</w:t>
            </w:r>
            <w:r>
              <w:rPr>
                <w:b w:val="0"/>
                <w:spacing w:val="28"/>
                <w:sz w:val="20"/>
              </w:rPr>
              <w:t> </w:t>
            </w:r>
            <w:r>
              <w:rPr>
                <w:b w:val="0"/>
                <w:spacing w:val="-4"/>
                <w:sz w:val="20"/>
              </w:rPr>
              <w:t>Table</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29" w:lineRule="exact" w:before="12"/>
              <w:rPr>
                <w:b w:val="0"/>
                <w:sz w:val="20"/>
              </w:rPr>
            </w:pPr>
            <w:r>
              <w:rPr>
                <w:b w:val="0"/>
                <w:spacing w:val="-5"/>
                <w:sz w:val="20"/>
              </w:rPr>
              <w:t>MWD</w:t>
            </w:r>
          </w:p>
        </w:tc>
        <w:tc>
          <w:tcPr>
            <w:tcW w:w="6972" w:type="dxa"/>
          </w:tcPr>
          <w:p>
            <w:pPr>
              <w:pStyle w:val="TableParagraph"/>
              <w:spacing w:line="229" w:lineRule="exact" w:before="12"/>
              <w:rPr>
                <w:b w:val="0"/>
                <w:sz w:val="20"/>
              </w:rPr>
            </w:pPr>
            <w:r>
              <w:rPr>
                <w:b w:val="0"/>
                <w:sz w:val="20"/>
              </w:rPr>
              <w:t>H</w:t>
            </w:r>
            <w:r>
              <w:rPr>
                <w:b w:val="0"/>
                <w:sz w:val="20"/>
                <w:vertAlign w:val="subscript"/>
              </w:rPr>
              <w:t>2</w:t>
            </w:r>
            <w:r>
              <w:rPr>
                <w:b w:val="0"/>
                <w:sz w:val="20"/>
                <w:vertAlign w:val="baseline"/>
              </w:rPr>
              <w:t>O</w:t>
            </w:r>
            <w:r>
              <w:rPr>
                <w:b w:val="0"/>
                <w:spacing w:val="10"/>
                <w:sz w:val="20"/>
                <w:vertAlign w:val="baseline"/>
              </w:rPr>
              <w:t> </w:t>
            </w:r>
            <w:r>
              <w:rPr>
                <w:b w:val="0"/>
                <w:sz w:val="20"/>
                <w:vertAlign w:val="baseline"/>
              </w:rPr>
              <w:t>System</w:t>
            </w:r>
            <w:r>
              <w:rPr>
                <w:b w:val="0"/>
                <w:spacing w:val="5"/>
                <w:sz w:val="20"/>
                <w:vertAlign w:val="baseline"/>
              </w:rPr>
              <w:t> </w:t>
            </w:r>
            <w:r>
              <w:rPr>
                <w:b w:val="0"/>
                <w:sz w:val="20"/>
                <w:vertAlign w:val="baseline"/>
              </w:rPr>
              <w:t>with</w:t>
            </w:r>
            <w:r>
              <w:rPr>
                <w:b w:val="0"/>
                <w:spacing w:val="14"/>
                <w:sz w:val="20"/>
                <w:vertAlign w:val="baseline"/>
              </w:rPr>
              <w:t> </w:t>
            </w:r>
            <w:r>
              <w:rPr>
                <w:b w:val="0"/>
                <w:sz w:val="20"/>
                <w:vertAlign w:val="baseline"/>
              </w:rPr>
              <w:t>Wet</w:t>
            </w:r>
            <w:r>
              <w:rPr>
                <w:b w:val="0"/>
                <w:spacing w:val="18"/>
                <w:sz w:val="20"/>
                <w:vertAlign w:val="baseline"/>
              </w:rPr>
              <w:t> </w:t>
            </w:r>
            <w:r>
              <w:rPr>
                <w:b w:val="0"/>
                <w:sz w:val="20"/>
                <w:vertAlign w:val="baseline"/>
              </w:rPr>
              <w:t>and</w:t>
            </w:r>
            <w:r>
              <w:rPr>
                <w:b w:val="0"/>
                <w:spacing w:val="14"/>
                <w:sz w:val="20"/>
                <w:vertAlign w:val="baseline"/>
              </w:rPr>
              <w:t> </w:t>
            </w:r>
            <w:r>
              <w:rPr>
                <w:b w:val="0"/>
                <w:sz w:val="20"/>
                <w:vertAlign w:val="baseline"/>
              </w:rPr>
              <w:t>Dry</w:t>
            </w:r>
            <w:r>
              <w:rPr>
                <w:b w:val="0"/>
                <w:spacing w:val="19"/>
                <w:sz w:val="20"/>
                <w:vertAlign w:val="baseline"/>
              </w:rPr>
              <w:t> </w:t>
            </w:r>
            <w:r>
              <w:rPr>
                <w:b w:val="0"/>
                <w:sz w:val="20"/>
                <w:vertAlign w:val="baseline"/>
              </w:rPr>
              <w:t>O</w:t>
            </w:r>
            <w:r>
              <w:rPr>
                <w:b w:val="0"/>
                <w:sz w:val="20"/>
                <w:vertAlign w:val="subscript"/>
              </w:rPr>
              <w:t>2</w:t>
            </w:r>
            <w:r>
              <w:rPr>
                <w:b w:val="0"/>
                <w:spacing w:val="17"/>
                <w:sz w:val="20"/>
                <w:vertAlign w:val="baseline"/>
              </w:rPr>
              <w:t> </w:t>
            </w:r>
            <w:r>
              <w:rPr>
                <w:b w:val="0"/>
                <w:spacing w:val="-2"/>
                <w:sz w:val="20"/>
                <w:vertAlign w:val="baseline"/>
              </w:rPr>
              <w:t>Analyzers</w:t>
            </w:r>
          </w:p>
        </w:tc>
      </w:tr>
      <w:tr>
        <w:trPr>
          <w:trHeight w:val="261" w:hRule="atLeast"/>
        </w:trPr>
        <w:tc>
          <w:tcPr>
            <w:tcW w:w="1176" w:type="dxa"/>
            <w:vMerge w:val="restart"/>
          </w:tcPr>
          <w:p>
            <w:pPr>
              <w:pStyle w:val="TableParagraph"/>
              <w:spacing w:line="247" w:lineRule="auto" w:before="12"/>
              <w:ind w:left="88"/>
              <w:rPr>
                <w:b w:val="0"/>
                <w:sz w:val="20"/>
              </w:rPr>
            </w:pPr>
            <w:r>
              <w:rPr>
                <w:b w:val="0"/>
                <w:sz w:val="20"/>
              </w:rPr>
              <w:t>HCLRE</w:t>
            </w:r>
            <w:r>
              <w:rPr>
                <w:b w:val="0"/>
                <w:spacing w:val="-12"/>
                <w:sz w:val="20"/>
              </w:rPr>
              <w:t> </w:t>
            </w:r>
            <w:r>
              <w:rPr>
                <w:b w:val="0"/>
                <w:sz w:val="20"/>
              </w:rPr>
              <w:t>or </w:t>
            </w:r>
            <w:r>
              <w:rPr>
                <w:b w:val="0"/>
                <w:spacing w:val="-2"/>
                <w:sz w:val="20"/>
              </w:rPr>
              <w:t>HCLRH</w:t>
            </w:r>
          </w:p>
        </w:tc>
        <w:tc>
          <w:tcPr>
            <w:tcW w:w="1116" w:type="dxa"/>
          </w:tcPr>
          <w:p>
            <w:pPr>
              <w:pStyle w:val="TableParagraph"/>
              <w:spacing w:line="229" w:lineRule="exact" w:before="12"/>
              <w:rPr>
                <w:b w:val="0"/>
                <w:sz w:val="20"/>
              </w:rPr>
            </w:pPr>
            <w:r>
              <w:rPr>
                <w:b w:val="0"/>
                <w:spacing w:val="-5"/>
                <w:sz w:val="20"/>
              </w:rPr>
              <w:t>CEM</w:t>
            </w:r>
          </w:p>
        </w:tc>
        <w:tc>
          <w:tcPr>
            <w:tcW w:w="6972" w:type="dxa"/>
          </w:tcPr>
          <w:p>
            <w:pPr>
              <w:pStyle w:val="TableParagraph"/>
              <w:spacing w:line="229" w:lineRule="exact" w:before="12"/>
              <w:rPr>
                <w:b w:val="0"/>
                <w:sz w:val="20"/>
              </w:rPr>
            </w:pPr>
            <w:r>
              <w:rPr>
                <w:b w:val="0"/>
                <w:sz w:val="20"/>
              </w:rPr>
              <w:t>HCl</w:t>
            </w:r>
            <w:r>
              <w:rPr>
                <w:b w:val="0"/>
                <w:spacing w:val="27"/>
                <w:sz w:val="20"/>
              </w:rPr>
              <w:t> </w:t>
            </w:r>
            <w:r>
              <w:rPr>
                <w:b w:val="0"/>
                <w:sz w:val="20"/>
              </w:rPr>
              <w:t>Continuous</w:t>
            </w:r>
            <w:r>
              <w:rPr>
                <w:b w:val="0"/>
                <w:spacing w:val="30"/>
                <w:sz w:val="20"/>
              </w:rPr>
              <w:t> </w:t>
            </w:r>
            <w:r>
              <w:rPr>
                <w:b w:val="0"/>
                <w:sz w:val="20"/>
              </w:rPr>
              <w:t>Emission</w:t>
            </w:r>
            <w:r>
              <w:rPr>
                <w:b w:val="0"/>
                <w:spacing w:val="25"/>
                <w:sz w:val="20"/>
              </w:rPr>
              <w:t> </w:t>
            </w:r>
            <w:r>
              <w:rPr>
                <w:b w:val="0"/>
                <w:sz w:val="20"/>
              </w:rPr>
              <w:t>Monitoring</w:t>
            </w:r>
            <w:r>
              <w:rPr>
                <w:b w:val="0"/>
                <w:spacing w:val="25"/>
                <w:sz w:val="20"/>
              </w:rPr>
              <w:t> </w:t>
            </w:r>
            <w:r>
              <w:rPr>
                <w:b w:val="0"/>
                <w:spacing w:val="-2"/>
                <w:sz w:val="20"/>
              </w:rPr>
              <w:t>System</w:t>
            </w:r>
          </w:p>
        </w:tc>
      </w:tr>
      <w:tr>
        <w:trPr>
          <w:trHeight w:val="741" w:hRule="atLeast"/>
        </w:trPr>
        <w:tc>
          <w:tcPr>
            <w:tcW w:w="1176" w:type="dxa"/>
            <w:vMerge/>
            <w:tcBorders>
              <w:top w:val="nil"/>
            </w:tcBorders>
          </w:tcPr>
          <w:p>
            <w:pPr>
              <w:rPr>
                <w:sz w:val="2"/>
                <w:szCs w:val="2"/>
              </w:rPr>
            </w:pPr>
          </w:p>
        </w:tc>
        <w:tc>
          <w:tcPr>
            <w:tcW w:w="1116" w:type="dxa"/>
          </w:tcPr>
          <w:p>
            <w:pPr>
              <w:pStyle w:val="TableParagraph"/>
              <w:spacing w:before="12"/>
              <w:rPr>
                <w:b w:val="0"/>
                <w:sz w:val="20"/>
              </w:rPr>
            </w:pPr>
            <w:r>
              <w:rPr>
                <w:b w:val="0"/>
                <w:spacing w:val="-4"/>
                <w:sz w:val="20"/>
              </w:rPr>
              <w:t>CALC</w:t>
            </w:r>
          </w:p>
        </w:tc>
        <w:tc>
          <w:tcPr>
            <w:tcW w:w="6972" w:type="dxa"/>
          </w:tcPr>
          <w:p>
            <w:pPr>
              <w:pStyle w:val="TableParagraph"/>
              <w:spacing w:before="12"/>
              <w:rPr>
                <w:b w:val="0"/>
                <w:sz w:val="20"/>
              </w:rPr>
            </w:pPr>
            <w:r>
              <w:rPr>
                <w:b w:val="0"/>
                <w:sz w:val="20"/>
              </w:rPr>
              <w:t>Calculated</w:t>
            </w:r>
            <w:r>
              <w:rPr>
                <w:b w:val="0"/>
                <w:spacing w:val="16"/>
                <w:sz w:val="20"/>
              </w:rPr>
              <w:t> </w:t>
            </w:r>
            <w:r>
              <w:rPr>
                <w:b w:val="0"/>
                <w:sz w:val="20"/>
              </w:rPr>
              <w:t>from</w:t>
            </w:r>
            <w:r>
              <w:rPr>
                <w:b w:val="0"/>
                <w:spacing w:val="8"/>
                <w:sz w:val="20"/>
              </w:rPr>
              <w:t> </w:t>
            </w:r>
            <w:r>
              <w:rPr>
                <w:b w:val="0"/>
                <w:sz w:val="20"/>
              </w:rPr>
              <w:t>values</w:t>
            </w:r>
            <w:r>
              <w:rPr>
                <w:b w:val="0"/>
                <w:spacing w:val="20"/>
                <w:sz w:val="20"/>
              </w:rPr>
              <w:t> </w:t>
            </w:r>
            <w:r>
              <w:rPr>
                <w:b w:val="0"/>
                <w:sz w:val="20"/>
              </w:rPr>
              <w:t>measured</w:t>
            </w:r>
            <w:r>
              <w:rPr>
                <w:b w:val="0"/>
                <w:spacing w:val="17"/>
                <w:sz w:val="20"/>
              </w:rPr>
              <w:t> </w:t>
            </w:r>
            <w:r>
              <w:rPr>
                <w:b w:val="0"/>
                <w:sz w:val="20"/>
              </w:rPr>
              <w:t>at</w:t>
            </w:r>
            <w:r>
              <w:rPr>
                <w:b w:val="0"/>
                <w:spacing w:val="20"/>
                <w:sz w:val="20"/>
              </w:rPr>
              <w:t> </w:t>
            </w:r>
            <w:r>
              <w:rPr>
                <w:b w:val="0"/>
                <w:sz w:val="20"/>
              </w:rPr>
              <w:t>other</w:t>
            </w:r>
            <w:r>
              <w:rPr>
                <w:b w:val="0"/>
                <w:spacing w:val="17"/>
                <w:sz w:val="20"/>
              </w:rPr>
              <w:t> </w:t>
            </w:r>
            <w:r>
              <w:rPr>
                <w:b w:val="0"/>
                <w:sz w:val="20"/>
              </w:rPr>
              <w:t>locations.</w:t>
            </w:r>
            <w:r>
              <w:rPr>
                <w:b w:val="0"/>
                <w:spacing w:val="11"/>
                <w:sz w:val="20"/>
              </w:rPr>
              <w:t> </w:t>
            </w:r>
            <w:r>
              <w:rPr>
                <w:b w:val="0"/>
                <w:sz w:val="20"/>
              </w:rPr>
              <w:t>Used</w:t>
            </w:r>
            <w:r>
              <w:rPr>
                <w:b w:val="0"/>
                <w:spacing w:val="17"/>
                <w:sz w:val="20"/>
              </w:rPr>
              <w:t> </w:t>
            </w:r>
            <w:r>
              <w:rPr>
                <w:b w:val="0"/>
                <w:sz w:val="20"/>
              </w:rPr>
              <w:t>only</w:t>
            </w:r>
            <w:r>
              <w:rPr>
                <w:b w:val="0"/>
                <w:spacing w:val="22"/>
                <w:sz w:val="20"/>
              </w:rPr>
              <w:t> </w:t>
            </w:r>
            <w:r>
              <w:rPr>
                <w:b w:val="0"/>
                <w:sz w:val="20"/>
              </w:rPr>
              <w:t>for</w:t>
            </w:r>
            <w:r>
              <w:rPr>
                <w:b w:val="0"/>
                <w:spacing w:val="16"/>
                <w:sz w:val="20"/>
              </w:rPr>
              <w:t> </w:t>
            </w:r>
            <w:r>
              <w:rPr>
                <w:b w:val="0"/>
                <w:sz w:val="20"/>
              </w:rPr>
              <w:t>Multi-</w:t>
            </w:r>
            <w:r>
              <w:rPr>
                <w:b w:val="0"/>
                <w:spacing w:val="-2"/>
                <w:sz w:val="20"/>
              </w:rPr>
              <w:t>stack</w:t>
            </w:r>
          </w:p>
          <w:p>
            <w:pPr>
              <w:pStyle w:val="TableParagraph"/>
              <w:spacing w:line="240" w:lineRule="exact"/>
              <w:rPr>
                <w:b w:val="0"/>
                <w:sz w:val="20"/>
              </w:rPr>
            </w:pPr>
            <w:r>
              <w:rPr>
                <w:b w:val="0"/>
                <w:sz w:val="20"/>
              </w:rPr>
              <w:t>Configurations where</w:t>
            </w:r>
            <w:r>
              <w:rPr>
                <w:b w:val="0"/>
                <w:spacing w:val="-7"/>
                <w:sz w:val="20"/>
              </w:rPr>
              <w:t> </w:t>
            </w:r>
            <w:r>
              <w:rPr>
                <w:b w:val="0"/>
                <w:sz w:val="20"/>
              </w:rPr>
              <w:t>the</w:t>
            </w:r>
            <w:r>
              <w:rPr>
                <w:b w:val="0"/>
                <w:spacing w:val="-7"/>
                <w:sz w:val="20"/>
              </w:rPr>
              <w:t> </w:t>
            </w:r>
            <w:r>
              <w:rPr>
                <w:b w:val="0"/>
                <w:sz w:val="20"/>
              </w:rPr>
              <w:t>HCl hourly emission rate is determined at multiple stacks and then summed to the unit.</w:t>
            </w:r>
          </w:p>
        </w:tc>
      </w:tr>
      <w:tr>
        <w:trPr>
          <w:trHeight w:val="260" w:hRule="atLeast"/>
        </w:trPr>
        <w:tc>
          <w:tcPr>
            <w:tcW w:w="1176" w:type="dxa"/>
            <w:vMerge w:val="restart"/>
          </w:tcPr>
          <w:p>
            <w:pPr>
              <w:pStyle w:val="TableParagraph"/>
              <w:spacing w:line="235" w:lineRule="auto" w:before="28"/>
              <w:ind w:left="88" w:right="36"/>
              <w:rPr>
                <w:b w:val="0"/>
                <w:sz w:val="20"/>
              </w:rPr>
            </w:pPr>
            <w:r>
              <w:rPr>
                <w:b w:val="0"/>
                <w:sz w:val="20"/>
              </w:rPr>
              <w:t>HFRE</w:t>
            </w:r>
            <w:r>
              <w:rPr>
                <w:b w:val="0"/>
                <w:spacing w:val="-12"/>
                <w:sz w:val="20"/>
              </w:rPr>
              <w:t> </w:t>
            </w:r>
            <w:r>
              <w:rPr>
                <w:b w:val="0"/>
                <w:sz w:val="20"/>
              </w:rPr>
              <w:t>or </w:t>
            </w:r>
            <w:r>
              <w:rPr>
                <w:b w:val="0"/>
                <w:spacing w:val="-4"/>
                <w:sz w:val="20"/>
              </w:rPr>
              <w:t>HFRH</w:t>
            </w:r>
          </w:p>
        </w:tc>
        <w:tc>
          <w:tcPr>
            <w:tcW w:w="1116" w:type="dxa"/>
          </w:tcPr>
          <w:p>
            <w:pPr>
              <w:pStyle w:val="TableParagraph"/>
              <w:spacing w:line="217" w:lineRule="exact" w:before="24"/>
              <w:rPr>
                <w:b w:val="0"/>
                <w:sz w:val="20"/>
              </w:rPr>
            </w:pPr>
            <w:r>
              <w:rPr>
                <w:b w:val="0"/>
                <w:spacing w:val="-5"/>
                <w:sz w:val="20"/>
              </w:rPr>
              <w:t>CEM</w:t>
            </w:r>
          </w:p>
        </w:tc>
        <w:tc>
          <w:tcPr>
            <w:tcW w:w="6972" w:type="dxa"/>
          </w:tcPr>
          <w:p>
            <w:pPr>
              <w:pStyle w:val="TableParagraph"/>
              <w:spacing w:line="217" w:lineRule="exact" w:before="24"/>
              <w:rPr>
                <w:b w:val="0"/>
                <w:sz w:val="20"/>
              </w:rPr>
            </w:pPr>
            <w:r>
              <w:rPr>
                <w:b w:val="0"/>
                <w:sz w:val="20"/>
              </w:rPr>
              <w:t>HF</w:t>
            </w:r>
            <w:r>
              <w:rPr>
                <w:b w:val="0"/>
                <w:spacing w:val="26"/>
                <w:sz w:val="20"/>
              </w:rPr>
              <w:t> </w:t>
            </w:r>
            <w:r>
              <w:rPr>
                <w:b w:val="0"/>
                <w:sz w:val="20"/>
              </w:rPr>
              <w:t>Continuous</w:t>
            </w:r>
            <w:r>
              <w:rPr>
                <w:b w:val="0"/>
                <w:spacing w:val="30"/>
                <w:sz w:val="20"/>
              </w:rPr>
              <w:t> </w:t>
            </w:r>
            <w:r>
              <w:rPr>
                <w:b w:val="0"/>
                <w:sz w:val="20"/>
              </w:rPr>
              <w:t>Emission</w:t>
            </w:r>
            <w:r>
              <w:rPr>
                <w:b w:val="0"/>
                <w:spacing w:val="26"/>
                <w:sz w:val="20"/>
              </w:rPr>
              <w:t> </w:t>
            </w:r>
            <w:r>
              <w:rPr>
                <w:b w:val="0"/>
                <w:sz w:val="20"/>
              </w:rPr>
              <w:t>Monitoring</w:t>
            </w:r>
            <w:r>
              <w:rPr>
                <w:b w:val="0"/>
                <w:spacing w:val="24"/>
                <w:sz w:val="20"/>
              </w:rPr>
              <w:t> </w:t>
            </w:r>
            <w:r>
              <w:rPr>
                <w:b w:val="0"/>
                <w:spacing w:val="-2"/>
                <w:sz w:val="20"/>
              </w:rPr>
              <w:t>System</w:t>
            </w:r>
          </w:p>
        </w:tc>
      </w:tr>
      <w:tr>
        <w:trPr>
          <w:trHeight w:val="753"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4"/>
                <w:sz w:val="20"/>
              </w:rPr>
              <w:t>CALC</w:t>
            </w:r>
          </w:p>
        </w:tc>
        <w:tc>
          <w:tcPr>
            <w:tcW w:w="6972" w:type="dxa"/>
          </w:tcPr>
          <w:p>
            <w:pPr>
              <w:pStyle w:val="TableParagraph"/>
              <w:spacing w:line="235" w:lineRule="auto" w:before="28"/>
              <w:rPr>
                <w:b w:val="0"/>
                <w:sz w:val="20"/>
              </w:rPr>
            </w:pPr>
            <w:r>
              <w:rPr>
                <w:b w:val="0"/>
                <w:sz w:val="20"/>
              </w:rPr>
              <w:t>Calculated from values measured at other locations. Used only for Multi-stack Configurations where</w:t>
            </w:r>
            <w:r>
              <w:rPr>
                <w:b w:val="0"/>
                <w:spacing w:val="-6"/>
                <w:sz w:val="20"/>
              </w:rPr>
              <w:t> </w:t>
            </w:r>
            <w:r>
              <w:rPr>
                <w:b w:val="0"/>
                <w:sz w:val="20"/>
              </w:rPr>
              <w:t>the HF</w:t>
            </w:r>
            <w:r>
              <w:rPr>
                <w:b w:val="0"/>
                <w:spacing w:val="19"/>
                <w:sz w:val="20"/>
              </w:rPr>
              <w:t> </w:t>
            </w:r>
            <w:r>
              <w:rPr>
                <w:b w:val="0"/>
                <w:sz w:val="20"/>
              </w:rPr>
              <w:t>hourly</w:t>
            </w:r>
            <w:r>
              <w:rPr>
                <w:b w:val="0"/>
                <w:spacing w:val="25"/>
                <w:sz w:val="20"/>
              </w:rPr>
              <w:t> </w:t>
            </w:r>
            <w:r>
              <w:rPr>
                <w:b w:val="0"/>
                <w:sz w:val="20"/>
              </w:rPr>
              <w:t>emission</w:t>
            </w:r>
            <w:r>
              <w:rPr>
                <w:b w:val="0"/>
                <w:spacing w:val="19"/>
                <w:sz w:val="20"/>
              </w:rPr>
              <w:t> </w:t>
            </w:r>
            <w:r>
              <w:rPr>
                <w:b w:val="0"/>
                <w:sz w:val="20"/>
              </w:rPr>
              <w:t>rate is</w:t>
            </w:r>
            <w:r>
              <w:rPr>
                <w:b w:val="0"/>
                <w:spacing w:val="23"/>
                <w:sz w:val="20"/>
              </w:rPr>
              <w:t> </w:t>
            </w:r>
            <w:r>
              <w:rPr>
                <w:b w:val="0"/>
                <w:sz w:val="20"/>
              </w:rPr>
              <w:t>determined</w:t>
            </w:r>
            <w:r>
              <w:rPr>
                <w:b w:val="0"/>
                <w:spacing w:val="19"/>
                <w:sz w:val="20"/>
              </w:rPr>
              <w:t> </w:t>
            </w:r>
            <w:r>
              <w:rPr>
                <w:b w:val="0"/>
                <w:sz w:val="20"/>
              </w:rPr>
              <w:t>at</w:t>
            </w:r>
            <w:r>
              <w:rPr>
                <w:b w:val="0"/>
                <w:spacing w:val="23"/>
                <w:sz w:val="20"/>
              </w:rPr>
              <w:t> </w:t>
            </w:r>
            <w:r>
              <w:rPr>
                <w:b w:val="0"/>
                <w:sz w:val="20"/>
              </w:rPr>
              <w:t>multiple stacks</w:t>
            </w:r>
          </w:p>
          <w:p>
            <w:pPr>
              <w:pStyle w:val="TableParagraph"/>
              <w:spacing w:line="217" w:lineRule="exact" w:before="9"/>
              <w:rPr>
                <w:b w:val="0"/>
                <w:sz w:val="20"/>
              </w:rPr>
            </w:pPr>
            <w:r>
              <w:rPr>
                <w:b w:val="0"/>
                <w:sz w:val="20"/>
              </w:rPr>
              <w:t>and</w:t>
            </w:r>
            <w:r>
              <w:rPr>
                <w:b w:val="0"/>
                <w:spacing w:val="11"/>
                <w:sz w:val="20"/>
              </w:rPr>
              <w:t> </w:t>
            </w:r>
            <w:r>
              <w:rPr>
                <w:b w:val="0"/>
                <w:sz w:val="20"/>
              </w:rPr>
              <w:t>then</w:t>
            </w:r>
            <w:r>
              <w:rPr>
                <w:b w:val="0"/>
                <w:spacing w:val="12"/>
                <w:sz w:val="20"/>
              </w:rPr>
              <w:t> </w:t>
            </w:r>
            <w:r>
              <w:rPr>
                <w:b w:val="0"/>
                <w:sz w:val="20"/>
              </w:rPr>
              <w:t>summed</w:t>
            </w:r>
            <w:r>
              <w:rPr>
                <w:b w:val="0"/>
                <w:spacing w:val="12"/>
                <w:sz w:val="20"/>
              </w:rPr>
              <w:t> </w:t>
            </w:r>
            <w:r>
              <w:rPr>
                <w:b w:val="0"/>
                <w:sz w:val="20"/>
              </w:rPr>
              <w:t>to</w:t>
            </w:r>
            <w:r>
              <w:rPr>
                <w:b w:val="0"/>
                <w:spacing w:val="12"/>
                <w:sz w:val="20"/>
              </w:rPr>
              <w:t> </w:t>
            </w:r>
            <w:r>
              <w:rPr>
                <w:b w:val="0"/>
                <w:sz w:val="20"/>
              </w:rPr>
              <w:t>the</w:t>
            </w:r>
            <w:r>
              <w:rPr>
                <w:b w:val="0"/>
                <w:spacing w:val="4"/>
                <w:sz w:val="20"/>
              </w:rPr>
              <w:t> </w:t>
            </w:r>
            <w:r>
              <w:rPr>
                <w:b w:val="0"/>
                <w:spacing w:val="-4"/>
                <w:sz w:val="20"/>
              </w:rPr>
              <w:t>unit.</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116"/>
        <w:gridCol w:w="6972"/>
      </w:tblGrid>
      <w:tr>
        <w:trPr>
          <w:trHeight w:val="620" w:hRule="atLeast"/>
        </w:trPr>
        <w:tc>
          <w:tcPr>
            <w:tcW w:w="1176" w:type="dxa"/>
            <w:shd w:val="clear" w:color="auto" w:fill="E4E4E4"/>
          </w:tcPr>
          <w:p>
            <w:pPr>
              <w:pStyle w:val="TableParagraph"/>
              <w:spacing w:before="84"/>
              <w:ind w:left="100"/>
              <w:rPr>
                <w:b w:val="0"/>
                <w:sz w:val="20"/>
              </w:rPr>
            </w:pPr>
            <w:r>
              <w:rPr>
                <w:b w:val="0"/>
                <w:spacing w:val="8"/>
                <w:sz w:val="20"/>
              </w:rPr>
              <w:t>Parameter</w:t>
            </w:r>
          </w:p>
        </w:tc>
        <w:tc>
          <w:tcPr>
            <w:tcW w:w="1116" w:type="dxa"/>
            <w:shd w:val="clear" w:color="auto" w:fill="E4E4E4"/>
          </w:tcPr>
          <w:p>
            <w:pPr>
              <w:pStyle w:val="TableParagraph"/>
              <w:spacing w:line="235" w:lineRule="auto" w:before="88"/>
              <w:ind w:left="304" w:hanging="132"/>
              <w:rPr>
                <w:b w:val="0"/>
                <w:sz w:val="20"/>
              </w:rPr>
            </w:pPr>
            <w:r>
              <w:rPr>
                <w:b w:val="0"/>
                <w:spacing w:val="7"/>
                <w:sz w:val="20"/>
              </w:rPr>
              <w:t>Method </w:t>
            </w:r>
            <w:r>
              <w:rPr>
                <w:b w:val="0"/>
                <w:spacing w:val="5"/>
                <w:sz w:val="20"/>
              </w:rPr>
              <w:t>Code</w:t>
            </w:r>
          </w:p>
        </w:tc>
        <w:tc>
          <w:tcPr>
            <w:tcW w:w="6972" w:type="dxa"/>
            <w:shd w:val="clear" w:color="auto" w:fill="E4E4E4"/>
          </w:tcPr>
          <w:p>
            <w:pPr>
              <w:pStyle w:val="TableParagraph"/>
              <w:spacing w:before="84"/>
              <w:ind w:left="0" w:right="10"/>
              <w:jc w:val="center"/>
              <w:rPr>
                <w:b w:val="0"/>
                <w:sz w:val="20"/>
              </w:rPr>
            </w:pPr>
            <w:r>
              <w:rPr>
                <w:b w:val="0"/>
                <w:spacing w:val="10"/>
                <w:sz w:val="20"/>
              </w:rPr>
              <w:t>Description</w:t>
            </w:r>
          </w:p>
        </w:tc>
      </w:tr>
      <w:tr>
        <w:trPr>
          <w:trHeight w:val="260" w:hRule="atLeast"/>
        </w:trPr>
        <w:tc>
          <w:tcPr>
            <w:tcW w:w="1176" w:type="dxa"/>
            <w:vMerge w:val="restart"/>
          </w:tcPr>
          <w:p>
            <w:pPr>
              <w:pStyle w:val="TableParagraph"/>
              <w:spacing w:line="235" w:lineRule="auto" w:before="28"/>
              <w:ind w:left="88"/>
              <w:rPr>
                <w:b w:val="0"/>
                <w:sz w:val="20"/>
              </w:rPr>
            </w:pPr>
            <w:r>
              <w:rPr>
                <w:b w:val="0"/>
                <w:sz w:val="20"/>
              </w:rPr>
              <w:t>HGRE</w:t>
            </w:r>
            <w:r>
              <w:rPr>
                <w:b w:val="0"/>
                <w:spacing w:val="-12"/>
                <w:sz w:val="20"/>
              </w:rPr>
              <w:t> </w:t>
            </w:r>
            <w:r>
              <w:rPr>
                <w:b w:val="0"/>
                <w:sz w:val="20"/>
              </w:rPr>
              <w:t>or </w:t>
            </w:r>
            <w:r>
              <w:rPr>
                <w:b w:val="0"/>
                <w:spacing w:val="-4"/>
                <w:sz w:val="20"/>
              </w:rPr>
              <w:t>HGRH</w:t>
            </w:r>
          </w:p>
        </w:tc>
        <w:tc>
          <w:tcPr>
            <w:tcW w:w="1116" w:type="dxa"/>
          </w:tcPr>
          <w:p>
            <w:pPr>
              <w:pStyle w:val="TableParagraph"/>
              <w:spacing w:line="217" w:lineRule="exact" w:before="24"/>
              <w:rPr>
                <w:b w:val="0"/>
                <w:sz w:val="20"/>
              </w:rPr>
            </w:pPr>
            <w:r>
              <w:rPr>
                <w:b w:val="0"/>
                <w:spacing w:val="-5"/>
                <w:sz w:val="20"/>
              </w:rPr>
              <w:t>ST</w:t>
            </w:r>
          </w:p>
        </w:tc>
        <w:tc>
          <w:tcPr>
            <w:tcW w:w="6972" w:type="dxa"/>
          </w:tcPr>
          <w:p>
            <w:pPr>
              <w:pStyle w:val="TableParagraph"/>
              <w:spacing w:line="217" w:lineRule="exact" w:before="24"/>
              <w:rPr>
                <w:b w:val="0"/>
                <w:sz w:val="20"/>
              </w:rPr>
            </w:pPr>
            <w:r>
              <w:rPr>
                <w:b w:val="0"/>
                <w:sz w:val="20"/>
              </w:rPr>
              <w:t>Sorbent</w:t>
            </w:r>
            <w:r>
              <w:rPr>
                <w:b w:val="0"/>
                <w:spacing w:val="24"/>
                <w:sz w:val="20"/>
              </w:rPr>
              <w:t> </w:t>
            </w:r>
            <w:r>
              <w:rPr>
                <w:b w:val="0"/>
                <w:sz w:val="20"/>
              </w:rPr>
              <w:t>Trap</w:t>
            </w:r>
            <w:r>
              <w:rPr>
                <w:b w:val="0"/>
                <w:spacing w:val="20"/>
                <w:sz w:val="20"/>
              </w:rPr>
              <w:t> </w:t>
            </w:r>
            <w:r>
              <w:rPr>
                <w:b w:val="0"/>
                <w:sz w:val="20"/>
              </w:rPr>
              <w:t>Monitoring</w:t>
            </w:r>
            <w:r>
              <w:rPr>
                <w:b w:val="0"/>
                <w:spacing w:val="19"/>
                <w:sz w:val="20"/>
              </w:rPr>
              <w:t> </w:t>
            </w:r>
            <w:r>
              <w:rPr>
                <w:b w:val="0"/>
                <w:spacing w:val="-2"/>
                <w:sz w:val="20"/>
              </w:rPr>
              <w:t>System</w:t>
            </w:r>
          </w:p>
        </w:tc>
      </w:tr>
      <w:tr>
        <w:trPr>
          <w:trHeight w:val="273" w:hRule="atLeast"/>
        </w:trPr>
        <w:tc>
          <w:tcPr>
            <w:tcW w:w="1176" w:type="dxa"/>
            <w:vMerge/>
            <w:tcBorders>
              <w:top w:val="nil"/>
            </w:tcBorders>
          </w:tcPr>
          <w:p>
            <w:pPr>
              <w:rPr>
                <w:sz w:val="2"/>
                <w:szCs w:val="2"/>
              </w:rPr>
            </w:pPr>
          </w:p>
        </w:tc>
        <w:tc>
          <w:tcPr>
            <w:tcW w:w="1116" w:type="dxa"/>
          </w:tcPr>
          <w:p>
            <w:pPr>
              <w:pStyle w:val="TableParagraph"/>
              <w:spacing w:line="229" w:lineRule="exact" w:before="24"/>
              <w:rPr>
                <w:b w:val="0"/>
                <w:sz w:val="20"/>
              </w:rPr>
            </w:pPr>
            <w:r>
              <w:rPr>
                <w:b w:val="0"/>
                <w:spacing w:val="-5"/>
                <w:sz w:val="20"/>
              </w:rPr>
              <w:t>CEM</w:t>
            </w:r>
          </w:p>
        </w:tc>
        <w:tc>
          <w:tcPr>
            <w:tcW w:w="6972" w:type="dxa"/>
          </w:tcPr>
          <w:p>
            <w:pPr>
              <w:pStyle w:val="TableParagraph"/>
              <w:spacing w:line="229" w:lineRule="exact" w:before="24"/>
              <w:rPr>
                <w:b w:val="0"/>
                <w:sz w:val="20"/>
              </w:rPr>
            </w:pPr>
            <w:r>
              <w:rPr>
                <w:b w:val="0"/>
                <w:sz w:val="20"/>
              </w:rPr>
              <w:t>Hg</w:t>
            </w:r>
            <w:r>
              <w:rPr>
                <w:b w:val="0"/>
                <w:spacing w:val="23"/>
                <w:sz w:val="20"/>
              </w:rPr>
              <w:t> </w:t>
            </w:r>
            <w:r>
              <w:rPr>
                <w:b w:val="0"/>
                <w:sz w:val="20"/>
              </w:rPr>
              <w:t>Continuous</w:t>
            </w:r>
            <w:r>
              <w:rPr>
                <w:b w:val="0"/>
                <w:spacing w:val="29"/>
                <w:sz w:val="20"/>
              </w:rPr>
              <w:t> </w:t>
            </w:r>
            <w:r>
              <w:rPr>
                <w:b w:val="0"/>
                <w:sz w:val="20"/>
              </w:rPr>
              <w:t>Emission</w:t>
            </w:r>
            <w:r>
              <w:rPr>
                <w:b w:val="0"/>
                <w:spacing w:val="25"/>
                <w:sz w:val="20"/>
              </w:rPr>
              <w:t> </w:t>
            </w:r>
            <w:r>
              <w:rPr>
                <w:b w:val="0"/>
                <w:sz w:val="20"/>
              </w:rPr>
              <w:t>Monitoring</w:t>
            </w:r>
            <w:r>
              <w:rPr>
                <w:b w:val="0"/>
                <w:spacing w:val="24"/>
                <w:sz w:val="20"/>
              </w:rPr>
              <w:t> </w:t>
            </w:r>
            <w:r>
              <w:rPr>
                <w:b w:val="0"/>
                <w:sz w:val="20"/>
              </w:rPr>
              <w:t>System</w:t>
            </w:r>
            <w:r>
              <w:rPr>
                <w:b w:val="0"/>
                <w:spacing w:val="15"/>
                <w:sz w:val="20"/>
              </w:rPr>
              <w:t> </w:t>
            </w:r>
            <w:r>
              <w:rPr>
                <w:b w:val="0"/>
                <w:sz w:val="20"/>
              </w:rPr>
              <w:t>(Hg</w:t>
            </w:r>
            <w:r>
              <w:rPr>
                <w:b w:val="0"/>
                <w:spacing w:val="24"/>
                <w:sz w:val="20"/>
              </w:rPr>
              <w:t> </w:t>
            </w:r>
            <w:r>
              <w:rPr>
                <w:b w:val="0"/>
                <w:spacing w:val="-4"/>
                <w:sz w:val="20"/>
              </w:rPr>
              <w:t>CEMS)</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29" w:lineRule="exact" w:before="12"/>
              <w:rPr>
                <w:b w:val="0"/>
                <w:sz w:val="20"/>
              </w:rPr>
            </w:pPr>
            <w:r>
              <w:rPr>
                <w:b w:val="0"/>
                <w:spacing w:val="-2"/>
                <w:sz w:val="20"/>
              </w:rPr>
              <w:t>CEMST</w:t>
            </w:r>
          </w:p>
        </w:tc>
        <w:tc>
          <w:tcPr>
            <w:tcW w:w="6972" w:type="dxa"/>
          </w:tcPr>
          <w:p>
            <w:pPr>
              <w:pStyle w:val="TableParagraph"/>
              <w:spacing w:line="229" w:lineRule="exact" w:before="12"/>
              <w:rPr>
                <w:b w:val="0"/>
                <w:sz w:val="20"/>
              </w:rPr>
            </w:pPr>
            <w:r>
              <w:rPr>
                <w:b w:val="0"/>
                <w:sz w:val="20"/>
              </w:rPr>
              <w:t>Hg</w:t>
            </w:r>
            <w:r>
              <w:rPr>
                <w:b w:val="0"/>
                <w:spacing w:val="13"/>
                <w:sz w:val="20"/>
              </w:rPr>
              <w:t> </w:t>
            </w:r>
            <w:r>
              <w:rPr>
                <w:b w:val="0"/>
                <w:sz w:val="20"/>
              </w:rPr>
              <w:t>CEMS</w:t>
            </w:r>
            <w:r>
              <w:rPr>
                <w:b w:val="0"/>
                <w:spacing w:val="17"/>
                <w:sz w:val="20"/>
              </w:rPr>
              <w:t> </w:t>
            </w:r>
            <w:r>
              <w:rPr>
                <w:b w:val="0"/>
                <w:sz w:val="20"/>
              </w:rPr>
              <w:t>and</w:t>
            </w:r>
            <w:r>
              <w:rPr>
                <w:b w:val="0"/>
                <w:spacing w:val="14"/>
                <w:sz w:val="20"/>
              </w:rPr>
              <w:t> </w:t>
            </w:r>
            <w:r>
              <w:rPr>
                <w:b w:val="0"/>
                <w:sz w:val="20"/>
              </w:rPr>
              <w:t>Sorbent</w:t>
            </w:r>
            <w:r>
              <w:rPr>
                <w:b w:val="0"/>
                <w:spacing w:val="18"/>
                <w:sz w:val="20"/>
              </w:rPr>
              <w:t> </w:t>
            </w:r>
            <w:r>
              <w:rPr>
                <w:b w:val="0"/>
                <w:sz w:val="20"/>
              </w:rPr>
              <w:t>Trap</w:t>
            </w:r>
            <w:r>
              <w:rPr>
                <w:b w:val="0"/>
                <w:spacing w:val="15"/>
                <w:sz w:val="20"/>
              </w:rPr>
              <w:t> </w:t>
            </w:r>
            <w:r>
              <w:rPr>
                <w:b w:val="0"/>
                <w:sz w:val="20"/>
              </w:rPr>
              <w:t>Monitoring</w:t>
            </w:r>
            <w:r>
              <w:rPr>
                <w:b w:val="0"/>
                <w:spacing w:val="13"/>
                <w:sz w:val="20"/>
              </w:rPr>
              <w:t> </w:t>
            </w:r>
            <w:r>
              <w:rPr>
                <w:b w:val="0"/>
                <w:spacing w:val="-2"/>
                <w:sz w:val="20"/>
              </w:rPr>
              <w:t>System</w:t>
            </w:r>
          </w:p>
        </w:tc>
      </w:tr>
      <w:tr>
        <w:trPr>
          <w:trHeight w:val="993" w:hRule="atLeast"/>
        </w:trPr>
        <w:tc>
          <w:tcPr>
            <w:tcW w:w="1176" w:type="dxa"/>
            <w:vMerge/>
            <w:tcBorders>
              <w:top w:val="nil"/>
            </w:tcBorders>
          </w:tcPr>
          <w:p>
            <w:pPr>
              <w:rPr>
                <w:sz w:val="2"/>
                <w:szCs w:val="2"/>
              </w:rPr>
            </w:pPr>
          </w:p>
        </w:tc>
        <w:tc>
          <w:tcPr>
            <w:tcW w:w="1116" w:type="dxa"/>
          </w:tcPr>
          <w:p>
            <w:pPr>
              <w:pStyle w:val="TableParagraph"/>
              <w:spacing w:before="12"/>
              <w:rPr>
                <w:b w:val="0"/>
                <w:sz w:val="20"/>
              </w:rPr>
            </w:pPr>
            <w:r>
              <w:rPr>
                <w:b w:val="0"/>
                <w:spacing w:val="-4"/>
                <w:sz w:val="20"/>
              </w:rPr>
              <w:t>CALC</w:t>
            </w:r>
          </w:p>
        </w:tc>
        <w:tc>
          <w:tcPr>
            <w:tcW w:w="6972" w:type="dxa"/>
          </w:tcPr>
          <w:p>
            <w:pPr>
              <w:pStyle w:val="TableParagraph"/>
              <w:spacing w:line="242" w:lineRule="auto" w:before="12"/>
              <w:rPr>
                <w:b w:val="0"/>
                <w:sz w:val="20"/>
              </w:rPr>
            </w:pPr>
            <w:r>
              <w:rPr>
                <w:b w:val="0"/>
                <w:sz w:val="20"/>
              </w:rPr>
              <w:t>Calculated from values measured at other locations. Used only for Multi-stack Configurations where either the HG electrical output-based hourly emission rate (HGRE) or HG</w:t>
            </w:r>
            <w:r>
              <w:rPr>
                <w:b w:val="0"/>
                <w:spacing w:val="35"/>
                <w:sz w:val="20"/>
              </w:rPr>
              <w:t> </w:t>
            </w:r>
            <w:r>
              <w:rPr>
                <w:b w:val="0"/>
                <w:sz w:val="20"/>
              </w:rPr>
              <w:t>heat</w:t>
            </w:r>
            <w:r>
              <w:rPr>
                <w:b w:val="0"/>
                <w:spacing w:val="36"/>
                <w:sz w:val="20"/>
              </w:rPr>
              <w:t> </w:t>
            </w:r>
            <w:r>
              <w:rPr>
                <w:b w:val="0"/>
                <w:sz w:val="20"/>
              </w:rPr>
              <w:t>input-based hourly</w:t>
            </w:r>
            <w:r>
              <w:rPr>
                <w:b w:val="0"/>
                <w:spacing w:val="38"/>
                <w:sz w:val="20"/>
              </w:rPr>
              <w:t> </w:t>
            </w:r>
            <w:r>
              <w:rPr>
                <w:b w:val="0"/>
                <w:sz w:val="20"/>
              </w:rPr>
              <w:t>emission rate (HGRH) is</w:t>
            </w:r>
            <w:r>
              <w:rPr>
                <w:b w:val="0"/>
                <w:spacing w:val="36"/>
                <w:sz w:val="20"/>
              </w:rPr>
              <w:t> </w:t>
            </w:r>
            <w:r>
              <w:rPr>
                <w:b w:val="0"/>
                <w:sz w:val="20"/>
              </w:rPr>
              <w:t>determined at</w:t>
            </w:r>
          </w:p>
          <w:p>
            <w:pPr>
              <w:pStyle w:val="TableParagraph"/>
              <w:spacing w:line="221" w:lineRule="exact"/>
              <w:rPr>
                <w:b w:val="0"/>
                <w:sz w:val="20"/>
              </w:rPr>
            </w:pPr>
            <w:r>
              <w:rPr>
                <w:b w:val="0"/>
                <w:sz w:val="20"/>
              </w:rPr>
              <w:t>multiple</w:t>
            </w:r>
            <w:r>
              <w:rPr>
                <w:b w:val="0"/>
                <w:spacing w:val="7"/>
                <w:sz w:val="20"/>
              </w:rPr>
              <w:t> </w:t>
            </w:r>
            <w:r>
              <w:rPr>
                <w:b w:val="0"/>
                <w:sz w:val="20"/>
              </w:rPr>
              <w:t>stacks</w:t>
            </w:r>
            <w:r>
              <w:rPr>
                <w:b w:val="0"/>
                <w:spacing w:val="19"/>
                <w:sz w:val="20"/>
              </w:rPr>
              <w:t> </w:t>
            </w:r>
            <w:r>
              <w:rPr>
                <w:b w:val="0"/>
                <w:sz w:val="20"/>
              </w:rPr>
              <w:t>and</w:t>
            </w:r>
            <w:r>
              <w:rPr>
                <w:b w:val="0"/>
                <w:spacing w:val="16"/>
                <w:sz w:val="20"/>
              </w:rPr>
              <w:t> </w:t>
            </w:r>
            <w:r>
              <w:rPr>
                <w:b w:val="0"/>
                <w:sz w:val="20"/>
              </w:rPr>
              <w:t>then</w:t>
            </w:r>
            <w:r>
              <w:rPr>
                <w:b w:val="0"/>
                <w:spacing w:val="16"/>
                <w:sz w:val="20"/>
              </w:rPr>
              <w:t> </w:t>
            </w:r>
            <w:r>
              <w:rPr>
                <w:b w:val="0"/>
                <w:sz w:val="20"/>
              </w:rPr>
              <w:t>summed</w:t>
            </w:r>
            <w:r>
              <w:rPr>
                <w:b w:val="0"/>
                <w:spacing w:val="16"/>
                <w:sz w:val="20"/>
              </w:rPr>
              <w:t> </w:t>
            </w:r>
            <w:r>
              <w:rPr>
                <w:b w:val="0"/>
                <w:sz w:val="20"/>
              </w:rPr>
              <w:t>to</w:t>
            </w:r>
            <w:r>
              <w:rPr>
                <w:b w:val="0"/>
                <w:spacing w:val="16"/>
                <w:sz w:val="20"/>
              </w:rPr>
              <w:t> </w:t>
            </w:r>
            <w:r>
              <w:rPr>
                <w:b w:val="0"/>
                <w:sz w:val="20"/>
              </w:rPr>
              <w:t>the</w:t>
            </w:r>
            <w:r>
              <w:rPr>
                <w:b w:val="0"/>
                <w:spacing w:val="7"/>
                <w:sz w:val="20"/>
              </w:rPr>
              <w:t> </w:t>
            </w:r>
            <w:r>
              <w:rPr>
                <w:b w:val="0"/>
                <w:spacing w:val="-4"/>
                <w:sz w:val="20"/>
              </w:rPr>
              <w:t>unit.</w:t>
            </w:r>
          </w:p>
        </w:tc>
      </w:tr>
      <w:tr>
        <w:trPr>
          <w:trHeight w:val="260" w:hRule="atLeast"/>
        </w:trPr>
        <w:tc>
          <w:tcPr>
            <w:tcW w:w="1176" w:type="dxa"/>
            <w:vMerge w:val="restart"/>
          </w:tcPr>
          <w:p>
            <w:pPr>
              <w:pStyle w:val="TableParagraph"/>
              <w:spacing w:before="12"/>
              <w:ind w:left="88"/>
              <w:rPr>
                <w:b w:val="0"/>
                <w:sz w:val="20"/>
              </w:rPr>
            </w:pPr>
            <w:r>
              <w:rPr>
                <w:b w:val="0"/>
                <w:spacing w:val="-5"/>
                <w:sz w:val="20"/>
              </w:rPr>
              <w:t>HI</w:t>
            </w:r>
          </w:p>
        </w:tc>
        <w:tc>
          <w:tcPr>
            <w:tcW w:w="1116" w:type="dxa"/>
          </w:tcPr>
          <w:p>
            <w:pPr>
              <w:pStyle w:val="TableParagraph"/>
              <w:spacing w:line="229" w:lineRule="exact" w:before="12"/>
              <w:rPr>
                <w:b w:val="0"/>
                <w:sz w:val="20"/>
              </w:rPr>
            </w:pPr>
            <w:r>
              <w:rPr>
                <w:b w:val="0"/>
                <w:spacing w:val="-5"/>
                <w:sz w:val="20"/>
              </w:rPr>
              <w:t>AD</w:t>
            </w:r>
          </w:p>
        </w:tc>
        <w:tc>
          <w:tcPr>
            <w:tcW w:w="6972" w:type="dxa"/>
          </w:tcPr>
          <w:p>
            <w:pPr>
              <w:pStyle w:val="TableParagraph"/>
              <w:spacing w:line="229" w:lineRule="exact" w:before="12"/>
              <w:rPr>
                <w:b w:val="0"/>
                <w:sz w:val="20"/>
              </w:rPr>
            </w:pPr>
            <w:r>
              <w:rPr>
                <w:b w:val="0"/>
                <w:sz w:val="20"/>
              </w:rPr>
              <w:t>Appendix</w:t>
            </w:r>
            <w:r>
              <w:rPr>
                <w:b w:val="0"/>
                <w:spacing w:val="11"/>
                <w:sz w:val="20"/>
              </w:rPr>
              <w:t> </w:t>
            </w:r>
            <w:r>
              <w:rPr>
                <w:b w:val="0"/>
                <w:sz w:val="20"/>
              </w:rPr>
              <w:t>D</w:t>
            </w:r>
            <w:r>
              <w:rPr>
                <w:b w:val="0"/>
                <w:spacing w:val="8"/>
                <w:sz w:val="20"/>
              </w:rPr>
              <w:t> </w:t>
            </w:r>
            <w:r>
              <w:rPr>
                <w:b w:val="0"/>
                <w:sz w:val="20"/>
              </w:rPr>
              <w:t>Gas</w:t>
            </w:r>
            <w:r>
              <w:rPr>
                <w:b w:val="0"/>
                <w:spacing w:val="19"/>
                <w:sz w:val="20"/>
              </w:rPr>
              <w:t> </w:t>
            </w:r>
            <w:r>
              <w:rPr>
                <w:b w:val="0"/>
                <w:sz w:val="20"/>
              </w:rPr>
              <w:t>and/or</w:t>
            </w:r>
            <w:r>
              <w:rPr>
                <w:b w:val="0"/>
                <w:spacing w:val="15"/>
                <w:sz w:val="20"/>
              </w:rPr>
              <w:t> </w:t>
            </w:r>
            <w:r>
              <w:rPr>
                <w:b w:val="0"/>
                <w:sz w:val="20"/>
              </w:rPr>
              <w:t>Oil</w:t>
            </w:r>
            <w:r>
              <w:rPr>
                <w:b w:val="0"/>
                <w:spacing w:val="17"/>
                <w:sz w:val="20"/>
              </w:rPr>
              <w:t> </w:t>
            </w:r>
            <w:r>
              <w:rPr>
                <w:b w:val="0"/>
                <w:sz w:val="20"/>
              </w:rPr>
              <w:t>Flow</w:t>
            </w:r>
            <w:r>
              <w:rPr>
                <w:b w:val="0"/>
                <w:spacing w:val="15"/>
                <w:sz w:val="20"/>
              </w:rPr>
              <w:t> </w:t>
            </w:r>
            <w:r>
              <w:rPr>
                <w:b w:val="0"/>
                <w:spacing w:val="-2"/>
                <w:sz w:val="20"/>
              </w:rPr>
              <w:t>System(s)</w:t>
            </w:r>
          </w:p>
        </w:tc>
      </w:tr>
      <w:tr>
        <w:trPr>
          <w:trHeight w:val="740" w:hRule="atLeast"/>
        </w:trPr>
        <w:tc>
          <w:tcPr>
            <w:tcW w:w="1176" w:type="dxa"/>
            <w:vMerge/>
            <w:tcBorders>
              <w:top w:val="nil"/>
            </w:tcBorders>
          </w:tcPr>
          <w:p>
            <w:pPr>
              <w:rPr>
                <w:sz w:val="2"/>
                <w:szCs w:val="2"/>
              </w:rPr>
            </w:pPr>
          </w:p>
        </w:tc>
        <w:tc>
          <w:tcPr>
            <w:tcW w:w="1116" w:type="dxa"/>
          </w:tcPr>
          <w:p>
            <w:pPr>
              <w:pStyle w:val="TableParagraph"/>
              <w:spacing w:before="12"/>
              <w:rPr>
                <w:b w:val="0"/>
                <w:sz w:val="20"/>
              </w:rPr>
            </w:pPr>
            <w:r>
              <w:rPr>
                <w:b w:val="0"/>
                <w:spacing w:val="-2"/>
                <w:sz w:val="20"/>
              </w:rPr>
              <w:t>ADCALC</w:t>
            </w:r>
          </w:p>
        </w:tc>
        <w:tc>
          <w:tcPr>
            <w:tcW w:w="6972" w:type="dxa"/>
          </w:tcPr>
          <w:p>
            <w:pPr>
              <w:pStyle w:val="TableParagraph"/>
              <w:spacing w:before="12"/>
              <w:rPr>
                <w:b w:val="0"/>
                <w:sz w:val="20"/>
              </w:rPr>
            </w:pPr>
            <w:r>
              <w:rPr>
                <w:b w:val="0"/>
                <w:sz w:val="20"/>
              </w:rPr>
              <w:t>Appendix</w:t>
            </w:r>
            <w:r>
              <w:rPr>
                <w:b w:val="0"/>
                <w:spacing w:val="11"/>
                <w:sz w:val="20"/>
              </w:rPr>
              <w:t> </w:t>
            </w:r>
            <w:r>
              <w:rPr>
                <w:b w:val="0"/>
                <w:sz w:val="20"/>
              </w:rPr>
              <w:t>D</w:t>
            </w:r>
            <w:r>
              <w:rPr>
                <w:b w:val="0"/>
                <w:spacing w:val="8"/>
                <w:sz w:val="20"/>
              </w:rPr>
              <w:t> </w:t>
            </w:r>
            <w:r>
              <w:rPr>
                <w:b w:val="0"/>
                <w:sz w:val="20"/>
              </w:rPr>
              <w:t>Gas</w:t>
            </w:r>
            <w:r>
              <w:rPr>
                <w:b w:val="0"/>
                <w:spacing w:val="19"/>
                <w:sz w:val="20"/>
              </w:rPr>
              <w:t> </w:t>
            </w:r>
            <w:r>
              <w:rPr>
                <w:b w:val="0"/>
                <w:sz w:val="20"/>
              </w:rPr>
              <w:t>and/or</w:t>
            </w:r>
            <w:r>
              <w:rPr>
                <w:b w:val="0"/>
                <w:spacing w:val="15"/>
                <w:sz w:val="20"/>
              </w:rPr>
              <w:t> </w:t>
            </w:r>
            <w:r>
              <w:rPr>
                <w:b w:val="0"/>
                <w:sz w:val="20"/>
              </w:rPr>
              <w:t>Oil</w:t>
            </w:r>
            <w:r>
              <w:rPr>
                <w:b w:val="0"/>
                <w:spacing w:val="16"/>
                <w:sz w:val="20"/>
              </w:rPr>
              <w:t> </w:t>
            </w:r>
            <w:r>
              <w:rPr>
                <w:b w:val="0"/>
                <w:sz w:val="20"/>
              </w:rPr>
              <w:t>Flow</w:t>
            </w:r>
            <w:r>
              <w:rPr>
                <w:b w:val="0"/>
                <w:spacing w:val="15"/>
                <w:sz w:val="20"/>
              </w:rPr>
              <w:t> </w:t>
            </w:r>
            <w:r>
              <w:rPr>
                <w:b w:val="0"/>
                <w:sz w:val="20"/>
              </w:rPr>
              <w:t>System</w:t>
            </w:r>
            <w:r>
              <w:rPr>
                <w:b w:val="0"/>
                <w:spacing w:val="7"/>
                <w:sz w:val="20"/>
              </w:rPr>
              <w:t> </w:t>
            </w:r>
            <w:r>
              <w:rPr>
                <w:b w:val="0"/>
                <w:sz w:val="20"/>
              </w:rPr>
              <w:t>at</w:t>
            </w:r>
            <w:r>
              <w:rPr>
                <w:b w:val="0"/>
                <w:spacing w:val="19"/>
                <w:sz w:val="20"/>
              </w:rPr>
              <w:t> </w:t>
            </w:r>
            <w:r>
              <w:rPr>
                <w:b w:val="0"/>
                <w:sz w:val="20"/>
              </w:rPr>
              <w:t>location</w:t>
            </w:r>
            <w:r>
              <w:rPr>
                <w:b w:val="0"/>
                <w:spacing w:val="15"/>
                <w:sz w:val="20"/>
              </w:rPr>
              <w:t> </w:t>
            </w:r>
            <w:r>
              <w:rPr>
                <w:b w:val="0"/>
                <w:sz w:val="20"/>
              </w:rPr>
              <w:t>(unit)</w:t>
            </w:r>
            <w:r>
              <w:rPr>
                <w:b w:val="0"/>
                <w:spacing w:val="12"/>
                <w:sz w:val="20"/>
              </w:rPr>
              <w:t> </w:t>
            </w:r>
            <w:r>
              <w:rPr>
                <w:b w:val="0"/>
                <w:sz w:val="20"/>
              </w:rPr>
              <w:t>and</w:t>
            </w:r>
            <w:r>
              <w:rPr>
                <w:b w:val="0"/>
                <w:spacing w:val="15"/>
                <w:sz w:val="20"/>
              </w:rPr>
              <w:t> </w:t>
            </w:r>
            <w:r>
              <w:rPr>
                <w:b w:val="0"/>
                <w:sz w:val="20"/>
              </w:rPr>
              <w:t>different</w:t>
            </w:r>
            <w:r>
              <w:rPr>
                <w:b w:val="0"/>
                <w:spacing w:val="19"/>
                <w:sz w:val="20"/>
              </w:rPr>
              <w:t> </w:t>
            </w:r>
            <w:r>
              <w:rPr>
                <w:b w:val="0"/>
                <w:sz w:val="20"/>
              </w:rPr>
              <w:t>Oil</w:t>
            </w:r>
            <w:r>
              <w:rPr>
                <w:b w:val="0"/>
                <w:spacing w:val="16"/>
                <w:sz w:val="20"/>
              </w:rPr>
              <w:t> </w:t>
            </w:r>
            <w:r>
              <w:rPr>
                <w:b w:val="0"/>
                <w:sz w:val="20"/>
              </w:rPr>
              <w:t>or</w:t>
            </w:r>
            <w:r>
              <w:rPr>
                <w:b w:val="0"/>
                <w:spacing w:val="15"/>
                <w:sz w:val="20"/>
              </w:rPr>
              <w:t> </w:t>
            </w:r>
            <w:r>
              <w:rPr>
                <w:b w:val="0"/>
                <w:spacing w:val="-5"/>
                <w:sz w:val="20"/>
              </w:rPr>
              <w:t>Gas</w:t>
            </w:r>
          </w:p>
          <w:p>
            <w:pPr>
              <w:pStyle w:val="TableParagraph"/>
              <w:spacing w:line="240" w:lineRule="exact"/>
              <w:rPr>
                <w:b w:val="0"/>
                <w:sz w:val="20"/>
              </w:rPr>
            </w:pPr>
            <w:r>
              <w:rPr>
                <w:b w:val="0"/>
                <w:sz w:val="20"/>
              </w:rPr>
              <w:t>Measured at Common Pipe. (Heat Input at the unit is determined by adding the appropriate value apportioned from the Common Pipe to the unit</w:t>
            </w:r>
            <w:r>
              <w:rPr>
                <w:b w:val="0"/>
                <w:spacing w:val="40"/>
                <w:sz w:val="20"/>
              </w:rPr>
              <w:t> </w:t>
            </w:r>
            <w:r>
              <w:rPr>
                <w:b w:val="0"/>
                <w:sz w:val="20"/>
              </w:rPr>
              <w:t>value)</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AMS</w:t>
            </w:r>
          </w:p>
        </w:tc>
        <w:tc>
          <w:tcPr>
            <w:tcW w:w="6972" w:type="dxa"/>
          </w:tcPr>
          <w:p>
            <w:pPr>
              <w:pStyle w:val="TableParagraph"/>
              <w:spacing w:line="217" w:lineRule="exact" w:before="24"/>
              <w:rPr>
                <w:b w:val="0"/>
                <w:sz w:val="20"/>
              </w:rPr>
            </w:pPr>
            <w:r>
              <w:rPr>
                <w:b w:val="0"/>
                <w:sz w:val="20"/>
              </w:rPr>
              <w:t>Alternative</w:t>
            </w:r>
            <w:r>
              <w:rPr>
                <w:b w:val="0"/>
                <w:spacing w:val="27"/>
                <w:sz w:val="20"/>
              </w:rPr>
              <w:t> </w:t>
            </w:r>
            <w:r>
              <w:rPr>
                <w:b w:val="0"/>
                <w:sz w:val="20"/>
              </w:rPr>
              <w:t>Monitoring</w:t>
            </w:r>
            <w:r>
              <w:rPr>
                <w:b w:val="0"/>
                <w:spacing w:val="38"/>
                <w:sz w:val="20"/>
              </w:rPr>
              <w:t> </w:t>
            </w:r>
            <w:r>
              <w:rPr>
                <w:b w:val="0"/>
                <w:spacing w:val="-2"/>
                <w:sz w:val="20"/>
              </w:rPr>
              <w:t>System*</w:t>
            </w:r>
          </w:p>
        </w:tc>
      </w:tr>
      <w:tr>
        <w:trPr>
          <w:trHeight w:val="1485"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4"/>
                <w:sz w:val="20"/>
              </w:rPr>
              <w:t>CALC</w:t>
            </w:r>
          </w:p>
        </w:tc>
        <w:tc>
          <w:tcPr>
            <w:tcW w:w="6972" w:type="dxa"/>
          </w:tcPr>
          <w:p>
            <w:pPr>
              <w:pStyle w:val="TableParagraph"/>
              <w:spacing w:before="24"/>
              <w:ind w:right="43"/>
              <w:rPr>
                <w:b w:val="0"/>
                <w:sz w:val="20"/>
              </w:rPr>
            </w:pPr>
            <w:r>
              <w:rPr>
                <w:b w:val="0"/>
                <w:sz w:val="20"/>
              </w:rPr>
              <w:t>Calculated from values measured at other locations. (Used for three situations: (1) this is the method at a unit when heat input is determined at a common stack or common pipe and then apportioned to the constituent units; or (2) this is the</w:t>
            </w:r>
            <w:r>
              <w:rPr>
                <w:b w:val="0"/>
                <w:spacing w:val="40"/>
                <w:sz w:val="20"/>
              </w:rPr>
              <w:t> </w:t>
            </w:r>
            <w:r>
              <w:rPr>
                <w:b w:val="0"/>
                <w:sz w:val="20"/>
              </w:rPr>
              <w:t>method</w:t>
            </w:r>
            <w:r>
              <w:rPr>
                <w:b w:val="0"/>
                <w:spacing w:val="-2"/>
                <w:sz w:val="20"/>
              </w:rPr>
              <w:t> </w:t>
            </w:r>
            <w:r>
              <w:rPr>
                <w:b w:val="0"/>
                <w:sz w:val="20"/>
              </w:rPr>
              <w:t>at a</w:t>
            </w:r>
            <w:r>
              <w:rPr>
                <w:b w:val="0"/>
                <w:spacing w:val="-4"/>
                <w:sz w:val="20"/>
              </w:rPr>
              <w:t> </w:t>
            </w:r>
            <w:r>
              <w:rPr>
                <w:b w:val="0"/>
                <w:sz w:val="20"/>
              </w:rPr>
              <w:t>unit when</w:t>
            </w:r>
            <w:r>
              <w:rPr>
                <w:b w:val="0"/>
                <w:spacing w:val="-2"/>
                <w:sz w:val="20"/>
              </w:rPr>
              <w:t> </w:t>
            </w:r>
            <w:r>
              <w:rPr>
                <w:b w:val="0"/>
                <w:sz w:val="20"/>
              </w:rPr>
              <w:t>heat input is determined</w:t>
            </w:r>
            <w:r>
              <w:rPr>
                <w:b w:val="0"/>
                <w:spacing w:val="-2"/>
                <w:sz w:val="20"/>
              </w:rPr>
              <w:t> </w:t>
            </w:r>
            <w:r>
              <w:rPr>
                <w:b w:val="0"/>
                <w:sz w:val="20"/>
              </w:rPr>
              <w:t>at multiple</w:t>
            </w:r>
            <w:r>
              <w:rPr>
                <w:b w:val="0"/>
                <w:spacing w:val="-10"/>
                <w:sz w:val="20"/>
              </w:rPr>
              <w:t> </w:t>
            </w:r>
            <w:r>
              <w:rPr>
                <w:b w:val="0"/>
                <w:sz w:val="20"/>
              </w:rPr>
              <w:t>stacks</w:t>
            </w:r>
            <w:r>
              <w:rPr>
                <w:b w:val="0"/>
                <w:spacing w:val="-12"/>
                <w:sz w:val="20"/>
              </w:rPr>
              <w:t> </w:t>
            </w:r>
            <w:r>
              <w:rPr>
                <w:b w:val="0"/>
                <w:sz w:val="20"/>
              </w:rPr>
              <w:t>and</w:t>
            </w:r>
            <w:r>
              <w:rPr>
                <w:b w:val="0"/>
                <w:spacing w:val="-2"/>
                <w:sz w:val="20"/>
              </w:rPr>
              <w:t> </w:t>
            </w:r>
            <w:r>
              <w:rPr>
                <w:b w:val="0"/>
                <w:sz w:val="20"/>
              </w:rPr>
              <w:t>then</w:t>
            </w:r>
            <w:r>
              <w:rPr>
                <w:b w:val="0"/>
                <w:spacing w:val="-2"/>
                <w:sz w:val="20"/>
              </w:rPr>
              <w:t> </w:t>
            </w:r>
            <w:r>
              <w:rPr>
                <w:b w:val="0"/>
                <w:sz w:val="20"/>
              </w:rPr>
              <w:t>summed to</w:t>
            </w:r>
            <w:r>
              <w:rPr>
                <w:b w:val="0"/>
                <w:spacing w:val="-1"/>
                <w:sz w:val="20"/>
              </w:rPr>
              <w:t> </w:t>
            </w:r>
            <w:r>
              <w:rPr>
                <w:b w:val="0"/>
                <w:sz w:val="20"/>
              </w:rPr>
              <w:t>the</w:t>
            </w:r>
            <w:r>
              <w:rPr>
                <w:b w:val="0"/>
                <w:spacing w:val="-9"/>
                <w:sz w:val="20"/>
              </w:rPr>
              <w:t> </w:t>
            </w:r>
            <w:r>
              <w:rPr>
                <w:b w:val="0"/>
                <w:sz w:val="20"/>
              </w:rPr>
              <w:t>unit;</w:t>
            </w:r>
            <w:r>
              <w:rPr>
                <w:b w:val="0"/>
                <w:spacing w:val="5"/>
                <w:sz w:val="20"/>
              </w:rPr>
              <w:t> </w:t>
            </w:r>
            <w:r>
              <w:rPr>
                <w:b w:val="0"/>
                <w:sz w:val="20"/>
              </w:rPr>
              <w:t>or (3)</w:t>
            </w:r>
            <w:r>
              <w:rPr>
                <w:b w:val="0"/>
                <w:spacing w:val="-5"/>
                <w:sz w:val="20"/>
              </w:rPr>
              <w:t> </w:t>
            </w:r>
            <w:r>
              <w:rPr>
                <w:b w:val="0"/>
                <w:sz w:val="20"/>
              </w:rPr>
              <w:t>this</w:t>
            </w:r>
            <w:r>
              <w:rPr>
                <w:b w:val="0"/>
                <w:spacing w:val="3"/>
                <w:sz w:val="20"/>
              </w:rPr>
              <w:t> </w:t>
            </w:r>
            <w:r>
              <w:rPr>
                <w:b w:val="0"/>
                <w:sz w:val="20"/>
              </w:rPr>
              <w:t>is</w:t>
            </w:r>
            <w:r>
              <w:rPr>
                <w:b w:val="0"/>
                <w:spacing w:val="3"/>
                <w:sz w:val="20"/>
              </w:rPr>
              <w:t> </w:t>
            </w:r>
            <w:r>
              <w:rPr>
                <w:b w:val="0"/>
                <w:sz w:val="20"/>
              </w:rPr>
              <w:t>the</w:t>
            </w:r>
            <w:r>
              <w:rPr>
                <w:b w:val="0"/>
                <w:spacing w:val="-9"/>
                <w:sz w:val="20"/>
              </w:rPr>
              <w:t> </w:t>
            </w:r>
            <w:r>
              <w:rPr>
                <w:b w:val="0"/>
                <w:sz w:val="20"/>
              </w:rPr>
              <w:t>method at</w:t>
            </w:r>
            <w:r>
              <w:rPr>
                <w:b w:val="0"/>
                <w:spacing w:val="2"/>
                <w:sz w:val="20"/>
              </w:rPr>
              <w:t> </w:t>
            </w:r>
            <w:r>
              <w:rPr>
                <w:b w:val="0"/>
                <w:sz w:val="20"/>
              </w:rPr>
              <w:t>a</w:t>
            </w:r>
            <w:r>
              <w:rPr>
                <w:b w:val="0"/>
                <w:spacing w:val="-3"/>
                <w:sz w:val="20"/>
              </w:rPr>
              <w:t> </w:t>
            </w:r>
            <w:r>
              <w:rPr>
                <w:b w:val="0"/>
                <w:sz w:val="20"/>
              </w:rPr>
              <w:t>common stack</w:t>
            </w:r>
            <w:r>
              <w:rPr>
                <w:b w:val="0"/>
                <w:spacing w:val="4"/>
                <w:sz w:val="20"/>
              </w:rPr>
              <w:t> </w:t>
            </w:r>
            <w:r>
              <w:rPr>
                <w:b w:val="0"/>
                <w:sz w:val="20"/>
              </w:rPr>
              <w:t>if</w:t>
            </w:r>
            <w:r>
              <w:rPr>
                <w:b w:val="0"/>
                <w:spacing w:val="-4"/>
                <w:sz w:val="20"/>
              </w:rPr>
              <w:t> </w:t>
            </w:r>
            <w:r>
              <w:rPr>
                <w:b w:val="0"/>
                <w:sz w:val="20"/>
              </w:rPr>
              <w:t>heat</w:t>
            </w:r>
            <w:r>
              <w:rPr>
                <w:b w:val="0"/>
                <w:spacing w:val="3"/>
                <w:sz w:val="20"/>
              </w:rPr>
              <w:t> </w:t>
            </w:r>
            <w:r>
              <w:rPr>
                <w:b w:val="0"/>
                <w:sz w:val="20"/>
              </w:rPr>
              <w:t>input</w:t>
            </w:r>
            <w:r>
              <w:rPr>
                <w:b w:val="0"/>
                <w:spacing w:val="-12"/>
                <w:sz w:val="20"/>
              </w:rPr>
              <w:t> </w:t>
            </w:r>
            <w:r>
              <w:rPr>
                <w:b w:val="0"/>
                <w:sz w:val="20"/>
              </w:rPr>
              <w:t>is</w:t>
            </w:r>
            <w:r>
              <w:rPr>
                <w:b w:val="0"/>
                <w:spacing w:val="3"/>
                <w:sz w:val="20"/>
              </w:rPr>
              <w:t> </w:t>
            </w:r>
            <w:r>
              <w:rPr>
                <w:b w:val="0"/>
                <w:sz w:val="20"/>
              </w:rPr>
              <w:t>determined </w:t>
            </w:r>
            <w:r>
              <w:rPr>
                <w:b w:val="0"/>
                <w:spacing w:val="-5"/>
                <w:sz w:val="20"/>
              </w:rPr>
              <w:t>at</w:t>
            </w:r>
          </w:p>
          <w:p>
            <w:pPr>
              <w:pStyle w:val="TableParagraph"/>
              <w:spacing w:line="217" w:lineRule="exact" w:before="3"/>
              <w:rPr>
                <w:b w:val="0"/>
                <w:sz w:val="20"/>
              </w:rPr>
            </w:pPr>
            <w:r>
              <w:rPr>
                <w:b w:val="0"/>
                <w:sz w:val="20"/>
              </w:rPr>
              <w:t>the</w:t>
            </w:r>
            <w:r>
              <w:rPr>
                <w:b w:val="0"/>
                <w:spacing w:val="4"/>
                <w:sz w:val="20"/>
              </w:rPr>
              <w:t> </w:t>
            </w:r>
            <w:r>
              <w:rPr>
                <w:b w:val="0"/>
                <w:sz w:val="20"/>
              </w:rPr>
              <w:t>units</w:t>
            </w:r>
            <w:r>
              <w:rPr>
                <w:b w:val="0"/>
                <w:spacing w:val="17"/>
                <w:sz w:val="20"/>
              </w:rPr>
              <w:t> </w:t>
            </w:r>
            <w:r>
              <w:rPr>
                <w:b w:val="0"/>
                <w:sz w:val="20"/>
              </w:rPr>
              <w:t>and</w:t>
            </w:r>
            <w:r>
              <w:rPr>
                <w:b w:val="0"/>
                <w:spacing w:val="13"/>
                <w:sz w:val="20"/>
              </w:rPr>
              <w:t> </w:t>
            </w:r>
            <w:r>
              <w:rPr>
                <w:b w:val="0"/>
                <w:sz w:val="20"/>
              </w:rPr>
              <w:t>then</w:t>
            </w:r>
            <w:r>
              <w:rPr>
                <w:b w:val="0"/>
                <w:spacing w:val="13"/>
                <w:sz w:val="20"/>
              </w:rPr>
              <w:t> </w:t>
            </w:r>
            <w:r>
              <w:rPr>
                <w:b w:val="0"/>
                <w:sz w:val="20"/>
              </w:rPr>
              <w:t>summed</w:t>
            </w:r>
            <w:r>
              <w:rPr>
                <w:b w:val="0"/>
                <w:spacing w:val="13"/>
                <w:sz w:val="20"/>
              </w:rPr>
              <w:t> </w:t>
            </w:r>
            <w:r>
              <w:rPr>
                <w:b w:val="0"/>
                <w:sz w:val="20"/>
              </w:rPr>
              <w:t>to</w:t>
            </w:r>
            <w:r>
              <w:rPr>
                <w:b w:val="0"/>
                <w:spacing w:val="13"/>
                <w:sz w:val="20"/>
              </w:rPr>
              <w:t> </w:t>
            </w:r>
            <w:r>
              <w:rPr>
                <w:b w:val="0"/>
                <w:sz w:val="20"/>
              </w:rPr>
              <w:t>the</w:t>
            </w:r>
            <w:r>
              <w:rPr>
                <w:b w:val="0"/>
                <w:spacing w:val="5"/>
                <w:sz w:val="20"/>
              </w:rPr>
              <w:t> </w:t>
            </w:r>
            <w:r>
              <w:rPr>
                <w:b w:val="0"/>
                <w:sz w:val="20"/>
              </w:rPr>
              <w:t>common</w:t>
            </w:r>
            <w:r>
              <w:rPr>
                <w:b w:val="0"/>
                <w:spacing w:val="13"/>
                <w:sz w:val="20"/>
              </w:rPr>
              <w:t> </w:t>
            </w:r>
            <w:r>
              <w:rPr>
                <w:b w:val="0"/>
                <w:sz w:val="20"/>
              </w:rPr>
              <w:t>stack</w:t>
            </w:r>
            <w:r>
              <w:rPr>
                <w:b w:val="0"/>
                <w:spacing w:val="18"/>
                <w:sz w:val="20"/>
              </w:rPr>
              <w:t> </w:t>
            </w:r>
            <w:r>
              <w:rPr>
                <w:b w:val="0"/>
                <w:sz w:val="20"/>
              </w:rPr>
              <w:t>in</w:t>
            </w:r>
            <w:r>
              <w:rPr>
                <w:b w:val="0"/>
                <w:spacing w:val="13"/>
                <w:sz w:val="20"/>
              </w:rPr>
              <w:t> </w:t>
            </w:r>
            <w:r>
              <w:rPr>
                <w:b w:val="0"/>
                <w:sz w:val="20"/>
              </w:rPr>
              <w:t>order</w:t>
            </w:r>
            <w:r>
              <w:rPr>
                <w:b w:val="0"/>
                <w:spacing w:val="13"/>
                <w:sz w:val="20"/>
              </w:rPr>
              <w:t> </w:t>
            </w:r>
            <w:r>
              <w:rPr>
                <w:b w:val="0"/>
                <w:sz w:val="20"/>
              </w:rPr>
              <w:t>to</w:t>
            </w:r>
            <w:r>
              <w:rPr>
                <w:b w:val="0"/>
                <w:spacing w:val="13"/>
                <w:sz w:val="20"/>
              </w:rPr>
              <w:t> </w:t>
            </w:r>
            <w:r>
              <w:rPr>
                <w:b w:val="0"/>
                <w:sz w:val="20"/>
              </w:rPr>
              <w:t>calculate</w:t>
            </w:r>
            <w:r>
              <w:rPr>
                <w:b w:val="0"/>
                <w:spacing w:val="5"/>
                <w:sz w:val="20"/>
              </w:rPr>
              <w:t> </w:t>
            </w:r>
            <w:r>
              <w:rPr>
                <w:b w:val="0"/>
                <w:sz w:val="20"/>
              </w:rPr>
              <w:t>NO</w:t>
            </w:r>
            <w:r>
              <w:rPr>
                <w:b w:val="0"/>
                <w:sz w:val="20"/>
                <w:vertAlign w:val="subscript"/>
              </w:rPr>
              <w:t>x</w:t>
            </w:r>
            <w:r>
              <w:rPr>
                <w:b w:val="0"/>
                <w:spacing w:val="17"/>
                <w:sz w:val="20"/>
                <w:vertAlign w:val="baseline"/>
              </w:rPr>
              <w:t> </w:t>
            </w:r>
            <w:r>
              <w:rPr>
                <w:b w:val="0"/>
                <w:spacing w:val="-2"/>
                <w:sz w:val="20"/>
                <w:vertAlign w:val="baseline"/>
              </w:rPr>
              <w:t>mass)</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CEM</w:t>
            </w:r>
          </w:p>
        </w:tc>
        <w:tc>
          <w:tcPr>
            <w:tcW w:w="6972" w:type="dxa"/>
          </w:tcPr>
          <w:p>
            <w:pPr>
              <w:pStyle w:val="TableParagraph"/>
              <w:spacing w:line="217" w:lineRule="exact" w:before="24"/>
              <w:rPr>
                <w:b w:val="0"/>
                <w:sz w:val="20"/>
              </w:rPr>
            </w:pPr>
            <w:r>
              <w:rPr>
                <w:b w:val="0"/>
                <w:sz w:val="20"/>
              </w:rPr>
              <w:t>Flow</w:t>
            </w:r>
            <w:r>
              <w:rPr>
                <w:b w:val="0"/>
                <w:spacing w:val="15"/>
                <w:sz w:val="20"/>
              </w:rPr>
              <w:t> </w:t>
            </w:r>
            <w:r>
              <w:rPr>
                <w:b w:val="0"/>
                <w:sz w:val="20"/>
              </w:rPr>
              <w:t>and</w:t>
            </w:r>
            <w:r>
              <w:rPr>
                <w:b w:val="0"/>
                <w:spacing w:val="15"/>
                <w:sz w:val="20"/>
              </w:rPr>
              <w:t> </w:t>
            </w:r>
            <w:r>
              <w:rPr>
                <w:b w:val="0"/>
                <w:sz w:val="20"/>
              </w:rPr>
              <w:t>O</w:t>
            </w:r>
            <w:r>
              <w:rPr>
                <w:b w:val="0"/>
                <w:sz w:val="20"/>
                <w:vertAlign w:val="subscript"/>
              </w:rPr>
              <w:t>2</w:t>
            </w:r>
            <w:r>
              <w:rPr>
                <w:b w:val="0"/>
                <w:spacing w:val="19"/>
                <w:sz w:val="20"/>
                <w:vertAlign w:val="baseline"/>
              </w:rPr>
              <w:t> </w:t>
            </w:r>
            <w:r>
              <w:rPr>
                <w:b w:val="0"/>
                <w:sz w:val="20"/>
                <w:vertAlign w:val="baseline"/>
              </w:rPr>
              <w:t>or</w:t>
            </w:r>
            <w:r>
              <w:rPr>
                <w:b w:val="0"/>
                <w:spacing w:val="15"/>
                <w:sz w:val="20"/>
                <w:vertAlign w:val="baseline"/>
              </w:rPr>
              <w:t> </w:t>
            </w:r>
            <w:r>
              <w:rPr>
                <w:b w:val="0"/>
                <w:sz w:val="20"/>
                <w:vertAlign w:val="baseline"/>
              </w:rPr>
              <w:t>CO</w:t>
            </w:r>
            <w:r>
              <w:rPr>
                <w:b w:val="0"/>
                <w:sz w:val="20"/>
                <w:vertAlign w:val="subscript"/>
              </w:rPr>
              <w:t>2</w:t>
            </w:r>
            <w:r>
              <w:rPr>
                <w:b w:val="0"/>
                <w:spacing w:val="19"/>
                <w:sz w:val="20"/>
                <w:vertAlign w:val="baseline"/>
              </w:rPr>
              <w:t> </w:t>
            </w:r>
            <w:r>
              <w:rPr>
                <w:b w:val="0"/>
                <w:sz w:val="20"/>
                <w:vertAlign w:val="baseline"/>
              </w:rPr>
              <w:t>Continuous</w:t>
            </w:r>
            <w:r>
              <w:rPr>
                <w:b w:val="0"/>
                <w:spacing w:val="19"/>
                <w:sz w:val="20"/>
                <w:vertAlign w:val="baseline"/>
              </w:rPr>
              <w:t> </w:t>
            </w:r>
            <w:r>
              <w:rPr>
                <w:b w:val="0"/>
                <w:sz w:val="20"/>
                <w:vertAlign w:val="baseline"/>
              </w:rPr>
              <w:t>Emission</w:t>
            </w:r>
            <w:r>
              <w:rPr>
                <w:b w:val="0"/>
                <w:spacing w:val="15"/>
                <w:sz w:val="20"/>
                <w:vertAlign w:val="baseline"/>
              </w:rPr>
              <w:t> </w:t>
            </w:r>
            <w:r>
              <w:rPr>
                <w:b w:val="0"/>
                <w:spacing w:val="-2"/>
                <w:sz w:val="20"/>
                <w:vertAlign w:val="baseline"/>
              </w:rPr>
              <w:t>Monitors</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EXP</w:t>
            </w:r>
          </w:p>
        </w:tc>
        <w:tc>
          <w:tcPr>
            <w:tcW w:w="6972" w:type="dxa"/>
          </w:tcPr>
          <w:p>
            <w:pPr>
              <w:pStyle w:val="TableParagraph"/>
              <w:spacing w:line="217" w:lineRule="exact" w:before="24"/>
              <w:rPr>
                <w:b w:val="0"/>
                <w:sz w:val="20"/>
              </w:rPr>
            </w:pPr>
            <w:r>
              <w:rPr>
                <w:b w:val="0"/>
                <w:sz w:val="20"/>
              </w:rPr>
              <w:t>Exempt</w:t>
            </w:r>
            <w:r>
              <w:rPr>
                <w:b w:val="0"/>
                <w:spacing w:val="13"/>
                <w:sz w:val="20"/>
              </w:rPr>
              <w:t> </w:t>
            </w:r>
            <w:r>
              <w:rPr>
                <w:b w:val="0"/>
                <w:sz w:val="20"/>
              </w:rPr>
              <w:t>from</w:t>
            </w:r>
            <w:r>
              <w:rPr>
                <w:b w:val="0"/>
                <w:spacing w:val="2"/>
                <w:sz w:val="20"/>
              </w:rPr>
              <w:t> </w:t>
            </w:r>
            <w:r>
              <w:rPr>
                <w:b w:val="0"/>
                <w:sz w:val="20"/>
              </w:rPr>
              <w:t>Heat</w:t>
            </w:r>
            <w:r>
              <w:rPr>
                <w:b w:val="0"/>
                <w:spacing w:val="14"/>
                <w:sz w:val="20"/>
              </w:rPr>
              <w:t> </w:t>
            </w:r>
            <w:r>
              <w:rPr>
                <w:b w:val="0"/>
                <w:sz w:val="20"/>
              </w:rPr>
              <w:t>Input</w:t>
            </w:r>
            <w:r>
              <w:rPr>
                <w:b w:val="0"/>
                <w:spacing w:val="14"/>
                <w:sz w:val="20"/>
              </w:rPr>
              <w:t> </w:t>
            </w:r>
            <w:r>
              <w:rPr>
                <w:b w:val="0"/>
                <w:spacing w:val="-2"/>
                <w:sz w:val="20"/>
              </w:rPr>
              <w:t>monitoring</w:t>
            </w:r>
          </w:p>
        </w:tc>
      </w:tr>
      <w:tr>
        <w:trPr>
          <w:trHeight w:val="261" w:hRule="atLeast"/>
        </w:trPr>
        <w:tc>
          <w:tcPr>
            <w:tcW w:w="1176" w:type="dxa"/>
            <w:vMerge w:val="restart"/>
          </w:tcPr>
          <w:p>
            <w:pPr>
              <w:pStyle w:val="TableParagraph"/>
              <w:spacing w:before="24"/>
              <w:ind w:left="88"/>
              <w:rPr>
                <w:b w:val="0"/>
                <w:sz w:val="20"/>
              </w:rPr>
            </w:pPr>
            <w:r>
              <w:rPr>
                <w:b w:val="0"/>
                <w:spacing w:val="-5"/>
                <w:sz w:val="20"/>
              </w:rPr>
              <w:t>HIT</w:t>
            </w:r>
          </w:p>
        </w:tc>
        <w:tc>
          <w:tcPr>
            <w:tcW w:w="1116" w:type="dxa"/>
          </w:tcPr>
          <w:p>
            <w:pPr>
              <w:pStyle w:val="TableParagraph"/>
              <w:spacing w:line="217" w:lineRule="exact" w:before="24"/>
              <w:rPr>
                <w:b w:val="0"/>
                <w:sz w:val="20"/>
              </w:rPr>
            </w:pPr>
            <w:r>
              <w:rPr>
                <w:b w:val="0"/>
                <w:spacing w:val="-4"/>
                <w:sz w:val="20"/>
              </w:rPr>
              <w:t>LTFF</w:t>
            </w:r>
          </w:p>
        </w:tc>
        <w:tc>
          <w:tcPr>
            <w:tcW w:w="6972" w:type="dxa"/>
          </w:tcPr>
          <w:p>
            <w:pPr>
              <w:pStyle w:val="TableParagraph"/>
              <w:spacing w:line="217" w:lineRule="exact" w:before="24"/>
              <w:rPr>
                <w:b w:val="0"/>
                <w:sz w:val="20"/>
              </w:rPr>
            </w:pPr>
            <w:r>
              <w:rPr>
                <w:b w:val="0"/>
                <w:sz w:val="20"/>
              </w:rPr>
              <w:t>Long-Term</w:t>
            </w:r>
            <w:r>
              <w:rPr>
                <w:b w:val="0"/>
                <w:spacing w:val="4"/>
                <w:sz w:val="20"/>
              </w:rPr>
              <w:t> </w:t>
            </w:r>
            <w:r>
              <w:rPr>
                <w:b w:val="0"/>
                <w:sz w:val="20"/>
              </w:rPr>
              <w:t>Fuel</w:t>
            </w:r>
            <w:r>
              <w:rPr>
                <w:b w:val="0"/>
                <w:spacing w:val="14"/>
                <w:sz w:val="20"/>
              </w:rPr>
              <w:t> </w:t>
            </w:r>
            <w:r>
              <w:rPr>
                <w:b w:val="0"/>
                <w:sz w:val="20"/>
              </w:rPr>
              <w:t>Flow</w:t>
            </w:r>
            <w:r>
              <w:rPr>
                <w:b w:val="0"/>
                <w:spacing w:val="13"/>
                <w:sz w:val="20"/>
              </w:rPr>
              <w:t> </w:t>
            </w:r>
            <w:r>
              <w:rPr>
                <w:b w:val="0"/>
                <w:sz w:val="20"/>
              </w:rPr>
              <w:t>(Low</w:t>
            </w:r>
            <w:r>
              <w:rPr>
                <w:b w:val="0"/>
                <w:spacing w:val="13"/>
                <w:sz w:val="20"/>
              </w:rPr>
              <w:t> </w:t>
            </w:r>
            <w:r>
              <w:rPr>
                <w:b w:val="0"/>
                <w:sz w:val="20"/>
              </w:rPr>
              <w:t>Mass</w:t>
            </w:r>
            <w:r>
              <w:rPr>
                <w:b w:val="0"/>
                <w:spacing w:val="17"/>
                <w:sz w:val="20"/>
              </w:rPr>
              <w:t> </w:t>
            </w:r>
            <w:r>
              <w:rPr>
                <w:b w:val="0"/>
                <w:sz w:val="20"/>
              </w:rPr>
              <w:t>Emissions</w:t>
            </w:r>
            <w:r>
              <w:rPr>
                <w:b w:val="0"/>
                <w:spacing w:val="17"/>
                <w:sz w:val="20"/>
              </w:rPr>
              <w:t> </w:t>
            </w:r>
            <w:r>
              <w:rPr>
                <w:b w:val="0"/>
                <w:sz w:val="20"/>
              </w:rPr>
              <w:t>--</w:t>
            </w:r>
            <w:r>
              <w:rPr>
                <w:b w:val="0"/>
                <w:spacing w:val="9"/>
                <w:sz w:val="20"/>
              </w:rPr>
              <w:t> </w:t>
            </w:r>
            <w:r>
              <w:rPr>
                <w:b w:val="0"/>
                <w:spacing w:val="-2"/>
                <w:sz w:val="20"/>
              </w:rPr>
              <w:t>§75.19)</w:t>
            </w:r>
          </w:p>
        </w:tc>
      </w:tr>
      <w:tr>
        <w:trPr>
          <w:trHeight w:val="752"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2"/>
                <w:sz w:val="20"/>
              </w:rPr>
              <w:t>LTFCALC</w:t>
            </w:r>
          </w:p>
        </w:tc>
        <w:tc>
          <w:tcPr>
            <w:tcW w:w="6972" w:type="dxa"/>
          </w:tcPr>
          <w:p>
            <w:pPr>
              <w:pStyle w:val="TableParagraph"/>
              <w:spacing w:line="240" w:lineRule="exact" w:before="13"/>
              <w:ind w:right="38"/>
              <w:jc w:val="both"/>
              <w:rPr>
                <w:b w:val="0"/>
                <w:sz w:val="20"/>
              </w:rPr>
            </w:pPr>
            <w:r>
              <w:rPr>
                <w:b w:val="0"/>
                <w:sz w:val="20"/>
              </w:rPr>
              <w:t>Long-Term</w:t>
            </w:r>
            <w:r>
              <w:rPr>
                <w:b w:val="0"/>
                <w:spacing w:val="-9"/>
                <w:sz w:val="20"/>
              </w:rPr>
              <w:t> </w:t>
            </w:r>
            <w:r>
              <w:rPr>
                <w:b w:val="0"/>
                <w:sz w:val="20"/>
              </w:rPr>
              <w:t>Fuel Flow (Low Mass Emissions -- §75.19) at the unit and different Long Term Fuel Flow</w:t>
            </w:r>
            <w:r>
              <w:rPr>
                <w:b w:val="0"/>
                <w:spacing w:val="-1"/>
                <w:sz w:val="20"/>
              </w:rPr>
              <w:t> </w:t>
            </w:r>
            <w:r>
              <w:rPr>
                <w:b w:val="0"/>
                <w:sz w:val="20"/>
              </w:rPr>
              <w:t>at the</w:t>
            </w:r>
            <w:r>
              <w:rPr>
                <w:b w:val="0"/>
                <w:spacing w:val="-9"/>
                <w:sz w:val="20"/>
              </w:rPr>
              <w:t> </w:t>
            </w:r>
            <w:r>
              <w:rPr>
                <w:b w:val="0"/>
                <w:sz w:val="20"/>
              </w:rPr>
              <w:t>common</w:t>
            </w:r>
            <w:r>
              <w:rPr>
                <w:b w:val="0"/>
                <w:spacing w:val="-1"/>
                <w:sz w:val="20"/>
              </w:rPr>
              <w:t> </w:t>
            </w:r>
            <w:r>
              <w:rPr>
                <w:b w:val="0"/>
                <w:sz w:val="20"/>
              </w:rPr>
              <w:t>pipe.</w:t>
            </w:r>
            <w:r>
              <w:rPr>
                <w:b w:val="0"/>
                <w:spacing w:val="-6"/>
                <w:sz w:val="20"/>
              </w:rPr>
              <w:t> </w:t>
            </w:r>
            <w:r>
              <w:rPr>
                <w:b w:val="0"/>
                <w:sz w:val="20"/>
              </w:rPr>
              <w:t>(Heat Input at the</w:t>
            </w:r>
            <w:r>
              <w:rPr>
                <w:b w:val="0"/>
                <w:spacing w:val="-9"/>
                <w:sz w:val="20"/>
              </w:rPr>
              <w:t> </w:t>
            </w:r>
            <w:r>
              <w:rPr>
                <w:b w:val="0"/>
                <w:sz w:val="20"/>
              </w:rPr>
              <w:t>unit is determined</w:t>
            </w:r>
            <w:r>
              <w:rPr>
                <w:b w:val="0"/>
                <w:spacing w:val="-1"/>
                <w:sz w:val="20"/>
              </w:rPr>
              <w:t> </w:t>
            </w:r>
            <w:r>
              <w:rPr>
                <w:b w:val="0"/>
                <w:sz w:val="20"/>
              </w:rPr>
              <w:t>by</w:t>
            </w:r>
            <w:r>
              <w:rPr>
                <w:b w:val="0"/>
                <w:spacing w:val="19"/>
                <w:sz w:val="20"/>
              </w:rPr>
              <w:t> </w:t>
            </w:r>
            <w:r>
              <w:rPr>
                <w:b w:val="0"/>
                <w:sz w:val="20"/>
              </w:rPr>
              <w:t>adding the appropriate value apportioned</w:t>
            </w:r>
            <w:r>
              <w:rPr>
                <w:b w:val="0"/>
                <w:spacing w:val="37"/>
                <w:sz w:val="20"/>
              </w:rPr>
              <w:t> </w:t>
            </w:r>
            <w:r>
              <w:rPr>
                <w:b w:val="0"/>
                <w:sz w:val="20"/>
              </w:rPr>
              <w:t>from the Common</w:t>
            </w:r>
            <w:r>
              <w:rPr>
                <w:b w:val="0"/>
                <w:spacing w:val="37"/>
                <w:sz w:val="20"/>
              </w:rPr>
              <w:t> </w:t>
            </w:r>
            <w:r>
              <w:rPr>
                <w:b w:val="0"/>
                <w:sz w:val="20"/>
              </w:rPr>
              <w:t>Pipe to</w:t>
            </w:r>
            <w:r>
              <w:rPr>
                <w:b w:val="0"/>
                <w:spacing w:val="37"/>
                <w:sz w:val="20"/>
              </w:rPr>
              <w:t> </w:t>
            </w:r>
            <w:r>
              <w:rPr>
                <w:b w:val="0"/>
                <w:sz w:val="20"/>
              </w:rPr>
              <w:t>the unit</w:t>
            </w:r>
            <w:r>
              <w:rPr>
                <w:b w:val="0"/>
                <w:spacing w:val="40"/>
                <w:sz w:val="20"/>
              </w:rPr>
              <w:t> </w:t>
            </w:r>
            <w:r>
              <w:rPr>
                <w:b w:val="0"/>
                <w:sz w:val="20"/>
              </w:rPr>
              <w:t>value)</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29" w:lineRule="exact" w:before="12"/>
              <w:rPr>
                <w:b w:val="0"/>
                <w:sz w:val="20"/>
              </w:rPr>
            </w:pPr>
            <w:r>
              <w:rPr>
                <w:b w:val="0"/>
                <w:spacing w:val="-4"/>
                <w:sz w:val="20"/>
              </w:rPr>
              <w:t>MHHI</w:t>
            </w:r>
          </w:p>
        </w:tc>
        <w:tc>
          <w:tcPr>
            <w:tcW w:w="6972" w:type="dxa"/>
          </w:tcPr>
          <w:p>
            <w:pPr>
              <w:pStyle w:val="TableParagraph"/>
              <w:spacing w:line="229" w:lineRule="exact" w:before="12"/>
              <w:rPr>
                <w:b w:val="0"/>
                <w:sz w:val="20"/>
              </w:rPr>
            </w:pPr>
            <w:r>
              <w:rPr>
                <w:b w:val="0"/>
                <w:sz w:val="20"/>
              </w:rPr>
              <w:t>Maximum</w:t>
            </w:r>
            <w:r>
              <w:rPr>
                <w:b w:val="0"/>
                <w:spacing w:val="5"/>
                <w:sz w:val="20"/>
              </w:rPr>
              <w:t> </w:t>
            </w:r>
            <w:r>
              <w:rPr>
                <w:b w:val="0"/>
                <w:sz w:val="20"/>
              </w:rPr>
              <w:t>Rated</w:t>
            </w:r>
            <w:r>
              <w:rPr>
                <w:b w:val="0"/>
                <w:spacing w:val="13"/>
                <w:sz w:val="20"/>
              </w:rPr>
              <w:t> </w:t>
            </w:r>
            <w:r>
              <w:rPr>
                <w:b w:val="0"/>
                <w:sz w:val="20"/>
              </w:rPr>
              <w:t>Hourly</w:t>
            </w:r>
            <w:r>
              <w:rPr>
                <w:b w:val="0"/>
                <w:spacing w:val="18"/>
                <w:sz w:val="20"/>
              </w:rPr>
              <w:t> </w:t>
            </w:r>
            <w:r>
              <w:rPr>
                <w:b w:val="0"/>
                <w:sz w:val="20"/>
              </w:rPr>
              <w:t>Heat</w:t>
            </w:r>
            <w:r>
              <w:rPr>
                <w:b w:val="0"/>
                <w:spacing w:val="17"/>
                <w:sz w:val="20"/>
              </w:rPr>
              <w:t> </w:t>
            </w:r>
            <w:r>
              <w:rPr>
                <w:b w:val="0"/>
                <w:sz w:val="20"/>
              </w:rPr>
              <w:t>Input</w:t>
            </w:r>
            <w:r>
              <w:rPr>
                <w:b w:val="0"/>
                <w:spacing w:val="17"/>
                <w:sz w:val="20"/>
              </w:rPr>
              <w:t> </w:t>
            </w:r>
            <w:r>
              <w:rPr>
                <w:b w:val="0"/>
                <w:sz w:val="20"/>
              </w:rPr>
              <w:t>(Low</w:t>
            </w:r>
            <w:r>
              <w:rPr>
                <w:b w:val="0"/>
                <w:spacing w:val="13"/>
                <w:sz w:val="20"/>
              </w:rPr>
              <w:t> </w:t>
            </w:r>
            <w:r>
              <w:rPr>
                <w:b w:val="0"/>
                <w:sz w:val="20"/>
              </w:rPr>
              <w:t>Mass</w:t>
            </w:r>
            <w:r>
              <w:rPr>
                <w:b w:val="0"/>
                <w:spacing w:val="17"/>
                <w:sz w:val="20"/>
              </w:rPr>
              <w:t> </w:t>
            </w:r>
            <w:r>
              <w:rPr>
                <w:b w:val="0"/>
                <w:spacing w:val="-2"/>
                <w:sz w:val="20"/>
              </w:rPr>
              <w:t>Emissions)</w:t>
            </w:r>
          </w:p>
        </w:tc>
      </w:tr>
      <w:tr>
        <w:trPr>
          <w:trHeight w:val="740" w:hRule="atLeast"/>
        </w:trPr>
        <w:tc>
          <w:tcPr>
            <w:tcW w:w="1176" w:type="dxa"/>
            <w:vMerge/>
            <w:tcBorders>
              <w:top w:val="nil"/>
            </w:tcBorders>
          </w:tcPr>
          <w:p>
            <w:pPr>
              <w:rPr>
                <w:sz w:val="2"/>
                <w:szCs w:val="2"/>
              </w:rPr>
            </w:pPr>
          </w:p>
        </w:tc>
        <w:tc>
          <w:tcPr>
            <w:tcW w:w="1116" w:type="dxa"/>
          </w:tcPr>
          <w:p>
            <w:pPr>
              <w:pStyle w:val="TableParagraph"/>
              <w:spacing w:before="12"/>
              <w:rPr>
                <w:b w:val="0"/>
                <w:sz w:val="20"/>
              </w:rPr>
            </w:pPr>
            <w:r>
              <w:rPr>
                <w:b w:val="0"/>
                <w:spacing w:val="-4"/>
                <w:sz w:val="20"/>
              </w:rPr>
              <w:t>CALC</w:t>
            </w:r>
          </w:p>
        </w:tc>
        <w:tc>
          <w:tcPr>
            <w:tcW w:w="6972" w:type="dxa"/>
          </w:tcPr>
          <w:p>
            <w:pPr>
              <w:pStyle w:val="TableParagraph"/>
              <w:spacing w:before="12"/>
              <w:rPr>
                <w:b w:val="0"/>
                <w:sz w:val="20"/>
              </w:rPr>
            </w:pPr>
            <w:r>
              <w:rPr>
                <w:b w:val="0"/>
                <w:sz w:val="20"/>
              </w:rPr>
              <w:t>Calculated</w:t>
            </w:r>
            <w:r>
              <w:rPr>
                <w:b w:val="0"/>
                <w:spacing w:val="-2"/>
                <w:sz w:val="20"/>
              </w:rPr>
              <w:t> </w:t>
            </w:r>
            <w:r>
              <w:rPr>
                <w:b w:val="0"/>
                <w:sz w:val="20"/>
              </w:rPr>
              <w:t>from</w:t>
            </w:r>
            <w:r>
              <w:rPr>
                <w:b w:val="0"/>
                <w:spacing w:val="-10"/>
                <w:sz w:val="20"/>
              </w:rPr>
              <w:t> </w:t>
            </w:r>
            <w:r>
              <w:rPr>
                <w:b w:val="0"/>
                <w:sz w:val="20"/>
              </w:rPr>
              <w:t>values</w:t>
            </w:r>
            <w:r>
              <w:rPr>
                <w:b w:val="0"/>
                <w:spacing w:val="2"/>
                <w:sz w:val="20"/>
              </w:rPr>
              <w:t> </w:t>
            </w:r>
            <w:r>
              <w:rPr>
                <w:b w:val="0"/>
                <w:sz w:val="20"/>
              </w:rPr>
              <w:t>measured</w:t>
            </w:r>
            <w:r>
              <w:rPr>
                <w:b w:val="0"/>
                <w:spacing w:val="-2"/>
                <w:sz w:val="20"/>
              </w:rPr>
              <w:t> </w:t>
            </w:r>
            <w:r>
              <w:rPr>
                <w:b w:val="0"/>
                <w:sz w:val="20"/>
              </w:rPr>
              <w:t>at</w:t>
            </w:r>
            <w:r>
              <w:rPr>
                <w:b w:val="0"/>
                <w:spacing w:val="2"/>
                <w:sz w:val="20"/>
              </w:rPr>
              <w:t> </w:t>
            </w:r>
            <w:r>
              <w:rPr>
                <w:b w:val="0"/>
                <w:sz w:val="20"/>
              </w:rPr>
              <w:t>the</w:t>
            </w:r>
            <w:r>
              <w:rPr>
                <w:b w:val="0"/>
                <w:spacing w:val="4"/>
                <w:sz w:val="20"/>
              </w:rPr>
              <w:t> </w:t>
            </w:r>
            <w:r>
              <w:rPr>
                <w:b w:val="0"/>
                <w:sz w:val="20"/>
              </w:rPr>
              <w:t>common</w:t>
            </w:r>
            <w:r>
              <w:rPr>
                <w:b w:val="0"/>
                <w:spacing w:val="13"/>
                <w:sz w:val="20"/>
              </w:rPr>
              <w:t> </w:t>
            </w:r>
            <w:r>
              <w:rPr>
                <w:b w:val="0"/>
                <w:sz w:val="20"/>
              </w:rPr>
              <w:t>pipe.</w:t>
            </w:r>
            <w:r>
              <w:rPr>
                <w:b w:val="0"/>
                <w:spacing w:val="7"/>
                <w:sz w:val="20"/>
              </w:rPr>
              <w:t> </w:t>
            </w:r>
            <w:r>
              <w:rPr>
                <w:b w:val="0"/>
                <w:sz w:val="20"/>
              </w:rPr>
              <w:t>(This</w:t>
            </w:r>
            <w:r>
              <w:rPr>
                <w:b w:val="0"/>
                <w:spacing w:val="16"/>
                <w:sz w:val="20"/>
              </w:rPr>
              <w:t> </w:t>
            </w:r>
            <w:r>
              <w:rPr>
                <w:b w:val="0"/>
                <w:sz w:val="20"/>
              </w:rPr>
              <w:t>is</w:t>
            </w:r>
            <w:r>
              <w:rPr>
                <w:b w:val="0"/>
                <w:spacing w:val="16"/>
                <w:sz w:val="20"/>
              </w:rPr>
              <w:t> </w:t>
            </w:r>
            <w:r>
              <w:rPr>
                <w:b w:val="0"/>
                <w:sz w:val="20"/>
              </w:rPr>
              <w:t>the</w:t>
            </w:r>
            <w:r>
              <w:rPr>
                <w:b w:val="0"/>
                <w:spacing w:val="4"/>
                <w:sz w:val="20"/>
              </w:rPr>
              <w:t> </w:t>
            </w:r>
            <w:r>
              <w:rPr>
                <w:b w:val="0"/>
                <w:sz w:val="20"/>
              </w:rPr>
              <w:t>method</w:t>
            </w:r>
            <w:r>
              <w:rPr>
                <w:b w:val="0"/>
                <w:spacing w:val="13"/>
                <w:sz w:val="20"/>
              </w:rPr>
              <w:t> </w:t>
            </w:r>
            <w:r>
              <w:rPr>
                <w:b w:val="0"/>
                <w:sz w:val="20"/>
              </w:rPr>
              <w:t>at</w:t>
            </w:r>
            <w:r>
              <w:rPr>
                <w:b w:val="0"/>
                <w:spacing w:val="15"/>
                <w:sz w:val="20"/>
              </w:rPr>
              <w:t> </w:t>
            </w:r>
            <w:r>
              <w:rPr>
                <w:b w:val="0"/>
                <w:sz w:val="20"/>
              </w:rPr>
              <w:t>a</w:t>
            </w:r>
            <w:r>
              <w:rPr>
                <w:b w:val="0"/>
                <w:spacing w:val="10"/>
                <w:sz w:val="20"/>
              </w:rPr>
              <w:t> </w:t>
            </w:r>
            <w:r>
              <w:rPr>
                <w:b w:val="0"/>
                <w:spacing w:val="-4"/>
                <w:sz w:val="20"/>
              </w:rPr>
              <w:t>unit</w:t>
            </w:r>
          </w:p>
          <w:p>
            <w:pPr>
              <w:pStyle w:val="TableParagraph"/>
              <w:spacing w:line="240" w:lineRule="exact"/>
              <w:ind w:right="87"/>
              <w:rPr>
                <w:b w:val="0"/>
                <w:sz w:val="20"/>
              </w:rPr>
            </w:pPr>
            <w:r>
              <w:rPr>
                <w:b w:val="0"/>
                <w:sz w:val="20"/>
              </w:rPr>
              <w:t>when heat input is determined at a common pipe and apportioned to the constituent units)</w:t>
            </w:r>
          </w:p>
        </w:tc>
      </w:tr>
      <w:tr>
        <w:trPr>
          <w:trHeight w:val="260" w:hRule="atLeast"/>
        </w:trPr>
        <w:tc>
          <w:tcPr>
            <w:tcW w:w="1176" w:type="dxa"/>
            <w:vMerge w:val="restart"/>
          </w:tcPr>
          <w:p>
            <w:pPr>
              <w:pStyle w:val="TableParagraph"/>
              <w:spacing w:before="24"/>
              <w:ind w:left="88"/>
              <w:rPr>
                <w:b w:val="0"/>
                <w:sz w:val="20"/>
              </w:rPr>
            </w:pPr>
            <w:r>
              <w:rPr>
                <w:b w:val="0"/>
                <w:spacing w:val="-5"/>
                <w:sz w:val="20"/>
              </w:rPr>
              <w:t>NOX</w:t>
            </w:r>
          </w:p>
        </w:tc>
        <w:tc>
          <w:tcPr>
            <w:tcW w:w="1116" w:type="dxa"/>
          </w:tcPr>
          <w:p>
            <w:pPr>
              <w:pStyle w:val="TableParagraph"/>
              <w:spacing w:line="217" w:lineRule="exact" w:before="24"/>
              <w:rPr>
                <w:b w:val="0"/>
                <w:sz w:val="20"/>
              </w:rPr>
            </w:pPr>
            <w:r>
              <w:rPr>
                <w:b w:val="0"/>
                <w:spacing w:val="-5"/>
                <w:sz w:val="20"/>
              </w:rPr>
              <w:t>AMS</w:t>
            </w:r>
          </w:p>
        </w:tc>
        <w:tc>
          <w:tcPr>
            <w:tcW w:w="6972" w:type="dxa"/>
          </w:tcPr>
          <w:p>
            <w:pPr>
              <w:pStyle w:val="TableParagraph"/>
              <w:spacing w:line="217" w:lineRule="exact" w:before="24"/>
              <w:rPr>
                <w:b w:val="0"/>
                <w:sz w:val="20"/>
              </w:rPr>
            </w:pPr>
            <w:r>
              <w:rPr>
                <w:b w:val="0"/>
                <w:sz w:val="20"/>
              </w:rPr>
              <w:t>Alternative</w:t>
            </w:r>
            <w:r>
              <w:rPr>
                <w:b w:val="0"/>
                <w:spacing w:val="27"/>
                <w:sz w:val="20"/>
              </w:rPr>
              <w:t> </w:t>
            </w:r>
            <w:r>
              <w:rPr>
                <w:b w:val="0"/>
                <w:sz w:val="20"/>
              </w:rPr>
              <w:t>Monitoring</w:t>
            </w:r>
            <w:r>
              <w:rPr>
                <w:b w:val="0"/>
                <w:spacing w:val="38"/>
                <w:sz w:val="20"/>
              </w:rPr>
              <w:t> </w:t>
            </w:r>
            <w:r>
              <w:rPr>
                <w:b w:val="0"/>
                <w:spacing w:val="-2"/>
                <w:sz w:val="20"/>
              </w:rPr>
              <w:t>System*</w:t>
            </w:r>
          </w:p>
        </w:tc>
      </w:tr>
      <w:tr>
        <w:trPr>
          <w:trHeight w:val="753"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4"/>
                <w:sz w:val="20"/>
              </w:rPr>
              <w:t>CALC</w:t>
            </w:r>
          </w:p>
        </w:tc>
        <w:tc>
          <w:tcPr>
            <w:tcW w:w="6972" w:type="dxa"/>
          </w:tcPr>
          <w:p>
            <w:pPr>
              <w:pStyle w:val="TableParagraph"/>
              <w:spacing w:line="235" w:lineRule="auto" w:before="28"/>
              <w:rPr>
                <w:b w:val="0"/>
                <w:sz w:val="20"/>
              </w:rPr>
            </w:pPr>
            <w:r>
              <w:rPr>
                <w:b w:val="0"/>
                <w:sz w:val="20"/>
              </w:rPr>
              <w:t>Calculated from</w:t>
            </w:r>
            <w:r>
              <w:rPr>
                <w:b w:val="0"/>
                <w:spacing w:val="-8"/>
                <w:sz w:val="20"/>
              </w:rPr>
              <w:t> </w:t>
            </w:r>
            <w:r>
              <w:rPr>
                <w:b w:val="0"/>
                <w:sz w:val="20"/>
              </w:rPr>
              <w:t>values measured at the</w:t>
            </w:r>
            <w:r>
              <w:rPr>
                <w:b w:val="0"/>
                <w:spacing w:val="-8"/>
                <w:sz w:val="20"/>
              </w:rPr>
              <w:t> </w:t>
            </w:r>
            <w:r>
              <w:rPr>
                <w:b w:val="0"/>
                <w:sz w:val="20"/>
              </w:rPr>
              <w:t>common stack.</w:t>
            </w:r>
            <w:r>
              <w:rPr>
                <w:b w:val="0"/>
                <w:spacing w:val="-5"/>
                <w:sz w:val="20"/>
              </w:rPr>
              <w:t> </w:t>
            </w:r>
            <w:r>
              <w:rPr>
                <w:b w:val="0"/>
                <w:sz w:val="20"/>
              </w:rPr>
              <w:t>(This</w:t>
            </w:r>
            <w:r>
              <w:rPr>
                <w:b w:val="0"/>
                <w:spacing w:val="-11"/>
                <w:sz w:val="20"/>
              </w:rPr>
              <w:t> </w:t>
            </w:r>
            <w:r>
              <w:rPr>
                <w:b w:val="0"/>
                <w:sz w:val="20"/>
              </w:rPr>
              <w:t>is the method at a unit when NOx</w:t>
            </w:r>
            <w:r>
              <w:rPr>
                <w:b w:val="0"/>
                <w:spacing w:val="-3"/>
                <w:sz w:val="20"/>
              </w:rPr>
              <w:t> </w:t>
            </w:r>
            <w:r>
              <w:rPr>
                <w:b w:val="0"/>
                <w:sz w:val="20"/>
              </w:rPr>
              <w:t>mass</w:t>
            </w:r>
            <w:r>
              <w:rPr>
                <w:b w:val="0"/>
                <w:spacing w:val="4"/>
                <w:sz w:val="20"/>
              </w:rPr>
              <w:t> </w:t>
            </w:r>
            <w:r>
              <w:rPr>
                <w:b w:val="0"/>
                <w:sz w:val="20"/>
              </w:rPr>
              <w:t>emissions</w:t>
            </w:r>
            <w:r>
              <w:rPr>
                <w:b w:val="0"/>
                <w:spacing w:val="5"/>
                <w:sz w:val="20"/>
              </w:rPr>
              <w:t> </w:t>
            </w:r>
            <w:r>
              <w:rPr>
                <w:b w:val="0"/>
                <w:sz w:val="20"/>
              </w:rPr>
              <w:t>rate</w:t>
            </w:r>
            <w:r>
              <w:rPr>
                <w:b w:val="0"/>
                <w:spacing w:val="-8"/>
                <w:sz w:val="20"/>
              </w:rPr>
              <w:t> </w:t>
            </w:r>
            <w:r>
              <w:rPr>
                <w:b w:val="0"/>
                <w:sz w:val="20"/>
              </w:rPr>
              <w:t>is</w:t>
            </w:r>
            <w:r>
              <w:rPr>
                <w:b w:val="0"/>
                <w:spacing w:val="4"/>
                <w:sz w:val="20"/>
              </w:rPr>
              <w:t> </w:t>
            </w:r>
            <w:r>
              <w:rPr>
                <w:b w:val="0"/>
                <w:sz w:val="20"/>
              </w:rPr>
              <w:t>determined</w:t>
            </w:r>
            <w:r>
              <w:rPr>
                <w:b w:val="0"/>
                <w:spacing w:val="1"/>
                <w:sz w:val="20"/>
              </w:rPr>
              <w:t> </w:t>
            </w:r>
            <w:r>
              <w:rPr>
                <w:b w:val="0"/>
                <w:sz w:val="20"/>
              </w:rPr>
              <w:t>at</w:t>
            </w:r>
            <w:r>
              <w:rPr>
                <w:b w:val="0"/>
                <w:spacing w:val="4"/>
                <w:sz w:val="20"/>
              </w:rPr>
              <w:t> </w:t>
            </w:r>
            <w:r>
              <w:rPr>
                <w:b w:val="0"/>
                <w:sz w:val="20"/>
              </w:rPr>
              <w:t>a</w:t>
            </w:r>
            <w:r>
              <w:rPr>
                <w:b w:val="0"/>
                <w:spacing w:val="-2"/>
                <w:sz w:val="20"/>
              </w:rPr>
              <w:t> </w:t>
            </w:r>
            <w:r>
              <w:rPr>
                <w:b w:val="0"/>
                <w:sz w:val="20"/>
              </w:rPr>
              <w:t>common</w:t>
            </w:r>
            <w:r>
              <w:rPr>
                <w:b w:val="0"/>
                <w:spacing w:val="1"/>
                <w:sz w:val="20"/>
              </w:rPr>
              <w:t> </w:t>
            </w:r>
            <w:r>
              <w:rPr>
                <w:b w:val="0"/>
                <w:sz w:val="20"/>
              </w:rPr>
              <w:t>pipe</w:t>
            </w:r>
            <w:r>
              <w:rPr>
                <w:b w:val="0"/>
                <w:spacing w:val="7"/>
                <w:sz w:val="20"/>
              </w:rPr>
              <w:t> </w:t>
            </w:r>
            <w:r>
              <w:rPr>
                <w:b w:val="0"/>
                <w:sz w:val="20"/>
              </w:rPr>
              <w:t>and</w:t>
            </w:r>
            <w:r>
              <w:rPr>
                <w:b w:val="0"/>
                <w:spacing w:val="15"/>
                <w:sz w:val="20"/>
              </w:rPr>
              <w:t> </w:t>
            </w:r>
            <w:r>
              <w:rPr>
                <w:b w:val="0"/>
                <w:sz w:val="20"/>
              </w:rPr>
              <w:t>apportioned</w:t>
            </w:r>
            <w:r>
              <w:rPr>
                <w:b w:val="0"/>
                <w:spacing w:val="15"/>
                <w:sz w:val="20"/>
              </w:rPr>
              <w:t> </w:t>
            </w:r>
            <w:r>
              <w:rPr>
                <w:b w:val="0"/>
                <w:spacing w:val="-5"/>
                <w:sz w:val="20"/>
              </w:rPr>
              <w:t>to</w:t>
            </w:r>
          </w:p>
          <w:p>
            <w:pPr>
              <w:pStyle w:val="TableParagraph"/>
              <w:spacing w:line="217" w:lineRule="exact" w:before="9"/>
              <w:rPr>
                <w:b w:val="0"/>
                <w:sz w:val="20"/>
              </w:rPr>
            </w:pPr>
            <w:r>
              <w:rPr>
                <w:b w:val="0"/>
                <w:sz w:val="20"/>
              </w:rPr>
              <w:t>the</w:t>
            </w:r>
            <w:r>
              <w:rPr>
                <w:b w:val="0"/>
                <w:spacing w:val="16"/>
                <w:sz w:val="20"/>
              </w:rPr>
              <w:t> </w:t>
            </w:r>
            <w:r>
              <w:rPr>
                <w:b w:val="0"/>
                <w:sz w:val="20"/>
              </w:rPr>
              <w:t>constituent</w:t>
            </w:r>
            <w:r>
              <w:rPr>
                <w:b w:val="0"/>
                <w:spacing w:val="31"/>
                <w:sz w:val="20"/>
              </w:rPr>
              <w:t> </w:t>
            </w:r>
            <w:r>
              <w:rPr>
                <w:b w:val="0"/>
                <w:spacing w:val="-2"/>
                <w:sz w:val="20"/>
              </w:rPr>
              <w:t>units)</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CEM</w:t>
            </w:r>
          </w:p>
        </w:tc>
        <w:tc>
          <w:tcPr>
            <w:tcW w:w="6972" w:type="dxa"/>
          </w:tcPr>
          <w:p>
            <w:pPr>
              <w:pStyle w:val="TableParagraph"/>
              <w:spacing w:line="217" w:lineRule="exact" w:before="24"/>
              <w:rPr>
                <w:b w:val="0"/>
                <w:sz w:val="20"/>
              </w:rPr>
            </w:pPr>
            <w:r>
              <w:rPr>
                <w:b w:val="0"/>
                <w:sz w:val="20"/>
              </w:rPr>
              <w:t>NO</w:t>
            </w:r>
            <w:r>
              <w:rPr>
                <w:b w:val="0"/>
                <w:sz w:val="20"/>
                <w:vertAlign w:val="subscript"/>
              </w:rPr>
              <w:t>x</w:t>
            </w:r>
            <w:r>
              <w:rPr>
                <w:b w:val="0"/>
                <w:spacing w:val="19"/>
                <w:sz w:val="20"/>
                <w:vertAlign w:val="baseline"/>
              </w:rPr>
              <w:t> </w:t>
            </w:r>
            <w:r>
              <w:rPr>
                <w:b w:val="0"/>
                <w:sz w:val="20"/>
                <w:vertAlign w:val="baseline"/>
              </w:rPr>
              <w:t>Concentration</w:t>
            </w:r>
            <w:r>
              <w:rPr>
                <w:b w:val="0"/>
                <w:spacing w:val="16"/>
                <w:sz w:val="20"/>
                <w:vertAlign w:val="baseline"/>
              </w:rPr>
              <w:t> </w:t>
            </w:r>
            <w:r>
              <w:rPr>
                <w:b w:val="0"/>
                <w:sz w:val="20"/>
                <w:vertAlign w:val="baseline"/>
              </w:rPr>
              <w:t>times</w:t>
            </w:r>
            <w:r>
              <w:rPr>
                <w:b w:val="0"/>
                <w:spacing w:val="20"/>
                <w:sz w:val="20"/>
                <w:vertAlign w:val="baseline"/>
              </w:rPr>
              <w:t> </w:t>
            </w:r>
            <w:r>
              <w:rPr>
                <w:b w:val="0"/>
                <w:sz w:val="20"/>
                <w:vertAlign w:val="baseline"/>
              </w:rPr>
              <w:t>Stack</w:t>
            </w:r>
            <w:r>
              <w:rPr>
                <w:b w:val="0"/>
                <w:spacing w:val="21"/>
                <w:sz w:val="20"/>
                <w:vertAlign w:val="baseline"/>
              </w:rPr>
              <w:t> </w:t>
            </w:r>
            <w:r>
              <w:rPr>
                <w:b w:val="0"/>
                <w:sz w:val="20"/>
                <w:vertAlign w:val="baseline"/>
              </w:rPr>
              <w:t>Flow</w:t>
            </w:r>
            <w:r>
              <w:rPr>
                <w:b w:val="0"/>
                <w:spacing w:val="16"/>
                <w:sz w:val="20"/>
                <w:vertAlign w:val="baseline"/>
              </w:rPr>
              <w:t> </w:t>
            </w:r>
            <w:r>
              <w:rPr>
                <w:b w:val="0"/>
                <w:spacing w:val="-4"/>
                <w:sz w:val="20"/>
                <w:vertAlign w:val="baseline"/>
              </w:rPr>
              <w:t>rate</w:t>
            </w:r>
          </w:p>
        </w:tc>
      </w:tr>
      <w:tr>
        <w:trPr>
          <w:trHeight w:val="753"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2"/>
                <w:sz w:val="20"/>
              </w:rPr>
              <w:t>CEMNOXR</w:t>
            </w:r>
          </w:p>
        </w:tc>
        <w:tc>
          <w:tcPr>
            <w:tcW w:w="6972" w:type="dxa"/>
          </w:tcPr>
          <w:p>
            <w:pPr>
              <w:pStyle w:val="TableParagraph"/>
              <w:spacing w:line="228" w:lineRule="auto" w:before="33"/>
              <w:ind w:right="43"/>
              <w:rPr>
                <w:b w:val="0"/>
                <w:i/>
                <w:sz w:val="21"/>
              </w:rPr>
            </w:pPr>
            <w:r>
              <w:rPr>
                <w:b w:val="0"/>
                <w:sz w:val="20"/>
              </w:rPr>
              <w:t>NO</w:t>
            </w:r>
            <w:r>
              <w:rPr>
                <w:b w:val="0"/>
                <w:sz w:val="20"/>
                <w:vertAlign w:val="subscript"/>
              </w:rPr>
              <w:t>x</w:t>
            </w:r>
            <w:r>
              <w:rPr>
                <w:b w:val="0"/>
                <w:sz w:val="20"/>
                <w:vertAlign w:val="baseline"/>
              </w:rPr>
              <w:t> Concentration times Stack Flow rate </w:t>
            </w:r>
            <w:r>
              <w:rPr>
                <w:b w:val="0"/>
                <w:sz w:val="20"/>
                <w:u w:val="single"/>
                <w:vertAlign w:val="baseline"/>
              </w:rPr>
              <w:t>and</w:t>
            </w:r>
            <w:r>
              <w:rPr>
                <w:b w:val="0"/>
                <w:sz w:val="20"/>
                <w:u w:val="none"/>
                <w:vertAlign w:val="baseline"/>
              </w:rPr>
              <w:t> NO</w:t>
            </w:r>
            <w:r>
              <w:rPr>
                <w:b w:val="0"/>
                <w:sz w:val="20"/>
                <w:u w:val="none"/>
                <w:vertAlign w:val="subscript"/>
              </w:rPr>
              <w:t>x</w:t>
            </w:r>
            <w:r>
              <w:rPr>
                <w:b w:val="0"/>
                <w:sz w:val="20"/>
                <w:u w:val="none"/>
                <w:vertAlign w:val="baseline"/>
              </w:rPr>
              <w:t> Emission Rate times Heat Input Rate</w:t>
            </w:r>
            <w:r>
              <w:rPr>
                <w:b w:val="0"/>
                <w:spacing w:val="2"/>
                <w:sz w:val="20"/>
                <w:u w:val="none"/>
                <w:vertAlign w:val="baseline"/>
              </w:rPr>
              <w:t> </w:t>
            </w:r>
            <w:r>
              <w:rPr>
                <w:b w:val="0"/>
                <w:sz w:val="20"/>
                <w:u w:val="none"/>
                <w:vertAlign w:val="baseline"/>
              </w:rPr>
              <w:t>(one</w:t>
            </w:r>
            <w:r>
              <w:rPr>
                <w:b w:val="0"/>
                <w:spacing w:val="3"/>
                <w:sz w:val="20"/>
                <w:u w:val="none"/>
                <w:vertAlign w:val="baseline"/>
              </w:rPr>
              <w:t> </w:t>
            </w:r>
            <w:r>
              <w:rPr>
                <w:b w:val="0"/>
                <w:sz w:val="20"/>
                <w:u w:val="none"/>
                <w:vertAlign w:val="baseline"/>
              </w:rPr>
              <w:t>as</w:t>
            </w:r>
            <w:r>
              <w:rPr>
                <w:b w:val="0"/>
                <w:spacing w:val="14"/>
                <w:sz w:val="20"/>
                <w:u w:val="none"/>
                <w:vertAlign w:val="baseline"/>
              </w:rPr>
              <w:t> </w:t>
            </w:r>
            <w:r>
              <w:rPr>
                <w:b w:val="0"/>
                <w:sz w:val="20"/>
                <w:u w:val="none"/>
                <w:vertAlign w:val="baseline"/>
              </w:rPr>
              <w:t>a</w:t>
            </w:r>
            <w:r>
              <w:rPr>
                <w:b w:val="0"/>
                <w:spacing w:val="8"/>
                <w:sz w:val="20"/>
                <w:u w:val="none"/>
                <w:vertAlign w:val="baseline"/>
              </w:rPr>
              <w:t> </w:t>
            </w:r>
            <w:r>
              <w:rPr>
                <w:b w:val="0"/>
                <w:sz w:val="20"/>
                <w:u w:val="none"/>
                <w:vertAlign w:val="baseline"/>
              </w:rPr>
              <w:t>primary</w:t>
            </w:r>
            <w:r>
              <w:rPr>
                <w:b w:val="0"/>
                <w:spacing w:val="15"/>
                <w:sz w:val="20"/>
                <w:u w:val="none"/>
                <w:vertAlign w:val="baseline"/>
              </w:rPr>
              <w:t> </w:t>
            </w:r>
            <w:r>
              <w:rPr>
                <w:b w:val="0"/>
                <w:sz w:val="20"/>
                <w:u w:val="none"/>
                <w:vertAlign w:val="baseline"/>
              </w:rPr>
              <w:t>method</w:t>
            </w:r>
            <w:r>
              <w:rPr>
                <w:b w:val="0"/>
                <w:spacing w:val="10"/>
                <w:sz w:val="20"/>
                <w:u w:val="none"/>
                <w:vertAlign w:val="baseline"/>
              </w:rPr>
              <w:t> </w:t>
            </w:r>
            <w:r>
              <w:rPr>
                <w:b w:val="0"/>
                <w:sz w:val="20"/>
                <w:u w:val="none"/>
                <w:vertAlign w:val="baseline"/>
              </w:rPr>
              <w:t>and</w:t>
            </w:r>
            <w:r>
              <w:rPr>
                <w:b w:val="0"/>
                <w:spacing w:val="11"/>
                <w:sz w:val="20"/>
                <w:u w:val="none"/>
                <w:vertAlign w:val="baseline"/>
              </w:rPr>
              <w:t> </w:t>
            </w:r>
            <w:r>
              <w:rPr>
                <w:b w:val="0"/>
                <w:sz w:val="20"/>
                <w:u w:val="none"/>
                <w:vertAlign w:val="baseline"/>
              </w:rPr>
              <w:t>the</w:t>
            </w:r>
            <w:r>
              <w:rPr>
                <w:b w:val="0"/>
                <w:spacing w:val="3"/>
                <w:sz w:val="20"/>
                <w:u w:val="none"/>
                <w:vertAlign w:val="baseline"/>
              </w:rPr>
              <w:t> </w:t>
            </w:r>
            <w:r>
              <w:rPr>
                <w:b w:val="0"/>
                <w:sz w:val="20"/>
                <w:u w:val="none"/>
                <w:vertAlign w:val="baseline"/>
              </w:rPr>
              <w:t>other</w:t>
            </w:r>
            <w:r>
              <w:rPr>
                <w:b w:val="0"/>
                <w:spacing w:val="10"/>
                <w:sz w:val="20"/>
                <w:u w:val="none"/>
                <w:vertAlign w:val="baseline"/>
              </w:rPr>
              <w:t> </w:t>
            </w:r>
            <w:r>
              <w:rPr>
                <w:b w:val="0"/>
                <w:sz w:val="20"/>
                <w:u w:val="none"/>
                <w:vertAlign w:val="baseline"/>
              </w:rPr>
              <w:t>as</w:t>
            </w:r>
            <w:r>
              <w:rPr>
                <w:b w:val="0"/>
                <w:spacing w:val="14"/>
                <w:sz w:val="20"/>
                <w:u w:val="none"/>
                <w:vertAlign w:val="baseline"/>
              </w:rPr>
              <w:t> </w:t>
            </w:r>
            <w:r>
              <w:rPr>
                <w:b w:val="0"/>
                <w:sz w:val="20"/>
                <w:u w:val="none"/>
                <w:vertAlign w:val="baseline"/>
              </w:rPr>
              <w:t>secondary).</w:t>
            </w:r>
            <w:r>
              <w:rPr>
                <w:b w:val="0"/>
                <w:spacing w:val="7"/>
                <w:sz w:val="20"/>
                <w:u w:val="none"/>
                <w:vertAlign w:val="baseline"/>
              </w:rPr>
              <w:t> </w:t>
            </w:r>
            <w:r>
              <w:rPr>
                <w:b w:val="0"/>
                <w:i/>
                <w:spacing w:val="9"/>
                <w:sz w:val="21"/>
                <w:u w:val="none"/>
                <w:vertAlign w:val="baseline"/>
              </w:rPr>
              <w:t>This</w:t>
            </w:r>
            <w:r>
              <w:rPr>
                <w:b w:val="0"/>
                <w:i/>
                <w:spacing w:val="39"/>
                <w:sz w:val="21"/>
                <w:u w:val="none"/>
                <w:vertAlign w:val="baseline"/>
              </w:rPr>
              <w:t> </w:t>
            </w:r>
            <w:r>
              <w:rPr>
                <w:b w:val="0"/>
                <w:i/>
                <w:spacing w:val="9"/>
                <w:sz w:val="21"/>
                <w:u w:val="none"/>
                <w:vertAlign w:val="baseline"/>
              </w:rPr>
              <w:t>method</w:t>
            </w:r>
            <w:r>
              <w:rPr>
                <w:b w:val="0"/>
                <w:i/>
                <w:spacing w:val="36"/>
                <w:sz w:val="21"/>
                <w:u w:val="none"/>
                <w:vertAlign w:val="baseline"/>
              </w:rPr>
              <w:t> </w:t>
            </w:r>
            <w:r>
              <w:rPr>
                <w:b w:val="0"/>
                <w:i/>
                <w:sz w:val="21"/>
                <w:u w:val="none"/>
                <w:vertAlign w:val="baseline"/>
              </w:rPr>
              <w:t>is</w:t>
            </w:r>
            <w:r>
              <w:rPr>
                <w:b w:val="0"/>
                <w:i/>
                <w:spacing w:val="39"/>
                <w:sz w:val="21"/>
                <w:u w:val="none"/>
                <w:vertAlign w:val="baseline"/>
              </w:rPr>
              <w:t> </w:t>
            </w:r>
            <w:r>
              <w:rPr>
                <w:b w:val="0"/>
                <w:i/>
                <w:spacing w:val="-5"/>
                <w:sz w:val="21"/>
                <w:u w:val="none"/>
                <w:vertAlign w:val="baseline"/>
              </w:rPr>
              <w:t>not</w:t>
            </w:r>
          </w:p>
          <w:p>
            <w:pPr>
              <w:pStyle w:val="TableParagraph"/>
              <w:spacing w:line="224" w:lineRule="exact"/>
              <w:rPr>
                <w:b w:val="0"/>
                <w:i/>
                <w:sz w:val="21"/>
              </w:rPr>
            </w:pPr>
            <w:r>
              <w:rPr>
                <w:b w:val="0"/>
                <w:i/>
                <w:spacing w:val="10"/>
                <w:sz w:val="21"/>
              </w:rPr>
              <w:t>permitted</w:t>
            </w:r>
            <w:r>
              <w:rPr>
                <w:b w:val="0"/>
                <w:i/>
                <w:spacing w:val="31"/>
                <w:sz w:val="21"/>
              </w:rPr>
              <w:t> </w:t>
            </w:r>
            <w:r>
              <w:rPr>
                <w:b w:val="0"/>
                <w:i/>
                <w:spacing w:val="11"/>
                <w:sz w:val="21"/>
              </w:rPr>
              <w:t>after</w:t>
            </w:r>
            <w:r>
              <w:rPr>
                <w:b w:val="0"/>
                <w:i/>
                <w:spacing w:val="31"/>
                <w:sz w:val="21"/>
              </w:rPr>
              <w:t> </w:t>
            </w:r>
            <w:r>
              <w:rPr>
                <w:b w:val="0"/>
                <w:i/>
                <w:sz w:val="21"/>
              </w:rPr>
              <w:t>December</w:t>
            </w:r>
            <w:r>
              <w:rPr>
                <w:b w:val="0"/>
                <w:i/>
                <w:spacing w:val="31"/>
                <w:sz w:val="21"/>
              </w:rPr>
              <w:t> </w:t>
            </w:r>
            <w:r>
              <w:rPr>
                <w:b w:val="0"/>
                <w:i/>
                <w:spacing w:val="10"/>
                <w:sz w:val="21"/>
              </w:rPr>
              <w:t>31,</w:t>
            </w:r>
            <w:r>
              <w:rPr>
                <w:b w:val="0"/>
                <w:i/>
                <w:spacing w:val="28"/>
                <w:sz w:val="21"/>
              </w:rPr>
              <w:t> </w:t>
            </w:r>
            <w:r>
              <w:rPr>
                <w:b w:val="0"/>
                <w:i/>
                <w:spacing w:val="10"/>
                <w:sz w:val="21"/>
              </w:rPr>
              <w:t>2007,</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4"/>
                <w:sz w:val="20"/>
              </w:rPr>
              <w:t>NOXR</w:t>
            </w:r>
          </w:p>
        </w:tc>
        <w:tc>
          <w:tcPr>
            <w:tcW w:w="6972" w:type="dxa"/>
          </w:tcPr>
          <w:p>
            <w:pPr>
              <w:pStyle w:val="TableParagraph"/>
              <w:spacing w:line="217" w:lineRule="exact" w:before="24"/>
              <w:rPr>
                <w:b w:val="0"/>
                <w:sz w:val="20"/>
              </w:rPr>
            </w:pPr>
            <w:r>
              <w:rPr>
                <w:b w:val="0"/>
                <w:sz w:val="20"/>
              </w:rPr>
              <w:t>NO</w:t>
            </w:r>
            <w:r>
              <w:rPr>
                <w:b w:val="0"/>
                <w:sz w:val="20"/>
                <w:vertAlign w:val="subscript"/>
              </w:rPr>
              <w:t>x</w:t>
            </w:r>
            <w:r>
              <w:rPr>
                <w:b w:val="0"/>
                <w:spacing w:val="16"/>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5"/>
                <w:sz w:val="20"/>
                <w:vertAlign w:val="baseline"/>
              </w:rPr>
              <w:t> </w:t>
            </w:r>
            <w:r>
              <w:rPr>
                <w:b w:val="0"/>
                <w:sz w:val="20"/>
                <w:vertAlign w:val="baseline"/>
              </w:rPr>
              <w:t>times</w:t>
            </w:r>
            <w:r>
              <w:rPr>
                <w:b w:val="0"/>
                <w:spacing w:val="17"/>
                <w:sz w:val="20"/>
                <w:vertAlign w:val="baseline"/>
              </w:rPr>
              <w:t> </w:t>
            </w:r>
            <w:r>
              <w:rPr>
                <w:b w:val="0"/>
                <w:sz w:val="20"/>
                <w:vertAlign w:val="baseline"/>
              </w:rPr>
              <w:t>Heat</w:t>
            </w:r>
            <w:r>
              <w:rPr>
                <w:b w:val="0"/>
                <w:spacing w:val="17"/>
                <w:sz w:val="20"/>
                <w:vertAlign w:val="baseline"/>
              </w:rPr>
              <w:t> </w:t>
            </w:r>
            <w:r>
              <w:rPr>
                <w:b w:val="0"/>
                <w:sz w:val="20"/>
                <w:vertAlign w:val="baseline"/>
              </w:rPr>
              <w:t>Input</w:t>
            </w:r>
            <w:r>
              <w:rPr>
                <w:b w:val="0"/>
                <w:spacing w:val="17"/>
                <w:sz w:val="20"/>
                <w:vertAlign w:val="baseline"/>
              </w:rPr>
              <w:t> </w:t>
            </w:r>
            <w:r>
              <w:rPr>
                <w:b w:val="0"/>
                <w:spacing w:val="-4"/>
                <w:sz w:val="20"/>
                <w:vertAlign w:val="baseline"/>
              </w:rPr>
              <w:t>Rate</w:t>
            </w:r>
          </w:p>
        </w:tc>
      </w:tr>
      <w:tr>
        <w:trPr>
          <w:trHeight w:val="260" w:hRule="atLeast"/>
        </w:trPr>
        <w:tc>
          <w:tcPr>
            <w:tcW w:w="1176" w:type="dxa"/>
          </w:tcPr>
          <w:p>
            <w:pPr>
              <w:pStyle w:val="TableParagraph"/>
              <w:spacing w:line="217" w:lineRule="exact" w:before="24"/>
              <w:ind w:left="88"/>
              <w:rPr>
                <w:b w:val="0"/>
                <w:sz w:val="20"/>
              </w:rPr>
            </w:pPr>
            <w:r>
              <w:rPr>
                <w:b w:val="0"/>
                <w:spacing w:val="-4"/>
                <w:sz w:val="20"/>
              </w:rPr>
              <w:t>NOXM</w:t>
            </w:r>
          </w:p>
        </w:tc>
        <w:tc>
          <w:tcPr>
            <w:tcW w:w="1116" w:type="dxa"/>
          </w:tcPr>
          <w:p>
            <w:pPr>
              <w:pStyle w:val="TableParagraph"/>
              <w:spacing w:line="217" w:lineRule="exact" w:before="24"/>
              <w:rPr>
                <w:b w:val="0"/>
                <w:sz w:val="20"/>
              </w:rPr>
            </w:pPr>
            <w:r>
              <w:rPr>
                <w:b w:val="0"/>
                <w:spacing w:val="-5"/>
                <w:sz w:val="20"/>
              </w:rPr>
              <w:t>LME</w:t>
            </w:r>
          </w:p>
        </w:tc>
        <w:tc>
          <w:tcPr>
            <w:tcW w:w="6972" w:type="dxa"/>
          </w:tcPr>
          <w:p>
            <w:pPr>
              <w:pStyle w:val="TableParagraph"/>
              <w:spacing w:line="217" w:lineRule="exact" w:before="24"/>
              <w:rPr>
                <w:b w:val="0"/>
                <w:sz w:val="20"/>
              </w:rPr>
            </w:pPr>
            <w:r>
              <w:rPr>
                <w:b w:val="0"/>
                <w:sz w:val="20"/>
              </w:rPr>
              <w:t>Low</w:t>
            </w:r>
            <w:r>
              <w:rPr>
                <w:b w:val="0"/>
                <w:spacing w:val="15"/>
                <w:sz w:val="20"/>
              </w:rPr>
              <w:t> </w:t>
            </w:r>
            <w:r>
              <w:rPr>
                <w:b w:val="0"/>
                <w:sz w:val="20"/>
              </w:rPr>
              <w:t>Mass</w:t>
            </w:r>
            <w:r>
              <w:rPr>
                <w:b w:val="0"/>
                <w:spacing w:val="19"/>
                <w:sz w:val="20"/>
              </w:rPr>
              <w:t> </w:t>
            </w:r>
            <w:r>
              <w:rPr>
                <w:b w:val="0"/>
                <w:sz w:val="20"/>
              </w:rPr>
              <w:t>Emissions</w:t>
            </w:r>
            <w:r>
              <w:rPr>
                <w:b w:val="0"/>
                <w:spacing w:val="19"/>
                <w:sz w:val="20"/>
              </w:rPr>
              <w:t> </w:t>
            </w:r>
            <w:r>
              <w:rPr>
                <w:b w:val="0"/>
                <w:spacing w:val="-2"/>
                <w:sz w:val="20"/>
              </w:rPr>
              <w:t>(§75.19)</w:t>
            </w:r>
          </w:p>
        </w:tc>
      </w:tr>
      <w:tr>
        <w:trPr>
          <w:trHeight w:val="261" w:hRule="atLeast"/>
        </w:trPr>
        <w:tc>
          <w:tcPr>
            <w:tcW w:w="1176" w:type="dxa"/>
            <w:vMerge w:val="restart"/>
          </w:tcPr>
          <w:p>
            <w:pPr>
              <w:pStyle w:val="TableParagraph"/>
              <w:spacing w:before="24"/>
              <w:ind w:left="88"/>
              <w:rPr>
                <w:b w:val="0"/>
                <w:sz w:val="20"/>
              </w:rPr>
            </w:pPr>
            <w:r>
              <w:rPr>
                <w:b w:val="0"/>
                <w:spacing w:val="-4"/>
                <w:sz w:val="20"/>
              </w:rPr>
              <w:t>NOXR</w:t>
            </w:r>
          </w:p>
        </w:tc>
        <w:tc>
          <w:tcPr>
            <w:tcW w:w="1116" w:type="dxa"/>
          </w:tcPr>
          <w:p>
            <w:pPr>
              <w:pStyle w:val="TableParagraph"/>
              <w:spacing w:line="217" w:lineRule="exact" w:before="24"/>
              <w:rPr>
                <w:b w:val="0"/>
                <w:sz w:val="20"/>
              </w:rPr>
            </w:pPr>
            <w:r>
              <w:rPr>
                <w:b w:val="0"/>
                <w:spacing w:val="-5"/>
                <w:sz w:val="20"/>
              </w:rPr>
              <w:t>AMS</w:t>
            </w:r>
          </w:p>
        </w:tc>
        <w:tc>
          <w:tcPr>
            <w:tcW w:w="6972" w:type="dxa"/>
          </w:tcPr>
          <w:p>
            <w:pPr>
              <w:pStyle w:val="TableParagraph"/>
              <w:spacing w:line="217" w:lineRule="exact" w:before="24"/>
              <w:rPr>
                <w:b w:val="0"/>
                <w:sz w:val="20"/>
              </w:rPr>
            </w:pPr>
            <w:r>
              <w:rPr>
                <w:b w:val="0"/>
                <w:sz w:val="20"/>
              </w:rPr>
              <w:t>Alternative</w:t>
            </w:r>
            <w:r>
              <w:rPr>
                <w:b w:val="0"/>
                <w:spacing w:val="27"/>
                <w:sz w:val="20"/>
              </w:rPr>
              <w:t> </w:t>
            </w:r>
            <w:r>
              <w:rPr>
                <w:b w:val="0"/>
                <w:sz w:val="20"/>
              </w:rPr>
              <w:t>Monitoring</w:t>
            </w:r>
            <w:r>
              <w:rPr>
                <w:b w:val="0"/>
                <w:spacing w:val="38"/>
                <w:sz w:val="20"/>
              </w:rPr>
              <w:t> </w:t>
            </w:r>
            <w:r>
              <w:rPr>
                <w:b w:val="0"/>
                <w:spacing w:val="-2"/>
                <w:sz w:val="20"/>
              </w:rPr>
              <w:t>System*</w:t>
            </w:r>
          </w:p>
        </w:tc>
      </w:tr>
      <w:tr>
        <w:trPr>
          <w:trHeight w:val="260"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AE</w:t>
            </w:r>
          </w:p>
        </w:tc>
        <w:tc>
          <w:tcPr>
            <w:tcW w:w="6972" w:type="dxa"/>
          </w:tcPr>
          <w:p>
            <w:pPr>
              <w:pStyle w:val="TableParagraph"/>
              <w:spacing w:line="217" w:lineRule="exact" w:before="24"/>
              <w:rPr>
                <w:b w:val="0"/>
                <w:sz w:val="20"/>
              </w:rPr>
            </w:pPr>
            <w:r>
              <w:rPr>
                <w:b w:val="0"/>
                <w:sz w:val="20"/>
              </w:rPr>
              <w:t>Appendix</w:t>
            </w:r>
            <w:r>
              <w:rPr>
                <w:b w:val="0"/>
                <w:spacing w:val="26"/>
                <w:sz w:val="20"/>
              </w:rPr>
              <w:t> </w:t>
            </w:r>
            <w:r>
              <w:rPr>
                <w:b w:val="0"/>
                <w:spacing w:val="-10"/>
                <w:sz w:val="20"/>
              </w:rPr>
              <w:t>E</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CEM</w:t>
            </w:r>
          </w:p>
        </w:tc>
        <w:tc>
          <w:tcPr>
            <w:tcW w:w="6972" w:type="dxa"/>
          </w:tcPr>
          <w:p>
            <w:pPr>
              <w:pStyle w:val="TableParagraph"/>
              <w:spacing w:line="217" w:lineRule="exact" w:before="24"/>
              <w:rPr>
                <w:b w:val="0"/>
                <w:sz w:val="20"/>
              </w:rPr>
            </w:pPr>
            <w:r>
              <w:rPr>
                <w:b w:val="0"/>
                <w:sz w:val="20"/>
              </w:rPr>
              <w:t>NO</w:t>
            </w:r>
            <w:r>
              <w:rPr>
                <w:b w:val="0"/>
                <w:sz w:val="20"/>
                <w:vertAlign w:val="subscript"/>
              </w:rPr>
              <w:t>x</w:t>
            </w:r>
            <w:r>
              <w:rPr>
                <w:b w:val="0"/>
                <w:spacing w:val="19"/>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7"/>
                <w:sz w:val="20"/>
                <w:vertAlign w:val="baseline"/>
              </w:rPr>
              <w:t> </w:t>
            </w:r>
            <w:r>
              <w:rPr>
                <w:b w:val="0"/>
                <w:spacing w:val="-4"/>
                <w:sz w:val="20"/>
                <w:vertAlign w:val="baseline"/>
              </w:rPr>
              <w:t>CEMS</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PEM</w:t>
            </w:r>
          </w:p>
        </w:tc>
        <w:tc>
          <w:tcPr>
            <w:tcW w:w="6972" w:type="dxa"/>
          </w:tcPr>
          <w:p>
            <w:pPr>
              <w:pStyle w:val="TableParagraph"/>
              <w:spacing w:line="217" w:lineRule="exact" w:before="24"/>
              <w:rPr>
                <w:b w:val="0"/>
                <w:sz w:val="20"/>
              </w:rPr>
            </w:pPr>
            <w:r>
              <w:rPr>
                <w:b w:val="0"/>
                <w:sz w:val="20"/>
              </w:rPr>
              <w:t>Predictive</w:t>
            </w:r>
            <w:r>
              <w:rPr>
                <w:b w:val="0"/>
                <w:spacing w:val="13"/>
                <w:sz w:val="20"/>
              </w:rPr>
              <w:t> </w:t>
            </w:r>
            <w:r>
              <w:rPr>
                <w:b w:val="0"/>
                <w:sz w:val="20"/>
              </w:rPr>
              <w:t>Emissions</w:t>
            </w:r>
            <w:r>
              <w:rPr>
                <w:b w:val="0"/>
                <w:spacing w:val="28"/>
                <w:sz w:val="20"/>
              </w:rPr>
              <w:t> </w:t>
            </w:r>
            <w:r>
              <w:rPr>
                <w:b w:val="0"/>
                <w:sz w:val="20"/>
              </w:rPr>
              <w:t>Monitoring</w:t>
            </w:r>
            <w:r>
              <w:rPr>
                <w:b w:val="0"/>
                <w:spacing w:val="22"/>
                <w:sz w:val="20"/>
              </w:rPr>
              <w:t> </w:t>
            </w:r>
            <w:r>
              <w:rPr>
                <w:b w:val="0"/>
                <w:sz w:val="20"/>
              </w:rPr>
              <w:t>System</w:t>
            </w:r>
            <w:r>
              <w:rPr>
                <w:b w:val="0"/>
                <w:spacing w:val="14"/>
                <w:sz w:val="20"/>
              </w:rPr>
              <w:t> </w:t>
            </w:r>
            <w:r>
              <w:rPr>
                <w:b w:val="0"/>
                <w:sz w:val="20"/>
              </w:rPr>
              <w:t>(as</w:t>
            </w:r>
            <w:r>
              <w:rPr>
                <w:b w:val="0"/>
                <w:spacing w:val="27"/>
                <w:sz w:val="20"/>
              </w:rPr>
              <w:t> </w:t>
            </w:r>
            <w:r>
              <w:rPr>
                <w:b w:val="0"/>
                <w:sz w:val="20"/>
              </w:rPr>
              <w:t>approved</w:t>
            </w:r>
            <w:r>
              <w:rPr>
                <w:b w:val="0"/>
                <w:spacing w:val="24"/>
                <w:sz w:val="20"/>
              </w:rPr>
              <w:t> </w:t>
            </w:r>
            <w:r>
              <w:rPr>
                <w:b w:val="0"/>
                <w:sz w:val="20"/>
              </w:rPr>
              <w:t>by</w:t>
            </w:r>
            <w:r>
              <w:rPr>
                <w:b w:val="0"/>
                <w:spacing w:val="29"/>
                <w:sz w:val="20"/>
              </w:rPr>
              <w:t> </w:t>
            </w:r>
            <w:r>
              <w:rPr>
                <w:b w:val="0"/>
                <w:spacing w:val="-2"/>
                <w:sz w:val="20"/>
              </w:rPr>
              <w:t>petition)</w:t>
            </w:r>
          </w:p>
        </w:tc>
      </w:tr>
      <w:tr>
        <w:trPr>
          <w:trHeight w:val="260" w:hRule="atLeast"/>
        </w:trPr>
        <w:tc>
          <w:tcPr>
            <w:tcW w:w="1176" w:type="dxa"/>
            <w:vMerge w:val="restart"/>
          </w:tcPr>
          <w:p>
            <w:pPr>
              <w:pStyle w:val="TableParagraph"/>
              <w:spacing w:before="24"/>
              <w:ind w:left="88"/>
              <w:rPr>
                <w:b w:val="0"/>
                <w:sz w:val="20"/>
              </w:rPr>
            </w:pPr>
            <w:r>
              <w:rPr>
                <w:b w:val="0"/>
                <w:spacing w:val="-5"/>
                <w:sz w:val="20"/>
              </w:rPr>
              <w:t>OP</w:t>
            </w:r>
          </w:p>
        </w:tc>
        <w:tc>
          <w:tcPr>
            <w:tcW w:w="1116" w:type="dxa"/>
          </w:tcPr>
          <w:p>
            <w:pPr>
              <w:pStyle w:val="TableParagraph"/>
              <w:spacing w:line="217" w:lineRule="exact" w:before="24"/>
              <w:rPr>
                <w:b w:val="0"/>
                <w:sz w:val="20"/>
              </w:rPr>
            </w:pPr>
            <w:r>
              <w:rPr>
                <w:b w:val="0"/>
                <w:spacing w:val="-5"/>
                <w:sz w:val="20"/>
              </w:rPr>
              <w:t>COM</w:t>
            </w:r>
          </w:p>
        </w:tc>
        <w:tc>
          <w:tcPr>
            <w:tcW w:w="6972" w:type="dxa"/>
          </w:tcPr>
          <w:p>
            <w:pPr>
              <w:pStyle w:val="TableParagraph"/>
              <w:spacing w:line="217" w:lineRule="exact" w:before="24"/>
              <w:rPr>
                <w:b w:val="0"/>
                <w:sz w:val="20"/>
              </w:rPr>
            </w:pPr>
            <w:r>
              <w:rPr>
                <w:b w:val="0"/>
                <w:sz w:val="20"/>
              </w:rPr>
              <w:t>Continuous</w:t>
            </w:r>
            <w:r>
              <w:rPr>
                <w:b w:val="0"/>
                <w:spacing w:val="26"/>
                <w:sz w:val="20"/>
              </w:rPr>
              <w:t> </w:t>
            </w:r>
            <w:r>
              <w:rPr>
                <w:b w:val="0"/>
                <w:sz w:val="20"/>
              </w:rPr>
              <w:t>Opacity</w:t>
            </w:r>
            <w:r>
              <w:rPr>
                <w:b w:val="0"/>
                <w:spacing w:val="27"/>
                <w:sz w:val="20"/>
              </w:rPr>
              <w:t> </w:t>
            </w:r>
            <w:r>
              <w:rPr>
                <w:b w:val="0"/>
                <w:sz w:val="20"/>
              </w:rPr>
              <w:t>or</w:t>
            </w:r>
            <w:r>
              <w:rPr>
                <w:b w:val="0"/>
                <w:spacing w:val="22"/>
                <w:sz w:val="20"/>
              </w:rPr>
              <w:t> </w:t>
            </w:r>
            <w:r>
              <w:rPr>
                <w:b w:val="0"/>
                <w:sz w:val="20"/>
              </w:rPr>
              <w:t>Particulate</w:t>
            </w:r>
            <w:r>
              <w:rPr>
                <w:b w:val="0"/>
                <w:spacing w:val="13"/>
                <w:sz w:val="20"/>
              </w:rPr>
              <w:t> </w:t>
            </w:r>
            <w:r>
              <w:rPr>
                <w:b w:val="0"/>
                <w:sz w:val="20"/>
              </w:rPr>
              <w:t>Matter</w:t>
            </w:r>
            <w:r>
              <w:rPr>
                <w:b w:val="0"/>
                <w:spacing w:val="22"/>
                <w:sz w:val="20"/>
              </w:rPr>
              <w:t> </w:t>
            </w:r>
            <w:r>
              <w:rPr>
                <w:b w:val="0"/>
                <w:spacing w:val="-2"/>
                <w:sz w:val="20"/>
              </w:rPr>
              <w:t>Monitor</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17" w:lineRule="exact" w:before="24"/>
              <w:rPr>
                <w:b w:val="0"/>
                <w:sz w:val="20"/>
              </w:rPr>
            </w:pPr>
            <w:r>
              <w:rPr>
                <w:b w:val="0"/>
                <w:spacing w:val="-5"/>
                <w:sz w:val="20"/>
              </w:rPr>
              <w:t>EXP</w:t>
            </w:r>
          </w:p>
        </w:tc>
        <w:tc>
          <w:tcPr>
            <w:tcW w:w="6972" w:type="dxa"/>
          </w:tcPr>
          <w:p>
            <w:pPr>
              <w:pStyle w:val="TableParagraph"/>
              <w:spacing w:line="217" w:lineRule="exact" w:before="24"/>
              <w:rPr>
                <w:b w:val="0"/>
                <w:sz w:val="20"/>
              </w:rPr>
            </w:pPr>
            <w:r>
              <w:rPr>
                <w:b w:val="0"/>
                <w:spacing w:val="-2"/>
                <w:sz w:val="20"/>
              </w:rPr>
              <w:t>Exempted</w:t>
            </w:r>
          </w:p>
        </w:tc>
      </w:tr>
      <w:tr>
        <w:trPr>
          <w:trHeight w:val="261" w:hRule="atLeast"/>
        </w:trPr>
        <w:tc>
          <w:tcPr>
            <w:tcW w:w="1176" w:type="dxa"/>
            <w:vMerge w:val="restart"/>
          </w:tcPr>
          <w:p>
            <w:pPr>
              <w:pStyle w:val="TableParagraph"/>
              <w:spacing w:line="235" w:lineRule="auto" w:before="28"/>
              <w:ind w:left="88"/>
              <w:rPr>
                <w:b w:val="0"/>
                <w:sz w:val="20"/>
              </w:rPr>
            </w:pPr>
            <w:r>
              <w:rPr>
                <w:b w:val="0"/>
                <w:sz w:val="20"/>
              </w:rPr>
              <w:t>PMRE</w:t>
            </w:r>
            <w:r>
              <w:rPr>
                <w:b w:val="0"/>
                <w:spacing w:val="-12"/>
                <w:sz w:val="20"/>
              </w:rPr>
              <w:t> </w:t>
            </w:r>
            <w:r>
              <w:rPr>
                <w:b w:val="0"/>
                <w:sz w:val="20"/>
              </w:rPr>
              <w:t>or </w:t>
            </w:r>
            <w:r>
              <w:rPr>
                <w:b w:val="0"/>
                <w:spacing w:val="-4"/>
                <w:sz w:val="20"/>
              </w:rPr>
              <w:t>PMRH</w:t>
            </w:r>
          </w:p>
        </w:tc>
        <w:tc>
          <w:tcPr>
            <w:tcW w:w="1116" w:type="dxa"/>
          </w:tcPr>
          <w:p>
            <w:pPr>
              <w:pStyle w:val="TableParagraph"/>
              <w:spacing w:line="217" w:lineRule="exact" w:before="24"/>
              <w:rPr>
                <w:b w:val="0"/>
                <w:sz w:val="20"/>
              </w:rPr>
            </w:pPr>
            <w:r>
              <w:rPr>
                <w:b w:val="0"/>
                <w:spacing w:val="-5"/>
                <w:sz w:val="20"/>
              </w:rPr>
              <w:t>CEM</w:t>
            </w:r>
          </w:p>
        </w:tc>
        <w:tc>
          <w:tcPr>
            <w:tcW w:w="6972" w:type="dxa"/>
          </w:tcPr>
          <w:p>
            <w:pPr>
              <w:pStyle w:val="TableParagraph"/>
              <w:spacing w:line="217" w:lineRule="exact" w:before="24"/>
              <w:rPr>
                <w:b w:val="0"/>
                <w:sz w:val="20"/>
              </w:rPr>
            </w:pPr>
            <w:r>
              <w:rPr>
                <w:b w:val="0"/>
                <w:sz w:val="20"/>
              </w:rPr>
              <w:t>PM</w:t>
            </w:r>
            <w:r>
              <w:rPr>
                <w:b w:val="0"/>
                <w:spacing w:val="18"/>
                <w:sz w:val="20"/>
              </w:rPr>
              <w:t> </w:t>
            </w:r>
            <w:r>
              <w:rPr>
                <w:b w:val="0"/>
                <w:sz w:val="20"/>
              </w:rPr>
              <w:t>Continuous</w:t>
            </w:r>
            <w:r>
              <w:rPr>
                <w:b w:val="0"/>
                <w:spacing w:val="32"/>
                <w:sz w:val="20"/>
              </w:rPr>
              <w:t> </w:t>
            </w:r>
            <w:r>
              <w:rPr>
                <w:b w:val="0"/>
                <w:sz w:val="20"/>
              </w:rPr>
              <w:t>Emissions</w:t>
            </w:r>
            <w:r>
              <w:rPr>
                <w:b w:val="0"/>
                <w:spacing w:val="31"/>
                <w:sz w:val="20"/>
              </w:rPr>
              <w:t> </w:t>
            </w:r>
            <w:r>
              <w:rPr>
                <w:b w:val="0"/>
                <w:sz w:val="20"/>
              </w:rPr>
              <w:t>Monitoring</w:t>
            </w:r>
            <w:r>
              <w:rPr>
                <w:b w:val="0"/>
                <w:spacing w:val="26"/>
                <w:sz w:val="20"/>
              </w:rPr>
              <w:t> </w:t>
            </w:r>
            <w:r>
              <w:rPr>
                <w:b w:val="0"/>
                <w:spacing w:val="-2"/>
                <w:sz w:val="20"/>
              </w:rPr>
              <w:t>System</w:t>
            </w:r>
          </w:p>
        </w:tc>
      </w:tr>
      <w:tr>
        <w:trPr>
          <w:trHeight w:val="993"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4"/>
                <w:sz w:val="20"/>
              </w:rPr>
              <w:t>CALC</w:t>
            </w:r>
          </w:p>
        </w:tc>
        <w:tc>
          <w:tcPr>
            <w:tcW w:w="6972" w:type="dxa"/>
          </w:tcPr>
          <w:p>
            <w:pPr>
              <w:pStyle w:val="TableParagraph"/>
              <w:spacing w:line="235" w:lineRule="auto" w:before="28"/>
              <w:rPr>
                <w:b w:val="0"/>
                <w:sz w:val="20"/>
              </w:rPr>
            </w:pPr>
            <w:r>
              <w:rPr>
                <w:b w:val="0"/>
                <w:sz w:val="20"/>
              </w:rPr>
              <w:t>Calculated from values measured at other locations. Used only for Multistack Configurations where the PM gross output-based (PMRE) or PM heat input-based (PMRH)</w:t>
            </w:r>
            <w:r>
              <w:rPr>
                <w:b w:val="0"/>
                <w:spacing w:val="-3"/>
                <w:sz w:val="20"/>
              </w:rPr>
              <w:t> </w:t>
            </w:r>
            <w:r>
              <w:rPr>
                <w:b w:val="0"/>
                <w:sz w:val="20"/>
              </w:rPr>
              <w:t>hourly emission rate is</w:t>
            </w:r>
            <w:r>
              <w:rPr>
                <w:b w:val="0"/>
                <w:spacing w:val="20"/>
                <w:sz w:val="20"/>
              </w:rPr>
              <w:t> </w:t>
            </w:r>
            <w:r>
              <w:rPr>
                <w:b w:val="0"/>
                <w:sz w:val="20"/>
              </w:rPr>
              <w:t>determined at</w:t>
            </w:r>
            <w:r>
              <w:rPr>
                <w:b w:val="0"/>
                <w:spacing w:val="20"/>
                <w:sz w:val="20"/>
              </w:rPr>
              <w:t> </w:t>
            </w:r>
            <w:r>
              <w:rPr>
                <w:b w:val="0"/>
                <w:sz w:val="20"/>
              </w:rPr>
              <w:t>multiple stacks</w:t>
            </w:r>
            <w:r>
              <w:rPr>
                <w:b w:val="0"/>
                <w:spacing w:val="20"/>
                <w:sz w:val="20"/>
              </w:rPr>
              <w:t> </w:t>
            </w:r>
            <w:r>
              <w:rPr>
                <w:b w:val="0"/>
                <w:sz w:val="20"/>
              </w:rPr>
              <w:t>and then summed to</w:t>
            </w:r>
          </w:p>
          <w:p>
            <w:pPr>
              <w:pStyle w:val="TableParagraph"/>
              <w:spacing w:line="217" w:lineRule="exact" w:before="10"/>
              <w:rPr>
                <w:b w:val="0"/>
                <w:sz w:val="20"/>
              </w:rPr>
            </w:pPr>
            <w:r>
              <w:rPr>
                <w:b w:val="0"/>
                <w:sz w:val="20"/>
              </w:rPr>
              <w:t>the</w:t>
            </w:r>
            <w:r>
              <w:rPr>
                <w:b w:val="0"/>
                <w:spacing w:val="8"/>
                <w:sz w:val="20"/>
              </w:rPr>
              <w:t> </w:t>
            </w:r>
            <w:r>
              <w:rPr>
                <w:b w:val="0"/>
                <w:spacing w:val="-2"/>
                <w:sz w:val="20"/>
              </w:rPr>
              <w:t>unit.</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116"/>
        <w:gridCol w:w="6972"/>
      </w:tblGrid>
      <w:tr>
        <w:trPr>
          <w:trHeight w:val="620" w:hRule="atLeast"/>
        </w:trPr>
        <w:tc>
          <w:tcPr>
            <w:tcW w:w="1176" w:type="dxa"/>
            <w:shd w:val="clear" w:color="auto" w:fill="E4E4E4"/>
          </w:tcPr>
          <w:p>
            <w:pPr>
              <w:pStyle w:val="TableParagraph"/>
              <w:spacing w:before="84"/>
              <w:ind w:left="100"/>
              <w:rPr>
                <w:b w:val="0"/>
                <w:sz w:val="20"/>
              </w:rPr>
            </w:pPr>
            <w:r>
              <w:rPr>
                <w:b w:val="0"/>
                <w:spacing w:val="8"/>
                <w:sz w:val="20"/>
              </w:rPr>
              <w:t>Parameter</w:t>
            </w:r>
          </w:p>
        </w:tc>
        <w:tc>
          <w:tcPr>
            <w:tcW w:w="1116" w:type="dxa"/>
            <w:shd w:val="clear" w:color="auto" w:fill="E4E4E4"/>
          </w:tcPr>
          <w:p>
            <w:pPr>
              <w:pStyle w:val="TableParagraph"/>
              <w:spacing w:line="235" w:lineRule="auto" w:before="88"/>
              <w:ind w:left="304" w:hanging="132"/>
              <w:rPr>
                <w:b w:val="0"/>
                <w:sz w:val="20"/>
              </w:rPr>
            </w:pPr>
            <w:r>
              <w:rPr>
                <w:b w:val="0"/>
                <w:spacing w:val="7"/>
                <w:sz w:val="20"/>
              </w:rPr>
              <w:t>Method </w:t>
            </w:r>
            <w:r>
              <w:rPr>
                <w:b w:val="0"/>
                <w:spacing w:val="5"/>
                <w:sz w:val="20"/>
              </w:rPr>
              <w:t>Code</w:t>
            </w:r>
          </w:p>
        </w:tc>
        <w:tc>
          <w:tcPr>
            <w:tcW w:w="6972" w:type="dxa"/>
            <w:shd w:val="clear" w:color="auto" w:fill="E4E4E4"/>
          </w:tcPr>
          <w:p>
            <w:pPr>
              <w:pStyle w:val="TableParagraph"/>
              <w:spacing w:before="84"/>
              <w:ind w:left="0" w:right="10"/>
              <w:jc w:val="center"/>
              <w:rPr>
                <w:b w:val="0"/>
                <w:sz w:val="20"/>
              </w:rPr>
            </w:pPr>
            <w:r>
              <w:rPr>
                <w:b w:val="0"/>
                <w:spacing w:val="10"/>
                <w:sz w:val="20"/>
              </w:rPr>
              <w:t>Description</w:t>
            </w:r>
          </w:p>
        </w:tc>
      </w:tr>
      <w:tr>
        <w:trPr>
          <w:trHeight w:val="260" w:hRule="atLeast"/>
        </w:trPr>
        <w:tc>
          <w:tcPr>
            <w:tcW w:w="1176" w:type="dxa"/>
            <w:vMerge w:val="restart"/>
          </w:tcPr>
          <w:p>
            <w:pPr>
              <w:pStyle w:val="TableParagraph"/>
              <w:spacing w:before="24"/>
              <w:ind w:left="88"/>
              <w:rPr>
                <w:b w:val="0"/>
                <w:sz w:val="20"/>
              </w:rPr>
            </w:pPr>
            <w:r>
              <w:rPr>
                <w:b w:val="0"/>
                <w:spacing w:val="-5"/>
                <w:sz w:val="20"/>
              </w:rPr>
              <w:t>SO2</w:t>
            </w:r>
          </w:p>
        </w:tc>
        <w:tc>
          <w:tcPr>
            <w:tcW w:w="1116" w:type="dxa"/>
          </w:tcPr>
          <w:p>
            <w:pPr>
              <w:pStyle w:val="TableParagraph"/>
              <w:spacing w:line="217" w:lineRule="exact" w:before="24"/>
              <w:rPr>
                <w:b w:val="0"/>
                <w:sz w:val="20"/>
              </w:rPr>
            </w:pPr>
            <w:r>
              <w:rPr>
                <w:b w:val="0"/>
                <w:spacing w:val="-5"/>
                <w:sz w:val="20"/>
              </w:rPr>
              <w:t>AD</w:t>
            </w:r>
          </w:p>
        </w:tc>
        <w:tc>
          <w:tcPr>
            <w:tcW w:w="6972" w:type="dxa"/>
          </w:tcPr>
          <w:p>
            <w:pPr>
              <w:pStyle w:val="TableParagraph"/>
              <w:spacing w:line="217" w:lineRule="exact" w:before="24"/>
              <w:rPr>
                <w:b w:val="0"/>
                <w:sz w:val="20"/>
              </w:rPr>
            </w:pPr>
            <w:r>
              <w:rPr>
                <w:b w:val="0"/>
                <w:sz w:val="20"/>
              </w:rPr>
              <w:t>Appendix</w:t>
            </w:r>
            <w:r>
              <w:rPr>
                <w:b w:val="0"/>
                <w:spacing w:val="11"/>
                <w:sz w:val="20"/>
              </w:rPr>
              <w:t> </w:t>
            </w:r>
            <w:r>
              <w:rPr>
                <w:b w:val="0"/>
                <w:sz w:val="20"/>
              </w:rPr>
              <w:t>D</w:t>
            </w:r>
            <w:r>
              <w:rPr>
                <w:b w:val="0"/>
                <w:spacing w:val="8"/>
                <w:sz w:val="20"/>
              </w:rPr>
              <w:t> </w:t>
            </w:r>
            <w:r>
              <w:rPr>
                <w:b w:val="0"/>
                <w:sz w:val="20"/>
              </w:rPr>
              <w:t>Gas</w:t>
            </w:r>
            <w:r>
              <w:rPr>
                <w:b w:val="0"/>
                <w:spacing w:val="19"/>
                <w:sz w:val="20"/>
              </w:rPr>
              <w:t> </w:t>
            </w:r>
            <w:r>
              <w:rPr>
                <w:b w:val="0"/>
                <w:sz w:val="20"/>
              </w:rPr>
              <w:t>and/or</w:t>
            </w:r>
            <w:r>
              <w:rPr>
                <w:b w:val="0"/>
                <w:spacing w:val="15"/>
                <w:sz w:val="20"/>
              </w:rPr>
              <w:t> </w:t>
            </w:r>
            <w:r>
              <w:rPr>
                <w:b w:val="0"/>
                <w:sz w:val="20"/>
              </w:rPr>
              <w:t>Oil</w:t>
            </w:r>
            <w:r>
              <w:rPr>
                <w:b w:val="0"/>
                <w:spacing w:val="17"/>
                <w:sz w:val="20"/>
              </w:rPr>
              <w:t> </w:t>
            </w:r>
            <w:r>
              <w:rPr>
                <w:b w:val="0"/>
                <w:sz w:val="20"/>
              </w:rPr>
              <w:t>Flow</w:t>
            </w:r>
            <w:r>
              <w:rPr>
                <w:b w:val="0"/>
                <w:spacing w:val="15"/>
                <w:sz w:val="20"/>
              </w:rPr>
              <w:t> </w:t>
            </w:r>
            <w:r>
              <w:rPr>
                <w:b w:val="0"/>
                <w:spacing w:val="-2"/>
                <w:sz w:val="20"/>
              </w:rPr>
              <w:t>System(s)</w:t>
            </w:r>
          </w:p>
        </w:tc>
      </w:tr>
      <w:tr>
        <w:trPr>
          <w:trHeight w:val="273" w:hRule="atLeast"/>
        </w:trPr>
        <w:tc>
          <w:tcPr>
            <w:tcW w:w="1176" w:type="dxa"/>
            <w:vMerge/>
            <w:tcBorders>
              <w:top w:val="nil"/>
            </w:tcBorders>
          </w:tcPr>
          <w:p>
            <w:pPr>
              <w:rPr>
                <w:sz w:val="2"/>
                <w:szCs w:val="2"/>
              </w:rPr>
            </w:pPr>
          </w:p>
        </w:tc>
        <w:tc>
          <w:tcPr>
            <w:tcW w:w="1116" w:type="dxa"/>
          </w:tcPr>
          <w:p>
            <w:pPr>
              <w:pStyle w:val="TableParagraph"/>
              <w:spacing w:line="229" w:lineRule="exact" w:before="24"/>
              <w:rPr>
                <w:b w:val="0"/>
                <w:sz w:val="20"/>
              </w:rPr>
            </w:pPr>
            <w:r>
              <w:rPr>
                <w:b w:val="0"/>
                <w:spacing w:val="-5"/>
                <w:sz w:val="20"/>
              </w:rPr>
              <w:t>AMS</w:t>
            </w:r>
          </w:p>
        </w:tc>
        <w:tc>
          <w:tcPr>
            <w:tcW w:w="6972" w:type="dxa"/>
          </w:tcPr>
          <w:p>
            <w:pPr>
              <w:pStyle w:val="TableParagraph"/>
              <w:spacing w:line="229" w:lineRule="exact" w:before="24"/>
              <w:rPr>
                <w:b w:val="0"/>
                <w:sz w:val="20"/>
              </w:rPr>
            </w:pPr>
            <w:r>
              <w:rPr>
                <w:b w:val="0"/>
                <w:sz w:val="20"/>
              </w:rPr>
              <w:t>Alternative</w:t>
            </w:r>
            <w:r>
              <w:rPr>
                <w:b w:val="0"/>
                <w:spacing w:val="27"/>
                <w:sz w:val="20"/>
              </w:rPr>
              <w:t> </w:t>
            </w:r>
            <w:r>
              <w:rPr>
                <w:b w:val="0"/>
                <w:sz w:val="20"/>
              </w:rPr>
              <w:t>Monitoring</w:t>
            </w:r>
            <w:r>
              <w:rPr>
                <w:b w:val="0"/>
                <w:spacing w:val="38"/>
                <w:sz w:val="20"/>
              </w:rPr>
              <w:t> </w:t>
            </w:r>
            <w:r>
              <w:rPr>
                <w:b w:val="0"/>
                <w:spacing w:val="-2"/>
                <w:sz w:val="20"/>
              </w:rPr>
              <w:t>System*</w:t>
            </w:r>
          </w:p>
        </w:tc>
      </w:tr>
      <w:tr>
        <w:trPr>
          <w:trHeight w:val="261" w:hRule="atLeast"/>
        </w:trPr>
        <w:tc>
          <w:tcPr>
            <w:tcW w:w="1176" w:type="dxa"/>
            <w:vMerge/>
            <w:tcBorders>
              <w:top w:val="nil"/>
            </w:tcBorders>
          </w:tcPr>
          <w:p>
            <w:pPr>
              <w:rPr>
                <w:sz w:val="2"/>
                <w:szCs w:val="2"/>
              </w:rPr>
            </w:pPr>
          </w:p>
        </w:tc>
        <w:tc>
          <w:tcPr>
            <w:tcW w:w="1116" w:type="dxa"/>
          </w:tcPr>
          <w:p>
            <w:pPr>
              <w:pStyle w:val="TableParagraph"/>
              <w:spacing w:line="229" w:lineRule="exact" w:before="12"/>
              <w:rPr>
                <w:b w:val="0"/>
                <w:sz w:val="20"/>
              </w:rPr>
            </w:pPr>
            <w:r>
              <w:rPr>
                <w:b w:val="0"/>
                <w:spacing w:val="-5"/>
                <w:sz w:val="20"/>
              </w:rPr>
              <w:t>CEM</w:t>
            </w:r>
          </w:p>
        </w:tc>
        <w:tc>
          <w:tcPr>
            <w:tcW w:w="6972" w:type="dxa"/>
          </w:tcPr>
          <w:p>
            <w:pPr>
              <w:pStyle w:val="TableParagraph"/>
              <w:spacing w:line="229" w:lineRule="exact" w:before="12"/>
              <w:rPr>
                <w:b w:val="0"/>
                <w:sz w:val="20"/>
              </w:rPr>
            </w:pPr>
            <w:r>
              <w:rPr>
                <w:b w:val="0"/>
                <w:sz w:val="20"/>
              </w:rPr>
              <w:t>SO</w:t>
            </w:r>
            <w:r>
              <w:rPr>
                <w:b w:val="0"/>
                <w:sz w:val="20"/>
                <w:vertAlign w:val="subscript"/>
              </w:rPr>
              <w:t>2</w:t>
            </w:r>
            <w:r>
              <w:rPr>
                <w:b w:val="0"/>
                <w:spacing w:val="29"/>
                <w:sz w:val="20"/>
                <w:vertAlign w:val="baseline"/>
              </w:rPr>
              <w:t> </w:t>
            </w:r>
            <w:r>
              <w:rPr>
                <w:b w:val="0"/>
                <w:sz w:val="20"/>
                <w:vertAlign w:val="baseline"/>
              </w:rPr>
              <w:t>Continuous</w:t>
            </w:r>
            <w:r>
              <w:rPr>
                <w:b w:val="0"/>
                <w:spacing w:val="29"/>
                <w:sz w:val="20"/>
                <w:vertAlign w:val="baseline"/>
              </w:rPr>
              <w:t> </w:t>
            </w:r>
            <w:r>
              <w:rPr>
                <w:b w:val="0"/>
                <w:sz w:val="20"/>
                <w:vertAlign w:val="baseline"/>
              </w:rPr>
              <w:t>Emission</w:t>
            </w:r>
            <w:r>
              <w:rPr>
                <w:b w:val="0"/>
                <w:spacing w:val="26"/>
                <w:sz w:val="20"/>
                <w:vertAlign w:val="baseline"/>
              </w:rPr>
              <w:t> </w:t>
            </w:r>
            <w:r>
              <w:rPr>
                <w:b w:val="0"/>
                <w:sz w:val="20"/>
                <w:vertAlign w:val="baseline"/>
              </w:rPr>
              <w:t>Monitoring</w:t>
            </w:r>
            <w:r>
              <w:rPr>
                <w:b w:val="0"/>
                <w:spacing w:val="23"/>
                <w:sz w:val="20"/>
                <w:vertAlign w:val="baseline"/>
              </w:rPr>
              <w:t> </w:t>
            </w:r>
            <w:r>
              <w:rPr>
                <w:b w:val="0"/>
                <w:spacing w:val="-2"/>
                <w:sz w:val="20"/>
                <w:vertAlign w:val="baseline"/>
              </w:rPr>
              <w:t>System</w:t>
            </w:r>
          </w:p>
        </w:tc>
      </w:tr>
      <w:tr>
        <w:trPr>
          <w:trHeight w:val="500" w:hRule="atLeast"/>
        </w:trPr>
        <w:tc>
          <w:tcPr>
            <w:tcW w:w="1176" w:type="dxa"/>
            <w:vMerge/>
            <w:tcBorders>
              <w:top w:val="nil"/>
            </w:tcBorders>
          </w:tcPr>
          <w:p>
            <w:pPr>
              <w:rPr>
                <w:sz w:val="2"/>
                <w:szCs w:val="2"/>
              </w:rPr>
            </w:pPr>
          </w:p>
        </w:tc>
        <w:tc>
          <w:tcPr>
            <w:tcW w:w="1116" w:type="dxa"/>
          </w:tcPr>
          <w:p>
            <w:pPr>
              <w:pStyle w:val="TableParagraph"/>
              <w:spacing w:before="12"/>
              <w:rPr>
                <w:b w:val="0"/>
                <w:sz w:val="20"/>
              </w:rPr>
            </w:pPr>
            <w:r>
              <w:rPr>
                <w:b w:val="0"/>
                <w:spacing w:val="-2"/>
                <w:sz w:val="20"/>
              </w:rPr>
              <w:t>CEMF23</w:t>
            </w:r>
          </w:p>
        </w:tc>
        <w:tc>
          <w:tcPr>
            <w:tcW w:w="6972" w:type="dxa"/>
          </w:tcPr>
          <w:p>
            <w:pPr>
              <w:pStyle w:val="TableParagraph"/>
              <w:spacing w:line="250" w:lineRule="atLeast"/>
              <w:rPr>
                <w:b w:val="0"/>
                <w:sz w:val="20"/>
              </w:rPr>
            </w:pPr>
            <w:r>
              <w:rPr>
                <w:b w:val="0"/>
                <w:sz w:val="20"/>
              </w:rPr>
              <w:t>SO</w:t>
            </w:r>
            <w:r>
              <w:rPr>
                <w:b w:val="0"/>
                <w:sz w:val="20"/>
                <w:vertAlign w:val="subscript"/>
              </w:rPr>
              <w:t>2</w:t>
            </w:r>
            <w:r>
              <w:rPr>
                <w:b w:val="0"/>
                <w:sz w:val="20"/>
                <w:vertAlign w:val="baseline"/>
              </w:rPr>
              <w:t> Continuous</w:t>
            </w:r>
            <w:r>
              <w:rPr>
                <w:b w:val="0"/>
                <w:spacing w:val="-10"/>
                <w:sz w:val="20"/>
                <w:vertAlign w:val="baseline"/>
              </w:rPr>
              <w:t> </w:t>
            </w:r>
            <w:r>
              <w:rPr>
                <w:b w:val="0"/>
                <w:sz w:val="20"/>
                <w:vertAlign w:val="baseline"/>
              </w:rPr>
              <w:t>Emission Monitor,</w:t>
            </w:r>
            <w:r>
              <w:rPr>
                <w:b w:val="0"/>
                <w:spacing w:val="-3"/>
                <w:sz w:val="20"/>
                <w:vertAlign w:val="baseline"/>
              </w:rPr>
              <w:t> </w:t>
            </w:r>
            <w:r>
              <w:rPr>
                <w:b w:val="0"/>
                <w:sz w:val="20"/>
                <w:vertAlign w:val="baseline"/>
              </w:rPr>
              <w:t>and Use</w:t>
            </w:r>
            <w:r>
              <w:rPr>
                <w:b w:val="0"/>
                <w:spacing w:val="-7"/>
                <w:sz w:val="20"/>
                <w:vertAlign w:val="baseline"/>
              </w:rPr>
              <w:t> </w:t>
            </w:r>
            <w:r>
              <w:rPr>
                <w:b w:val="0"/>
                <w:sz w:val="20"/>
                <w:vertAlign w:val="baseline"/>
              </w:rPr>
              <w:t>of</w:t>
            </w:r>
            <w:r>
              <w:rPr>
                <w:b w:val="0"/>
                <w:spacing w:val="-2"/>
                <w:sz w:val="20"/>
                <w:vertAlign w:val="baseline"/>
              </w:rPr>
              <w:t> </w:t>
            </w:r>
            <w:r>
              <w:rPr>
                <w:b w:val="0"/>
                <w:sz w:val="20"/>
                <w:vertAlign w:val="baseline"/>
              </w:rPr>
              <w:t>F-23 Equation during hours when only very low sulfur fuel is burned per §§75.11(e) and 75.11(e)(4)</w:t>
            </w:r>
          </w:p>
        </w:tc>
      </w:tr>
      <w:tr>
        <w:trPr>
          <w:trHeight w:val="500"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5"/>
                <w:sz w:val="20"/>
              </w:rPr>
              <w:t>F23</w:t>
            </w:r>
          </w:p>
        </w:tc>
        <w:tc>
          <w:tcPr>
            <w:tcW w:w="6972" w:type="dxa"/>
          </w:tcPr>
          <w:p>
            <w:pPr>
              <w:pStyle w:val="TableParagraph"/>
              <w:spacing w:line="240" w:lineRule="exact" w:before="1"/>
              <w:rPr>
                <w:b w:val="0"/>
                <w:sz w:val="20"/>
              </w:rPr>
            </w:pPr>
            <w:r>
              <w:rPr>
                <w:b w:val="0"/>
                <w:sz w:val="20"/>
              </w:rPr>
              <w:t>Use of F-23 Equation if only very low sulfur fuel is burned per §§75.11(e) and</w:t>
            </w:r>
            <w:r>
              <w:rPr>
                <w:b w:val="0"/>
                <w:spacing w:val="40"/>
                <w:sz w:val="20"/>
              </w:rPr>
              <w:t> </w:t>
            </w:r>
            <w:r>
              <w:rPr>
                <w:b w:val="0"/>
                <w:spacing w:val="-2"/>
                <w:sz w:val="20"/>
              </w:rPr>
              <w:t>75.11(e)(4)</w:t>
            </w:r>
          </w:p>
        </w:tc>
      </w:tr>
      <w:tr>
        <w:trPr>
          <w:trHeight w:val="260" w:hRule="atLeast"/>
        </w:trPr>
        <w:tc>
          <w:tcPr>
            <w:tcW w:w="1176" w:type="dxa"/>
          </w:tcPr>
          <w:p>
            <w:pPr>
              <w:pStyle w:val="TableParagraph"/>
              <w:spacing w:line="217" w:lineRule="exact" w:before="24"/>
              <w:ind w:left="88"/>
              <w:rPr>
                <w:b w:val="0"/>
                <w:sz w:val="20"/>
              </w:rPr>
            </w:pPr>
            <w:r>
              <w:rPr>
                <w:b w:val="0"/>
                <w:spacing w:val="-4"/>
                <w:sz w:val="20"/>
              </w:rPr>
              <w:t>SO2M</w:t>
            </w:r>
          </w:p>
        </w:tc>
        <w:tc>
          <w:tcPr>
            <w:tcW w:w="1116" w:type="dxa"/>
          </w:tcPr>
          <w:p>
            <w:pPr>
              <w:pStyle w:val="TableParagraph"/>
              <w:spacing w:line="217" w:lineRule="exact" w:before="24"/>
              <w:rPr>
                <w:b w:val="0"/>
                <w:sz w:val="20"/>
              </w:rPr>
            </w:pPr>
            <w:r>
              <w:rPr>
                <w:b w:val="0"/>
                <w:spacing w:val="-5"/>
                <w:sz w:val="20"/>
              </w:rPr>
              <w:t>LME</w:t>
            </w:r>
          </w:p>
        </w:tc>
        <w:tc>
          <w:tcPr>
            <w:tcW w:w="6972" w:type="dxa"/>
          </w:tcPr>
          <w:p>
            <w:pPr>
              <w:pStyle w:val="TableParagraph"/>
              <w:spacing w:line="217" w:lineRule="exact" w:before="24"/>
              <w:rPr>
                <w:b w:val="0"/>
                <w:sz w:val="20"/>
              </w:rPr>
            </w:pPr>
            <w:r>
              <w:rPr>
                <w:b w:val="0"/>
                <w:sz w:val="20"/>
              </w:rPr>
              <w:t>Low</w:t>
            </w:r>
            <w:r>
              <w:rPr>
                <w:b w:val="0"/>
                <w:spacing w:val="15"/>
                <w:sz w:val="20"/>
              </w:rPr>
              <w:t> </w:t>
            </w:r>
            <w:r>
              <w:rPr>
                <w:b w:val="0"/>
                <w:sz w:val="20"/>
              </w:rPr>
              <w:t>Mass</w:t>
            </w:r>
            <w:r>
              <w:rPr>
                <w:b w:val="0"/>
                <w:spacing w:val="19"/>
                <w:sz w:val="20"/>
              </w:rPr>
              <w:t> </w:t>
            </w:r>
            <w:r>
              <w:rPr>
                <w:b w:val="0"/>
                <w:sz w:val="20"/>
              </w:rPr>
              <w:t>Emissions</w:t>
            </w:r>
            <w:r>
              <w:rPr>
                <w:b w:val="0"/>
                <w:spacing w:val="19"/>
                <w:sz w:val="20"/>
              </w:rPr>
              <w:t> </w:t>
            </w:r>
            <w:r>
              <w:rPr>
                <w:b w:val="0"/>
                <w:spacing w:val="-2"/>
                <w:sz w:val="20"/>
              </w:rPr>
              <w:t>(§75.19)</w:t>
            </w:r>
          </w:p>
        </w:tc>
      </w:tr>
      <w:tr>
        <w:trPr>
          <w:trHeight w:val="261" w:hRule="atLeast"/>
        </w:trPr>
        <w:tc>
          <w:tcPr>
            <w:tcW w:w="1176" w:type="dxa"/>
            <w:vMerge w:val="restart"/>
          </w:tcPr>
          <w:p>
            <w:pPr>
              <w:pStyle w:val="TableParagraph"/>
              <w:spacing w:line="235" w:lineRule="auto" w:before="28"/>
              <w:ind w:left="88"/>
              <w:rPr>
                <w:b w:val="0"/>
                <w:sz w:val="20"/>
              </w:rPr>
            </w:pPr>
            <w:r>
              <w:rPr>
                <w:b w:val="0"/>
                <w:sz w:val="20"/>
              </w:rPr>
              <w:t>SO2RE</w:t>
            </w:r>
            <w:r>
              <w:rPr>
                <w:b w:val="0"/>
                <w:spacing w:val="-12"/>
                <w:sz w:val="20"/>
              </w:rPr>
              <w:t> </w:t>
            </w:r>
            <w:r>
              <w:rPr>
                <w:b w:val="0"/>
                <w:sz w:val="20"/>
              </w:rPr>
              <w:t>or </w:t>
            </w:r>
            <w:r>
              <w:rPr>
                <w:b w:val="0"/>
                <w:spacing w:val="-2"/>
                <w:sz w:val="20"/>
              </w:rPr>
              <w:t>SO2RH</w:t>
            </w:r>
          </w:p>
        </w:tc>
        <w:tc>
          <w:tcPr>
            <w:tcW w:w="1116" w:type="dxa"/>
          </w:tcPr>
          <w:p>
            <w:pPr>
              <w:pStyle w:val="TableParagraph"/>
              <w:spacing w:line="217" w:lineRule="exact" w:before="24"/>
              <w:rPr>
                <w:b w:val="0"/>
                <w:sz w:val="20"/>
              </w:rPr>
            </w:pPr>
            <w:r>
              <w:rPr>
                <w:b w:val="0"/>
                <w:spacing w:val="-5"/>
                <w:sz w:val="20"/>
              </w:rPr>
              <w:t>CEM</w:t>
            </w:r>
          </w:p>
        </w:tc>
        <w:tc>
          <w:tcPr>
            <w:tcW w:w="6972" w:type="dxa"/>
          </w:tcPr>
          <w:p>
            <w:pPr>
              <w:pStyle w:val="TableParagraph"/>
              <w:spacing w:line="217" w:lineRule="exact" w:before="24"/>
              <w:rPr>
                <w:b w:val="0"/>
                <w:sz w:val="20"/>
              </w:rPr>
            </w:pPr>
            <w:r>
              <w:rPr>
                <w:b w:val="0"/>
                <w:sz w:val="20"/>
              </w:rPr>
              <w:t>SO</w:t>
            </w:r>
            <w:r>
              <w:rPr>
                <w:b w:val="0"/>
                <w:sz w:val="20"/>
                <w:vertAlign w:val="subscript"/>
              </w:rPr>
              <w:t>2</w:t>
            </w:r>
            <w:r>
              <w:rPr>
                <w:b w:val="0"/>
                <w:spacing w:val="29"/>
                <w:sz w:val="20"/>
                <w:vertAlign w:val="baseline"/>
              </w:rPr>
              <w:t> </w:t>
            </w:r>
            <w:r>
              <w:rPr>
                <w:b w:val="0"/>
                <w:sz w:val="20"/>
                <w:vertAlign w:val="baseline"/>
              </w:rPr>
              <w:t>Continuous</w:t>
            </w:r>
            <w:r>
              <w:rPr>
                <w:b w:val="0"/>
                <w:spacing w:val="29"/>
                <w:sz w:val="20"/>
                <w:vertAlign w:val="baseline"/>
              </w:rPr>
              <w:t> </w:t>
            </w:r>
            <w:r>
              <w:rPr>
                <w:b w:val="0"/>
                <w:sz w:val="20"/>
                <w:vertAlign w:val="baseline"/>
              </w:rPr>
              <w:t>Emission</w:t>
            </w:r>
            <w:r>
              <w:rPr>
                <w:b w:val="0"/>
                <w:spacing w:val="26"/>
                <w:sz w:val="20"/>
                <w:vertAlign w:val="baseline"/>
              </w:rPr>
              <w:t> </w:t>
            </w:r>
            <w:r>
              <w:rPr>
                <w:b w:val="0"/>
                <w:sz w:val="20"/>
                <w:vertAlign w:val="baseline"/>
              </w:rPr>
              <w:t>Monitoring</w:t>
            </w:r>
            <w:r>
              <w:rPr>
                <w:b w:val="0"/>
                <w:spacing w:val="23"/>
                <w:sz w:val="20"/>
                <w:vertAlign w:val="baseline"/>
              </w:rPr>
              <w:t> </w:t>
            </w:r>
            <w:r>
              <w:rPr>
                <w:b w:val="0"/>
                <w:spacing w:val="-2"/>
                <w:sz w:val="20"/>
                <w:vertAlign w:val="baseline"/>
              </w:rPr>
              <w:t>System</w:t>
            </w:r>
          </w:p>
        </w:tc>
      </w:tr>
      <w:tr>
        <w:trPr>
          <w:trHeight w:val="993" w:hRule="atLeast"/>
        </w:trPr>
        <w:tc>
          <w:tcPr>
            <w:tcW w:w="1176" w:type="dxa"/>
            <w:vMerge/>
            <w:tcBorders>
              <w:top w:val="nil"/>
            </w:tcBorders>
          </w:tcPr>
          <w:p>
            <w:pPr>
              <w:rPr>
                <w:sz w:val="2"/>
                <w:szCs w:val="2"/>
              </w:rPr>
            </w:pPr>
          </w:p>
        </w:tc>
        <w:tc>
          <w:tcPr>
            <w:tcW w:w="1116" w:type="dxa"/>
          </w:tcPr>
          <w:p>
            <w:pPr>
              <w:pStyle w:val="TableParagraph"/>
              <w:spacing w:before="24"/>
              <w:rPr>
                <w:b w:val="0"/>
                <w:sz w:val="20"/>
              </w:rPr>
            </w:pPr>
            <w:r>
              <w:rPr>
                <w:b w:val="0"/>
                <w:spacing w:val="-4"/>
                <w:sz w:val="20"/>
              </w:rPr>
              <w:t>CALC</w:t>
            </w:r>
          </w:p>
        </w:tc>
        <w:tc>
          <w:tcPr>
            <w:tcW w:w="6972" w:type="dxa"/>
          </w:tcPr>
          <w:p>
            <w:pPr>
              <w:pStyle w:val="TableParagraph"/>
              <w:spacing w:line="242" w:lineRule="auto" w:before="24"/>
              <w:ind w:right="87"/>
              <w:rPr>
                <w:b w:val="0"/>
                <w:sz w:val="20"/>
              </w:rPr>
            </w:pPr>
            <w:r>
              <w:rPr>
                <w:b w:val="0"/>
                <w:sz w:val="20"/>
              </w:rPr>
              <w:t>Calculated from values measured at other locations. Used only for Multi-stack Configurations where</w:t>
            </w:r>
            <w:r>
              <w:rPr>
                <w:b w:val="0"/>
                <w:spacing w:val="-4"/>
                <w:sz w:val="20"/>
              </w:rPr>
              <w:t> </w:t>
            </w:r>
            <w:r>
              <w:rPr>
                <w:b w:val="0"/>
                <w:sz w:val="20"/>
              </w:rPr>
              <w:t>the</w:t>
            </w:r>
            <w:r>
              <w:rPr>
                <w:b w:val="0"/>
                <w:spacing w:val="-4"/>
                <w:sz w:val="20"/>
              </w:rPr>
              <w:t> </w:t>
            </w:r>
            <w:r>
              <w:rPr>
                <w:b w:val="0"/>
                <w:sz w:val="20"/>
              </w:rPr>
              <w:t>SO</w:t>
            </w:r>
            <w:r>
              <w:rPr>
                <w:b w:val="0"/>
                <w:sz w:val="20"/>
                <w:vertAlign w:val="subscript"/>
              </w:rPr>
              <w:t>2</w:t>
            </w:r>
            <w:r>
              <w:rPr>
                <w:b w:val="0"/>
                <w:sz w:val="20"/>
                <w:vertAlign w:val="baseline"/>
              </w:rPr>
              <w:t> electrical output-based hourly emission rate (SO2RE)</w:t>
            </w:r>
            <w:r>
              <w:rPr>
                <w:b w:val="0"/>
                <w:spacing w:val="40"/>
                <w:sz w:val="20"/>
                <w:vertAlign w:val="baseline"/>
              </w:rPr>
              <w:t> </w:t>
            </w:r>
            <w:r>
              <w:rPr>
                <w:b w:val="0"/>
                <w:sz w:val="20"/>
                <w:vertAlign w:val="baseline"/>
              </w:rPr>
              <w:t>or where the SO</w:t>
            </w:r>
            <w:r>
              <w:rPr>
                <w:b w:val="0"/>
                <w:sz w:val="20"/>
                <w:vertAlign w:val="subscript"/>
              </w:rPr>
              <w:t>2</w:t>
            </w:r>
            <w:r>
              <w:rPr>
                <w:b w:val="0"/>
                <w:spacing w:val="26"/>
                <w:sz w:val="20"/>
                <w:vertAlign w:val="baseline"/>
              </w:rPr>
              <w:t> </w:t>
            </w:r>
            <w:r>
              <w:rPr>
                <w:b w:val="0"/>
                <w:sz w:val="20"/>
                <w:vertAlign w:val="baseline"/>
              </w:rPr>
              <w:t>heat</w:t>
            </w:r>
            <w:r>
              <w:rPr>
                <w:b w:val="0"/>
                <w:spacing w:val="26"/>
                <w:sz w:val="20"/>
                <w:vertAlign w:val="baseline"/>
              </w:rPr>
              <w:t> </w:t>
            </w:r>
            <w:r>
              <w:rPr>
                <w:b w:val="0"/>
                <w:sz w:val="20"/>
                <w:vertAlign w:val="baseline"/>
              </w:rPr>
              <w:t>input-based hourly</w:t>
            </w:r>
            <w:r>
              <w:rPr>
                <w:b w:val="0"/>
                <w:spacing w:val="27"/>
                <w:sz w:val="20"/>
                <w:vertAlign w:val="baseline"/>
              </w:rPr>
              <w:t> </w:t>
            </w:r>
            <w:r>
              <w:rPr>
                <w:b w:val="0"/>
                <w:sz w:val="20"/>
                <w:vertAlign w:val="baseline"/>
              </w:rPr>
              <w:t>emission rate (SO2RH) is</w:t>
            </w:r>
            <w:r>
              <w:rPr>
                <w:b w:val="0"/>
                <w:spacing w:val="26"/>
                <w:sz w:val="20"/>
                <w:vertAlign w:val="baseline"/>
              </w:rPr>
              <w:t> </w:t>
            </w:r>
            <w:r>
              <w:rPr>
                <w:b w:val="0"/>
                <w:sz w:val="20"/>
                <w:vertAlign w:val="baseline"/>
              </w:rPr>
              <w:t>determined at</w:t>
            </w:r>
          </w:p>
          <w:p>
            <w:pPr>
              <w:pStyle w:val="TableParagraph"/>
              <w:spacing w:line="209" w:lineRule="exact"/>
              <w:rPr>
                <w:b w:val="0"/>
                <w:sz w:val="20"/>
              </w:rPr>
            </w:pPr>
            <w:r>
              <w:rPr>
                <w:b w:val="0"/>
                <w:sz w:val="20"/>
              </w:rPr>
              <w:t>multiple</w:t>
            </w:r>
            <w:r>
              <w:rPr>
                <w:b w:val="0"/>
                <w:spacing w:val="7"/>
                <w:sz w:val="20"/>
              </w:rPr>
              <w:t> </w:t>
            </w:r>
            <w:r>
              <w:rPr>
                <w:b w:val="0"/>
                <w:sz w:val="20"/>
              </w:rPr>
              <w:t>stacks</w:t>
            </w:r>
            <w:r>
              <w:rPr>
                <w:b w:val="0"/>
                <w:spacing w:val="19"/>
                <w:sz w:val="20"/>
              </w:rPr>
              <w:t> </w:t>
            </w:r>
            <w:r>
              <w:rPr>
                <w:b w:val="0"/>
                <w:sz w:val="20"/>
              </w:rPr>
              <w:t>and</w:t>
            </w:r>
            <w:r>
              <w:rPr>
                <w:b w:val="0"/>
                <w:spacing w:val="16"/>
                <w:sz w:val="20"/>
              </w:rPr>
              <w:t> </w:t>
            </w:r>
            <w:r>
              <w:rPr>
                <w:b w:val="0"/>
                <w:sz w:val="20"/>
              </w:rPr>
              <w:t>then</w:t>
            </w:r>
            <w:r>
              <w:rPr>
                <w:b w:val="0"/>
                <w:spacing w:val="16"/>
                <w:sz w:val="20"/>
              </w:rPr>
              <w:t> </w:t>
            </w:r>
            <w:r>
              <w:rPr>
                <w:b w:val="0"/>
                <w:sz w:val="20"/>
              </w:rPr>
              <w:t>summed</w:t>
            </w:r>
            <w:r>
              <w:rPr>
                <w:b w:val="0"/>
                <w:spacing w:val="16"/>
                <w:sz w:val="20"/>
              </w:rPr>
              <w:t> </w:t>
            </w:r>
            <w:r>
              <w:rPr>
                <w:b w:val="0"/>
                <w:sz w:val="20"/>
              </w:rPr>
              <w:t>to</w:t>
            </w:r>
            <w:r>
              <w:rPr>
                <w:b w:val="0"/>
                <w:spacing w:val="16"/>
                <w:sz w:val="20"/>
              </w:rPr>
              <w:t> </w:t>
            </w:r>
            <w:r>
              <w:rPr>
                <w:b w:val="0"/>
                <w:sz w:val="20"/>
              </w:rPr>
              <w:t>the</w:t>
            </w:r>
            <w:r>
              <w:rPr>
                <w:b w:val="0"/>
                <w:spacing w:val="7"/>
                <w:sz w:val="20"/>
              </w:rPr>
              <w:t> </w:t>
            </w:r>
            <w:r>
              <w:rPr>
                <w:b w:val="0"/>
                <w:spacing w:val="-4"/>
                <w:sz w:val="20"/>
              </w:rPr>
              <w:t>unit.</w:t>
            </w:r>
          </w:p>
        </w:tc>
      </w:tr>
    </w:tbl>
    <w:p>
      <w:pPr>
        <w:spacing w:before="63"/>
        <w:ind w:left="911" w:right="0" w:firstLine="0"/>
        <w:jc w:val="left"/>
        <w:rPr>
          <w:b w:val="0"/>
          <w:sz w:val="20"/>
        </w:rPr>
      </w:pPr>
      <w:r>
        <w:rPr>
          <w:b w:val="0"/>
          <w:sz w:val="20"/>
        </w:rPr>
        <w:t>*</w:t>
      </w:r>
      <w:r>
        <w:rPr>
          <w:b w:val="0"/>
          <w:spacing w:val="18"/>
          <w:sz w:val="20"/>
        </w:rPr>
        <w:t> </w:t>
      </w:r>
      <w:r>
        <w:rPr>
          <w:b w:val="0"/>
          <w:sz w:val="20"/>
        </w:rPr>
        <w:t>Use</w:t>
      </w:r>
      <w:r>
        <w:rPr>
          <w:b w:val="0"/>
          <w:spacing w:val="4"/>
          <w:sz w:val="20"/>
        </w:rPr>
        <w:t> </w:t>
      </w:r>
      <w:r>
        <w:rPr>
          <w:b w:val="0"/>
          <w:sz w:val="20"/>
        </w:rPr>
        <w:t>of</w:t>
      </w:r>
      <w:r>
        <w:rPr>
          <w:b w:val="0"/>
          <w:spacing w:val="9"/>
          <w:sz w:val="20"/>
        </w:rPr>
        <w:t> </w:t>
      </w:r>
      <w:r>
        <w:rPr>
          <w:b w:val="0"/>
          <w:sz w:val="20"/>
        </w:rPr>
        <w:t>this</w:t>
      </w:r>
      <w:r>
        <w:rPr>
          <w:b w:val="0"/>
          <w:spacing w:val="16"/>
          <w:sz w:val="20"/>
        </w:rPr>
        <w:t> </w:t>
      </w:r>
      <w:r>
        <w:rPr>
          <w:b w:val="0"/>
          <w:sz w:val="20"/>
        </w:rPr>
        <w:t>method</w:t>
      </w:r>
      <w:r>
        <w:rPr>
          <w:b w:val="0"/>
          <w:spacing w:val="12"/>
          <w:sz w:val="20"/>
        </w:rPr>
        <w:t> </w:t>
      </w:r>
      <w:r>
        <w:rPr>
          <w:b w:val="0"/>
          <w:sz w:val="20"/>
        </w:rPr>
        <w:t>requires</w:t>
      </w:r>
      <w:r>
        <w:rPr>
          <w:b w:val="0"/>
          <w:spacing w:val="16"/>
          <w:sz w:val="20"/>
        </w:rPr>
        <w:t> </w:t>
      </w:r>
      <w:r>
        <w:rPr>
          <w:b w:val="0"/>
          <w:sz w:val="20"/>
        </w:rPr>
        <w:t>EPA</w:t>
      </w:r>
      <w:r>
        <w:rPr>
          <w:b w:val="0"/>
          <w:spacing w:val="16"/>
          <w:sz w:val="20"/>
        </w:rPr>
        <w:t> </w:t>
      </w:r>
      <w:r>
        <w:rPr>
          <w:b w:val="0"/>
          <w:spacing w:val="-2"/>
          <w:sz w:val="20"/>
        </w:rPr>
        <w:t>approval</w:t>
      </w:r>
    </w:p>
    <w:p>
      <w:pPr>
        <w:pStyle w:val="BodyText"/>
        <w:rPr>
          <w:b w:val="0"/>
          <w:sz w:val="20"/>
        </w:rPr>
      </w:pPr>
    </w:p>
    <w:p>
      <w:pPr>
        <w:pStyle w:val="BodyText"/>
        <w:spacing w:before="94"/>
        <w:rPr>
          <w:b w:val="0"/>
          <w:sz w:val="20"/>
        </w:rPr>
      </w:pPr>
    </w:p>
    <w:p>
      <w:pPr>
        <w:spacing w:before="0"/>
        <w:ind w:left="720" w:right="0" w:firstLine="0"/>
        <w:jc w:val="left"/>
        <w:rPr>
          <w:b w:val="0"/>
          <w:i/>
          <w:sz w:val="24"/>
        </w:rPr>
      </w:pPr>
      <w:r>
        <w:rPr>
          <w:b w:val="0"/>
          <w:spacing w:val="10"/>
          <w:sz w:val="24"/>
        </w:rPr>
        <w:t>Substitute</w:t>
      </w:r>
      <w:r>
        <w:rPr>
          <w:b w:val="0"/>
          <w:spacing w:val="54"/>
          <w:sz w:val="24"/>
        </w:rPr>
        <w:t> </w:t>
      </w:r>
      <w:r>
        <w:rPr>
          <w:b w:val="0"/>
          <w:sz w:val="24"/>
        </w:rPr>
        <w:t>Data</w:t>
      </w:r>
      <w:r>
        <w:rPr>
          <w:b w:val="0"/>
          <w:spacing w:val="47"/>
          <w:sz w:val="24"/>
        </w:rPr>
        <w:t> </w:t>
      </w:r>
      <w:r>
        <w:rPr>
          <w:b w:val="0"/>
          <w:sz w:val="24"/>
        </w:rPr>
        <w:t>Code</w:t>
      </w:r>
      <w:r>
        <w:rPr>
          <w:b w:val="0"/>
          <w:spacing w:val="39"/>
          <w:sz w:val="24"/>
        </w:rPr>
        <w:t> </w:t>
      </w:r>
      <w:r>
        <w:rPr>
          <w:b w:val="0"/>
          <w:i/>
          <w:spacing w:val="-2"/>
          <w:sz w:val="24"/>
        </w:rPr>
        <w:t>(substituteDataCode)</w:t>
      </w:r>
    </w:p>
    <w:p>
      <w:pPr>
        <w:pStyle w:val="BodyText"/>
        <w:spacing w:before="7"/>
        <w:ind w:left="720" w:right="779"/>
        <w:rPr>
          <w:b w:val="0"/>
        </w:rPr>
      </w:pPr>
      <w:r>
        <w:rPr>
          <w:b w:val="0"/>
        </w:rPr>
        <w:t>Report the Substitute Data</w:t>
      </w:r>
      <w:r>
        <w:rPr>
          <w:b w:val="0"/>
          <w:spacing w:val="-7"/>
        </w:rPr>
        <w:t> </w:t>
      </w:r>
      <w:r>
        <w:rPr>
          <w:b w:val="0"/>
        </w:rPr>
        <w:t>Code that designates the methodology used</w:t>
      </w:r>
      <w:r>
        <w:rPr>
          <w:b w:val="0"/>
          <w:spacing w:val="-6"/>
        </w:rPr>
        <w:t> </w:t>
      </w:r>
      <w:r>
        <w:rPr>
          <w:b w:val="0"/>
        </w:rPr>
        <w:t>to</w:t>
      </w:r>
      <w:r>
        <w:rPr>
          <w:b w:val="0"/>
          <w:spacing w:val="-7"/>
        </w:rPr>
        <w:t> </w:t>
      </w:r>
      <w:r>
        <w:rPr>
          <w:b w:val="0"/>
        </w:rPr>
        <w:t>determine substitute values during periods of missing data. Leave this field blank when NO</w:t>
      </w:r>
      <w:r>
        <w:rPr>
          <w:b w:val="0"/>
          <w:vertAlign w:val="subscript"/>
        </w:rPr>
        <w:t>X</w:t>
      </w:r>
      <w:r>
        <w:rPr>
          <w:b w:val="0"/>
          <w:vertAlign w:val="baseline"/>
        </w:rPr>
        <w:t> Mass is calculated from NO</w:t>
      </w:r>
      <w:r>
        <w:rPr>
          <w:b w:val="0"/>
          <w:vertAlign w:val="subscript"/>
        </w:rPr>
        <w:t>X</w:t>
      </w:r>
      <w:r>
        <w:rPr>
          <w:b w:val="0"/>
          <w:vertAlign w:val="baseline"/>
        </w:rPr>
        <w:t> Rate and</w:t>
      </w:r>
      <w:r>
        <w:rPr>
          <w:b w:val="0"/>
          <w:spacing w:val="-1"/>
          <w:vertAlign w:val="baseline"/>
        </w:rPr>
        <w:t> </w:t>
      </w:r>
      <w:r>
        <w:rPr>
          <w:b w:val="0"/>
          <w:vertAlign w:val="baseline"/>
        </w:rPr>
        <w:t>HI (Method</w:t>
      </w:r>
      <w:r>
        <w:rPr>
          <w:b w:val="0"/>
          <w:spacing w:val="-1"/>
          <w:vertAlign w:val="baseline"/>
        </w:rPr>
        <w:t> </w:t>
      </w:r>
      <w:r>
        <w:rPr>
          <w:b w:val="0"/>
          <w:vertAlign w:val="baseline"/>
        </w:rPr>
        <w:t>Code NOXR and</w:t>
      </w:r>
      <w:r>
        <w:rPr>
          <w:b w:val="0"/>
          <w:spacing w:val="-1"/>
          <w:vertAlign w:val="baseline"/>
        </w:rPr>
        <w:t> </w:t>
      </w:r>
      <w:r>
        <w:rPr>
          <w:b w:val="0"/>
          <w:vertAlign w:val="baseline"/>
        </w:rPr>
        <w:t>Parameter Code NOX). Also, leave this field</w:t>
      </w:r>
      <w:r>
        <w:rPr>
          <w:b w:val="0"/>
          <w:spacing w:val="-1"/>
          <w:vertAlign w:val="baseline"/>
        </w:rPr>
        <w:t> </w:t>
      </w:r>
      <w:r>
        <w:rPr>
          <w:b w:val="0"/>
          <w:vertAlign w:val="baseline"/>
        </w:rPr>
        <w:t>blank for parameter codes OP, HGRE, HGRH, HCLRE, HCLRH, HFRE, HFRH, PMRE, PMRH, SO2RE, SO2RH,</w:t>
      </w:r>
    </w:p>
    <w:p>
      <w:pPr>
        <w:pStyle w:val="BodyText"/>
        <w:ind w:left="719" w:right="779"/>
        <w:rPr>
          <w:b w:val="0"/>
        </w:rPr>
      </w:pPr>
      <w:r>
        <w:rPr>
          <w:b w:val="0"/>
        </w:rPr>
        <w:t>and all</w:t>
      </w:r>
      <w:r>
        <w:rPr>
          <w:b w:val="0"/>
          <w:spacing w:val="-3"/>
        </w:rPr>
        <w:t> </w:t>
      </w:r>
      <w:r>
        <w:rPr>
          <w:b w:val="0"/>
        </w:rPr>
        <w:t>LME methods, with</w:t>
      </w:r>
      <w:r>
        <w:rPr>
          <w:b w:val="0"/>
          <w:spacing w:val="-2"/>
        </w:rPr>
        <w:t> </w:t>
      </w:r>
      <w:r>
        <w:rPr>
          <w:b w:val="0"/>
        </w:rPr>
        <w:t>the following exception. When</w:t>
      </w:r>
      <w:r>
        <w:rPr>
          <w:b w:val="0"/>
          <w:spacing w:val="-2"/>
        </w:rPr>
        <w:t> </w:t>
      </w:r>
      <w:r>
        <w:rPr>
          <w:b w:val="0"/>
        </w:rPr>
        <w:t>using long-term fuel flow as the heat input methodology for an</w:t>
      </w:r>
      <w:r>
        <w:rPr>
          <w:b w:val="0"/>
          <w:spacing w:val="-5"/>
        </w:rPr>
        <w:t> </w:t>
      </w:r>
      <w:r>
        <w:rPr>
          <w:b w:val="0"/>
        </w:rPr>
        <w:t>LME unit, report a</w:t>
      </w:r>
      <w:r>
        <w:rPr>
          <w:b w:val="0"/>
          <w:spacing w:val="-6"/>
        </w:rPr>
        <w:t> </w:t>
      </w:r>
      <w:r>
        <w:rPr>
          <w:b w:val="0"/>
        </w:rPr>
        <w:t>Substitute Data</w:t>
      </w:r>
      <w:r>
        <w:rPr>
          <w:b w:val="0"/>
          <w:spacing w:val="-6"/>
        </w:rPr>
        <w:t> </w:t>
      </w:r>
      <w:r>
        <w:rPr>
          <w:b w:val="0"/>
        </w:rPr>
        <w:t>Code of</w:t>
      </w:r>
      <w:r>
        <w:rPr>
          <w:b w:val="0"/>
          <w:spacing w:val="-1"/>
        </w:rPr>
        <w:t> </w:t>
      </w:r>
      <w:r>
        <w:rPr>
          <w:b w:val="0"/>
        </w:rPr>
        <w:t>MHHI only if</w:t>
      </w:r>
      <w:r>
        <w:rPr>
          <w:b w:val="0"/>
          <w:spacing w:val="-1"/>
        </w:rPr>
        <w:t> </w:t>
      </w:r>
      <w:r>
        <w:rPr>
          <w:b w:val="0"/>
        </w:rPr>
        <w:t>it will</w:t>
      </w:r>
      <w:r>
        <w:rPr>
          <w:b w:val="0"/>
          <w:spacing w:val="-6"/>
        </w:rPr>
        <w:t> </w:t>
      </w:r>
      <w:r>
        <w:rPr>
          <w:b w:val="0"/>
        </w:rPr>
        <w:t>ever be necessary to report the unit's maximum rated hourly heat input rate as the heat input rate for any hour. This may be necessary for either of two reasons: (1) for any hour when burning a secondary fuel</w:t>
      </w:r>
      <w:r>
        <w:rPr>
          <w:b w:val="0"/>
          <w:spacing w:val="-6"/>
        </w:rPr>
        <w:t> </w:t>
      </w:r>
      <w:r>
        <w:rPr>
          <w:b w:val="0"/>
        </w:rPr>
        <w:t>that is not measured</w:t>
      </w:r>
      <w:r>
        <w:rPr>
          <w:b w:val="0"/>
          <w:spacing w:val="-5"/>
        </w:rPr>
        <w:t> </w:t>
      </w:r>
      <w:r>
        <w:rPr>
          <w:b w:val="0"/>
        </w:rPr>
        <w:t>by a</w:t>
      </w:r>
      <w:r>
        <w:rPr>
          <w:b w:val="0"/>
          <w:spacing w:val="-6"/>
        </w:rPr>
        <w:t> </w:t>
      </w:r>
      <w:r>
        <w:rPr>
          <w:b w:val="0"/>
        </w:rPr>
        <w:t>long-term fuel</w:t>
      </w:r>
      <w:r>
        <w:rPr>
          <w:b w:val="0"/>
          <w:spacing w:val="-6"/>
        </w:rPr>
        <w:t> </w:t>
      </w:r>
      <w:r>
        <w:rPr>
          <w:b w:val="0"/>
        </w:rPr>
        <w:t>flow</w:t>
      </w:r>
      <w:r>
        <w:rPr>
          <w:b w:val="0"/>
          <w:spacing w:val="-1"/>
        </w:rPr>
        <w:t> </w:t>
      </w:r>
      <w:r>
        <w:rPr>
          <w:b w:val="0"/>
        </w:rPr>
        <w:t>system, or (2)</w:t>
      </w:r>
      <w:r>
        <w:rPr>
          <w:b w:val="0"/>
          <w:spacing w:val="-1"/>
        </w:rPr>
        <w:t> </w:t>
      </w:r>
      <w:r>
        <w:rPr>
          <w:b w:val="0"/>
        </w:rPr>
        <w:t>if</w:t>
      </w:r>
      <w:r>
        <w:rPr>
          <w:b w:val="0"/>
          <w:spacing w:val="-1"/>
        </w:rPr>
        <w:t> </w:t>
      </w:r>
      <w:r>
        <w:rPr>
          <w:b w:val="0"/>
        </w:rPr>
        <w:t>a</w:t>
      </w:r>
      <w:r>
        <w:rPr>
          <w:b w:val="0"/>
          <w:spacing w:val="-6"/>
        </w:rPr>
        <w:t> </w:t>
      </w:r>
      <w:r>
        <w:rPr>
          <w:b w:val="0"/>
        </w:rPr>
        <w:t>unit operated</w:t>
      </w:r>
      <w:r>
        <w:rPr>
          <w:b w:val="0"/>
          <w:spacing w:val="-5"/>
        </w:rPr>
        <w:t> </w:t>
      </w:r>
      <w:r>
        <w:rPr>
          <w:b w:val="0"/>
        </w:rPr>
        <w:t>for only a</w:t>
      </w:r>
      <w:r>
        <w:rPr>
          <w:b w:val="0"/>
          <w:spacing w:val="-4"/>
        </w:rPr>
        <w:t> </w:t>
      </w:r>
      <w:r>
        <w:rPr>
          <w:b w:val="0"/>
        </w:rPr>
        <w:t>very short period</w:t>
      </w:r>
      <w:r>
        <w:rPr>
          <w:b w:val="0"/>
          <w:spacing w:val="-3"/>
        </w:rPr>
        <w:t> </w:t>
      </w:r>
      <w:r>
        <w:rPr>
          <w:b w:val="0"/>
        </w:rPr>
        <w:t>or used</w:t>
      </w:r>
      <w:r>
        <w:rPr>
          <w:b w:val="0"/>
          <w:spacing w:val="-3"/>
        </w:rPr>
        <w:t> </w:t>
      </w:r>
      <w:r>
        <w:rPr>
          <w:b w:val="0"/>
        </w:rPr>
        <w:t>only a</w:t>
      </w:r>
      <w:r>
        <w:rPr>
          <w:b w:val="0"/>
          <w:spacing w:val="-4"/>
        </w:rPr>
        <w:t> </w:t>
      </w:r>
      <w:r>
        <w:rPr>
          <w:b w:val="0"/>
        </w:rPr>
        <w:t>very limited</w:t>
      </w:r>
      <w:r>
        <w:rPr>
          <w:b w:val="0"/>
          <w:spacing w:val="-3"/>
        </w:rPr>
        <w:t> </w:t>
      </w:r>
      <w:r>
        <w:rPr>
          <w:b w:val="0"/>
        </w:rPr>
        <w:t>amount of fuel</w:t>
      </w:r>
      <w:r>
        <w:rPr>
          <w:b w:val="0"/>
          <w:spacing w:val="-4"/>
        </w:rPr>
        <w:t> </w:t>
      </w:r>
      <w:r>
        <w:rPr>
          <w:b w:val="0"/>
        </w:rPr>
        <w:t>during</w:t>
      </w:r>
      <w:r>
        <w:rPr>
          <w:b w:val="0"/>
          <w:spacing w:val="-3"/>
        </w:rPr>
        <w:t> </w:t>
      </w:r>
      <w:r>
        <w:rPr>
          <w:b w:val="0"/>
        </w:rPr>
        <w:t>a</w:t>
      </w:r>
      <w:r>
        <w:rPr>
          <w:b w:val="0"/>
          <w:spacing w:val="-4"/>
        </w:rPr>
        <w:t> </w:t>
      </w:r>
      <w:r>
        <w:rPr>
          <w:b w:val="0"/>
        </w:rPr>
        <w:t>quarter or reporting period, so that a tank drop measurement will not yield an accurate estimate of the fuel combusted</w:t>
      </w:r>
      <w:r>
        <w:rPr>
          <w:b w:val="0"/>
          <w:spacing w:val="-7"/>
        </w:rPr>
        <w:t> </w:t>
      </w:r>
      <w:r>
        <w:rPr>
          <w:b w:val="0"/>
        </w:rPr>
        <w:t>during the</w:t>
      </w:r>
      <w:r>
        <w:rPr>
          <w:b w:val="0"/>
          <w:spacing w:val="-2"/>
        </w:rPr>
        <w:t> </w:t>
      </w:r>
      <w:r>
        <w:rPr>
          <w:b w:val="0"/>
        </w:rPr>
        <w:t>reporting</w:t>
      </w:r>
      <w:r>
        <w:rPr>
          <w:b w:val="0"/>
          <w:spacing w:val="-7"/>
        </w:rPr>
        <w:t> </w:t>
      </w:r>
      <w:r>
        <w:rPr>
          <w:b w:val="0"/>
        </w:rPr>
        <w:t>period. Report the</w:t>
      </w:r>
      <w:r>
        <w:rPr>
          <w:b w:val="0"/>
          <w:spacing w:val="-2"/>
        </w:rPr>
        <w:t> </w:t>
      </w:r>
      <w:r>
        <w:rPr>
          <w:b w:val="0"/>
        </w:rPr>
        <w:t>appropriate</w:t>
      </w:r>
      <w:r>
        <w:rPr>
          <w:b w:val="0"/>
          <w:spacing w:val="-2"/>
        </w:rPr>
        <w:t> </w:t>
      </w:r>
      <w:r>
        <w:rPr>
          <w:b w:val="0"/>
        </w:rPr>
        <w:t>uppercase</w:t>
      </w:r>
      <w:r>
        <w:rPr>
          <w:b w:val="0"/>
          <w:spacing w:val="-2"/>
        </w:rPr>
        <w:t> </w:t>
      </w:r>
      <w:r>
        <w:rPr>
          <w:b w:val="0"/>
        </w:rPr>
        <w:t>code</w:t>
      </w:r>
      <w:r>
        <w:rPr>
          <w:b w:val="0"/>
          <w:spacing w:val="-2"/>
        </w:rPr>
        <w:t> </w:t>
      </w:r>
      <w:r>
        <w:rPr>
          <w:b w:val="0"/>
        </w:rPr>
        <w:t>as</w:t>
      </w:r>
      <w:r>
        <w:rPr>
          <w:b w:val="0"/>
          <w:spacing w:val="-1"/>
        </w:rPr>
        <w:t> </w:t>
      </w:r>
      <w:r>
        <w:rPr>
          <w:b w:val="0"/>
        </w:rPr>
        <w:t>shown</w:t>
      </w:r>
      <w:r>
        <w:rPr>
          <w:b w:val="0"/>
          <w:spacing w:val="-7"/>
        </w:rPr>
        <w:t> </w:t>
      </w:r>
      <w:r>
        <w:rPr>
          <w:b w:val="0"/>
        </w:rPr>
        <w:t>in</w:t>
      </w:r>
      <w:r>
        <w:rPr>
          <w:b w:val="0"/>
          <w:spacing w:val="-7"/>
        </w:rPr>
        <w:t> </w:t>
      </w:r>
      <w:r>
        <w:rPr>
          <w:b w:val="0"/>
        </w:rPr>
        <w:t>the table below.</w:t>
      </w:r>
    </w:p>
    <w:p>
      <w:pPr>
        <w:pStyle w:val="BodyText"/>
        <w:spacing w:before="7"/>
        <w:rPr>
          <w:b w:val="0"/>
        </w:rPr>
      </w:pPr>
    </w:p>
    <w:p>
      <w:pPr>
        <w:spacing w:before="0"/>
        <w:ind w:left="2861" w:right="2875" w:firstLine="0"/>
        <w:jc w:val="center"/>
        <w:rPr>
          <w:b w:val="0"/>
          <w:sz w:val="21"/>
        </w:rPr>
      </w:pPr>
      <w:bookmarkStart w:name="_bookmark71" w:id="122"/>
      <w:bookmarkEnd w:id="122"/>
      <w:r>
        <w:rPr/>
      </w:r>
      <w:r>
        <w:rPr>
          <w:b w:val="0"/>
          <w:spacing w:val="10"/>
          <w:sz w:val="21"/>
        </w:rPr>
        <w:t>Table</w:t>
      </w:r>
      <w:r>
        <w:rPr>
          <w:b w:val="0"/>
          <w:spacing w:val="50"/>
          <w:sz w:val="21"/>
        </w:rPr>
        <w:t> </w:t>
      </w:r>
      <w:r>
        <w:rPr>
          <w:b w:val="0"/>
          <w:sz w:val="21"/>
        </w:rPr>
        <w:t>12:</w:t>
      </w:r>
      <w:r>
        <w:rPr>
          <w:b w:val="0"/>
          <w:spacing w:val="53"/>
          <w:sz w:val="21"/>
        </w:rPr>
        <w:t> </w:t>
      </w:r>
      <w:r>
        <w:rPr>
          <w:b w:val="0"/>
          <w:spacing w:val="9"/>
          <w:sz w:val="21"/>
        </w:rPr>
        <w:t>Substitute</w:t>
      </w:r>
      <w:r>
        <w:rPr>
          <w:b w:val="0"/>
          <w:spacing w:val="51"/>
          <w:sz w:val="21"/>
        </w:rPr>
        <w:t> </w:t>
      </w:r>
      <w:r>
        <w:rPr>
          <w:b w:val="0"/>
          <w:spacing w:val="10"/>
          <w:sz w:val="21"/>
        </w:rPr>
        <w:t>Data</w:t>
      </w:r>
      <w:r>
        <w:rPr>
          <w:b w:val="0"/>
          <w:spacing w:val="57"/>
          <w:sz w:val="21"/>
        </w:rPr>
        <w:t> </w:t>
      </w:r>
      <w:r>
        <w:rPr>
          <w:b w:val="0"/>
          <w:sz w:val="21"/>
        </w:rPr>
        <w:t>Codes</w:t>
      </w:r>
      <w:r>
        <w:rPr>
          <w:b w:val="0"/>
          <w:spacing w:val="49"/>
          <w:sz w:val="21"/>
        </w:rPr>
        <w:t> </w:t>
      </w:r>
      <w:r>
        <w:rPr>
          <w:b w:val="0"/>
          <w:sz w:val="21"/>
        </w:rPr>
        <w:t>and</w:t>
      </w:r>
      <w:r>
        <w:rPr>
          <w:b w:val="0"/>
          <w:spacing w:val="44"/>
          <w:sz w:val="21"/>
        </w:rPr>
        <w:t> </w:t>
      </w:r>
      <w:r>
        <w:rPr>
          <w:b w:val="0"/>
          <w:spacing w:val="8"/>
          <w:sz w:val="21"/>
        </w:rPr>
        <w:t>Descriptions</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5580"/>
        <w:gridCol w:w="2772"/>
      </w:tblGrid>
      <w:tr>
        <w:trPr>
          <w:trHeight w:val="645" w:hRule="atLeast"/>
        </w:trPr>
        <w:tc>
          <w:tcPr>
            <w:tcW w:w="996" w:type="dxa"/>
            <w:shd w:val="clear" w:color="auto" w:fill="E7E7E7"/>
          </w:tcPr>
          <w:p>
            <w:pPr>
              <w:pStyle w:val="TableParagraph"/>
              <w:spacing w:before="96"/>
              <w:ind w:left="280"/>
              <w:rPr>
                <w:b w:val="0"/>
                <w:sz w:val="20"/>
              </w:rPr>
            </w:pPr>
            <w:r>
              <w:rPr>
                <w:b w:val="0"/>
                <w:spacing w:val="5"/>
                <w:sz w:val="20"/>
              </w:rPr>
              <w:t>Code</w:t>
            </w:r>
          </w:p>
        </w:tc>
        <w:tc>
          <w:tcPr>
            <w:tcW w:w="5580" w:type="dxa"/>
            <w:shd w:val="clear" w:color="auto" w:fill="E7E7E7"/>
          </w:tcPr>
          <w:p>
            <w:pPr>
              <w:pStyle w:val="TableParagraph"/>
              <w:spacing w:before="96"/>
              <w:ind w:left="35"/>
              <w:jc w:val="center"/>
              <w:rPr>
                <w:b w:val="0"/>
                <w:sz w:val="20"/>
              </w:rPr>
            </w:pPr>
            <w:r>
              <w:rPr>
                <w:b w:val="0"/>
                <w:spacing w:val="10"/>
                <w:sz w:val="20"/>
              </w:rPr>
              <w:t>Description</w:t>
            </w:r>
          </w:p>
        </w:tc>
        <w:tc>
          <w:tcPr>
            <w:tcW w:w="2772" w:type="dxa"/>
            <w:shd w:val="clear" w:color="auto" w:fill="E7E7E7"/>
          </w:tcPr>
          <w:p>
            <w:pPr>
              <w:pStyle w:val="TableParagraph"/>
              <w:spacing w:line="247" w:lineRule="auto" w:before="96"/>
              <w:ind w:left="1120" w:hanging="972"/>
              <w:rPr>
                <w:b w:val="0"/>
                <w:sz w:val="20"/>
              </w:rPr>
            </w:pPr>
            <w:r>
              <w:rPr>
                <w:b w:val="0"/>
                <w:spacing w:val="12"/>
                <w:sz w:val="20"/>
              </w:rPr>
              <w:t>Appropriate </w:t>
            </w:r>
            <w:r>
              <w:rPr>
                <w:b w:val="0"/>
                <w:sz w:val="20"/>
              </w:rPr>
              <w:t>for</w:t>
            </w:r>
            <w:r>
              <w:rPr>
                <w:b w:val="0"/>
                <w:spacing w:val="9"/>
                <w:sz w:val="20"/>
              </w:rPr>
              <w:t> Parameter </w:t>
            </w:r>
            <w:r>
              <w:rPr>
                <w:b w:val="0"/>
                <w:spacing w:val="8"/>
                <w:sz w:val="20"/>
              </w:rPr>
              <w:t>Codes</w:t>
            </w:r>
          </w:p>
        </w:tc>
      </w:tr>
      <w:tr>
        <w:trPr>
          <w:trHeight w:val="285" w:hRule="atLeast"/>
        </w:trPr>
        <w:tc>
          <w:tcPr>
            <w:tcW w:w="996" w:type="dxa"/>
          </w:tcPr>
          <w:p>
            <w:pPr>
              <w:pStyle w:val="TableParagraph"/>
              <w:spacing w:line="217" w:lineRule="exact" w:before="48"/>
              <w:rPr>
                <w:b w:val="0"/>
                <w:sz w:val="20"/>
              </w:rPr>
            </w:pPr>
            <w:r>
              <w:rPr>
                <w:b w:val="0"/>
                <w:spacing w:val="-2"/>
                <w:sz w:val="20"/>
              </w:rPr>
              <w:t>FSP75</w:t>
            </w:r>
          </w:p>
        </w:tc>
        <w:tc>
          <w:tcPr>
            <w:tcW w:w="5580" w:type="dxa"/>
          </w:tcPr>
          <w:p>
            <w:pPr>
              <w:pStyle w:val="TableParagraph"/>
              <w:spacing w:line="217" w:lineRule="exact" w:before="48"/>
              <w:ind w:left="64"/>
              <w:rPr>
                <w:b w:val="0"/>
                <w:sz w:val="20"/>
              </w:rPr>
            </w:pPr>
            <w:r>
              <w:rPr>
                <w:b w:val="0"/>
                <w:sz w:val="20"/>
              </w:rPr>
              <w:t>Fuel-Specific</w:t>
            </w:r>
            <w:r>
              <w:rPr>
                <w:b w:val="0"/>
                <w:spacing w:val="13"/>
                <w:sz w:val="20"/>
              </w:rPr>
              <w:t> </w:t>
            </w:r>
            <w:r>
              <w:rPr>
                <w:b w:val="0"/>
                <w:sz w:val="20"/>
              </w:rPr>
              <w:t>Part</w:t>
            </w:r>
            <w:r>
              <w:rPr>
                <w:b w:val="0"/>
                <w:spacing w:val="22"/>
                <w:sz w:val="20"/>
              </w:rPr>
              <w:t> </w:t>
            </w:r>
            <w:r>
              <w:rPr>
                <w:b w:val="0"/>
                <w:spacing w:val="-5"/>
                <w:sz w:val="20"/>
              </w:rPr>
              <w:t>75</w:t>
            </w:r>
          </w:p>
        </w:tc>
        <w:tc>
          <w:tcPr>
            <w:tcW w:w="2772" w:type="dxa"/>
          </w:tcPr>
          <w:p>
            <w:pPr>
              <w:pStyle w:val="TableParagraph"/>
              <w:spacing w:line="217" w:lineRule="exact" w:before="48"/>
              <w:ind w:left="64"/>
              <w:rPr>
                <w:b w:val="0"/>
                <w:sz w:val="20"/>
              </w:rPr>
            </w:pPr>
            <w:r>
              <w:rPr>
                <w:b w:val="0"/>
                <w:sz w:val="20"/>
              </w:rPr>
              <w:t>NOXR,</w:t>
            </w:r>
            <w:r>
              <w:rPr>
                <w:b w:val="0"/>
                <w:spacing w:val="12"/>
                <w:sz w:val="20"/>
              </w:rPr>
              <w:t> </w:t>
            </w:r>
            <w:r>
              <w:rPr>
                <w:b w:val="0"/>
                <w:sz w:val="20"/>
              </w:rPr>
              <w:t>NOX,</w:t>
            </w:r>
            <w:r>
              <w:rPr>
                <w:b w:val="0"/>
                <w:spacing w:val="12"/>
                <w:sz w:val="20"/>
              </w:rPr>
              <w:t> </w:t>
            </w:r>
            <w:r>
              <w:rPr>
                <w:b w:val="0"/>
                <w:sz w:val="20"/>
              </w:rPr>
              <w:t>SO2,</w:t>
            </w:r>
            <w:r>
              <w:rPr>
                <w:b w:val="0"/>
                <w:spacing w:val="12"/>
                <w:sz w:val="20"/>
              </w:rPr>
              <w:t> </w:t>
            </w:r>
            <w:r>
              <w:rPr>
                <w:b w:val="0"/>
                <w:sz w:val="20"/>
              </w:rPr>
              <w:t>CO2,</w:t>
            </w:r>
            <w:r>
              <w:rPr>
                <w:b w:val="0"/>
                <w:spacing w:val="12"/>
                <w:sz w:val="20"/>
              </w:rPr>
              <w:t> </w:t>
            </w:r>
            <w:r>
              <w:rPr>
                <w:b w:val="0"/>
                <w:sz w:val="20"/>
              </w:rPr>
              <w:t>H2O,</w:t>
            </w:r>
            <w:r>
              <w:rPr>
                <w:b w:val="0"/>
                <w:spacing w:val="12"/>
                <w:sz w:val="20"/>
              </w:rPr>
              <w:t> </w:t>
            </w:r>
            <w:r>
              <w:rPr>
                <w:b w:val="0"/>
                <w:spacing w:val="-5"/>
                <w:sz w:val="20"/>
              </w:rPr>
              <w:t>HI</w:t>
            </w:r>
          </w:p>
        </w:tc>
      </w:tr>
      <w:tr>
        <w:trPr>
          <w:trHeight w:val="296" w:hRule="atLeast"/>
        </w:trPr>
        <w:tc>
          <w:tcPr>
            <w:tcW w:w="996" w:type="dxa"/>
          </w:tcPr>
          <w:p>
            <w:pPr>
              <w:pStyle w:val="TableParagraph"/>
              <w:spacing w:line="229" w:lineRule="exact" w:before="48"/>
              <w:rPr>
                <w:b w:val="0"/>
                <w:sz w:val="20"/>
              </w:rPr>
            </w:pPr>
            <w:r>
              <w:rPr>
                <w:b w:val="0"/>
                <w:spacing w:val="-2"/>
                <w:sz w:val="20"/>
              </w:rPr>
              <w:t>FSP75C</w:t>
            </w:r>
          </w:p>
        </w:tc>
        <w:tc>
          <w:tcPr>
            <w:tcW w:w="5580" w:type="dxa"/>
          </w:tcPr>
          <w:p>
            <w:pPr>
              <w:pStyle w:val="TableParagraph"/>
              <w:spacing w:line="229" w:lineRule="exact" w:before="48"/>
              <w:ind w:left="64"/>
              <w:rPr>
                <w:b w:val="0"/>
                <w:sz w:val="20"/>
              </w:rPr>
            </w:pPr>
            <w:r>
              <w:rPr>
                <w:b w:val="0"/>
                <w:sz w:val="20"/>
              </w:rPr>
              <w:t>Fuel-Specific</w:t>
            </w:r>
            <w:r>
              <w:rPr>
                <w:b w:val="0"/>
                <w:spacing w:val="10"/>
                <w:sz w:val="20"/>
              </w:rPr>
              <w:t> </w:t>
            </w:r>
            <w:r>
              <w:rPr>
                <w:b w:val="0"/>
                <w:sz w:val="20"/>
              </w:rPr>
              <w:t>Part</w:t>
            </w:r>
            <w:r>
              <w:rPr>
                <w:b w:val="0"/>
                <w:spacing w:val="21"/>
                <w:sz w:val="20"/>
              </w:rPr>
              <w:t> </w:t>
            </w:r>
            <w:r>
              <w:rPr>
                <w:b w:val="0"/>
                <w:sz w:val="20"/>
              </w:rPr>
              <w:t>75</w:t>
            </w:r>
            <w:r>
              <w:rPr>
                <w:b w:val="0"/>
                <w:spacing w:val="21"/>
                <w:sz w:val="20"/>
              </w:rPr>
              <w:t> </w:t>
            </w:r>
            <w:r>
              <w:rPr>
                <w:b w:val="0"/>
                <w:sz w:val="20"/>
              </w:rPr>
              <w:t>with</w:t>
            </w:r>
            <w:r>
              <w:rPr>
                <w:b w:val="0"/>
                <w:spacing w:val="17"/>
                <w:sz w:val="20"/>
              </w:rPr>
              <w:t> </w:t>
            </w:r>
            <w:r>
              <w:rPr>
                <w:b w:val="0"/>
                <w:sz w:val="20"/>
              </w:rPr>
              <w:t>separate</w:t>
            </w:r>
            <w:r>
              <w:rPr>
                <w:b w:val="0"/>
                <w:spacing w:val="9"/>
                <w:sz w:val="20"/>
              </w:rPr>
              <w:t> </w:t>
            </w:r>
            <w:r>
              <w:rPr>
                <w:b w:val="0"/>
                <w:sz w:val="20"/>
              </w:rPr>
              <w:t>cofired</w:t>
            </w:r>
            <w:r>
              <w:rPr>
                <w:b w:val="0"/>
                <w:spacing w:val="17"/>
                <w:sz w:val="20"/>
              </w:rPr>
              <w:t> </w:t>
            </w:r>
            <w:r>
              <w:rPr>
                <w:b w:val="0"/>
                <w:spacing w:val="-2"/>
                <w:sz w:val="20"/>
              </w:rPr>
              <w:t>database</w:t>
            </w:r>
          </w:p>
        </w:tc>
        <w:tc>
          <w:tcPr>
            <w:tcW w:w="2772" w:type="dxa"/>
          </w:tcPr>
          <w:p>
            <w:pPr>
              <w:pStyle w:val="TableParagraph"/>
              <w:spacing w:line="229" w:lineRule="exact" w:before="48"/>
              <w:ind w:left="64"/>
              <w:rPr>
                <w:b w:val="0"/>
                <w:sz w:val="20"/>
              </w:rPr>
            </w:pPr>
            <w:r>
              <w:rPr>
                <w:b w:val="0"/>
                <w:sz w:val="20"/>
              </w:rPr>
              <w:t>NOXR,</w:t>
            </w:r>
            <w:r>
              <w:rPr>
                <w:b w:val="0"/>
                <w:spacing w:val="12"/>
                <w:sz w:val="20"/>
              </w:rPr>
              <w:t> </w:t>
            </w:r>
            <w:r>
              <w:rPr>
                <w:b w:val="0"/>
                <w:sz w:val="20"/>
              </w:rPr>
              <w:t>NOX,</w:t>
            </w:r>
            <w:r>
              <w:rPr>
                <w:b w:val="0"/>
                <w:spacing w:val="12"/>
                <w:sz w:val="20"/>
              </w:rPr>
              <w:t> </w:t>
            </w:r>
            <w:r>
              <w:rPr>
                <w:b w:val="0"/>
                <w:sz w:val="20"/>
              </w:rPr>
              <w:t>SO2,</w:t>
            </w:r>
            <w:r>
              <w:rPr>
                <w:b w:val="0"/>
                <w:spacing w:val="12"/>
                <w:sz w:val="20"/>
              </w:rPr>
              <w:t> </w:t>
            </w:r>
            <w:r>
              <w:rPr>
                <w:b w:val="0"/>
                <w:sz w:val="20"/>
              </w:rPr>
              <w:t>CO2,</w:t>
            </w:r>
            <w:r>
              <w:rPr>
                <w:b w:val="0"/>
                <w:spacing w:val="12"/>
                <w:sz w:val="20"/>
              </w:rPr>
              <w:t> </w:t>
            </w:r>
            <w:r>
              <w:rPr>
                <w:b w:val="0"/>
                <w:sz w:val="20"/>
              </w:rPr>
              <w:t>H2O,</w:t>
            </w:r>
            <w:r>
              <w:rPr>
                <w:b w:val="0"/>
                <w:spacing w:val="12"/>
                <w:sz w:val="20"/>
              </w:rPr>
              <w:t> </w:t>
            </w:r>
            <w:r>
              <w:rPr>
                <w:b w:val="0"/>
                <w:spacing w:val="-5"/>
                <w:sz w:val="20"/>
              </w:rPr>
              <w:t>HI</w:t>
            </w:r>
          </w:p>
        </w:tc>
      </w:tr>
      <w:tr>
        <w:trPr>
          <w:trHeight w:val="525" w:hRule="atLeast"/>
        </w:trPr>
        <w:tc>
          <w:tcPr>
            <w:tcW w:w="996" w:type="dxa"/>
          </w:tcPr>
          <w:p>
            <w:pPr>
              <w:pStyle w:val="TableParagraph"/>
              <w:spacing w:before="48"/>
              <w:rPr>
                <w:b w:val="0"/>
                <w:sz w:val="20"/>
              </w:rPr>
            </w:pPr>
            <w:r>
              <w:rPr>
                <w:b w:val="0"/>
                <w:spacing w:val="-4"/>
                <w:sz w:val="20"/>
              </w:rPr>
              <w:t>MHHI</w:t>
            </w:r>
          </w:p>
        </w:tc>
        <w:tc>
          <w:tcPr>
            <w:tcW w:w="5580" w:type="dxa"/>
          </w:tcPr>
          <w:p>
            <w:pPr>
              <w:pStyle w:val="TableParagraph"/>
              <w:spacing w:line="240" w:lineRule="exact" w:before="25"/>
              <w:ind w:left="64"/>
              <w:rPr>
                <w:b w:val="0"/>
                <w:sz w:val="20"/>
              </w:rPr>
            </w:pPr>
            <w:r>
              <w:rPr>
                <w:b w:val="0"/>
                <w:sz w:val="20"/>
              </w:rPr>
              <w:t>Maximum Rated Hourly Heat Input Rate for LME Units using Long Term Fuel Flow methodology</w:t>
            </w:r>
          </w:p>
        </w:tc>
        <w:tc>
          <w:tcPr>
            <w:tcW w:w="2772" w:type="dxa"/>
          </w:tcPr>
          <w:p>
            <w:pPr>
              <w:pStyle w:val="TableParagraph"/>
              <w:spacing w:before="48"/>
              <w:ind w:left="64"/>
              <w:rPr>
                <w:b w:val="0"/>
                <w:sz w:val="20"/>
              </w:rPr>
            </w:pPr>
            <w:r>
              <w:rPr>
                <w:b w:val="0"/>
                <w:spacing w:val="-5"/>
                <w:sz w:val="20"/>
              </w:rPr>
              <w:t>HIT</w:t>
            </w:r>
          </w:p>
        </w:tc>
      </w:tr>
      <w:tr>
        <w:trPr>
          <w:trHeight w:val="297" w:hRule="atLeast"/>
        </w:trPr>
        <w:tc>
          <w:tcPr>
            <w:tcW w:w="996" w:type="dxa"/>
          </w:tcPr>
          <w:p>
            <w:pPr>
              <w:pStyle w:val="TableParagraph"/>
              <w:spacing w:line="229" w:lineRule="exact" w:before="48"/>
              <w:rPr>
                <w:b w:val="0"/>
                <w:sz w:val="20"/>
              </w:rPr>
            </w:pPr>
            <w:r>
              <w:rPr>
                <w:b w:val="0"/>
                <w:spacing w:val="-5"/>
                <w:sz w:val="20"/>
              </w:rPr>
              <w:t>NLB</w:t>
            </w:r>
          </w:p>
        </w:tc>
        <w:tc>
          <w:tcPr>
            <w:tcW w:w="5580" w:type="dxa"/>
          </w:tcPr>
          <w:p>
            <w:pPr>
              <w:pStyle w:val="TableParagraph"/>
              <w:spacing w:line="229" w:lineRule="exact" w:before="48"/>
              <w:ind w:left="64"/>
              <w:rPr>
                <w:b w:val="0"/>
                <w:sz w:val="20"/>
              </w:rPr>
            </w:pPr>
            <w:r>
              <w:rPr>
                <w:b w:val="0"/>
                <w:sz w:val="20"/>
              </w:rPr>
              <w:t>Non-Load</w:t>
            </w:r>
            <w:r>
              <w:rPr>
                <w:b w:val="0"/>
                <w:spacing w:val="18"/>
                <w:sz w:val="20"/>
              </w:rPr>
              <w:t> </w:t>
            </w:r>
            <w:r>
              <w:rPr>
                <w:b w:val="0"/>
                <w:spacing w:val="-2"/>
                <w:sz w:val="20"/>
              </w:rPr>
              <w:t>Based</w:t>
            </w:r>
          </w:p>
        </w:tc>
        <w:tc>
          <w:tcPr>
            <w:tcW w:w="2772" w:type="dxa"/>
          </w:tcPr>
          <w:p>
            <w:pPr>
              <w:pStyle w:val="TableParagraph"/>
              <w:spacing w:line="229" w:lineRule="exact" w:before="48"/>
              <w:ind w:left="64"/>
              <w:rPr>
                <w:b w:val="0"/>
                <w:sz w:val="20"/>
              </w:rPr>
            </w:pPr>
            <w:r>
              <w:rPr>
                <w:b w:val="0"/>
                <w:sz w:val="20"/>
              </w:rPr>
              <w:t>NOXR,</w:t>
            </w:r>
            <w:r>
              <w:rPr>
                <w:b w:val="0"/>
                <w:spacing w:val="12"/>
                <w:sz w:val="20"/>
              </w:rPr>
              <w:t> </w:t>
            </w:r>
            <w:r>
              <w:rPr>
                <w:b w:val="0"/>
                <w:sz w:val="20"/>
              </w:rPr>
              <w:t>NOX,</w:t>
            </w:r>
            <w:r>
              <w:rPr>
                <w:b w:val="0"/>
                <w:spacing w:val="13"/>
                <w:sz w:val="20"/>
              </w:rPr>
              <w:t> </w:t>
            </w:r>
            <w:r>
              <w:rPr>
                <w:b w:val="0"/>
                <w:spacing w:val="-5"/>
                <w:sz w:val="20"/>
              </w:rPr>
              <w:t>HI</w:t>
            </w:r>
          </w:p>
        </w:tc>
      </w:tr>
      <w:tr>
        <w:trPr>
          <w:trHeight w:val="284" w:hRule="atLeast"/>
        </w:trPr>
        <w:tc>
          <w:tcPr>
            <w:tcW w:w="996" w:type="dxa"/>
          </w:tcPr>
          <w:p>
            <w:pPr>
              <w:pStyle w:val="TableParagraph"/>
              <w:spacing w:line="229" w:lineRule="exact" w:before="36"/>
              <w:rPr>
                <w:b w:val="0"/>
                <w:sz w:val="20"/>
              </w:rPr>
            </w:pPr>
            <w:r>
              <w:rPr>
                <w:b w:val="0"/>
                <w:spacing w:val="-2"/>
                <w:sz w:val="20"/>
              </w:rPr>
              <w:t>NLBOP</w:t>
            </w:r>
          </w:p>
        </w:tc>
        <w:tc>
          <w:tcPr>
            <w:tcW w:w="5580" w:type="dxa"/>
          </w:tcPr>
          <w:p>
            <w:pPr>
              <w:pStyle w:val="TableParagraph"/>
              <w:spacing w:line="229" w:lineRule="exact" w:before="36"/>
              <w:ind w:left="64"/>
              <w:rPr>
                <w:b w:val="0"/>
                <w:sz w:val="20"/>
              </w:rPr>
            </w:pPr>
            <w:r>
              <w:rPr>
                <w:b w:val="0"/>
                <w:sz w:val="20"/>
              </w:rPr>
              <w:t>Non-Load</w:t>
            </w:r>
            <w:r>
              <w:rPr>
                <w:b w:val="0"/>
                <w:spacing w:val="18"/>
                <w:sz w:val="20"/>
              </w:rPr>
              <w:t> </w:t>
            </w:r>
            <w:r>
              <w:rPr>
                <w:b w:val="0"/>
                <w:sz w:val="20"/>
              </w:rPr>
              <w:t>Based</w:t>
            </w:r>
            <w:r>
              <w:rPr>
                <w:b w:val="0"/>
                <w:spacing w:val="18"/>
                <w:sz w:val="20"/>
              </w:rPr>
              <w:t> </w:t>
            </w:r>
            <w:r>
              <w:rPr>
                <w:b w:val="0"/>
                <w:sz w:val="20"/>
              </w:rPr>
              <w:t>with</w:t>
            </w:r>
            <w:r>
              <w:rPr>
                <w:b w:val="0"/>
                <w:spacing w:val="18"/>
                <w:sz w:val="20"/>
              </w:rPr>
              <w:t> </w:t>
            </w:r>
            <w:r>
              <w:rPr>
                <w:b w:val="0"/>
                <w:sz w:val="20"/>
              </w:rPr>
              <w:t>Operational</w:t>
            </w:r>
            <w:r>
              <w:rPr>
                <w:b w:val="0"/>
                <w:spacing w:val="19"/>
                <w:sz w:val="20"/>
              </w:rPr>
              <w:t> </w:t>
            </w:r>
            <w:r>
              <w:rPr>
                <w:b w:val="0"/>
                <w:spacing w:val="-4"/>
                <w:sz w:val="20"/>
              </w:rPr>
              <w:t>Bins</w:t>
            </w:r>
          </w:p>
        </w:tc>
        <w:tc>
          <w:tcPr>
            <w:tcW w:w="2772" w:type="dxa"/>
          </w:tcPr>
          <w:p>
            <w:pPr>
              <w:pStyle w:val="TableParagraph"/>
              <w:spacing w:line="229" w:lineRule="exact" w:before="36"/>
              <w:ind w:left="64"/>
              <w:rPr>
                <w:b w:val="0"/>
                <w:sz w:val="20"/>
              </w:rPr>
            </w:pPr>
            <w:r>
              <w:rPr>
                <w:b w:val="0"/>
                <w:sz w:val="20"/>
              </w:rPr>
              <w:t>NOXR,</w:t>
            </w:r>
            <w:r>
              <w:rPr>
                <w:b w:val="0"/>
                <w:spacing w:val="12"/>
                <w:sz w:val="20"/>
              </w:rPr>
              <w:t> </w:t>
            </w:r>
            <w:r>
              <w:rPr>
                <w:b w:val="0"/>
                <w:sz w:val="20"/>
              </w:rPr>
              <w:t>NOX,</w:t>
            </w:r>
            <w:r>
              <w:rPr>
                <w:b w:val="0"/>
                <w:spacing w:val="13"/>
                <w:sz w:val="20"/>
              </w:rPr>
              <w:t> </w:t>
            </w:r>
            <w:r>
              <w:rPr>
                <w:b w:val="0"/>
                <w:spacing w:val="-5"/>
                <w:sz w:val="20"/>
              </w:rPr>
              <w:t>HI</w:t>
            </w:r>
          </w:p>
        </w:tc>
      </w:tr>
      <w:tr>
        <w:trPr>
          <w:trHeight w:val="285" w:hRule="atLeast"/>
        </w:trPr>
        <w:tc>
          <w:tcPr>
            <w:tcW w:w="996" w:type="dxa"/>
          </w:tcPr>
          <w:p>
            <w:pPr>
              <w:pStyle w:val="TableParagraph"/>
              <w:spacing w:line="217" w:lineRule="exact" w:before="48"/>
              <w:rPr>
                <w:b w:val="0"/>
                <w:sz w:val="20"/>
              </w:rPr>
            </w:pPr>
            <w:r>
              <w:rPr>
                <w:b w:val="0"/>
                <w:spacing w:val="-2"/>
                <w:sz w:val="20"/>
              </w:rPr>
              <w:t>OZN75</w:t>
            </w:r>
          </w:p>
        </w:tc>
        <w:tc>
          <w:tcPr>
            <w:tcW w:w="5580" w:type="dxa"/>
          </w:tcPr>
          <w:p>
            <w:pPr>
              <w:pStyle w:val="TableParagraph"/>
              <w:spacing w:line="217" w:lineRule="exact" w:before="48"/>
              <w:ind w:left="64"/>
              <w:rPr>
                <w:b w:val="0"/>
                <w:sz w:val="20"/>
              </w:rPr>
            </w:pPr>
            <w:r>
              <w:rPr>
                <w:b w:val="0"/>
                <w:sz w:val="20"/>
              </w:rPr>
              <w:t>Ozone</w:t>
            </w:r>
            <w:r>
              <w:rPr>
                <w:b w:val="0"/>
                <w:spacing w:val="13"/>
                <w:sz w:val="20"/>
              </w:rPr>
              <w:t> </w:t>
            </w:r>
            <w:r>
              <w:rPr>
                <w:b w:val="0"/>
                <w:sz w:val="20"/>
              </w:rPr>
              <w:t>vs.</w:t>
            </w:r>
            <w:r>
              <w:rPr>
                <w:b w:val="0"/>
                <w:spacing w:val="19"/>
                <w:sz w:val="20"/>
              </w:rPr>
              <w:t> </w:t>
            </w:r>
            <w:r>
              <w:rPr>
                <w:b w:val="0"/>
                <w:sz w:val="20"/>
              </w:rPr>
              <w:t>Non-Ozone</w:t>
            </w:r>
            <w:r>
              <w:rPr>
                <w:b w:val="0"/>
                <w:spacing w:val="13"/>
                <w:sz w:val="20"/>
              </w:rPr>
              <w:t> </w:t>
            </w:r>
            <w:r>
              <w:rPr>
                <w:b w:val="0"/>
                <w:spacing w:val="-2"/>
                <w:sz w:val="20"/>
              </w:rPr>
              <w:t>Season</w:t>
            </w:r>
          </w:p>
        </w:tc>
        <w:tc>
          <w:tcPr>
            <w:tcW w:w="2772" w:type="dxa"/>
          </w:tcPr>
          <w:p>
            <w:pPr>
              <w:pStyle w:val="TableParagraph"/>
              <w:spacing w:line="217" w:lineRule="exact" w:before="48"/>
              <w:ind w:left="64"/>
              <w:rPr>
                <w:b w:val="0"/>
                <w:sz w:val="20"/>
              </w:rPr>
            </w:pPr>
            <w:r>
              <w:rPr>
                <w:b w:val="0"/>
                <w:sz w:val="20"/>
              </w:rPr>
              <w:t>NOX,</w:t>
            </w:r>
            <w:r>
              <w:rPr>
                <w:b w:val="0"/>
                <w:spacing w:val="12"/>
                <w:sz w:val="20"/>
              </w:rPr>
              <w:t> </w:t>
            </w:r>
            <w:r>
              <w:rPr>
                <w:b w:val="0"/>
                <w:spacing w:val="-4"/>
                <w:sz w:val="20"/>
              </w:rPr>
              <w:t>NOXR</w:t>
            </w:r>
          </w:p>
        </w:tc>
      </w:tr>
      <w:tr>
        <w:trPr>
          <w:trHeight w:val="284" w:hRule="atLeast"/>
        </w:trPr>
        <w:tc>
          <w:tcPr>
            <w:tcW w:w="996" w:type="dxa"/>
          </w:tcPr>
          <w:p>
            <w:pPr>
              <w:pStyle w:val="TableParagraph"/>
              <w:spacing w:line="217" w:lineRule="exact" w:before="48"/>
              <w:rPr>
                <w:b w:val="0"/>
                <w:sz w:val="20"/>
              </w:rPr>
            </w:pPr>
            <w:r>
              <w:rPr>
                <w:b w:val="0"/>
                <w:spacing w:val="-2"/>
                <w:sz w:val="20"/>
              </w:rPr>
              <w:t>REV75</w:t>
            </w:r>
          </w:p>
        </w:tc>
        <w:tc>
          <w:tcPr>
            <w:tcW w:w="5580" w:type="dxa"/>
          </w:tcPr>
          <w:p>
            <w:pPr>
              <w:pStyle w:val="TableParagraph"/>
              <w:spacing w:line="217" w:lineRule="exact" w:before="48"/>
              <w:ind w:left="64"/>
              <w:rPr>
                <w:b w:val="0"/>
                <w:sz w:val="20"/>
              </w:rPr>
            </w:pPr>
            <w:r>
              <w:rPr>
                <w:b w:val="0"/>
                <w:sz w:val="20"/>
              </w:rPr>
              <w:t>Reverse</w:t>
            </w:r>
            <w:r>
              <w:rPr>
                <w:b w:val="0"/>
                <w:spacing w:val="8"/>
                <w:sz w:val="20"/>
              </w:rPr>
              <w:t> </w:t>
            </w:r>
            <w:r>
              <w:rPr>
                <w:b w:val="0"/>
                <w:sz w:val="20"/>
              </w:rPr>
              <w:t>of</w:t>
            </w:r>
            <w:r>
              <w:rPr>
                <w:b w:val="0"/>
                <w:spacing w:val="14"/>
                <w:sz w:val="20"/>
              </w:rPr>
              <w:t> </w:t>
            </w:r>
            <w:r>
              <w:rPr>
                <w:b w:val="0"/>
                <w:sz w:val="20"/>
              </w:rPr>
              <w:t>Standard</w:t>
            </w:r>
            <w:r>
              <w:rPr>
                <w:b w:val="0"/>
                <w:spacing w:val="18"/>
                <w:sz w:val="20"/>
              </w:rPr>
              <w:t> </w:t>
            </w:r>
            <w:r>
              <w:rPr>
                <w:b w:val="0"/>
                <w:sz w:val="20"/>
              </w:rPr>
              <w:t>Part</w:t>
            </w:r>
            <w:r>
              <w:rPr>
                <w:b w:val="0"/>
                <w:spacing w:val="22"/>
                <w:sz w:val="20"/>
              </w:rPr>
              <w:t> </w:t>
            </w:r>
            <w:r>
              <w:rPr>
                <w:b w:val="0"/>
                <w:spacing w:val="-5"/>
                <w:sz w:val="20"/>
              </w:rPr>
              <w:t>75</w:t>
            </w:r>
          </w:p>
        </w:tc>
        <w:tc>
          <w:tcPr>
            <w:tcW w:w="2772" w:type="dxa"/>
          </w:tcPr>
          <w:p>
            <w:pPr>
              <w:pStyle w:val="TableParagraph"/>
              <w:spacing w:line="217" w:lineRule="exact" w:before="48"/>
              <w:ind w:left="64"/>
              <w:rPr>
                <w:b w:val="0"/>
                <w:sz w:val="20"/>
              </w:rPr>
            </w:pPr>
            <w:r>
              <w:rPr>
                <w:b w:val="0"/>
                <w:spacing w:val="-5"/>
                <w:sz w:val="20"/>
              </w:rPr>
              <w:t>H2O</w:t>
            </w:r>
          </w:p>
        </w:tc>
      </w:tr>
      <w:tr>
        <w:trPr>
          <w:trHeight w:val="285" w:hRule="atLeast"/>
        </w:trPr>
        <w:tc>
          <w:tcPr>
            <w:tcW w:w="996" w:type="dxa"/>
          </w:tcPr>
          <w:p>
            <w:pPr>
              <w:pStyle w:val="TableParagraph"/>
              <w:spacing w:line="217" w:lineRule="exact" w:before="48"/>
              <w:rPr>
                <w:b w:val="0"/>
                <w:sz w:val="20"/>
              </w:rPr>
            </w:pPr>
            <w:r>
              <w:rPr>
                <w:b w:val="0"/>
                <w:spacing w:val="-4"/>
                <w:sz w:val="20"/>
              </w:rPr>
              <w:t>SPTS</w:t>
            </w:r>
          </w:p>
        </w:tc>
        <w:tc>
          <w:tcPr>
            <w:tcW w:w="5580" w:type="dxa"/>
          </w:tcPr>
          <w:p>
            <w:pPr>
              <w:pStyle w:val="TableParagraph"/>
              <w:spacing w:line="217" w:lineRule="exact" w:before="48"/>
              <w:ind w:left="64"/>
              <w:rPr>
                <w:b w:val="0"/>
                <w:sz w:val="20"/>
              </w:rPr>
            </w:pPr>
            <w:r>
              <w:rPr>
                <w:b w:val="0"/>
                <w:sz w:val="20"/>
              </w:rPr>
              <w:t>Standard</w:t>
            </w:r>
            <w:r>
              <w:rPr>
                <w:b w:val="0"/>
                <w:spacing w:val="22"/>
                <w:sz w:val="20"/>
              </w:rPr>
              <w:t> </w:t>
            </w:r>
            <w:r>
              <w:rPr>
                <w:b w:val="0"/>
                <w:sz w:val="20"/>
              </w:rPr>
              <w:t>Part</w:t>
            </w:r>
            <w:r>
              <w:rPr>
                <w:b w:val="0"/>
                <w:spacing w:val="27"/>
                <w:sz w:val="20"/>
              </w:rPr>
              <w:t> </w:t>
            </w:r>
            <w:r>
              <w:rPr>
                <w:b w:val="0"/>
                <w:spacing w:val="-5"/>
                <w:sz w:val="20"/>
              </w:rPr>
              <w:t>75</w:t>
            </w:r>
          </w:p>
        </w:tc>
        <w:tc>
          <w:tcPr>
            <w:tcW w:w="2772" w:type="dxa"/>
          </w:tcPr>
          <w:p>
            <w:pPr>
              <w:pStyle w:val="TableParagraph"/>
              <w:spacing w:line="217" w:lineRule="exact" w:before="48"/>
              <w:ind w:left="64"/>
              <w:rPr>
                <w:b w:val="0"/>
                <w:sz w:val="20"/>
              </w:rPr>
            </w:pPr>
            <w:r>
              <w:rPr>
                <w:b w:val="0"/>
                <w:sz w:val="20"/>
              </w:rPr>
              <w:t>NOXR,</w:t>
            </w:r>
            <w:r>
              <w:rPr>
                <w:b w:val="0"/>
                <w:spacing w:val="12"/>
                <w:sz w:val="20"/>
              </w:rPr>
              <w:t> </w:t>
            </w:r>
            <w:r>
              <w:rPr>
                <w:b w:val="0"/>
                <w:sz w:val="20"/>
              </w:rPr>
              <w:t>NOX,</w:t>
            </w:r>
            <w:r>
              <w:rPr>
                <w:b w:val="0"/>
                <w:spacing w:val="12"/>
                <w:sz w:val="20"/>
              </w:rPr>
              <w:t> </w:t>
            </w:r>
            <w:r>
              <w:rPr>
                <w:b w:val="0"/>
                <w:sz w:val="20"/>
              </w:rPr>
              <w:t>SO2,</w:t>
            </w:r>
            <w:r>
              <w:rPr>
                <w:b w:val="0"/>
                <w:spacing w:val="12"/>
                <w:sz w:val="20"/>
              </w:rPr>
              <w:t> </w:t>
            </w:r>
            <w:r>
              <w:rPr>
                <w:b w:val="0"/>
                <w:sz w:val="20"/>
              </w:rPr>
              <w:t>CO2,</w:t>
            </w:r>
            <w:r>
              <w:rPr>
                <w:b w:val="0"/>
                <w:spacing w:val="12"/>
                <w:sz w:val="20"/>
              </w:rPr>
              <w:t> </w:t>
            </w:r>
            <w:r>
              <w:rPr>
                <w:b w:val="0"/>
                <w:sz w:val="20"/>
              </w:rPr>
              <w:t>H2O,</w:t>
            </w:r>
            <w:r>
              <w:rPr>
                <w:b w:val="0"/>
                <w:spacing w:val="12"/>
                <w:sz w:val="20"/>
              </w:rPr>
              <w:t> </w:t>
            </w:r>
            <w:r>
              <w:rPr>
                <w:b w:val="0"/>
                <w:spacing w:val="-5"/>
                <w:sz w:val="20"/>
              </w:rPr>
              <w:t>HI</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97"/>
        <w:rPr>
          <w:b w:val="0"/>
        </w:rPr>
      </w:pPr>
    </w:p>
    <w:p>
      <w:pPr>
        <w:spacing w:line="290" w:lineRule="exact" w:before="1"/>
        <w:ind w:left="720" w:right="0" w:firstLine="0"/>
        <w:jc w:val="left"/>
        <w:rPr>
          <w:b w:val="0"/>
          <w:i/>
          <w:sz w:val="24"/>
        </w:rPr>
      </w:pPr>
      <w:r>
        <w:rPr>
          <w:b w:val="0"/>
          <w:spacing w:val="9"/>
          <w:sz w:val="24"/>
        </w:rPr>
        <w:t>Bypass</w:t>
      </w:r>
      <w:r>
        <w:rPr>
          <w:b w:val="0"/>
          <w:spacing w:val="67"/>
          <w:sz w:val="24"/>
        </w:rPr>
        <w:t> </w:t>
      </w:r>
      <w:r>
        <w:rPr>
          <w:b w:val="0"/>
          <w:sz w:val="24"/>
        </w:rPr>
        <w:t>Approach</w:t>
      </w:r>
      <w:r>
        <w:rPr>
          <w:b w:val="0"/>
          <w:spacing w:val="57"/>
          <w:sz w:val="24"/>
        </w:rPr>
        <w:t> </w:t>
      </w:r>
      <w:r>
        <w:rPr>
          <w:b w:val="0"/>
          <w:sz w:val="24"/>
        </w:rPr>
        <w:t>Code</w:t>
      </w:r>
      <w:r>
        <w:rPr>
          <w:b w:val="0"/>
          <w:spacing w:val="49"/>
          <w:sz w:val="24"/>
        </w:rPr>
        <w:t> </w:t>
      </w:r>
      <w:r>
        <w:rPr>
          <w:b w:val="0"/>
          <w:i/>
          <w:spacing w:val="-2"/>
          <w:sz w:val="24"/>
        </w:rPr>
        <w:t>(bypassApproachCode)</w:t>
      </w:r>
    </w:p>
    <w:p>
      <w:pPr>
        <w:pStyle w:val="BodyText"/>
        <w:ind w:left="720" w:right="730"/>
        <w:rPr>
          <w:b w:val="0"/>
        </w:rPr>
      </w:pPr>
      <w:r>
        <w:rPr>
          <w:b w:val="0"/>
        </w:rPr>
        <w:t>Report the Bypass Approach Code used to calculate emissions for an unmonitored bypass stack whose method</w:t>
      </w:r>
      <w:r>
        <w:rPr>
          <w:b w:val="0"/>
          <w:spacing w:val="-2"/>
        </w:rPr>
        <w:t> </w:t>
      </w:r>
      <w:r>
        <w:rPr>
          <w:b w:val="0"/>
        </w:rPr>
        <w:t>of determining emissions is based</w:t>
      </w:r>
      <w:r>
        <w:rPr>
          <w:b w:val="0"/>
          <w:spacing w:val="-2"/>
        </w:rPr>
        <w:t> </w:t>
      </w:r>
      <w:r>
        <w:rPr>
          <w:b w:val="0"/>
        </w:rPr>
        <w:t>on</w:t>
      </w:r>
      <w:r>
        <w:rPr>
          <w:b w:val="0"/>
          <w:spacing w:val="-2"/>
        </w:rPr>
        <w:t> </w:t>
      </w:r>
      <w:r>
        <w:rPr>
          <w:b w:val="0"/>
        </w:rPr>
        <w:t>a</w:t>
      </w:r>
      <w:r>
        <w:rPr>
          <w:b w:val="0"/>
          <w:spacing w:val="-3"/>
        </w:rPr>
        <w:t> </w:t>
      </w:r>
      <w:r>
        <w:rPr>
          <w:b w:val="0"/>
        </w:rPr>
        <w:t>default value. The Bypass Approach</w:t>
      </w:r>
      <w:r>
        <w:rPr>
          <w:b w:val="0"/>
          <w:spacing w:val="-2"/>
        </w:rPr>
        <w:t> </w:t>
      </w:r>
      <w:r>
        <w:rPr>
          <w:b w:val="0"/>
        </w:rPr>
        <w:t>Code is not required if a bypass stack is directly monitored or valid data are calculated from monitors at other</w:t>
      </w:r>
      <w:r>
        <w:rPr>
          <w:b w:val="0"/>
          <w:spacing w:val="-3"/>
        </w:rPr>
        <w:t> </w:t>
      </w:r>
      <w:r>
        <w:rPr>
          <w:b w:val="0"/>
        </w:rPr>
        <w:t>locations</w:t>
      </w:r>
      <w:r>
        <w:rPr>
          <w:b w:val="0"/>
          <w:spacing w:val="-2"/>
        </w:rPr>
        <w:t> </w:t>
      </w:r>
      <w:r>
        <w:rPr>
          <w:b w:val="0"/>
        </w:rPr>
        <w:t>(e.g.,</w:t>
      </w:r>
      <w:r>
        <w:rPr>
          <w:b w:val="0"/>
          <w:spacing w:val="-3"/>
        </w:rPr>
        <w:t> </w:t>
      </w:r>
      <w:r>
        <w:rPr>
          <w:b w:val="0"/>
        </w:rPr>
        <w:t>at a</w:t>
      </w:r>
      <w:r>
        <w:rPr>
          <w:b w:val="0"/>
          <w:spacing w:val="-8"/>
        </w:rPr>
        <w:t> </w:t>
      </w:r>
      <w:r>
        <w:rPr>
          <w:b w:val="0"/>
        </w:rPr>
        <w:t>control</w:t>
      </w:r>
      <w:r>
        <w:rPr>
          <w:b w:val="0"/>
          <w:spacing w:val="-8"/>
        </w:rPr>
        <w:t> </w:t>
      </w:r>
      <w:r>
        <w:rPr>
          <w:b w:val="0"/>
        </w:rPr>
        <w:t>device</w:t>
      </w:r>
      <w:r>
        <w:rPr>
          <w:b w:val="0"/>
          <w:spacing w:val="-3"/>
        </w:rPr>
        <w:t> </w:t>
      </w:r>
      <w:r>
        <w:rPr>
          <w:b w:val="0"/>
        </w:rPr>
        <w:t>inlet).</w:t>
      </w:r>
      <w:r>
        <w:rPr>
          <w:b w:val="0"/>
          <w:spacing w:val="-3"/>
        </w:rPr>
        <w:t> </w:t>
      </w:r>
      <w:r>
        <w:rPr>
          <w:b w:val="0"/>
        </w:rPr>
        <w:t>This</w:t>
      </w:r>
      <w:r>
        <w:rPr>
          <w:b w:val="0"/>
          <w:spacing w:val="-2"/>
        </w:rPr>
        <w:t> </w:t>
      </w:r>
      <w:r>
        <w:rPr>
          <w:b w:val="0"/>
        </w:rPr>
        <w:t>code</w:t>
      </w:r>
      <w:r>
        <w:rPr>
          <w:b w:val="0"/>
          <w:spacing w:val="-3"/>
        </w:rPr>
        <w:t> </w:t>
      </w:r>
      <w:r>
        <w:rPr>
          <w:b w:val="0"/>
        </w:rPr>
        <w:t>is</w:t>
      </w:r>
      <w:r>
        <w:rPr>
          <w:b w:val="0"/>
          <w:spacing w:val="-2"/>
        </w:rPr>
        <w:t> </w:t>
      </w:r>
      <w:r>
        <w:rPr>
          <w:b w:val="0"/>
        </w:rPr>
        <w:t>only</w:t>
      </w:r>
      <w:r>
        <w:rPr>
          <w:b w:val="0"/>
          <w:spacing w:val="-3"/>
        </w:rPr>
        <w:t> </w:t>
      </w:r>
      <w:r>
        <w:rPr>
          <w:b w:val="0"/>
        </w:rPr>
        <w:t>applicable</w:t>
      </w:r>
      <w:r>
        <w:rPr>
          <w:b w:val="0"/>
          <w:spacing w:val="-3"/>
        </w:rPr>
        <w:t> </w:t>
      </w:r>
      <w:r>
        <w:rPr>
          <w:b w:val="0"/>
        </w:rPr>
        <w:t>for</w:t>
      </w:r>
      <w:r>
        <w:rPr>
          <w:b w:val="0"/>
          <w:spacing w:val="-3"/>
        </w:rPr>
        <w:t> </w:t>
      </w:r>
      <w:r>
        <w:rPr>
          <w:b w:val="0"/>
        </w:rPr>
        <w:t>parameters</w:t>
      </w:r>
      <w:r>
        <w:rPr>
          <w:b w:val="0"/>
          <w:spacing w:val="-2"/>
        </w:rPr>
        <w:t> </w:t>
      </w:r>
      <w:r>
        <w:rPr>
          <w:b w:val="0"/>
        </w:rPr>
        <w:t>SO2, NOX,</w:t>
      </w:r>
      <w:r>
        <w:rPr>
          <w:b w:val="0"/>
          <w:spacing w:val="-10"/>
        </w:rPr>
        <w:t> </w:t>
      </w:r>
      <w:r>
        <w:rPr>
          <w:b w:val="0"/>
        </w:rPr>
        <w:t>and NOXR</w:t>
      </w:r>
      <w:r>
        <w:rPr>
          <w:b w:val="0"/>
          <w:spacing w:val="-8"/>
        </w:rPr>
        <w:t> </w:t>
      </w:r>
      <w:r>
        <w:rPr>
          <w:b w:val="0"/>
        </w:rPr>
        <w:t>with</w:t>
      </w:r>
      <w:r>
        <w:rPr>
          <w:b w:val="0"/>
          <w:spacing w:val="-5"/>
        </w:rPr>
        <w:t> </w:t>
      </w:r>
      <w:r>
        <w:rPr>
          <w:b w:val="0"/>
        </w:rPr>
        <w:t>CEM,</w:t>
      </w:r>
      <w:r>
        <w:rPr>
          <w:b w:val="0"/>
          <w:spacing w:val="-10"/>
        </w:rPr>
        <w:t> </w:t>
      </w:r>
      <w:r>
        <w:rPr>
          <w:b w:val="0"/>
        </w:rPr>
        <w:t>CEMF23, and</w:t>
      </w:r>
      <w:r>
        <w:rPr>
          <w:b w:val="0"/>
          <w:spacing w:val="-5"/>
        </w:rPr>
        <w:t> </w:t>
      </w:r>
      <w:r>
        <w:rPr>
          <w:b w:val="0"/>
        </w:rPr>
        <w:t>NOXR method</w:t>
      </w:r>
      <w:r>
        <w:rPr>
          <w:b w:val="0"/>
          <w:spacing w:val="-5"/>
        </w:rPr>
        <w:t> </w:t>
      </w:r>
      <w:r>
        <w:rPr>
          <w:b w:val="0"/>
        </w:rPr>
        <w:t>codes. Report the appropriate uppercase codes as shown in the table below.</w:t>
      </w:r>
    </w:p>
    <w:p>
      <w:pPr>
        <w:pStyle w:val="BodyText"/>
        <w:spacing w:before="3"/>
        <w:rPr>
          <w:b w:val="0"/>
        </w:rPr>
      </w:pPr>
    </w:p>
    <w:p>
      <w:pPr>
        <w:spacing w:before="0"/>
        <w:ind w:left="0" w:right="33" w:firstLine="0"/>
        <w:jc w:val="center"/>
        <w:rPr>
          <w:b w:val="0"/>
          <w:sz w:val="21"/>
        </w:rPr>
      </w:pPr>
      <w:bookmarkStart w:name="_bookmark72" w:id="123"/>
      <w:bookmarkEnd w:id="123"/>
      <w:r>
        <w:rPr/>
      </w:r>
      <w:r>
        <w:rPr>
          <w:b w:val="0"/>
          <w:spacing w:val="10"/>
          <w:sz w:val="21"/>
        </w:rPr>
        <w:t>Table</w:t>
      </w:r>
      <w:r>
        <w:rPr>
          <w:b w:val="0"/>
          <w:spacing w:val="51"/>
          <w:sz w:val="21"/>
        </w:rPr>
        <w:t> </w:t>
      </w:r>
      <w:r>
        <w:rPr>
          <w:b w:val="0"/>
          <w:sz w:val="21"/>
        </w:rPr>
        <w:t>13:</w:t>
      </w:r>
      <w:r>
        <w:rPr>
          <w:b w:val="0"/>
          <w:spacing w:val="54"/>
          <w:sz w:val="21"/>
        </w:rPr>
        <w:t> </w:t>
      </w:r>
      <w:r>
        <w:rPr>
          <w:b w:val="0"/>
          <w:spacing w:val="10"/>
          <w:sz w:val="21"/>
        </w:rPr>
        <w:t>Bypass</w:t>
      </w:r>
      <w:r>
        <w:rPr>
          <w:b w:val="0"/>
          <w:spacing w:val="51"/>
          <w:sz w:val="21"/>
        </w:rPr>
        <w:t> </w:t>
      </w:r>
      <w:r>
        <w:rPr>
          <w:b w:val="0"/>
          <w:spacing w:val="9"/>
          <w:sz w:val="21"/>
        </w:rPr>
        <w:t>Approach</w:t>
      </w:r>
      <w:r>
        <w:rPr>
          <w:b w:val="0"/>
          <w:spacing w:val="45"/>
          <w:sz w:val="21"/>
        </w:rPr>
        <w:t> </w:t>
      </w:r>
      <w:r>
        <w:rPr>
          <w:b w:val="0"/>
          <w:sz w:val="21"/>
        </w:rPr>
        <w:t>Codes</w:t>
      </w:r>
      <w:r>
        <w:rPr>
          <w:b w:val="0"/>
          <w:spacing w:val="50"/>
          <w:sz w:val="21"/>
        </w:rPr>
        <w:t> </w:t>
      </w:r>
      <w:r>
        <w:rPr>
          <w:b w:val="0"/>
          <w:sz w:val="21"/>
        </w:rPr>
        <w:t>and</w:t>
      </w:r>
      <w:r>
        <w:rPr>
          <w:b w:val="0"/>
          <w:spacing w:val="45"/>
          <w:sz w:val="21"/>
        </w:rPr>
        <w:t> </w:t>
      </w:r>
      <w:r>
        <w:rPr>
          <w:b w:val="0"/>
          <w:spacing w:val="8"/>
          <w:sz w:val="21"/>
        </w:rPr>
        <w:t>Descriptions</w:t>
      </w:r>
    </w:p>
    <w:p>
      <w:pPr>
        <w:pStyle w:val="BodyText"/>
        <w:rPr>
          <w:b w:val="0"/>
          <w:sz w:val="17"/>
        </w:rPr>
      </w:pPr>
    </w:p>
    <w:tbl>
      <w:tblPr>
        <w:tblW w:w="0" w:type="auto"/>
        <w:jc w:val="left"/>
        <w:tblInd w:w="32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0"/>
        <w:gridCol w:w="3336"/>
      </w:tblGrid>
      <w:tr>
        <w:trPr>
          <w:trHeight w:val="380" w:hRule="atLeast"/>
        </w:trPr>
        <w:tc>
          <w:tcPr>
            <w:tcW w:w="960" w:type="dxa"/>
            <w:shd w:val="clear" w:color="auto" w:fill="E4E4E4"/>
          </w:tcPr>
          <w:p>
            <w:pPr>
              <w:pStyle w:val="TableParagraph"/>
              <w:spacing w:before="84"/>
              <w:ind w:left="232"/>
              <w:rPr>
                <w:b w:val="0"/>
                <w:sz w:val="20"/>
              </w:rPr>
            </w:pPr>
            <w:r>
              <w:rPr>
                <w:b w:val="0"/>
                <w:spacing w:val="5"/>
                <w:sz w:val="20"/>
              </w:rPr>
              <w:t>Code</w:t>
            </w:r>
          </w:p>
        </w:tc>
        <w:tc>
          <w:tcPr>
            <w:tcW w:w="3336" w:type="dxa"/>
            <w:shd w:val="clear" w:color="auto" w:fill="E4E4E4"/>
          </w:tcPr>
          <w:p>
            <w:pPr>
              <w:pStyle w:val="TableParagraph"/>
              <w:spacing w:before="84"/>
              <w:ind w:left="0" w:right="22"/>
              <w:jc w:val="center"/>
              <w:rPr>
                <w:b w:val="0"/>
                <w:sz w:val="20"/>
              </w:rPr>
            </w:pPr>
            <w:r>
              <w:rPr>
                <w:b w:val="0"/>
                <w:spacing w:val="10"/>
                <w:sz w:val="20"/>
              </w:rPr>
              <w:t>Description</w:t>
            </w:r>
          </w:p>
        </w:tc>
      </w:tr>
      <w:tr>
        <w:trPr>
          <w:trHeight w:val="261" w:hRule="atLeast"/>
        </w:trPr>
        <w:tc>
          <w:tcPr>
            <w:tcW w:w="960" w:type="dxa"/>
          </w:tcPr>
          <w:p>
            <w:pPr>
              <w:pStyle w:val="TableParagraph"/>
              <w:spacing w:line="217" w:lineRule="exact" w:before="24"/>
              <w:ind w:left="88"/>
              <w:rPr>
                <w:b w:val="0"/>
                <w:sz w:val="20"/>
              </w:rPr>
            </w:pPr>
            <w:r>
              <w:rPr>
                <w:b w:val="0"/>
                <w:spacing w:val="-2"/>
                <w:sz w:val="20"/>
              </w:rPr>
              <w:t>BYMAX</w:t>
            </w:r>
          </w:p>
        </w:tc>
        <w:tc>
          <w:tcPr>
            <w:tcW w:w="3336" w:type="dxa"/>
          </w:tcPr>
          <w:p>
            <w:pPr>
              <w:pStyle w:val="TableParagraph"/>
              <w:spacing w:line="217" w:lineRule="exact" w:before="24"/>
              <w:rPr>
                <w:b w:val="0"/>
                <w:sz w:val="20"/>
              </w:rPr>
            </w:pPr>
            <w:r>
              <w:rPr>
                <w:b w:val="0"/>
                <w:sz w:val="20"/>
              </w:rPr>
              <w:t>MPC</w:t>
            </w:r>
            <w:r>
              <w:rPr>
                <w:b w:val="0"/>
                <w:spacing w:val="-5"/>
                <w:sz w:val="20"/>
              </w:rPr>
              <w:t> </w:t>
            </w:r>
            <w:r>
              <w:rPr>
                <w:b w:val="0"/>
                <w:sz w:val="20"/>
              </w:rPr>
              <w:t>or</w:t>
            </w:r>
            <w:r>
              <w:rPr>
                <w:b w:val="0"/>
                <w:spacing w:val="-2"/>
                <w:sz w:val="20"/>
              </w:rPr>
              <w:t> </w:t>
            </w:r>
            <w:r>
              <w:rPr>
                <w:b w:val="0"/>
                <w:sz w:val="20"/>
              </w:rPr>
              <w:t>MER*</w:t>
            </w:r>
            <w:r>
              <w:rPr>
                <w:b w:val="0"/>
                <w:spacing w:val="19"/>
                <w:sz w:val="20"/>
              </w:rPr>
              <w:t> </w:t>
            </w:r>
            <w:r>
              <w:rPr>
                <w:b w:val="0"/>
                <w:sz w:val="20"/>
              </w:rPr>
              <w:t>for</w:t>
            </w:r>
            <w:r>
              <w:rPr>
                <w:b w:val="0"/>
                <w:spacing w:val="-1"/>
                <w:sz w:val="20"/>
              </w:rPr>
              <w:t> </w:t>
            </w:r>
            <w:r>
              <w:rPr>
                <w:b w:val="0"/>
                <w:sz w:val="20"/>
              </w:rPr>
              <w:t>Highest</w:t>
            </w:r>
            <w:r>
              <w:rPr>
                <w:b w:val="0"/>
                <w:spacing w:val="2"/>
                <w:sz w:val="20"/>
              </w:rPr>
              <w:t> </w:t>
            </w:r>
            <w:r>
              <w:rPr>
                <w:b w:val="0"/>
                <w:sz w:val="20"/>
              </w:rPr>
              <w:t>Emitting</w:t>
            </w:r>
            <w:r>
              <w:rPr>
                <w:b w:val="0"/>
                <w:spacing w:val="-3"/>
                <w:sz w:val="20"/>
              </w:rPr>
              <w:t> </w:t>
            </w:r>
            <w:r>
              <w:rPr>
                <w:b w:val="0"/>
                <w:spacing w:val="-4"/>
                <w:sz w:val="20"/>
              </w:rPr>
              <w:t>Fuel</w:t>
            </w:r>
          </w:p>
        </w:tc>
      </w:tr>
      <w:tr>
        <w:trPr>
          <w:trHeight w:val="260" w:hRule="atLeast"/>
        </w:trPr>
        <w:tc>
          <w:tcPr>
            <w:tcW w:w="960" w:type="dxa"/>
          </w:tcPr>
          <w:p>
            <w:pPr>
              <w:pStyle w:val="TableParagraph"/>
              <w:spacing w:line="217" w:lineRule="exact" w:before="24"/>
              <w:ind w:left="88"/>
              <w:rPr>
                <w:b w:val="0"/>
                <w:sz w:val="20"/>
              </w:rPr>
            </w:pPr>
            <w:r>
              <w:rPr>
                <w:b w:val="0"/>
                <w:spacing w:val="-2"/>
                <w:sz w:val="20"/>
              </w:rPr>
              <w:t>BYMAXFS</w:t>
            </w:r>
          </w:p>
        </w:tc>
        <w:tc>
          <w:tcPr>
            <w:tcW w:w="3336" w:type="dxa"/>
          </w:tcPr>
          <w:p>
            <w:pPr>
              <w:pStyle w:val="TableParagraph"/>
              <w:spacing w:line="217" w:lineRule="exact" w:before="24"/>
              <w:rPr>
                <w:b w:val="0"/>
                <w:sz w:val="20"/>
              </w:rPr>
            </w:pPr>
            <w:r>
              <w:rPr>
                <w:b w:val="0"/>
                <w:sz w:val="20"/>
              </w:rPr>
              <w:t>Fuel-Specific</w:t>
            </w:r>
            <w:r>
              <w:rPr>
                <w:b w:val="0"/>
                <w:spacing w:val="8"/>
                <w:sz w:val="20"/>
              </w:rPr>
              <w:t> </w:t>
            </w:r>
            <w:r>
              <w:rPr>
                <w:b w:val="0"/>
                <w:sz w:val="20"/>
              </w:rPr>
              <w:t>MPC</w:t>
            </w:r>
            <w:r>
              <w:rPr>
                <w:b w:val="0"/>
                <w:spacing w:val="10"/>
                <w:sz w:val="20"/>
              </w:rPr>
              <w:t> </w:t>
            </w:r>
            <w:r>
              <w:rPr>
                <w:b w:val="0"/>
                <w:sz w:val="20"/>
              </w:rPr>
              <w:t>or</w:t>
            </w:r>
            <w:r>
              <w:rPr>
                <w:b w:val="0"/>
                <w:spacing w:val="15"/>
                <w:sz w:val="20"/>
              </w:rPr>
              <w:t> </w:t>
            </w:r>
            <w:r>
              <w:rPr>
                <w:b w:val="0"/>
                <w:spacing w:val="-4"/>
                <w:sz w:val="20"/>
              </w:rPr>
              <w:t>MER*</w:t>
            </w:r>
          </w:p>
        </w:tc>
      </w:tr>
    </w:tbl>
    <w:p>
      <w:pPr>
        <w:spacing w:before="60"/>
        <w:ind w:left="0" w:right="8" w:firstLine="0"/>
        <w:jc w:val="center"/>
        <w:rPr>
          <w:b w:val="0"/>
          <w:sz w:val="20"/>
        </w:rPr>
      </w:pPr>
      <w:r>
        <w:rPr>
          <w:b w:val="0"/>
          <w:sz w:val="20"/>
        </w:rPr>
        <w:t>*</w:t>
      </w:r>
      <w:r>
        <w:rPr>
          <w:b w:val="0"/>
          <w:spacing w:val="42"/>
          <w:sz w:val="20"/>
        </w:rPr>
        <w:t> </w:t>
      </w:r>
      <w:r>
        <w:rPr>
          <w:b w:val="0"/>
          <w:sz w:val="20"/>
        </w:rPr>
        <w:t>Note</w:t>
      </w:r>
      <w:r>
        <w:rPr>
          <w:b w:val="0"/>
          <w:spacing w:val="3"/>
          <w:sz w:val="20"/>
        </w:rPr>
        <w:t> </w:t>
      </w:r>
      <w:r>
        <w:rPr>
          <w:b w:val="0"/>
          <w:sz w:val="20"/>
        </w:rPr>
        <w:t>that</w:t>
      </w:r>
      <w:r>
        <w:rPr>
          <w:b w:val="0"/>
          <w:spacing w:val="15"/>
          <w:sz w:val="20"/>
        </w:rPr>
        <w:t> </w:t>
      </w:r>
      <w:r>
        <w:rPr>
          <w:b w:val="0"/>
          <w:sz w:val="20"/>
        </w:rPr>
        <w:t>MEC</w:t>
      </w:r>
      <w:r>
        <w:rPr>
          <w:b w:val="0"/>
          <w:spacing w:val="7"/>
          <w:sz w:val="20"/>
        </w:rPr>
        <w:t> </w:t>
      </w:r>
      <w:r>
        <w:rPr>
          <w:b w:val="0"/>
          <w:sz w:val="20"/>
        </w:rPr>
        <w:t>or</w:t>
      </w:r>
      <w:r>
        <w:rPr>
          <w:b w:val="0"/>
          <w:spacing w:val="11"/>
          <w:sz w:val="20"/>
        </w:rPr>
        <w:t> </w:t>
      </w:r>
      <w:r>
        <w:rPr>
          <w:b w:val="0"/>
          <w:sz w:val="20"/>
        </w:rPr>
        <w:t>MCR</w:t>
      </w:r>
      <w:r>
        <w:rPr>
          <w:b w:val="0"/>
          <w:spacing w:val="9"/>
          <w:sz w:val="20"/>
        </w:rPr>
        <w:t> </w:t>
      </w:r>
      <w:r>
        <w:rPr>
          <w:b w:val="0"/>
          <w:sz w:val="20"/>
        </w:rPr>
        <w:t>may</w:t>
      </w:r>
      <w:r>
        <w:rPr>
          <w:b w:val="0"/>
          <w:spacing w:val="15"/>
          <w:sz w:val="20"/>
        </w:rPr>
        <w:t> </w:t>
      </w:r>
      <w:r>
        <w:rPr>
          <w:b w:val="0"/>
          <w:sz w:val="20"/>
        </w:rPr>
        <w:t>be</w:t>
      </w:r>
      <w:r>
        <w:rPr>
          <w:b w:val="0"/>
          <w:spacing w:val="3"/>
          <w:sz w:val="20"/>
        </w:rPr>
        <w:t> </w:t>
      </w:r>
      <w:r>
        <w:rPr>
          <w:b w:val="0"/>
          <w:sz w:val="20"/>
        </w:rPr>
        <w:t>used</w:t>
      </w:r>
      <w:r>
        <w:rPr>
          <w:b w:val="0"/>
          <w:spacing w:val="11"/>
          <w:sz w:val="20"/>
        </w:rPr>
        <w:t> </w:t>
      </w:r>
      <w:r>
        <w:rPr>
          <w:b w:val="0"/>
          <w:sz w:val="20"/>
        </w:rPr>
        <w:t>for</w:t>
      </w:r>
      <w:r>
        <w:rPr>
          <w:b w:val="0"/>
          <w:spacing w:val="11"/>
          <w:sz w:val="20"/>
        </w:rPr>
        <w:t> </w:t>
      </w:r>
      <w:r>
        <w:rPr>
          <w:b w:val="0"/>
          <w:sz w:val="20"/>
        </w:rPr>
        <w:t>documented</w:t>
      </w:r>
      <w:r>
        <w:rPr>
          <w:b w:val="0"/>
          <w:spacing w:val="11"/>
          <w:sz w:val="20"/>
        </w:rPr>
        <w:t> </w:t>
      </w:r>
      <w:r>
        <w:rPr>
          <w:b w:val="0"/>
          <w:sz w:val="20"/>
        </w:rPr>
        <w:t>controlled</w:t>
      </w:r>
      <w:r>
        <w:rPr>
          <w:b w:val="0"/>
          <w:spacing w:val="11"/>
          <w:sz w:val="20"/>
        </w:rPr>
        <w:t> </w:t>
      </w:r>
      <w:r>
        <w:rPr>
          <w:b w:val="0"/>
          <w:spacing w:val="-2"/>
          <w:sz w:val="20"/>
        </w:rPr>
        <w:t>hours.</w:t>
      </w:r>
    </w:p>
    <w:p>
      <w:pPr>
        <w:pStyle w:val="BodyText"/>
        <w:rPr>
          <w:b w:val="0"/>
          <w:sz w:val="20"/>
        </w:rPr>
      </w:pPr>
    </w:p>
    <w:p>
      <w:pPr>
        <w:pStyle w:val="BodyText"/>
        <w:spacing w:before="94"/>
        <w:rPr>
          <w:b w:val="0"/>
          <w:sz w:val="20"/>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ind w:left="720" w:right="779"/>
        <w:rPr>
          <w:b w:val="0"/>
        </w:rPr>
      </w:pPr>
      <w:r>
        <w:rPr>
          <w:b w:val="0"/>
        </w:rPr>
        <w:t>Report the</w:t>
      </w:r>
      <w:r>
        <w:rPr>
          <w:b w:val="0"/>
          <w:spacing w:val="-1"/>
        </w:rPr>
        <w:t> </w:t>
      </w:r>
      <w:r>
        <w:rPr>
          <w:b w:val="0"/>
        </w:rPr>
        <w:t>date</w:t>
      </w:r>
      <w:r>
        <w:rPr>
          <w:b w:val="0"/>
          <w:spacing w:val="-1"/>
        </w:rPr>
        <w:t> </w:t>
      </w:r>
      <w:r>
        <w:rPr>
          <w:b w:val="0"/>
        </w:rPr>
        <w:t>on</w:t>
      </w:r>
      <w:r>
        <w:rPr>
          <w:b w:val="0"/>
          <w:spacing w:val="-7"/>
        </w:rPr>
        <w:t> </w:t>
      </w:r>
      <w:r>
        <w:rPr>
          <w:b w:val="0"/>
        </w:rPr>
        <w:t>which</w:t>
      </w:r>
      <w:r>
        <w:rPr>
          <w:b w:val="0"/>
          <w:spacing w:val="-7"/>
        </w:rPr>
        <w:t> </w:t>
      </w:r>
      <w:r>
        <w:rPr>
          <w:b w:val="0"/>
        </w:rPr>
        <w:t>the</w:t>
      </w:r>
      <w:r>
        <w:rPr>
          <w:b w:val="0"/>
          <w:spacing w:val="-1"/>
        </w:rPr>
        <w:t> </w:t>
      </w:r>
      <w:r>
        <w:rPr>
          <w:b w:val="0"/>
        </w:rPr>
        <w:t>methodology</w:t>
      </w:r>
      <w:r>
        <w:rPr>
          <w:b w:val="0"/>
          <w:spacing w:val="-1"/>
        </w:rPr>
        <w:t> </w:t>
      </w:r>
      <w:r>
        <w:rPr>
          <w:b w:val="0"/>
        </w:rPr>
        <w:t>was</w:t>
      </w:r>
      <w:r>
        <w:rPr>
          <w:b w:val="0"/>
          <w:spacing w:val="-1"/>
        </w:rPr>
        <w:t> </w:t>
      </w:r>
      <w:r>
        <w:rPr>
          <w:b w:val="0"/>
        </w:rPr>
        <w:t>first used</w:t>
      </w:r>
      <w:r>
        <w:rPr>
          <w:b w:val="0"/>
          <w:spacing w:val="-7"/>
        </w:rPr>
        <w:t> </w:t>
      </w:r>
      <w:r>
        <w:rPr>
          <w:b w:val="0"/>
        </w:rPr>
        <w:t>to</w:t>
      </w:r>
      <w:r>
        <w:rPr>
          <w:b w:val="0"/>
          <w:spacing w:val="-8"/>
        </w:rPr>
        <w:t> </w:t>
      </w:r>
      <w:r>
        <w:rPr>
          <w:b w:val="0"/>
        </w:rPr>
        <w:t>determine</w:t>
      </w:r>
      <w:r>
        <w:rPr>
          <w:b w:val="0"/>
          <w:spacing w:val="-1"/>
        </w:rPr>
        <w:t> </w:t>
      </w:r>
      <w:r>
        <w:rPr>
          <w:b w:val="0"/>
        </w:rPr>
        <w:t>emissions</w:t>
      </w:r>
      <w:r>
        <w:rPr>
          <w:b w:val="0"/>
          <w:spacing w:val="-1"/>
        </w:rPr>
        <w:t> </w:t>
      </w:r>
      <w:r>
        <w:rPr>
          <w:b w:val="0"/>
        </w:rPr>
        <w:t>or</w:t>
      </w:r>
      <w:r>
        <w:rPr>
          <w:b w:val="0"/>
          <w:spacing w:val="-1"/>
        </w:rPr>
        <w:t> </w:t>
      </w:r>
      <w:r>
        <w:rPr>
          <w:b w:val="0"/>
        </w:rPr>
        <w:t>heat input rate for the monitoring location. For opacity, report the same starting date as for emission reporting, whether the applicable units are exempted from opacity monitoring or not.</w:t>
      </w:r>
    </w:p>
    <w:p>
      <w:pPr>
        <w:pStyle w:val="BodyText"/>
        <w:spacing w:before="6"/>
        <w:rPr>
          <w:b w:val="0"/>
        </w:rPr>
      </w:pPr>
    </w:p>
    <w:p>
      <w:pPr>
        <w:pStyle w:val="BodyText"/>
        <w:spacing w:line="235" w:lineRule="auto"/>
        <w:ind w:left="720" w:right="779"/>
        <w:rPr>
          <w:b w:val="0"/>
        </w:rPr>
      </w:pPr>
      <w:r>
        <w:rPr>
          <w:b w:val="0"/>
        </w:rPr>
        <w:t>For new units, report the first date on which the methodology is expected to be used to determine</w:t>
      </w:r>
      <w:r>
        <w:rPr>
          <w:b w:val="0"/>
          <w:spacing w:val="-1"/>
        </w:rPr>
        <w:t> </w:t>
      </w:r>
      <w:r>
        <w:rPr>
          <w:b w:val="0"/>
        </w:rPr>
        <w:t>emissions or</w:t>
      </w:r>
      <w:r>
        <w:rPr>
          <w:b w:val="0"/>
          <w:spacing w:val="-1"/>
        </w:rPr>
        <w:t> </w:t>
      </w:r>
      <w:r>
        <w:rPr>
          <w:b w:val="0"/>
        </w:rPr>
        <w:t>heat input rate.</w:t>
      </w:r>
      <w:r>
        <w:rPr>
          <w:b w:val="0"/>
          <w:spacing w:val="-1"/>
        </w:rPr>
        <w:t> </w:t>
      </w:r>
      <w:r>
        <w:rPr>
          <w:b w:val="0"/>
        </w:rPr>
        <w:t>Correct as needed</w:t>
      </w:r>
      <w:r>
        <w:rPr>
          <w:b w:val="0"/>
          <w:spacing w:val="-7"/>
        </w:rPr>
        <w:t> </w:t>
      </w:r>
      <w:r>
        <w:rPr>
          <w:b w:val="0"/>
        </w:rPr>
        <w:t>when</w:t>
      </w:r>
      <w:r>
        <w:rPr>
          <w:b w:val="0"/>
          <w:spacing w:val="-7"/>
        </w:rPr>
        <w:t> </w:t>
      </w:r>
      <w:r>
        <w:rPr>
          <w:b w:val="0"/>
        </w:rPr>
        <w:t>the</w:t>
      </w:r>
      <w:r>
        <w:rPr>
          <w:b w:val="0"/>
          <w:spacing w:val="-1"/>
        </w:rPr>
        <w:t> </w:t>
      </w:r>
      <w:r>
        <w:rPr>
          <w:b w:val="0"/>
        </w:rPr>
        <w:t>actual</w:t>
      </w:r>
      <w:r>
        <w:rPr>
          <w:b w:val="0"/>
          <w:spacing w:val="-7"/>
        </w:rPr>
        <w:t> </w:t>
      </w:r>
      <w:r>
        <w:rPr>
          <w:b w:val="0"/>
        </w:rPr>
        <w:t>begin</w:t>
      </w:r>
      <w:r>
        <w:rPr>
          <w:b w:val="0"/>
          <w:spacing w:val="-7"/>
        </w:rPr>
        <w:t> </w:t>
      </w:r>
      <w:r>
        <w:rPr>
          <w:b w:val="0"/>
        </w:rPr>
        <w:t>date</w:t>
      </w:r>
      <w:r>
        <w:rPr>
          <w:b w:val="0"/>
          <w:spacing w:val="-1"/>
        </w:rPr>
        <w:t> </w:t>
      </w:r>
      <w:r>
        <w:rPr>
          <w:b w:val="0"/>
        </w:rPr>
        <w:t>is known.</w:t>
      </w:r>
    </w:p>
    <w:p>
      <w:pPr>
        <w:pStyle w:val="BodyText"/>
        <w:spacing w:before="4"/>
        <w:rPr>
          <w:b w:val="0"/>
        </w:rPr>
      </w:pPr>
    </w:p>
    <w:p>
      <w:pPr>
        <w:spacing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35" w:lineRule="auto" w:before="12"/>
        <w:ind w:left="720" w:right="779"/>
        <w:rPr>
          <w:b w:val="0"/>
        </w:rPr>
      </w:pPr>
      <w:r>
        <w:rPr>
          <w:b w:val="0"/>
        </w:rPr>
        <w:t>Report the</w:t>
      </w:r>
      <w:r>
        <w:rPr>
          <w:b w:val="0"/>
          <w:spacing w:val="-2"/>
        </w:rPr>
        <w:t> </w:t>
      </w:r>
      <w:r>
        <w:rPr>
          <w:b w:val="0"/>
        </w:rPr>
        <w:t>hour</w:t>
      </w:r>
      <w:r>
        <w:rPr>
          <w:b w:val="0"/>
          <w:spacing w:val="-2"/>
        </w:rPr>
        <w:t> </w:t>
      </w:r>
      <w:r>
        <w:rPr>
          <w:b w:val="0"/>
        </w:rPr>
        <w:t>in</w:t>
      </w:r>
      <w:r>
        <w:rPr>
          <w:b w:val="0"/>
          <w:spacing w:val="-7"/>
        </w:rPr>
        <w:t> </w:t>
      </w:r>
      <w:r>
        <w:rPr>
          <w:b w:val="0"/>
        </w:rPr>
        <w:t>which</w:t>
      </w:r>
      <w:r>
        <w:rPr>
          <w:b w:val="0"/>
          <w:spacing w:val="-7"/>
        </w:rPr>
        <w:t> </w:t>
      </w:r>
      <w:r>
        <w:rPr>
          <w:b w:val="0"/>
        </w:rPr>
        <w:t>the</w:t>
      </w:r>
      <w:r>
        <w:rPr>
          <w:b w:val="0"/>
          <w:spacing w:val="-2"/>
        </w:rPr>
        <w:t> </w:t>
      </w:r>
      <w:r>
        <w:rPr>
          <w:b w:val="0"/>
        </w:rPr>
        <w:t>methodology was</w:t>
      </w:r>
      <w:r>
        <w:rPr>
          <w:b w:val="0"/>
          <w:spacing w:val="-1"/>
        </w:rPr>
        <w:t> </w:t>
      </w:r>
      <w:r>
        <w:rPr>
          <w:b w:val="0"/>
        </w:rPr>
        <w:t>first used</w:t>
      </w:r>
      <w:r>
        <w:rPr>
          <w:b w:val="0"/>
          <w:spacing w:val="-7"/>
        </w:rPr>
        <w:t> </w:t>
      </w:r>
      <w:r>
        <w:rPr>
          <w:b w:val="0"/>
        </w:rPr>
        <w:t>to</w:t>
      </w:r>
      <w:r>
        <w:rPr>
          <w:b w:val="0"/>
          <w:spacing w:val="-8"/>
        </w:rPr>
        <w:t> </w:t>
      </w:r>
      <w:r>
        <w:rPr>
          <w:b w:val="0"/>
        </w:rPr>
        <w:t>determine</w:t>
      </w:r>
      <w:r>
        <w:rPr>
          <w:b w:val="0"/>
          <w:spacing w:val="-2"/>
        </w:rPr>
        <w:t> </w:t>
      </w:r>
      <w:r>
        <w:rPr>
          <w:b w:val="0"/>
        </w:rPr>
        <w:t>emissions</w:t>
      </w:r>
      <w:r>
        <w:rPr>
          <w:b w:val="0"/>
          <w:spacing w:val="-1"/>
        </w:rPr>
        <w:t> </w:t>
      </w:r>
      <w:r>
        <w:rPr>
          <w:b w:val="0"/>
        </w:rPr>
        <w:t>or</w:t>
      </w:r>
      <w:r>
        <w:rPr>
          <w:b w:val="0"/>
          <w:spacing w:val="-2"/>
        </w:rPr>
        <w:t> </w:t>
      </w:r>
      <w:r>
        <w:rPr>
          <w:b w:val="0"/>
        </w:rPr>
        <w:t>heat input rate for the monitoring location.</w:t>
      </w:r>
    </w:p>
    <w:p>
      <w:pPr>
        <w:pStyle w:val="BodyText"/>
        <w:spacing w:before="4"/>
        <w:rPr>
          <w:b w:val="0"/>
        </w:rPr>
      </w:pPr>
    </w:p>
    <w:p>
      <w:pPr>
        <w:pStyle w:val="BodyText"/>
        <w:spacing w:line="290" w:lineRule="exact"/>
        <w:ind w:left="720"/>
        <w:rPr>
          <w:b w:val="0"/>
        </w:rPr>
      </w:pPr>
      <w:r>
        <w:rPr>
          <w:b w:val="0"/>
        </w:rPr>
        <w:t>End</w:t>
      </w:r>
      <w:r>
        <w:rPr>
          <w:b w:val="0"/>
          <w:spacing w:val="53"/>
        </w:rPr>
        <w:t> </w:t>
      </w:r>
      <w:r>
        <w:rPr>
          <w:b w:val="0"/>
        </w:rPr>
        <w:t>Date</w:t>
      </w:r>
      <w:r>
        <w:rPr>
          <w:b w:val="0"/>
          <w:spacing w:val="46"/>
        </w:rPr>
        <w:t> </w:t>
      </w:r>
      <w:r>
        <w:rPr>
          <w:b w:val="0"/>
          <w:spacing w:val="-2"/>
        </w:rPr>
        <w:t>(endDate)</w:t>
      </w:r>
    </w:p>
    <w:p>
      <w:pPr>
        <w:pStyle w:val="BodyText"/>
        <w:spacing w:line="244" w:lineRule="auto"/>
        <w:ind w:left="720" w:right="779"/>
        <w:rPr>
          <w:b w:val="0"/>
        </w:rPr>
      </w:pPr>
      <w:r>
        <w:rPr>
          <w:b w:val="0"/>
        </w:rPr>
        <w:t>Report the</w:t>
      </w:r>
      <w:r>
        <w:rPr>
          <w:b w:val="0"/>
          <w:spacing w:val="-2"/>
        </w:rPr>
        <w:t> </w:t>
      </w:r>
      <w:r>
        <w:rPr>
          <w:b w:val="0"/>
        </w:rPr>
        <w:t>date</w:t>
      </w:r>
      <w:r>
        <w:rPr>
          <w:b w:val="0"/>
          <w:spacing w:val="-2"/>
        </w:rPr>
        <w:t> </w:t>
      </w:r>
      <w:r>
        <w:rPr>
          <w:b w:val="0"/>
        </w:rPr>
        <w:t>on</w:t>
      </w:r>
      <w:r>
        <w:rPr>
          <w:b w:val="0"/>
          <w:spacing w:val="-7"/>
        </w:rPr>
        <w:t> </w:t>
      </w:r>
      <w:r>
        <w:rPr>
          <w:b w:val="0"/>
        </w:rPr>
        <w:t>which</w:t>
      </w:r>
      <w:r>
        <w:rPr>
          <w:b w:val="0"/>
          <w:spacing w:val="-7"/>
        </w:rPr>
        <w:t> </w:t>
      </w:r>
      <w:r>
        <w:rPr>
          <w:b w:val="0"/>
        </w:rPr>
        <w:t>the</w:t>
      </w:r>
      <w:r>
        <w:rPr>
          <w:b w:val="0"/>
          <w:spacing w:val="-2"/>
        </w:rPr>
        <w:t> </w:t>
      </w:r>
      <w:r>
        <w:rPr>
          <w:b w:val="0"/>
        </w:rPr>
        <w:t>methodology</w:t>
      </w:r>
      <w:r>
        <w:rPr>
          <w:b w:val="0"/>
          <w:spacing w:val="-2"/>
        </w:rPr>
        <w:t> </w:t>
      </w:r>
      <w:r>
        <w:rPr>
          <w:b w:val="0"/>
        </w:rPr>
        <w:t>was</w:t>
      </w:r>
      <w:r>
        <w:rPr>
          <w:b w:val="0"/>
          <w:spacing w:val="-1"/>
        </w:rPr>
        <w:t> </w:t>
      </w:r>
      <w:r>
        <w:rPr>
          <w:b w:val="0"/>
        </w:rPr>
        <w:t>last used</w:t>
      </w:r>
      <w:r>
        <w:rPr>
          <w:b w:val="0"/>
          <w:spacing w:val="-7"/>
        </w:rPr>
        <w:t> </w:t>
      </w:r>
      <w:r>
        <w:rPr>
          <w:b w:val="0"/>
        </w:rPr>
        <w:t>to</w:t>
      </w:r>
      <w:r>
        <w:rPr>
          <w:b w:val="0"/>
          <w:spacing w:val="-8"/>
        </w:rPr>
        <w:t> </w:t>
      </w:r>
      <w:r>
        <w:rPr>
          <w:b w:val="0"/>
        </w:rPr>
        <w:t>determine</w:t>
      </w:r>
      <w:r>
        <w:rPr>
          <w:b w:val="0"/>
          <w:spacing w:val="-2"/>
        </w:rPr>
        <w:t> </w:t>
      </w:r>
      <w:r>
        <w:rPr>
          <w:b w:val="0"/>
        </w:rPr>
        <w:t>emissions</w:t>
      </w:r>
      <w:r>
        <w:rPr>
          <w:b w:val="0"/>
          <w:spacing w:val="-1"/>
        </w:rPr>
        <w:t> </w:t>
      </w:r>
      <w:r>
        <w:rPr>
          <w:b w:val="0"/>
        </w:rPr>
        <w:t>or</w:t>
      </w:r>
      <w:r>
        <w:rPr>
          <w:b w:val="0"/>
          <w:spacing w:val="-2"/>
        </w:rPr>
        <w:t> </w:t>
      </w:r>
      <w:r>
        <w:rPr>
          <w:b w:val="0"/>
        </w:rPr>
        <w:t>heat input rate for the monitoring location. This value should be left blank for active records.</w:t>
      </w:r>
    </w:p>
    <w:p>
      <w:pPr>
        <w:spacing w:line="290" w:lineRule="exact" w:before="288"/>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35" w:lineRule="auto" w:before="2"/>
        <w:ind w:left="720" w:right="779"/>
        <w:rPr>
          <w:b w:val="0"/>
        </w:rPr>
      </w:pPr>
      <w:r>
        <w:rPr>
          <w:b w:val="0"/>
        </w:rPr>
        <w:t>Report the</w:t>
      </w:r>
      <w:r>
        <w:rPr>
          <w:b w:val="0"/>
          <w:spacing w:val="-2"/>
        </w:rPr>
        <w:t> </w:t>
      </w:r>
      <w:r>
        <w:rPr>
          <w:b w:val="0"/>
        </w:rPr>
        <w:t>hour</w:t>
      </w:r>
      <w:r>
        <w:rPr>
          <w:b w:val="0"/>
          <w:spacing w:val="-2"/>
        </w:rPr>
        <w:t> </w:t>
      </w:r>
      <w:r>
        <w:rPr>
          <w:b w:val="0"/>
        </w:rPr>
        <w:t>in</w:t>
      </w:r>
      <w:r>
        <w:rPr>
          <w:b w:val="0"/>
          <w:spacing w:val="-8"/>
        </w:rPr>
        <w:t> </w:t>
      </w:r>
      <w:r>
        <w:rPr>
          <w:b w:val="0"/>
        </w:rPr>
        <w:t>which</w:t>
      </w:r>
      <w:r>
        <w:rPr>
          <w:b w:val="0"/>
          <w:spacing w:val="-8"/>
        </w:rPr>
        <w:t> </w:t>
      </w:r>
      <w:r>
        <w:rPr>
          <w:b w:val="0"/>
        </w:rPr>
        <w:t>the</w:t>
      </w:r>
      <w:r>
        <w:rPr>
          <w:b w:val="0"/>
          <w:spacing w:val="-2"/>
        </w:rPr>
        <w:t> </w:t>
      </w:r>
      <w:r>
        <w:rPr>
          <w:b w:val="0"/>
        </w:rPr>
        <w:t>methodology was</w:t>
      </w:r>
      <w:r>
        <w:rPr>
          <w:b w:val="0"/>
          <w:spacing w:val="-2"/>
        </w:rPr>
        <w:t> </w:t>
      </w:r>
      <w:r>
        <w:rPr>
          <w:b w:val="0"/>
        </w:rPr>
        <w:t>last used</w:t>
      </w:r>
      <w:r>
        <w:rPr>
          <w:b w:val="0"/>
          <w:spacing w:val="-8"/>
        </w:rPr>
        <w:t> </w:t>
      </w:r>
      <w:r>
        <w:rPr>
          <w:b w:val="0"/>
        </w:rPr>
        <w:t>to</w:t>
      </w:r>
      <w:r>
        <w:rPr>
          <w:b w:val="0"/>
          <w:spacing w:val="-8"/>
        </w:rPr>
        <w:t> </w:t>
      </w:r>
      <w:r>
        <w:rPr>
          <w:b w:val="0"/>
        </w:rPr>
        <w:t>determine</w:t>
      </w:r>
      <w:r>
        <w:rPr>
          <w:b w:val="0"/>
          <w:spacing w:val="-2"/>
        </w:rPr>
        <w:t> </w:t>
      </w:r>
      <w:r>
        <w:rPr>
          <w:b w:val="0"/>
        </w:rPr>
        <w:t>emissions</w:t>
      </w:r>
      <w:r>
        <w:rPr>
          <w:b w:val="0"/>
          <w:spacing w:val="-2"/>
        </w:rPr>
        <w:t> </w:t>
      </w:r>
      <w:r>
        <w:rPr>
          <w:b w:val="0"/>
        </w:rPr>
        <w:t>or</w:t>
      </w:r>
      <w:r>
        <w:rPr>
          <w:b w:val="0"/>
          <w:spacing w:val="-2"/>
        </w:rPr>
        <w:t> </w:t>
      </w:r>
      <w:r>
        <w:rPr>
          <w:b w:val="0"/>
        </w:rPr>
        <w:t>heat input rate for the monitoring location. This value should be left blank for active records.</w:t>
      </w:r>
    </w:p>
    <w:p>
      <w:pPr>
        <w:pStyle w:val="BodyText"/>
        <w:spacing w:before="23"/>
        <w:rPr>
          <w:b w:val="0"/>
        </w:rPr>
      </w:pPr>
    </w:p>
    <w:p>
      <w:pPr>
        <w:pStyle w:val="Heading2"/>
        <w:numPr>
          <w:ilvl w:val="2"/>
          <w:numId w:val="36"/>
        </w:numPr>
        <w:tabs>
          <w:tab w:pos="1426" w:val="left" w:leader="none"/>
        </w:tabs>
        <w:spacing w:line="240" w:lineRule="auto" w:before="1" w:after="0"/>
        <w:ind w:left="1426" w:right="0" w:hanging="706"/>
        <w:jc w:val="left"/>
        <w:rPr>
          <w:b w:val="0"/>
        </w:rPr>
      </w:pPr>
      <w:bookmarkStart w:name="9.4.1 Specific Considerations" w:id="124"/>
      <w:bookmarkEnd w:id="124"/>
      <w:r>
        <w:rPr/>
      </w:r>
      <w:bookmarkStart w:name="_bookmark73" w:id="125"/>
      <w:bookmarkEnd w:id="125"/>
      <w:r>
        <w:rPr/>
      </w:r>
      <w:r>
        <w:rPr>
          <w:b w:val="0"/>
          <w:color w:val="365F91"/>
          <w:spacing w:val="9"/>
        </w:rPr>
        <w:t>Specific</w:t>
      </w:r>
      <w:r>
        <w:rPr>
          <w:b w:val="0"/>
          <w:color w:val="365F91"/>
          <w:spacing w:val="43"/>
        </w:rPr>
        <w:t> </w:t>
      </w:r>
      <w:r>
        <w:rPr>
          <w:b w:val="0"/>
          <w:color w:val="365F91"/>
          <w:spacing w:val="8"/>
        </w:rPr>
        <w:t>Considerations</w:t>
      </w:r>
    </w:p>
    <w:p>
      <w:pPr>
        <w:pStyle w:val="BodyText"/>
        <w:spacing w:before="311"/>
        <w:ind w:left="720"/>
        <w:rPr>
          <w:b w:val="0"/>
        </w:rPr>
      </w:pPr>
      <w:r>
        <w:rPr>
          <w:b w:val="0"/>
          <w:spacing w:val="7"/>
        </w:rPr>
        <w:t>Moisture</w:t>
      </w:r>
    </w:p>
    <w:p>
      <w:pPr>
        <w:pStyle w:val="BodyText"/>
        <w:spacing w:before="7"/>
        <w:ind w:left="720" w:right="927"/>
        <w:rPr>
          <w:b w:val="0"/>
        </w:rPr>
      </w:pPr>
      <w:r>
        <w:rPr>
          <w:b w:val="0"/>
        </w:rPr>
        <w:t>If required to correct for moisture (H</w:t>
      </w:r>
      <w:r>
        <w:rPr>
          <w:b w:val="0"/>
          <w:vertAlign w:val="subscript"/>
        </w:rPr>
        <w:t>2</w:t>
      </w:r>
      <w:r>
        <w:rPr>
          <w:b w:val="0"/>
          <w:vertAlign w:val="baseline"/>
        </w:rPr>
        <w:t>O) when calculating emissions or heat input at a monitoring location, report a</w:t>
      </w:r>
      <w:r>
        <w:rPr>
          <w:b w:val="0"/>
          <w:spacing w:val="-8"/>
          <w:vertAlign w:val="baseline"/>
        </w:rPr>
        <w:t> </w:t>
      </w:r>
      <w:r>
        <w:rPr>
          <w:b w:val="0"/>
          <w:vertAlign w:val="baseline"/>
        </w:rPr>
        <w:t>separate</w:t>
      </w:r>
      <w:r>
        <w:rPr>
          <w:b w:val="0"/>
          <w:spacing w:val="-2"/>
          <w:vertAlign w:val="baseline"/>
        </w:rPr>
        <w:t> </w:t>
      </w:r>
      <w:r>
        <w:rPr>
          <w:b w:val="0"/>
          <w:vertAlign w:val="baseline"/>
        </w:rPr>
        <w:t>monitor</w:t>
      </w:r>
      <w:r>
        <w:rPr>
          <w:b w:val="0"/>
          <w:spacing w:val="-2"/>
          <w:vertAlign w:val="baseline"/>
        </w:rPr>
        <w:t> </w:t>
      </w:r>
      <w:r>
        <w:rPr>
          <w:b w:val="0"/>
          <w:vertAlign w:val="baseline"/>
        </w:rPr>
        <w:t>method</w:t>
      </w:r>
      <w:r>
        <w:rPr>
          <w:b w:val="0"/>
          <w:spacing w:val="-7"/>
          <w:vertAlign w:val="baseline"/>
        </w:rPr>
        <w:t> </w:t>
      </w:r>
      <w:r>
        <w:rPr>
          <w:b w:val="0"/>
          <w:vertAlign w:val="baseline"/>
        </w:rPr>
        <w:t>record</w:t>
      </w:r>
      <w:r>
        <w:rPr>
          <w:b w:val="0"/>
          <w:spacing w:val="-7"/>
          <w:vertAlign w:val="baseline"/>
        </w:rPr>
        <w:t> </w:t>
      </w:r>
      <w:r>
        <w:rPr>
          <w:b w:val="0"/>
          <w:vertAlign w:val="baseline"/>
        </w:rPr>
        <w:t>for</w:t>
      </w:r>
      <w:r>
        <w:rPr>
          <w:b w:val="0"/>
          <w:spacing w:val="-2"/>
          <w:vertAlign w:val="baseline"/>
        </w:rPr>
        <w:t> </w:t>
      </w:r>
      <w:r>
        <w:rPr>
          <w:b w:val="0"/>
          <w:vertAlign w:val="baseline"/>
        </w:rPr>
        <w:t>the</w:t>
      </w:r>
      <w:r>
        <w:rPr>
          <w:b w:val="0"/>
          <w:spacing w:val="-2"/>
          <w:vertAlign w:val="baseline"/>
        </w:rPr>
        <w:t> </w:t>
      </w:r>
      <w:r>
        <w:rPr>
          <w:b w:val="0"/>
          <w:vertAlign w:val="baseline"/>
        </w:rPr>
        <w:t>H2O</w:t>
      </w:r>
      <w:r>
        <w:rPr>
          <w:b w:val="0"/>
          <w:spacing w:val="-5"/>
          <w:vertAlign w:val="baseline"/>
        </w:rPr>
        <w:t> </w:t>
      </w:r>
      <w:r>
        <w:rPr>
          <w:b w:val="0"/>
          <w:vertAlign w:val="baseline"/>
        </w:rPr>
        <w:t>parameter.</w:t>
      </w:r>
      <w:r>
        <w:rPr>
          <w:b w:val="0"/>
          <w:spacing w:val="-2"/>
          <w:vertAlign w:val="baseline"/>
        </w:rPr>
        <w:t> </w:t>
      </w:r>
      <w:r>
        <w:rPr>
          <w:b w:val="0"/>
          <w:vertAlign w:val="baseline"/>
        </w:rPr>
        <w:t>Do</w:t>
      </w:r>
      <w:r>
        <w:rPr>
          <w:b w:val="0"/>
          <w:spacing w:val="-8"/>
          <w:vertAlign w:val="baseline"/>
        </w:rPr>
        <w:t> </w:t>
      </w:r>
      <w:r>
        <w:rPr>
          <w:b w:val="0"/>
          <w:vertAlign w:val="baseline"/>
        </w:rPr>
        <w:t>this for each location at which moisture is needed, defining the methodology used to determine hourly moisture for emissions calculations.</w:t>
      </w:r>
    </w:p>
    <w:p>
      <w:pPr>
        <w:pStyle w:val="BodyText"/>
        <w:spacing w:after="0"/>
        <w:rPr>
          <w:b w:val="0"/>
        </w:rPr>
        <w:sectPr>
          <w:pgSz w:w="12240" w:h="15840"/>
          <w:pgMar w:header="687" w:footer="709" w:top="1000" w:bottom="900" w:left="720" w:right="720"/>
        </w:sectPr>
      </w:pPr>
    </w:p>
    <w:p>
      <w:pPr>
        <w:pStyle w:val="BodyText"/>
        <w:spacing w:before="90"/>
        <w:ind w:left="720"/>
        <w:rPr>
          <w:b w:val="0"/>
        </w:rPr>
      </w:pPr>
      <w:r>
        <w:rPr>
          <w:b w:val="0"/>
        </w:rPr>
        <w:t>Heat</w:t>
      </w:r>
      <w:r>
        <w:rPr>
          <w:b w:val="0"/>
          <w:spacing w:val="61"/>
        </w:rPr>
        <w:t> </w:t>
      </w:r>
      <w:r>
        <w:rPr>
          <w:b w:val="0"/>
          <w:spacing w:val="-2"/>
        </w:rPr>
        <w:t>Input</w:t>
      </w:r>
    </w:p>
    <w:p>
      <w:pPr>
        <w:pStyle w:val="BodyText"/>
        <w:spacing w:before="8"/>
        <w:ind w:left="720" w:right="779"/>
        <w:rPr>
          <w:b w:val="0"/>
        </w:rPr>
      </w:pPr>
      <w:r>
        <w:rPr>
          <w:b w:val="0"/>
        </w:rPr>
        <w:t>If heat input monitoring is required, there must be a separate monitor method record for heat input (HI) data</w:t>
      </w:r>
      <w:r>
        <w:rPr>
          <w:b w:val="0"/>
          <w:spacing w:val="-2"/>
        </w:rPr>
        <w:t> </w:t>
      </w:r>
      <w:r>
        <w:rPr>
          <w:b w:val="0"/>
        </w:rPr>
        <w:t>for each</w:t>
      </w:r>
      <w:r>
        <w:rPr>
          <w:b w:val="0"/>
          <w:spacing w:val="-1"/>
        </w:rPr>
        <w:t> </w:t>
      </w:r>
      <w:r>
        <w:rPr>
          <w:b w:val="0"/>
        </w:rPr>
        <w:t>unit, even</w:t>
      </w:r>
      <w:r>
        <w:rPr>
          <w:b w:val="0"/>
          <w:spacing w:val="-1"/>
        </w:rPr>
        <w:t> </w:t>
      </w:r>
      <w:r>
        <w:rPr>
          <w:b w:val="0"/>
        </w:rPr>
        <w:t>if the monitor location</w:t>
      </w:r>
      <w:r>
        <w:rPr>
          <w:b w:val="0"/>
          <w:spacing w:val="-1"/>
        </w:rPr>
        <w:t> </w:t>
      </w:r>
      <w:r>
        <w:rPr>
          <w:b w:val="0"/>
        </w:rPr>
        <w:t>is not at the unit level. For example, if SO</w:t>
      </w:r>
      <w:r>
        <w:rPr>
          <w:b w:val="0"/>
          <w:vertAlign w:val="subscript"/>
        </w:rPr>
        <w:t>2</w:t>
      </w:r>
      <w:r>
        <w:rPr>
          <w:b w:val="0"/>
          <w:vertAlign w:val="baseline"/>
        </w:rPr>
        <w:t>, CO</w:t>
      </w:r>
      <w:r>
        <w:rPr>
          <w:b w:val="0"/>
          <w:vertAlign w:val="subscript"/>
        </w:rPr>
        <w:t>2</w:t>
      </w:r>
      <w:r>
        <w:rPr>
          <w:b w:val="0"/>
          <w:vertAlign w:val="baseline"/>
        </w:rPr>
        <w:t>, NO</w:t>
      </w:r>
      <w:r>
        <w:rPr>
          <w:b w:val="0"/>
          <w:vertAlign w:val="subscript"/>
        </w:rPr>
        <w:t>x</w:t>
      </w:r>
      <w:r>
        <w:rPr>
          <w:b w:val="0"/>
          <w:vertAlign w:val="baseline"/>
        </w:rPr>
        <w:t>, and</w:t>
      </w:r>
      <w:r>
        <w:rPr>
          <w:b w:val="0"/>
          <w:spacing w:val="-5"/>
          <w:vertAlign w:val="baseline"/>
        </w:rPr>
        <w:t> </w:t>
      </w:r>
      <w:r>
        <w:rPr>
          <w:b w:val="0"/>
          <w:vertAlign w:val="baseline"/>
        </w:rPr>
        <w:t>Flow</w:t>
      </w:r>
      <w:r>
        <w:rPr>
          <w:b w:val="0"/>
          <w:spacing w:val="-1"/>
          <w:vertAlign w:val="baseline"/>
        </w:rPr>
        <w:t> </w:t>
      </w:r>
      <w:r>
        <w:rPr>
          <w:b w:val="0"/>
          <w:vertAlign w:val="baseline"/>
        </w:rPr>
        <w:t>monitors are installed</w:t>
      </w:r>
      <w:r>
        <w:rPr>
          <w:b w:val="0"/>
          <w:spacing w:val="-5"/>
          <w:vertAlign w:val="baseline"/>
        </w:rPr>
        <w:t> </w:t>
      </w:r>
      <w:r>
        <w:rPr>
          <w:b w:val="0"/>
          <w:vertAlign w:val="baseline"/>
        </w:rPr>
        <w:t>at CS001, which</w:t>
      </w:r>
      <w:r>
        <w:rPr>
          <w:b w:val="0"/>
          <w:spacing w:val="-5"/>
          <w:vertAlign w:val="baseline"/>
        </w:rPr>
        <w:t> </w:t>
      </w:r>
      <w:r>
        <w:rPr>
          <w:b w:val="0"/>
          <w:vertAlign w:val="baseline"/>
        </w:rPr>
        <w:t>serves Unit 1, 2, and</w:t>
      </w:r>
      <w:r>
        <w:rPr>
          <w:b w:val="0"/>
          <w:spacing w:val="-5"/>
          <w:vertAlign w:val="baseline"/>
        </w:rPr>
        <w:t> </w:t>
      </w:r>
      <w:r>
        <w:rPr>
          <w:b w:val="0"/>
          <w:vertAlign w:val="baseline"/>
        </w:rPr>
        <w:t>3, there will be a</w:t>
      </w:r>
      <w:r>
        <w:rPr>
          <w:b w:val="0"/>
          <w:spacing w:val="-6"/>
          <w:vertAlign w:val="baseline"/>
        </w:rPr>
        <w:t> </w:t>
      </w:r>
      <w:r>
        <w:rPr>
          <w:b w:val="0"/>
          <w:vertAlign w:val="baseline"/>
        </w:rPr>
        <w:t>full</w:t>
      </w:r>
      <w:r>
        <w:rPr>
          <w:b w:val="0"/>
          <w:spacing w:val="-6"/>
          <w:vertAlign w:val="baseline"/>
        </w:rPr>
        <w:t> </w:t>
      </w:r>
      <w:r>
        <w:rPr>
          <w:b w:val="0"/>
          <w:vertAlign w:val="baseline"/>
        </w:rPr>
        <w:t>set of</w:t>
      </w:r>
      <w:r>
        <w:rPr>
          <w:b w:val="0"/>
          <w:spacing w:val="-1"/>
          <w:vertAlign w:val="baseline"/>
        </w:rPr>
        <w:t> </w:t>
      </w:r>
      <w:r>
        <w:rPr>
          <w:b w:val="0"/>
          <w:vertAlign w:val="baseline"/>
        </w:rPr>
        <w:t>monitor method</w:t>
      </w:r>
      <w:r>
        <w:rPr>
          <w:b w:val="0"/>
          <w:spacing w:val="-5"/>
          <w:vertAlign w:val="baseline"/>
        </w:rPr>
        <w:t> </w:t>
      </w:r>
      <w:r>
        <w:rPr>
          <w:b w:val="0"/>
          <w:vertAlign w:val="baseline"/>
        </w:rPr>
        <w:t>records for CS001</w:t>
      </w:r>
      <w:r>
        <w:rPr>
          <w:b w:val="0"/>
          <w:spacing w:val="-2"/>
          <w:vertAlign w:val="baseline"/>
        </w:rPr>
        <w:t> </w:t>
      </w:r>
      <w:r>
        <w:rPr>
          <w:b w:val="0"/>
          <w:vertAlign w:val="baseline"/>
        </w:rPr>
        <w:t>and</w:t>
      </w:r>
      <w:r>
        <w:rPr>
          <w:b w:val="0"/>
          <w:spacing w:val="-5"/>
          <w:vertAlign w:val="baseline"/>
        </w:rPr>
        <w:t> </w:t>
      </w:r>
      <w:r>
        <w:rPr>
          <w:b w:val="0"/>
          <w:vertAlign w:val="baseline"/>
        </w:rPr>
        <w:t>only one monitor method</w:t>
      </w:r>
      <w:r>
        <w:rPr>
          <w:b w:val="0"/>
          <w:spacing w:val="-5"/>
          <w:vertAlign w:val="baseline"/>
        </w:rPr>
        <w:t> </w:t>
      </w:r>
      <w:r>
        <w:rPr>
          <w:b w:val="0"/>
          <w:vertAlign w:val="baseline"/>
        </w:rPr>
        <w:t>record</w:t>
      </w:r>
      <w:r>
        <w:rPr>
          <w:b w:val="0"/>
          <w:spacing w:val="-5"/>
          <w:vertAlign w:val="baseline"/>
        </w:rPr>
        <w:t> </w:t>
      </w:r>
      <w:r>
        <w:rPr>
          <w:b w:val="0"/>
          <w:vertAlign w:val="baseline"/>
        </w:rPr>
        <w:t>for HI at each</w:t>
      </w:r>
      <w:r>
        <w:rPr>
          <w:b w:val="0"/>
          <w:spacing w:val="-3"/>
          <w:vertAlign w:val="baseline"/>
        </w:rPr>
        <w:t> </w:t>
      </w:r>
      <w:r>
        <w:rPr>
          <w:b w:val="0"/>
          <w:vertAlign w:val="baseline"/>
        </w:rPr>
        <w:t>unit. The unit records for monitor method</w:t>
      </w:r>
      <w:r>
        <w:rPr>
          <w:b w:val="0"/>
          <w:spacing w:val="-3"/>
          <w:vertAlign w:val="baseline"/>
        </w:rPr>
        <w:t> </w:t>
      </w:r>
      <w:r>
        <w:rPr>
          <w:b w:val="0"/>
          <w:vertAlign w:val="baseline"/>
        </w:rPr>
        <w:t>should</w:t>
      </w:r>
      <w:r>
        <w:rPr>
          <w:b w:val="0"/>
          <w:spacing w:val="-3"/>
          <w:vertAlign w:val="baseline"/>
        </w:rPr>
        <w:t> </w:t>
      </w:r>
      <w:r>
        <w:rPr>
          <w:b w:val="0"/>
          <w:vertAlign w:val="baseline"/>
        </w:rPr>
        <w:t>indicate that the heat input is calculated for the unit, using the "CALC" monitoring method code.</w:t>
      </w:r>
    </w:p>
    <w:p>
      <w:pPr>
        <w:pStyle w:val="BodyText"/>
        <w:spacing w:before="282"/>
        <w:ind w:left="720"/>
        <w:rPr>
          <w:b w:val="0"/>
        </w:rPr>
      </w:pPr>
      <w:r>
        <w:rPr>
          <w:b w:val="0"/>
        </w:rPr>
        <w:t>NO</w:t>
      </w:r>
      <w:r>
        <w:rPr>
          <w:b w:val="0"/>
          <w:vertAlign w:val="subscript"/>
        </w:rPr>
        <w:t>x</w:t>
      </w:r>
      <w:r>
        <w:rPr>
          <w:b w:val="0"/>
          <w:spacing w:val="44"/>
          <w:vertAlign w:val="baseline"/>
        </w:rPr>
        <w:t> </w:t>
      </w:r>
      <w:r>
        <w:rPr>
          <w:b w:val="0"/>
          <w:vertAlign w:val="baseline"/>
        </w:rPr>
        <w:t>Mass</w:t>
      </w:r>
      <w:r>
        <w:rPr>
          <w:b w:val="0"/>
          <w:spacing w:val="55"/>
          <w:vertAlign w:val="baseline"/>
        </w:rPr>
        <w:t> </w:t>
      </w:r>
      <w:r>
        <w:rPr>
          <w:b w:val="0"/>
          <w:spacing w:val="9"/>
          <w:vertAlign w:val="baseline"/>
        </w:rPr>
        <w:t>Emissions</w:t>
      </w:r>
      <w:r>
        <w:rPr>
          <w:b w:val="0"/>
          <w:spacing w:val="54"/>
          <w:vertAlign w:val="baseline"/>
        </w:rPr>
        <w:t> </w:t>
      </w:r>
      <w:r>
        <w:rPr>
          <w:b w:val="0"/>
          <w:spacing w:val="6"/>
          <w:vertAlign w:val="baseline"/>
        </w:rPr>
        <w:t>Rate</w:t>
      </w:r>
    </w:p>
    <w:p>
      <w:pPr>
        <w:pStyle w:val="BodyText"/>
        <w:spacing w:before="7"/>
        <w:ind w:left="720" w:right="791"/>
        <w:rPr>
          <w:b w:val="0"/>
        </w:rPr>
      </w:pPr>
      <w:r>
        <w:rPr>
          <w:b w:val="0"/>
        </w:rPr>
        <w:t>For units opting to report for subpart GGGGG of 40 CFR Part 97 where NO</w:t>
      </w:r>
      <w:r>
        <w:rPr>
          <w:b w:val="0"/>
          <w:vertAlign w:val="subscript"/>
        </w:rPr>
        <w:t>x</w:t>
      </w:r>
      <w:r>
        <w:rPr>
          <w:b w:val="0"/>
          <w:vertAlign w:val="baseline"/>
        </w:rPr>
        <w:t> mass emissions (NOX) are monitored</w:t>
      </w:r>
      <w:r>
        <w:rPr>
          <w:b w:val="0"/>
          <w:spacing w:val="-3"/>
          <w:vertAlign w:val="baseline"/>
        </w:rPr>
        <w:t> </w:t>
      </w:r>
      <w:r>
        <w:rPr>
          <w:b w:val="0"/>
          <w:vertAlign w:val="baseline"/>
        </w:rPr>
        <w:t>at a</w:t>
      </w:r>
      <w:r>
        <w:rPr>
          <w:b w:val="0"/>
          <w:spacing w:val="-4"/>
          <w:vertAlign w:val="baseline"/>
        </w:rPr>
        <w:t> </w:t>
      </w:r>
      <w:r>
        <w:rPr>
          <w:b w:val="0"/>
          <w:vertAlign w:val="baseline"/>
        </w:rPr>
        <w:t>common</w:t>
      </w:r>
      <w:r>
        <w:rPr>
          <w:b w:val="0"/>
          <w:spacing w:val="-3"/>
          <w:vertAlign w:val="baseline"/>
        </w:rPr>
        <w:t> </w:t>
      </w:r>
      <w:r>
        <w:rPr>
          <w:b w:val="0"/>
          <w:vertAlign w:val="baseline"/>
        </w:rPr>
        <w:t>stack, there must also</w:t>
      </w:r>
      <w:r>
        <w:rPr>
          <w:b w:val="0"/>
          <w:spacing w:val="-4"/>
          <w:vertAlign w:val="baseline"/>
        </w:rPr>
        <w:t> </w:t>
      </w:r>
      <w:r>
        <w:rPr>
          <w:b w:val="0"/>
          <w:vertAlign w:val="baseline"/>
        </w:rPr>
        <w:t>be a</w:t>
      </w:r>
      <w:r>
        <w:rPr>
          <w:b w:val="0"/>
          <w:spacing w:val="-4"/>
          <w:vertAlign w:val="baseline"/>
        </w:rPr>
        <w:t> </w:t>
      </w:r>
      <w:r>
        <w:rPr>
          <w:b w:val="0"/>
          <w:vertAlign w:val="baseline"/>
        </w:rPr>
        <w:t>separate monitor method</w:t>
      </w:r>
      <w:r>
        <w:rPr>
          <w:b w:val="0"/>
          <w:spacing w:val="-3"/>
          <w:vertAlign w:val="baseline"/>
        </w:rPr>
        <w:t> </w:t>
      </w:r>
      <w:r>
        <w:rPr>
          <w:b w:val="0"/>
          <w:vertAlign w:val="baseline"/>
        </w:rPr>
        <w:t>record for NO</w:t>
      </w:r>
      <w:r>
        <w:rPr>
          <w:b w:val="0"/>
          <w:vertAlign w:val="subscript"/>
        </w:rPr>
        <w:t>X</w:t>
      </w:r>
      <w:r>
        <w:rPr>
          <w:b w:val="0"/>
          <w:vertAlign w:val="baseline"/>
        </w:rPr>
        <w:t> for each unit. The unit records for NO</w:t>
      </w:r>
      <w:r>
        <w:rPr>
          <w:b w:val="0"/>
          <w:vertAlign w:val="subscript"/>
        </w:rPr>
        <w:t>X</w:t>
      </w:r>
      <w:r>
        <w:rPr>
          <w:b w:val="0"/>
          <w:vertAlign w:val="baseline"/>
        </w:rPr>
        <w:t> should indicate that NO</w:t>
      </w:r>
      <w:r>
        <w:rPr>
          <w:b w:val="0"/>
          <w:vertAlign w:val="subscript"/>
        </w:rPr>
        <w:t>x</w:t>
      </w:r>
      <w:r>
        <w:rPr>
          <w:b w:val="0"/>
          <w:vertAlign w:val="baseline"/>
        </w:rPr>
        <w:t> mass emissions are calculated for the unit using the “CALC” monitoring method code.</w:t>
      </w:r>
    </w:p>
    <w:p>
      <w:pPr>
        <w:pStyle w:val="BodyText"/>
        <w:spacing w:line="290" w:lineRule="exact" w:before="292"/>
        <w:ind w:left="720"/>
        <w:rPr>
          <w:b w:val="0"/>
        </w:rPr>
      </w:pPr>
      <w:r>
        <w:rPr>
          <w:b w:val="0"/>
        </w:rPr>
        <w:t>Acid</w:t>
      </w:r>
      <w:r>
        <w:rPr>
          <w:b w:val="0"/>
          <w:spacing w:val="61"/>
        </w:rPr>
        <w:t> </w:t>
      </w:r>
      <w:r>
        <w:rPr>
          <w:b w:val="0"/>
        </w:rPr>
        <w:t>Rain</w:t>
      </w:r>
      <w:r>
        <w:rPr>
          <w:b w:val="0"/>
          <w:spacing w:val="63"/>
        </w:rPr>
        <w:t> </w:t>
      </w:r>
      <w:r>
        <w:rPr>
          <w:b w:val="0"/>
        </w:rPr>
        <w:t>Program</w:t>
      </w:r>
      <w:r>
        <w:rPr>
          <w:b w:val="0"/>
          <w:spacing w:val="73"/>
        </w:rPr>
        <w:t> </w:t>
      </w:r>
      <w:r>
        <w:rPr>
          <w:b w:val="0"/>
          <w:spacing w:val="7"/>
        </w:rPr>
        <w:t>Units</w:t>
      </w:r>
    </w:p>
    <w:p>
      <w:pPr>
        <w:pStyle w:val="ListParagraph"/>
        <w:numPr>
          <w:ilvl w:val="0"/>
          <w:numId w:val="37"/>
        </w:numPr>
        <w:tabs>
          <w:tab w:pos="1439" w:val="left" w:leader="none"/>
        </w:tabs>
        <w:spacing w:line="240" w:lineRule="auto" w:before="0" w:after="0"/>
        <w:ind w:left="1439" w:right="959" w:hanging="360"/>
        <w:jc w:val="left"/>
        <w:rPr>
          <w:b w:val="0"/>
          <w:sz w:val="24"/>
        </w:rPr>
      </w:pPr>
      <w:r>
        <w:rPr>
          <w:b w:val="0"/>
          <w:sz w:val="24"/>
        </w:rPr>
        <w:t>If a location which has an SO</w:t>
      </w:r>
      <w:r>
        <w:rPr>
          <w:b w:val="0"/>
          <w:sz w:val="24"/>
          <w:vertAlign w:val="subscript"/>
        </w:rPr>
        <w:t>2</w:t>
      </w:r>
      <w:r>
        <w:rPr>
          <w:b w:val="0"/>
          <w:sz w:val="24"/>
          <w:vertAlign w:val="baseline"/>
        </w:rPr>
        <w:t> monitor combusts both high sulfur fuel (e.g., coal or oil) and a</w:t>
      </w:r>
      <w:r>
        <w:rPr>
          <w:b w:val="0"/>
          <w:spacing w:val="-8"/>
          <w:sz w:val="24"/>
          <w:vertAlign w:val="baseline"/>
        </w:rPr>
        <w:t> </w:t>
      </w:r>
      <w:r>
        <w:rPr>
          <w:b w:val="0"/>
          <w:sz w:val="24"/>
          <w:vertAlign w:val="baseline"/>
        </w:rPr>
        <w:t>low</w:t>
      </w:r>
      <w:r>
        <w:rPr>
          <w:b w:val="0"/>
          <w:spacing w:val="-2"/>
          <w:sz w:val="24"/>
          <w:vertAlign w:val="baseline"/>
        </w:rPr>
        <w:t> </w:t>
      </w:r>
      <w:r>
        <w:rPr>
          <w:b w:val="0"/>
          <w:sz w:val="24"/>
          <w:vertAlign w:val="baseline"/>
        </w:rPr>
        <w:t>sulfur</w:t>
      </w:r>
      <w:r>
        <w:rPr>
          <w:b w:val="0"/>
          <w:spacing w:val="-1"/>
          <w:sz w:val="24"/>
          <w:vertAlign w:val="baseline"/>
        </w:rPr>
        <w:t> </w:t>
      </w:r>
      <w:r>
        <w:rPr>
          <w:b w:val="0"/>
          <w:sz w:val="24"/>
          <w:vertAlign w:val="baseline"/>
        </w:rPr>
        <w:t>fuel,</w:t>
      </w:r>
      <w:r>
        <w:rPr>
          <w:b w:val="0"/>
          <w:spacing w:val="-1"/>
          <w:sz w:val="24"/>
          <w:vertAlign w:val="baseline"/>
        </w:rPr>
        <w:t> </w:t>
      </w:r>
      <w:r>
        <w:rPr>
          <w:b w:val="0"/>
          <w:sz w:val="24"/>
          <w:vertAlign w:val="baseline"/>
        </w:rPr>
        <w:t>and uses</w:t>
      </w:r>
      <w:r>
        <w:rPr>
          <w:b w:val="0"/>
          <w:spacing w:val="-1"/>
          <w:sz w:val="24"/>
          <w:vertAlign w:val="baseline"/>
        </w:rPr>
        <w:t> </w:t>
      </w:r>
      <w:r>
        <w:rPr>
          <w:b w:val="0"/>
          <w:sz w:val="24"/>
          <w:vertAlign w:val="baseline"/>
        </w:rPr>
        <w:t>a</w:t>
      </w:r>
      <w:r>
        <w:rPr>
          <w:b w:val="0"/>
          <w:spacing w:val="-8"/>
          <w:sz w:val="24"/>
          <w:vertAlign w:val="baseline"/>
        </w:rPr>
        <w:t> </w:t>
      </w:r>
      <w:r>
        <w:rPr>
          <w:b w:val="0"/>
          <w:sz w:val="24"/>
          <w:vertAlign w:val="baseline"/>
        </w:rPr>
        <w:t>default SO</w:t>
      </w:r>
      <w:r>
        <w:rPr>
          <w:b w:val="0"/>
          <w:sz w:val="24"/>
          <w:vertAlign w:val="subscript"/>
        </w:rPr>
        <w:t>2</w:t>
      </w:r>
      <w:r>
        <w:rPr>
          <w:b w:val="0"/>
          <w:sz w:val="24"/>
          <w:vertAlign w:val="baseline"/>
        </w:rPr>
        <w:t> emission</w:t>
      </w:r>
      <w:r>
        <w:rPr>
          <w:b w:val="0"/>
          <w:spacing w:val="-7"/>
          <w:sz w:val="24"/>
          <w:vertAlign w:val="baseline"/>
        </w:rPr>
        <w:t> </w:t>
      </w:r>
      <w:r>
        <w:rPr>
          <w:b w:val="0"/>
          <w:sz w:val="24"/>
          <w:vertAlign w:val="baseline"/>
        </w:rPr>
        <w:t>rate</w:t>
      </w:r>
      <w:r>
        <w:rPr>
          <w:b w:val="0"/>
          <w:spacing w:val="-1"/>
          <w:sz w:val="24"/>
          <w:vertAlign w:val="baseline"/>
        </w:rPr>
        <w:t> </w:t>
      </w:r>
      <w:r>
        <w:rPr>
          <w:b w:val="0"/>
          <w:sz w:val="24"/>
          <w:vertAlign w:val="baseline"/>
        </w:rPr>
        <w:t>in</w:t>
      </w:r>
      <w:r>
        <w:rPr>
          <w:b w:val="0"/>
          <w:spacing w:val="-7"/>
          <w:sz w:val="24"/>
          <w:vertAlign w:val="baseline"/>
        </w:rPr>
        <w:t> </w:t>
      </w:r>
      <w:r>
        <w:rPr>
          <w:b w:val="0"/>
          <w:sz w:val="24"/>
          <w:vertAlign w:val="baseline"/>
        </w:rPr>
        <w:t>conjunction</w:t>
      </w:r>
      <w:r>
        <w:rPr>
          <w:b w:val="0"/>
          <w:spacing w:val="-7"/>
          <w:sz w:val="24"/>
          <w:vertAlign w:val="baseline"/>
        </w:rPr>
        <w:t> </w:t>
      </w:r>
      <w:r>
        <w:rPr>
          <w:b w:val="0"/>
          <w:sz w:val="24"/>
          <w:vertAlign w:val="baseline"/>
        </w:rPr>
        <w:t>with</w:t>
      </w:r>
      <w:r>
        <w:rPr>
          <w:b w:val="0"/>
          <w:spacing w:val="-7"/>
          <w:sz w:val="24"/>
          <w:vertAlign w:val="baseline"/>
        </w:rPr>
        <w:t> </w:t>
      </w:r>
      <w:r>
        <w:rPr>
          <w:b w:val="0"/>
          <w:sz w:val="24"/>
          <w:vertAlign w:val="baseline"/>
        </w:rPr>
        <w:t>Equation F-23</w:t>
      </w:r>
      <w:r>
        <w:rPr>
          <w:b w:val="0"/>
          <w:spacing w:val="-3"/>
          <w:sz w:val="24"/>
          <w:vertAlign w:val="baseline"/>
        </w:rPr>
        <w:t> </w:t>
      </w:r>
      <w:r>
        <w:rPr>
          <w:b w:val="0"/>
          <w:sz w:val="24"/>
          <w:vertAlign w:val="baseline"/>
        </w:rPr>
        <w:t>for</w:t>
      </w:r>
      <w:r>
        <w:rPr>
          <w:b w:val="0"/>
          <w:spacing w:val="-1"/>
          <w:sz w:val="24"/>
          <w:vertAlign w:val="baseline"/>
        </w:rPr>
        <w:t> </w:t>
      </w:r>
      <w:r>
        <w:rPr>
          <w:b w:val="0"/>
          <w:sz w:val="24"/>
          <w:vertAlign w:val="baseline"/>
        </w:rPr>
        <w:t>hours in which</w:t>
      </w:r>
      <w:r>
        <w:rPr>
          <w:b w:val="0"/>
          <w:spacing w:val="-6"/>
          <w:sz w:val="24"/>
          <w:vertAlign w:val="baseline"/>
        </w:rPr>
        <w:t> </w:t>
      </w:r>
      <w:r>
        <w:rPr>
          <w:b w:val="0"/>
          <w:sz w:val="24"/>
          <w:vertAlign w:val="baseline"/>
        </w:rPr>
        <w:t>very</w:t>
      </w:r>
      <w:r>
        <w:rPr>
          <w:b w:val="0"/>
          <w:spacing w:val="-1"/>
          <w:sz w:val="24"/>
          <w:vertAlign w:val="baseline"/>
        </w:rPr>
        <w:t> </w:t>
      </w:r>
      <w:r>
        <w:rPr>
          <w:b w:val="0"/>
          <w:sz w:val="24"/>
          <w:vertAlign w:val="baseline"/>
        </w:rPr>
        <w:t>low</w:t>
      </w:r>
      <w:r>
        <w:rPr>
          <w:b w:val="0"/>
          <w:spacing w:val="-2"/>
          <w:sz w:val="24"/>
          <w:vertAlign w:val="baseline"/>
        </w:rPr>
        <w:t> </w:t>
      </w:r>
      <w:r>
        <w:rPr>
          <w:b w:val="0"/>
          <w:sz w:val="24"/>
          <w:vertAlign w:val="baseline"/>
        </w:rPr>
        <w:t>sulfur</w:t>
      </w:r>
      <w:r>
        <w:rPr>
          <w:b w:val="0"/>
          <w:spacing w:val="-1"/>
          <w:sz w:val="24"/>
          <w:vertAlign w:val="baseline"/>
        </w:rPr>
        <w:t> </w:t>
      </w:r>
      <w:r>
        <w:rPr>
          <w:b w:val="0"/>
          <w:sz w:val="24"/>
          <w:vertAlign w:val="baseline"/>
        </w:rPr>
        <w:t>fuel</w:t>
      </w:r>
      <w:r>
        <w:rPr>
          <w:b w:val="0"/>
          <w:spacing w:val="-7"/>
          <w:sz w:val="24"/>
          <w:vertAlign w:val="baseline"/>
        </w:rPr>
        <w:t> </w:t>
      </w:r>
      <w:r>
        <w:rPr>
          <w:b w:val="0"/>
          <w:sz w:val="24"/>
          <w:vertAlign w:val="baseline"/>
        </w:rPr>
        <w:t>is combusted</w:t>
      </w:r>
      <w:r>
        <w:rPr>
          <w:b w:val="0"/>
          <w:spacing w:val="-6"/>
          <w:sz w:val="24"/>
          <w:vertAlign w:val="baseline"/>
        </w:rPr>
        <w:t> </w:t>
      </w:r>
      <w:r>
        <w:rPr>
          <w:b w:val="0"/>
          <w:sz w:val="24"/>
          <w:vertAlign w:val="baseline"/>
        </w:rPr>
        <w:t>(see</w:t>
      </w:r>
      <w:r>
        <w:rPr>
          <w:b w:val="0"/>
          <w:spacing w:val="-1"/>
          <w:sz w:val="24"/>
          <w:vertAlign w:val="baseline"/>
        </w:rPr>
        <w:t> </w:t>
      </w:r>
      <w:r>
        <w:rPr>
          <w:b w:val="0"/>
          <w:sz w:val="24"/>
          <w:vertAlign w:val="baseline"/>
        </w:rPr>
        <w:t>§75.11(e)(1)),</w:t>
      </w:r>
      <w:r>
        <w:rPr>
          <w:b w:val="0"/>
          <w:spacing w:val="-1"/>
          <w:sz w:val="24"/>
          <w:vertAlign w:val="baseline"/>
        </w:rPr>
        <w:t> </w:t>
      </w:r>
      <w:r>
        <w:rPr>
          <w:b w:val="0"/>
          <w:sz w:val="24"/>
          <w:vertAlign w:val="baseline"/>
        </w:rPr>
        <w:t>report one monitor method record for parameter SO2 with a monitoring methodology code CEMF23. If only low-sulfur fuel is combusted and the F-23 calculation is used for every hour, report the SO</w:t>
      </w:r>
      <w:r>
        <w:rPr>
          <w:b w:val="0"/>
          <w:sz w:val="24"/>
          <w:vertAlign w:val="subscript"/>
        </w:rPr>
        <w:t>2</w:t>
      </w:r>
      <w:r>
        <w:rPr>
          <w:b w:val="0"/>
          <w:sz w:val="24"/>
          <w:vertAlign w:val="baseline"/>
        </w:rPr>
        <w:t> monitoring method as F23.</w:t>
      </w:r>
    </w:p>
    <w:p>
      <w:pPr>
        <w:pStyle w:val="ListParagraph"/>
        <w:numPr>
          <w:ilvl w:val="0"/>
          <w:numId w:val="37"/>
        </w:numPr>
        <w:tabs>
          <w:tab w:pos="1440" w:val="left" w:leader="none"/>
        </w:tabs>
        <w:spacing w:line="235" w:lineRule="auto" w:before="7" w:after="0"/>
        <w:ind w:left="1440" w:right="842" w:hanging="360"/>
        <w:jc w:val="left"/>
        <w:rPr>
          <w:b w:val="0"/>
          <w:sz w:val="24"/>
        </w:rPr>
      </w:pPr>
      <w:r>
        <w:rPr>
          <w:b w:val="0"/>
          <w:sz w:val="24"/>
        </w:rPr>
        <w:t>If</w:t>
      </w:r>
      <w:r>
        <w:rPr>
          <w:b w:val="0"/>
          <w:spacing w:val="-2"/>
          <w:sz w:val="24"/>
        </w:rPr>
        <w:t> </w:t>
      </w:r>
      <w:r>
        <w:rPr>
          <w:b w:val="0"/>
          <w:sz w:val="24"/>
        </w:rPr>
        <w:t>a</w:t>
      </w:r>
      <w:r>
        <w:rPr>
          <w:b w:val="0"/>
          <w:spacing w:val="-7"/>
          <w:sz w:val="24"/>
        </w:rPr>
        <w:t> </w:t>
      </w:r>
      <w:r>
        <w:rPr>
          <w:b w:val="0"/>
          <w:sz w:val="24"/>
        </w:rPr>
        <w:t>unit or</w:t>
      </w:r>
      <w:r>
        <w:rPr>
          <w:b w:val="0"/>
          <w:spacing w:val="-1"/>
          <w:sz w:val="24"/>
        </w:rPr>
        <w:t> </w:t>
      </w:r>
      <w:r>
        <w:rPr>
          <w:b w:val="0"/>
          <w:sz w:val="24"/>
        </w:rPr>
        <w:t>stack</w:t>
      </w:r>
      <w:r>
        <w:rPr>
          <w:b w:val="0"/>
          <w:spacing w:val="-1"/>
          <w:sz w:val="24"/>
        </w:rPr>
        <w:t> </w:t>
      </w:r>
      <w:r>
        <w:rPr>
          <w:b w:val="0"/>
          <w:sz w:val="24"/>
        </w:rPr>
        <w:t>is exempt from</w:t>
      </w:r>
      <w:r>
        <w:rPr>
          <w:b w:val="0"/>
          <w:spacing w:val="-1"/>
          <w:sz w:val="24"/>
        </w:rPr>
        <w:t> </w:t>
      </w:r>
      <w:r>
        <w:rPr>
          <w:b w:val="0"/>
          <w:sz w:val="24"/>
        </w:rPr>
        <w:t>opacity</w:t>
      </w:r>
      <w:r>
        <w:rPr>
          <w:b w:val="0"/>
          <w:spacing w:val="-1"/>
          <w:sz w:val="24"/>
        </w:rPr>
        <w:t> </w:t>
      </w:r>
      <w:r>
        <w:rPr>
          <w:b w:val="0"/>
          <w:sz w:val="24"/>
        </w:rPr>
        <w:t>monitoring,</w:t>
      </w:r>
      <w:r>
        <w:rPr>
          <w:b w:val="0"/>
          <w:spacing w:val="-1"/>
          <w:sz w:val="24"/>
        </w:rPr>
        <w:t> </w:t>
      </w:r>
      <w:r>
        <w:rPr>
          <w:b w:val="0"/>
          <w:sz w:val="24"/>
        </w:rPr>
        <w:t>report a</w:t>
      </w:r>
      <w:r>
        <w:rPr>
          <w:b w:val="0"/>
          <w:spacing w:val="-7"/>
          <w:sz w:val="24"/>
        </w:rPr>
        <w:t> </w:t>
      </w:r>
      <w:r>
        <w:rPr>
          <w:b w:val="0"/>
          <w:sz w:val="24"/>
        </w:rPr>
        <w:t>monitor</w:t>
      </w:r>
      <w:r>
        <w:rPr>
          <w:b w:val="0"/>
          <w:spacing w:val="-1"/>
          <w:sz w:val="24"/>
        </w:rPr>
        <w:t> </w:t>
      </w:r>
      <w:r>
        <w:rPr>
          <w:b w:val="0"/>
          <w:sz w:val="24"/>
        </w:rPr>
        <w:t>method</w:t>
      </w:r>
      <w:r>
        <w:rPr>
          <w:b w:val="0"/>
          <w:spacing w:val="-6"/>
          <w:sz w:val="24"/>
        </w:rPr>
        <w:t> </w:t>
      </w:r>
      <w:r>
        <w:rPr>
          <w:b w:val="0"/>
          <w:sz w:val="24"/>
        </w:rPr>
        <w:t>record</w:t>
      </w:r>
      <w:r>
        <w:rPr>
          <w:b w:val="0"/>
          <w:spacing w:val="-6"/>
          <w:sz w:val="24"/>
        </w:rPr>
        <w:t> </w:t>
      </w:r>
      <w:r>
        <w:rPr>
          <w:b w:val="0"/>
          <w:sz w:val="24"/>
        </w:rPr>
        <w:t>for the unit or stack defining the parameter OP with a monitor method code of EXP.</w:t>
      </w:r>
    </w:p>
    <w:p>
      <w:pPr>
        <w:pStyle w:val="ListParagraph"/>
        <w:numPr>
          <w:ilvl w:val="0"/>
          <w:numId w:val="37"/>
        </w:numPr>
        <w:tabs>
          <w:tab w:pos="1440" w:val="left" w:leader="none"/>
        </w:tabs>
        <w:spacing w:line="240" w:lineRule="auto" w:before="8" w:after="0"/>
        <w:ind w:left="1440" w:right="1032" w:hanging="360"/>
        <w:jc w:val="left"/>
        <w:rPr>
          <w:b w:val="0"/>
          <w:sz w:val="24"/>
        </w:rPr>
      </w:pPr>
      <w:r>
        <w:rPr>
          <w:b w:val="0"/>
          <w:sz w:val="24"/>
        </w:rPr>
        <w:t>If opacity is monitored</w:t>
      </w:r>
      <w:r>
        <w:rPr>
          <w:b w:val="0"/>
          <w:spacing w:val="-4"/>
          <w:sz w:val="24"/>
        </w:rPr>
        <w:t> </w:t>
      </w:r>
      <w:r>
        <w:rPr>
          <w:b w:val="0"/>
          <w:sz w:val="24"/>
        </w:rPr>
        <w:t>at a</w:t>
      </w:r>
      <w:r>
        <w:rPr>
          <w:b w:val="0"/>
          <w:spacing w:val="-5"/>
          <w:sz w:val="24"/>
        </w:rPr>
        <w:t> </w:t>
      </w:r>
      <w:r>
        <w:rPr>
          <w:b w:val="0"/>
          <w:sz w:val="24"/>
        </w:rPr>
        <w:t>common</w:t>
      </w:r>
      <w:r>
        <w:rPr>
          <w:b w:val="0"/>
          <w:spacing w:val="-4"/>
          <w:sz w:val="24"/>
        </w:rPr>
        <w:t> </w:t>
      </w:r>
      <w:r>
        <w:rPr>
          <w:b w:val="0"/>
          <w:sz w:val="24"/>
        </w:rPr>
        <w:t>stack or multiple stacks, but no</w:t>
      </w:r>
      <w:r>
        <w:rPr>
          <w:b w:val="0"/>
          <w:spacing w:val="-5"/>
          <w:sz w:val="24"/>
        </w:rPr>
        <w:t> </w:t>
      </w:r>
      <w:r>
        <w:rPr>
          <w:b w:val="0"/>
          <w:sz w:val="24"/>
        </w:rPr>
        <w:t>other parameters are monitored at that location, do not define the stack(s). Instead, report the opacity method and system data at the unit level.</w:t>
      </w:r>
    </w:p>
    <w:p>
      <w:pPr>
        <w:pStyle w:val="ListParagraph"/>
        <w:numPr>
          <w:ilvl w:val="0"/>
          <w:numId w:val="37"/>
        </w:numPr>
        <w:tabs>
          <w:tab w:pos="1440" w:val="left" w:leader="none"/>
        </w:tabs>
        <w:spacing w:line="244" w:lineRule="auto" w:before="0" w:after="0"/>
        <w:ind w:left="1440" w:right="790" w:hanging="360"/>
        <w:jc w:val="left"/>
        <w:rPr>
          <w:b w:val="0"/>
          <w:sz w:val="24"/>
        </w:rPr>
      </w:pPr>
      <w:r>
        <w:rPr>
          <w:b w:val="0"/>
          <w:sz w:val="24"/>
        </w:rPr>
        <w:t>If</w:t>
      </w:r>
      <w:r>
        <w:rPr>
          <w:b w:val="0"/>
          <w:spacing w:val="-1"/>
          <w:sz w:val="24"/>
        </w:rPr>
        <w:t> </w:t>
      </w:r>
      <w:r>
        <w:rPr>
          <w:b w:val="0"/>
          <w:sz w:val="24"/>
        </w:rPr>
        <w:t>a</w:t>
      </w:r>
      <w:r>
        <w:rPr>
          <w:b w:val="0"/>
          <w:spacing w:val="-7"/>
          <w:sz w:val="24"/>
        </w:rPr>
        <w:t> </w:t>
      </w:r>
      <w:r>
        <w:rPr>
          <w:b w:val="0"/>
          <w:sz w:val="24"/>
        </w:rPr>
        <w:t>unit is also</w:t>
      </w:r>
      <w:r>
        <w:rPr>
          <w:b w:val="0"/>
          <w:spacing w:val="-7"/>
          <w:sz w:val="24"/>
        </w:rPr>
        <w:t> </w:t>
      </w:r>
      <w:r>
        <w:rPr>
          <w:b w:val="0"/>
          <w:sz w:val="24"/>
        </w:rPr>
        <w:t>subject to</w:t>
      </w:r>
      <w:r>
        <w:rPr>
          <w:b w:val="0"/>
          <w:spacing w:val="-7"/>
          <w:sz w:val="24"/>
        </w:rPr>
        <w:t> </w:t>
      </w:r>
      <w:r>
        <w:rPr>
          <w:b w:val="0"/>
          <w:sz w:val="24"/>
        </w:rPr>
        <w:t>Subpart H, be sure to</w:t>
      </w:r>
      <w:r>
        <w:rPr>
          <w:b w:val="0"/>
          <w:spacing w:val="-7"/>
          <w:sz w:val="24"/>
        </w:rPr>
        <w:t> </w:t>
      </w:r>
      <w:r>
        <w:rPr>
          <w:b w:val="0"/>
          <w:sz w:val="24"/>
        </w:rPr>
        <w:t>include the appropriate method</w:t>
      </w:r>
      <w:r>
        <w:rPr>
          <w:b w:val="0"/>
          <w:spacing w:val="-6"/>
          <w:sz w:val="24"/>
        </w:rPr>
        <w:t> </w:t>
      </w:r>
      <w:r>
        <w:rPr>
          <w:b w:val="0"/>
          <w:sz w:val="24"/>
        </w:rPr>
        <w:t>record(s) indicating how NO</w:t>
      </w:r>
      <w:r>
        <w:rPr>
          <w:b w:val="0"/>
          <w:sz w:val="24"/>
          <w:vertAlign w:val="subscript"/>
        </w:rPr>
        <w:t>x</w:t>
      </w:r>
      <w:r>
        <w:rPr>
          <w:b w:val="0"/>
          <w:sz w:val="24"/>
          <w:vertAlign w:val="baseline"/>
        </w:rPr>
        <w:t> mass is determined.</w:t>
      </w:r>
    </w:p>
    <w:p>
      <w:pPr>
        <w:pStyle w:val="BodyText"/>
        <w:spacing w:before="275"/>
        <w:ind w:left="720"/>
        <w:rPr>
          <w:b w:val="0"/>
        </w:rPr>
      </w:pPr>
      <w:r>
        <w:rPr>
          <w:b w:val="0"/>
        </w:rPr>
        <w:t>NO</w:t>
      </w:r>
      <w:r>
        <w:rPr>
          <w:b w:val="0"/>
          <w:vertAlign w:val="subscript"/>
        </w:rPr>
        <w:t>x</w:t>
      </w:r>
      <w:r>
        <w:rPr>
          <w:b w:val="0"/>
          <w:spacing w:val="63"/>
          <w:vertAlign w:val="baseline"/>
        </w:rPr>
        <w:t> </w:t>
      </w:r>
      <w:r>
        <w:rPr>
          <w:b w:val="0"/>
          <w:vertAlign w:val="baseline"/>
        </w:rPr>
        <w:t>Program</w:t>
      </w:r>
      <w:r>
        <w:rPr>
          <w:b w:val="0"/>
          <w:spacing w:val="73"/>
          <w:vertAlign w:val="baseline"/>
        </w:rPr>
        <w:t> </w:t>
      </w:r>
      <w:r>
        <w:rPr>
          <w:b w:val="0"/>
          <w:spacing w:val="7"/>
          <w:vertAlign w:val="baseline"/>
        </w:rPr>
        <w:t>Units</w:t>
      </w:r>
    </w:p>
    <w:p>
      <w:pPr>
        <w:pStyle w:val="ListParagraph"/>
        <w:numPr>
          <w:ilvl w:val="0"/>
          <w:numId w:val="37"/>
        </w:numPr>
        <w:tabs>
          <w:tab w:pos="1439" w:val="left" w:leader="none"/>
        </w:tabs>
        <w:spacing w:line="303" w:lineRule="exact" w:before="6" w:after="0"/>
        <w:ind w:left="1439" w:right="0" w:hanging="359"/>
        <w:jc w:val="left"/>
        <w:rPr>
          <w:b w:val="0"/>
          <w:sz w:val="24"/>
        </w:rPr>
      </w:pPr>
      <w:r>
        <w:rPr>
          <w:b w:val="0"/>
          <w:sz w:val="24"/>
        </w:rPr>
        <w:t>Report</w:t>
      </w:r>
      <w:r>
        <w:rPr>
          <w:b w:val="0"/>
          <w:spacing w:val="-2"/>
          <w:sz w:val="24"/>
        </w:rPr>
        <w:t> </w:t>
      </w:r>
      <w:r>
        <w:rPr>
          <w:b w:val="0"/>
          <w:sz w:val="24"/>
        </w:rPr>
        <w:t>a</w:t>
      </w:r>
      <w:r>
        <w:rPr>
          <w:b w:val="0"/>
          <w:spacing w:val="-7"/>
          <w:sz w:val="24"/>
        </w:rPr>
        <w:t> </w:t>
      </w:r>
      <w:r>
        <w:rPr>
          <w:b w:val="0"/>
          <w:sz w:val="24"/>
        </w:rPr>
        <w:t>monitor</w:t>
      </w:r>
      <w:r>
        <w:rPr>
          <w:b w:val="0"/>
          <w:spacing w:val="-2"/>
          <w:sz w:val="24"/>
        </w:rPr>
        <w:t> </w:t>
      </w:r>
      <w:r>
        <w:rPr>
          <w:b w:val="0"/>
          <w:sz w:val="24"/>
        </w:rPr>
        <w:t>methodology</w:t>
      </w:r>
      <w:r>
        <w:rPr>
          <w:b w:val="0"/>
          <w:spacing w:val="9"/>
          <w:sz w:val="24"/>
        </w:rPr>
        <w:t> </w:t>
      </w:r>
      <w:r>
        <w:rPr>
          <w:b w:val="0"/>
          <w:sz w:val="24"/>
        </w:rPr>
        <w:t>record</w:t>
      </w:r>
      <w:r>
        <w:rPr>
          <w:b w:val="0"/>
          <w:spacing w:val="-7"/>
          <w:sz w:val="24"/>
        </w:rPr>
        <w:t> </w:t>
      </w:r>
      <w:r>
        <w:rPr>
          <w:b w:val="0"/>
          <w:sz w:val="24"/>
        </w:rPr>
        <w:t>for</w:t>
      </w:r>
      <w:r>
        <w:rPr>
          <w:b w:val="0"/>
          <w:spacing w:val="-2"/>
          <w:sz w:val="24"/>
        </w:rPr>
        <w:t> </w:t>
      </w:r>
      <w:r>
        <w:rPr>
          <w:b w:val="0"/>
          <w:sz w:val="24"/>
        </w:rPr>
        <w:t>parameter</w:t>
      </w:r>
      <w:r>
        <w:rPr>
          <w:b w:val="0"/>
          <w:spacing w:val="-1"/>
          <w:sz w:val="24"/>
        </w:rPr>
        <w:t> </w:t>
      </w:r>
      <w:r>
        <w:rPr>
          <w:b w:val="0"/>
          <w:sz w:val="24"/>
        </w:rPr>
        <w:t>NOX</w:t>
      </w:r>
      <w:r>
        <w:rPr>
          <w:b w:val="0"/>
          <w:spacing w:val="-4"/>
          <w:sz w:val="24"/>
        </w:rPr>
        <w:t> </w:t>
      </w:r>
      <w:r>
        <w:rPr>
          <w:b w:val="0"/>
          <w:sz w:val="24"/>
        </w:rPr>
        <w:t>at</w:t>
      </w:r>
      <w:r>
        <w:rPr>
          <w:b w:val="0"/>
          <w:spacing w:val="1"/>
          <w:sz w:val="24"/>
        </w:rPr>
        <w:t> </w:t>
      </w:r>
      <w:r>
        <w:rPr>
          <w:b w:val="0"/>
          <w:sz w:val="24"/>
        </w:rPr>
        <w:t>each</w:t>
      </w:r>
      <w:r>
        <w:rPr>
          <w:b w:val="0"/>
          <w:spacing w:val="-7"/>
          <w:sz w:val="24"/>
        </w:rPr>
        <w:t> </w:t>
      </w:r>
      <w:r>
        <w:rPr>
          <w:b w:val="0"/>
          <w:sz w:val="24"/>
        </w:rPr>
        <w:t>applicable</w:t>
      </w:r>
      <w:r>
        <w:rPr>
          <w:b w:val="0"/>
          <w:spacing w:val="-1"/>
          <w:sz w:val="24"/>
        </w:rPr>
        <w:t> </w:t>
      </w:r>
      <w:r>
        <w:rPr>
          <w:b w:val="0"/>
          <w:spacing w:val="-2"/>
          <w:sz w:val="24"/>
        </w:rPr>
        <w:t>location.</w:t>
      </w:r>
    </w:p>
    <w:p>
      <w:pPr>
        <w:pStyle w:val="ListParagraph"/>
        <w:numPr>
          <w:ilvl w:val="0"/>
          <w:numId w:val="37"/>
        </w:numPr>
        <w:tabs>
          <w:tab w:pos="1440" w:val="left" w:leader="none"/>
        </w:tabs>
        <w:spacing w:line="240" w:lineRule="auto" w:before="0" w:after="0"/>
        <w:ind w:left="1440" w:right="1001" w:hanging="360"/>
        <w:jc w:val="left"/>
        <w:rPr>
          <w:b w:val="0"/>
          <w:sz w:val="24"/>
        </w:rPr>
      </w:pPr>
      <w:r>
        <w:rPr>
          <w:b w:val="0"/>
          <w:sz w:val="24"/>
        </w:rPr>
        <w:t>Report the method</w:t>
      </w:r>
      <w:r>
        <w:rPr>
          <w:b w:val="0"/>
          <w:spacing w:val="-5"/>
          <w:sz w:val="24"/>
        </w:rPr>
        <w:t> </w:t>
      </w:r>
      <w:r>
        <w:rPr>
          <w:b w:val="0"/>
          <w:sz w:val="24"/>
        </w:rPr>
        <w:t>code as NOXR if</w:t>
      </w:r>
      <w:r>
        <w:rPr>
          <w:b w:val="0"/>
          <w:spacing w:val="-1"/>
          <w:sz w:val="24"/>
        </w:rPr>
        <w:t> </w:t>
      </w:r>
      <w:r>
        <w:rPr>
          <w:b w:val="0"/>
          <w:sz w:val="24"/>
        </w:rPr>
        <w:t>NO</w:t>
      </w:r>
      <w:r>
        <w:rPr>
          <w:b w:val="0"/>
          <w:sz w:val="24"/>
          <w:vertAlign w:val="subscript"/>
        </w:rPr>
        <w:t>x</w:t>
      </w:r>
      <w:r>
        <w:rPr>
          <w:b w:val="0"/>
          <w:spacing w:val="-6"/>
          <w:sz w:val="24"/>
          <w:vertAlign w:val="baseline"/>
        </w:rPr>
        <w:t> </w:t>
      </w:r>
      <w:r>
        <w:rPr>
          <w:b w:val="0"/>
          <w:sz w:val="24"/>
          <w:vertAlign w:val="baseline"/>
        </w:rPr>
        <w:t>mass emissions are calculated</w:t>
      </w:r>
      <w:r>
        <w:rPr>
          <w:b w:val="0"/>
          <w:spacing w:val="-5"/>
          <w:sz w:val="24"/>
          <w:vertAlign w:val="baseline"/>
        </w:rPr>
        <w:t> </w:t>
      </w:r>
      <w:r>
        <w:rPr>
          <w:b w:val="0"/>
          <w:sz w:val="24"/>
          <w:vertAlign w:val="baseline"/>
        </w:rPr>
        <w:t>by determining NO</w:t>
      </w:r>
      <w:r>
        <w:rPr>
          <w:b w:val="0"/>
          <w:sz w:val="24"/>
          <w:vertAlign w:val="subscript"/>
        </w:rPr>
        <w:t>x</w:t>
      </w:r>
      <w:r>
        <w:rPr>
          <w:b w:val="0"/>
          <w:sz w:val="24"/>
          <w:vertAlign w:val="baseline"/>
        </w:rPr>
        <w:t> emission rate and heat input rate. Report method code CEM if NO</w:t>
      </w:r>
      <w:r>
        <w:rPr>
          <w:b w:val="0"/>
          <w:sz w:val="24"/>
          <w:vertAlign w:val="subscript"/>
        </w:rPr>
        <w:t>x</w:t>
      </w:r>
      <w:r>
        <w:rPr>
          <w:b w:val="0"/>
          <w:sz w:val="24"/>
          <w:vertAlign w:val="baseline"/>
        </w:rPr>
        <w:t> mass is calculated as the product of NO</w:t>
      </w:r>
      <w:r>
        <w:rPr>
          <w:b w:val="0"/>
          <w:sz w:val="24"/>
          <w:vertAlign w:val="subscript"/>
        </w:rPr>
        <w:t>x</w:t>
      </w:r>
      <w:r>
        <w:rPr>
          <w:b w:val="0"/>
          <w:sz w:val="24"/>
          <w:vertAlign w:val="baseline"/>
        </w:rPr>
        <w:t> concentration and stack gas flow rate.</w:t>
      </w:r>
    </w:p>
    <w:p>
      <w:pPr>
        <w:pStyle w:val="ListParagraph"/>
        <w:numPr>
          <w:ilvl w:val="0"/>
          <w:numId w:val="37"/>
        </w:numPr>
        <w:tabs>
          <w:tab w:pos="1439" w:val="left" w:leader="none"/>
        </w:tabs>
        <w:spacing w:line="240" w:lineRule="auto" w:before="6" w:after="0"/>
        <w:ind w:left="1439" w:right="0" w:hanging="359"/>
        <w:jc w:val="left"/>
        <w:rPr>
          <w:b w:val="0"/>
          <w:sz w:val="24"/>
        </w:rPr>
      </w:pPr>
      <w:r>
        <w:rPr>
          <w:b w:val="0"/>
          <w:sz w:val="24"/>
        </w:rPr>
        <w:t>If</w:t>
      </w:r>
      <w:r>
        <w:rPr>
          <w:b w:val="0"/>
          <w:spacing w:val="-4"/>
          <w:sz w:val="24"/>
        </w:rPr>
        <w:t> </w:t>
      </w:r>
      <w:r>
        <w:rPr>
          <w:b w:val="0"/>
          <w:sz w:val="24"/>
        </w:rPr>
        <w:t>applicable,</w:t>
      </w:r>
      <w:r>
        <w:rPr>
          <w:b w:val="0"/>
          <w:spacing w:val="7"/>
          <w:sz w:val="24"/>
        </w:rPr>
        <w:t> </w:t>
      </w:r>
      <w:r>
        <w:rPr>
          <w:b w:val="0"/>
          <w:sz w:val="24"/>
        </w:rPr>
        <w:t>report</w:t>
      </w:r>
      <w:r>
        <w:rPr>
          <w:b w:val="0"/>
          <w:spacing w:val="-1"/>
          <w:sz w:val="24"/>
        </w:rPr>
        <w:t> </w:t>
      </w:r>
      <w:r>
        <w:rPr>
          <w:b w:val="0"/>
          <w:sz w:val="24"/>
        </w:rPr>
        <w:t>methodology</w:t>
      </w:r>
      <w:r>
        <w:rPr>
          <w:b w:val="0"/>
          <w:spacing w:val="7"/>
          <w:sz w:val="24"/>
        </w:rPr>
        <w:t> </w:t>
      </w:r>
      <w:r>
        <w:rPr>
          <w:b w:val="0"/>
          <w:sz w:val="24"/>
        </w:rPr>
        <w:t>records</w:t>
      </w:r>
      <w:r>
        <w:rPr>
          <w:b w:val="0"/>
          <w:spacing w:val="-2"/>
          <w:sz w:val="24"/>
        </w:rPr>
        <w:t> </w:t>
      </w:r>
      <w:r>
        <w:rPr>
          <w:b w:val="0"/>
          <w:sz w:val="24"/>
        </w:rPr>
        <w:t>for</w:t>
      </w:r>
      <w:r>
        <w:rPr>
          <w:b w:val="0"/>
          <w:spacing w:val="-3"/>
          <w:sz w:val="24"/>
        </w:rPr>
        <w:t> </w:t>
      </w:r>
      <w:r>
        <w:rPr>
          <w:b w:val="0"/>
          <w:sz w:val="24"/>
        </w:rPr>
        <w:t>NO</w:t>
      </w:r>
      <w:r>
        <w:rPr>
          <w:b w:val="0"/>
          <w:sz w:val="24"/>
          <w:vertAlign w:val="subscript"/>
        </w:rPr>
        <w:t>x</w:t>
      </w:r>
      <w:r>
        <w:rPr>
          <w:b w:val="0"/>
          <w:spacing w:val="-9"/>
          <w:sz w:val="24"/>
          <w:vertAlign w:val="baseline"/>
        </w:rPr>
        <w:t> </w:t>
      </w:r>
      <w:r>
        <w:rPr>
          <w:b w:val="0"/>
          <w:sz w:val="24"/>
          <w:vertAlign w:val="baseline"/>
        </w:rPr>
        <w:t>emission</w:t>
      </w:r>
      <w:r>
        <w:rPr>
          <w:b w:val="0"/>
          <w:spacing w:val="-8"/>
          <w:sz w:val="24"/>
          <w:vertAlign w:val="baseline"/>
        </w:rPr>
        <w:t> </w:t>
      </w:r>
      <w:r>
        <w:rPr>
          <w:b w:val="0"/>
          <w:sz w:val="24"/>
          <w:vertAlign w:val="baseline"/>
        </w:rPr>
        <w:t>rate</w:t>
      </w:r>
      <w:r>
        <w:rPr>
          <w:b w:val="0"/>
          <w:spacing w:val="-3"/>
          <w:sz w:val="24"/>
          <w:vertAlign w:val="baseline"/>
        </w:rPr>
        <w:t> </w:t>
      </w:r>
      <w:r>
        <w:rPr>
          <w:b w:val="0"/>
          <w:sz w:val="24"/>
          <w:vertAlign w:val="baseline"/>
        </w:rPr>
        <w:t>and/or</w:t>
      </w:r>
      <w:r>
        <w:rPr>
          <w:b w:val="0"/>
          <w:spacing w:val="-3"/>
          <w:sz w:val="24"/>
          <w:vertAlign w:val="baseline"/>
        </w:rPr>
        <w:t> </w:t>
      </w:r>
      <w:r>
        <w:rPr>
          <w:b w:val="0"/>
          <w:sz w:val="24"/>
          <w:vertAlign w:val="baseline"/>
        </w:rPr>
        <w:t>heat</w:t>
      </w:r>
      <w:r>
        <w:rPr>
          <w:b w:val="0"/>
          <w:spacing w:val="-1"/>
          <w:sz w:val="24"/>
          <w:vertAlign w:val="baseline"/>
        </w:rPr>
        <w:t> </w:t>
      </w:r>
      <w:r>
        <w:rPr>
          <w:b w:val="0"/>
          <w:spacing w:val="-2"/>
          <w:sz w:val="24"/>
          <w:vertAlign w:val="baseline"/>
        </w:rPr>
        <w:t>input.</w:t>
      </w:r>
    </w:p>
    <w:p>
      <w:pPr>
        <w:pStyle w:val="BodyText"/>
        <w:spacing w:before="283"/>
        <w:ind w:left="720"/>
        <w:rPr>
          <w:b w:val="0"/>
        </w:rPr>
      </w:pPr>
      <w:r>
        <w:rPr>
          <w:b w:val="0"/>
        </w:rPr>
        <w:t>Hg</w:t>
      </w:r>
      <w:r>
        <w:rPr>
          <w:b w:val="0"/>
          <w:spacing w:val="40"/>
        </w:rPr>
        <w:t> </w:t>
      </w:r>
      <w:r>
        <w:rPr>
          <w:b w:val="0"/>
        </w:rPr>
        <w:t>Program</w:t>
      </w:r>
      <w:r>
        <w:rPr>
          <w:b w:val="0"/>
          <w:spacing w:val="49"/>
        </w:rPr>
        <w:t> </w:t>
      </w:r>
      <w:r>
        <w:rPr>
          <w:b w:val="0"/>
          <w:spacing w:val="9"/>
        </w:rPr>
        <w:t>Units</w:t>
      </w:r>
      <w:r>
        <w:rPr>
          <w:b w:val="0"/>
          <w:spacing w:val="49"/>
        </w:rPr>
        <w:t> </w:t>
      </w:r>
      <w:r>
        <w:rPr>
          <w:b w:val="0"/>
          <w:spacing w:val="9"/>
        </w:rPr>
        <w:t>(MATS</w:t>
      </w:r>
      <w:r>
        <w:rPr>
          <w:b w:val="0"/>
          <w:spacing w:val="45"/>
        </w:rPr>
        <w:t> </w:t>
      </w:r>
      <w:r>
        <w:rPr>
          <w:b w:val="0"/>
          <w:spacing w:val="7"/>
        </w:rPr>
        <w:t>Rule):</w:t>
      </w:r>
    </w:p>
    <w:p>
      <w:pPr>
        <w:pStyle w:val="ListParagraph"/>
        <w:numPr>
          <w:ilvl w:val="0"/>
          <w:numId w:val="37"/>
        </w:numPr>
        <w:tabs>
          <w:tab w:pos="1440" w:val="left" w:leader="none"/>
        </w:tabs>
        <w:spacing w:line="235" w:lineRule="auto" w:before="11" w:after="0"/>
        <w:ind w:left="1440" w:right="1683" w:hanging="360"/>
        <w:jc w:val="left"/>
        <w:rPr>
          <w:b w:val="0"/>
          <w:sz w:val="24"/>
        </w:rPr>
      </w:pPr>
      <w:r>
        <w:rPr>
          <w:b w:val="0"/>
          <w:sz w:val="24"/>
        </w:rPr>
        <w:t>Report a</w:t>
      </w:r>
      <w:r>
        <w:rPr>
          <w:b w:val="0"/>
          <w:spacing w:val="-7"/>
          <w:sz w:val="24"/>
        </w:rPr>
        <w:t> </w:t>
      </w:r>
      <w:r>
        <w:rPr>
          <w:b w:val="0"/>
          <w:sz w:val="24"/>
        </w:rPr>
        <w:t>monitoring methodology record</w:t>
      </w:r>
      <w:r>
        <w:rPr>
          <w:b w:val="0"/>
          <w:spacing w:val="-6"/>
          <w:sz w:val="24"/>
        </w:rPr>
        <w:t> </w:t>
      </w:r>
      <w:r>
        <w:rPr>
          <w:b w:val="0"/>
          <w:sz w:val="24"/>
        </w:rPr>
        <w:t>for</w:t>
      </w:r>
      <w:r>
        <w:rPr>
          <w:b w:val="0"/>
          <w:spacing w:val="-2"/>
          <w:sz w:val="24"/>
        </w:rPr>
        <w:t> </w:t>
      </w:r>
      <w:r>
        <w:rPr>
          <w:b w:val="0"/>
          <w:sz w:val="24"/>
        </w:rPr>
        <w:t>parameter</w:t>
      </w:r>
      <w:r>
        <w:rPr>
          <w:b w:val="0"/>
          <w:spacing w:val="-1"/>
          <w:sz w:val="24"/>
        </w:rPr>
        <w:t> </w:t>
      </w:r>
      <w:r>
        <w:rPr>
          <w:b w:val="0"/>
          <w:sz w:val="24"/>
        </w:rPr>
        <w:t>HGRE or</w:t>
      </w:r>
      <w:r>
        <w:rPr>
          <w:b w:val="0"/>
          <w:spacing w:val="-1"/>
          <w:sz w:val="24"/>
        </w:rPr>
        <w:t> </w:t>
      </w:r>
      <w:r>
        <w:rPr>
          <w:b w:val="0"/>
          <w:sz w:val="24"/>
        </w:rPr>
        <w:t>HGRH</w:t>
      </w:r>
      <w:r>
        <w:rPr>
          <w:b w:val="0"/>
          <w:spacing w:val="-6"/>
          <w:sz w:val="24"/>
        </w:rPr>
        <w:t> </w:t>
      </w:r>
      <w:r>
        <w:rPr>
          <w:b w:val="0"/>
          <w:sz w:val="24"/>
        </w:rPr>
        <w:t>at each applicable</w:t>
      </w:r>
      <w:r>
        <w:rPr>
          <w:b w:val="0"/>
          <w:spacing w:val="36"/>
          <w:sz w:val="24"/>
        </w:rPr>
        <w:t> </w:t>
      </w:r>
      <w:r>
        <w:rPr>
          <w:b w:val="0"/>
          <w:sz w:val="24"/>
        </w:rPr>
        <w:t>location where the Hg emission rate is continuously monitored.</w:t>
      </w:r>
    </w:p>
    <w:p>
      <w:pPr>
        <w:pStyle w:val="ListParagraph"/>
        <w:numPr>
          <w:ilvl w:val="0"/>
          <w:numId w:val="37"/>
        </w:numPr>
        <w:tabs>
          <w:tab w:pos="1440" w:val="left" w:leader="none"/>
        </w:tabs>
        <w:spacing w:line="240" w:lineRule="auto" w:before="8" w:after="0"/>
        <w:ind w:left="1440" w:right="745" w:hanging="360"/>
        <w:jc w:val="left"/>
        <w:rPr>
          <w:b w:val="0"/>
          <w:sz w:val="24"/>
        </w:rPr>
      </w:pPr>
      <w:r>
        <w:rPr>
          <w:b w:val="0"/>
          <w:sz w:val="24"/>
        </w:rPr>
        <w:t>If you</w:t>
      </w:r>
      <w:r>
        <w:rPr>
          <w:b w:val="0"/>
          <w:spacing w:val="-3"/>
          <w:sz w:val="24"/>
        </w:rPr>
        <w:t> </w:t>
      </w:r>
      <w:r>
        <w:rPr>
          <w:b w:val="0"/>
          <w:sz w:val="24"/>
        </w:rPr>
        <w:t>plan to</w:t>
      </w:r>
      <w:r>
        <w:rPr>
          <w:b w:val="0"/>
          <w:spacing w:val="-4"/>
          <w:sz w:val="24"/>
        </w:rPr>
        <w:t> </w:t>
      </w:r>
      <w:r>
        <w:rPr>
          <w:b w:val="0"/>
          <w:sz w:val="24"/>
        </w:rPr>
        <w:t>install, certify and</w:t>
      </w:r>
      <w:r>
        <w:rPr>
          <w:b w:val="0"/>
          <w:spacing w:val="-3"/>
          <w:sz w:val="24"/>
        </w:rPr>
        <w:t> </w:t>
      </w:r>
      <w:r>
        <w:rPr>
          <w:b w:val="0"/>
          <w:sz w:val="24"/>
        </w:rPr>
        <w:t>operate a</w:t>
      </w:r>
      <w:r>
        <w:rPr>
          <w:b w:val="0"/>
          <w:spacing w:val="-4"/>
          <w:sz w:val="24"/>
        </w:rPr>
        <w:t> </w:t>
      </w:r>
      <w:r>
        <w:rPr>
          <w:b w:val="0"/>
          <w:sz w:val="24"/>
        </w:rPr>
        <w:t>backup</w:t>
      </w:r>
      <w:r>
        <w:rPr>
          <w:b w:val="0"/>
          <w:spacing w:val="-3"/>
          <w:sz w:val="24"/>
        </w:rPr>
        <w:t> </w:t>
      </w:r>
      <w:r>
        <w:rPr>
          <w:b w:val="0"/>
          <w:sz w:val="24"/>
        </w:rPr>
        <w:t>Hg</w:t>
      </w:r>
      <w:r>
        <w:rPr>
          <w:b w:val="0"/>
          <w:spacing w:val="-3"/>
          <w:sz w:val="24"/>
        </w:rPr>
        <w:t> </w:t>
      </w:r>
      <w:r>
        <w:rPr>
          <w:b w:val="0"/>
          <w:sz w:val="24"/>
        </w:rPr>
        <w:t>monitoring system using</w:t>
      </w:r>
      <w:r>
        <w:rPr>
          <w:b w:val="0"/>
          <w:spacing w:val="-3"/>
          <w:sz w:val="24"/>
        </w:rPr>
        <w:t> </w:t>
      </w:r>
      <w:r>
        <w:rPr>
          <w:b w:val="0"/>
          <w:sz w:val="24"/>
        </w:rPr>
        <w:t>a</w:t>
      </w:r>
      <w:r>
        <w:rPr>
          <w:b w:val="0"/>
          <w:spacing w:val="-4"/>
          <w:sz w:val="24"/>
        </w:rPr>
        <w:t> </w:t>
      </w:r>
      <w:r>
        <w:rPr>
          <w:b w:val="0"/>
          <w:sz w:val="24"/>
        </w:rPr>
        <w:t>different monitoring methodology other than</w:t>
      </w:r>
      <w:r>
        <w:rPr>
          <w:b w:val="0"/>
          <w:spacing w:val="-6"/>
          <w:sz w:val="24"/>
        </w:rPr>
        <w:t> </w:t>
      </w:r>
      <w:r>
        <w:rPr>
          <w:b w:val="0"/>
          <w:sz w:val="24"/>
        </w:rPr>
        <w:t>the primary system, (e.g., where Hg</w:t>
      </w:r>
      <w:r>
        <w:rPr>
          <w:b w:val="0"/>
          <w:spacing w:val="-6"/>
          <w:sz w:val="24"/>
        </w:rPr>
        <w:t> </w:t>
      </w:r>
      <w:r>
        <w:rPr>
          <w:b w:val="0"/>
          <w:sz w:val="24"/>
        </w:rPr>
        <w:t>CEMS</w:t>
      </w:r>
      <w:r>
        <w:rPr>
          <w:b w:val="0"/>
          <w:spacing w:val="-2"/>
          <w:sz w:val="24"/>
        </w:rPr>
        <w:t> </w:t>
      </w:r>
      <w:r>
        <w:rPr>
          <w:b w:val="0"/>
          <w:sz w:val="24"/>
        </w:rPr>
        <w:t>is used</w:t>
      </w:r>
      <w:r>
        <w:rPr>
          <w:b w:val="0"/>
          <w:spacing w:val="-6"/>
          <w:sz w:val="24"/>
        </w:rPr>
        <w:t> </w:t>
      </w:r>
      <w:r>
        <w:rPr>
          <w:b w:val="0"/>
          <w:sz w:val="24"/>
        </w:rPr>
        <w:t>as the primary monitoring system and a sorbent trap system is used as a redundant</w:t>
      </w:r>
      <w:r>
        <w:rPr>
          <w:b w:val="0"/>
          <w:spacing w:val="40"/>
          <w:sz w:val="24"/>
        </w:rPr>
        <w:t> </w:t>
      </w:r>
      <w:r>
        <w:rPr>
          <w:b w:val="0"/>
          <w:sz w:val="24"/>
        </w:rPr>
        <w:t>backup), report the combination method</w:t>
      </w:r>
      <w:r>
        <w:rPr>
          <w:b w:val="0"/>
          <w:spacing w:val="-2"/>
          <w:sz w:val="24"/>
        </w:rPr>
        <w:t> </w:t>
      </w:r>
      <w:r>
        <w:rPr>
          <w:b w:val="0"/>
          <w:sz w:val="24"/>
        </w:rPr>
        <w:t>code (CEMST). The backup</w:t>
      </w:r>
      <w:r>
        <w:rPr>
          <w:b w:val="0"/>
          <w:spacing w:val="-2"/>
          <w:sz w:val="24"/>
        </w:rPr>
        <w:t> </w:t>
      </w:r>
      <w:r>
        <w:rPr>
          <w:b w:val="0"/>
          <w:sz w:val="24"/>
        </w:rPr>
        <w:t>system may only be used for reporting Hg concentration during operating</w:t>
      </w:r>
      <w:r>
        <w:rPr>
          <w:b w:val="0"/>
          <w:spacing w:val="29"/>
          <w:sz w:val="24"/>
        </w:rPr>
        <w:t> </w:t>
      </w:r>
      <w:r>
        <w:rPr>
          <w:b w:val="0"/>
          <w:sz w:val="24"/>
        </w:rPr>
        <w:t>hours in which the primary Hg system is not available.</w:t>
      </w:r>
    </w:p>
    <w:p>
      <w:pPr>
        <w:pStyle w:val="ListParagraph"/>
        <w:spacing w:after="0" w:line="240" w:lineRule="auto"/>
        <w:jc w:val="left"/>
        <w:rPr>
          <w:b w:val="0"/>
          <w:sz w:val="24"/>
        </w:rPr>
        <w:sectPr>
          <w:pgSz w:w="12240" w:h="15840"/>
          <w:pgMar w:header="687" w:footer="709" w:top="1000" w:bottom="900" w:left="720" w:right="720"/>
        </w:sectPr>
      </w:pPr>
    </w:p>
    <w:p>
      <w:pPr>
        <w:pStyle w:val="BodyText"/>
        <w:spacing w:before="90"/>
        <w:ind w:left="720"/>
        <w:jc w:val="both"/>
        <w:rPr>
          <w:b w:val="0"/>
        </w:rPr>
      </w:pPr>
      <w:r>
        <w:rPr>
          <w:b w:val="0"/>
        </w:rPr>
        <w:t>PM,</w:t>
      </w:r>
      <w:r>
        <w:rPr>
          <w:b w:val="0"/>
          <w:spacing w:val="46"/>
        </w:rPr>
        <w:t> </w:t>
      </w:r>
      <w:r>
        <w:rPr>
          <w:b w:val="0"/>
          <w:spacing w:val="9"/>
        </w:rPr>
        <w:t>SO</w:t>
      </w:r>
      <w:r>
        <w:rPr>
          <w:b w:val="0"/>
          <w:spacing w:val="9"/>
          <w:vertAlign w:val="subscript"/>
        </w:rPr>
        <w:t>2</w:t>
      </w:r>
      <w:r>
        <w:rPr>
          <w:b w:val="0"/>
          <w:spacing w:val="9"/>
          <w:vertAlign w:val="baseline"/>
        </w:rPr>
        <w:t>,</w:t>
      </w:r>
      <w:r>
        <w:rPr>
          <w:b w:val="0"/>
          <w:spacing w:val="46"/>
          <w:vertAlign w:val="baseline"/>
        </w:rPr>
        <w:t> </w:t>
      </w:r>
      <w:r>
        <w:rPr>
          <w:b w:val="0"/>
          <w:vertAlign w:val="baseline"/>
        </w:rPr>
        <w:t>HCl</w:t>
      </w:r>
      <w:r>
        <w:rPr>
          <w:b w:val="0"/>
          <w:spacing w:val="40"/>
          <w:vertAlign w:val="baseline"/>
        </w:rPr>
        <w:t> </w:t>
      </w:r>
      <w:r>
        <w:rPr>
          <w:b w:val="0"/>
          <w:vertAlign w:val="baseline"/>
        </w:rPr>
        <w:t>and</w:t>
      </w:r>
      <w:r>
        <w:rPr>
          <w:b w:val="0"/>
          <w:spacing w:val="40"/>
          <w:vertAlign w:val="baseline"/>
        </w:rPr>
        <w:t> </w:t>
      </w:r>
      <w:r>
        <w:rPr>
          <w:b w:val="0"/>
          <w:vertAlign w:val="baseline"/>
        </w:rPr>
        <w:t>HF</w:t>
      </w:r>
      <w:r>
        <w:rPr>
          <w:b w:val="0"/>
          <w:spacing w:val="43"/>
          <w:vertAlign w:val="baseline"/>
        </w:rPr>
        <w:t> </w:t>
      </w:r>
      <w:r>
        <w:rPr>
          <w:b w:val="0"/>
          <w:vertAlign w:val="baseline"/>
        </w:rPr>
        <w:t>Program</w:t>
      </w:r>
      <w:r>
        <w:rPr>
          <w:b w:val="0"/>
          <w:spacing w:val="47"/>
          <w:vertAlign w:val="baseline"/>
        </w:rPr>
        <w:t> </w:t>
      </w:r>
      <w:r>
        <w:rPr>
          <w:b w:val="0"/>
          <w:spacing w:val="9"/>
          <w:vertAlign w:val="baseline"/>
        </w:rPr>
        <w:t>Units</w:t>
      </w:r>
      <w:r>
        <w:rPr>
          <w:b w:val="0"/>
          <w:spacing w:val="49"/>
          <w:vertAlign w:val="baseline"/>
        </w:rPr>
        <w:t> </w:t>
      </w:r>
      <w:r>
        <w:rPr>
          <w:b w:val="0"/>
          <w:spacing w:val="9"/>
          <w:vertAlign w:val="baseline"/>
        </w:rPr>
        <w:t>(MATS</w:t>
      </w:r>
      <w:r>
        <w:rPr>
          <w:b w:val="0"/>
          <w:spacing w:val="44"/>
          <w:vertAlign w:val="baseline"/>
        </w:rPr>
        <w:t> </w:t>
      </w:r>
      <w:r>
        <w:rPr>
          <w:b w:val="0"/>
          <w:spacing w:val="-4"/>
          <w:vertAlign w:val="baseline"/>
        </w:rPr>
        <w:t>Rule)</w:t>
      </w:r>
    </w:p>
    <w:p>
      <w:pPr>
        <w:pStyle w:val="BodyText"/>
        <w:spacing w:line="235" w:lineRule="auto" w:before="12"/>
        <w:ind w:left="719" w:right="993"/>
        <w:jc w:val="both"/>
        <w:rPr>
          <w:b w:val="0"/>
        </w:rPr>
      </w:pPr>
      <w:r>
        <w:rPr>
          <w:b w:val="0"/>
        </w:rPr>
        <w:t>Report a</w:t>
      </w:r>
      <w:r>
        <w:rPr>
          <w:b w:val="0"/>
          <w:spacing w:val="-6"/>
        </w:rPr>
        <w:t> </w:t>
      </w:r>
      <w:r>
        <w:rPr>
          <w:b w:val="0"/>
        </w:rPr>
        <w:t>monitoring methodology record</w:t>
      </w:r>
      <w:r>
        <w:rPr>
          <w:b w:val="0"/>
          <w:spacing w:val="-6"/>
        </w:rPr>
        <w:t> </w:t>
      </w:r>
      <w:r>
        <w:rPr>
          <w:b w:val="0"/>
        </w:rPr>
        <w:t>for</w:t>
      </w:r>
      <w:r>
        <w:rPr>
          <w:b w:val="0"/>
          <w:spacing w:val="-1"/>
        </w:rPr>
        <w:t> </w:t>
      </w:r>
      <w:r>
        <w:rPr>
          <w:b w:val="0"/>
        </w:rPr>
        <w:t>parameter</w:t>
      </w:r>
      <w:r>
        <w:rPr>
          <w:b w:val="0"/>
          <w:spacing w:val="-2"/>
        </w:rPr>
        <w:t> </w:t>
      </w:r>
      <w:r>
        <w:rPr>
          <w:b w:val="0"/>
        </w:rPr>
        <w:t>PMRE, PMRH, SO2RE, SO2RH, HCLRE, HCLRH,</w:t>
      </w:r>
      <w:r>
        <w:rPr>
          <w:b w:val="0"/>
          <w:spacing w:val="-1"/>
        </w:rPr>
        <w:t> </w:t>
      </w:r>
      <w:r>
        <w:rPr>
          <w:b w:val="0"/>
        </w:rPr>
        <w:t>HFRE,</w:t>
      </w:r>
      <w:r>
        <w:rPr>
          <w:b w:val="0"/>
          <w:spacing w:val="-1"/>
        </w:rPr>
        <w:t> </w:t>
      </w:r>
      <w:r>
        <w:rPr>
          <w:b w:val="0"/>
        </w:rPr>
        <w:t>or</w:t>
      </w:r>
      <w:r>
        <w:rPr>
          <w:b w:val="0"/>
          <w:spacing w:val="-1"/>
        </w:rPr>
        <w:t> </w:t>
      </w:r>
      <w:r>
        <w:rPr>
          <w:b w:val="0"/>
        </w:rPr>
        <w:t>HFRH</w:t>
      </w:r>
      <w:r>
        <w:rPr>
          <w:b w:val="0"/>
          <w:spacing w:val="-7"/>
        </w:rPr>
        <w:t> </w:t>
      </w:r>
      <w:r>
        <w:rPr>
          <w:b w:val="0"/>
        </w:rPr>
        <w:t>(as</w:t>
      </w:r>
      <w:r>
        <w:rPr>
          <w:b w:val="0"/>
          <w:spacing w:val="-1"/>
        </w:rPr>
        <w:t> </w:t>
      </w:r>
      <w:r>
        <w:rPr>
          <w:b w:val="0"/>
        </w:rPr>
        <w:t>applicable) at each</w:t>
      </w:r>
      <w:r>
        <w:rPr>
          <w:b w:val="0"/>
          <w:spacing w:val="-7"/>
        </w:rPr>
        <w:t> </w:t>
      </w:r>
      <w:r>
        <w:rPr>
          <w:b w:val="0"/>
        </w:rPr>
        <w:t>location</w:t>
      </w:r>
      <w:r>
        <w:rPr>
          <w:b w:val="0"/>
          <w:spacing w:val="-7"/>
        </w:rPr>
        <w:t> </w:t>
      </w:r>
      <w:r>
        <w:rPr>
          <w:b w:val="0"/>
        </w:rPr>
        <w:t>where</w:t>
      </w:r>
      <w:r>
        <w:rPr>
          <w:b w:val="0"/>
          <w:spacing w:val="-1"/>
        </w:rPr>
        <w:t> </w:t>
      </w:r>
      <w:r>
        <w:rPr>
          <w:b w:val="0"/>
        </w:rPr>
        <w:t>the</w:t>
      </w:r>
      <w:r>
        <w:rPr>
          <w:b w:val="0"/>
          <w:spacing w:val="-1"/>
        </w:rPr>
        <w:t> </w:t>
      </w:r>
      <w:r>
        <w:rPr>
          <w:b w:val="0"/>
        </w:rPr>
        <w:t>PM,</w:t>
      </w:r>
      <w:r>
        <w:rPr>
          <w:b w:val="0"/>
          <w:spacing w:val="-1"/>
        </w:rPr>
        <w:t> </w:t>
      </w:r>
      <w:r>
        <w:rPr>
          <w:b w:val="0"/>
        </w:rPr>
        <w:t>SO</w:t>
      </w:r>
      <w:r>
        <w:rPr>
          <w:b w:val="0"/>
          <w:vertAlign w:val="subscript"/>
        </w:rPr>
        <w:t>2</w:t>
      </w:r>
      <w:r>
        <w:rPr>
          <w:b w:val="0"/>
          <w:vertAlign w:val="baseline"/>
        </w:rPr>
        <w:t>,</w:t>
      </w:r>
      <w:r>
        <w:rPr>
          <w:b w:val="0"/>
          <w:spacing w:val="-1"/>
          <w:vertAlign w:val="baseline"/>
        </w:rPr>
        <w:t> </w:t>
      </w:r>
      <w:r>
        <w:rPr>
          <w:b w:val="0"/>
          <w:vertAlign w:val="baseline"/>
        </w:rPr>
        <w:t>HCl,</w:t>
      </w:r>
      <w:r>
        <w:rPr>
          <w:b w:val="0"/>
          <w:spacing w:val="-1"/>
          <w:vertAlign w:val="baseline"/>
        </w:rPr>
        <w:t> </w:t>
      </w:r>
      <w:r>
        <w:rPr>
          <w:b w:val="0"/>
          <w:vertAlign w:val="baseline"/>
        </w:rPr>
        <w:t>or</w:t>
      </w:r>
      <w:r>
        <w:rPr>
          <w:b w:val="0"/>
          <w:spacing w:val="-1"/>
          <w:vertAlign w:val="baseline"/>
        </w:rPr>
        <w:t> </w:t>
      </w:r>
      <w:r>
        <w:rPr>
          <w:b w:val="0"/>
          <w:vertAlign w:val="baseline"/>
        </w:rPr>
        <w:t>HF</w:t>
      </w:r>
      <w:r>
        <w:rPr>
          <w:b w:val="0"/>
          <w:spacing w:val="-5"/>
          <w:vertAlign w:val="baseline"/>
        </w:rPr>
        <w:t> </w:t>
      </w:r>
      <w:r>
        <w:rPr>
          <w:b w:val="0"/>
          <w:vertAlign w:val="baseline"/>
        </w:rPr>
        <w:t>emission rate or output is continuously monitored.</w:t>
      </w:r>
    </w:p>
    <w:p>
      <w:pPr>
        <w:pStyle w:val="BodyText"/>
        <w:spacing w:before="5"/>
        <w:rPr>
          <w:b w:val="0"/>
        </w:rPr>
      </w:pPr>
    </w:p>
    <w:p>
      <w:pPr>
        <w:pStyle w:val="BodyText"/>
        <w:ind w:left="720"/>
        <w:jc w:val="both"/>
        <w:rPr>
          <w:b w:val="0"/>
        </w:rPr>
      </w:pPr>
      <w:r>
        <w:rPr>
          <w:b w:val="0"/>
        </w:rPr>
        <w:t>Low</w:t>
      </w:r>
      <w:r>
        <w:rPr>
          <w:b w:val="0"/>
          <w:spacing w:val="40"/>
        </w:rPr>
        <w:t> </w:t>
      </w:r>
      <w:r>
        <w:rPr>
          <w:b w:val="0"/>
        </w:rPr>
        <w:t>Mass</w:t>
      </w:r>
      <w:r>
        <w:rPr>
          <w:b w:val="0"/>
          <w:spacing w:val="46"/>
        </w:rPr>
        <w:t> </w:t>
      </w:r>
      <w:r>
        <w:rPr>
          <w:b w:val="0"/>
          <w:spacing w:val="9"/>
        </w:rPr>
        <w:t>Emissions</w:t>
      </w:r>
      <w:r>
        <w:rPr>
          <w:b w:val="0"/>
          <w:spacing w:val="46"/>
        </w:rPr>
        <w:t> </w:t>
      </w:r>
      <w:r>
        <w:rPr>
          <w:b w:val="0"/>
          <w:spacing w:val="9"/>
        </w:rPr>
        <w:t>(LME)</w:t>
      </w:r>
      <w:r>
        <w:rPr>
          <w:b w:val="0"/>
          <w:spacing w:val="43"/>
        </w:rPr>
        <w:t> </w:t>
      </w:r>
      <w:r>
        <w:rPr>
          <w:b w:val="0"/>
          <w:spacing w:val="7"/>
        </w:rPr>
        <w:t>Units</w:t>
      </w:r>
    </w:p>
    <w:p>
      <w:pPr>
        <w:pStyle w:val="ListParagraph"/>
        <w:numPr>
          <w:ilvl w:val="0"/>
          <w:numId w:val="37"/>
        </w:numPr>
        <w:tabs>
          <w:tab w:pos="1439" w:val="left" w:leader="none"/>
        </w:tabs>
        <w:spacing w:line="303" w:lineRule="exact" w:before="6" w:after="0"/>
        <w:ind w:left="1439" w:right="0" w:hanging="359"/>
        <w:jc w:val="left"/>
        <w:rPr>
          <w:b w:val="0"/>
          <w:sz w:val="24"/>
        </w:rPr>
      </w:pPr>
      <w:r>
        <w:rPr>
          <w:b w:val="0"/>
          <w:sz w:val="24"/>
        </w:rPr>
        <w:t>For</w:t>
      </w:r>
      <w:r>
        <w:rPr>
          <w:b w:val="0"/>
          <w:spacing w:val="-2"/>
          <w:sz w:val="24"/>
        </w:rPr>
        <w:t> </w:t>
      </w:r>
      <w:r>
        <w:rPr>
          <w:b w:val="0"/>
          <w:sz w:val="24"/>
        </w:rPr>
        <w:t>all</w:t>
      </w:r>
      <w:r>
        <w:rPr>
          <w:b w:val="0"/>
          <w:spacing w:val="2"/>
          <w:sz w:val="24"/>
        </w:rPr>
        <w:t> </w:t>
      </w:r>
      <w:r>
        <w:rPr>
          <w:b w:val="0"/>
          <w:sz w:val="24"/>
        </w:rPr>
        <w:t>LME</w:t>
      </w:r>
      <w:r>
        <w:rPr>
          <w:b w:val="0"/>
          <w:spacing w:val="-1"/>
          <w:sz w:val="24"/>
        </w:rPr>
        <w:t> </w:t>
      </w:r>
      <w:r>
        <w:rPr>
          <w:b w:val="0"/>
          <w:sz w:val="24"/>
        </w:rPr>
        <w:t>units</w:t>
      </w:r>
      <w:r>
        <w:rPr>
          <w:b w:val="0"/>
          <w:spacing w:val="-1"/>
          <w:sz w:val="24"/>
        </w:rPr>
        <w:t> </w:t>
      </w:r>
      <w:r>
        <w:rPr>
          <w:b w:val="0"/>
          <w:sz w:val="24"/>
        </w:rPr>
        <w:t>as</w:t>
      </w:r>
      <w:r>
        <w:rPr>
          <w:b w:val="0"/>
          <w:spacing w:val="-2"/>
          <w:sz w:val="24"/>
        </w:rPr>
        <w:t> </w:t>
      </w:r>
      <w:r>
        <w:rPr>
          <w:b w:val="0"/>
          <w:sz w:val="24"/>
        </w:rPr>
        <w:t>under</w:t>
      </w:r>
      <w:r>
        <w:rPr>
          <w:b w:val="0"/>
          <w:spacing w:val="-2"/>
          <w:sz w:val="24"/>
        </w:rPr>
        <w:t> </w:t>
      </w:r>
      <w:r>
        <w:rPr>
          <w:b w:val="0"/>
          <w:sz w:val="24"/>
        </w:rPr>
        <w:t>the</w:t>
      </w:r>
      <w:r>
        <w:rPr>
          <w:b w:val="0"/>
          <w:spacing w:val="-2"/>
          <w:sz w:val="24"/>
        </w:rPr>
        <w:t> </w:t>
      </w:r>
      <w:r>
        <w:rPr>
          <w:b w:val="0"/>
          <w:sz w:val="24"/>
        </w:rPr>
        <w:t>methodology</w:t>
      </w:r>
      <w:r>
        <w:rPr>
          <w:b w:val="0"/>
          <w:spacing w:val="-2"/>
          <w:sz w:val="24"/>
        </w:rPr>
        <w:t> </w:t>
      </w:r>
      <w:r>
        <w:rPr>
          <w:b w:val="0"/>
          <w:sz w:val="24"/>
        </w:rPr>
        <w:t>in</w:t>
      </w:r>
      <w:r>
        <w:rPr>
          <w:b w:val="0"/>
          <w:spacing w:val="4"/>
          <w:sz w:val="24"/>
        </w:rPr>
        <w:t> </w:t>
      </w:r>
      <w:r>
        <w:rPr>
          <w:b w:val="0"/>
          <w:spacing w:val="-2"/>
          <w:sz w:val="24"/>
        </w:rPr>
        <w:t>§75.19:</w:t>
      </w:r>
    </w:p>
    <w:p>
      <w:pPr>
        <w:pStyle w:val="ListParagraph"/>
        <w:numPr>
          <w:ilvl w:val="0"/>
          <w:numId w:val="37"/>
        </w:numPr>
        <w:tabs>
          <w:tab w:pos="1440" w:val="left" w:leader="none"/>
        </w:tabs>
        <w:spacing w:line="244" w:lineRule="auto" w:before="0" w:after="0"/>
        <w:ind w:left="1440" w:right="1238" w:hanging="360"/>
        <w:jc w:val="left"/>
        <w:rPr>
          <w:b w:val="0"/>
          <w:sz w:val="24"/>
        </w:rPr>
      </w:pPr>
      <w:r>
        <w:rPr>
          <w:b w:val="0"/>
          <w:sz w:val="24"/>
        </w:rPr>
        <w:t>For</w:t>
      </w:r>
      <w:r>
        <w:rPr>
          <w:b w:val="0"/>
          <w:spacing w:val="-5"/>
          <w:sz w:val="24"/>
        </w:rPr>
        <w:t> </w:t>
      </w:r>
      <w:r>
        <w:rPr>
          <w:b w:val="0"/>
          <w:sz w:val="24"/>
        </w:rPr>
        <w:t>Acid</w:t>
      </w:r>
      <w:r>
        <w:rPr>
          <w:b w:val="0"/>
          <w:spacing w:val="-10"/>
          <w:sz w:val="24"/>
        </w:rPr>
        <w:t> </w:t>
      </w:r>
      <w:r>
        <w:rPr>
          <w:b w:val="0"/>
          <w:sz w:val="24"/>
        </w:rPr>
        <w:t>Rain</w:t>
      </w:r>
      <w:r>
        <w:rPr>
          <w:b w:val="0"/>
          <w:spacing w:val="-10"/>
          <w:sz w:val="24"/>
        </w:rPr>
        <w:t> </w:t>
      </w:r>
      <w:r>
        <w:rPr>
          <w:b w:val="0"/>
          <w:sz w:val="24"/>
        </w:rPr>
        <w:t>Program LME</w:t>
      </w:r>
      <w:r>
        <w:rPr>
          <w:b w:val="0"/>
          <w:spacing w:val="-5"/>
          <w:sz w:val="24"/>
        </w:rPr>
        <w:t> </w:t>
      </w:r>
      <w:r>
        <w:rPr>
          <w:b w:val="0"/>
          <w:sz w:val="24"/>
        </w:rPr>
        <w:t>units:</w:t>
      </w:r>
      <w:r>
        <w:rPr>
          <w:b w:val="0"/>
          <w:spacing w:val="-10"/>
          <w:sz w:val="24"/>
        </w:rPr>
        <w:t> </w:t>
      </w:r>
      <w:r>
        <w:rPr>
          <w:b w:val="0"/>
          <w:sz w:val="24"/>
        </w:rPr>
        <w:t>Submit</w:t>
      </w:r>
      <w:r>
        <w:rPr>
          <w:b w:val="0"/>
          <w:spacing w:val="-3"/>
          <w:sz w:val="24"/>
        </w:rPr>
        <w:t> </w:t>
      </w:r>
      <w:r>
        <w:rPr>
          <w:b w:val="0"/>
          <w:sz w:val="24"/>
        </w:rPr>
        <w:t>separate</w:t>
      </w:r>
      <w:r>
        <w:rPr>
          <w:b w:val="0"/>
          <w:spacing w:val="-5"/>
          <w:sz w:val="24"/>
        </w:rPr>
        <w:t> </w:t>
      </w:r>
      <w:r>
        <w:rPr>
          <w:b w:val="0"/>
          <w:sz w:val="24"/>
        </w:rPr>
        <w:t>monitor</w:t>
      </w:r>
      <w:r>
        <w:rPr>
          <w:b w:val="0"/>
          <w:spacing w:val="-5"/>
          <w:sz w:val="24"/>
        </w:rPr>
        <w:t> </w:t>
      </w:r>
      <w:r>
        <w:rPr>
          <w:b w:val="0"/>
          <w:sz w:val="24"/>
        </w:rPr>
        <w:t>methodology records</w:t>
      </w:r>
      <w:r>
        <w:rPr>
          <w:b w:val="0"/>
          <w:spacing w:val="-5"/>
          <w:sz w:val="24"/>
        </w:rPr>
        <w:t> </w:t>
      </w:r>
      <w:r>
        <w:rPr>
          <w:b w:val="0"/>
          <w:sz w:val="24"/>
        </w:rPr>
        <w:t>for parameters SO2M, NOXM, CO2M, HIT, and, if applicable OP.</w:t>
      </w:r>
    </w:p>
    <w:p>
      <w:pPr>
        <w:pStyle w:val="ListParagraph"/>
        <w:numPr>
          <w:ilvl w:val="0"/>
          <w:numId w:val="37"/>
        </w:numPr>
        <w:tabs>
          <w:tab w:pos="1440" w:val="left" w:leader="none"/>
        </w:tabs>
        <w:spacing w:line="235" w:lineRule="auto" w:before="0" w:after="0"/>
        <w:ind w:left="1440" w:right="1835" w:hanging="360"/>
        <w:jc w:val="left"/>
        <w:rPr>
          <w:b w:val="0"/>
          <w:sz w:val="24"/>
        </w:rPr>
      </w:pPr>
      <w:r>
        <w:rPr>
          <w:b w:val="0"/>
          <w:sz w:val="24"/>
        </w:rPr>
        <w:t>For</w:t>
      </w:r>
      <w:r>
        <w:rPr>
          <w:b w:val="0"/>
          <w:spacing w:val="-1"/>
          <w:sz w:val="24"/>
        </w:rPr>
        <w:t> </w:t>
      </w:r>
      <w:r>
        <w:rPr>
          <w:b w:val="0"/>
          <w:sz w:val="24"/>
        </w:rPr>
        <w:t>Non-Acid Rain</w:t>
      </w:r>
      <w:r>
        <w:rPr>
          <w:b w:val="0"/>
          <w:spacing w:val="-6"/>
          <w:sz w:val="24"/>
        </w:rPr>
        <w:t> </w:t>
      </w:r>
      <w:r>
        <w:rPr>
          <w:b w:val="0"/>
          <w:sz w:val="24"/>
        </w:rPr>
        <w:t>LME Units:</w:t>
      </w:r>
      <w:r>
        <w:rPr>
          <w:b w:val="0"/>
          <w:spacing w:val="-6"/>
          <w:sz w:val="24"/>
        </w:rPr>
        <w:t> </w:t>
      </w:r>
      <w:r>
        <w:rPr>
          <w:b w:val="0"/>
          <w:sz w:val="24"/>
        </w:rPr>
        <w:t>Submit monitor</w:t>
      </w:r>
      <w:r>
        <w:rPr>
          <w:b w:val="0"/>
          <w:spacing w:val="-1"/>
          <w:sz w:val="24"/>
        </w:rPr>
        <w:t> </w:t>
      </w:r>
      <w:r>
        <w:rPr>
          <w:b w:val="0"/>
          <w:sz w:val="24"/>
        </w:rPr>
        <w:t>method</w:t>
      </w:r>
      <w:r>
        <w:rPr>
          <w:b w:val="0"/>
          <w:spacing w:val="-6"/>
          <w:sz w:val="24"/>
        </w:rPr>
        <w:t> </w:t>
      </w:r>
      <w:r>
        <w:rPr>
          <w:b w:val="0"/>
          <w:sz w:val="24"/>
        </w:rPr>
        <w:t>records to</w:t>
      </w:r>
      <w:r>
        <w:rPr>
          <w:b w:val="0"/>
          <w:spacing w:val="-7"/>
          <w:sz w:val="24"/>
        </w:rPr>
        <w:t> </w:t>
      </w:r>
      <w:r>
        <w:rPr>
          <w:b w:val="0"/>
          <w:sz w:val="24"/>
        </w:rPr>
        <w:t>describe</w:t>
      </w:r>
      <w:r>
        <w:rPr>
          <w:b w:val="0"/>
          <w:spacing w:val="-1"/>
          <w:sz w:val="24"/>
        </w:rPr>
        <w:t> </w:t>
      </w:r>
      <w:r>
        <w:rPr>
          <w:b w:val="0"/>
          <w:sz w:val="24"/>
        </w:rPr>
        <w:t>the methodologies</w:t>
      </w:r>
      <w:r>
        <w:rPr>
          <w:b w:val="0"/>
          <w:spacing w:val="40"/>
          <w:sz w:val="24"/>
        </w:rPr>
        <w:t> </w:t>
      </w:r>
      <w:r>
        <w:rPr>
          <w:b w:val="0"/>
          <w:sz w:val="24"/>
        </w:rPr>
        <w:t>for both NO</w:t>
      </w:r>
      <w:r>
        <w:rPr>
          <w:b w:val="0"/>
          <w:sz w:val="24"/>
          <w:vertAlign w:val="subscript"/>
        </w:rPr>
        <w:t>x</w:t>
      </w:r>
      <w:r>
        <w:rPr>
          <w:b w:val="0"/>
          <w:sz w:val="24"/>
          <w:vertAlign w:val="baseline"/>
        </w:rPr>
        <w:t> mass (NOXM) and heat input (HIT).</w:t>
      </w:r>
    </w:p>
    <w:p>
      <w:pPr>
        <w:pStyle w:val="BodyText"/>
        <w:spacing w:before="289"/>
        <w:ind w:left="720"/>
        <w:jc w:val="both"/>
        <w:rPr>
          <w:b w:val="0"/>
        </w:rPr>
      </w:pPr>
      <w:r>
        <w:rPr>
          <w:b w:val="0"/>
        </w:rPr>
        <w:t>Part</w:t>
      </w:r>
      <w:r>
        <w:rPr>
          <w:b w:val="0"/>
          <w:spacing w:val="63"/>
        </w:rPr>
        <w:t> </w:t>
      </w:r>
      <w:r>
        <w:rPr>
          <w:b w:val="0"/>
        </w:rPr>
        <w:t>75</w:t>
      </w:r>
      <w:r>
        <w:rPr>
          <w:b w:val="0"/>
          <w:spacing w:val="54"/>
        </w:rPr>
        <w:t> </w:t>
      </w:r>
      <w:r>
        <w:rPr>
          <w:b w:val="0"/>
          <w:spacing w:val="9"/>
        </w:rPr>
        <w:t>Alternative</w:t>
      </w:r>
      <w:r>
        <w:rPr>
          <w:b w:val="0"/>
          <w:spacing w:val="58"/>
        </w:rPr>
        <w:t> </w:t>
      </w:r>
      <w:r>
        <w:rPr>
          <w:b w:val="0"/>
        </w:rPr>
        <w:t>Monitoring</w:t>
      </w:r>
      <w:r>
        <w:rPr>
          <w:b w:val="0"/>
          <w:spacing w:val="51"/>
        </w:rPr>
        <w:t> </w:t>
      </w:r>
      <w:r>
        <w:rPr>
          <w:b w:val="0"/>
          <w:spacing w:val="11"/>
        </w:rPr>
        <w:t>System</w:t>
      </w:r>
      <w:r>
        <w:rPr>
          <w:b w:val="0"/>
          <w:spacing w:val="60"/>
        </w:rPr>
        <w:t> </w:t>
      </w:r>
      <w:r>
        <w:rPr>
          <w:b w:val="0"/>
          <w:spacing w:val="-4"/>
        </w:rPr>
        <w:t>(AMS)</w:t>
      </w:r>
    </w:p>
    <w:p>
      <w:pPr>
        <w:pStyle w:val="BodyText"/>
        <w:spacing w:before="7"/>
        <w:ind w:left="720" w:right="804"/>
        <w:jc w:val="both"/>
        <w:rPr>
          <w:b w:val="0"/>
        </w:rPr>
      </w:pPr>
      <w:r>
        <w:rPr>
          <w:b w:val="0"/>
        </w:rPr>
        <w:t>The use of</w:t>
      </w:r>
      <w:r>
        <w:rPr>
          <w:b w:val="0"/>
          <w:spacing w:val="-1"/>
        </w:rPr>
        <w:t> </w:t>
      </w:r>
      <w:r>
        <w:rPr>
          <w:b w:val="0"/>
        </w:rPr>
        <w:t>method</w:t>
      </w:r>
      <w:r>
        <w:rPr>
          <w:b w:val="0"/>
          <w:spacing w:val="-5"/>
        </w:rPr>
        <w:t> </w:t>
      </w:r>
      <w:r>
        <w:rPr>
          <w:b w:val="0"/>
        </w:rPr>
        <w:t>code AMS</w:t>
      </w:r>
      <w:r>
        <w:rPr>
          <w:b w:val="0"/>
          <w:spacing w:val="-2"/>
        </w:rPr>
        <w:t> </w:t>
      </w:r>
      <w:r>
        <w:rPr>
          <w:b w:val="0"/>
        </w:rPr>
        <w:t>for determining</w:t>
      </w:r>
      <w:r>
        <w:rPr>
          <w:b w:val="0"/>
          <w:spacing w:val="-5"/>
        </w:rPr>
        <w:t> </w:t>
      </w:r>
      <w:r>
        <w:rPr>
          <w:b w:val="0"/>
        </w:rPr>
        <w:t>average hourly emissions for parameters CO2, HI, NOX,</w:t>
      </w:r>
      <w:r>
        <w:rPr>
          <w:b w:val="0"/>
          <w:spacing w:val="-1"/>
        </w:rPr>
        <w:t> </w:t>
      </w:r>
      <w:r>
        <w:rPr>
          <w:b w:val="0"/>
        </w:rPr>
        <w:t>NOXR,</w:t>
      </w:r>
      <w:r>
        <w:rPr>
          <w:b w:val="0"/>
          <w:spacing w:val="-1"/>
        </w:rPr>
        <w:t> </w:t>
      </w:r>
      <w:r>
        <w:rPr>
          <w:b w:val="0"/>
        </w:rPr>
        <w:t>or</w:t>
      </w:r>
      <w:r>
        <w:rPr>
          <w:b w:val="0"/>
          <w:spacing w:val="-1"/>
        </w:rPr>
        <w:t> </w:t>
      </w:r>
      <w:r>
        <w:rPr>
          <w:b w:val="0"/>
        </w:rPr>
        <w:t>SO2</w:t>
      </w:r>
      <w:r>
        <w:rPr>
          <w:b w:val="0"/>
          <w:spacing w:val="-3"/>
        </w:rPr>
        <w:t> </w:t>
      </w:r>
      <w:r>
        <w:rPr>
          <w:b w:val="0"/>
        </w:rPr>
        <w:t>is granted</w:t>
      </w:r>
      <w:r>
        <w:rPr>
          <w:b w:val="0"/>
          <w:spacing w:val="-6"/>
        </w:rPr>
        <w:t> </w:t>
      </w:r>
      <w:r>
        <w:rPr>
          <w:b w:val="0"/>
        </w:rPr>
        <w:t>through</w:t>
      </w:r>
      <w:r>
        <w:rPr>
          <w:b w:val="0"/>
          <w:spacing w:val="-6"/>
        </w:rPr>
        <w:t> </w:t>
      </w:r>
      <w:r>
        <w:rPr>
          <w:b w:val="0"/>
        </w:rPr>
        <w:t>petition</w:t>
      </w:r>
      <w:r>
        <w:rPr>
          <w:b w:val="0"/>
          <w:spacing w:val="-6"/>
        </w:rPr>
        <w:t> </w:t>
      </w:r>
      <w:r>
        <w:rPr>
          <w:b w:val="0"/>
        </w:rPr>
        <w:t>based</w:t>
      </w:r>
      <w:r>
        <w:rPr>
          <w:b w:val="0"/>
          <w:spacing w:val="-6"/>
        </w:rPr>
        <w:t> </w:t>
      </w:r>
      <w:r>
        <w:rPr>
          <w:b w:val="0"/>
        </w:rPr>
        <w:t>on</w:t>
      </w:r>
      <w:r>
        <w:rPr>
          <w:b w:val="0"/>
          <w:spacing w:val="-6"/>
        </w:rPr>
        <w:t> </w:t>
      </w:r>
      <w:r>
        <w:rPr>
          <w:b w:val="0"/>
        </w:rPr>
        <w:t>meeting</w:t>
      </w:r>
      <w:r>
        <w:rPr>
          <w:b w:val="0"/>
          <w:spacing w:val="-6"/>
        </w:rPr>
        <w:t> </w:t>
      </w:r>
      <w:r>
        <w:rPr>
          <w:b w:val="0"/>
        </w:rPr>
        <w:t>the</w:t>
      </w:r>
      <w:r>
        <w:rPr>
          <w:b w:val="0"/>
          <w:spacing w:val="-1"/>
        </w:rPr>
        <w:t> </w:t>
      </w:r>
      <w:r>
        <w:rPr>
          <w:b w:val="0"/>
        </w:rPr>
        <w:t>requirements of</w:t>
      </w:r>
      <w:r>
        <w:rPr>
          <w:b w:val="0"/>
          <w:spacing w:val="-2"/>
        </w:rPr>
        <w:t> </w:t>
      </w:r>
      <w:r>
        <w:rPr>
          <w:b w:val="0"/>
        </w:rPr>
        <w:t>Subpart E of Part 75.</w:t>
      </w:r>
    </w:p>
    <w:p>
      <w:pPr>
        <w:pStyle w:val="BodyText"/>
        <w:spacing w:before="285"/>
        <w:ind w:left="720"/>
        <w:jc w:val="both"/>
        <w:rPr>
          <w:b w:val="0"/>
        </w:rPr>
      </w:pPr>
      <w:r>
        <w:rPr>
          <w:b w:val="0"/>
        </w:rPr>
        <w:t>Updating</w:t>
      </w:r>
      <w:r>
        <w:rPr>
          <w:b w:val="0"/>
          <w:spacing w:val="48"/>
        </w:rPr>
        <w:t> </w:t>
      </w:r>
      <w:r>
        <w:rPr>
          <w:b w:val="0"/>
        </w:rPr>
        <w:t>the</w:t>
      </w:r>
      <w:r>
        <w:rPr>
          <w:b w:val="0"/>
          <w:spacing w:val="57"/>
        </w:rPr>
        <w:t> </w:t>
      </w:r>
      <w:r>
        <w:rPr>
          <w:b w:val="0"/>
          <w:spacing w:val="11"/>
        </w:rPr>
        <w:t>MONITORING</w:t>
      </w:r>
      <w:r>
        <w:rPr>
          <w:b w:val="0"/>
          <w:spacing w:val="63"/>
        </w:rPr>
        <w:t> </w:t>
      </w:r>
      <w:r>
        <w:rPr>
          <w:b w:val="0"/>
          <w:spacing w:val="10"/>
        </w:rPr>
        <w:t>METHOD</w:t>
      </w:r>
      <w:r>
        <w:rPr>
          <w:b w:val="0"/>
          <w:spacing w:val="53"/>
        </w:rPr>
        <w:t> </w:t>
      </w:r>
      <w:r>
        <w:rPr>
          <w:b w:val="0"/>
        </w:rPr>
        <w:t>DATA</w:t>
      </w:r>
      <w:r>
        <w:rPr>
          <w:b w:val="0"/>
          <w:spacing w:val="52"/>
        </w:rPr>
        <w:t> </w:t>
      </w:r>
      <w:r>
        <w:rPr>
          <w:b w:val="0"/>
          <w:spacing w:val="9"/>
        </w:rPr>
        <w:t>Record</w:t>
      </w:r>
    </w:p>
    <w:p>
      <w:pPr>
        <w:pStyle w:val="BodyText"/>
        <w:spacing w:before="7"/>
        <w:ind w:left="720" w:right="779"/>
        <w:rPr>
          <w:b w:val="0"/>
        </w:rPr>
      </w:pPr>
      <w:r>
        <w:rPr>
          <w:b w:val="0"/>
        </w:rPr>
        <w:t>When changing</w:t>
      </w:r>
      <w:r>
        <w:rPr>
          <w:b w:val="0"/>
          <w:spacing w:val="27"/>
        </w:rPr>
        <w:t> </w:t>
      </w:r>
      <w:r>
        <w:rPr>
          <w:b w:val="0"/>
        </w:rPr>
        <w:t>monitoring methodologies</w:t>
      </w:r>
      <w:r>
        <w:rPr>
          <w:b w:val="0"/>
          <w:spacing w:val="35"/>
        </w:rPr>
        <w:t> </w:t>
      </w:r>
      <w:r>
        <w:rPr>
          <w:b w:val="0"/>
        </w:rPr>
        <w:t>for a parameter, report both the old and new MONITORING METHOD DATA records. First, close out the existing monitoring methodology record by entering the date and hour that the methodology was discontinued (endDate, endHour). Second, create a new monitoring method record for that parameter indicating the date</w:t>
      </w:r>
      <w:r>
        <w:rPr>
          <w:b w:val="0"/>
          <w:spacing w:val="-8"/>
        </w:rPr>
        <w:t> </w:t>
      </w:r>
      <w:r>
        <w:rPr>
          <w:b w:val="0"/>
        </w:rPr>
        <w:t>and</w:t>
      </w:r>
      <w:r>
        <w:rPr>
          <w:b w:val="0"/>
          <w:spacing w:val="-13"/>
        </w:rPr>
        <w:t> </w:t>
      </w:r>
      <w:r>
        <w:rPr>
          <w:b w:val="0"/>
        </w:rPr>
        <w:t>hour during</w:t>
      </w:r>
      <w:r>
        <w:rPr>
          <w:b w:val="0"/>
          <w:spacing w:val="-4"/>
        </w:rPr>
        <w:t> </w:t>
      </w:r>
      <w:r>
        <w:rPr>
          <w:b w:val="0"/>
        </w:rPr>
        <w:t>which</w:t>
      </w:r>
      <w:r>
        <w:rPr>
          <w:b w:val="0"/>
          <w:spacing w:val="-4"/>
        </w:rPr>
        <w:t> </w:t>
      </w:r>
      <w:r>
        <w:rPr>
          <w:b w:val="0"/>
        </w:rPr>
        <w:t>use</w:t>
      </w:r>
      <w:r>
        <w:rPr>
          <w:b w:val="0"/>
          <w:spacing w:val="-8"/>
        </w:rPr>
        <w:t> </w:t>
      </w:r>
      <w:r>
        <w:rPr>
          <w:b w:val="0"/>
        </w:rPr>
        <w:t>of</w:t>
      </w:r>
      <w:r>
        <w:rPr>
          <w:b w:val="0"/>
          <w:spacing w:val="-9"/>
        </w:rPr>
        <w:t> </w:t>
      </w:r>
      <w:r>
        <w:rPr>
          <w:b w:val="0"/>
        </w:rPr>
        <w:t>the</w:t>
      </w:r>
      <w:r>
        <w:rPr>
          <w:b w:val="0"/>
          <w:spacing w:val="-8"/>
        </w:rPr>
        <w:t> </w:t>
      </w:r>
      <w:r>
        <w:rPr>
          <w:b w:val="0"/>
        </w:rPr>
        <w:t>replacement</w:t>
      </w:r>
      <w:r>
        <w:rPr>
          <w:b w:val="0"/>
          <w:spacing w:val="-6"/>
        </w:rPr>
        <w:t> </w:t>
      </w:r>
      <w:r>
        <w:rPr>
          <w:b w:val="0"/>
        </w:rPr>
        <w:t>methodology</w:t>
      </w:r>
      <w:r>
        <w:rPr>
          <w:b w:val="0"/>
          <w:spacing w:val="-8"/>
        </w:rPr>
        <w:t> </w:t>
      </w:r>
      <w:r>
        <w:rPr>
          <w:b w:val="0"/>
        </w:rPr>
        <w:t>began</w:t>
      </w:r>
      <w:r>
        <w:rPr>
          <w:b w:val="0"/>
          <w:spacing w:val="-13"/>
        </w:rPr>
        <w:t> </w:t>
      </w:r>
      <w:r>
        <w:rPr>
          <w:b w:val="0"/>
        </w:rPr>
        <w:t>(beginDate, beginHour). For the new method, leave the values for End Date and End Hour blank.</w:t>
      </w:r>
    </w:p>
    <w:p>
      <w:pPr>
        <w:pStyle w:val="BodyText"/>
        <w:spacing w:before="1"/>
        <w:rPr>
          <w:b w:val="0"/>
        </w:rPr>
      </w:pPr>
    </w:p>
    <w:p>
      <w:pPr>
        <w:pStyle w:val="BodyText"/>
        <w:ind w:left="720" w:right="779"/>
        <w:rPr>
          <w:b w:val="0"/>
        </w:rPr>
      </w:pPr>
      <w:r>
        <w:rPr>
          <w:b w:val="0"/>
        </w:rPr>
        <w:t>(Note: For EGUs subject to the MATS rule, if CEM, ST, or CEMST is the old methodology for Hg emission</w:t>
      </w:r>
      <w:r>
        <w:rPr>
          <w:b w:val="0"/>
          <w:spacing w:val="-5"/>
        </w:rPr>
        <w:t> </w:t>
      </w:r>
      <w:r>
        <w:rPr>
          <w:b w:val="0"/>
        </w:rPr>
        <w:t>rate, or if</w:t>
      </w:r>
      <w:r>
        <w:rPr>
          <w:b w:val="0"/>
          <w:spacing w:val="-1"/>
        </w:rPr>
        <w:t> </w:t>
      </w:r>
      <w:r>
        <w:rPr>
          <w:b w:val="0"/>
        </w:rPr>
        <w:t>CEM is the old</w:t>
      </w:r>
      <w:r>
        <w:rPr>
          <w:b w:val="0"/>
          <w:spacing w:val="-5"/>
        </w:rPr>
        <w:t> </w:t>
      </w:r>
      <w:r>
        <w:rPr>
          <w:b w:val="0"/>
        </w:rPr>
        <w:t>methodology for HCl, HF, or SO</w:t>
      </w:r>
      <w:r>
        <w:rPr>
          <w:b w:val="0"/>
          <w:vertAlign w:val="subscript"/>
        </w:rPr>
        <w:t>2</w:t>
      </w:r>
      <w:r>
        <w:rPr>
          <w:b w:val="0"/>
          <w:vertAlign w:val="baseline"/>
        </w:rPr>
        <w:t> emission</w:t>
      </w:r>
      <w:r>
        <w:rPr>
          <w:b w:val="0"/>
          <w:spacing w:val="-5"/>
          <w:vertAlign w:val="baseline"/>
        </w:rPr>
        <w:t> </w:t>
      </w:r>
      <w:r>
        <w:rPr>
          <w:b w:val="0"/>
          <w:vertAlign w:val="baseline"/>
        </w:rPr>
        <w:t>rate and</w:t>
      </w:r>
      <w:r>
        <w:rPr>
          <w:b w:val="0"/>
          <w:spacing w:val="-5"/>
          <w:vertAlign w:val="baseline"/>
        </w:rPr>
        <w:t> </w:t>
      </w:r>
      <w:r>
        <w:rPr>
          <w:b w:val="0"/>
          <w:vertAlign w:val="baseline"/>
        </w:rPr>
        <w:t>you</w:t>
      </w:r>
      <w:r>
        <w:rPr>
          <w:b w:val="0"/>
          <w:spacing w:val="-5"/>
          <w:vertAlign w:val="baseline"/>
        </w:rPr>
        <w:t> </w:t>
      </w:r>
      <w:r>
        <w:rPr>
          <w:b w:val="0"/>
          <w:vertAlign w:val="baseline"/>
        </w:rPr>
        <w:t>switch to another monitoring methodology for acid gases or HAP metals (e.g., periodic stack testing), close out the existing MONITORING METHOD DATA record by entering the date and hour that the methodology was discontinued (endDate, endHour). Then, EPA strongly encourages you to create a new, optional SUPPLEMENTAL MATS MONITORING METHOD DATA record.</w:t>
      </w:r>
    </w:p>
    <w:p>
      <w:pPr>
        <w:pStyle w:val="BodyText"/>
        <w:spacing w:before="1"/>
        <w:rPr>
          <w:b w:val="0"/>
        </w:rPr>
      </w:pPr>
    </w:p>
    <w:p>
      <w:pPr>
        <w:pStyle w:val="BodyText"/>
        <w:spacing w:before="1"/>
        <w:ind w:left="720" w:right="791"/>
        <w:rPr>
          <w:b w:val="0"/>
        </w:rPr>
      </w:pPr>
      <w:r>
        <w:rPr>
          <w:b w:val="0"/>
        </w:rPr>
        <w:t>In</w:t>
      </w:r>
      <w:r>
        <w:rPr>
          <w:b w:val="0"/>
          <w:spacing w:val="-5"/>
        </w:rPr>
        <w:t> </w:t>
      </w:r>
      <w:r>
        <w:rPr>
          <w:b w:val="0"/>
        </w:rPr>
        <w:t>order to</w:t>
      </w:r>
      <w:r>
        <w:rPr>
          <w:b w:val="0"/>
          <w:spacing w:val="-6"/>
        </w:rPr>
        <w:t> </w:t>
      </w:r>
      <w:r>
        <w:rPr>
          <w:b w:val="0"/>
        </w:rPr>
        <w:t>correct a</w:t>
      </w:r>
      <w:r>
        <w:rPr>
          <w:b w:val="0"/>
          <w:spacing w:val="-6"/>
        </w:rPr>
        <w:t> </w:t>
      </w:r>
      <w:r>
        <w:rPr>
          <w:b w:val="0"/>
        </w:rPr>
        <w:t>previously submitted</w:t>
      </w:r>
      <w:r>
        <w:rPr>
          <w:b w:val="0"/>
          <w:spacing w:val="-5"/>
        </w:rPr>
        <w:t> </w:t>
      </w:r>
      <w:r>
        <w:rPr>
          <w:b w:val="0"/>
        </w:rPr>
        <w:t>record</w:t>
      </w:r>
      <w:r>
        <w:rPr>
          <w:b w:val="0"/>
          <w:spacing w:val="-5"/>
        </w:rPr>
        <w:t> </w:t>
      </w:r>
      <w:r>
        <w:rPr>
          <w:b w:val="0"/>
        </w:rPr>
        <w:t>that contains erroneous information, resubmit that MONITORING METHOD DATA record with the corrected information. For example, if the SO</w:t>
      </w:r>
      <w:r>
        <w:rPr>
          <w:b w:val="0"/>
          <w:vertAlign w:val="subscript"/>
        </w:rPr>
        <w:t>2</w:t>
      </w:r>
      <w:r>
        <w:rPr>
          <w:b w:val="0"/>
          <w:vertAlign w:val="baseline"/>
        </w:rPr>
        <w:t> Monitoring Method Code was previously submitted as "CEM" and the correct code should have been "CEMF23," the record should be updated and resubmitted. Note that the beginDate and</w:t>
      </w:r>
      <w:r>
        <w:rPr>
          <w:b w:val="0"/>
          <w:spacing w:val="-3"/>
          <w:vertAlign w:val="baseline"/>
        </w:rPr>
        <w:t> </w:t>
      </w:r>
      <w:r>
        <w:rPr>
          <w:b w:val="0"/>
          <w:vertAlign w:val="baseline"/>
        </w:rPr>
        <w:t>beginHour</w:t>
      </w:r>
      <w:r>
        <w:rPr>
          <w:b w:val="0"/>
          <w:spacing w:val="10"/>
          <w:vertAlign w:val="baseline"/>
        </w:rPr>
        <w:t> </w:t>
      </w:r>
      <w:r>
        <w:rPr>
          <w:b w:val="0"/>
          <w:vertAlign w:val="baseline"/>
        </w:rPr>
        <w:t>elements</w:t>
      </w:r>
      <w:r>
        <w:rPr>
          <w:b w:val="0"/>
          <w:spacing w:val="-7"/>
          <w:vertAlign w:val="baseline"/>
        </w:rPr>
        <w:t> </w:t>
      </w:r>
      <w:r>
        <w:rPr>
          <w:b w:val="0"/>
          <w:vertAlign w:val="baseline"/>
        </w:rPr>
        <w:t>should</w:t>
      </w:r>
      <w:r>
        <w:rPr>
          <w:b w:val="0"/>
          <w:spacing w:val="-12"/>
          <w:vertAlign w:val="baseline"/>
        </w:rPr>
        <w:t> </w:t>
      </w:r>
      <w:r>
        <w:rPr>
          <w:b w:val="0"/>
          <w:vertAlign w:val="baseline"/>
        </w:rPr>
        <w:t>not</w:t>
      </w:r>
      <w:r>
        <w:rPr>
          <w:b w:val="0"/>
          <w:spacing w:val="-6"/>
          <w:vertAlign w:val="baseline"/>
        </w:rPr>
        <w:t> </w:t>
      </w:r>
      <w:r>
        <w:rPr>
          <w:b w:val="0"/>
          <w:vertAlign w:val="baseline"/>
        </w:rPr>
        <w:t>be</w:t>
      </w:r>
      <w:r>
        <w:rPr>
          <w:b w:val="0"/>
          <w:spacing w:val="-8"/>
          <w:vertAlign w:val="baseline"/>
        </w:rPr>
        <w:t> </w:t>
      </w:r>
      <w:r>
        <w:rPr>
          <w:b w:val="0"/>
          <w:vertAlign w:val="baseline"/>
        </w:rPr>
        <w:t>updated, unless</w:t>
      </w:r>
      <w:r>
        <w:rPr>
          <w:b w:val="0"/>
          <w:spacing w:val="-7"/>
          <w:vertAlign w:val="baseline"/>
        </w:rPr>
        <w:t> </w:t>
      </w:r>
      <w:r>
        <w:rPr>
          <w:b w:val="0"/>
          <w:vertAlign w:val="baseline"/>
        </w:rPr>
        <w:t>the</w:t>
      </w:r>
      <w:r>
        <w:rPr>
          <w:b w:val="0"/>
          <w:spacing w:val="-8"/>
          <w:vertAlign w:val="baseline"/>
        </w:rPr>
        <w:t> </w:t>
      </w:r>
      <w:r>
        <w:rPr>
          <w:b w:val="0"/>
          <w:vertAlign w:val="baseline"/>
        </w:rPr>
        <w:t>beginDate</w:t>
      </w:r>
      <w:r>
        <w:rPr>
          <w:b w:val="0"/>
          <w:spacing w:val="-8"/>
          <w:vertAlign w:val="baseline"/>
        </w:rPr>
        <w:t> </w:t>
      </w:r>
      <w:r>
        <w:rPr>
          <w:b w:val="0"/>
          <w:vertAlign w:val="baseline"/>
        </w:rPr>
        <w:t>and/or beginHour</w:t>
      </w:r>
      <w:r>
        <w:rPr>
          <w:b w:val="0"/>
          <w:spacing w:val="10"/>
          <w:vertAlign w:val="baseline"/>
        </w:rPr>
        <w:t> </w:t>
      </w:r>
      <w:r>
        <w:rPr>
          <w:b w:val="0"/>
          <w:vertAlign w:val="baseline"/>
        </w:rPr>
        <w:t>are</w:t>
      </w:r>
      <w:r>
        <w:rPr>
          <w:b w:val="0"/>
          <w:spacing w:val="-8"/>
          <w:vertAlign w:val="baseline"/>
        </w:rPr>
        <w:t> </w:t>
      </w:r>
      <w:r>
        <w:rPr>
          <w:b w:val="0"/>
          <w:vertAlign w:val="baseline"/>
        </w:rPr>
        <w:t>the elements to be corrected.</w:t>
      </w:r>
    </w:p>
    <w:p>
      <w:pPr>
        <w:pStyle w:val="BodyText"/>
        <w:spacing w:after="0"/>
        <w:rPr>
          <w:b w:val="0"/>
        </w:rPr>
        <w:sectPr>
          <w:pgSz w:w="12240" w:h="15840"/>
          <w:pgMar w:header="687" w:footer="709" w:top="1000" w:bottom="900" w:left="720" w:right="720"/>
        </w:sectPr>
      </w:pPr>
    </w:p>
    <w:p>
      <w:pPr>
        <w:pStyle w:val="Heading1"/>
        <w:numPr>
          <w:ilvl w:val="1"/>
          <w:numId w:val="38"/>
        </w:numPr>
        <w:tabs>
          <w:tab w:pos="1439" w:val="left" w:leader="none"/>
        </w:tabs>
        <w:spacing w:line="240" w:lineRule="auto" w:before="98" w:after="0"/>
        <w:ind w:left="1439" w:right="0" w:hanging="719"/>
        <w:jc w:val="left"/>
        <w:rPr>
          <w:color w:val="2E5395"/>
        </w:rPr>
      </w:pPr>
      <w:bookmarkStart w:name="10.0 Supplemental MATS Monitoring Method" w:id="126"/>
      <w:bookmarkEnd w:id="126"/>
      <w:r>
        <w:rPr>
          <w:b w:val="0"/>
        </w:rPr>
      </w:r>
      <w:bookmarkStart w:name="_bookmark74" w:id="127"/>
      <w:bookmarkEnd w:id="127"/>
      <w:r>
        <w:rPr>
          <w:b w:val="0"/>
        </w:rPr>
      </w:r>
      <w:r>
        <w:rPr>
          <w:color w:val="2E5395"/>
        </w:rPr>
        <w:t>Supplemental</w:t>
      </w:r>
      <w:r>
        <w:rPr>
          <w:color w:val="2E5395"/>
          <w:spacing w:val="38"/>
        </w:rPr>
        <w:t> </w:t>
      </w:r>
      <w:r>
        <w:rPr>
          <w:color w:val="2E5395"/>
        </w:rPr>
        <w:t>MATS</w:t>
      </w:r>
      <w:r>
        <w:rPr>
          <w:color w:val="2E5395"/>
          <w:spacing w:val="23"/>
        </w:rPr>
        <w:t> </w:t>
      </w:r>
      <w:r>
        <w:rPr>
          <w:color w:val="2E5395"/>
        </w:rPr>
        <w:t>Monitoring</w:t>
      </w:r>
      <w:r>
        <w:rPr>
          <w:color w:val="2E5395"/>
          <w:spacing w:val="50"/>
        </w:rPr>
        <w:t> </w:t>
      </w:r>
      <w:r>
        <w:rPr>
          <w:color w:val="2E5395"/>
        </w:rPr>
        <w:t>Method</w:t>
      </w:r>
      <w:r>
        <w:rPr>
          <w:color w:val="2E5395"/>
          <w:spacing w:val="29"/>
        </w:rPr>
        <w:t> </w:t>
      </w:r>
      <w:r>
        <w:rPr>
          <w:color w:val="2E5395"/>
          <w:spacing w:val="-4"/>
        </w:rPr>
        <w:t>Data</w:t>
      </w:r>
    </w:p>
    <w:p>
      <w:pPr>
        <w:pStyle w:val="Heading2"/>
        <w:numPr>
          <w:ilvl w:val="1"/>
          <w:numId w:val="38"/>
        </w:numPr>
        <w:tabs>
          <w:tab w:pos="1343" w:val="left" w:leader="none"/>
        </w:tabs>
        <w:spacing w:line="240" w:lineRule="auto" w:before="318" w:after="0"/>
        <w:ind w:left="1343" w:right="0" w:hanging="623"/>
        <w:jc w:val="left"/>
        <w:rPr>
          <w:b w:val="0"/>
          <w:color w:val="365F91"/>
        </w:rPr>
      </w:pPr>
      <w:bookmarkStart w:name="10.1 Supplemental MATS Monitoring Method" w:id="128"/>
      <w:bookmarkEnd w:id="128"/>
      <w:r>
        <w:rPr/>
      </w:r>
      <w:bookmarkStart w:name="_bookmark75" w:id="129"/>
      <w:bookmarkEnd w:id="129"/>
      <w:r>
        <w:rPr/>
      </w:r>
      <w:r>
        <w:rPr>
          <w:b w:val="0"/>
          <w:color w:val="365F91"/>
          <w:spacing w:val="10"/>
        </w:rPr>
        <w:t>Supplemental</w:t>
      </w:r>
      <w:r>
        <w:rPr>
          <w:b w:val="0"/>
          <w:color w:val="365F91"/>
          <w:spacing w:val="58"/>
        </w:rPr>
        <w:t> </w:t>
      </w:r>
      <w:r>
        <w:rPr>
          <w:b w:val="0"/>
          <w:color w:val="365F91"/>
        </w:rPr>
        <w:t>MATS</w:t>
      </w:r>
      <w:r>
        <w:rPr>
          <w:b w:val="0"/>
          <w:color w:val="365F91"/>
          <w:spacing w:val="53"/>
        </w:rPr>
        <w:t> </w:t>
      </w:r>
      <w:r>
        <w:rPr>
          <w:b w:val="0"/>
          <w:color w:val="365F91"/>
          <w:spacing w:val="10"/>
        </w:rPr>
        <w:t>Monitoring</w:t>
      </w:r>
      <w:r>
        <w:rPr>
          <w:b w:val="0"/>
          <w:color w:val="365F91"/>
          <w:spacing w:val="63"/>
        </w:rPr>
        <w:t> </w:t>
      </w:r>
      <w:r>
        <w:rPr>
          <w:b w:val="0"/>
          <w:color w:val="365F91"/>
        </w:rPr>
        <w:t>Method</w:t>
      </w:r>
      <w:r>
        <w:rPr>
          <w:b w:val="0"/>
          <w:color w:val="365F91"/>
          <w:spacing w:val="60"/>
        </w:rPr>
        <w:t> </w:t>
      </w:r>
      <w:r>
        <w:rPr>
          <w:b w:val="0"/>
          <w:color w:val="365F91"/>
          <w:spacing w:val="10"/>
        </w:rPr>
        <w:t>Data</w:t>
      </w:r>
      <w:r>
        <w:rPr>
          <w:b w:val="0"/>
          <w:color w:val="365F91"/>
          <w:spacing w:val="62"/>
        </w:rPr>
        <w:t> </w:t>
      </w:r>
      <w:r>
        <w:rPr>
          <w:b w:val="0"/>
          <w:color w:val="365F91"/>
          <w:spacing w:val="7"/>
        </w:rPr>
        <w:t>Overview</w:t>
      </w:r>
    </w:p>
    <w:p>
      <w:pPr>
        <w:pStyle w:val="BodyText"/>
        <w:spacing w:before="311"/>
        <w:ind w:left="720" w:right="730"/>
        <w:rPr>
          <w:b w:val="0"/>
        </w:rPr>
      </w:pPr>
      <w:r>
        <w:rPr>
          <w:b w:val="0"/>
        </w:rPr>
        <w:t>When Hg, HCl, HF, or SO</w:t>
      </w:r>
      <w:r>
        <w:rPr>
          <w:b w:val="0"/>
          <w:vertAlign w:val="subscript"/>
        </w:rPr>
        <w:t>2</w:t>
      </w:r>
      <w:r>
        <w:rPr>
          <w:b w:val="0"/>
          <w:vertAlign w:val="baseline"/>
        </w:rPr>
        <w:t> emission rates are </w:t>
      </w:r>
      <w:r>
        <w:rPr>
          <w:b w:val="0"/>
          <w:u w:val="single"/>
          <w:vertAlign w:val="baseline"/>
        </w:rPr>
        <w:t>not </w:t>
      </w:r>
      <w:r>
        <w:rPr>
          <w:b w:val="0"/>
          <w:u w:val="none"/>
          <w:vertAlign w:val="baseline"/>
        </w:rPr>
        <w:t>continuously monitored at a particular monitoring</w:t>
      </w:r>
      <w:r>
        <w:rPr>
          <w:b w:val="0"/>
          <w:spacing w:val="28"/>
          <w:u w:val="none"/>
          <w:vertAlign w:val="baseline"/>
        </w:rPr>
        <w:t> </w:t>
      </w:r>
      <w:r>
        <w:rPr>
          <w:b w:val="0"/>
          <w:u w:val="none"/>
          <w:vertAlign w:val="baseline"/>
        </w:rPr>
        <w:t>location, EPA strongly encourages you to report the optional SUPPLEMENTAL MATS MONITORING METHOD DATA record, which describes the methods that you have chosen to comply</w:t>
      </w:r>
      <w:r>
        <w:rPr>
          <w:b w:val="0"/>
          <w:spacing w:val="-1"/>
          <w:u w:val="none"/>
          <w:vertAlign w:val="baseline"/>
        </w:rPr>
        <w:t> </w:t>
      </w:r>
      <w:r>
        <w:rPr>
          <w:b w:val="0"/>
          <w:u w:val="none"/>
          <w:vertAlign w:val="baseline"/>
        </w:rPr>
        <w:t>with</w:t>
      </w:r>
      <w:r>
        <w:rPr>
          <w:b w:val="0"/>
          <w:spacing w:val="-6"/>
          <w:u w:val="none"/>
          <w:vertAlign w:val="baseline"/>
        </w:rPr>
        <w:t> </w:t>
      </w:r>
      <w:r>
        <w:rPr>
          <w:b w:val="0"/>
          <w:u w:val="none"/>
          <w:vertAlign w:val="baseline"/>
        </w:rPr>
        <w:t>the</w:t>
      </w:r>
      <w:r>
        <w:rPr>
          <w:b w:val="0"/>
          <w:spacing w:val="-1"/>
          <w:u w:val="none"/>
          <w:vertAlign w:val="baseline"/>
        </w:rPr>
        <w:t> </w:t>
      </w:r>
      <w:r>
        <w:rPr>
          <w:b w:val="0"/>
          <w:u w:val="none"/>
          <w:vertAlign w:val="baseline"/>
        </w:rPr>
        <w:t>acid</w:t>
      </w:r>
      <w:r>
        <w:rPr>
          <w:b w:val="0"/>
          <w:spacing w:val="-6"/>
          <w:u w:val="none"/>
          <w:vertAlign w:val="baseline"/>
        </w:rPr>
        <w:t> </w:t>
      </w:r>
      <w:r>
        <w:rPr>
          <w:b w:val="0"/>
          <w:u w:val="none"/>
          <w:vertAlign w:val="baseline"/>
        </w:rPr>
        <w:t>gas and</w:t>
      </w:r>
      <w:r>
        <w:rPr>
          <w:b w:val="0"/>
          <w:spacing w:val="-6"/>
          <w:u w:val="none"/>
          <w:vertAlign w:val="baseline"/>
        </w:rPr>
        <w:t> </w:t>
      </w:r>
      <w:r>
        <w:rPr>
          <w:b w:val="0"/>
          <w:u w:val="none"/>
          <w:vertAlign w:val="baseline"/>
        </w:rPr>
        <w:t>HAP</w:t>
      </w:r>
      <w:r>
        <w:rPr>
          <w:b w:val="0"/>
          <w:spacing w:val="-4"/>
          <w:u w:val="none"/>
          <w:vertAlign w:val="baseline"/>
        </w:rPr>
        <w:t> </w:t>
      </w:r>
      <w:r>
        <w:rPr>
          <w:b w:val="0"/>
          <w:u w:val="none"/>
          <w:vertAlign w:val="baseline"/>
        </w:rPr>
        <w:t>metals reduction</w:t>
      </w:r>
      <w:r>
        <w:rPr>
          <w:b w:val="0"/>
          <w:spacing w:val="-6"/>
          <w:u w:val="none"/>
          <w:vertAlign w:val="baseline"/>
        </w:rPr>
        <w:t> </w:t>
      </w:r>
      <w:r>
        <w:rPr>
          <w:b w:val="0"/>
          <w:u w:val="none"/>
          <w:vertAlign w:val="baseline"/>
        </w:rPr>
        <w:t>requirements of</w:t>
      </w:r>
      <w:r>
        <w:rPr>
          <w:b w:val="0"/>
          <w:spacing w:val="-2"/>
          <w:u w:val="none"/>
          <w:vertAlign w:val="baseline"/>
        </w:rPr>
        <w:t> </w:t>
      </w:r>
      <w:r>
        <w:rPr>
          <w:b w:val="0"/>
          <w:u w:val="none"/>
          <w:vertAlign w:val="baseline"/>
        </w:rPr>
        <w:t>the</w:t>
      </w:r>
      <w:r>
        <w:rPr>
          <w:b w:val="0"/>
          <w:spacing w:val="-1"/>
          <w:u w:val="none"/>
          <w:vertAlign w:val="baseline"/>
        </w:rPr>
        <w:t> </w:t>
      </w:r>
      <w:r>
        <w:rPr>
          <w:b w:val="0"/>
          <w:u w:val="none"/>
          <w:vertAlign w:val="baseline"/>
        </w:rPr>
        <w:t>MATS</w:t>
      </w:r>
      <w:r>
        <w:rPr>
          <w:b w:val="0"/>
          <w:spacing w:val="-3"/>
          <w:u w:val="none"/>
          <w:vertAlign w:val="baseline"/>
        </w:rPr>
        <w:t> </w:t>
      </w:r>
      <w:r>
        <w:rPr>
          <w:b w:val="0"/>
          <w:u w:val="none"/>
          <w:vertAlign w:val="baseline"/>
        </w:rPr>
        <w:t>rule.</w:t>
      </w:r>
      <w:r>
        <w:rPr>
          <w:b w:val="0"/>
          <w:spacing w:val="-1"/>
          <w:u w:val="none"/>
          <w:vertAlign w:val="baseline"/>
        </w:rPr>
        <w:t> </w:t>
      </w:r>
      <w:r>
        <w:rPr>
          <w:b w:val="0"/>
          <w:u w:val="none"/>
          <w:vertAlign w:val="baseline"/>
        </w:rPr>
        <w:t>The</w:t>
      </w:r>
      <w:r>
        <w:rPr>
          <w:b w:val="0"/>
          <w:spacing w:val="-1"/>
          <w:u w:val="none"/>
          <w:vertAlign w:val="baseline"/>
        </w:rPr>
        <w:t> </w:t>
      </w:r>
      <w:r>
        <w:rPr>
          <w:b w:val="0"/>
          <w:u w:val="none"/>
          <w:vertAlign w:val="baseline"/>
        </w:rPr>
        <w:t>purpose of this optional record is to provide EPA with a clear picture of the overall MATS monitoring</w:t>
      </w:r>
    </w:p>
    <w:p>
      <w:pPr>
        <w:pStyle w:val="BodyText"/>
        <w:ind w:left="720" w:right="927"/>
        <w:rPr>
          <w:b w:val="0"/>
        </w:rPr>
      </w:pPr>
      <w:r>
        <w:rPr>
          <w:b w:val="0"/>
        </w:rPr>
        <w:t>strategy for the affected</w:t>
      </w:r>
      <w:r>
        <w:rPr>
          <w:b w:val="0"/>
          <w:spacing w:val="-2"/>
        </w:rPr>
        <w:t> </w:t>
      </w:r>
      <w:r>
        <w:rPr>
          <w:b w:val="0"/>
        </w:rPr>
        <w:t>EGUs and</w:t>
      </w:r>
      <w:r>
        <w:rPr>
          <w:b w:val="0"/>
          <w:spacing w:val="-2"/>
        </w:rPr>
        <w:t> </w:t>
      </w:r>
      <w:r>
        <w:rPr>
          <w:b w:val="0"/>
        </w:rPr>
        <w:t>to</w:t>
      </w:r>
      <w:r>
        <w:rPr>
          <w:b w:val="0"/>
          <w:spacing w:val="-3"/>
        </w:rPr>
        <w:t> </w:t>
      </w:r>
      <w:r>
        <w:rPr>
          <w:b w:val="0"/>
        </w:rPr>
        <w:t>track any changes to</w:t>
      </w:r>
      <w:r>
        <w:rPr>
          <w:b w:val="0"/>
          <w:spacing w:val="-3"/>
        </w:rPr>
        <w:t> </w:t>
      </w:r>
      <w:r>
        <w:rPr>
          <w:b w:val="0"/>
        </w:rPr>
        <w:t>the monitoring</w:t>
      </w:r>
      <w:r>
        <w:rPr>
          <w:b w:val="0"/>
          <w:spacing w:val="-2"/>
        </w:rPr>
        <w:t> </w:t>
      </w:r>
      <w:r>
        <w:rPr>
          <w:b w:val="0"/>
        </w:rPr>
        <w:t>strategy that occur over time. Although this is not required, it must be filled out correctly and completely if </w:t>
      </w:r>
      <w:r>
        <w:rPr>
          <w:b w:val="0"/>
          <w:spacing w:val="-2"/>
        </w:rPr>
        <w:t>reported.</w:t>
      </w:r>
    </w:p>
    <w:p>
      <w:pPr>
        <w:pStyle w:val="BodyText"/>
        <w:spacing w:before="8"/>
        <w:rPr>
          <w:b w:val="0"/>
        </w:rPr>
      </w:pPr>
    </w:p>
    <w:p>
      <w:pPr>
        <w:pStyle w:val="BodyText"/>
        <w:spacing w:line="235" w:lineRule="auto"/>
        <w:ind w:left="720" w:right="779"/>
        <w:rPr>
          <w:b w:val="0"/>
        </w:rPr>
      </w:pPr>
      <w:r>
        <w:rPr>
          <w:b w:val="0"/>
        </w:rPr>
        <w:t>A separate SUPPLEMENTAL</w:t>
      </w:r>
      <w:r>
        <w:rPr>
          <w:b w:val="0"/>
          <w:spacing w:val="-1"/>
        </w:rPr>
        <w:t> </w:t>
      </w:r>
      <w:r>
        <w:rPr>
          <w:b w:val="0"/>
        </w:rPr>
        <w:t>MATS MONITORING METHOD DATA record</w:t>
      </w:r>
      <w:r>
        <w:rPr>
          <w:b w:val="0"/>
          <w:spacing w:val="-1"/>
        </w:rPr>
        <w:t> </w:t>
      </w:r>
      <w:r>
        <w:rPr>
          <w:b w:val="0"/>
        </w:rPr>
        <w:t>must be reported</w:t>
      </w:r>
      <w:r>
        <w:rPr>
          <w:b w:val="0"/>
          <w:spacing w:val="-1"/>
        </w:rPr>
        <w:t> </w:t>
      </w:r>
      <w:r>
        <w:rPr>
          <w:b w:val="0"/>
        </w:rPr>
        <w:t>for each applicable</w:t>
      </w:r>
      <w:r>
        <w:rPr>
          <w:b w:val="0"/>
          <w:spacing w:val="40"/>
        </w:rPr>
        <w:t> </w:t>
      </w:r>
      <w:r>
        <w:rPr>
          <w:b w:val="0"/>
        </w:rPr>
        <w:t>parameter.</w:t>
      </w:r>
    </w:p>
    <w:p>
      <w:pPr>
        <w:pStyle w:val="BodyText"/>
        <w:spacing w:before="4"/>
        <w:rPr>
          <w:b w:val="0"/>
        </w:rPr>
      </w:pPr>
    </w:p>
    <w:p>
      <w:pPr>
        <w:pStyle w:val="BodyText"/>
        <w:ind w:left="720"/>
        <w:rPr>
          <w:b w:val="0"/>
        </w:rPr>
      </w:pPr>
      <w:r>
        <w:rPr>
          <w:b w:val="0"/>
        </w:rPr>
        <w:t>Leave this</w:t>
      </w:r>
      <w:r>
        <w:rPr>
          <w:b w:val="0"/>
          <w:spacing w:val="4"/>
        </w:rPr>
        <w:t> </w:t>
      </w:r>
      <w:r>
        <w:rPr>
          <w:b w:val="0"/>
        </w:rPr>
        <w:t>record</w:t>
      </w:r>
      <w:r>
        <w:rPr>
          <w:b w:val="0"/>
          <w:spacing w:val="-3"/>
        </w:rPr>
        <w:t> </w:t>
      </w:r>
      <w:r>
        <w:rPr>
          <w:b w:val="0"/>
        </w:rPr>
        <w:t>blank</w:t>
      </w:r>
      <w:r>
        <w:rPr>
          <w:b w:val="0"/>
          <w:spacing w:val="3"/>
        </w:rPr>
        <w:t> </w:t>
      </w:r>
      <w:r>
        <w:rPr>
          <w:b w:val="0"/>
        </w:rPr>
        <w:t>if</w:t>
      </w:r>
      <w:r>
        <w:rPr>
          <w:b w:val="0"/>
          <w:spacing w:val="2"/>
        </w:rPr>
        <w:t> </w:t>
      </w:r>
      <w:r>
        <w:rPr>
          <w:b w:val="0"/>
        </w:rPr>
        <w:t>you</w:t>
      </w:r>
      <w:r>
        <w:rPr>
          <w:b w:val="0"/>
          <w:spacing w:val="-3"/>
        </w:rPr>
        <w:t> </w:t>
      </w:r>
      <w:r>
        <w:rPr>
          <w:b w:val="0"/>
        </w:rPr>
        <w:t>are</w:t>
      </w:r>
      <w:r>
        <w:rPr>
          <w:b w:val="0"/>
          <w:spacing w:val="2"/>
        </w:rPr>
        <w:t> </w:t>
      </w:r>
      <w:r>
        <w:rPr>
          <w:b w:val="0"/>
        </w:rPr>
        <w:t>not</w:t>
      </w:r>
      <w:r>
        <w:rPr>
          <w:b w:val="0"/>
          <w:spacing w:val="6"/>
        </w:rPr>
        <w:t> </w:t>
      </w:r>
      <w:r>
        <w:rPr>
          <w:b w:val="0"/>
        </w:rPr>
        <w:t>affected</w:t>
      </w:r>
      <w:r>
        <w:rPr>
          <w:b w:val="0"/>
          <w:spacing w:val="-3"/>
        </w:rPr>
        <w:t> </w:t>
      </w:r>
      <w:r>
        <w:rPr>
          <w:b w:val="0"/>
        </w:rPr>
        <w:t>by</w:t>
      </w:r>
      <w:r>
        <w:rPr>
          <w:b w:val="0"/>
          <w:spacing w:val="3"/>
        </w:rPr>
        <w:t> </w:t>
      </w:r>
      <w:r>
        <w:rPr>
          <w:b w:val="0"/>
        </w:rPr>
        <w:t>the</w:t>
      </w:r>
      <w:r>
        <w:rPr>
          <w:b w:val="0"/>
          <w:spacing w:val="3"/>
        </w:rPr>
        <w:t> </w:t>
      </w:r>
      <w:r>
        <w:rPr>
          <w:b w:val="0"/>
        </w:rPr>
        <w:t>MATS</w:t>
      </w:r>
      <w:r>
        <w:rPr>
          <w:b w:val="0"/>
          <w:spacing w:val="1"/>
        </w:rPr>
        <w:t> </w:t>
      </w:r>
      <w:r>
        <w:rPr>
          <w:b w:val="0"/>
          <w:spacing w:val="-2"/>
        </w:rPr>
        <w:t>rule.</w:t>
      </w:r>
    </w:p>
    <w:p>
      <w:pPr>
        <w:pStyle w:val="BodyText"/>
        <w:spacing w:before="22"/>
        <w:rPr>
          <w:b w:val="0"/>
        </w:rPr>
      </w:pPr>
    </w:p>
    <w:p>
      <w:pPr>
        <w:pStyle w:val="Heading2"/>
        <w:numPr>
          <w:ilvl w:val="1"/>
          <w:numId w:val="38"/>
        </w:numPr>
        <w:tabs>
          <w:tab w:pos="1343" w:val="left" w:leader="none"/>
        </w:tabs>
        <w:spacing w:line="240" w:lineRule="auto" w:before="0" w:after="0"/>
        <w:ind w:left="1343" w:right="0" w:hanging="623"/>
        <w:jc w:val="left"/>
        <w:rPr>
          <w:b w:val="0"/>
          <w:color w:val="365F91"/>
        </w:rPr>
      </w:pPr>
      <w:bookmarkStart w:name="10.2 Supplemental MATS Monitoring Method" w:id="130"/>
      <w:bookmarkEnd w:id="130"/>
      <w:r>
        <w:rPr/>
      </w:r>
      <w:bookmarkStart w:name="_bookmark76" w:id="131"/>
      <w:bookmarkEnd w:id="131"/>
      <w:r>
        <w:rPr/>
      </w:r>
      <w:r>
        <w:rPr>
          <w:b w:val="0"/>
          <w:color w:val="365F91"/>
          <w:spacing w:val="10"/>
        </w:rPr>
        <w:t>Supplemental</w:t>
      </w:r>
      <w:r>
        <w:rPr>
          <w:b w:val="0"/>
          <w:color w:val="365F91"/>
          <w:spacing w:val="58"/>
        </w:rPr>
        <w:t> </w:t>
      </w:r>
      <w:r>
        <w:rPr>
          <w:b w:val="0"/>
          <w:color w:val="365F91"/>
        </w:rPr>
        <w:t>MATS</w:t>
      </w:r>
      <w:r>
        <w:rPr>
          <w:b w:val="0"/>
          <w:color w:val="365F91"/>
          <w:spacing w:val="53"/>
        </w:rPr>
        <w:t> </w:t>
      </w:r>
      <w:r>
        <w:rPr>
          <w:b w:val="0"/>
          <w:color w:val="365F91"/>
          <w:spacing w:val="10"/>
        </w:rPr>
        <w:t>Monitoring</w:t>
      </w:r>
      <w:r>
        <w:rPr>
          <w:b w:val="0"/>
          <w:color w:val="365F91"/>
          <w:spacing w:val="63"/>
        </w:rPr>
        <w:t> </w:t>
      </w:r>
      <w:r>
        <w:rPr>
          <w:b w:val="0"/>
          <w:color w:val="365F91"/>
        </w:rPr>
        <w:t>Method</w:t>
      </w:r>
      <w:r>
        <w:rPr>
          <w:b w:val="0"/>
          <w:color w:val="365F91"/>
          <w:spacing w:val="60"/>
        </w:rPr>
        <w:t> </w:t>
      </w:r>
      <w:r>
        <w:rPr>
          <w:b w:val="0"/>
          <w:color w:val="365F91"/>
          <w:spacing w:val="10"/>
        </w:rPr>
        <w:t>Data</w:t>
      </w:r>
      <w:r>
        <w:rPr>
          <w:b w:val="0"/>
          <w:color w:val="365F91"/>
          <w:spacing w:val="62"/>
        </w:rPr>
        <w:t> </w:t>
      </w:r>
      <w:r>
        <w:rPr>
          <w:b w:val="0"/>
          <w:color w:val="365F91"/>
        </w:rPr>
        <w:t>JSON</w:t>
      </w:r>
      <w:r>
        <w:rPr>
          <w:b w:val="0"/>
          <w:color w:val="365F91"/>
          <w:spacing w:val="64"/>
        </w:rPr>
        <w:t> </w:t>
      </w:r>
      <w:r>
        <w:rPr>
          <w:b w:val="0"/>
          <w:color w:val="365F91"/>
          <w:spacing w:val="-2"/>
        </w:rPr>
        <w:t>Model</w:t>
      </w:r>
    </w:p>
    <w:p>
      <w:pPr>
        <w:spacing w:before="306"/>
        <w:ind w:left="0" w:right="58" w:firstLine="0"/>
        <w:jc w:val="center"/>
        <w:rPr>
          <w:b w:val="0"/>
          <w:sz w:val="21"/>
        </w:rPr>
      </w:pPr>
      <w:bookmarkStart w:name="_bookmark77" w:id="132"/>
      <w:bookmarkEnd w:id="132"/>
      <w:r>
        <w:rPr/>
      </w:r>
      <w:r>
        <w:rPr>
          <w:b w:val="0"/>
          <w:sz w:val="21"/>
        </w:rPr>
        <w:t>Figure</w:t>
      </w:r>
      <w:r>
        <w:rPr>
          <w:b w:val="0"/>
          <w:spacing w:val="33"/>
          <w:sz w:val="21"/>
        </w:rPr>
        <w:t> </w:t>
      </w:r>
      <w:r>
        <w:rPr>
          <w:b w:val="0"/>
          <w:sz w:val="21"/>
        </w:rPr>
        <w:t>11:</w:t>
      </w:r>
      <w:r>
        <w:rPr>
          <w:b w:val="0"/>
          <w:spacing w:val="36"/>
          <w:sz w:val="21"/>
        </w:rPr>
        <w:t> </w:t>
      </w:r>
      <w:r>
        <w:rPr>
          <w:b w:val="0"/>
          <w:i/>
          <w:spacing w:val="9"/>
          <w:sz w:val="22"/>
        </w:rPr>
        <w:t>supplementalMATSMonitoringMethodData</w:t>
      </w:r>
      <w:r>
        <w:rPr>
          <w:b w:val="0"/>
          <w:i/>
          <w:spacing w:val="36"/>
          <w:sz w:val="22"/>
        </w:rPr>
        <w:t> </w:t>
      </w:r>
      <w:r>
        <w:rPr>
          <w:b w:val="0"/>
          <w:spacing w:val="10"/>
          <w:sz w:val="21"/>
        </w:rPr>
        <w:t>JSON</w:t>
      </w:r>
      <w:r>
        <w:rPr>
          <w:b w:val="0"/>
          <w:spacing w:val="40"/>
          <w:sz w:val="21"/>
        </w:rPr>
        <w:t> </w:t>
      </w:r>
      <w:r>
        <w:rPr>
          <w:b w:val="0"/>
          <w:spacing w:val="8"/>
          <w:sz w:val="21"/>
        </w:rPr>
        <w:t>Elements</w:t>
      </w:r>
    </w:p>
    <w:p>
      <w:pPr>
        <w:pStyle w:val="BodyText"/>
        <w:rPr>
          <w:b w:val="0"/>
          <w:sz w:val="15"/>
        </w:rPr>
      </w:pPr>
      <w:r>
        <w:rPr>
          <w:b w:val="0"/>
          <w:sz w:val="15"/>
        </w:rPr>
        <w:drawing>
          <wp:anchor distT="0" distB="0" distL="0" distR="0" allowOverlap="1" layoutInCell="1" locked="0" behindDoc="1" simplePos="0" relativeHeight="487592448">
            <wp:simplePos x="0" y="0"/>
            <wp:positionH relativeFrom="page">
              <wp:posOffset>1329373</wp:posOffset>
            </wp:positionH>
            <wp:positionV relativeFrom="paragraph">
              <wp:posOffset>131521</wp:posOffset>
            </wp:positionV>
            <wp:extent cx="5076356" cy="2542698"/>
            <wp:effectExtent l="0" t="0" r="0" b="0"/>
            <wp:wrapTopAndBottom/>
            <wp:docPr id="15" name="Image 15" descr="supplemental MATS Monitoring Method Data JSON Elements diagram "/>
            <wp:cNvGraphicFramePr>
              <a:graphicFrameLocks/>
            </wp:cNvGraphicFramePr>
            <a:graphic>
              <a:graphicData uri="http://schemas.openxmlformats.org/drawingml/2006/picture">
                <pic:pic>
                  <pic:nvPicPr>
                    <pic:cNvPr id="15" name="Image 15" descr="supplemental MATS Monitoring Method Data JSON Elements diagram "/>
                    <pic:cNvPicPr/>
                  </pic:nvPicPr>
                  <pic:blipFill>
                    <a:blip r:embed="rId18" cstate="print"/>
                    <a:stretch>
                      <a:fillRect/>
                    </a:stretch>
                  </pic:blipFill>
                  <pic:spPr>
                    <a:xfrm>
                      <a:off x="0" y="0"/>
                      <a:ext cx="5076356" cy="2542698"/>
                    </a:xfrm>
                    <a:prstGeom prst="rect">
                      <a:avLst/>
                    </a:prstGeom>
                  </pic:spPr>
                </pic:pic>
              </a:graphicData>
            </a:graphic>
          </wp:anchor>
        </w:drawing>
      </w:r>
    </w:p>
    <w:p>
      <w:pPr>
        <w:pStyle w:val="BodyText"/>
        <w:rPr>
          <w:b w:val="0"/>
          <w:sz w:val="22"/>
        </w:rPr>
      </w:pPr>
    </w:p>
    <w:p>
      <w:pPr>
        <w:pStyle w:val="BodyText"/>
        <w:spacing w:before="83"/>
        <w:rPr>
          <w:b w:val="0"/>
          <w:sz w:val="22"/>
        </w:rPr>
      </w:pPr>
    </w:p>
    <w:p>
      <w:pPr>
        <w:pStyle w:val="Heading2"/>
        <w:numPr>
          <w:ilvl w:val="1"/>
          <w:numId w:val="38"/>
        </w:numPr>
        <w:tabs>
          <w:tab w:pos="1343" w:val="left" w:leader="none"/>
        </w:tabs>
        <w:spacing w:line="240" w:lineRule="auto" w:before="0" w:after="0"/>
        <w:ind w:left="1343" w:right="0" w:hanging="623"/>
        <w:jc w:val="left"/>
        <w:rPr>
          <w:b w:val="0"/>
          <w:color w:val="365F91"/>
        </w:rPr>
      </w:pPr>
      <w:bookmarkStart w:name="10.3 Dependencies for Supplemental MATS " w:id="133"/>
      <w:bookmarkEnd w:id="133"/>
      <w:r>
        <w:rPr/>
      </w:r>
      <w:bookmarkStart w:name="_bookmark78" w:id="134"/>
      <w:bookmarkEnd w:id="134"/>
      <w:r>
        <w:rPr/>
      </w:r>
      <w:r>
        <w:rPr>
          <w:b w:val="0"/>
          <w:color w:val="365F91"/>
          <w:spacing w:val="9"/>
        </w:rPr>
        <w:t>Dependencies</w:t>
      </w:r>
      <w:r>
        <w:rPr>
          <w:b w:val="0"/>
          <w:color w:val="365F91"/>
          <w:spacing w:val="64"/>
        </w:rPr>
        <w:t> </w:t>
      </w:r>
      <w:r>
        <w:rPr>
          <w:b w:val="0"/>
          <w:color w:val="365F91"/>
        </w:rPr>
        <w:t>for</w:t>
      </w:r>
      <w:r>
        <w:rPr>
          <w:b w:val="0"/>
          <w:color w:val="365F91"/>
          <w:spacing w:val="62"/>
        </w:rPr>
        <w:t> </w:t>
      </w:r>
      <w:r>
        <w:rPr>
          <w:b w:val="0"/>
          <w:color w:val="365F91"/>
          <w:spacing w:val="10"/>
        </w:rPr>
        <w:t>Supplemental</w:t>
      </w:r>
      <w:r>
        <w:rPr>
          <w:b w:val="0"/>
          <w:color w:val="365F91"/>
          <w:spacing w:val="61"/>
        </w:rPr>
        <w:t> </w:t>
      </w:r>
      <w:r>
        <w:rPr>
          <w:b w:val="0"/>
          <w:color w:val="365F91"/>
        </w:rPr>
        <w:t>MATS</w:t>
      </w:r>
      <w:r>
        <w:rPr>
          <w:b w:val="0"/>
          <w:color w:val="365F91"/>
          <w:spacing w:val="56"/>
        </w:rPr>
        <w:t> </w:t>
      </w:r>
      <w:r>
        <w:rPr>
          <w:b w:val="0"/>
          <w:color w:val="365F91"/>
          <w:spacing w:val="10"/>
        </w:rPr>
        <w:t>Monitoring</w:t>
      </w:r>
      <w:r>
        <w:rPr>
          <w:b w:val="0"/>
          <w:color w:val="365F91"/>
          <w:spacing w:val="66"/>
        </w:rPr>
        <w:t> </w:t>
      </w:r>
      <w:r>
        <w:rPr>
          <w:b w:val="0"/>
          <w:color w:val="365F91"/>
        </w:rPr>
        <w:t>Method</w:t>
      </w:r>
      <w:r>
        <w:rPr>
          <w:b w:val="0"/>
          <w:color w:val="365F91"/>
          <w:spacing w:val="63"/>
        </w:rPr>
        <w:t> </w:t>
      </w:r>
      <w:r>
        <w:rPr>
          <w:b w:val="0"/>
          <w:color w:val="365F91"/>
          <w:spacing w:val="6"/>
        </w:rPr>
        <w:t>Data</w:t>
      </w:r>
    </w:p>
    <w:p>
      <w:pPr>
        <w:pStyle w:val="BodyText"/>
        <w:spacing w:line="244" w:lineRule="auto" w:before="311"/>
        <w:ind w:left="720" w:right="779"/>
        <w:rPr>
          <w:b w:val="0"/>
        </w:rPr>
      </w:pPr>
      <w:r>
        <w:rPr>
          <w:b w:val="0"/>
        </w:rPr>
        <w:t>The SUPPLEMENTAL</w:t>
      </w:r>
      <w:r>
        <w:rPr>
          <w:b w:val="0"/>
          <w:spacing w:val="-3"/>
        </w:rPr>
        <w:t> </w:t>
      </w:r>
      <w:r>
        <w:rPr>
          <w:b w:val="0"/>
        </w:rPr>
        <w:t>MATS MONITORING METHOD DATA</w:t>
      </w:r>
      <w:r>
        <w:rPr>
          <w:b w:val="0"/>
          <w:spacing w:val="-2"/>
        </w:rPr>
        <w:t> </w:t>
      </w:r>
      <w:r>
        <w:rPr>
          <w:b w:val="0"/>
        </w:rPr>
        <w:t>record</w:t>
      </w:r>
      <w:r>
        <w:rPr>
          <w:b w:val="0"/>
          <w:spacing w:val="-3"/>
        </w:rPr>
        <w:t> </w:t>
      </w:r>
      <w:r>
        <w:rPr>
          <w:b w:val="0"/>
        </w:rPr>
        <w:t>is dependent on</w:t>
      </w:r>
      <w:r>
        <w:rPr>
          <w:b w:val="0"/>
          <w:spacing w:val="-3"/>
        </w:rPr>
        <w:t> </w:t>
      </w:r>
      <w:r>
        <w:rPr>
          <w:b w:val="0"/>
        </w:rPr>
        <w:t>the MONITORING LOCATION DATA record.</w:t>
      </w:r>
    </w:p>
    <w:p>
      <w:pPr>
        <w:pStyle w:val="BodyText"/>
        <w:spacing w:line="244" w:lineRule="auto" w:before="279"/>
        <w:ind w:left="720" w:right="779"/>
        <w:rPr>
          <w:b w:val="0"/>
        </w:rPr>
      </w:pPr>
      <w:r>
        <w:rPr>
          <w:b w:val="0"/>
        </w:rPr>
        <w:t>No</w:t>
      </w:r>
      <w:r>
        <w:rPr>
          <w:b w:val="0"/>
          <w:spacing w:val="-4"/>
        </w:rPr>
        <w:t> </w:t>
      </w:r>
      <w:r>
        <w:rPr>
          <w:b w:val="0"/>
        </w:rPr>
        <w:t>other records are dependent upon</w:t>
      </w:r>
      <w:r>
        <w:rPr>
          <w:b w:val="0"/>
          <w:spacing w:val="-3"/>
        </w:rPr>
        <w:t> </w:t>
      </w:r>
      <w:r>
        <w:rPr>
          <w:b w:val="0"/>
        </w:rPr>
        <w:t>the SUPPLEMENTAL</w:t>
      </w:r>
      <w:r>
        <w:rPr>
          <w:b w:val="0"/>
          <w:spacing w:val="-3"/>
        </w:rPr>
        <w:t> </w:t>
      </w:r>
      <w:r>
        <w:rPr>
          <w:b w:val="0"/>
        </w:rPr>
        <w:t>MATS MONITORING METHOD</w:t>
      </w:r>
      <w:r>
        <w:rPr>
          <w:b w:val="0"/>
          <w:spacing w:val="-1"/>
        </w:rPr>
        <w:t> </w:t>
      </w:r>
      <w:r>
        <w:rPr>
          <w:b w:val="0"/>
        </w:rPr>
        <w:t>DATA </w:t>
      </w:r>
      <w:r>
        <w:rPr>
          <w:b w:val="0"/>
          <w:spacing w:val="-2"/>
        </w:rPr>
        <w:t>record.</w:t>
      </w:r>
    </w:p>
    <w:p>
      <w:pPr>
        <w:pStyle w:val="BodyText"/>
        <w:spacing w:after="0" w:line="244" w:lineRule="auto"/>
        <w:rPr>
          <w:b w:val="0"/>
        </w:rPr>
        <w:sectPr>
          <w:pgSz w:w="12240" w:h="15840"/>
          <w:pgMar w:header="687" w:footer="709" w:top="1000" w:bottom="900" w:left="720" w:right="720"/>
        </w:sectPr>
      </w:pPr>
    </w:p>
    <w:p>
      <w:pPr>
        <w:pStyle w:val="Heading2"/>
        <w:numPr>
          <w:ilvl w:val="1"/>
          <w:numId w:val="38"/>
        </w:numPr>
        <w:tabs>
          <w:tab w:pos="1343" w:val="left" w:leader="none"/>
        </w:tabs>
        <w:spacing w:line="240" w:lineRule="auto" w:before="110" w:after="0"/>
        <w:ind w:left="1343" w:right="0" w:hanging="623"/>
        <w:jc w:val="left"/>
        <w:rPr>
          <w:b w:val="0"/>
          <w:color w:val="365F91"/>
        </w:rPr>
      </w:pPr>
      <w:bookmarkStart w:name="10.4 Supplemental MATS Monitoring Method" w:id="135"/>
      <w:bookmarkEnd w:id="135"/>
      <w:r>
        <w:rPr/>
      </w:r>
      <w:bookmarkStart w:name="_bookmark79" w:id="136"/>
      <w:bookmarkEnd w:id="136"/>
      <w:r>
        <w:rPr/>
      </w:r>
      <w:r>
        <w:rPr>
          <w:b w:val="0"/>
          <w:color w:val="365F91"/>
          <w:spacing w:val="10"/>
        </w:rPr>
        <w:t>Supplemental</w:t>
      </w:r>
      <w:r>
        <w:rPr>
          <w:b w:val="0"/>
          <w:color w:val="365F91"/>
          <w:spacing w:val="58"/>
        </w:rPr>
        <w:t> </w:t>
      </w:r>
      <w:r>
        <w:rPr>
          <w:b w:val="0"/>
          <w:color w:val="365F91"/>
        </w:rPr>
        <w:t>MATS</w:t>
      </w:r>
      <w:r>
        <w:rPr>
          <w:b w:val="0"/>
          <w:color w:val="365F91"/>
          <w:spacing w:val="53"/>
        </w:rPr>
        <w:t> </w:t>
      </w:r>
      <w:r>
        <w:rPr>
          <w:b w:val="0"/>
          <w:color w:val="365F91"/>
          <w:spacing w:val="10"/>
        </w:rPr>
        <w:t>Monitoring</w:t>
      </w:r>
      <w:r>
        <w:rPr>
          <w:b w:val="0"/>
          <w:color w:val="365F91"/>
          <w:spacing w:val="63"/>
        </w:rPr>
        <w:t> </w:t>
      </w:r>
      <w:r>
        <w:rPr>
          <w:b w:val="0"/>
          <w:color w:val="365F91"/>
        </w:rPr>
        <w:t>Method</w:t>
      </w:r>
      <w:r>
        <w:rPr>
          <w:b w:val="0"/>
          <w:color w:val="365F91"/>
          <w:spacing w:val="60"/>
        </w:rPr>
        <w:t> </w:t>
      </w:r>
      <w:r>
        <w:rPr>
          <w:b w:val="0"/>
          <w:color w:val="365F91"/>
          <w:spacing w:val="10"/>
        </w:rPr>
        <w:t>Data</w:t>
      </w:r>
      <w:r>
        <w:rPr>
          <w:b w:val="0"/>
          <w:color w:val="365F91"/>
          <w:spacing w:val="62"/>
        </w:rPr>
        <w:t> </w:t>
      </w:r>
      <w:r>
        <w:rPr>
          <w:b w:val="0"/>
          <w:color w:val="365F91"/>
        </w:rPr>
        <w:t>JSON</w:t>
      </w:r>
      <w:r>
        <w:rPr>
          <w:b w:val="0"/>
          <w:color w:val="365F91"/>
          <w:spacing w:val="64"/>
        </w:rPr>
        <w:t> </w:t>
      </w:r>
      <w:r>
        <w:rPr>
          <w:b w:val="0"/>
          <w:color w:val="365F91"/>
          <w:spacing w:val="-2"/>
        </w:rPr>
        <w:t>Elements</w:t>
      </w:r>
    </w:p>
    <w:p>
      <w:pPr>
        <w:spacing w:line="244" w:lineRule="auto" w:before="311"/>
        <w:ind w:left="719" w:right="779" w:firstLine="0"/>
        <w:jc w:val="left"/>
        <w:rPr>
          <w:b w:val="0"/>
          <w:sz w:val="24"/>
        </w:rPr>
      </w:pPr>
      <w:r>
        <w:rPr>
          <w:b w:val="0"/>
          <w:spacing w:val="9"/>
          <w:sz w:val="24"/>
        </w:rPr>
        <w:t>Supplemental </w:t>
      </w:r>
      <w:r>
        <w:rPr>
          <w:b w:val="0"/>
          <w:sz w:val="24"/>
        </w:rPr>
        <w:t>MATS </w:t>
      </w:r>
      <w:r>
        <w:rPr>
          <w:b w:val="0"/>
          <w:spacing w:val="10"/>
          <w:sz w:val="24"/>
        </w:rPr>
        <w:t>Parameter</w:t>
      </w:r>
      <w:r>
        <w:rPr>
          <w:b w:val="0"/>
          <w:spacing w:val="10"/>
          <w:sz w:val="24"/>
        </w:rPr>
        <w:t> </w:t>
      </w:r>
      <w:r>
        <w:rPr>
          <w:b w:val="0"/>
          <w:sz w:val="24"/>
        </w:rPr>
        <w:t>Code </w:t>
      </w:r>
      <w:r>
        <w:rPr>
          <w:b w:val="0"/>
          <w:i/>
          <w:sz w:val="24"/>
        </w:rPr>
        <w:t>(supplementalMATSParameterCode) </w:t>
      </w:r>
      <w:r>
        <w:rPr>
          <w:b w:val="0"/>
          <w:sz w:val="24"/>
        </w:rPr>
        <w:t>Report the appropriate</w:t>
      </w:r>
      <w:r>
        <w:rPr>
          <w:b w:val="0"/>
          <w:spacing w:val="40"/>
          <w:sz w:val="24"/>
        </w:rPr>
        <w:t> </w:t>
      </w:r>
      <w:r>
        <w:rPr>
          <w:b w:val="0"/>
          <w:sz w:val="24"/>
        </w:rPr>
        <w:t>Parameter Code as shown in the following table.</w:t>
      </w:r>
    </w:p>
    <w:p>
      <w:pPr>
        <w:pStyle w:val="BodyText"/>
        <w:spacing w:before="2"/>
        <w:rPr>
          <w:b w:val="0"/>
        </w:rPr>
      </w:pPr>
    </w:p>
    <w:p>
      <w:pPr>
        <w:spacing w:before="0"/>
        <w:ind w:left="0" w:right="58" w:firstLine="0"/>
        <w:jc w:val="center"/>
        <w:rPr>
          <w:b w:val="0"/>
          <w:sz w:val="21"/>
        </w:rPr>
      </w:pPr>
      <w:bookmarkStart w:name="_bookmark80" w:id="137"/>
      <w:bookmarkEnd w:id="137"/>
      <w:r>
        <w:rPr/>
      </w:r>
      <w:r>
        <w:rPr>
          <w:b w:val="0"/>
          <w:spacing w:val="10"/>
          <w:sz w:val="21"/>
        </w:rPr>
        <w:t>Table</w:t>
      </w:r>
      <w:r>
        <w:rPr>
          <w:b w:val="0"/>
          <w:spacing w:val="52"/>
          <w:sz w:val="21"/>
        </w:rPr>
        <w:t> </w:t>
      </w:r>
      <w:r>
        <w:rPr>
          <w:b w:val="0"/>
          <w:sz w:val="21"/>
        </w:rPr>
        <w:t>14:</w:t>
      </w:r>
      <w:r>
        <w:rPr>
          <w:b w:val="0"/>
          <w:spacing w:val="54"/>
          <w:sz w:val="21"/>
        </w:rPr>
        <w:t> </w:t>
      </w:r>
      <w:r>
        <w:rPr>
          <w:b w:val="0"/>
          <w:spacing w:val="9"/>
          <w:sz w:val="21"/>
        </w:rPr>
        <w:t>Supplemental</w:t>
      </w:r>
      <w:r>
        <w:rPr>
          <w:b w:val="0"/>
          <w:spacing w:val="51"/>
          <w:sz w:val="21"/>
        </w:rPr>
        <w:t> </w:t>
      </w:r>
      <w:r>
        <w:rPr>
          <w:b w:val="0"/>
          <w:sz w:val="21"/>
        </w:rPr>
        <w:t>MATS</w:t>
      </w:r>
      <w:r>
        <w:rPr>
          <w:b w:val="0"/>
          <w:spacing w:val="48"/>
          <w:sz w:val="21"/>
        </w:rPr>
        <w:t> </w:t>
      </w:r>
      <w:r>
        <w:rPr>
          <w:b w:val="0"/>
          <w:spacing w:val="11"/>
          <w:sz w:val="21"/>
        </w:rPr>
        <w:t>Parameter</w:t>
      </w:r>
      <w:r>
        <w:rPr>
          <w:b w:val="0"/>
          <w:spacing w:val="48"/>
          <w:sz w:val="21"/>
        </w:rPr>
        <w:t> </w:t>
      </w:r>
      <w:r>
        <w:rPr>
          <w:b w:val="0"/>
          <w:spacing w:val="-4"/>
          <w:sz w:val="21"/>
        </w:rPr>
        <w:t>Codes</w:t>
      </w:r>
    </w:p>
    <w:p>
      <w:pPr>
        <w:pStyle w:val="BodyText"/>
        <w:spacing w:before="1"/>
        <w:rPr>
          <w:b w:val="0"/>
          <w:sz w:val="10"/>
        </w:rPr>
      </w:pPr>
    </w:p>
    <w:tbl>
      <w:tblPr>
        <w:tblW w:w="0" w:type="auto"/>
        <w:jc w:val="left"/>
        <w:tblInd w:w="2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96"/>
        <w:gridCol w:w="3204"/>
      </w:tblGrid>
      <w:tr>
        <w:trPr>
          <w:trHeight w:val="405" w:hRule="atLeast"/>
        </w:trPr>
        <w:tc>
          <w:tcPr>
            <w:tcW w:w="1596" w:type="dxa"/>
            <w:shd w:val="clear" w:color="auto" w:fill="E7E7E7"/>
          </w:tcPr>
          <w:p>
            <w:pPr>
              <w:pStyle w:val="TableParagraph"/>
              <w:spacing w:before="84"/>
              <w:rPr>
                <w:b w:val="0"/>
                <w:sz w:val="20"/>
              </w:rPr>
            </w:pPr>
            <w:r>
              <w:rPr>
                <w:b w:val="0"/>
                <w:sz w:val="20"/>
              </w:rPr>
              <w:t>Parameter</w:t>
            </w:r>
            <w:r>
              <w:rPr>
                <w:b w:val="0"/>
                <w:spacing w:val="-1"/>
                <w:sz w:val="20"/>
              </w:rPr>
              <w:t> </w:t>
            </w:r>
            <w:r>
              <w:rPr>
                <w:b w:val="0"/>
                <w:spacing w:val="-4"/>
                <w:sz w:val="20"/>
              </w:rPr>
              <w:t>Code</w:t>
            </w:r>
          </w:p>
        </w:tc>
        <w:tc>
          <w:tcPr>
            <w:tcW w:w="3204" w:type="dxa"/>
            <w:shd w:val="clear" w:color="auto" w:fill="E7E7E7"/>
          </w:tcPr>
          <w:p>
            <w:pPr>
              <w:pStyle w:val="TableParagraph"/>
              <w:spacing w:before="84"/>
              <w:ind w:left="640"/>
              <w:rPr>
                <w:b w:val="0"/>
                <w:sz w:val="20"/>
              </w:rPr>
            </w:pPr>
            <w:r>
              <w:rPr>
                <w:b w:val="0"/>
                <w:spacing w:val="11"/>
                <w:sz w:val="20"/>
              </w:rPr>
              <w:t>Description</w:t>
            </w:r>
            <w:r>
              <w:rPr>
                <w:b w:val="0"/>
                <w:spacing w:val="51"/>
                <w:sz w:val="20"/>
              </w:rPr>
              <w:t> </w:t>
            </w:r>
            <w:r>
              <w:rPr>
                <w:b w:val="0"/>
                <w:spacing w:val="10"/>
                <w:sz w:val="20"/>
              </w:rPr>
              <w:t>(Units)</w:t>
            </w:r>
          </w:p>
        </w:tc>
      </w:tr>
      <w:tr>
        <w:trPr>
          <w:trHeight w:val="285" w:hRule="atLeast"/>
        </w:trPr>
        <w:tc>
          <w:tcPr>
            <w:tcW w:w="1596" w:type="dxa"/>
          </w:tcPr>
          <w:p>
            <w:pPr>
              <w:pStyle w:val="TableParagraph"/>
              <w:spacing w:line="241" w:lineRule="exact" w:before="24"/>
              <w:rPr>
                <w:b w:val="0"/>
                <w:sz w:val="20"/>
              </w:rPr>
            </w:pPr>
            <w:r>
              <w:rPr>
                <w:b w:val="0"/>
                <w:spacing w:val="-5"/>
                <w:sz w:val="20"/>
              </w:rPr>
              <w:t>HG</w:t>
            </w:r>
          </w:p>
        </w:tc>
        <w:tc>
          <w:tcPr>
            <w:tcW w:w="3204" w:type="dxa"/>
          </w:tcPr>
          <w:p>
            <w:pPr>
              <w:pStyle w:val="TableParagraph"/>
              <w:spacing w:line="241" w:lineRule="exact" w:before="24"/>
              <w:rPr>
                <w:b w:val="0"/>
                <w:sz w:val="20"/>
              </w:rPr>
            </w:pPr>
            <w:r>
              <w:rPr>
                <w:b w:val="0"/>
                <w:spacing w:val="-2"/>
                <w:sz w:val="20"/>
              </w:rPr>
              <w:t>Mercury</w:t>
            </w:r>
          </w:p>
        </w:tc>
      </w:tr>
      <w:tr>
        <w:trPr>
          <w:trHeight w:val="285" w:hRule="atLeast"/>
        </w:trPr>
        <w:tc>
          <w:tcPr>
            <w:tcW w:w="1596" w:type="dxa"/>
          </w:tcPr>
          <w:p>
            <w:pPr>
              <w:pStyle w:val="TableParagraph"/>
              <w:spacing w:line="241" w:lineRule="exact" w:before="24"/>
              <w:rPr>
                <w:b w:val="0"/>
                <w:sz w:val="20"/>
              </w:rPr>
            </w:pPr>
            <w:r>
              <w:rPr>
                <w:b w:val="0"/>
                <w:spacing w:val="-5"/>
                <w:sz w:val="20"/>
              </w:rPr>
              <w:t>HF</w:t>
            </w:r>
          </w:p>
        </w:tc>
        <w:tc>
          <w:tcPr>
            <w:tcW w:w="3204" w:type="dxa"/>
          </w:tcPr>
          <w:p>
            <w:pPr>
              <w:pStyle w:val="TableParagraph"/>
              <w:spacing w:line="241" w:lineRule="exact" w:before="24"/>
              <w:rPr>
                <w:b w:val="0"/>
                <w:sz w:val="20"/>
              </w:rPr>
            </w:pPr>
            <w:r>
              <w:rPr>
                <w:b w:val="0"/>
                <w:sz w:val="20"/>
              </w:rPr>
              <w:t>Hydrogen</w:t>
            </w:r>
            <w:r>
              <w:rPr>
                <w:b w:val="0"/>
                <w:spacing w:val="29"/>
                <w:sz w:val="20"/>
              </w:rPr>
              <w:t> </w:t>
            </w:r>
            <w:r>
              <w:rPr>
                <w:b w:val="0"/>
                <w:spacing w:val="-2"/>
                <w:sz w:val="20"/>
              </w:rPr>
              <w:t>Fluoride</w:t>
            </w:r>
          </w:p>
        </w:tc>
      </w:tr>
      <w:tr>
        <w:trPr>
          <w:trHeight w:val="284" w:hRule="atLeast"/>
        </w:trPr>
        <w:tc>
          <w:tcPr>
            <w:tcW w:w="1596" w:type="dxa"/>
          </w:tcPr>
          <w:p>
            <w:pPr>
              <w:pStyle w:val="TableParagraph"/>
              <w:spacing w:line="241" w:lineRule="exact" w:before="24"/>
              <w:rPr>
                <w:b w:val="0"/>
                <w:sz w:val="20"/>
              </w:rPr>
            </w:pPr>
            <w:r>
              <w:rPr>
                <w:b w:val="0"/>
                <w:spacing w:val="-5"/>
                <w:sz w:val="20"/>
              </w:rPr>
              <w:t>HCL</w:t>
            </w:r>
          </w:p>
        </w:tc>
        <w:tc>
          <w:tcPr>
            <w:tcW w:w="3204" w:type="dxa"/>
          </w:tcPr>
          <w:p>
            <w:pPr>
              <w:pStyle w:val="TableParagraph"/>
              <w:spacing w:line="241" w:lineRule="exact" w:before="24"/>
              <w:rPr>
                <w:b w:val="0"/>
                <w:sz w:val="20"/>
              </w:rPr>
            </w:pPr>
            <w:r>
              <w:rPr>
                <w:b w:val="0"/>
                <w:sz w:val="20"/>
              </w:rPr>
              <w:t>Hydrogen</w:t>
            </w:r>
            <w:r>
              <w:rPr>
                <w:b w:val="0"/>
                <w:spacing w:val="29"/>
                <w:sz w:val="20"/>
              </w:rPr>
              <w:t> </w:t>
            </w:r>
            <w:r>
              <w:rPr>
                <w:b w:val="0"/>
                <w:spacing w:val="-2"/>
                <w:sz w:val="20"/>
              </w:rPr>
              <w:t>Chloride</w:t>
            </w:r>
          </w:p>
        </w:tc>
      </w:tr>
      <w:tr>
        <w:trPr>
          <w:trHeight w:val="285" w:hRule="atLeast"/>
        </w:trPr>
        <w:tc>
          <w:tcPr>
            <w:tcW w:w="1596" w:type="dxa"/>
          </w:tcPr>
          <w:p>
            <w:pPr>
              <w:pStyle w:val="TableParagraph"/>
              <w:spacing w:line="241" w:lineRule="exact" w:before="24"/>
              <w:rPr>
                <w:b w:val="0"/>
                <w:sz w:val="20"/>
              </w:rPr>
            </w:pPr>
            <w:r>
              <w:rPr>
                <w:b w:val="0"/>
                <w:spacing w:val="-5"/>
                <w:sz w:val="20"/>
              </w:rPr>
              <w:t>TM</w:t>
            </w:r>
          </w:p>
        </w:tc>
        <w:tc>
          <w:tcPr>
            <w:tcW w:w="3204" w:type="dxa"/>
          </w:tcPr>
          <w:p>
            <w:pPr>
              <w:pStyle w:val="TableParagraph"/>
              <w:spacing w:line="241" w:lineRule="exact" w:before="24"/>
              <w:rPr>
                <w:b w:val="0"/>
                <w:sz w:val="20"/>
              </w:rPr>
            </w:pPr>
            <w:r>
              <w:rPr>
                <w:b w:val="0"/>
                <w:sz w:val="20"/>
              </w:rPr>
              <w:t>Total</w:t>
            </w:r>
            <w:r>
              <w:rPr>
                <w:b w:val="0"/>
                <w:spacing w:val="18"/>
                <w:sz w:val="20"/>
              </w:rPr>
              <w:t> </w:t>
            </w:r>
            <w:r>
              <w:rPr>
                <w:b w:val="0"/>
                <w:sz w:val="20"/>
              </w:rPr>
              <w:t>HAP</w:t>
            </w:r>
            <w:r>
              <w:rPr>
                <w:b w:val="0"/>
                <w:spacing w:val="21"/>
                <w:sz w:val="20"/>
              </w:rPr>
              <w:t> </w:t>
            </w:r>
            <w:r>
              <w:rPr>
                <w:b w:val="0"/>
                <w:sz w:val="20"/>
              </w:rPr>
              <w:t>Metals</w:t>
            </w:r>
            <w:r>
              <w:rPr>
                <w:b w:val="0"/>
                <w:spacing w:val="20"/>
                <w:sz w:val="20"/>
              </w:rPr>
              <w:t> </w:t>
            </w:r>
            <w:r>
              <w:rPr>
                <w:b w:val="0"/>
                <w:sz w:val="20"/>
              </w:rPr>
              <w:t>(Including</w:t>
            </w:r>
            <w:r>
              <w:rPr>
                <w:b w:val="0"/>
                <w:spacing w:val="16"/>
                <w:sz w:val="20"/>
              </w:rPr>
              <w:t> </w:t>
            </w:r>
            <w:r>
              <w:rPr>
                <w:b w:val="0"/>
                <w:spacing w:val="-5"/>
                <w:sz w:val="20"/>
              </w:rPr>
              <w:t>Hg)</w:t>
            </w:r>
          </w:p>
        </w:tc>
      </w:tr>
      <w:tr>
        <w:trPr>
          <w:trHeight w:val="285" w:hRule="atLeast"/>
        </w:trPr>
        <w:tc>
          <w:tcPr>
            <w:tcW w:w="1596" w:type="dxa"/>
          </w:tcPr>
          <w:p>
            <w:pPr>
              <w:pStyle w:val="TableParagraph"/>
              <w:spacing w:line="241" w:lineRule="exact" w:before="24"/>
              <w:rPr>
                <w:b w:val="0"/>
                <w:sz w:val="20"/>
              </w:rPr>
            </w:pPr>
            <w:r>
              <w:rPr>
                <w:b w:val="0"/>
                <w:spacing w:val="-2"/>
                <w:sz w:val="20"/>
              </w:rPr>
              <w:t>TNHGM</w:t>
            </w:r>
          </w:p>
        </w:tc>
        <w:tc>
          <w:tcPr>
            <w:tcW w:w="3204" w:type="dxa"/>
          </w:tcPr>
          <w:p>
            <w:pPr>
              <w:pStyle w:val="TableParagraph"/>
              <w:spacing w:line="241" w:lineRule="exact" w:before="24"/>
              <w:rPr>
                <w:b w:val="0"/>
                <w:sz w:val="20"/>
              </w:rPr>
            </w:pPr>
            <w:r>
              <w:rPr>
                <w:b w:val="0"/>
                <w:sz w:val="20"/>
              </w:rPr>
              <w:t>Total</w:t>
            </w:r>
            <w:r>
              <w:rPr>
                <w:b w:val="0"/>
                <w:spacing w:val="19"/>
                <w:sz w:val="20"/>
              </w:rPr>
              <w:t> </w:t>
            </w:r>
            <w:r>
              <w:rPr>
                <w:b w:val="0"/>
                <w:sz w:val="20"/>
              </w:rPr>
              <w:t>non-Hg</w:t>
            </w:r>
            <w:r>
              <w:rPr>
                <w:b w:val="0"/>
                <w:spacing w:val="17"/>
                <w:sz w:val="20"/>
              </w:rPr>
              <w:t> </w:t>
            </w:r>
            <w:r>
              <w:rPr>
                <w:b w:val="0"/>
                <w:sz w:val="20"/>
              </w:rPr>
              <w:t>HAP</w:t>
            </w:r>
            <w:r>
              <w:rPr>
                <w:b w:val="0"/>
                <w:spacing w:val="22"/>
                <w:sz w:val="20"/>
              </w:rPr>
              <w:t> </w:t>
            </w:r>
            <w:r>
              <w:rPr>
                <w:b w:val="0"/>
                <w:spacing w:val="-2"/>
                <w:sz w:val="20"/>
              </w:rPr>
              <w:t>Metals</w:t>
            </w:r>
          </w:p>
        </w:tc>
      </w:tr>
      <w:tr>
        <w:trPr>
          <w:trHeight w:val="284" w:hRule="atLeast"/>
        </w:trPr>
        <w:tc>
          <w:tcPr>
            <w:tcW w:w="1596" w:type="dxa"/>
          </w:tcPr>
          <w:p>
            <w:pPr>
              <w:pStyle w:val="TableParagraph"/>
              <w:spacing w:line="241" w:lineRule="exact" w:before="24"/>
              <w:rPr>
                <w:b w:val="0"/>
                <w:sz w:val="20"/>
              </w:rPr>
            </w:pPr>
            <w:r>
              <w:rPr>
                <w:b w:val="0"/>
                <w:spacing w:val="-5"/>
                <w:sz w:val="20"/>
              </w:rPr>
              <w:t>IM</w:t>
            </w:r>
          </w:p>
        </w:tc>
        <w:tc>
          <w:tcPr>
            <w:tcW w:w="3204" w:type="dxa"/>
          </w:tcPr>
          <w:p>
            <w:pPr>
              <w:pStyle w:val="TableParagraph"/>
              <w:spacing w:line="241" w:lineRule="exact" w:before="24"/>
              <w:rPr>
                <w:b w:val="0"/>
                <w:sz w:val="20"/>
              </w:rPr>
            </w:pPr>
            <w:r>
              <w:rPr>
                <w:b w:val="0"/>
                <w:sz w:val="20"/>
              </w:rPr>
              <w:t>Individual</w:t>
            </w:r>
            <w:r>
              <w:rPr>
                <w:b w:val="0"/>
                <w:spacing w:val="3"/>
                <w:sz w:val="20"/>
              </w:rPr>
              <w:t> </w:t>
            </w:r>
            <w:r>
              <w:rPr>
                <w:b w:val="0"/>
                <w:sz w:val="20"/>
              </w:rPr>
              <w:t>HAP</w:t>
            </w:r>
            <w:r>
              <w:rPr>
                <w:b w:val="0"/>
                <w:spacing w:val="6"/>
                <w:sz w:val="20"/>
              </w:rPr>
              <w:t> </w:t>
            </w:r>
            <w:r>
              <w:rPr>
                <w:b w:val="0"/>
                <w:sz w:val="20"/>
              </w:rPr>
              <w:t>Metals</w:t>
            </w:r>
            <w:r>
              <w:rPr>
                <w:b w:val="0"/>
                <w:spacing w:val="-9"/>
                <w:sz w:val="20"/>
              </w:rPr>
              <w:t> </w:t>
            </w:r>
            <w:r>
              <w:rPr>
                <w:b w:val="0"/>
                <w:sz w:val="20"/>
              </w:rPr>
              <w:t>(Including</w:t>
            </w:r>
            <w:r>
              <w:rPr>
                <w:b w:val="0"/>
                <w:spacing w:val="1"/>
                <w:sz w:val="20"/>
              </w:rPr>
              <w:t> </w:t>
            </w:r>
            <w:r>
              <w:rPr>
                <w:b w:val="0"/>
                <w:spacing w:val="-5"/>
                <w:sz w:val="20"/>
              </w:rPr>
              <w:t>Hg)</w:t>
            </w:r>
          </w:p>
        </w:tc>
      </w:tr>
      <w:tr>
        <w:trPr>
          <w:trHeight w:val="285" w:hRule="atLeast"/>
        </w:trPr>
        <w:tc>
          <w:tcPr>
            <w:tcW w:w="1596" w:type="dxa"/>
          </w:tcPr>
          <w:p>
            <w:pPr>
              <w:pStyle w:val="TableParagraph"/>
              <w:spacing w:line="241" w:lineRule="exact" w:before="24"/>
              <w:rPr>
                <w:b w:val="0"/>
                <w:sz w:val="20"/>
              </w:rPr>
            </w:pPr>
            <w:r>
              <w:rPr>
                <w:b w:val="0"/>
                <w:spacing w:val="-2"/>
                <w:sz w:val="20"/>
              </w:rPr>
              <w:t>INHGM</w:t>
            </w:r>
          </w:p>
        </w:tc>
        <w:tc>
          <w:tcPr>
            <w:tcW w:w="3204" w:type="dxa"/>
          </w:tcPr>
          <w:p>
            <w:pPr>
              <w:pStyle w:val="TableParagraph"/>
              <w:spacing w:line="241" w:lineRule="exact" w:before="24"/>
              <w:rPr>
                <w:b w:val="0"/>
                <w:sz w:val="20"/>
              </w:rPr>
            </w:pPr>
            <w:r>
              <w:rPr>
                <w:b w:val="0"/>
                <w:sz w:val="20"/>
              </w:rPr>
              <w:t>Individual</w:t>
            </w:r>
            <w:r>
              <w:rPr>
                <w:b w:val="0"/>
                <w:spacing w:val="27"/>
                <w:sz w:val="20"/>
              </w:rPr>
              <w:t> </w:t>
            </w:r>
            <w:r>
              <w:rPr>
                <w:b w:val="0"/>
                <w:sz w:val="20"/>
              </w:rPr>
              <w:t>non-Hg</w:t>
            </w:r>
            <w:r>
              <w:rPr>
                <w:b w:val="0"/>
                <w:spacing w:val="24"/>
                <w:sz w:val="20"/>
              </w:rPr>
              <w:t> </w:t>
            </w:r>
            <w:r>
              <w:rPr>
                <w:b w:val="0"/>
                <w:sz w:val="20"/>
              </w:rPr>
              <w:t>HAP</w:t>
            </w:r>
            <w:r>
              <w:rPr>
                <w:b w:val="0"/>
                <w:spacing w:val="30"/>
                <w:sz w:val="20"/>
              </w:rPr>
              <w:t> </w:t>
            </w:r>
            <w:r>
              <w:rPr>
                <w:b w:val="0"/>
                <w:spacing w:val="-2"/>
                <w:sz w:val="20"/>
              </w:rPr>
              <w:t>Metals</w:t>
            </w:r>
          </w:p>
        </w:tc>
      </w:tr>
      <w:tr>
        <w:trPr>
          <w:trHeight w:val="285" w:hRule="atLeast"/>
        </w:trPr>
        <w:tc>
          <w:tcPr>
            <w:tcW w:w="1596" w:type="dxa"/>
          </w:tcPr>
          <w:p>
            <w:pPr>
              <w:pStyle w:val="TableParagraph"/>
              <w:spacing w:line="241" w:lineRule="exact" w:before="24"/>
              <w:rPr>
                <w:b w:val="0"/>
                <w:sz w:val="20"/>
              </w:rPr>
            </w:pPr>
            <w:r>
              <w:rPr>
                <w:b w:val="0"/>
                <w:spacing w:val="-5"/>
                <w:sz w:val="20"/>
              </w:rPr>
              <w:t>LU</w:t>
            </w:r>
          </w:p>
        </w:tc>
        <w:tc>
          <w:tcPr>
            <w:tcW w:w="3204" w:type="dxa"/>
          </w:tcPr>
          <w:p>
            <w:pPr>
              <w:pStyle w:val="TableParagraph"/>
              <w:spacing w:line="241" w:lineRule="exact" w:before="24"/>
              <w:rPr>
                <w:b w:val="0"/>
                <w:sz w:val="20"/>
              </w:rPr>
            </w:pPr>
            <w:r>
              <w:rPr>
                <w:b w:val="0"/>
                <w:sz w:val="20"/>
              </w:rPr>
              <w:t>Limited-Use</w:t>
            </w:r>
            <w:r>
              <w:rPr>
                <w:b w:val="0"/>
                <w:spacing w:val="12"/>
                <w:sz w:val="20"/>
              </w:rPr>
              <w:t> </w:t>
            </w:r>
            <w:r>
              <w:rPr>
                <w:b w:val="0"/>
                <w:sz w:val="20"/>
              </w:rPr>
              <w:t>Oil-Fired</w:t>
            </w:r>
            <w:r>
              <w:rPr>
                <w:b w:val="0"/>
                <w:spacing w:val="23"/>
                <w:sz w:val="20"/>
              </w:rPr>
              <w:t> </w:t>
            </w:r>
            <w:r>
              <w:rPr>
                <w:b w:val="0"/>
                <w:spacing w:val="-4"/>
                <w:sz w:val="20"/>
              </w:rPr>
              <w:t>Unit</w:t>
            </w:r>
          </w:p>
        </w:tc>
      </w:tr>
    </w:tbl>
    <w:p>
      <w:pPr>
        <w:pStyle w:val="BodyText"/>
        <w:rPr>
          <w:b w:val="0"/>
          <w:sz w:val="21"/>
        </w:rPr>
      </w:pPr>
    </w:p>
    <w:p>
      <w:pPr>
        <w:pStyle w:val="BodyText"/>
        <w:spacing w:before="78"/>
        <w:rPr>
          <w:b w:val="0"/>
          <w:sz w:val="21"/>
        </w:rPr>
      </w:pPr>
    </w:p>
    <w:p>
      <w:pPr>
        <w:pStyle w:val="BodyText"/>
        <w:spacing w:line="235" w:lineRule="auto"/>
        <w:ind w:left="719" w:right="813"/>
        <w:jc w:val="both"/>
        <w:rPr>
          <w:b w:val="0"/>
        </w:rPr>
      </w:pPr>
      <w:r>
        <w:rPr>
          <w:b w:val="0"/>
          <w:spacing w:val="9"/>
        </w:rPr>
        <w:t>Supplemental </w:t>
      </w:r>
      <w:r>
        <w:rPr>
          <w:b w:val="0"/>
        </w:rPr>
        <w:t>MATS Monitoring </w:t>
      </w:r>
      <w:r>
        <w:rPr>
          <w:b w:val="0"/>
          <w:spacing w:val="9"/>
        </w:rPr>
        <w:t>Method </w:t>
      </w:r>
      <w:r>
        <w:rPr>
          <w:b w:val="0"/>
        </w:rPr>
        <w:t>Code </w:t>
      </w:r>
      <w:r>
        <w:rPr>
          <w:b w:val="0"/>
          <w:i/>
        </w:rPr>
        <w:t>(supplementalMATSMonitoringMethodCode)</w:t>
      </w:r>
      <w:r>
        <w:rPr>
          <w:b w:val="0"/>
          <w:i/>
        </w:rPr>
        <w:t> </w:t>
      </w:r>
      <w:r>
        <w:rPr>
          <w:b w:val="0"/>
        </w:rPr>
        <w:t>Report the Method</w:t>
      </w:r>
      <w:r>
        <w:rPr>
          <w:b w:val="0"/>
          <w:spacing w:val="-5"/>
        </w:rPr>
        <w:t> </w:t>
      </w:r>
      <w:r>
        <w:rPr>
          <w:b w:val="0"/>
        </w:rPr>
        <w:t>Code from the table below</w:t>
      </w:r>
      <w:r>
        <w:rPr>
          <w:b w:val="0"/>
          <w:spacing w:val="-1"/>
        </w:rPr>
        <w:t> </w:t>
      </w:r>
      <w:r>
        <w:rPr>
          <w:b w:val="0"/>
        </w:rPr>
        <w:t>that identifies the monitoring</w:t>
      </w:r>
      <w:r>
        <w:rPr>
          <w:b w:val="0"/>
          <w:spacing w:val="-5"/>
        </w:rPr>
        <w:t> </w:t>
      </w:r>
      <w:r>
        <w:rPr>
          <w:b w:val="0"/>
        </w:rPr>
        <w:t>method</w:t>
      </w:r>
      <w:r>
        <w:rPr>
          <w:b w:val="0"/>
          <w:spacing w:val="-5"/>
        </w:rPr>
        <w:t> </w:t>
      </w:r>
      <w:r>
        <w:rPr>
          <w:b w:val="0"/>
        </w:rPr>
        <w:t>employed for each applicable</w:t>
      </w:r>
      <w:r>
        <w:rPr>
          <w:b w:val="0"/>
          <w:spacing w:val="40"/>
        </w:rPr>
        <w:t> </w:t>
      </w:r>
      <w:r>
        <w:rPr>
          <w:b w:val="0"/>
        </w:rPr>
        <w:t>parameter at the monitoring location.</w:t>
      </w:r>
    </w:p>
    <w:p>
      <w:pPr>
        <w:pStyle w:val="BodyText"/>
        <w:spacing w:before="10"/>
        <w:rPr>
          <w:b w:val="0"/>
        </w:rPr>
      </w:pPr>
    </w:p>
    <w:p>
      <w:pPr>
        <w:spacing w:before="0"/>
        <w:ind w:left="381" w:right="450" w:firstLine="0"/>
        <w:jc w:val="center"/>
        <w:rPr>
          <w:b w:val="0"/>
          <w:sz w:val="21"/>
        </w:rPr>
      </w:pPr>
      <w:bookmarkStart w:name="_bookmark81" w:id="138"/>
      <w:bookmarkEnd w:id="138"/>
      <w:r>
        <w:rPr/>
      </w:r>
      <w:r>
        <w:rPr>
          <w:b w:val="0"/>
          <w:spacing w:val="10"/>
          <w:sz w:val="21"/>
        </w:rPr>
        <w:t>Table</w:t>
      </w:r>
      <w:r>
        <w:rPr>
          <w:b w:val="0"/>
          <w:spacing w:val="59"/>
          <w:sz w:val="21"/>
        </w:rPr>
        <w:t> </w:t>
      </w:r>
      <w:r>
        <w:rPr>
          <w:b w:val="0"/>
          <w:sz w:val="21"/>
        </w:rPr>
        <w:t>15:</w:t>
      </w:r>
      <w:r>
        <w:rPr>
          <w:b w:val="0"/>
          <w:spacing w:val="63"/>
          <w:sz w:val="21"/>
        </w:rPr>
        <w:t> </w:t>
      </w:r>
      <w:r>
        <w:rPr>
          <w:b w:val="0"/>
          <w:spacing w:val="9"/>
          <w:sz w:val="21"/>
        </w:rPr>
        <w:t>Supplemental</w:t>
      </w:r>
      <w:r>
        <w:rPr>
          <w:b w:val="0"/>
          <w:spacing w:val="58"/>
          <w:sz w:val="21"/>
        </w:rPr>
        <w:t> </w:t>
      </w:r>
      <w:r>
        <w:rPr>
          <w:b w:val="0"/>
          <w:sz w:val="21"/>
        </w:rPr>
        <w:t>MATS</w:t>
      </w:r>
      <w:r>
        <w:rPr>
          <w:b w:val="0"/>
          <w:spacing w:val="55"/>
          <w:sz w:val="21"/>
        </w:rPr>
        <w:t> </w:t>
      </w:r>
      <w:r>
        <w:rPr>
          <w:b w:val="0"/>
          <w:spacing w:val="10"/>
          <w:sz w:val="21"/>
        </w:rPr>
        <w:t>Measured</w:t>
      </w:r>
      <w:r>
        <w:rPr>
          <w:b w:val="0"/>
          <w:spacing w:val="53"/>
          <w:sz w:val="21"/>
        </w:rPr>
        <w:t> </w:t>
      </w:r>
      <w:r>
        <w:rPr>
          <w:b w:val="0"/>
          <w:spacing w:val="11"/>
          <w:sz w:val="21"/>
        </w:rPr>
        <w:t>Parameters</w:t>
      </w:r>
      <w:r>
        <w:rPr>
          <w:b w:val="0"/>
          <w:spacing w:val="58"/>
          <w:sz w:val="21"/>
        </w:rPr>
        <w:t> </w:t>
      </w:r>
      <w:r>
        <w:rPr>
          <w:b w:val="0"/>
          <w:sz w:val="21"/>
        </w:rPr>
        <w:t>and</w:t>
      </w:r>
      <w:r>
        <w:rPr>
          <w:b w:val="0"/>
          <w:spacing w:val="52"/>
          <w:sz w:val="21"/>
        </w:rPr>
        <w:t> </w:t>
      </w:r>
      <w:r>
        <w:rPr>
          <w:b w:val="0"/>
          <w:spacing w:val="10"/>
          <w:sz w:val="21"/>
        </w:rPr>
        <w:t>Applicable</w:t>
      </w:r>
      <w:r>
        <w:rPr>
          <w:b w:val="0"/>
          <w:spacing w:val="60"/>
          <w:sz w:val="21"/>
        </w:rPr>
        <w:t> </w:t>
      </w:r>
      <w:r>
        <w:rPr>
          <w:b w:val="0"/>
          <w:sz w:val="21"/>
        </w:rPr>
        <w:t>Monitoring</w:t>
      </w:r>
      <w:r>
        <w:rPr>
          <w:b w:val="0"/>
          <w:spacing w:val="51"/>
          <w:sz w:val="21"/>
        </w:rPr>
        <w:t> </w:t>
      </w:r>
      <w:r>
        <w:rPr>
          <w:b w:val="0"/>
          <w:spacing w:val="-2"/>
          <w:sz w:val="21"/>
        </w:rPr>
        <w:t>Methods</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12"/>
        <w:gridCol w:w="1080"/>
        <w:gridCol w:w="5820"/>
      </w:tblGrid>
      <w:tr>
        <w:trPr>
          <w:trHeight w:val="656" w:hRule="atLeast"/>
        </w:trPr>
        <w:tc>
          <w:tcPr>
            <w:tcW w:w="2412" w:type="dxa"/>
            <w:shd w:val="clear" w:color="auto" w:fill="E4E4E4"/>
          </w:tcPr>
          <w:p>
            <w:pPr>
              <w:pStyle w:val="TableParagraph"/>
              <w:spacing w:before="108"/>
              <w:ind w:left="652"/>
              <w:rPr>
                <w:b w:val="0"/>
                <w:sz w:val="20"/>
              </w:rPr>
            </w:pPr>
            <w:r>
              <w:rPr>
                <w:b w:val="0"/>
                <w:spacing w:val="8"/>
                <w:sz w:val="20"/>
              </w:rPr>
              <w:t>Parameters</w:t>
            </w:r>
          </w:p>
        </w:tc>
        <w:tc>
          <w:tcPr>
            <w:tcW w:w="1080" w:type="dxa"/>
            <w:shd w:val="clear" w:color="auto" w:fill="E4E4E4"/>
          </w:tcPr>
          <w:p>
            <w:pPr>
              <w:pStyle w:val="TableParagraph"/>
              <w:spacing w:line="247" w:lineRule="auto" w:before="108"/>
              <w:ind w:left="292" w:hanging="132"/>
              <w:rPr>
                <w:b w:val="0"/>
                <w:sz w:val="20"/>
              </w:rPr>
            </w:pPr>
            <w:r>
              <w:rPr>
                <w:b w:val="0"/>
                <w:spacing w:val="7"/>
                <w:sz w:val="20"/>
              </w:rPr>
              <w:t>Method </w:t>
            </w:r>
            <w:r>
              <w:rPr>
                <w:b w:val="0"/>
                <w:spacing w:val="5"/>
                <w:sz w:val="20"/>
              </w:rPr>
              <w:t>Code</w:t>
            </w:r>
          </w:p>
        </w:tc>
        <w:tc>
          <w:tcPr>
            <w:tcW w:w="5820" w:type="dxa"/>
            <w:shd w:val="clear" w:color="auto" w:fill="E4E4E4"/>
          </w:tcPr>
          <w:p>
            <w:pPr>
              <w:pStyle w:val="TableParagraph"/>
              <w:spacing w:before="108"/>
              <w:ind w:left="0" w:right="10"/>
              <w:jc w:val="center"/>
              <w:rPr>
                <w:b w:val="0"/>
                <w:sz w:val="20"/>
              </w:rPr>
            </w:pPr>
            <w:r>
              <w:rPr>
                <w:b w:val="0"/>
                <w:spacing w:val="10"/>
                <w:sz w:val="20"/>
              </w:rPr>
              <w:t>Description</w:t>
            </w:r>
          </w:p>
        </w:tc>
      </w:tr>
      <w:tr>
        <w:trPr>
          <w:trHeight w:val="777" w:hRule="atLeast"/>
        </w:trPr>
        <w:tc>
          <w:tcPr>
            <w:tcW w:w="2412" w:type="dxa"/>
          </w:tcPr>
          <w:p>
            <w:pPr>
              <w:pStyle w:val="TableParagraph"/>
              <w:spacing w:line="242" w:lineRule="exact" w:before="48"/>
              <w:rPr>
                <w:b w:val="0"/>
                <w:sz w:val="20"/>
              </w:rPr>
            </w:pPr>
            <w:r>
              <w:rPr>
                <w:b w:val="0"/>
                <w:spacing w:val="-5"/>
                <w:sz w:val="20"/>
              </w:rPr>
              <w:t>HG</w:t>
            </w:r>
          </w:p>
          <w:p>
            <w:pPr>
              <w:pStyle w:val="TableParagraph"/>
              <w:spacing w:line="242" w:lineRule="exact"/>
              <w:rPr>
                <w:b w:val="0"/>
                <w:sz w:val="20"/>
              </w:rPr>
            </w:pPr>
            <w:r>
              <w:rPr>
                <w:b w:val="0"/>
                <w:sz w:val="20"/>
              </w:rPr>
              <w:t>(Coal</w:t>
            </w:r>
            <w:r>
              <w:rPr>
                <w:b w:val="0"/>
                <w:spacing w:val="11"/>
                <w:sz w:val="20"/>
              </w:rPr>
              <w:t> </w:t>
            </w:r>
            <w:r>
              <w:rPr>
                <w:b w:val="0"/>
                <w:sz w:val="20"/>
              </w:rPr>
              <w:t>and</w:t>
            </w:r>
            <w:r>
              <w:rPr>
                <w:b w:val="0"/>
                <w:spacing w:val="11"/>
                <w:sz w:val="20"/>
              </w:rPr>
              <w:t> </w:t>
            </w:r>
            <w:r>
              <w:rPr>
                <w:b w:val="0"/>
                <w:sz w:val="20"/>
              </w:rPr>
              <w:t>pet</w:t>
            </w:r>
            <w:r>
              <w:rPr>
                <w:b w:val="0"/>
                <w:spacing w:val="14"/>
                <w:sz w:val="20"/>
              </w:rPr>
              <w:t> </w:t>
            </w:r>
            <w:r>
              <w:rPr>
                <w:b w:val="0"/>
                <w:sz w:val="20"/>
              </w:rPr>
              <w:t>coke</w:t>
            </w:r>
            <w:r>
              <w:rPr>
                <w:b w:val="0"/>
                <w:spacing w:val="4"/>
                <w:sz w:val="20"/>
              </w:rPr>
              <w:t> </w:t>
            </w:r>
            <w:r>
              <w:rPr>
                <w:b w:val="0"/>
                <w:spacing w:val="-4"/>
                <w:sz w:val="20"/>
              </w:rPr>
              <w:t>fired</w:t>
            </w:r>
          </w:p>
          <w:p>
            <w:pPr>
              <w:pStyle w:val="TableParagraph"/>
              <w:spacing w:line="217" w:lineRule="exact" w:before="8"/>
              <w:rPr>
                <w:b w:val="0"/>
                <w:sz w:val="20"/>
              </w:rPr>
            </w:pPr>
            <w:r>
              <w:rPr>
                <w:b w:val="0"/>
                <w:sz w:val="20"/>
              </w:rPr>
              <w:t>EGUs</w:t>
            </w:r>
            <w:r>
              <w:rPr>
                <w:b w:val="0"/>
                <w:spacing w:val="18"/>
                <w:sz w:val="20"/>
              </w:rPr>
              <w:t> </w:t>
            </w:r>
            <w:r>
              <w:rPr>
                <w:b w:val="0"/>
                <w:sz w:val="20"/>
              </w:rPr>
              <w:t>and</w:t>
            </w:r>
            <w:r>
              <w:rPr>
                <w:b w:val="0"/>
                <w:spacing w:val="14"/>
                <w:sz w:val="20"/>
              </w:rPr>
              <w:t> </w:t>
            </w:r>
            <w:r>
              <w:rPr>
                <w:b w:val="0"/>
                <w:sz w:val="20"/>
              </w:rPr>
              <w:t>IGCCs,</w:t>
            </w:r>
            <w:r>
              <w:rPr>
                <w:b w:val="0"/>
                <w:spacing w:val="9"/>
                <w:sz w:val="20"/>
              </w:rPr>
              <w:t> </w:t>
            </w:r>
            <w:r>
              <w:rPr>
                <w:b w:val="0"/>
                <w:spacing w:val="-4"/>
                <w:sz w:val="20"/>
              </w:rPr>
              <w:t>only)</w:t>
            </w:r>
          </w:p>
        </w:tc>
        <w:tc>
          <w:tcPr>
            <w:tcW w:w="1080" w:type="dxa"/>
          </w:tcPr>
          <w:p>
            <w:pPr>
              <w:pStyle w:val="TableParagraph"/>
              <w:spacing w:before="48"/>
              <w:rPr>
                <w:b w:val="0"/>
                <w:sz w:val="20"/>
              </w:rPr>
            </w:pPr>
            <w:r>
              <w:rPr>
                <w:b w:val="0"/>
                <w:spacing w:val="-5"/>
                <w:sz w:val="20"/>
              </w:rPr>
              <w:t>LEE</w:t>
            </w:r>
          </w:p>
        </w:tc>
        <w:tc>
          <w:tcPr>
            <w:tcW w:w="5820" w:type="dxa"/>
          </w:tcPr>
          <w:p>
            <w:pPr>
              <w:pStyle w:val="TableParagraph"/>
              <w:spacing w:before="48"/>
              <w:rPr>
                <w:b w:val="0"/>
                <w:sz w:val="20"/>
              </w:rPr>
            </w:pPr>
            <w:r>
              <w:rPr>
                <w:b w:val="0"/>
                <w:sz w:val="20"/>
              </w:rPr>
              <w:t>Low</w:t>
            </w:r>
            <w:r>
              <w:rPr>
                <w:b w:val="0"/>
                <w:spacing w:val="15"/>
                <w:sz w:val="20"/>
              </w:rPr>
              <w:t> </w:t>
            </w:r>
            <w:r>
              <w:rPr>
                <w:b w:val="0"/>
                <w:sz w:val="20"/>
              </w:rPr>
              <w:t>Emitting</w:t>
            </w:r>
            <w:r>
              <w:rPr>
                <w:b w:val="0"/>
                <w:spacing w:val="15"/>
                <w:sz w:val="20"/>
              </w:rPr>
              <w:t> </w:t>
            </w:r>
            <w:r>
              <w:rPr>
                <w:b w:val="0"/>
                <w:spacing w:val="-5"/>
                <w:sz w:val="20"/>
              </w:rPr>
              <w:t>EGU</w:t>
            </w:r>
          </w:p>
        </w:tc>
      </w:tr>
      <w:tr>
        <w:trPr>
          <w:trHeight w:val="285" w:hRule="atLeast"/>
        </w:trPr>
        <w:tc>
          <w:tcPr>
            <w:tcW w:w="2412" w:type="dxa"/>
            <w:vMerge w:val="restart"/>
          </w:tcPr>
          <w:p>
            <w:pPr>
              <w:pStyle w:val="TableParagraph"/>
              <w:spacing w:before="48"/>
              <w:rPr>
                <w:b w:val="0"/>
                <w:sz w:val="20"/>
              </w:rPr>
            </w:pPr>
            <w:r>
              <w:rPr>
                <w:b w:val="0"/>
                <w:sz w:val="20"/>
              </w:rPr>
              <w:t>HF</w:t>
            </w:r>
            <w:r>
              <w:rPr>
                <w:b w:val="0"/>
                <w:spacing w:val="10"/>
                <w:sz w:val="20"/>
              </w:rPr>
              <w:t> </w:t>
            </w:r>
            <w:r>
              <w:rPr>
                <w:b w:val="0"/>
                <w:sz w:val="20"/>
              </w:rPr>
              <w:t>or</w:t>
            </w:r>
            <w:r>
              <w:rPr>
                <w:b w:val="0"/>
                <w:spacing w:val="11"/>
                <w:sz w:val="20"/>
              </w:rPr>
              <w:t> </w:t>
            </w:r>
            <w:r>
              <w:rPr>
                <w:b w:val="0"/>
                <w:spacing w:val="-5"/>
                <w:sz w:val="20"/>
              </w:rPr>
              <w:t>HCL</w:t>
            </w:r>
          </w:p>
        </w:tc>
        <w:tc>
          <w:tcPr>
            <w:tcW w:w="1080" w:type="dxa"/>
          </w:tcPr>
          <w:p>
            <w:pPr>
              <w:pStyle w:val="TableParagraph"/>
              <w:spacing w:line="217" w:lineRule="exact" w:before="48"/>
              <w:rPr>
                <w:b w:val="0"/>
                <w:sz w:val="20"/>
              </w:rPr>
            </w:pPr>
            <w:r>
              <w:rPr>
                <w:b w:val="0"/>
                <w:spacing w:val="-5"/>
                <w:sz w:val="20"/>
              </w:rPr>
              <w:t>LEE</w:t>
            </w:r>
          </w:p>
        </w:tc>
        <w:tc>
          <w:tcPr>
            <w:tcW w:w="5820" w:type="dxa"/>
          </w:tcPr>
          <w:p>
            <w:pPr>
              <w:pStyle w:val="TableParagraph"/>
              <w:spacing w:line="217" w:lineRule="exact" w:before="48"/>
              <w:rPr>
                <w:b w:val="0"/>
                <w:sz w:val="20"/>
              </w:rPr>
            </w:pPr>
            <w:r>
              <w:rPr>
                <w:b w:val="0"/>
                <w:sz w:val="20"/>
              </w:rPr>
              <w:t>Low</w:t>
            </w:r>
            <w:r>
              <w:rPr>
                <w:b w:val="0"/>
                <w:spacing w:val="15"/>
                <w:sz w:val="20"/>
              </w:rPr>
              <w:t> </w:t>
            </w:r>
            <w:r>
              <w:rPr>
                <w:b w:val="0"/>
                <w:sz w:val="20"/>
              </w:rPr>
              <w:t>Emitting</w:t>
            </w:r>
            <w:r>
              <w:rPr>
                <w:b w:val="0"/>
                <w:spacing w:val="15"/>
                <w:sz w:val="20"/>
              </w:rPr>
              <w:t> </w:t>
            </w:r>
            <w:r>
              <w:rPr>
                <w:b w:val="0"/>
                <w:spacing w:val="-5"/>
                <w:sz w:val="20"/>
              </w:rPr>
              <w:t>EGU</w:t>
            </w:r>
          </w:p>
        </w:tc>
      </w:tr>
      <w:tr>
        <w:trPr>
          <w:trHeight w:val="284"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5"/>
                <w:sz w:val="20"/>
              </w:rPr>
              <w:t>QST</w:t>
            </w:r>
          </w:p>
        </w:tc>
        <w:tc>
          <w:tcPr>
            <w:tcW w:w="5820" w:type="dxa"/>
          </w:tcPr>
          <w:p>
            <w:pPr>
              <w:pStyle w:val="TableParagraph"/>
              <w:spacing w:line="217" w:lineRule="exact" w:before="48"/>
              <w:rPr>
                <w:b w:val="0"/>
                <w:sz w:val="20"/>
              </w:rPr>
            </w:pPr>
            <w:r>
              <w:rPr>
                <w:b w:val="0"/>
                <w:sz w:val="20"/>
              </w:rPr>
              <w:t>Quarterly</w:t>
            </w:r>
            <w:r>
              <w:rPr>
                <w:b w:val="0"/>
                <w:spacing w:val="21"/>
                <w:sz w:val="20"/>
              </w:rPr>
              <w:t> </w:t>
            </w:r>
            <w:r>
              <w:rPr>
                <w:b w:val="0"/>
                <w:sz w:val="20"/>
              </w:rPr>
              <w:t>Stack</w:t>
            </w:r>
            <w:r>
              <w:rPr>
                <w:b w:val="0"/>
                <w:spacing w:val="21"/>
                <w:sz w:val="20"/>
              </w:rPr>
              <w:t> </w:t>
            </w:r>
            <w:r>
              <w:rPr>
                <w:b w:val="0"/>
                <w:spacing w:val="-2"/>
                <w:sz w:val="20"/>
              </w:rPr>
              <w:t>Testing</w:t>
            </w:r>
          </w:p>
        </w:tc>
      </w:tr>
      <w:tr>
        <w:trPr>
          <w:trHeight w:val="297" w:hRule="atLeast"/>
        </w:trPr>
        <w:tc>
          <w:tcPr>
            <w:tcW w:w="2412" w:type="dxa"/>
            <w:vMerge/>
            <w:tcBorders>
              <w:top w:val="nil"/>
            </w:tcBorders>
          </w:tcPr>
          <w:p>
            <w:pPr>
              <w:rPr>
                <w:sz w:val="2"/>
                <w:szCs w:val="2"/>
              </w:rPr>
            </w:pPr>
          </w:p>
        </w:tc>
        <w:tc>
          <w:tcPr>
            <w:tcW w:w="1080" w:type="dxa"/>
          </w:tcPr>
          <w:p>
            <w:pPr>
              <w:pStyle w:val="TableParagraph"/>
              <w:spacing w:line="229" w:lineRule="exact" w:before="48"/>
              <w:rPr>
                <w:b w:val="0"/>
                <w:sz w:val="20"/>
              </w:rPr>
            </w:pPr>
            <w:r>
              <w:rPr>
                <w:b w:val="0"/>
                <w:spacing w:val="-5"/>
                <w:sz w:val="20"/>
              </w:rPr>
              <w:t>PMO</w:t>
            </w:r>
          </w:p>
        </w:tc>
        <w:tc>
          <w:tcPr>
            <w:tcW w:w="5820" w:type="dxa"/>
          </w:tcPr>
          <w:p>
            <w:pPr>
              <w:pStyle w:val="TableParagraph"/>
              <w:spacing w:line="229" w:lineRule="exact" w:before="48"/>
              <w:rPr>
                <w:b w:val="0"/>
                <w:sz w:val="20"/>
              </w:rPr>
            </w:pPr>
            <w:r>
              <w:rPr>
                <w:b w:val="0"/>
                <w:sz w:val="20"/>
              </w:rPr>
              <w:t>Percent</w:t>
            </w:r>
            <w:r>
              <w:rPr>
                <w:b w:val="0"/>
                <w:spacing w:val="19"/>
                <w:sz w:val="20"/>
              </w:rPr>
              <w:t> </w:t>
            </w:r>
            <w:r>
              <w:rPr>
                <w:b w:val="0"/>
                <w:sz w:val="20"/>
              </w:rPr>
              <w:t>Moisture</w:t>
            </w:r>
            <w:r>
              <w:rPr>
                <w:b w:val="0"/>
                <w:spacing w:val="7"/>
                <w:sz w:val="20"/>
              </w:rPr>
              <w:t> </w:t>
            </w:r>
            <w:r>
              <w:rPr>
                <w:b w:val="0"/>
                <w:sz w:val="20"/>
              </w:rPr>
              <w:t>in</w:t>
            </w:r>
            <w:r>
              <w:rPr>
                <w:b w:val="0"/>
                <w:spacing w:val="15"/>
                <w:sz w:val="20"/>
              </w:rPr>
              <w:t> </w:t>
            </w:r>
            <w:r>
              <w:rPr>
                <w:b w:val="0"/>
                <w:sz w:val="20"/>
              </w:rPr>
              <w:t>the</w:t>
            </w:r>
            <w:r>
              <w:rPr>
                <w:b w:val="0"/>
                <w:spacing w:val="7"/>
                <w:sz w:val="20"/>
              </w:rPr>
              <w:t> </w:t>
            </w:r>
            <w:r>
              <w:rPr>
                <w:b w:val="0"/>
                <w:sz w:val="20"/>
              </w:rPr>
              <w:t>Oil</w:t>
            </w:r>
            <w:r>
              <w:rPr>
                <w:b w:val="0"/>
                <w:spacing w:val="17"/>
                <w:sz w:val="20"/>
              </w:rPr>
              <w:t> </w:t>
            </w:r>
            <w:r>
              <w:rPr>
                <w:b w:val="0"/>
                <w:sz w:val="20"/>
              </w:rPr>
              <w:t>(Oil-fired</w:t>
            </w:r>
            <w:r>
              <w:rPr>
                <w:b w:val="0"/>
                <w:spacing w:val="16"/>
                <w:sz w:val="20"/>
              </w:rPr>
              <w:t> </w:t>
            </w:r>
            <w:r>
              <w:rPr>
                <w:b w:val="0"/>
                <w:sz w:val="20"/>
              </w:rPr>
              <w:t>EGUs,</w:t>
            </w:r>
            <w:r>
              <w:rPr>
                <w:b w:val="0"/>
                <w:spacing w:val="10"/>
                <w:sz w:val="20"/>
              </w:rPr>
              <w:t> </w:t>
            </w:r>
            <w:r>
              <w:rPr>
                <w:b w:val="0"/>
                <w:spacing w:val="-4"/>
                <w:sz w:val="20"/>
              </w:rPr>
              <w:t>only)</w:t>
            </w:r>
          </w:p>
        </w:tc>
      </w:tr>
      <w:tr>
        <w:trPr>
          <w:trHeight w:val="284" w:hRule="atLeast"/>
        </w:trPr>
        <w:tc>
          <w:tcPr>
            <w:tcW w:w="2412" w:type="dxa"/>
            <w:vMerge w:val="restart"/>
          </w:tcPr>
          <w:p>
            <w:pPr>
              <w:pStyle w:val="TableParagraph"/>
              <w:spacing w:line="242" w:lineRule="exact" w:before="48"/>
              <w:rPr>
                <w:b w:val="0"/>
                <w:sz w:val="20"/>
              </w:rPr>
            </w:pPr>
            <w:r>
              <w:rPr>
                <w:b w:val="0"/>
                <w:spacing w:val="-5"/>
                <w:sz w:val="20"/>
              </w:rPr>
              <w:t>TM</w:t>
            </w:r>
          </w:p>
          <w:p>
            <w:pPr>
              <w:pStyle w:val="TableParagraph"/>
              <w:spacing w:line="242" w:lineRule="exact"/>
              <w:rPr>
                <w:b w:val="0"/>
                <w:sz w:val="20"/>
              </w:rPr>
            </w:pPr>
            <w:r>
              <w:rPr>
                <w:b w:val="0"/>
                <w:sz w:val="20"/>
              </w:rPr>
              <w:t>(Oil-fired</w:t>
            </w:r>
            <w:r>
              <w:rPr>
                <w:b w:val="0"/>
                <w:spacing w:val="13"/>
                <w:sz w:val="20"/>
              </w:rPr>
              <w:t> </w:t>
            </w:r>
            <w:r>
              <w:rPr>
                <w:b w:val="0"/>
                <w:sz w:val="20"/>
              </w:rPr>
              <w:t>EGUs</w:t>
            </w:r>
            <w:r>
              <w:rPr>
                <w:b w:val="0"/>
                <w:spacing w:val="16"/>
                <w:sz w:val="20"/>
              </w:rPr>
              <w:t> </w:t>
            </w:r>
            <w:r>
              <w:rPr>
                <w:b w:val="0"/>
                <w:spacing w:val="-4"/>
                <w:sz w:val="20"/>
              </w:rPr>
              <w:t>only)</w:t>
            </w:r>
          </w:p>
        </w:tc>
        <w:tc>
          <w:tcPr>
            <w:tcW w:w="1080" w:type="dxa"/>
          </w:tcPr>
          <w:p>
            <w:pPr>
              <w:pStyle w:val="TableParagraph"/>
              <w:spacing w:line="217" w:lineRule="exact" w:before="48"/>
              <w:rPr>
                <w:b w:val="0"/>
                <w:sz w:val="20"/>
              </w:rPr>
            </w:pPr>
            <w:r>
              <w:rPr>
                <w:b w:val="0"/>
                <w:spacing w:val="-5"/>
                <w:sz w:val="20"/>
              </w:rPr>
              <w:t>LEE</w:t>
            </w:r>
          </w:p>
        </w:tc>
        <w:tc>
          <w:tcPr>
            <w:tcW w:w="5820" w:type="dxa"/>
          </w:tcPr>
          <w:p>
            <w:pPr>
              <w:pStyle w:val="TableParagraph"/>
              <w:spacing w:line="217" w:lineRule="exact" w:before="48"/>
              <w:rPr>
                <w:b w:val="0"/>
                <w:sz w:val="20"/>
              </w:rPr>
            </w:pPr>
            <w:r>
              <w:rPr>
                <w:b w:val="0"/>
                <w:sz w:val="20"/>
              </w:rPr>
              <w:t>Low</w:t>
            </w:r>
            <w:r>
              <w:rPr>
                <w:b w:val="0"/>
                <w:spacing w:val="16"/>
                <w:sz w:val="20"/>
              </w:rPr>
              <w:t> </w:t>
            </w:r>
            <w:r>
              <w:rPr>
                <w:b w:val="0"/>
                <w:sz w:val="20"/>
              </w:rPr>
              <w:t>Emitting</w:t>
            </w:r>
            <w:r>
              <w:rPr>
                <w:b w:val="0"/>
                <w:spacing w:val="15"/>
                <w:sz w:val="20"/>
              </w:rPr>
              <w:t> </w:t>
            </w:r>
            <w:r>
              <w:rPr>
                <w:b w:val="0"/>
                <w:sz w:val="20"/>
              </w:rPr>
              <w:t>EGU</w:t>
            </w:r>
            <w:r>
              <w:rPr>
                <w:b w:val="0"/>
                <w:spacing w:val="17"/>
                <w:sz w:val="20"/>
              </w:rPr>
              <w:t> </w:t>
            </w:r>
            <w:r>
              <w:rPr>
                <w:b w:val="0"/>
                <w:sz w:val="20"/>
              </w:rPr>
              <w:t>for</w:t>
            </w:r>
            <w:r>
              <w:rPr>
                <w:b w:val="0"/>
                <w:spacing w:val="16"/>
                <w:sz w:val="20"/>
              </w:rPr>
              <w:t> </w:t>
            </w:r>
            <w:r>
              <w:rPr>
                <w:b w:val="0"/>
                <w:sz w:val="20"/>
              </w:rPr>
              <w:t>Total</w:t>
            </w:r>
            <w:r>
              <w:rPr>
                <w:b w:val="0"/>
                <w:spacing w:val="17"/>
                <w:sz w:val="20"/>
              </w:rPr>
              <w:t> </w:t>
            </w:r>
            <w:r>
              <w:rPr>
                <w:b w:val="0"/>
                <w:sz w:val="20"/>
              </w:rPr>
              <w:t>HAP</w:t>
            </w:r>
            <w:r>
              <w:rPr>
                <w:b w:val="0"/>
                <w:spacing w:val="20"/>
                <w:sz w:val="20"/>
              </w:rPr>
              <w:t> </w:t>
            </w:r>
            <w:r>
              <w:rPr>
                <w:b w:val="0"/>
                <w:sz w:val="20"/>
              </w:rPr>
              <w:t>metals,</w:t>
            </w:r>
            <w:r>
              <w:rPr>
                <w:b w:val="0"/>
                <w:spacing w:val="11"/>
                <w:sz w:val="20"/>
              </w:rPr>
              <w:t> </w:t>
            </w:r>
            <w:r>
              <w:rPr>
                <w:b w:val="0"/>
                <w:sz w:val="20"/>
              </w:rPr>
              <w:t>including</w:t>
            </w:r>
            <w:r>
              <w:rPr>
                <w:b w:val="0"/>
                <w:spacing w:val="15"/>
                <w:sz w:val="20"/>
              </w:rPr>
              <w:t> </w:t>
            </w:r>
            <w:r>
              <w:rPr>
                <w:b w:val="0"/>
                <w:spacing w:val="-5"/>
                <w:sz w:val="20"/>
              </w:rPr>
              <w:t>Hg</w:t>
            </w:r>
          </w:p>
        </w:tc>
      </w:tr>
      <w:tr>
        <w:trPr>
          <w:trHeight w:val="285"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5"/>
                <w:sz w:val="20"/>
              </w:rPr>
              <w:t>QST</w:t>
            </w:r>
          </w:p>
        </w:tc>
        <w:tc>
          <w:tcPr>
            <w:tcW w:w="5820" w:type="dxa"/>
          </w:tcPr>
          <w:p>
            <w:pPr>
              <w:pStyle w:val="TableParagraph"/>
              <w:spacing w:line="217" w:lineRule="exact" w:before="48"/>
              <w:rPr>
                <w:b w:val="0"/>
                <w:sz w:val="20"/>
              </w:rPr>
            </w:pPr>
            <w:r>
              <w:rPr>
                <w:b w:val="0"/>
                <w:sz w:val="20"/>
              </w:rPr>
              <w:t>Quarterly</w:t>
            </w:r>
            <w:r>
              <w:rPr>
                <w:b w:val="0"/>
                <w:spacing w:val="22"/>
                <w:sz w:val="20"/>
              </w:rPr>
              <w:t> </w:t>
            </w:r>
            <w:r>
              <w:rPr>
                <w:b w:val="0"/>
                <w:sz w:val="20"/>
              </w:rPr>
              <w:t>Stack</w:t>
            </w:r>
            <w:r>
              <w:rPr>
                <w:b w:val="0"/>
                <w:spacing w:val="23"/>
                <w:sz w:val="20"/>
              </w:rPr>
              <w:t> </w:t>
            </w:r>
            <w:r>
              <w:rPr>
                <w:b w:val="0"/>
                <w:sz w:val="20"/>
              </w:rPr>
              <w:t>Testing</w:t>
            </w:r>
            <w:r>
              <w:rPr>
                <w:b w:val="0"/>
                <w:spacing w:val="16"/>
                <w:sz w:val="20"/>
              </w:rPr>
              <w:t> </w:t>
            </w:r>
            <w:r>
              <w:rPr>
                <w:b w:val="0"/>
                <w:sz w:val="20"/>
              </w:rPr>
              <w:t>for</w:t>
            </w:r>
            <w:r>
              <w:rPr>
                <w:b w:val="0"/>
                <w:spacing w:val="18"/>
                <w:sz w:val="20"/>
              </w:rPr>
              <w:t> </w:t>
            </w:r>
            <w:r>
              <w:rPr>
                <w:b w:val="0"/>
                <w:sz w:val="20"/>
              </w:rPr>
              <w:t>Total</w:t>
            </w:r>
            <w:r>
              <w:rPr>
                <w:b w:val="0"/>
                <w:spacing w:val="19"/>
                <w:sz w:val="20"/>
              </w:rPr>
              <w:t> </w:t>
            </w:r>
            <w:r>
              <w:rPr>
                <w:b w:val="0"/>
                <w:sz w:val="20"/>
              </w:rPr>
              <w:t>HAP</w:t>
            </w:r>
            <w:r>
              <w:rPr>
                <w:b w:val="0"/>
                <w:spacing w:val="21"/>
                <w:sz w:val="20"/>
              </w:rPr>
              <w:t> </w:t>
            </w:r>
            <w:r>
              <w:rPr>
                <w:b w:val="0"/>
                <w:sz w:val="20"/>
              </w:rPr>
              <w:t>metals,</w:t>
            </w:r>
            <w:r>
              <w:rPr>
                <w:b w:val="0"/>
                <w:spacing w:val="12"/>
                <w:sz w:val="20"/>
              </w:rPr>
              <w:t> </w:t>
            </w:r>
            <w:r>
              <w:rPr>
                <w:b w:val="0"/>
                <w:sz w:val="20"/>
              </w:rPr>
              <w:t>including</w:t>
            </w:r>
            <w:r>
              <w:rPr>
                <w:b w:val="0"/>
                <w:spacing w:val="17"/>
                <w:sz w:val="20"/>
              </w:rPr>
              <w:t> </w:t>
            </w:r>
            <w:r>
              <w:rPr>
                <w:b w:val="0"/>
                <w:spacing w:val="-5"/>
                <w:sz w:val="20"/>
              </w:rPr>
              <w:t>Hg</w:t>
            </w:r>
          </w:p>
        </w:tc>
      </w:tr>
      <w:tr>
        <w:trPr>
          <w:trHeight w:val="285"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2"/>
                <w:sz w:val="20"/>
              </w:rPr>
              <w:t>PMQST</w:t>
            </w:r>
          </w:p>
        </w:tc>
        <w:tc>
          <w:tcPr>
            <w:tcW w:w="5820" w:type="dxa"/>
          </w:tcPr>
          <w:p>
            <w:pPr>
              <w:pStyle w:val="TableParagraph"/>
              <w:spacing w:line="217" w:lineRule="exact" w:before="48"/>
              <w:rPr>
                <w:b w:val="0"/>
                <w:sz w:val="20"/>
              </w:rPr>
            </w:pPr>
            <w:r>
              <w:rPr>
                <w:b w:val="0"/>
                <w:sz w:val="20"/>
              </w:rPr>
              <w:t>Quarterly</w:t>
            </w:r>
            <w:r>
              <w:rPr>
                <w:b w:val="0"/>
                <w:spacing w:val="25"/>
                <w:sz w:val="20"/>
              </w:rPr>
              <w:t> </w:t>
            </w:r>
            <w:r>
              <w:rPr>
                <w:b w:val="0"/>
                <w:sz w:val="20"/>
              </w:rPr>
              <w:t>Stack</w:t>
            </w:r>
            <w:r>
              <w:rPr>
                <w:b w:val="0"/>
                <w:spacing w:val="25"/>
                <w:sz w:val="20"/>
              </w:rPr>
              <w:t> </w:t>
            </w:r>
            <w:r>
              <w:rPr>
                <w:b w:val="0"/>
                <w:sz w:val="20"/>
              </w:rPr>
              <w:t>Testing</w:t>
            </w:r>
            <w:r>
              <w:rPr>
                <w:b w:val="0"/>
                <w:spacing w:val="18"/>
                <w:sz w:val="20"/>
              </w:rPr>
              <w:t> </w:t>
            </w:r>
            <w:r>
              <w:rPr>
                <w:b w:val="0"/>
                <w:sz w:val="20"/>
              </w:rPr>
              <w:t>for</w:t>
            </w:r>
            <w:r>
              <w:rPr>
                <w:b w:val="0"/>
                <w:spacing w:val="20"/>
                <w:sz w:val="20"/>
              </w:rPr>
              <w:t> </w:t>
            </w:r>
            <w:r>
              <w:rPr>
                <w:b w:val="0"/>
                <w:sz w:val="20"/>
              </w:rPr>
              <w:t>Particulate</w:t>
            </w:r>
            <w:r>
              <w:rPr>
                <w:b w:val="0"/>
                <w:spacing w:val="11"/>
                <w:sz w:val="20"/>
              </w:rPr>
              <w:t> </w:t>
            </w:r>
            <w:r>
              <w:rPr>
                <w:b w:val="0"/>
                <w:spacing w:val="-2"/>
                <w:sz w:val="20"/>
              </w:rPr>
              <w:t>Matter</w:t>
            </w:r>
          </w:p>
        </w:tc>
      </w:tr>
      <w:tr>
        <w:trPr>
          <w:trHeight w:val="296" w:hRule="atLeast"/>
        </w:trPr>
        <w:tc>
          <w:tcPr>
            <w:tcW w:w="2412" w:type="dxa"/>
            <w:vMerge/>
            <w:tcBorders>
              <w:top w:val="nil"/>
            </w:tcBorders>
          </w:tcPr>
          <w:p>
            <w:pPr>
              <w:rPr>
                <w:sz w:val="2"/>
                <w:szCs w:val="2"/>
              </w:rPr>
            </w:pPr>
          </w:p>
        </w:tc>
        <w:tc>
          <w:tcPr>
            <w:tcW w:w="1080" w:type="dxa"/>
          </w:tcPr>
          <w:p>
            <w:pPr>
              <w:pStyle w:val="TableParagraph"/>
              <w:spacing w:line="229" w:lineRule="exact" w:before="48"/>
              <w:rPr>
                <w:b w:val="0"/>
                <w:sz w:val="20"/>
              </w:rPr>
            </w:pPr>
            <w:r>
              <w:rPr>
                <w:b w:val="0"/>
                <w:spacing w:val="-2"/>
                <w:sz w:val="20"/>
              </w:rPr>
              <w:t>PMCEMS</w:t>
            </w:r>
          </w:p>
        </w:tc>
        <w:tc>
          <w:tcPr>
            <w:tcW w:w="5820" w:type="dxa"/>
          </w:tcPr>
          <w:p>
            <w:pPr>
              <w:pStyle w:val="TableParagraph"/>
              <w:spacing w:line="229" w:lineRule="exact" w:before="48"/>
              <w:rPr>
                <w:b w:val="0"/>
                <w:sz w:val="20"/>
              </w:rPr>
            </w:pPr>
            <w:r>
              <w:rPr>
                <w:b w:val="0"/>
                <w:sz w:val="20"/>
              </w:rPr>
              <w:t>Particulate</w:t>
            </w:r>
            <w:r>
              <w:rPr>
                <w:b w:val="0"/>
                <w:spacing w:val="19"/>
                <w:sz w:val="20"/>
              </w:rPr>
              <w:t> </w:t>
            </w:r>
            <w:r>
              <w:rPr>
                <w:b w:val="0"/>
                <w:sz w:val="20"/>
              </w:rPr>
              <w:t>Matter</w:t>
            </w:r>
            <w:r>
              <w:rPr>
                <w:b w:val="0"/>
                <w:spacing w:val="29"/>
                <w:sz w:val="20"/>
              </w:rPr>
              <w:t> </w:t>
            </w:r>
            <w:r>
              <w:rPr>
                <w:b w:val="0"/>
                <w:sz w:val="20"/>
              </w:rPr>
              <w:t>Continuous</w:t>
            </w:r>
            <w:r>
              <w:rPr>
                <w:b w:val="0"/>
                <w:spacing w:val="34"/>
                <w:sz w:val="20"/>
              </w:rPr>
              <w:t> </w:t>
            </w:r>
            <w:r>
              <w:rPr>
                <w:b w:val="0"/>
                <w:sz w:val="20"/>
              </w:rPr>
              <w:t>Monitoring</w:t>
            </w:r>
            <w:r>
              <w:rPr>
                <w:b w:val="0"/>
                <w:spacing w:val="28"/>
                <w:sz w:val="20"/>
              </w:rPr>
              <w:t> </w:t>
            </w:r>
            <w:r>
              <w:rPr>
                <w:b w:val="0"/>
                <w:spacing w:val="-2"/>
                <w:sz w:val="20"/>
              </w:rPr>
              <w:t>System</w:t>
            </w:r>
          </w:p>
        </w:tc>
      </w:tr>
      <w:tr>
        <w:trPr>
          <w:trHeight w:val="285"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2"/>
                <w:sz w:val="20"/>
              </w:rPr>
              <w:t>PMCPMS</w:t>
            </w:r>
          </w:p>
        </w:tc>
        <w:tc>
          <w:tcPr>
            <w:tcW w:w="5820" w:type="dxa"/>
          </w:tcPr>
          <w:p>
            <w:pPr>
              <w:pStyle w:val="TableParagraph"/>
              <w:spacing w:line="217" w:lineRule="exact" w:before="48"/>
              <w:rPr>
                <w:b w:val="0"/>
                <w:sz w:val="20"/>
              </w:rPr>
            </w:pPr>
            <w:r>
              <w:rPr>
                <w:b w:val="0"/>
                <w:sz w:val="20"/>
              </w:rPr>
              <w:t>Particulate</w:t>
            </w:r>
            <w:r>
              <w:rPr>
                <w:b w:val="0"/>
                <w:spacing w:val="17"/>
                <w:sz w:val="20"/>
              </w:rPr>
              <w:t> </w:t>
            </w:r>
            <w:r>
              <w:rPr>
                <w:b w:val="0"/>
                <w:sz w:val="20"/>
              </w:rPr>
              <w:t>Matter</w:t>
            </w:r>
            <w:r>
              <w:rPr>
                <w:b w:val="0"/>
                <w:spacing w:val="29"/>
                <w:sz w:val="20"/>
              </w:rPr>
              <w:t> </w:t>
            </w:r>
            <w:r>
              <w:rPr>
                <w:b w:val="0"/>
                <w:sz w:val="20"/>
              </w:rPr>
              <w:t>Continuous</w:t>
            </w:r>
            <w:r>
              <w:rPr>
                <w:b w:val="0"/>
                <w:spacing w:val="32"/>
                <w:sz w:val="20"/>
              </w:rPr>
              <w:t> </w:t>
            </w:r>
            <w:r>
              <w:rPr>
                <w:b w:val="0"/>
                <w:sz w:val="20"/>
              </w:rPr>
              <w:t>Parametric</w:t>
            </w:r>
            <w:r>
              <w:rPr>
                <w:b w:val="0"/>
                <w:spacing w:val="21"/>
                <w:sz w:val="20"/>
              </w:rPr>
              <w:t> </w:t>
            </w:r>
            <w:r>
              <w:rPr>
                <w:b w:val="0"/>
                <w:sz w:val="20"/>
              </w:rPr>
              <w:t>Monitoring</w:t>
            </w:r>
            <w:r>
              <w:rPr>
                <w:b w:val="0"/>
                <w:spacing w:val="27"/>
                <w:sz w:val="20"/>
              </w:rPr>
              <w:t> </w:t>
            </w:r>
            <w:r>
              <w:rPr>
                <w:b w:val="0"/>
                <w:spacing w:val="-2"/>
                <w:sz w:val="20"/>
              </w:rPr>
              <w:t>System</w:t>
            </w:r>
          </w:p>
        </w:tc>
      </w:tr>
      <w:tr>
        <w:trPr>
          <w:trHeight w:val="536" w:hRule="atLeast"/>
        </w:trPr>
        <w:tc>
          <w:tcPr>
            <w:tcW w:w="2412" w:type="dxa"/>
            <w:vMerge/>
            <w:tcBorders>
              <w:top w:val="nil"/>
            </w:tcBorders>
          </w:tcPr>
          <w:p>
            <w:pPr>
              <w:rPr>
                <w:sz w:val="2"/>
                <w:szCs w:val="2"/>
              </w:rPr>
            </w:pPr>
          </w:p>
        </w:tc>
        <w:tc>
          <w:tcPr>
            <w:tcW w:w="1080" w:type="dxa"/>
          </w:tcPr>
          <w:p>
            <w:pPr>
              <w:pStyle w:val="TableParagraph"/>
              <w:spacing w:before="48"/>
              <w:rPr>
                <w:b w:val="0"/>
                <w:sz w:val="20"/>
              </w:rPr>
            </w:pPr>
            <w:r>
              <w:rPr>
                <w:b w:val="0"/>
                <w:spacing w:val="-4"/>
                <w:sz w:val="20"/>
              </w:rPr>
              <w:t>CEMS</w:t>
            </w:r>
          </w:p>
        </w:tc>
        <w:tc>
          <w:tcPr>
            <w:tcW w:w="5820" w:type="dxa"/>
          </w:tcPr>
          <w:p>
            <w:pPr>
              <w:pStyle w:val="TableParagraph"/>
              <w:spacing w:line="240" w:lineRule="exact" w:before="37"/>
              <w:rPr>
                <w:b w:val="0"/>
                <w:sz w:val="20"/>
              </w:rPr>
            </w:pPr>
            <w:r>
              <w:rPr>
                <w:b w:val="0"/>
                <w:sz w:val="20"/>
              </w:rPr>
              <w:t>Continuous Emission Monitoring System (Requires Administrative Approval under 40 CFR 63.7(f))</w:t>
            </w:r>
          </w:p>
        </w:tc>
      </w:tr>
      <w:tr>
        <w:trPr>
          <w:trHeight w:val="285" w:hRule="atLeast"/>
        </w:trPr>
        <w:tc>
          <w:tcPr>
            <w:tcW w:w="2412" w:type="dxa"/>
            <w:vMerge w:val="restart"/>
          </w:tcPr>
          <w:p>
            <w:pPr>
              <w:pStyle w:val="TableParagraph"/>
              <w:spacing w:line="242" w:lineRule="exact" w:before="48"/>
              <w:rPr>
                <w:b w:val="0"/>
                <w:sz w:val="20"/>
              </w:rPr>
            </w:pPr>
            <w:r>
              <w:rPr>
                <w:b w:val="0"/>
                <w:spacing w:val="-2"/>
                <w:sz w:val="20"/>
              </w:rPr>
              <w:t>TNHGM</w:t>
            </w:r>
          </w:p>
          <w:p>
            <w:pPr>
              <w:pStyle w:val="TableParagraph"/>
              <w:spacing w:line="235" w:lineRule="auto" w:before="2"/>
              <w:rPr>
                <w:b w:val="0"/>
                <w:sz w:val="20"/>
              </w:rPr>
            </w:pPr>
            <w:r>
              <w:rPr>
                <w:b w:val="0"/>
                <w:sz w:val="20"/>
              </w:rPr>
              <w:t>(Coal</w:t>
            </w:r>
            <w:r>
              <w:rPr>
                <w:b w:val="0"/>
                <w:spacing w:val="-6"/>
                <w:sz w:val="20"/>
              </w:rPr>
              <w:t> </w:t>
            </w:r>
            <w:r>
              <w:rPr>
                <w:b w:val="0"/>
                <w:sz w:val="20"/>
              </w:rPr>
              <w:t>&amp; pet</w:t>
            </w:r>
            <w:r>
              <w:rPr>
                <w:b w:val="0"/>
                <w:spacing w:val="-4"/>
                <w:sz w:val="20"/>
              </w:rPr>
              <w:t> </w:t>
            </w:r>
            <w:r>
              <w:rPr>
                <w:b w:val="0"/>
                <w:sz w:val="20"/>
              </w:rPr>
              <w:t>coke</w:t>
            </w:r>
            <w:r>
              <w:rPr>
                <w:b w:val="0"/>
                <w:spacing w:val="-14"/>
                <w:sz w:val="20"/>
              </w:rPr>
              <w:t> </w:t>
            </w:r>
            <w:r>
              <w:rPr>
                <w:b w:val="0"/>
                <w:sz w:val="20"/>
              </w:rPr>
              <w:t>fired</w:t>
            </w:r>
            <w:r>
              <w:rPr>
                <w:b w:val="0"/>
                <w:spacing w:val="-7"/>
                <w:sz w:val="20"/>
              </w:rPr>
              <w:t> </w:t>
            </w:r>
            <w:r>
              <w:rPr>
                <w:b w:val="0"/>
                <w:sz w:val="20"/>
              </w:rPr>
              <w:t>EGUs and IGCCs, only)</w:t>
            </w:r>
          </w:p>
        </w:tc>
        <w:tc>
          <w:tcPr>
            <w:tcW w:w="1080" w:type="dxa"/>
          </w:tcPr>
          <w:p>
            <w:pPr>
              <w:pStyle w:val="TableParagraph"/>
              <w:spacing w:line="217" w:lineRule="exact" w:before="48"/>
              <w:rPr>
                <w:b w:val="0"/>
                <w:sz w:val="20"/>
              </w:rPr>
            </w:pPr>
            <w:r>
              <w:rPr>
                <w:b w:val="0"/>
                <w:spacing w:val="-5"/>
                <w:sz w:val="20"/>
              </w:rPr>
              <w:t>LEE</w:t>
            </w:r>
          </w:p>
        </w:tc>
        <w:tc>
          <w:tcPr>
            <w:tcW w:w="5820" w:type="dxa"/>
          </w:tcPr>
          <w:p>
            <w:pPr>
              <w:pStyle w:val="TableParagraph"/>
              <w:spacing w:line="217" w:lineRule="exact" w:before="48"/>
              <w:rPr>
                <w:b w:val="0"/>
                <w:sz w:val="20"/>
              </w:rPr>
            </w:pPr>
            <w:r>
              <w:rPr>
                <w:b w:val="0"/>
                <w:sz w:val="20"/>
              </w:rPr>
              <w:t>Low</w:t>
            </w:r>
            <w:r>
              <w:rPr>
                <w:b w:val="0"/>
                <w:spacing w:val="14"/>
                <w:sz w:val="20"/>
              </w:rPr>
              <w:t> </w:t>
            </w:r>
            <w:r>
              <w:rPr>
                <w:b w:val="0"/>
                <w:sz w:val="20"/>
              </w:rPr>
              <w:t>Emitting</w:t>
            </w:r>
            <w:r>
              <w:rPr>
                <w:b w:val="0"/>
                <w:spacing w:val="14"/>
                <w:sz w:val="20"/>
              </w:rPr>
              <w:t> </w:t>
            </w:r>
            <w:r>
              <w:rPr>
                <w:b w:val="0"/>
                <w:sz w:val="20"/>
              </w:rPr>
              <w:t>EGU</w:t>
            </w:r>
            <w:r>
              <w:rPr>
                <w:b w:val="0"/>
                <w:spacing w:val="16"/>
                <w:sz w:val="20"/>
              </w:rPr>
              <w:t> </w:t>
            </w:r>
            <w:r>
              <w:rPr>
                <w:b w:val="0"/>
                <w:sz w:val="20"/>
              </w:rPr>
              <w:t>for</w:t>
            </w:r>
            <w:r>
              <w:rPr>
                <w:b w:val="0"/>
                <w:spacing w:val="15"/>
                <w:sz w:val="20"/>
              </w:rPr>
              <w:t> </w:t>
            </w:r>
            <w:r>
              <w:rPr>
                <w:b w:val="0"/>
                <w:sz w:val="20"/>
              </w:rPr>
              <w:t>Total</w:t>
            </w:r>
            <w:r>
              <w:rPr>
                <w:b w:val="0"/>
                <w:spacing w:val="17"/>
                <w:sz w:val="20"/>
              </w:rPr>
              <w:t> </w:t>
            </w:r>
            <w:r>
              <w:rPr>
                <w:b w:val="0"/>
                <w:sz w:val="20"/>
              </w:rPr>
              <w:t>non-Hg</w:t>
            </w:r>
            <w:r>
              <w:rPr>
                <w:b w:val="0"/>
                <w:spacing w:val="13"/>
                <w:sz w:val="20"/>
              </w:rPr>
              <w:t> </w:t>
            </w:r>
            <w:r>
              <w:rPr>
                <w:b w:val="0"/>
                <w:sz w:val="20"/>
              </w:rPr>
              <w:t>HAP</w:t>
            </w:r>
            <w:r>
              <w:rPr>
                <w:b w:val="0"/>
                <w:spacing w:val="19"/>
                <w:sz w:val="20"/>
              </w:rPr>
              <w:t> </w:t>
            </w:r>
            <w:r>
              <w:rPr>
                <w:b w:val="0"/>
                <w:spacing w:val="-2"/>
                <w:sz w:val="20"/>
              </w:rPr>
              <w:t>metals</w:t>
            </w:r>
          </w:p>
        </w:tc>
      </w:tr>
      <w:tr>
        <w:trPr>
          <w:trHeight w:val="285"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5"/>
                <w:sz w:val="20"/>
              </w:rPr>
              <w:t>QST</w:t>
            </w:r>
          </w:p>
        </w:tc>
        <w:tc>
          <w:tcPr>
            <w:tcW w:w="5820" w:type="dxa"/>
          </w:tcPr>
          <w:p>
            <w:pPr>
              <w:pStyle w:val="TableParagraph"/>
              <w:spacing w:line="217" w:lineRule="exact" w:before="48"/>
              <w:rPr>
                <w:b w:val="0"/>
                <w:sz w:val="20"/>
              </w:rPr>
            </w:pPr>
            <w:r>
              <w:rPr>
                <w:b w:val="0"/>
                <w:sz w:val="20"/>
              </w:rPr>
              <w:t>Quarterly</w:t>
            </w:r>
            <w:r>
              <w:rPr>
                <w:b w:val="0"/>
                <w:spacing w:val="21"/>
                <w:sz w:val="20"/>
              </w:rPr>
              <w:t> </w:t>
            </w:r>
            <w:r>
              <w:rPr>
                <w:b w:val="0"/>
                <w:sz w:val="20"/>
              </w:rPr>
              <w:t>Stack</w:t>
            </w:r>
            <w:r>
              <w:rPr>
                <w:b w:val="0"/>
                <w:spacing w:val="22"/>
                <w:sz w:val="20"/>
              </w:rPr>
              <w:t> </w:t>
            </w:r>
            <w:r>
              <w:rPr>
                <w:b w:val="0"/>
                <w:sz w:val="20"/>
              </w:rPr>
              <w:t>Testing</w:t>
            </w:r>
            <w:r>
              <w:rPr>
                <w:b w:val="0"/>
                <w:spacing w:val="16"/>
                <w:sz w:val="20"/>
              </w:rPr>
              <w:t> </w:t>
            </w:r>
            <w:r>
              <w:rPr>
                <w:b w:val="0"/>
                <w:sz w:val="20"/>
              </w:rPr>
              <w:t>for</w:t>
            </w:r>
            <w:r>
              <w:rPr>
                <w:b w:val="0"/>
                <w:spacing w:val="16"/>
                <w:sz w:val="20"/>
              </w:rPr>
              <w:t> </w:t>
            </w:r>
            <w:r>
              <w:rPr>
                <w:b w:val="0"/>
                <w:sz w:val="20"/>
              </w:rPr>
              <w:t>Total</w:t>
            </w:r>
            <w:r>
              <w:rPr>
                <w:b w:val="0"/>
                <w:spacing w:val="18"/>
                <w:sz w:val="20"/>
              </w:rPr>
              <w:t> </w:t>
            </w:r>
            <w:r>
              <w:rPr>
                <w:b w:val="0"/>
                <w:sz w:val="20"/>
              </w:rPr>
              <w:t>non-Hg</w:t>
            </w:r>
            <w:r>
              <w:rPr>
                <w:b w:val="0"/>
                <w:spacing w:val="16"/>
                <w:sz w:val="20"/>
              </w:rPr>
              <w:t> </w:t>
            </w:r>
            <w:r>
              <w:rPr>
                <w:b w:val="0"/>
                <w:sz w:val="20"/>
              </w:rPr>
              <w:t>HAP</w:t>
            </w:r>
            <w:r>
              <w:rPr>
                <w:b w:val="0"/>
                <w:spacing w:val="20"/>
                <w:sz w:val="20"/>
              </w:rPr>
              <w:t> </w:t>
            </w:r>
            <w:r>
              <w:rPr>
                <w:b w:val="0"/>
                <w:spacing w:val="-2"/>
                <w:sz w:val="20"/>
              </w:rPr>
              <w:t>metals</w:t>
            </w:r>
          </w:p>
        </w:tc>
      </w:tr>
      <w:tr>
        <w:trPr>
          <w:trHeight w:val="284"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2"/>
                <w:sz w:val="20"/>
              </w:rPr>
              <w:t>PMQST</w:t>
            </w:r>
          </w:p>
        </w:tc>
        <w:tc>
          <w:tcPr>
            <w:tcW w:w="5820" w:type="dxa"/>
          </w:tcPr>
          <w:p>
            <w:pPr>
              <w:pStyle w:val="TableParagraph"/>
              <w:spacing w:line="217" w:lineRule="exact" w:before="48"/>
              <w:rPr>
                <w:b w:val="0"/>
                <w:sz w:val="20"/>
              </w:rPr>
            </w:pPr>
            <w:r>
              <w:rPr>
                <w:b w:val="0"/>
                <w:sz w:val="20"/>
              </w:rPr>
              <w:t>Quarterly</w:t>
            </w:r>
            <w:r>
              <w:rPr>
                <w:b w:val="0"/>
                <w:spacing w:val="25"/>
                <w:sz w:val="20"/>
              </w:rPr>
              <w:t> </w:t>
            </w:r>
            <w:r>
              <w:rPr>
                <w:b w:val="0"/>
                <w:sz w:val="20"/>
              </w:rPr>
              <w:t>Stack</w:t>
            </w:r>
            <w:r>
              <w:rPr>
                <w:b w:val="0"/>
                <w:spacing w:val="25"/>
                <w:sz w:val="20"/>
              </w:rPr>
              <w:t> </w:t>
            </w:r>
            <w:r>
              <w:rPr>
                <w:b w:val="0"/>
                <w:sz w:val="20"/>
              </w:rPr>
              <w:t>Testing</w:t>
            </w:r>
            <w:r>
              <w:rPr>
                <w:b w:val="0"/>
                <w:spacing w:val="18"/>
                <w:sz w:val="20"/>
              </w:rPr>
              <w:t> </w:t>
            </w:r>
            <w:r>
              <w:rPr>
                <w:b w:val="0"/>
                <w:sz w:val="20"/>
              </w:rPr>
              <w:t>for</w:t>
            </w:r>
            <w:r>
              <w:rPr>
                <w:b w:val="0"/>
                <w:spacing w:val="20"/>
                <w:sz w:val="20"/>
              </w:rPr>
              <w:t> </w:t>
            </w:r>
            <w:r>
              <w:rPr>
                <w:b w:val="0"/>
                <w:sz w:val="20"/>
              </w:rPr>
              <w:t>Particulate</w:t>
            </w:r>
            <w:r>
              <w:rPr>
                <w:b w:val="0"/>
                <w:spacing w:val="11"/>
                <w:sz w:val="20"/>
              </w:rPr>
              <w:t> </w:t>
            </w:r>
            <w:r>
              <w:rPr>
                <w:b w:val="0"/>
                <w:spacing w:val="-2"/>
                <w:sz w:val="20"/>
              </w:rPr>
              <w:t>Matter</w:t>
            </w:r>
          </w:p>
        </w:tc>
      </w:tr>
      <w:tr>
        <w:trPr>
          <w:trHeight w:val="297" w:hRule="atLeast"/>
        </w:trPr>
        <w:tc>
          <w:tcPr>
            <w:tcW w:w="2412" w:type="dxa"/>
            <w:vMerge/>
            <w:tcBorders>
              <w:top w:val="nil"/>
            </w:tcBorders>
          </w:tcPr>
          <w:p>
            <w:pPr>
              <w:rPr>
                <w:sz w:val="2"/>
                <w:szCs w:val="2"/>
              </w:rPr>
            </w:pPr>
          </w:p>
        </w:tc>
        <w:tc>
          <w:tcPr>
            <w:tcW w:w="1080" w:type="dxa"/>
          </w:tcPr>
          <w:p>
            <w:pPr>
              <w:pStyle w:val="TableParagraph"/>
              <w:spacing w:line="229" w:lineRule="exact" w:before="48"/>
              <w:rPr>
                <w:b w:val="0"/>
                <w:sz w:val="20"/>
              </w:rPr>
            </w:pPr>
            <w:r>
              <w:rPr>
                <w:b w:val="0"/>
                <w:spacing w:val="-2"/>
                <w:sz w:val="20"/>
              </w:rPr>
              <w:t>PMCEMS</w:t>
            </w:r>
          </w:p>
        </w:tc>
        <w:tc>
          <w:tcPr>
            <w:tcW w:w="5820" w:type="dxa"/>
          </w:tcPr>
          <w:p>
            <w:pPr>
              <w:pStyle w:val="TableParagraph"/>
              <w:spacing w:line="229" w:lineRule="exact" w:before="48"/>
              <w:rPr>
                <w:b w:val="0"/>
                <w:sz w:val="20"/>
              </w:rPr>
            </w:pPr>
            <w:r>
              <w:rPr>
                <w:b w:val="0"/>
                <w:sz w:val="20"/>
              </w:rPr>
              <w:t>Particulate</w:t>
            </w:r>
            <w:r>
              <w:rPr>
                <w:b w:val="0"/>
                <w:spacing w:val="19"/>
                <w:sz w:val="20"/>
              </w:rPr>
              <w:t> </w:t>
            </w:r>
            <w:r>
              <w:rPr>
                <w:b w:val="0"/>
                <w:sz w:val="20"/>
              </w:rPr>
              <w:t>Matter</w:t>
            </w:r>
            <w:r>
              <w:rPr>
                <w:b w:val="0"/>
                <w:spacing w:val="29"/>
                <w:sz w:val="20"/>
              </w:rPr>
              <w:t> </w:t>
            </w:r>
            <w:r>
              <w:rPr>
                <w:b w:val="0"/>
                <w:sz w:val="20"/>
              </w:rPr>
              <w:t>Continuous</w:t>
            </w:r>
            <w:r>
              <w:rPr>
                <w:b w:val="0"/>
                <w:spacing w:val="34"/>
                <w:sz w:val="20"/>
              </w:rPr>
              <w:t> </w:t>
            </w:r>
            <w:r>
              <w:rPr>
                <w:b w:val="0"/>
                <w:sz w:val="20"/>
              </w:rPr>
              <w:t>Monitoring</w:t>
            </w:r>
            <w:r>
              <w:rPr>
                <w:b w:val="0"/>
                <w:spacing w:val="28"/>
                <w:sz w:val="20"/>
              </w:rPr>
              <w:t> </w:t>
            </w:r>
            <w:r>
              <w:rPr>
                <w:b w:val="0"/>
                <w:spacing w:val="-2"/>
                <w:sz w:val="20"/>
              </w:rPr>
              <w:t>System</w:t>
            </w:r>
          </w:p>
        </w:tc>
      </w:tr>
      <w:tr>
        <w:trPr>
          <w:trHeight w:val="284"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2"/>
                <w:sz w:val="20"/>
              </w:rPr>
              <w:t>PMCPMS</w:t>
            </w:r>
          </w:p>
        </w:tc>
        <w:tc>
          <w:tcPr>
            <w:tcW w:w="5820" w:type="dxa"/>
          </w:tcPr>
          <w:p>
            <w:pPr>
              <w:pStyle w:val="TableParagraph"/>
              <w:spacing w:line="217" w:lineRule="exact" w:before="48"/>
              <w:rPr>
                <w:b w:val="0"/>
                <w:sz w:val="20"/>
              </w:rPr>
            </w:pPr>
            <w:r>
              <w:rPr>
                <w:b w:val="0"/>
                <w:sz w:val="20"/>
              </w:rPr>
              <w:t>Particulate</w:t>
            </w:r>
            <w:r>
              <w:rPr>
                <w:b w:val="0"/>
                <w:spacing w:val="17"/>
                <w:sz w:val="20"/>
              </w:rPr>
              <w:t> </w:t>
            </w:r>
            <w:r>
              <w:rPr>
                <w:b w:val="0"/>
                <w:sz w:val="20"/>
              </w:rPr>
              <w:t>Matter</w:t>
            </w:r>
            <w:r>
              <w:rPr>
                <w:b w:val="0"/>
                <w:spacing w:val="29"/>
                <w:sz w:val="20"/>
              </w:rPr>
              <w:t> </w:t>
            </w:r>
            <w:r>
              <w:rPr>
                <w:b w:val="0"/>
                <w:sz w:val="20"/>
              </w:rPr>
              <w:t>Continuous</w:t>
            </w:r>
            <w:r>
              <w:rPr>
                <w:b w:val="0"/>
                <w:spacing w:val="32"/>
                <w:sz w:val="20"/>
              </w:rPr>
              <w:t> </w:t>
            </w:r>
            <w:r>
              <w:rPr>
                <w:b w:val="0"/>
                <w:sz w:val="20"/>
              </w:rPr>
              <w:t>Parametric</w:t>
            </w:r>
            <w:r>
              <w:rPr>
                <w:b w:val="0"/>
                <w:spacing w:val="21"/>
                <w:sz w:val="20"/>
              </w:rPr>
              <w:t> </w:t>
            </w:r>
            <w:r>
              <w:rPr>
                <w:b w:val="0"/>
                <w:sz w:val="20"/>
              </w:rPr>
              <w:t>Monitoring</w:t>
            </w:r>
            <w:r>
              <w:rPr>
                <w:b w:val="0"/>
                <w:spacing w:val="27"/>
                <w:sz w:val="20"/>
              </w:rPr>
              <w:t> </w:t>
            </w:r>
            <w:r>
              <w:rPr>
                <w:b w:val="0"/>
                <w:spacing w:val="-2"/>
                <w:sz w:val="20"/>
              </w:rPr>
              <w:t>System</w:t>
            </w:r>
          </w:p>
        </w:tc>
      </w:tr>
      <w:tr>
        <w:trPr>
          <w:trHeight w:val="525" w:hRule="atLeast"/>
        </w:trPr>
        <w:tc>
          <w:tcPr>
            <w:tcW w:w="2412" w:type="dxa"/>
            <w:vMerge/>
            <w:tcBorders>
              <w:top w:val="nil"/>
            </w:tcBorders>
          </w:tcPr>
          <w:p>
            <w:pPr>
              <w:rPr>
                <w:sz w:val="2"/>
                <w:szCs w:val="2"/>
              </w:rPr>
            </w:pPr>
          </w:p>
        </w:tc>
        <w:tc>
          <w:tcPr>
            <w:tcW w:w="1080" w:type="dxa"/>
          </w:tcPr>
          <w:p>
            <w:pPr>
              <w:pStyle w:val="TableParagraph"/>
              <w:spacing w:before="48"/>
              <w:rPr>
                <w:b w:val="0"/>
                <w:sz w:val="20"/>
              </w:rPr>
            </w:pPr>
            <w:r>
              <w:rPr>
                <w:b w:val="0"/>
                <w:spacing w:val="-4"/>
                <w:sz w:val="20"/>
              </w:rPr>
              <w:t>CEMS</w:t>
            </w:r>
          </w:p>
        </w:tc>
        <w:tc>
          <w:tcPr>
            <w:tcW w:w="5820" w:type="dxa"/>
          </w:tcPr>
          <w:p>
            <w:pPr>
              <w:pStyle w:val="TableParagraph"/>
              <w:spacing w:line="240" w:lineRule="exact" w:before="25"/>
              <w:rPr>
                <w:b w:val="0"/>
                <w:sz w:val="20"/>
              </w:rPr>
            </w:pPr>
            <w:r>
              <w:rPr>
                <w:b w:val="0"/>
                <w:sz w:val="20"/>
              </w:rPr>
              <w:t>Continuous Emission Monitoring System (Requires Administrative Approval under 40 CFR 63.7(f))</w:t>
            </w:r>
          </w:p>
        </w:tc>
      </w:tr>
    </w:tbl>
    <w:p>
      <w:pPr>
        <w:pStyle w:val="TableParagraph"/>
        <w:spacing w:after="0" w:line="240"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12"/>
        <w:gridCol w:w="1080"/>
        <w:gridCol w:w="5820"/>
      </w:tblGrid>
      <w:tr>
        <w:trPr>
          <w:trHeight w:val="656" w:hRule="atLeast"/>
        </w:trPr>
        <w:tc>
          <w:tcPr>
            <w:tcW w:w="2412" w:type="dxa"/>
            <w:shd w:val="clear" w:color="auto" w:fill="E4E4E4"/>
          </w:tcPr>
          <w:p>
            <w:pPr>
              <w:pStyle w:val="TableParagraph"/>
              <w:spacing w:before="108"/>
              <w:ind w:left="652"/>
              <w:rPr>
                <w:b w:val="0"/>
                <w:sz w:val="20"/>
              </w:rPr>
            </w:pPr>
            <w:r>
              <w:rPr>
                <w:b w:val="0"/>
                <w:spacing w:val="8"/>
                <w:sz w:val="20"/>
              </w:rPr>
              <w:t>Parameters</w:t>
            </w:r>
          </w:p>
        </w:tc>
        <w:tc>
          <w:tcPr>
            <w:tcW w:w="1080" w:type="dxa"/>
            <w:shd w:val="clear" w:color="auto" w:fill="E4E4E4"/>
          </w:tcPr>
          <w:p>
            <w:pPr>
              <w:pStyle w:val="TableParagraph"/>
              <w:spacing w:line="235" w:lineRule="auto" w:before="112"/>
              <w:ind w:left="292" w:hanging="132"/>
              <w:rPr>
                <w:b w:val="0"/>
                <w:sz w:val="20"/>
              </w:rPr>
            </w:pPr>
            <w:r>
              <w:rPr>
                <w:b w:val="0"/>
                <w:spacing w:val="7"/>
                <w:sz w:val="20"/>
              </w:rPr>
              <w:t>Method </w:t>
            </w:r>
            <w:r>
              <w:rPr>
                <w:b w:val="0"/>
                <w:spacing w:val="5"/>
                <w:sz w:val="20"/>
              </w:rPr>
              <w:t>Code</w:t>
            </w:r>
          </w:p>
        </w:tc>
        <w:tc>
          <w:tcPr>
            <w:tcW w:w="5820" w:type="dxa"/>
            <w:shd w:val="clear" w:color="auto" w:fill="E4E4E4"/>
          </w:tcPr>
          <w:p>
            <w:pPr>
              <w:pStyle w:val="TableParagraph"/>
              <w:spacing w:before="108"/>
              <w:ind w:left="0" w:right="10"/>
              <w:jc w:val="center"/>
              <w:rPr>
                <w:b w:val="0"/>
                <w:sz w:val="20"/>
              </w:rPr>
            </w:pPr>
            <w:r>
              <w:rPr>
                <w:b w:val="0"/>
                <w:spacing w:val="10"/>
                <w:sz w:val="20"/>
              </w:rPr>
              <w:t>Description</w:t>
            </w:r>
          </w:p>
        </w:tc>
      </w:tr>
      <w:tr>
        <w:trPr>
          <w:trHeight w:val="285" w:hRule="atLeast"/>
        </w:trPr>
        <w:tc>
          <w:tcPr>
            <w:tcW w:w="2412" w:type="dxa"/>
            <w:vMerge w:val="restart"/>
          </w:tcPr>
          <w:p>
            <w:pPr>
              <w:pStyle w:val="TableParagraph"/>
              <w:spacing w:line="242" w:lineRule="exact" w:before="48"/>
              <w:rPr>
                <w:b w:val="0"/>
                <w:sz w:val="20"/>
              </w:rPr>
            </w:pPr>
            <w:r>
              <w:rPr>
                <w:b w:val="0"/>
                <w:spacing w:val="-5"/>
                <w:sz w:val="20"/>
              </w:rPr>
              <w:t>IM</w:t>
            </w:r>
          </w:p>
          <w:p>
            <w:pPr>
              <w:pStyle w:val="TableParagraph"/>
              <w:spacing w:line="242" w:lineRule="exact"/>
              <w:rPr>
                <w:b w:val="0"/>
                <w:sz w:val="20"/>
              </w:rPr>
            </w:pPr>
            <w:r>
              <w:rPr>
                <w:b w:val="0"/>
                <w:sz w:val="20"/>
              </w:rPr>
              <w:t>(Oil-fired</w:t>
            </w:r>
            <w:r>
              <w:rPr>
                <w:b w:val="0"/>
                <w:spacing w:val="16"/>
                <w:sz w:val="20"/>
              </w:rPr>
              <w:t> </w:t>
            </w:r>
            <w:r>
              <w:rPr>
                <w:b w:val="0"/>
                <w:sz w:val="20"/>
              </w:rPr>
              <w:t>EGUs,</w:t>
            </w:r>
            <w:r>
              <w:rPr>
                <w:b w:val="0"/>
                <w:spacing w:val="12"/>
                <w:sz w:val="20"/>
              </w:rPr>
              <w:t> </w:t>
            </w:r>
            <w:r>
              <w:rPr>
                <w:b w:val="0"/>
                <w:spacing w:val="-4"/>
                <w:sz w:val="20"/>
              </w:rPr>
              <w:t>only)</w:t>
            </w:r>
          </w:p>
        </w:tc>
        <w:tc>
          <w:tcPr>
            <w:tcW w:w="1080" w:type="dxa"/>
          </w:tcPr>
          <w:p>
            <w:pPr>
              <w:pStyle w:val="TableParagraph"/>
              <w:spacing w:line="217" w:lineRule="exact" w:before="48"/>
              <w:rPr>
                <w:b w:val="0"/>
                <w:sz w:val="20"/>
              </w:rPr>
            </w:pPr>
            <w:r>
              <w:rPr>
                <w:b w:val="0"/>
                <w:spacing w:val="-5"/>
                <w:sz w:val="20"/>
              </w:rPr>
              <w:t>LEE</w:t>
            </w:r>
          </w:p>
        </w:tc>
        <w:tc>
          <w:tcPr>
            <w:tcW w:w="5820" w:type="dxa"/>
          </w:tcPr>
          <w:p>
            <w:pPr>
              <w:pStyle w:val="TableParagraph"/>
              <w:spacing w:line="217" w:lineRule="exact" w:before="48"/>
              <w:rPr>
                <w:b w:val="0"/>
                <w:sz w:val="20"/>
              </w:rPr>
            </w:pPr>
            <w:r>
              <w:rPr>
                <w:b w:val="0"/>
                <w:sz w:val="20"/>
              </w:rPr>
              <w:t>Low</w:t>
            </w:r>
            <w:r>
              <w:rPr>
                <w:b w:val="0"/>
                <w:spacing w:val="3"/>
                <w:sz w:val="20"/>
              </w:rPr>
              <w:t> </w:t>
            </w:r>
            <w:r>
              <w:rPr>
                <w:b w:val="0"/>
                <w:sz w:val="20"/>
              </w:rPr>
              <w:t>Emitting</w:t>
            </w:r>
            <w:r>
              <w:rPr>
                <w:b w:val="0"/>
                <w:spacing w:val="3"/>
                <w:sz w:val="20"/>
              </w:rPr>
              <w:t> </w:t>
            </w:r>
            <w:r>
              <w:rPr>
                <w:b w:val="0"/>
                <w:sz w:val="20"/>
              </w:rPr>
              <w:t>EGU</w:t>
            </w:r>
            <w:r>
              <w:rPr>
                <w:b w:val="0"/>
                <w:spacing w:val="5"/>
                <w:sz w:val="20"/>
              </w:rPr>
              <w:t> </w:t>
            </w:r>
            <w:r>
              <w:rPr>
                <w:b w:val="0"/>
                <w:sz w:val="20"/>
              </w:rPr>
              <w:t>for</w:t>
            </w:r>
            <w:r>
              <w:rPr>
                <w:b w:val="0"/>
                <w:spacing w:val="4"/>
                <w:sz w:val="20"/>
              </w:rPr>
              <w:t> </w:t>
            </w:r>
            <w:r>
              <w:rPr>
                <w:b w:val="0"/>
                <w:sz w:val="20"/>
              </w:rPr>
              <w:t>each</w:t>
            </w:r>
            <w:r>
              <w:rPr>
                <w:b w:val="0"/>
                <w:spacing w:val="3"/>
                <w:sz w:val="20"/>
              </w:rPr>
              <w:t> </w:t>
            </w:r>
            <w:r>
              <w:rPr>
                <w:b w:val="0"/>
                <w:sz w:val="20"/>
              </w:rPr>
              <w:t>of the</w:t>
            </w:r>
            <w:r>
              <w:rPr>
                <w:b w:val="0"/>
                <w:spacing w:val="-5"/>
                <w:sz w:val="20"/>
              </w:rPr>
              <w:t> </w:t>
            </w:r>
            <w:r>
              <w:rPr>
                <w:b w:val="0"/>
                <w:sz w:val="20"/>
              </w:rPr>
              <w:t>individual</w:t>
            </w:r>
            <w:r>
              <w:rPr>
                <w:b w:val="0"/>
                <w:spacing w:val="5"/>
                <w:sz w:val="20"/>
              </w:rPr>
              <w:t> </w:t>
            </w:r>
            <w:r>
              <w:rPr>
                <w:b w:val="0"/>
                <w:sz w:val="20"/>
              </w:rPr>
              <w:t>HAP</w:t>
            </w:r>
            <w:r>
              <w:rPr>
                <w:b w:val="0"/>
                <w:spacing w:val="23"/>
                <w:sz w:val="20"/>
              </w:rPr>
              <w:t> </w:t>
            </w:r>
            <w:r>
              <w:rPr>
                <w:b w:val="0"/>
                <w:sz w:val="20"/>
              </w:rPr>
              <w:t>metals,</w:t>
            </w:r>
            <w:r>
              <w:rPr>
                <w:b w:val="0"/>
                <w:spacing w:val="15"/>
                <w:sz w:val="20"/>
              </w:rPr>
              <w:t> </w:t>
            </w:r>
            <w:r>
              <w:rPr>
                <w:b w:val="0"/>
                <w:sz w:val="20"/>
              </w:rPr>
              <w:t>including</w:t>
            </w:r>
            <w:r>
              <w:rPr>
                <w:b w:val="0"/>
                <w:spacing w:val="18"/>
                <w:sz w:val="20"/>
              </w:rPr>
              <w:t> </w:t>
            </w:r>
            <w:r>
              <w:rPr>
                <w:b w:val="0"/>
                <w:spacing w:val="-5"/>
                <w:sz w:val="20"/>
              </w:rPr>
              <w:t>Hg</w:t>
            </w:r>
          </w:p>
        </w:tc>
      </w:tr>
      <w:tr>
        <w:trPr>
          <w:trHeight w:val="284"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5"/>
                <w:sz w:val="20"/>
              </w:rPr>
              <w:t>QST</w:t>
            </w:r>
          </w:p>
        </w:tc>
        <w:tc>
          <w:tcPr>
            <w:tcW w:w="5820" w:type="dxa"/>
          </w:tcPr>
          <w:p>
            <w:pPr>
              <w:pStyle w:val="TableParagraph"/>
              <w:spacing w:line="217" w:lineRule="exact" w:before="48"/>
              <w:rPr>
                <w:b w:val="0"/>
                <w:sz w:val="20"/>
              </w:rPr>
            </w:pPr>
            <w:r>
              <w:rPr>
                <w:b w:val="0"/>
                <w:sz w:val="20"/>
              </w:rPr>
              <w:t>Quarterly</w:t>
            </w:r>
            <w:r>
              <w:rPr>
                <w:b w:val="0"/>
                <w:spacing w:val="20"/>
                <w:sz w:val="20"/>
              </w:rPr>
              <w:t> </w:t>
            </w:r>
            <w:r>
              <w:rPr>
                <w:b w:val="0"/>
                <w:sz w:val="20"/>
              </w:rPr>
              <w:t>Stack</w:t>
            </w:r>
            <w:r>
              <w:rPr>
                <w:b w:val="0"/>
                <w:spacing w:val="21"/>
                <w:sz w:val="20"/>
              </w:rPr>
              <w:t> </w:t>
            </w:r>
            <w:r>
              <w:rPr>
                <w:b w:val="0"/>
                <w:sz w:val="20"/>
              </w:rPr>
              <w:t>Testing</w:t>
            </w:r>
            <w:r>
              <w:rPr>
                <w:b w:val="0"/>
                <w:spacing w:val="14"/>
                <w:sz w:val="20"/>
              </w:rPr>
              <w:t> </w:t>
            </w:r>
            <w:r>
              <w:rPr>
                <w:b w:val="0"/>
                <w:sz w:val="20"/>
              </w:rPr>
              <w:t>for</w:t>
            </w:r>
            <w:r>
              <w:rPr>
                <w:b w:val="0"/>
                <w:spacing w:val="16"/>
                <w:sz w:val="20"/>
              </w:rPr>
              <w:t> </w:t>
            </w:r>
            <w:r>
              <w:rPr>
                <w:b w:val="0"/>
                <w:sz w:val="20"/>
              </w:rPr>
              <w:t>each</w:t>
            </w:r>
            <w:r>
              <w:rPr>
                <w:b w:val="0"/>
                <w:spacing w:val="15"/>
                <w:sz w:val="20"/>
              </w:rPr>
              <w:t> </w:t>
            </w:r>
            <w:r>
              <w:rPr>
                <w:b w:val="0"/>
                <w:sz w:val="20"/>
              </w:rPr>
              <w:t>of</w:t>
            </w:r>
            <w:r>
              <w:rPr>
                <w:b w:val="0"/>
                <w:spacing w:val="12"/>
                <w:sz w:val="20"/>
              </w:rPr>
              <w:t> </w:t>
            </w:r>
            <w:r>
              <w:rPr>
                <w:b w:val="0"/>
                <w:sz w:val="20"/>
              </w:rPr>
              <w:t>the</w:t>
            </w:r>
            <w:r>
              <w:rPr>
                <w:b w:val="0"/>
                <w:spacing w:val="7"/>
                <w:sz w:val="20"/>
              </w:rPr>
              <w:t> </w:t>
            </w:r>
            <w:r>
              <w:rPr>
                <w:b w:val="0"/>
                <w:sz w:val="20"/>
              </w:rPr>
              <w:t>HAP</w:t>
            </w:r>
            <w:r>
              <w:rPr>
                <w:b w:val="0"/>
                <w:spacing w:val="20"/>
                <w:sz w:val="20"/>
              </w:rPr>
              <w:t> </w:t>
            </w:r>
            <w:r>
              <w:rPr>
                <w:b w:val="0"/>
                <w:sz w:val="20"/>
              </w:rPr>
              <w:t>metals,</w:t>
            </w:r>
            <w:r>
              <w:rPr>
                <w:b w:val="0"/>
                <w:spacing w:val="10"/>
                <w:sz w:val="20"/>
              </w:rPr>
              <w:t> </w:t>
            </w:r>
            <w:r>
              <w:rPr>
                <w:b w:val="0"/>
                <w:sz w:val="20"/>
              </w:rPr>
              <w:t>including</w:t>
            </w:r>
            <w:r>
              <w:rPr>
                <w:b w:val="0"/>
                <w:spacing w:val="15"/>
                <w:sz w:val="20"/>
              </w:rPr>
              <w:t> </w:t>
            </w:r>
            <w:r>
              <w:rPr>
                <w:b w:val="0"/>
                <w:spacing w:val="-5"/>
                <w:sz w:val="20"/>
              </w:rPr>
              <w:t>Hg</w:t>
            </w:r>
          </w:p>
        </w:tc>
      </w:tr>
      <w:tr>
        <w:trPr>
          <w:trHeight w:val="536" w:hRule="atLeast"/>
        </w:trPr>
        <w:tc>
          <w:tcPr>
            <w:tcW w:w="2412" w:type="dxa"/>
            <w:vMerge/>
            <w:tcBorders>
              <w:top w:val="nil"/>
            </w:tcBorders>
          </w:tcPr>
          <w:p>
            <w:pPr>
              <w:rPr>
                <w:sz w:val="2"/>
                <w:szCs w:val="2"/>
              </w:rPr>
            </w:pPr>
          </w:p>
        </w:tc>
        <w:tc>
          <w:tcPr>
            <w:tcW w:w="1080" w:type="dxa"/>
          </w:tcPr>
          <w:p>
            <w:pPr>
              <w:pStyle w:val="TableParagraph"/>
              <w:spacing w:before="48"/>
              <w:rPr>
                <w:b w:val="0"/>
                <w:sz w:val="20"/>
              </w:rPr>
            </w:pPr>
            <w:r>
              <w:rPr>
                <w:b w:val="0"/>
                <w:spacing w:val="-4"/>
                <w:sz w:val="20"/>
              </w:rPr>
              <w:t>LEST</w:t>
            </w:r>
          </w:p>
        </w:tc>
        <w:tc>
          <w:tcPr>
            <w:tcW w:w="5820" w:type="dxa"/>
          </w:tcPr>
          <w:p>
            <w:pPr>
              <w:pStyle w:val="TableParagraph"/>
              <w:spacing w:line="250" w:lineRule="atLeast" w:before="17"/>
              <w:rPr>
                <w:b w:val="0"/>
                <w:sz w:val="20"/>
              </w:rPr>
            </w:pPr>
            <w:r>
              <w:rPr>
                <w:b w:val="0"/>
                <w:sz w:val="20"/>
              </w:rPr>
              <w:t>Low Emitting EGU for some of the HAP metals and Quarterly Stack Testing for the rest</w:t>
            </w:r>
          </w:p>
        </w:tc>
      </w:tr>
      <w:tr>
        <w:trPr>
          <w:trHeight w:val="525" w:hRule="atLeast"/>
        </w:trPr>
        <w:tc>
          <w:tcPr>
            <w:tcW w:w="2412" w:type="dxa"/>
            <w:vMerge/>
            <w:tcBorders>
              <w:top w:val="nil"/>
            </w:tcBorders>
          </w:tcPr>
          <w:p>
            <w:pPr>
              <w:rPr>
                <w:sz w:val="2"/>
                <w:szCs w:val="2"/>
              </w:rPr>
            </w:pPr>
          </w:p>
        </w:tc>
        <w:tc>
          <w:tcPr>
            <w:tcW w:w="1080" w:type="dxa"/>
          </w:tcPr>
          <w:p>
            <w:pPr>
              <w:pStyle w:val="TableParagraph"/>
              <w:spacing w:before="48"/>
              <w:rPr>
                <w:b w:val="0"/>
                <w:sz w:val="20"/>
              </w:rPr>
            </w:pPr>
            <w:r>
              <w:rPr>
                <w:b w:val="0"/>
                <w:spacing w:val="-4"/>
                <w:sz w:val="20"/>
              </w:rPr>
              <w:t>CEMS</w:t>
            </w:r>
          </w:p>
        </w:tc>
        <w:tc>
          <w:tcPr>
            <w:tcW w:w="5820" w:type="dxa"/>
          </w:tcPr>
          <w:p>
            <w:pPr>
              <w:pStyle w:val="TableParagraph"/>
              <w:spacing w:line="240" w:lineRule="exact" w:before="25"/>
              <w:rPr>
                <w:b w:val="0"/>
                <w:sz w:val="20"/>
              </w:rPr>
            </w:pPr>
            <w:r>
              <w:rPr>
                <w:b w:val="0"/>
                <w:sz w:val="20"/>
              </w:rPr>
              <w:t>Continuous Emission</w:t>
            </w:r>
            <w:r>
              <w:rPr>
                <w:b w:val="0"/>
                <w:spacing w:val="-13"/>
                <w:sz w:val="20"/>
              </w:rPr>
              <w:t> </w:t>
            </w:r>
            <w:r>
              <w:rPr>
                <w:b w:val="0"/>
                <w:sz w:val="20"/>
              </w:rPr>
              <w:t>Monitoring System</w:t>
            </w:r>
            <w:r>
              <w:rPr>
                <w:b w:val="0"/>
                <w:spacing w:val="-6"/>
                <w:sz w:val="20"/>
              </w:rPr>
              <w:t> </w:t>
            </w:r>
            <w:r>
              <w:rPr>
                <w:b w:val="0"/>
                <w:sz w:val="20"/>
              </w:rPr>
              <w:t>for the</w:t>
            </w:r>
            <w:r>
              <w:rPr>
                <w:b w:val="0"/>
                <w:spacing w:val="-6"/>
                <w:sz w:val="20"/>
              </w:rPr>
              <w:t> </w:t>
            </w:r>
            <w:r>
              <w:rPr>
                <w:b w:val="0"/>
                <w:sz w:val="20"/>
              </w:rPr>
              <w:t>individual HAP metals (Requires Administrative Approval under 40 CFR 63.7(f))</w:t>
            </w:r>
          </w:p>
        </w:tc>
      </w:tr>
      <w:tr>
        <w:trPr>
          <w:trHeight w:val="297" w:hRule="atLeast"/>
        </w:trPr>
        <w:tc>
          <w:tcPr>
            <w:tcW w:w="2412" w:type="dxa"/>
            <w:vMerge w:val="restart"/>
          </w:tcPr>
          <w:p>
            <w:pPr>
              <w:pStyle w:val="TableParagraph"/>
              <w:spacing w:before="48"/>
              <w:rPr>
                <w:b w:val="0"/>
                <w:sz w:val="20"/>
              </w:rPr>
            </w:pPr>
            <w:r>
              <w:rPr>
                <w:b w:val="0"/>
                <w:spacing w:val="-2"/>
                <w:sz w:val="20"/>
              </w:rPr>
              <w:t>INHGM</w:t>
            </w:r>
          </w:p>
          <w:p>
            <w:pPr>
              <w:pStyle w:val="TableParagraph"/>
              <w:spacing w:line="235" w:lineRule="auto" w:before="11"/>
              <w:ind w:right="759"/>
              <w:rPr>
                <w:b w:val="0"/>
                <w:sz w:val="20"/>
              </w:rPr>
            </w:pPr>
            <w:r>
              <w:rPr>
                <w:b w:val="0"/>
                <w:sz w:val="20"/>
              </w:rPr>
              <w:t>(Coal-fired and IGCC EGUs, </w:t>
            </w:r>
            <w:r>
              <w:rPr>
                <w:b w:val="0"/>
                <w:sz w:val="20"/>
              </w:rPr>
              <w:t>only)</w:t>
            </w:r>
          </w:p>
        </w:tc>
        <w:tc>
          <w:tcPr>
            <w:tcW w:w="1080" w:type="dxa"/>
          </w:tcPr>
          <w:p>
            <w:pPr>
              <w:pStyle w:val="TableParagraph"/>
              <w:spacing w:line="229" w:lineRule="exact" w:before="48"/>
              <w:rPr>
                <w:b w:val="0"/>
                <w:sz w:val="20"/>
              </w:rPr>
            </w:pPr>
            <w:r>
              <w:rPr>
                <w:b w:val="0"/>
                <w:spacing w:val="-5"/>
                <w:sz w:val="20"/>
              </w:rPr>
              <w:t>LEE</w:t>
            </w:r>
          </w:p>
        </w:tc>
        <w:tc>
          <w:tcPr>
            <w:tcW w:w="5820" w:type="dxa"/>
          </w:tcPr>
          <w:p>
            <w:pPr>
              <w:pStyle w:val="TableParagraph"/>
              <w:spacing w:line="229" w:lineRule="exact" w:before="48"/>
              <w:rPr>
                <w:b w:val="0"/>
                <w:sz w:val="20"/>
              </w:rPr>
            </w:pPr>
            <w:r>
              <w:rPr>
                <w:b w:val="0"/>
                <w:sz w:val="20"/>
              </w:rPr>
              <w:t>Low</w:t>
            </w:r>
            <w:r>
              <w:rPr>
                <w:b w:val="0"/>
                <w:spacing w:val="13"/>
                <w:sz w:val="20"/>
              </w:rPr>
              <w:t> </w:t>
            </w:r>
            <w:r>
              <w:rPr>
                <w:b w:val="0"/>
                <w:sz w:val="20"/>
              </w:rPr>
              <w:t>Emitting</w:t>
            </w:r>
            <w:r>
              <w:rPr>
                <w:b w:val="0"/>
                <w:spacing w:val="12"/>
                <w:sz w:val="20"/>
              </w:rPr>
              <w:t> </w:t>
            </w:r>
            <w:r>
              <w:rPr>
                <w:b w:val="0"/>
                <w:sz w:val="20"/>
              </w:rPr>
              <w:t>EGU</w:t>
            </w:r>
            <w:r>
              <w:rPr>
                <w:b w:val="0"/>
                <w:spacing w:val="15"/>
                <w:sz w:val="20"/>
              </w:rPr>
              <w:t> </w:t>
            </w:r>
            <w:r>
              <w:rPr>
                <w:b w:val="0"/>
                <w:sz w:val="20"/>
              </w:rPr>
              <w:t>(for</w:t>
            </w:r>
            <w:r>
              <w:rPr>
                <w:b w:val="0"/>
                <w:spacing w:val="13"/>
                <w:sz w:val="20"/>
              </w:rPr>
              <w:t> </w:t>
            </w:r>
            <w:r>
              <w:rPr>
                <w:b w:val="0"/>
                <w:sz w:val="20"/>
              </w:rPr>
              <w:t>each</w:t>
            </w:r>
            <w:r>
              <w:rPr>
                <w:b w:val="0"/>
                <w:spacing w:val="14"/>
                <w:sz w:val="20"/>
              </w:rPr>
              <w:t> </w:t>
            </w:r>
            <w:r>
              <w:rPr>
                <w:b w:val="0"/>
                <w:sz w:val="20"/>
              </w:rPr>
              <w:t>of</w:t>
            </w:r>
            <w:r>
              <w:rPr>
                <w:b w:val="0"/>
                <w:spacing w:val="10"/>
                <w:sz w:val="20"/>
              </w:rPr>
              <w:t> </w:t>
            </w:r>
            <w:r>
              <w:rPr>
                <w:b w:val="0"/>
                <w:sz w:val="20"/>
              </w:rPr>
              <w:t>the</w:t>
            </w:r>
            <w:r>
              <w:rPr>
                <w:b w:val="0"/>
                <w:spacing w:val="5"/>
                <w:sz w:val="20"/>
              </w:rPr>
              <w:t> </w:t>
            </w:r>
            <w:r>
              <w:rPr>
                <w:b w:val="0"/>
                <w:sz w:val="20"/>
              </w:rPr>
              <w:t>non-Hg</w:t>
            </w:r>
            <w:r>
              <w:rPr>
                <w:b w:val="0"/>
                <w:spacing w:val="12"/>
                <w:sz w:val="20"/>
              </w:rPr>
              <w:t> </w:t>
            </w:r>
            <w:r>
              <w:rPr>
                <w:b w:val="0"/>
                <w:sz w:val="20"/>
              </w:rPr>
              <w:t>HAP</w:t>
            </w:r>
            <w:r>
              <w:rPr>
                <w:b w:val="0"/>
                <w:spacing w:val="17"/>
                <w:sz w:val="20"/>
              </w:rPr>
              <w:t> </w:t>
            </w:r>
            <w:r>
              <w:rPr>
                <w:b w:val="0"/>
                <w:spacing w:val="-2"/>
                <w:sz w:val="20"/>
              </w:rPr>
              <w:t>metals)</w:t>
            </w:r>
          </w:p>
        </w:tc>
      </w:tr>
      <w:tr>
        <w:trPr>
          <w:trHeight w:val="285" w:hRule="atLeast"/>
        </w:trPr>
        <w:tc>
          <w:tcPr>
            <w:tcW w:w="2412" w:type="dxa"/>
            <w:vMerge/>
            <w:tcBorders>
              <w:top w:val="nil"/>
            </w:tcBorders>
          </w:tcPr>
          <w:p>
            <w:pPr>
              <w:rPr>
                <w:sz w:val="2"/>
                <w:szCs w:val="2"/>
              </w:rPr>
            </w:pPr>
          </w:p>
        </w:tc>
        <w:tc>
          <w:tcPr>
            <w:tcW w:w="1080" w:type="dxa"/>
          </w:tcPr>
          <w:p>
            <w:pPr>
              <w:pStyle w:val="TableParagraph"/>
              <w:spacing w:line="217" w:lineRule="exact" w:before="48"/>
              <w:rPr>
                <w:b w:val="0"/>
                <w:sz w:val="20"/>
              </w:rPr>
            </w:pPr>
            <w:r>
              <w:rPr>
                <w:b w:val="0"/>
                <w:spacing w:val="-5"/>
                <w:sz w:val="20"/>
              </w:rPr>
              <w:t>QST</w:t>
            </w:r>
          </w:p>
        </w:tc>
        <w:tc>
          <w:tcPr>
            <w:tcW w:w="5820" w:type="dxa"/>
          </w:tcPr>
          <w:p>
            <w:pPr>
              <w:pStyle w:val="TableParagraph"/>
              <w:spacing w:line="217" w:lineRule="exact" w:before="48"/>
              <w:rPr>
                <w:b w:val="0"/>
                <w:sz w:val="20"/>
              </w:rPr>
            </w:pPr>
            <w:r>
              <w:rPr>
                <w:b w:val="0"/>
                <w:sz w:val="20"/>
              </w:rPr>
              <w:t>Quarterly</w:t>
            </w:r>
            <w:r>
              <w:rPr>
                <w:b w:val="0"/>
                <w:spacing w:val="19"/>
                <w:sz w:val="20"/>
              </w:rPr>
              <w:t> </w:t>
            </w:r>
            <w:r>
              <w:rPr>
                <w:b w:val="0"/>
                <w:sz w:val="20"/>
              </w:rPr>
              <w:t>Stack</w:t>
            </w:r>
            <w:r>
              <w:rPr>
                <w:b w:val="0"/>
                <w:spacing w:val="20"/>
                <w:sz w:val="20"/>
              </w:rPr>
              <w:t> </w:t>
            </w:r>
            <w:r>
              <w:rPr>
                <w:b w:val="0"/>
                <w:sz w:val="20"/>
              </w:rPr>
              <w:t>Testing</w:t>
            </w:r>
            <w:r>
              <w:rPr>
                <w:b w:val="0"/>
                <w:spacing w:val="14"/>
                <w:sz w:val="20"/>
              </w:rPr>
              <w:t> </w:t>
            </w:r>
            <w:r>
              <w:rPr>
                <w:b w:val="0"/>
                <w:sz w:val="20"/>
              </w:rPr>
              <w:t>(for</w:t>
            </w:r>
            <w:r>
              <w:rPr>
                <w:b w:val="0"/>
                <w:spacing w:val="15"/>
                <w:sz w:val="20"/>
              </w:rPr>
              <w:t> </w:t>
            </w:r>
            <w:r>
              <w:rPr>
                <w:b w:val="0"/>
                <w:sz w:val="20"/>
              </w:rPr>
              <w:t>each</w:t>
            </w:r>
            <w:r>
              <w:rPr>
                <w:b w:val="0"/>
                <w:spacing w:val="15"/>
                <w:sz w:val="20"/>
              </w:rPr>
              <w:t> </w:t>
            </w:r>
            <w:r>
              <w:rPr>
                <w:b w:val="0"/>
                <w:sz w:val="20"/>
              </w:rPr>
              <w:t>of</w:t>
            </w:r>
            <w:r>
              <w:rPr>
                <w:b w:val="0"/>
                <w:spacing w:val="11"/>
                <w:sz w:val="20"/>
              </w:rPr>
              <w:t> </w:t>
            </w:r>
            <w:r>
              <w:rPr>
                <w:b w:val="0"/>
                <w:sz w:val="20"/>
              </w:rPr>
              <w:t>the</w:t>
            </w:r>
            <w:r>
              <w:rPr>
                <w:b w:val="0"/>
                <w:spacing w:val="6"/>
                <w:sz w:val="20"/>
              </w:rPr>
              <w:t> </w:t>
            </w:r>
            <w:r>
              <w:rPr>
                <w:b w:val="0"/>
                <w:sz w:val="20"/>
              </w:rPr>
              <w:t>non-Hg</w:t>
            </w:r>
            <w:r>
              <w:rPr>
                <w:b w:val="0"/>
                <w:spacing w:val="14"/>
                <w:sz w:val="20"/>
              </w:rPr>
              <w:t> </w:t>
            </w:r>
            <w:r>
              <w:rPr>
                <w:b w:val="0"/>
                <w:sz w:val="20"/>
              </w:rPr>
              <w:t>HAP</w:t>
            </w:r>
            <w:r>
              <w:rPr>
                <w:b w:val="0"/>
                <w:spacing w:val="19"/>
                <w:sz w:val="20"/>
              </w:rPr>
              <w:t> </w:t>
            </w:r>
            <w:r>
              <w:rPr>
                <w:b w:val="0"/>
                <w:spacing w:val="-2"/>
                <w:sz w:val="20"/>
              </w:rPr>
              <w:t>metals)</w:t>
            </w:r>
          </w:p>
        </w:tc>
      </w:tr>
      <w:tr>
        <w:trPr>
          <w:trHeight w:val="537" w:hRule="atLeast"/>
        </w:trPr>
        <w:tc>
          <w:tcPr>
            <w:tcW w:w="2412" w:type="dxa"/>
            <w:vMerge/>
            <w:tcBorders>
              <w:top w:val="nil"/>
            </w:tcBorders>
          </w:tcPr>
          <w:p>
            <w:pPr>
              <w:rPr>
                <w:sz w:val="2"/>
                <w:szCs w:val="2"/>
              </w:rPr>
            </w:pPr>
          </w:p>
        </w:tc>
        <w:tc>
          <w:tcPr>
            <w:tcW w:w="1080" w:type="dxa"/>
          </w:tcPr>
          <w:p>
            <w:pPr>
              <w:pStyle w:val="TableParagraph"/>
              <w:spacing w:before="48"/>
              <w:rPr>
                <w:b w:val="0"/>
                <w:sz w:val="20"/>
              </w:rPr>
            </w:pPr>
            <w:r>
              <w:rPr>
                <w:b w:val="0"/>
                <w:spacing w:val="-4"/>
                <w:sz w:val="20"/>
              </w:rPr>
              <w:t>LEST</w:t>
            </w:r>
          </w:p>
        </w:tc>
        <w:tc>
          <w:tcPr>
            <w:tcW w:w="5820" w:type="dxa"/>
          </w:tcPr>
          <w:p>
            <w:pPr>
              <w:pStyle w:val="TableParagraph"/>
              <w:spacing w:line="240" w:lineRule="exact" w:before="37"/>
              <w:rPr>
                <w:b w:val="0"/>
                <w:sz w:val="20"/>
              </w:rPr>
            </w:pPr>
            <w:r>
              <w:rPr>
                <w:b w:val="0"/>
                <w:sz w:val="20"/>
              </w:rPr>
              <w:t>Low Emitting</w:t>
            </w:r>
            <w:r>
              <w:rPr>
                <w:b w:val="0"/>
                <w:spacing w:val="-1"/>
                <w:sz w:val="20"/>
              </w:rPr>
              <w:t> </w:t>
            </w:r>
            <w:r>
              <w:rPr>
                <w:b w:val="0"/>
                <w:sz w:val="20"/>
              </w:rPr>
              <w:t>EGU for some of the non-Hg HAP metals and Quarterly Stack Testing for the rest</w:t>
            </w:r>
          </w:p>
        </w:tc>
      </w:tr>
      <w:tr>
        <w:trPr>
          <w:trHeight w:val="525" w:hRule="atLeast"/>
        </w:trPr>
        <w:tc>
          <w:tcPr>
            <w:tcW w:w="2412" w:type="dxa"/>
            <w:vMerge/>
            <w:tcBorders>
              <w:top w:val="nil"/>
            </w:tcBorders>
          </w:tcPr>
          <w:p>
            <w:pPr>
              <w:rPr>
                <w:sz w:val="2"/>
                <w:szCs w:val="2"/>
              </w:rPr>
            </w:pPr>
          </w:p>
        </w:tc>
        <w:tc>
          <w:tcPr>
            <w:tcW w:w="1080" w:type="dxa"/>
          </w:tcPr>
          <w:p>
            <w:pPr>
              <w:pStyle w:val="TableParagraph"/>
              <w:spacing w:before="48"/>
              <w:rPr>
                <w:b w:val="0"/>
                <w:sz w:val="20"/>
              </w:rPr>
            </w:pPr>
            <w:r>
              <w:rPr>
                <w:b w:val="0"/>
                <w:spacing w:val="-4"/>
                <w:sz w:val="20"/>
              </w:rPr>
              <w:t>CEMS</w:t>
            </w:r>
          </w:p>
        </w:tc>
        <w:tc>
          <w:tcPr>
            <w:tcW w:w="5820" w:type="dxa"/>
          </w:tcPr>
          <w:p>
            <w:pPr>
              <w:pStyle w:val="TableParagraph"/>
              <w:spacing w:line="240" w:lineRule="exact" w:before="25"/>
              <w:ind w:right="101"/>
              <w:rPr>
                <w:b w:val="0"/>
                <w:sz w:val="20"/>
              </w:rPr>
            </w:pPr>
            <w:r>
              <w:rPr>
                <w:b w:val="0"/>
                <w:sz w:val="20"/>
              </w:rPr>
              <w:t>Continuous Emission Monitoring System for the individual non-Hg</w:t>
            </w:r>
            <w:r>
              <w:rPr>
                <w:b w:val="0"/>
                <w:spacing w:val="40"/>
                <w:sz w:val="20"/>
              </w:rPr>
              <w:t> </w:t>
            </w:r>
            <w:r>
              <w:rPr>
                <w:b w:val="0"/>
                <w:sz w:val="20"/>
              </w:rPr>
              <w:t>HAP metals (Requires Administrative Approval under 40</w:t>
            </w:r>
            <w:r>
              <w:rPr>
                <w:b w:val="0"/>
                <w:spacing w:val="28"/>
                <w:sz w:val="20"/>
              </w:rPr>
              <w:t> </w:t>
            </w:r>
            <w:r>
              <w:rPr>
                <w:b w:val="0"/>
                <w:sz w:val="20"/>
              </w:rPr>
              <w:t>CFR 63.7(f))</w:t>
            </w:r>
          </w:p>
        </w:tc>
      </w:tr>
      <w:tr>
        <w:trPr>
          <w:trHeight w:val="536" w:hRule="atLeast"/>
        </w:trPr>
        <w:tc>
          <w:tcPr>
            <w:tcW w:w="2412" w:type="dxa"/>
          </w:tcPr>
          <w:p>
            <w:pPr>
              <w:pStyle w:val="TableParagraph"/>
              <w:spacing w:line="242" w:lineRule="exact" w:before="48"/>
              <w:rPr>
                <w:b w:val="0"/>
                <w:sz w:val="20"/>
              </w:rPr>
            </w:pPr>
            <w:r>
              <w:rPr>
                <w:b w:val="0"/>
                <w:spacing w:val="-5"/>
                <w:sz w:val="20"/>
              </w:rPr>
              <w:t>LU</w:t>
            </w:r>
          </w:p>
          <w:p>
            <w:pPr>
              <w:pStyle w:val="TableParagraph"/>
              <w:spacing w:line="227" w:lineRule="exact"/>
              <w:rPr>
                <w:b w:val="0"/>
                <w:sz w:val="20"/>
              </w:rPr>
            </w:pPr>
            <w:r>
              <w:rPr>
                <w:b w:val="0"/>
                <w:sz w:val="20"/>
              </w:rPr>
              <w:t>(Oil-fired</w:t>
            </w:r>
            <w:r>
              <w:rPr>
                <w:b w:val="0"/>
                <w:spacing w:val="21"/>
                <w:sz w:val="20"/>
              </w:rPr>
              <w:t> </w:t>
            </w:r>
            <w:r>
              <w:rPr>
                <w:b w:val="0"/>
                <w:sz w:val="20"/>
              </w:rPr>
              <w:t>units,</w:t>
            </w:r>
            <w:r>
              <w:rPr>
                <w:b w:val="0"/>
                <w:spacing w:val="16"/>
                <w:sz w:val="20"/>
              </w:rPr>
              <w:t> </w:t>
            </w:r>
            <w:r>
              <w:rPr>
                <w:b w:val="0"/>
                <w:spacing w:val="-4"/>
                <w:sz w:val="20"/>
              </w:rPr>
              <w:t>only)</w:t>
            </w:r>
          </w:p>
        </w:tc>
        <w:tc>
          <w:tcPr>
            <w:tcW w:w="1080" w:type="dxa"/>
          </w:tcPr>
          <w:p>
            <w:pPr>
              <w:pStyle w:val="TableParagraph"/>
              <w:spacing w:before="48"/>
              <w:rPr>
                <w:b w:val="0"/>
                <w:sz w:val="20"/>
              </w:rPr>
            </w:pPr>
            <w:r>
              <w:rPr>
                <w:b w:val="0"/>
                <w:spacing w:val="-5"/>
                <w:sz w:val="20"/>
              </w:rPr>
              <w:t>NA</w:t>
            </w:r>
          </w:p>
        </w:tc>
        <w:tc>
          <w:tcPr>
            <w:tcW w:w="5820" w:type="dxa"/>
          </w:tcPr>
          <w:p>
            <w:pPr>
              <w:pStyle w:val="TableParagraph"/>
              <w:spacing w:before="48"/>
              <w:rPr>
                <w:b w:val="0"/>
                <w:sz w:val="20"/>
              </w:rPr>
            </w:pPr>
            <w:r>
              <w:rPr>
                <w:b w:val="0"/>
                <w:sz w:val="20"/>
              </w:rPr>
              <w:t>No</w:t>
            </w:r>
            <w:r>
              <w:rPr>
                <w:b w:val="0"/>
                <w:spacing w:val="23"/>
                <w:sz w:val="20"/>
              </w:rPr>
              <w:t> </w:t>
            </w:r>
            <w:r>
              <w:rPr>
                <w:b w:val="0"/>
                <w:sz w:val="20"/>
              </w:rPr>
              <w:t>Applicable</w:t>
            </w:r>
            <w:r>
              <w:rPr>
                <w:b w:val="0"/>
                <w:spacing w:val="13"/>
                <w:sz w:val="20"/>
              </w:rPr>
              <w:t> </w:t>
            </w:r>
            <w:r>
              <w:rPr>
                <w:b w:val="0"/>
                <w:spacing w:val="-2"/>
                <w:sz w:val="20"/>
              </w:rPr>
              <w:t>Method</w:t>
            </w:r>
          </w:p>
        </w:tc>
      </w:tr>
    </w:tbl>
    <w:p>
      <w:pPr>
        <w:pStyle w:val="BodyText"/>
        <w:spacing w:before="283"/>
        <w:rPr>
          <w:b w:val="0"/>
        </w:rPr>
      </w:pPr>
    </w:p>
    <w:p>
      <w:pPr>
        <w:spacing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ind w:left="720"/>
        <w:rPr>
          <w:b w:val="0"/>
        </w:rPr>
      </w:pPr>
      <w:r>
        <w:rPr>
          <w:b w:val="0"/>
        </w:rPr>
        <w:t>Report</w:t>
      </w:r>
      <w:r>
        <w:rPr>
          <w:b w:val="0"/>
          <w:spacing w:val="3"/>
        </w:rPr>
        <w:t> </w:t>
      </w:r>
      <w:r>
        <w:rPr>
          <w:b w:val="0"/>
        </w:rPr>
        <w:t>the</w:t>
      </w:r>
      <w:r>
        <w:rPr>
          <w:b w:val="0"/>
          <w:spacing w:val="2"/>
        </w:rPr>
        <w:t> </w:t>
      </w:r>
      <w:r>
        <w:rPr>
          <w:b w:val="0"/>
        </w:rPr>
        <w:t>date</w:t>
      </w:r>
      <w:r>
        <w:rPr>
          <w:b w:val="0"/>
          <w:spacing w:val="1"/>
        </w:rPr>
        <w:t> </w:t>
      </w:r>
      <w:r>
        <w:rPr>
          <w:b w:val="0"/>
        </w:rPr>
        <w:t>on</w:t>
      </w:r>
      <w:r>
        <w:rPr>
          <w:b w:val="0"/>
          <w:spacing w:val="-4"/>
        </w:rPr>
        <w:t> </w:t>
      </w:r>
      <w:r>
        <w:rPr>
          <w:b w:val="0"/>
        </w:rPr>
        <w:t>which</w:t>
      </w:r>
      <w:r>
        <w:rPr>
          <w:b w:val="0"/>
          <w:spacing w:val="-4"/>
        </w:rPr>
        <w:t> </w:t>
      </w:r>
      <w:r>
        <w:rPr>
          <w:b w:val="0"/>
        </w:rPr>
        <w:t>the</w:t>
      </w:r>
      <w:r>
        <w:rPr>
          <w:b w:val="0"/>
          <w:spacing w:val="1"/>
        </w:rPr>
        <w:t> </w:t>
      </w:r>
      <w:r>
        <w:rPr>
          <w:b w:val="0"/>
        </w:rPr>
        <w:t>monitoring</w:t>
      </w:r>
      <w:r>
        <w:rPr>
          <w:b w:val="0"/>
          <w:spacing w:val="-4"/>
        </w:rPr>
        <w:t> </w:t>
      </w:r>
      <w:r>
        <w:rPr>
          <w:b w:val="0"/>
        </w:rPr>
        <w:t>method</w:t>
      </w:r>
      <w:r>
        <w:rPr>
          <w:b w:val="0"/>
          <w:spacing w:val="-4"/>
        </w:rPr>
        <w:t> </w:t>
      </w:r>
      <w:r>
        <w:rPr>
          <w:b w:val="0"/>
        </w:rPr>
        <w:t>is</w:t>
      </w:r>
      <w:r>
        <w:rPr>
          <w:b w:val="0"/>
          <w:spacing w:val="2"/>
        </w:rPr>
        <w:t> </w:t>
      </w:r>
      <w:r>
        <w:rPr>
          <w:b w:val="0"/>
        </w:rPr>
        <w:t>first</w:t>
      </w:r>
      <w:r>
        <w:rPr>
          <w:b w:val="0"/>
          <w:spacing w:val="4"/>
        </w:rPr>
        <w:t> </w:t>
      </w:r>
      <w:r>
        <w:rPr>
          <w:b w:val="0"/>
        </w:rPr>
        <w:t>used</w:t>
      </w:r>
      <w:r>
        <w:rPr>
          <w:b w:val="0"/>
          <w:spacing w:val="-5"/>
        </w:rPr>
        <w:t> </w:t>
      </w:r>
      <w:r>
        <w:rPr>
          <w:b w:val="0"/>
        </w:rPr>
        <w:t>at</w:t>
      </w:r>
      <w:r>
        <w:rPr>
          <w:b w:val="0"/>
          <w:spacing w:val="4"/>
        </w:rPr>
        <w:t> </w:t>
      </w:r>
      <w:r>
        <w:rPr>
          <w:b w:val="0"/>
        </w:rPr>
        <w:t>the</w:t>
      </w:r>
      <w:r>
        <w:rPr>
          <w:b w:val="0"/>
          <w:spacing w:val="2"/>
        </w:rPr>
        <w:t> </w:t>
      </w:r>
      <w:r>
        <w:rPr>
          <w:b w:val="0"/>
        </w:rPr>
        <w:t>monitoring</w:t>
      </w:r>
      <w:r>
        <w:rPr>
          <w:b w:val="0"/>
          <w:spacing w:val="-4"/>
        </w:rPr>
        <w:t> </w:t>
      </w:r>
      <w:r>
        <w:rPr>
          <w:b w:val="0"/>
          <w:spacing w:val="-2"/>
        </w:rPr>
        <w:t>location.</w:t>
      </w:r>
    </w:p>
    <w:p>
      <w:pPr>
        <w:pStyle w:val="BodyText"/>
        <w:spacing w:before="7"/>
        <w:rPr>
          <w:b w:val="0"/>
        </w:rPr>
      </w:pPr>
    </w:p>
    <w:p>
      <w:pPr>
        <w:pStyle w:val="BodyText"/>
        <w:spacing w:line="235" w:lineRule="auto"/>
        <w:ind w:left="720" w:right="779"/>
        <w:rPr>
          <w:b w:val="0"/>
        </w:rPr>
      </w:pPr>
      <w:r>
        <w:rPr>
          <w:b w:val="0"/>
        </w:rPr>
        <w:t>For new units, report the first date on</w:t>
      </w:r>
      <w:r>
        <w:rPr>
          <w:b w:val="0"/>
          <w:spacing w:val="-5"/>
        </w:rPr>
        <w:t> </w:t>
      </w:r>
      <w:r>
        <w:rPr>
          <w:b w:val="0"/>
        </w:rPr>
        <w:t>which</w:t>
      </w:r>
      <w:r>
        <w:rPr>
          <w:b w:val="0"/>
          <w:spacing w:val="-5"/>
        </w:rPr>
        <w:t> </w:t>
      </w:r>
      <w:r>
        <w:rPr>
          <w:b w:val="0"/>
        </w:rPr>
        <w:t>the monitoring</w:t>
      </w:r>
      <w:r>
        <w:rPr>
          <w:b w:val="0"/>
          <w:spacing w:val="-5"/>
        </w:rPr>
        <w:t> </w:t>
      </w:r>
      <w:r>
        <w:rPr>
          <w:b w:val="0"/>
        </w:rPr>
        <w:t>method</w:t>
      </w:r>
      <w:r>
        <w:rPr>
          <w:b w:val="0"/>
          <w:spacing w:val="-5"/>
        </w:rPr>
        <w:t> </w:t>
      </w:r>
      <w:r>
        <w:rPr>
          <w:b w:val="0"/>
        </w:rPr>
        <w:t>is expected</w:t>
      </w:r>
      <w:r>
        <w:rPr>
          <w:b w:val="0"/>
          <w:spacing w:val="-5"/>
        </w:rPr>
        <w:t> </w:t>
      </w:r>
      <w:r>
        <w:rPr>
          <w:b w:val="0"/>
        </w:rPr>
        <w:t>to</w:t>
      </w:r>
      <w:r>
        <w:rPr>
          <w:b w:val="0"/>
          <w:spacing w:val="-6"/>
        </w:rPr>
        <w:t> </w:t>
      </w:r>
      <w:r>
        <w:rPr>
          <w:b w:val="0"/>
        </w:rPr>
        <w:t>be used. Correct as needed when the actual begin date is known.</w:t>
      </w:r>
    </w:p>
    <w:p>
      <w:pPr>
        <w:pStyle w:val="BodyText"/>
        <w:spacing w:before="4"/>
        <w:rPr>
          <w:b w:val="0"/>
        </w:rPr>
      </w:pPr>
    </w:p>
    <w:p>
      <w:pPr>
        <w:spacing w:line="290" w:lineRule="exact" w:before="0"/>
        <w:ind w:left="720" w:right="0" w:firstLine="0"/>
        <w:jc w:val="left"/>
        <w:rPr>
          <w:b w:val="0"/>
          <w:sz w:val="24"/>
        </w:rPr>
      </w:pPr>
      <w:r>
        <w:rPr>
          <w:b w:val="0"/>
          <w:sz w:val="24"/>
        </w:rPr>
        <w:t>Begin</w:t>
      </w:r>
      <w:r>
        <w:rPr>
          <w:b w:val="0"/>
          <w:spacing w:val="57"/>
          <w:sz w:val="24"/>
        </w:rPr>
        <w:t> </w:t>
      </w:r>
      <w:r>
        <w:rPr>
          <w:b w:val="0"/>
          <w:sz w:val="24"/>
        </w:rPr>
        <w:t>Hour</w:t>
      </w:r>
      <w:r>
        <w:rPr>
          <w:b w:val="0"/>
          <w:spacing w:val="49"/>
          <w:sz w:val="24"/>
        </w:rPr>
        <w:t> </w:t>
      </w:r>
      <w:r>
        <w:rPr>
          <w:b w:val="0"/>
          <w:spacing w:val="-2"/>
          <w:sz w:val="24"/>
        </w:rPr>
        <w:t>(</w:t>
      </w:r>
      <w:r>
        <w:rPr>
          <w:b w:val="0"/>
          <w:i/>
          <w:spacing w:val="-2"/>
          <w:sz w:val="24"/>
        </w:rPr>
        <w:t>beginHour</w:t>
      </w:r>
      <w:r>
        <w:rPr>
          <w:b w:val="0"/>
          <w:spacing w:val="-2"/>
          <w:sz w:val="24"/>
        </w:rPr>
        <w:t>)</w:t>
      </w:r>
    </w:p>
    <w:p>
      <w:pPr>
        <w:pStyle w:val="BodyText"/>
        <w:spacing w:line="290" w:lineRule="exact"/>
        <w:ind w:left="720"/>
        <w:rPr>
          <w:b w:val="0"/>
        </w:rPr>
      </w:pPr>
      <w:r>
        <w:rPr>
          <w:b w:val="0"/>
        </w:rPr>
        <w:t>Report</w:t>
      </w:r>
      <w:r>
        <w:rPr>
          <w:b w:val="0"/>
          <w:spacing w:val="3"/>
        </w:rPr>
        <w:t> </w:t>
      </w:r>
      <w:r>
        <w:rPr>
          <w:b w:val="0"/>
        </w:rPr>
        <w:t>the hour</w:t>
      </w:r>
      <w:r>
        <w:rPr>
          <w:b w:val="0"/>
          <w:spacing w:val="1"/>
        </w:rPr>
        <w:t> </w:t>
      </w:r>
      <w:r>
        <w:rPr>
          <w:b w:val="0"/>
        </w:rPr>
        <w:t>in</w:t>
      </w:r>
      <w:r>
        <w:rPr>
          <w:b w:val="0"/>
          <w:spacing w:val="-5"/>
        </w:rPr>
        <w:t> </w:t>
      </w:r>
      <w:r>
        <w:rPr>
          <w:b w:val="0"/>
        </w:rPr>
        <w:t>which</w:t>
      </w:r>
      <w:r>
        <w:rPr>
          <w:b w:val="0"/>
          <w:spacing w:val="-5"/>
        </w:rPr>
        <w:t> </w:t>
      </w:r>
      <w:r>
        <w:rPr>
          <w:b w:val="0"/>
        </w:rPr>
        <w:t>the</w:t>
      </w:r>
      <w:r>
        <w:rPr>
          <w:b w:val="0"/>
          <w:spacing w:val="1"/>
        </w:rPr>
        <w:t> </w:t>
      </w:r>
      <w:r>
        <w:rPr>
          <w:b w:val="0"/>
        </w:rPr>
        <w:t>monitoring</w:t>
      </w:r>
      <w:r>
        <w:rPr>
          <w:b w:val="0"/>
          <w:spacing w:val="6"/>
        </w:rPr>
        <w:t> </w:t>
      </w:r>
      <w:r>
        <w:rPr>
          <w:b w:val="0"/>
        </w:rPr>
        <w:t>method</w:t>
      </w:r>
      <w:r>
        <w:rPr>
          <w:b w:val="0"/>
          <w:spacing w:val="-5"/>
        </w:rPr>
        <w:t> </w:t>
      </w:r>
      <w:r>
        <w:rPr>
          <w:b w:val="0"/>
        </w:rPr>
        <w:t>is</w:t>
      </w:r>
      <w:r>
        <w:rPr>
          <w:b w:val="0"/>
          <w:spacing w:val="2"/>
        </w:rPr>
        <w:t> </w:t>
      </w:r>
      <w:r>
        <w:rPr>
          <w:b w:val="0"/>
        </w:rPr>
        <w:t>first</w:t>
      </w:r>
      <w:r>
        <w:rPr>
          <w:b w:val="0"/>
          <w:spacing w:val="3"/>
        </w:rPr>
        <w:t> </w:t>
      </w:r>
      <w:r>
        <w:rPr>
          <w:b w:val="0"/>
        </w:rPr>
        <w:t>used</w:t>
      </w:r>
      <w:r>
        <w:rPr>
          <w:b w:val="0"/>
          <w:spacing w:val="-5"/>
        </w:rPr>
        <w:t> </w:t>
      </w:r>
      <w:r>
        <w:rPr>
          <w:b w:val="0"/>
        </w:rPr>
        <w:t>at</w:t>
      </w:r>
      <w:r>
        <w:rPr>
          <w:b w:val="0"/>
          <w:spacing w:val="4"/>
        </w:rPr>
        <w:t> </w:t>
      </w:r>
      <w:r>
        <w:rPr>
          <w:b w:val="0"/>
        </w:rPr>
        <w:t>the monitoring</w:t>
      </w:r>
      <w:r>
        <w:rPr>
          <w:b w:val="0"/>
          <w:spacing w:val="-4"/>
        </w:rPr>
        <w:t> </w:t>
      </w:r>
      <w:r>
        <w:rPr>
          <w:b w:val="0"/>
          <w:spacing w:val="-2"/>
        </w:rPr>
        <w:t>location.</w:t>
      </w:r>
    </w:p>
    <w:p>
      <w:pPr>
        <w:pStyle w:val="BodyText"/>
        <w:spacing w:before="2"/>
        <w:rPr>
          <w:b w:val="0"/>
        </w:rPr>
      </w:pPr>
    </w:p>
    <w:p>
      <w:pPr>
        <w:spacing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35" w:lineRule="auto" w:before="12"/>
        <w:ind w:left="720" w:right="779"/>
        <w:rPr>
          <w:b w:val="0"/>
        </w:rPr>
      </w:pPr>
      <w:r>
        <w:rPr>
          <w:b w:val="0"/>
        </w:rPr>
        <w:t>Report the</w:t>
      </w:r>
      <w:r>
        <w:rPr>
          <w:b w:val="0"/>
          <w:spacing w:val="-2"/>
        </w:rPr>
        <w:t> </w:t>
      </w:r>
      <w:r>
        <w:rPr>
          <w:b w:val="0"/>
        </w:rPr>
        <w:t>date</w:t>
      </w:r>
      <w:r>
        <w:rPr>
          <w:b w:val="0"/>
          <w:spacing w:val="-2"/>
        </w:rPr>
        <w:t> </w:t>
      </w:r>
      <w:r>
        <w:rPr>
          <w:b w:val="0"/>
        </w:rPr>
        <w:t>on</w:t>
      </w:r>
      <w:r>
        <w:rPr>
          <w:b w:val="0"/>
          <w:spacing w:val="-7"/>
        </w:rPr>
        <w:t> </w:t>
      </w:r>
      <w:r>
        <w:rPr>
          <w:b w:val="0"/>
        </w:rPr>
        <w:t>which</w:t>
      </w:r>
      <w:r>
        <w:rPr>
          <w:b w:val="0"/>
          <w:spacing w:val="-7"/>
        </w:rPr>
        <w:t> </w:t>
      </w:r>
      <w:r>
        <w:rPr>
          <w:b w:val="0"/>
        </w:rPr>
        <w:t>the</w:t>
      </w:r>
      <w:r>
        <w:rPr>
          <w:b w:val="0"/>
          <w:spacing w:val="-2"/>
        </w:rPr>
        <w:t> </w:t>
      </w:r>
      <w:r>
        <w:rPr>
          <w:b w:val="0"/>
        </w:rPr>
        <w:t>monitoring</w:t>
      </w:r>
      <w:r>
        <w:rPr>
          <w:b w:val="0"/>
          <w:spacing w:val="-7"/>
        </w:rPr>
        <w:t> </w:t>
      </w:r>
      <w:r>
        <w:rPr>
          <w:b w:val="0"/>
        </w:rPr>
        <w:t>method</w:t>
      </w:r>
      <w:r>
        <w:rPr>
          <w:b w:val="0"/>
          <w:spacing w:val="-7"/>
        </w:rPr>
        <w:t> </w:t>
      </w:r>
      <w:r>
        <w:rPr>
          <w:b w:val="0"/>
        </w:rPr>
        <w:t>is</w:t>
      </w:r>
      <w:r>
        <w:rPr>
          <w:b w:val="0"/>
          <w:spacing w:val="-1"/>
        </w:rPr>
        <w:t> </w:t>
      </w:r>
      <w:r>
        <w:rPr>
          <w:b w:val="0"/>
        </w:rPr>
        <w:t>last used</w:t>
      </w:r>
      <w:r>
        <w:rPr>
          <w:b w:val="0"/>
          <w:spacing w:val="-7"/>
        </w:rPr>
        <w:t> </w:t>
      </w:r>
      <w:r>
        <w:rPr>
          <w:b w:val="0"/>
        </w:rPr>
        <w:t>at the</w:t>
      </w:r>
      <w:r>
        <w:rPr>
          <w:b w:val="0"/>
          <w:spacing w:val="-2"/>
        </w:rPr>
        <w:t> </w:t>
      </w:r>
      <w:r>
        <w:rPr>
          <w:b w:val="0"/>
        </w:rPr>
        <w:t>monitoring</w:t>
      </w:r>
      <w:r>
        <w:rPr>
          <w:b w:val="0"/>
          <w:spacing w:val="-7"/>
        </w:rPr>
        <w:t> </w:t>
      </w:r>
      <w:r>
        <w:rPr>
          <w:b w:val="0"/>
        </w:rPr>
        <w:t>location. Leave this field blank for active records.</w:t>
      </w:r>
    </w:p>
    <w:p>
      <w:pPr>
        <w:pStyle w:val="BodyText"/>
        <w:spacing w:before="4"/>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44" w:lineRule="auto"/>
        <w:ind w:left="720" w:right="779"/>
        <w:rPr>
          <w:b w:val="0"/>
        </w:rPr>
      </w:pPr>
      <w:r>
        <w:rPr>
          <w:b w:val="0"/>
        </w:rPr>
        <w:t>Report the</w:t>
      </w:r>
      <w:r>
        <w:rPr>
          <w:b w:val="0"/>
          <w:spacing w:val="-3"/>
        </w:rPr>
        <w:t> </w:t>
      </w:r>
      <w:r>
        <w:rPr>
          <w:b w:val="0"/>
        </w:rPr>
        <w:t>hour</w:t>
      </w:r>
      <w:r>
        <w:rPr>
          <w:b w:val="0"/>
          <w:spacing w:val="-3"/>
        </w:rPr>
        <w:t> </w:t>
      </w:r>
      <w:r>
        <w:rPr>
          <w:b w:val="0"/>
        </w:rPr>
        <w:t>in</w:t>
      </w:r>
      <w:r>
        <w:rPr>
          <w:b w:val="0"/>
          <w:spacing w:val="-8"/>
        </w:rPr>
        <w:t> </w:t>
      </w:r>
      <w:r>
        <w:rPr>
          <w:b w:val="0"/>
        </w:rPr>
        <w:t>which</w:t>
      </w:r>
      <w:r>
        <w:rPr>
          <w:b w:val="0"/>
          <w:spacing w:val="-8"/>
        </w:rPr>
        <w:t> </w:t>
      </w:r>
      <w:r>
        <w:rPr>
          <w:b w:val="0"/>
        </w:rPr>
        <w:t>the</w:t>
      </w:r>
      <w:r>
        <w:rPr>
          <w:b w:val="0"/>
          <w:spacing w:val="-3"/>
        </w:rPr>
        <w:t> </w:t>
      </w:r>
      <w:r>
        <w:rPr>
          <w:b w:val="0"/>
        </w:rPr>
        <w:t>monitoring method</w:t>
      </w:r>
      <w:r>
        <w:rPr>
          <w:b w:val="0"/>
          <w:spacing w:val="-8"/>
        </w:rPr>
        <w:t> </w:t>
      </w:r>
      <w:r>
        <w:rPr>
          <w:b w:val="0"/>
        </w:rPr>
        <w:t>is</w:t>
      </w:r>
      <w:r>
        <w:rPr>
          <w:b w:val="0"/>
          <w:spacing w:val="-2"/>
        </w:rPr>
        <w:t> </w:t>
      </w:r>
      <w:r>
        <w:rPr>
          <w:b w:val="0"/>
        </w:rPr>
        <w:t>last used</w:t>
      </w:r>
      <w:r>
        <w:rPr>
          <w:b w:val="0"/>
          <w:spacing w:val="-8"/>
        </w:rPr>
        <w:t> </w:t>
      </w:r>
      <w:r>
        <w:rPr>
          <w:b w:val="0"/>
        </w:rPr>
        <w:t>at the</w:t>
      </w:r>
      <w:r>
        <w:rPr>
          <w:b w:val="0"/>
          <w:spacing w:val="-3"/>
        </w:rPr>
        <w:t> </w:t>
      </w:r>
      <w:r>
        <w:rPr>
          <w:b w:val="0"/>
        </w:rPr>
        <w:t>monitoring</w:t>
      </w:r>
      <w:r>
        <w:rPr>
          <w:b w:val="0"/>
          <w:spacing w:val="-8"/>
        </w:rPr>
        <w:t> </w:t>
      </w:r>
      <w:r>
        <w:rPr>
          <w:b w:val="0"/>
        </w:rPr>
        <w:t>location.</w:t>
      </w:r>
      <w:r>
        <w:rPr>
          <w:b w:val="0"/>
          <w:spacing w:val="-3"/>
        </w:rPr>
        <w:t> </w:t>
      </w:r>
      <w:r>
        <w:rPr>
          <w:b w:val="0"/>
        </w:rPr>
        <w:t>Leave this field blank for active records.</w:t>
      </w:r>
    </w:p>
    <w:p>
      <w:pPr>
        <w:pStyle w:val="BodyText"/>
        <w:spacing w:before="14"/>
        <w:rPr>
          <w:b w:val="0"/>
        </w:rPr>
      </w:pPr>
    </w:p>
    <w:p>
      <w:pPr>
        <w:pStyle w:val="Heading2"/>
        <w:numPr>
          <w:ilvl w:val="2"/>
          <w:numId w:val="38"/>
        </w:numPr>
        <w:tabs>
          <w:tab w:pos="1582" w:val="left" w:leader="none"/>
        </w:tabs>
        <w:spacing w:line="240" w:lineRule="auto" w:before="0" w:after="0"/>
        <w:ind w:left="1582" w:right="0" w:hanging="862"/>
        <w:jc w:val="left"/>
        <w:rPr>
          <w:b w:val="0"/>
        </w:rPr>
      </w:pPr>
      <w:bookmarkStart w:name="10.4.1 Specific Considerations" w:id="139"/>
      <w:bookmarkEnd w:id="139"/>
      <w:r>
        <w:rPr/>
      </w:r>
      <w:bookmarkStart w:name="_bookmark82" w:id="140"/>
      <w:bookmarkEnd w:id="140"/>
      <w:r>
        <w:rPr/>
      </w:r>
      <w:r>
        <w:rPr>
          <w:b w:val="0"/>
          <w:color w:val="365F91"/>
          <w:spacing w:val="9"/>
        </w:rPr>
        <w:t>Specific</w:t>
      </w:r>
      <w:r>
        <w:rPr>
          <w:b w:val="0"/>
          <w:color w:val="365F91"/>
          <w:spacing w:val="43"/>
        </w:rPr>
        <w:t> </w:t>
      </w:r>
      <w:r>
        <w:rPr>
          <w:b w:val="0"/>
          <w:color w:val="365F91"/>
          <w:spacing w:val="8"/>
        </w:rPr>
        <w:t>Considerations</w:t>
      </w:r>
    </w:p>
    <w:p>
      <w:pPr>
        <w:pStyle w:val="ListParagraph"/>
        <w:numPr>
          <w:ilvl w:val="3"/>
          <w:numId w:val="38"/>
        </w:numPr>
        <w:tabs>
          <w:tab w:pos="1440" w:val="left" w:leader="none"/>
        </w:tabs>
        <w:spacing w:line="244" w:lineRule="auto" w:before="11" w:after="0"/>
        <w:ind w:left="1440" w:right="816" w:hanging="360"/>
        <w:jc w:val="left"/>
        <w:rPr>
          <w:b w:val="0"/>
          <w:sz w:val="24"/>
        </w:rPr>
      </w:pPr>
      <w:r>
        <w:rPr>
          <w:b w:val="0"/>
          <w:sz w:val="24"/>
        </w:rPr>
        <w:t>For</w:t>
      </w:r>
      <w:r>
        <w:rPr>
          <w:b w:val="0"/>
          <w:spacing w:val="-1"/>
          <w:sz w:val="24"/>
        </w:rPr>
        <w:t> </w:t>
      </w:r>
      <w:r>
        <w:rPr>
          <w:b w:val="0"/>
          <w:sz w:val="24"/>
        </w:rPr>
        <w:t>Hg,</w:t>
      </w:r>
      <w:r>
        <w:rPr>
          <w:b w:val="0"/>
          <w:spacing w:val="-1"/>
          <w:sz w:val="24"/>
        </w:rPr>
        <w:t> </w:t>
      </w:r>
      <w:r>
        <w:rPr>
          <w:b w:val="0"/>
          <w:sz w:val="24"/>
        </w:rPr>
        <w:t>LEE status is available</w:t>
      </w:r>
      <w:r>
        <w:rPr>
          <w:b w:val="0"/>
          <w:spacing w:val="-1"/>
          <w:sz w:val="24"/>
        </w:rPr>
        <w:t> </w:t>
      </w:r>
      <w:r>
        <w:rPr>
          <w:b w:val="0"/>
          <w:sz w:val="24"/>
        </w:rPr>
        <w:t>only for</w:t>
      </w:r>
      <w:r>
        <w:rPr>
          <w:b w:val="0"/>
          <w:spacing w:val="-1"/>
          <w:sz w:val="24"/>
        </w:rPr>
        <w:t> </w:t>
      </w:r>
      <w:r>
        <w:rPr>
          <w:b w:val="0"/>
          <w:sz w:val="24"/>
        </w:rPr>
        <w:t>existing</w:t>
      </w:r>
      <w:r>
        <w:rPr>
          <w:b w:val="0"/>
          <w:spacing w:val="-6"/>
          <w:sz w:val="24"/>
        </w:rPr>
        <w:t> </w:t>
      </w:r>
      <w:r>
        <w:rPr>
          <w:b w:val="0"/>
          <w:sz w:val="24"/>
        </w:rPr>
        <w:t>EGUs.</w:t>
      </w:r>
      <w:r>
        <w:rPr>
          <w:b w:val="0"/>
          <w:spacing w:val="-1"/>
          <w:sz w:val="24"/>
        </w:rPr>
        <w:t> </w:t>
      </w:r>
      <w:r>
        <w:rPr>
          <w:b w:val="0"/>
          <w:sz w:val="24"/>
        </w:rPr>
        <w:t>For</w:t>
      </w:r>
      <w:r>
        <w:rPr>
          <w:b w:val="0"/>
          <w:spacing w:val="-1"/>
          <w:sz w:val="24"/>
        </w:rPr>
        <w:t> </w:t>
      </w:r>
      <w:r>
        <w:rPr>
          <w:b w:val="0"/>
          <w:sz w:val="24"/>
        </w:rPr>
        <w:t>all</w:t>
      </w:r>
      <w:r>
        <w:rPr>
          <w:b w:val="0"/>
          <w:spacing w:val="-7"/>
          <w:sz w:val="24"/>
        </w:rPr>
        <w:t> </w:t>
      </w:r>
      <w:r>
        <w:rPr>
          <w:b w:val="0"/>
          <w:sz w:val="24"/>
        </w:rPr>
        <w:t>other</w:t>
      </w:r>
      <w:r>
        <w:rPr>
          <w:b w:val="0"/>
          <w:spacing w:val="-1"/>
          <w:sz w:val="24"/>
        </w:rPr>
        <w:t> </w:t>
      </w:r>
      <w:r>
        <w:rPr>
          <w:b w:val="0"/>
          <w:sz w:val="24"/>
        </w:rPr>
        <w:t>parameters,</w:t>
      </w:r>
      <w:r>
        <w:rPr>
          <w:b w:val="0"/>
          <w:spacing w:val="-1"/>
          <w:sz w:val="24"/>
        </w:rPr>
        <w:t> </w:t>
      </w:r>
      <w:r>
        <w:rPr>
          <w:b w:val="0"/>
          <w:sz w:val="24"/>
        </w:rPr>
        <w:t>LEE status is available</w:t>
      </w:r>
      <w:r>
        <w:rPr>
          <w:b w:val="0"/>
          <w:spacing w:val="40"/>
          <w:sz w:val="24"/>
        </w:rPr>
        <w:t> </w:t>
      </w:r>
      <w:r>
        <w:rPr>
          <w:b w:val="0"/>
          <w:sz w:val="24"/>
        </w:rPr>
        <w:t>for both new and existing EGUs.</w:t>
      </w:r>
    </w:p>
    <w:p>
      <w:pPr>
        <w:pStyle w:val="ListParagraph"/>
        <w:numPr>
          <w:ilvl w:val="3"/>
          <w:numId w:val="38"/>
        </w:numPr>
        <w:tabs>
          <w:tab w:pos="1440" w:val="left" w:leader="none"/>
        </w:tabs>
        <w:spacing w:line="244" w:lineRule="auto" w:before="0" w:after="0"/>
        <w:ind w:left="1440" w:right="808" w:hanging="360"/>
        <w:jc w:val="left"/>
        <w:rPr>
          <w:b w:val="0"/>
          <w:sz w:val="24"/>
        </w:rPr>
      </w:pPr>
      <w:r>
        <w:rPr>
          <w:b w:val="0"/>
          <w:sz w:val="24"/>
        </w:rPr>
        <w:t>For</w:t>
      </w:r>
      <w:r>
        <w:rPr>
          <w:b w:val="0"/>
          <w:spacing w:val="-1"/>
          <w:sz w:val="24"/>
        </w:rPr>
        <w:t> </w:t>
      </w:r>
      <w:r>
        <w:rPr>
          <w:b w:val="0"/>
          <w:sz w:val="24"/>
        </w:rPr>
        <w:t>all parameters except Hg,</w:t>
      </w:r>
      <w:r>
        <w:rPr>
          <w:b w:val="0"/>
          <w:spacing w:val="-1"/>
          <w:sz w:val="24"/>
        </w:rPr>
        <w:t> </w:t>
      </w:r>
      <w:r>
        <w:rPr>
          <w:b w:val="0"/>
          <w:sz w:val="24"/>
        </w:rPr>
        <w:t>you</w:t>
      </w:r>
      <w:r>
        <w:rPr>
          <w:b w:val="0"/>
          <w:spacing w:val="-6"/>
          <w:sz w:val="24"/>
        </w:rPr>
        <w:t> </w:t>
      </w:r>
      <w:r>
        <w:rPr>
          <w:b w:val="0"/>
          <w:sz w:val="24"/>
        </w:rPr>
        <w:t>must obtain</w:t>
      </w:r>
      <w:r>
        <w:rPr>
          <w:b w:val="0"/>
          <w:spacing w:val="-6"/>
          <w:sz w:val="24"/>
        </w:rPr>
        <w:t> </w:t>
      </w:r>
      <w:r>
        <w:rPr>
          <w:b w:val="0"/>
          <w:sz w:val="24"/>
        </w:rPr>
        <w:t>3</w:t>
      </w:r>
      <w:r>
        <w:rPr>
          <w:b w:val="0"/>
          <w:spacing w:val="-3"/>
          <w:sz w:val="24"/>
        </w:rPr>
        <w:t> </w:t>
      </w:r>
      <w:r>
        <w:rPr>
          <w:b w:val="0"/>
          <w:sz w:val="24"/>
        </w:rPr>
        <w:t>years of</w:t>
      </w:r>
      <w:r>
        <w:rPr>
          <w:b w:val="0"/>
          <w:spacing w:val="-2"/>
          <w:sz w:val="24"/>
        </w:rPr>
        <w:t> </w:t>
      </w:r>
      <w:r>
        <w:rPr>
          <w:b w:val="0"/>
          <w:sz w:val="24"/>
        </w:rPr>
        <w:t>performance</w:t>
      </w:r>
      <w:r>
        <w:rPr>
          <w:b w:val="0"/>
          <w:spacing w:val="-1"/>
          <w:sz w:val="24"/>
        </w:rPr>
        <w:t> </w:t>
      </w:r>
      <w:r>
        <w:rPr>
          <w:b w:val="0"/>
          <w:sz w:val="24"/>
        </w:rPr>
        <w:t>test data</w:t>
      </w:r>
      <w:r>
        <w:rPr>
          <w:b w:val="0"/>
          <w:spacing w:val="-7"/>
          <w:sz w:val="24"/>
        </w:rPr>
        <w:t> </w:t>
      </w:r>
      <w:r>
        <w:rPr>
          <w:b w:val="0"/>
          <w:sz w:val="24"/>
        </w:rPr>
        <w:t>showing that the emissions are &lt; 50% of the standard to qualify for LEE status.</w:t>
      </w:r>
    </w:p>
    <w:p>
      <w:pPr>
        <w:pStyle w:val="BodyText"/>
        <w:spacing w:line="244" w:lineRule="auto" w:before="267"/>
        <w:ind w:left="720" w:right="2776"/>
        <w:rPr>
          <w:b w:val="0"/>
        </w:rPr>
      </w:pPr>
      <w:r>
        <w:rPr>
          <w:b w:val="0"/>
        </w:rPr>
        <w:t>Updating</w:t>
      </w:r>
      <w:r>
        <w:rPr>
          <w:b w:val="0"/>
          <w:spacing w:val="40"/>
        </w:rPr>
        <w:t> </w:t>
      </w:r>
      <w:r>
        <w:rPr>
          <w:b w:val="0"/>
        </w:rPr>
        <w:t>the</w:t>
      </w:r>
      <w:r>
        <w:rPr>
          <w:b w:val="0"/>
          <w:spacing w:val="40"/>
        </w:rPr>
        <w:t> </w:t>
      </w:r>
      <w:r>
        <w:rPr>
          <w:b w:val="0"/>
          <w:spacing w:val="9"/>
        </w:rPr>
        <w:t>Supplemental</w:t>
      </w:r>
      <w:r>
        <w:rPr>
          <w:b w:val="0"/>
          <w:spacing w:val="40"/>
        </w:rPr>
        <w:t> </w:t>
      </w:r>
      <w:r>
        <w:rPr>
          <w:b w:val="0"/>
        </w:rPr>
        <w:t>MATS</w:t>
      </w:r>
      <w:r>
        <w:rPr>
          <w:b w:val="0"/>
          <w:spacing w:val="40"/>
        </w:rPr>
        <w:t> </w:t>
      </w:r>
      <w:r>
        <w:rPr>
          <w:b w:val="0"/>
        </w:rPr>
        <w:t>Monitoring</w:t>
      </w:r>
      <w:r>
        <w:rPr>
          <w:b w:val="0"/>
          <w:spacing w:val="40"/>
        </w:rPr>
        <w:t> </w:t>
      </w:r>
      <w:r>
        <w:rPr>
          <w:b w:val="0"/>
          <w:spacing w:val="9"/>
        </w:rPr>
        <w:t>Method</w:t>
      </w:r>
      <w:r>
        <w:rPr>
          <w:b w:val="0"/>
          <w:spacing w:val="40"/>
        </w:rPr>
        <w:t> </w:t>
      </w:r>
      <w:r>
        <w:rPr>
          <w:b w:val="0"/>
        </w:rPr>
        <w:t>Data</w:t>
      </w:r>
      <w:r>
        <w:rPr>
          <w:b w:val="0"/>
          <w:spacing w:val="40"/>
        </w:rPr>
        <w:t> </w:t>
      </w:r>
      <w:r>
        <w:rPr>
          <w:b w:val="0"/>
          <w:spacing w:val="11"/>
        </w:rPr>
        <w:t>Record </w:t>
      </w:r>
      <w:r>
        <w:rPr>
          <w:b w:val="0"/>
        </w:rPr>
        <w:t>See “</w:t>
      </w:r>
      <w:hyperlink w:history="true" w:anchor="_bookmark73">
        <w:r>
          <w:rPr>
            <w:b w:val="0"/>
            <w:color w:val="0000FF"/>
            <w:u w:val="single" w:color="0000FF"/>
          </w:rPr>
          <w:t>Updating the MONITORING METHOD DATA Record</w:t>
        </w:r>
      </w:hyperlink>
      <w:r>
        <w:rPr>
          <w:b w:val="0"/>
          <w:u w:val="none"/>
        </w:rPr>
        <w:t>,” above.</w:t>
      </w:r>
    </w:p>
    <w:p>
      <w:pPr>
        <w:pStyle w:val="BodyText"/>
        <w:spacing w:after="0" w:line="244" w:lineRule="auto"/>
        <w:rPr>
          <w:b w:val="0"/>
        </w:rPr>
        <w:sectPr>
          <w:pgSz w:w="12240" w:h="15840"/>
          <w:pgMar w:header="687" w:footer="709" w:top="1000" w:bottom="900" w:left="720" w:right="720"/>
        </w:sectPr>
      </w:pPr>
    </w:p>
    <w:p>
      <w:pPr>
        <w:pStyle w:val="Heading1"/>
        <w:numPr>
          <w:ilvl w:val="1"/>
          <w:numId w:val="39"/>
        </w:numPr>
        <w:tabs>
          <w:tab w:pos="1439" w:val="left" w:leader="none"/>
        </w:tabs>
        <w:spacing w:line="240" w:lineRule="auto" w:before="98" w:after="0"/>
        <w:ind w:left="1439" w:right="0" w:hanging="719"/>
        <w:jc w:val="left"/>
        <w:rPr>
          <w:color w:val="2E5395"/>
        </w:rPr>
      </w:pPr>
      <w:bookmarkStart w:name="11.0 Monitoring Formula Data" w:id="141"/>
      <w:bookmarkEnd w:id="141"/>
      <w:r>
        <w:rPr>
          <w:b w:val="0"/>
        </w:rPr>
      </w:r>
      <w:bookmarkStart w:name="_bookmark83" w:id="142"/>
      <w:bookmarkEnd w:id="142"/>
      <w:r>
        <w:rPr>
          <w:b w:val="0"/>
        </w:rPr>
      </w:r>
      <w:r>
        <w:rPr>
          <w:color w:val="2E5395"/>
        </w:rPr>
        <w:t>Monitoring</w:t>
      </w:r>
      <w:r>
        <w:rPr>
          <w:color w:val="2E5395"/>
          <w:spacing w:val="51"/>
        </w:rPr>
        <w:t> </w:t>
      </w:r>
      <w:r>
        <w:rPr>
          <w:color w:val="2E5395"/>
        </w:rPr>
        <w:t>Formula</w:t>
      </w:r>
      <w:r>
        <w:rPr>
          <w:color w:val="2E5395"/>
          <w:spacing w:val="16"/>
        </w:rPr>
        <w:t> </w:t>
      </w:r>
      <w:r>
        <w:rPr>
          <w:color w:val="2E5395"/>
          <w:spacing w:val="-4"/>
        </w:rPr>
        <w:t>Data</w:t>
      </w:r>
    </w:p>
    <w:p>
      <w:pPr>
        <w:pStyle w:val="Heading2"/>
        <w:numPr>
          <w:ilvl w:val="1"/>
          <w:numId w:val="39"/>
        </w:numPr>
        <w:tabs>
          <w:tab w:pos="1343" w:val="left" w:leader="none"/>
        </w:tabs>
        <w:spacing w:line="240" w:lineRule="auto" w:before="318" w:after="0"/>
        <w:ind w:left="1343" w:right="0" w:hanging="623"/>
        <w:jc w:val="left"/>
        <w:rPr>
          <w:b w:val="0"/>
          <w:color w:val="365F91"/>
        </w:rPr>
      </w:pPr>
      <w:bookmarkStart w:name="11.1 Monitoring Formula Data Overview" w:id="143"/>
      <w:bookmarkEnd w:id="143"/>
      <w:r>
        <w:rPr/>
      </w:r>
      <w:bookmarkStart w:name="_bookmark84" w:id="144"/>
      <w:bookmarkEnd w:id="144"/>
      <w:r>
        <w:rPr/>
      </w:r>
      <w:r>
        <w:rPr>
          <w:b w:val="0"/>
          <w:color w:val="365F91"/>
          <w:spacing w:val="10"/>
        </w:rPr>
        <w:t>Monitoring</w:t>
      </w:r>
      <w:r>
        <w:rPr>
          <w:b w:val="0"/>
          <w:color w:val="365F91"/>
          <w:spacing w:val="46"/>
        </w:rPr>
        <w:t> </w:t>
      </w:r>
      <w:r>
        <w:rPr>
          <w:b w:val="0"/>
          <w:color w:val="365F91"/>
          <w:spacing w:val="10"/>
        </w:rPr>
        <w:t>Formula</w:t>
      </w:r>
      <w:r>
        <w:rPr>
          <w:b w:val="0"/>
          <w:color w:val="365F91"/>
          <w:spacing w:val="46"/>
        </w:rPr>
        <w:t> </w:t>
      </w:r>
      <w:r>
        <w:rPr>
          <w:b w:val="0"/>
          <w:color w:val="365F91"/>
          <w:spacing w:val="10"/>
        </w:rPr>
        <w:t>Data</w:t>
      </w:r>
      <w:r>
        <w:rPr>
          <w:b w:val="0"/>
          <w:color w:val="365F91"/>
          <w:spacing w:val="45"/>
        </w:rPr>
        <w:t> </w:t>
      </w:r>
      <w:r>
        <w:rPr>
          <w:b w:val="0"/>
          <w:color w:val="365F91"/>
          <w:spacing w:val="7"/>
        </w:rPr>
        <w:t>Overview</w:t>
      </w:r>
    </w:p>
    <w:p>
      <w:pPr>
        <w:pStyle w:val="BodyText"/>
        <w:spacing w:before="311"/>
        <w:ind w:left="720" w:right="779"/>
        <w:rPr>
          <w:b w:val="0"/>
        </w:rPr>
      </w:pPr>
      <w:r>
        <w:rPr>
          <w:b w:val="0"/>
        </w:rPr>
        <w:t>The MONITORING FORMULA DATA record is used to identify the formulas that will be used to calculate required data</w:t>
      </w:r>
      <w:r>
        <w:rPr>
          <w:b w:val="0"/>
          <w:spacing w:val="-5"/>
        </w:rPr>
        <w:t> </w:t>
      </w:r>
      <w:r>
        <w:rPr>
          <w:b w:val="0"/>
        </w:rPr>
        <w:t>from the monitoring systems defined</w:t>
      </w:r>
      <w:r>
        <w:rPr>
          <w:b w:val="0"/>
          <w:spacing w:val="-4"/>
        </w:rPr>
        <w:t> </w:t>
      </w:r>
      <w:r>
        <w:rPr>
          <w:b w:val="0"/>
        </w:rPr>
        <w:t>in</w:t>
      </w:r>
      <w:r>
        <w:rPr>
          <w:b w:val="0"/>
          <w:spacing w:val="-4"/>
        </w:rPr>
        <w:t> </w:t>
      </w:r>
      <w:r>
        <w:rPr>
          <w:b w:val="0"/>
        </w:rPr>
        <w:t>the MONITORING SYSTEM DATA record. It is not necessary to define formulas referencing backup monitoring systems unless the backup monitoring systems use different formulas than the primary system.</w:t>
      </w:r>
    </w:p>
    <w:p>
      <w:pPr>
        <w:pStyle w:val="BodyText"/>
        <w:spacing w:before="292"/>
        <w:ind w:left="720"/>
        <w:rPr>
          <w:b w:val="0"/>
        </w:rPr>
      </w:pPr>
      <w:r>
        <w:rPr>
          <w:b w:val="0"/>
        </w:rPr>
        <w:t>MONITORING</w:t>
      </w:r>
      <w:r>
        <w:rPr>
          <w:b w:val="0"/>
          <w:spacing w:val="6"/>
        </w:rPr>
        <w:t> </w:t>
      </w:r>
      <w:r>
        <w:rPr>
          <w:b w:val="0"/>
        </w:rPr>
        <w:t>FORMULA</w:t>
      </w:r>
      <w:r>
        <w:rPr>
          <w:b w:val="0"/>
          <w:spacing w:val="1"/>
        </w:rPr>
        <w:t> </w:t>
      </w:r>
      <w:r>
        <w:rPr>
          <w:b w:val="0"/>
        </w:rPr>
        <w:t>DATA are</w:t>
      </w:r>
      <w:r>
        <w:rPr>
          <w:b w:val="0"/>
          <w:spacing w:val="5"/>
        </w:rPr>
        <w:t> </w:t>
      </w:r>
      <w:r>
        <w:rPr>
          <w:b w:val="0"/>
        </w:rPr>
        <w:t>used</w:t>
      </w:r>
      <w:r>
        <w:rPr>
          <w:b w:val="0"/>
          <w:spacing w:val="-1"/>
        </w:rPr>
        <w:t> </w:t>
      </w:r>
      <w:r>
        <w:rPr>
          <w:b w:val="0"/>
        </w:rPr>
        <w:t>for</w:t>
      </w:r>
      <w:r>
        <w:rPr>
          <w:b w:val="0"/>
          <w:spacing w:val="5"/>
        </w:rPr>
        <w:t> </w:t>
      </w:r>
      <w:r>
        <w:rPr>
          <w:b w:val="0"/>
        </w:rPr>
        <w:t>three</w:t>
      </w:r>
      <w:r>
        <w:rPr>
          <w:b w:val="0"/>
          <w:spacing w:val="5"/>
        </w:rPr>
        <w:t> </w:t>
      </w:r>
      <w:r>
        <w:rPr>
          <w:b w:val="0"/>
        </w:rPr>
        <w:t>primary</w:t>
      </w:r>
      <w:r>
        <w:rPr>
          <w:b w:val="0"/>
          <w:spacing w:val="6"/>
        </w:rPr>
        <w:t> </w:t>
      </w:r>
      <w:r>
        <w:rPr>
          <w:b w:val="0"/>
          <w:spacing w:val="-2"/>
        </w:rPr>
        <w:t>purposes:</w:t>
      </w:r>
    </w:p>
    <w:p>
      <w:pPr>
        <w:pStyle w:val="ListParagraph"/>
        <w:numPr>
          <w:ilvl w:val="2"/>
          <w:numId w:val="39"/>
        </w:numPr>
        <w:tabs>
          <w:tab w:pos="1440" w:val="left" w:leader="none"/>
        </w:tabs>
        <w:spacing w:line="235" w:lineRule="auto" w:before="11" w:after="0"/>
        <w:ind w:left="1440" w:right="364" w:hanging="360"/>
        <w:jc w:val="left"/>
        <w:rPr>
          <w:b w:val="0"/>
          <w:sz w:val="24"/>
        </w:rPr>
      </w:pPr>
      <w:r>
        <w:rPr>
          <w:b w:val="0"/>
          <w:sz w:val="24"/>
        </w:rPr>
        <w:t>To</w:t>
      </w:r>
      <w:r>
        <w:rPr>
          <w:b w:val="0"/>
          <w:spacing w:val="-7"/>
          <w:sz w:val="24"/>
        </w:rPr>
        <w:t> </w:t>
      </w:r>
      <w:r>
        <w:rPr>
          <w:b w:val="0"/>
          <w:sz w:val="24"/>
        </w:rPr>
        <w:t>verify</w:t>
      </w:r>
      <w:r>
        <w:rPr>
          <w:b w:val="0"/>
          <w:spacing w:val="-1"/>
          <w:sz w:val="24"/>
        </w:rPr>
        <w:t> </w:t>
      </w:r>
      <w:r>
        <w:rPr>
          <w:b w:val="0"/>
          <w:sz w:val="24"/>
        </w:rPr>
        <w:t>that the</w:t>
      </w:r>
      <w:r>
        <w:rPr>
          <w:b w:val="0"/>
          <w:spacing w:val="-1"/>
          <w:sz w:val="24"/>
        </w:rPr>
        <w:t> </w:t>
      </w:r>
      <w:r>
        <w:rPr>
          <w:b w:val="0"/>
          <w:sz w:val="24"/>
        </w:rPr>
        <w:t>formulas selected</w:t>
      </w:r>
      <w:r>
        <w:rPr>
          <w:b w:val="0"/>
          <w:spacing w:val="-6"/>
          <w:sz w:val="24"/>
        </w:rPr>
        <w:t> </w:t>
      </w:r>
      <w:r>
        <w:rPr>
          <w:b w:val="0"/>
          <w:sz w:val="24"/>
        </w:rPr>
        <w:t>are</w:t>
      </w:r>
      <w:r>
        <w:rPr>
          <w:b w:val="0"/>
          <w:spacing w:val="-1"/>
          <w:sz w:val="24"/>
        </w:rPr>
        <w:t> </w:t>
      </w:r>
      <w:r>
        <w:rPr>
          <w:b w:val="0"/>
          <w:sz w:val="24"/>
        </w:rPr>
        <w:t>appropriate</w:t>
      </w:r>
      <w:r>
        <w:rPr>
          <w:b w:val="0"/>
          <w:spacing w:val="-1"/>
          <w:sz w:val="24"/>
        </w:rPr>
        <w:t> </w:t>
      </w:r>
      <w:r>
        <w:rPr>
          <w:b w:val="0"/>
          <w:sz w:val="24"/>
        </w:rPr>
        <w:t>to</w:t>
      </w:r>
      <w:r>
        <w:rPr>
          <w:b w:val="0"/>
          <w:spacing w:val="-7"/>
          <w:sz w:val="24"/>
        </w:rPr>
        <w:t> </w:t>
      </w:r>
      <w:r>
        <w:rPr>
          <w:b w:val="0"/>
          <w:sz w:val="24"/>
        </w:rPr>
        <w:t>the</w:t>
      </w:r>
      <w:r>
        <w:rPr>
          <w:b w:val="0"/>
          <w:spacing w:val="-1"/>
          <w:sz w:val="24"/>
        </w:rPr>
        <w:t> </w:t>
      </w:r>
      <w:r>
        <w:rPr>
          <w:b w:val="0"/>
          <w:sz w:val="24"/>
        </w:rPr>
        <w:t>monitoring</w:t>
      </w:r>
      <w:r>
        <w:rPr>
          <w:b w:val="0"/>
          <w:spacing w:val="-6"/>
          <w:sz w:val="24"/>
        </w:rPr>
        <w:t> </w:t>
      </w:r>
      <w:r>
        <w:rPr>
          <w:b w:val="0"/>
          <w:sz w:val="24"/>
        </w:rPr>
        <w:t>approach</w:t>
      </w:r>
      <w:r>
        <w:rPr>
          <w:b w:val="0"/>
          <w:spacing w:val="-6"/>
          <w:sz w:val="24"/>
        </w:rPr>
        <w:t> </w:t>
      </w:r>
      <w:r>
        <w:rPr>
          <w:b w:val="0"/>
          <w:sz w:val="24"/>
        </w:rPr>
        <w:t>and reflect a thorough understanding of emissions calculations</w:t>
      </w:r>
      <w:r>
        <w:rPr>
          <w:b w:val="0"/>
          <w:spacing w:val="31"/>
          <w:sz w:val="24"/>
        </w:rPr>
        <w:t> </w:t>
      </w:r>
      <w:r>
        <w:rPr>
          <w:b w:val="0"/>
          <w:sz w:val="24"/>
        </w:rPr>
        <w:t>and the use of appropriate variables.</w:t>
      </w:r>
    </w:p>
    <w:p>
      <w:pPr>
        <w:pStyle w:val="ListParagraph"/>
        <w:numPr>
          <w:ilvl w:val="2"/>
          <w:numId w:val="39"/>
        </w:numPr>
        <w:tabs>
          <w:tab w:pos="1440" w:val="left" w:leader="none"/>
        </w:tabs>
        <w:spacing w:line="235" w:lineRule="auto" w:before="13" w:after="0"/>
        <w:ind w:left="1440" w:right="816" w:hanging="360"/>
        <w:jc w:val="left"/>
        <w:rPr>
          <w:b w:val="0"/>
          <w:sz w:val="24"/>
        </w:rPr>
      </w:pPr>
      <w:r>
        <w:rPr>
          <w:b w:val="0"/>
          <w:sz w:val="24"/>
        </w:rPr>
        <w:t>To</w:t>
      </w:r>
      <w:r>
        <w:rPr>
          <w:b w:val="0"/>
          <w:spacing w:val="-7"/>
          <w:sz w:val="24"/>
        </w:rPr>
        <w:t> </w:t>
      </w:r>
      <w:r>
        <w:rPr>
          <w:b w:val="0"/>
          <w:sz w:val="24"/>
        </w:rPr>
        <w:t>provide</w:t>
      </w:r>
      <w:r>
        <w:rPr>
          <w:b w:val="0"/>
          <w:spacing w:val="-1"/>
          <w:sz w:val="24"/>
        </w:rPr>
        <w:t> </w:t>
      </w:r>
      <w:r>
        <w:rPr>
          <w:b w:val="0"/>
          <w:sz w:val="24"/>
        </w:rPr>
        <w:t>the</w:t>
      </w:r>
      <w:r>
        <w:rPr>
          <w:b w:val="0"/>
          <w:spacing w:val="-1"/>
          <w:sz w:val="24"/>
        </w:rPr>
        <w:t> </w:t>
      </w:r>
      <w:r>
        <w:rPr>
          <w:b w:val="0"/>
          <w:sz w:val="24"/>
        </w:rPr>
        <w:t>basis for</w:t>
      </w:r>
      <w:r>
        <w:rPr>
          <w:b w:val="0"/>
          <w:spacing w:val="-1"/>
          <w:sz w:val="24"/>
        </w:rPr>
        <w:t> </w:t>
      </w:r>
      <w:r>
        <w:rPr>
          <w:b w:val="0"/>
          <w:sz w:val="24"/>
        </w:rPr>
        <w:t>formula</w:t>
      </w:r>
      <w:r>
        <w:rPr>
          <w:b w:val="0"/>
          <w:spacing w:val="-7"/>
          <w:sz w:val="24"/>
        </w:rPr>
        <w:t> </w:t>
      </w:r>
      <w:r>
        <w:rPr>
          <w:b w:val="0"/>
          <w:sz w:val="24"/>
        </w:rPr>
        <w:t>verification to</w:t>
      </w:r>
      <w:r>
        <w:rPr>
          <w:b w:val="0"/>
          <w:spacing w:val="-7"/>
          <w:sz w:val="24"/>
        </w:rPr>
        <w:t> </w:t>
      </w:r>
      <w:r>
        <w:rPr>
          <w:b w:val="0"/>
          <w:sz w:val="24"/>
        </w:rPr>
        <w:t>ensure</w:t>
      </w:r>
      <w:r>
        <w:rPr>
          <w:b w:val="0"/>
          <w:spacing w:val="-1"/>
          <w:sz w:val="24"/>
        </w:rPr>
        <w:t> </w:t>
      </w:r>
      <w:r>
        <w:rPr>
          <w:b w:val="0"/>
          <w:sz w:val="24"/>
        </w:rPr>
        <w:t>that the</w:t>
      </w:r>
      <w:r>
        <w:rPr>
          <w:b w:val="0"/>
          <w:spacing w:val="-1"/>
          <w:sz w:val="24"/>
        </w:rPr>
        <w:t> </w:t>
      </w:r>
      <w:r>
        <w:rPr>
          <w:b w:val="0"/>
          <w:sz w:val="24"/>
        </w:rPr>
        <w:t>DAHS</w:t>
      </w:r>
      <w:r>
        <w:rPr>
          <w:b w:val="0"/>
          <w:spacing w:val="-3"/>
          <w:sz w:val="24"/>
        </w:rPr>
        <w:t> </w:t>
      </w:r>
      <w:r>
        <w:rPr>
          <w:b w:val="0"/>
          <w:sz w:val="24"/>
        </w:rPr>
        <w:t>software</w:t>
      </w:r>
      <w:r>
        <w:rPr>
          <w:b w:val="0"/>
          <w:spacing w:val="-1"/>
          <w:sz w:val="24"/>
        </w:rPr>
        <w:t> </w:t>
      </w:r>
      <w:r>
        <w:rPr>
          <w:b w:val="0"/>
          <w:sz w:val="24"/>
        </w:rPr>
        <w:t>calculates emissions and selected values accurately; and</w:t>
      </w:r>
    </w:p>
    <w:p>
      <w:pPr>
        <w:pStyle w:val="ListParagraph"/>
        <w:numPr>
          <w:ilvl w:val="2"/>
          <w:numId w:val="39"/>
        </w:numPr>
        <w:tabs>
          <w:tab w:pos="1439" w:val="left" w:leader="none"/>
        </w:tabs>
        <w:spacing w:line="302" w:lineRule="exact" w:before="0" w:after="0"/>
        <w:ind w:left="1439" w:right="0" w:hanging="359"/>
        <w:jc w:val="left"/>
        <w:rPr>
          <w:b w:val="0"/>
          <w:sz w:val="24"/>
        </w:rPr>
      </w:pPr>
      <w:r>
        <w:rPr>
          <w:b w:val="0"/>
          <w:sz w:val="24"/>
        </w:rPr>
        <w:t>To</w:t>
      </w:r>
      <w:r>
        <w:rPr>
          <w:b w:val="0"/>
          <w:spacing w:val="-10"/>
          <w:sz w:val="24"/>
        </w:rPr>
        <w:t> </w:t>
      </w:r>
      <w:r>
        <w:rPr>
          <w:b w:val="0"/>
          <w:sz w:val="24"/>
        </w:rPr>
        <w:t>verify</w:t>
      </w:r>
      <w:r>
        <w:rPr>
          <w:b w:val="0"/>
          <w:spacing w:val="-3"/>
          <w:sz w:val="24"/>
        </w:rPr>
        <w:t> </w:t>
      </w:r>
      <w:r>
        <w:rPr>
          <w:b w:val="0"/>
          <w:sz w:val="24"/>
        </w:rPr>
        <w:t>hourly</w:t>
      </w:r>
      <w:r>
        <w:rPr>
          <w:b w:val="0"/>
          <w:spacing w:val="-4"/>
          <w:sz w:val="24"/>
        </w:rPr>
        <w:t> </w:t>
      </w:r>
      <w:r>
        <w:rPr>
          <w:b w:val="0"/>
          <w:sz w:val="24"/>
        </w:rPr>
        <w:t>calculations</w:t>
      </w:r>
      <w:r>
        <w:rPr>
          <w:b w:val="0"/>
          <w:spacing w:val="7"/>
          <w:sz w:val="24"/>
        </w:rPr>
        <w:t> </w:t>
      </w:r>
      <w:r>
        <w:rPr>
          <w:b w:val="0"/>
          <w:sz w:val="24"/>
        </w:rPr>
        <w:t>in</w:t>
      </w:r>
      <w:r>
        <w:rPr>
          <w:b w:val="0"/>
          <w:spacing w:val="-8"/>
          <w:sz w:val="24"/>
        </w:rPr>
        <w:t> </w:t>
      </w:r>
      <w:r>
        <w:rPr>
          <w:b w:val="0"/>
          <w:sz w:val="24"/>
        </w:rPr>
        <w:t>quarterly</w:t>
      </w:r>
      <w:r>
        <w:rPr>
          <w:b w:val="0"/>
          <w:spacing w:val="-3"/>
          <w:sz w:val="24"/>
        </w:rPr>
        <w:t> </w:t>
      </w:r>
      <w:r>
        <w:rPr>
          <w:b w:val="0"/>
          <w:spacing w:val="-2"/>
          <w:sz w:val="24"/>
        </w:rPr>
        <w:t>reports.</w:t>
      </w:r>
    </w:p>
    <w:p>
      <w:pPr>
        <w:pStyle w:val="BodyText"/>
        <w:spacing w:before="22"/>
        <w:rPr>
          <w:b w:val="0"/>
        </w:rPr>
      </w:pPr>
    </w:p>
    <w:p>
      <w:pPr>
        <w:pStyle w:val="Heading2"/>
        <w:numPr>
          <w:ilvl w:val="1"/>
          <w:numId w:val="39"/>
        </w:numPr>
        <w:tabs>
          <w:tab w:pos="1343" w:val="left" w:leader="none"/>
        </w:tabs>
        <w:spacing w:line="240" w:lineRule="auto" w:before="0" w:after="0"/>
        <w:ind w:left="1343" w:right="0" w:hanging="623"/>
        <w:jc w:val="left"/>
        <w:rPr>
          <w:b w:val="0"/>
          <w:color w:val="365F91"/>
        </w:rPr>
      </w:pPr>
      <w:bookmarkStart w:name="11.2 Monitoring Formula Data JSON Model" w:id="145"/>
      <w:bookmarkEnd w:id="145"/>
      <w:r>
        <w:rPr/>
      </w:r>
      <w:bookmarkStart w:name="_bookmark85" w:id="146"/>
      <w:bookmarkEnd w:id="146"/>
      <w:r>
        <w:rPr/>
      </w:r>
      <w:r>
        <w:rPr>
          <w:b w:val="0"/>
          <w:color w:val="365F91"/>
          <w:spacing w:val="10"/>
        </w:rPr>
        <w:t>Monitoring</w:t>
      </w:r>
      <w:r>
        <w:rPr>
          <w:b w:val="0"/>
          <w:color w:val="365F91"/>
          <w:spacing w:val="50"/>
        </w:rPr>
        <w:t> </w:t>
      </w:r>
      <w:r>
        <w:rPr>
          <w:b w:val="0"/>
          <w:color w:val="365F91"/>
          <w:spacing w:val="10"/>
        </w:rPr>
        <w:t>Formula</w:t>
      </w:r>
      <w:r>
        <w:rPr>
          <w:b w:val="0"/>
          <w:color w:val="365F91"/>
          <w:spacing w:val="50"/>
        </w:rPr>
        <w:t> </w:t>
      </w:r>
      <w:r>
        <w:rPr>
          <w:b w:val="0"/>
          <w:color w:val="365F91"/>
          <w:spacing w:val="10"/>
        </w:rPr>
        <w:t>Data</w:t>
      </w:r>
      <w:r>
        <w:rPr>
          <w:b w:val="0"/>
          <w:color w:val="365F91"/>
          <w:spacing w:val="49"/>
        </w:rPr>
        <w:t> </w:t>
      </w:r>
      <w:r>
        <w:rPr>
          <w:b w:val="0"/>
          <w:color w:val="365F91"/>
        </w:rPr>
        <w:t>JSON</w:t>
      </w:r>
      <w:r>
        <w:rPr>
          <w:b w:val="0"/>
          <w:color w:val="365F91"/>
          <w:spacing w:val="52"/>
        </w:rPr>
        <w:t> </w:t>
      </w:r>
      <w:r>
        <w:rPr>
          <w:b w:val="0"/>
          <w:color w:val="365F91"/>
          <w:spacing w:val="-4"/>
        </w:rPr>
        <w:t>Model</w:t>
      </w:r>
    </w:p>
    <w:p>
      <w:pPr>
        <w:spacing w:before="306"/>
        <w:ind w:left="359" w:right="0" w:firstLine="0"/>
        <w:jc w:val="center"/>
        <w:rPr>
          <w:b w:val="0"/>
          <w:sz w:val="21"/>
        </w:rPr>
      </w:pPr>
      <w:bookmarkStart w:name="_bookmark86" w:id="147"/>
      <w:bookmarkEnd w:id="147"/>
      <w:r>
        <w:rPr/>
      </w:r>
      <w:r>
        <w:rPr>
          <w:b w:val="0"/>
          <w:sz w:val="21"/>
        </w:rPr>
        <w:t>Figure</w:t>
      </w:r>
      <w:r>
        <w:rPr>
          <w:b w:val="0"/>
          <w:spacing w:val="33"/>
          <w:sz w:val="21"/>
        </w:rPr>
        <w:t> </w:t>
      </w:r>
      <w:r>
        <w:rPr>
          <w:b w:val="0"/>
          <w:sz w:val="21"/>
        </w:rPr>
        <w:t>12:</w:t>
      </w:r>
      <w:r>
        <w:rPr>
          <w:b w:val="0"/>
          <w:spacing w:val="36"/>
          <w:sz w:val="21"/>
        </w:rPr>
        <w:t> </w:t>
      </w:r>
      <w:r>
        <w:rPr>
          <w:b w:val="0"/>
          <w:i/>
          <w:spacing w:val="10"/>
          <w:sz w:val="22"/>
        </w:rPr>
        <w:t>monitoringFormulaData</w:t>
      </w:r>
      <w:r>
        <w:rPr>
          <w:b w:val="0"/>
          <w:i/>
          <w:spacing w:val="36"/>
          <w:sz w:val="22"/>
        </w:rPr>
        <w:t> </w:t>
      </w:r>
      <w:r>
        <w:rPr>
          <w:b w:val="0"/>
          <w:spacing w:val="10"/>
          <w:sz w:val="21"/>
        </w:rPr>
        <w:t>JSON</w:t>
      </w:r>
      <w:r>
        <w:rPr>
          <w:b w:val="0"/>
          <w:spacing w:val="40"/>
          <w:sz w:val="21"/>
        </w:rPr>
        <w:t> </w:t>
      </w:r>
      <w:r>
        <w:rPr>
          <w:b w:val="0"/>
          <w:spacing w:val="8"/>
          <w:sz w:val="21"/>
        </w:rPr>
        <w:t>Elements</w:t>
      </w:r>
    </w:p>
    <w:p>
      <w:pPr>
        <w:pStyle w:val="BodyText"/>
        <w:spacing w:before="9"/>
        <w:rPr>
          <w:b w:val="0"/>
          <w:sz w:val="15"/>
        </w:rPr>
      </w:pPr>
      <w:r>
        <w:rPr>
          <w:b w:val="0"/>
          <w:sz w:val="15"/>
        </w:rPr>
        <w:drawing>
          <wp:anchor distT="0" distB="0" distL="0" distR="0" allowOverlap="1" layoutInCell="1" locked="0" behindDoc="1" simplePos="0" relativeHeight="487592960">
            <wp:simplePos x="0" y="0"/>
            <wp:positionH relativeFrom="page">
              <wp:posOffset>2604452</wp:posOffset>
            </wp:positionH>
            <wp:positionV relativeFrom="paragraph">
              <wp:posOffset>137801</wp:posOffset>
            </wp:positionV>
            <wp:extent cx="2789179" cy="3411283"/>
            <wp:effectExtent l="0" t="0" r="0" b="0"/>
            <wp:wrapTopAndBottom/>
            <wp:docPr id="16" name="Image 16" descr="monitoring Formula Data JSON Elements diagram "/>
            <wp:cNvGraphicFramePr>
              <a:graphicFrameLocks/>
            </wp:cNvGraphicFramePr>
            <a:graphic>
              <a:graphicData uri="http://schemas.openxmlformats.org/drawingml/2006/picture">
                <pic:pic>
                  <pic:nvPicPr>
                    <pic:cNvPr id="16" name="Image 16" descr="monitoring Formula Data JSON Elements diagram "/>
                    <pic:cNvPicPr/>
                  </pic:nvPicPr>
                  <pic:blipFill>
                    <a:blip r:embed="rId19" cstate="print"/>
                    <a:stretch>
                      <a:fillRect/>
                    </a:stretch>
                  </pic:blipFill>
                  <pic:spPr>
                    <a:xfrm>
                      <a:off x="0" y="0"/>
                      <a:ext cx="2789179" cy="3411283"/>
                    </a:xfrm>
                    <a:prstGeom prst="rect">
                      <a:avLst/>
                    </a:prstGeom>
                  </pic:spPr>
                </pic:pic>
              </a:graphicData>
            </a:graphic>
          </wp:anchor>
        </w:drawing>
      </w:r>
    </w:p>
    <w:p>
      <w:pPr>
        <w:pStyle w:val="BodyText"/>
        <w:spacing w:after="0"/>
        <w:rPr>
          <w:b w:val="0"/>
          <w:sz w:val="15"/>
        </w:rPr>
        <w:sectPr>
          <w:pgSz w:w="12240" w:h="15840"/>
          <w:pgMar w:header="687" w:footer="709" w:top="1000" w:bottom="900" w:left="720" w:right="720"/>
        </w:sectPr>
      </w:pPr>
    </w:p>
    <w:p>
      <w:pPr>
        <w:pStyle w:val="Heading2"/>
        <w:numPr>
          <w:ilvl w:val="1"/>
          <w:numId w:val="39"/>
        </w:numPr>
        <w:tabs>
          <w:tab w:pos="1343" w:val="left" w:leader="none"/>
        </w:tabs>
        <w:spacing w:line="240" w:lineRule="auto" w:before="110" w:after="0"/>
        <w:ind w:left="1343" w:right="0" w:hanging="623"/>
        <w:jc w:val="left"/>
        <w:rPr>
          <w:b w:val="0"/>
          <w:color w:val="365F91"/>
        </w:rPr>
      </w:pPr>
      <w:bookmarkStart w:name="11.3 Dependencies for Monitoring Formula" w:id="148"/>
      <w:bookmarkEnd w:id="148"/>
      <w:r>
        <w:rPr/>
      </w:r>
      <w:bookmarkStart w:name="_bookmark87" w:id="149"/>
      <w:bookmarkEnd w:id="149"/>
      <w:r>
        <w:rPr/>
      </w:r>
      <w:r>
        <w:rPr>
          <w:b w:val="0"/>
          <w:color w:val="365F91"/>
          <w:spacing w:val="9"/>
        </w:rPr>
        <w:t>Dependencies</w:t>
      </w:r>
      <w:r>
        <w:rPr>
          <w:b w:val="0"/>
          <w:color w:val="365F91"/>
          <w:spacing w:val="53"/>
        </w:rPr>
        <w:t> </w:t>
      </w:r>
      <w:r>
        <w:rPr>
          <w:b w:val="0"/>
          <w:color w:val="365F91"/>
        </w:rPr>
        <w:t>for</w:t>
      </w:r>
      <w:r>
        <w:rPr>
          <w:b w:val="0"/>
          <w:color w:val="365F91"/>
          <w:spacing w:val="51"/>
        </w:rPr>
        <w:t> </w:t>
      </w:r>
      <w:r>
        <w:rPr>
          <w:b w:val="0"/>
          <w:color w:val="365F91"/>
          <w:spacing w:val="10"/>
        </w:rPr>
        <w:t>Monitoring</w:t>
      </w:r>
      <w:r>
        <w:rPr>
          <w:b w:val="0"/>
          <w:color w:val="365F91"/>
          <w:spacing w:val="54"/>
        </w:rPr>
        <w:t> </w:t>
      </w:r>
      <w:r>
        <w:rPr>
          <w:b w:val="0"/>
          <w:color w:val="365F91"/>
          <w:spacing w:val="10"/>
        </w:rPr>
        <w:t>Formula</w:t>
      </w:r>
      <w:r>
        <w:rPr>
          <w:b w:val="0"/>
          <w:color w:val="365F91"/>
          <w:spacing w:val="55"/>
        </w:rPr>
        <w:t> </w:t>
      </w:r>
      <w:r>
        <w:rPr>
          <w:b w:val="0"/>
          <w:color w:val="365F91"/>
          <w:spacing w:val="6"/>
        </w:rPr>
        <w:t>Data</w:t>
      </w:r>
    </w:p>
    <w:p>
      <w:pPr>
        <w:pStyle w:val="BodyText"/>
        <w:spacing w:line="244" w:lineRule="auto" w:before="311"/>
        <w:ind w:left="720" w:right="779"/>
        <w:rPr>
          <w:b w:val="0"/>
        </w:rPr>
      </w:pPr>
      <w:r>
        <w:rPr>
          <w:b w:val="0"/>
        </w:rPr>
        <w:t>The MONITORING FORMULA</w:t>
      </w:r>
      <w:r>
        <w:rPr>
          <w:b w:val="0"/>
          <w:spacing w:val="-1"/>
        </w:rPr>
        <w:t> </w:t>
      </w:r>
      <w:r>
        <w:rPr>
          <w:b w:val="0"/>
        </w:rPr>
        <w:t>DATA</w:t>
      </w:r>
      <w:r>
        <w:rPr>
          <w:b w:val="0"/>
          <w:spacing w:val="-1"/>
        </w:rPr>
        <w:t> </w:t>
      </w:r>
      <w:r>
        <w:rPr>
          <w:b w:val="0"/>
        </w:rPr>
        <w:t>record</w:t>
      </w:r>
      <w:r>
        <w:rPr>
          <w:b w:val="0"/>
          <w:spacing w:val="-2"/>
        </w:rPr>
        <w:t> </w:t>
      </w:r>
      <w:r>
        <w:rPr>
          <w:b w:val="0"/>
        </w:rPr>
        <w:t>is dependent on</w:t>
      </w:r>
      <w:r>
        <w:rPr>
          <w:b w:val="0"/>
          <w:spacing w:val="-2"/>
        </w:rPr>
        <w:t> </w:t>
      </w:r>
      <w:r>
        <w:rPr>
          <w:b w:val="0"/>
        </w:rPr>
        <w:t>the MONITORING LOCATION DATA </w:t>
      </w:r>
      <w:r>
        <w:rPr>
          <w:b w:val="0"/>
          <w:spacing w:val="-2"/>
        </w:rPr>
        <w:t>record.</w:t>
      </w:r>
    </w:p>
    <w:p>
      <w:pPr>
        <w:pStyle w:val="BodyText"/>
        <w:spacing w:before="290"/>
        <w:ind w:left="720"/>
        <w:rPr>
          <w:b w:val="0"/>
        </w:rPr>
      </w:pPr>
      <w:r>
        <w:rPr>
          <w:b w:val="0"/>
        </w:rPr>
        <w:t>No</w:t>
      </w:r>
      <w:r>
        <w:rPr>
          <w:b w:val="0"/>
          <w:spacing w:val="-6"/>
        </w:rPr>
        <w:t> </w:t>
      </w:r>
      <w:r>
        <w:rPr>
          <w:b w:val="0"/>
        </w:rPr>
        <w:t>other</w:t>
      </w:r>
      <w:r>
        <w:rPr>
          <w:b w:val="0"/>
          <w:spacing w:val="2"/>
        </w:rPr>
        <w:t> </w:t>
      </w:r>
      <w:r>
        <w:rPr>
          <w:b w:val="0"/>
        </w:rPr>
        <w:t>records</w:t>
      </w:r>
      <w:r>
        <w:rPr>
          <w:b w:val="0"/>
          <w:spacing w:val="4"/>
        </w:rPr>
        <w:t> </w:t>
      </w:r>
      <w:r>
        <w:rPr>
          <w:b w:val="0"/>
        </w:rPr>
        <w:t>are</w:t>
      </w:r>
      <w:r>
        <w:rPr>
          <w:b w:val="0"/>
          <w:spacing w:val="2"/>
        </w:rPr>
        <w:t> </w:t>
      </w:r>
      <w:r>
        <w:rPr>
          <w:b w:val="0"/>
        </w:rPr>
        <w:t>dependent</w:t>
      </w:r>
      <w:r>
        <w:rPr>
          <w:b w:val="0"/>
          <w:spacing w:val="6"/>
        </w:rPr>
        <w:t> </w:t>
      </w:r>
      <w:r>
        <w:rPr>
          <w:b w:val="0"/>
        </w:rPr>
        <w:t>upon</w:t>
      </w:r>
      <w:r>
        <w:rPr>
          <w:b w:val="0"/>
          <w:spacing w:val="-3"/>
        </w:rPr>
        <w:t> </w:t>
      </w:r>
      <w:r>
        <w:rPr>
          <w:b w:val="0"/>
        </w:rPr>
        <w:t>the</w:t>
      </w:r>
      <w:r>
        <w:rPr>
          <w:b w:val="0"/>
          <w:spacing w:val="2"/>
        </w:rPr>
        <w:t> </w:t>
      </w:r>
      <w:r>
        <w:rPr>
          <w:b w:val="0"/>
        </w:rPr>
        <w:t>MONITORING</w:t>
      </w:r>
      <w:r>
        <w:rPr>
          <w:b w:val="0"/>
          <w:spacing w:val="7"/>
        </w:rPr>
        <w:t> </w:t>
      </w:r>
      <w:r>
        <w:rPr>
          <w:b w:val="0"/>
        </w:rPr>
        <w:t>FORMULA</w:t>
      </w:r>
      <w:r>
        <w:rPr>
          <w:b w:val="0"/>
          <w:spacing w:val="-2"/>
        </w:rPr>
        <w:t> </w:t>
      </w:r>
      <w:r>
        <w:rPr>
          <w:b w:val="0"/>
        </w:rPr>
        <w:t>DATA</w:t>
      </w:r>
      <w:r>
        <w:rPr>
          <w:b w:val="0"/>
          <w:spacing w:val="-2"/>
        </w:rPr>
        <w:t> record.</w:t>
      </w:r>
    </w:p>
    <w:p>
      <w:pPr>
        <w:pStyle w:val="BodyText"/>
        <w:spacing w:before="10"/>
        <w:rPr>
          <w:b w:val="0"/>
        </w:rPr>
      </w:pPr>
    </w:p>
    <w:p>
      <w:pPr>
        <w:pStyle w:val="Heading2"/>
        <w:numPr>
          <w:ilvl w:val="1"/>
          <w:numId w:val="39"/>
        </w:numPr>
        <w:tabs>
          <w:tab w:pos="1343" w:val="left" w:leader="none"/>
        </w:tabs>
        <w:spacing w:line="240" w:lineRule="auto" w:before="0" w:after="0"/>
        <w:ind w:left="1343" w:right="0" w:hanging="623"/>
        <w:jc w:val="left"/>
        <w:rPr>
          <w:b w:val="0"/>
          <w:color w:val="365F91"/>
        </w:rPr>
      </w:pPr>
      <w:bookmarkStart w:name="11.4 Monitoring Formula Data JSON Elemen" w:id="150"/>
      <w:bookmarkEnd w:id="150"/>
      <w:r>
        <w:rPr/>
      </w:r>
      <w:bookmarkStart w:name="_bookmark88" w:id="151"/>
      <w:bookmarkEnd w:id="151"/>
      <w:r>
        <w:rPr/>
      </w:r>
      <w:r>
        <w:rPr>
          <w:b w:val="0"/>
          <w:color w:val="365F91"/>
          <w:spacing w:val="10"/>
        </w:rPr>
        <w:t>Monitoring</w:t>
      </w:r>
      <w:r>
        <w:rPr>
          <w:b w:val="0"/>
          <w:color w:val="365F91"/>
          <w:spacing w:val="50"/>
        </w:rPr>
        <w:t> </w:t>
      </w:r>
      <w:r>
        <w:rPr>
          <w:b w:val="0"/>
          <w:color w:val="365F91"/>
          <w:spacing w:val="10"/>
        </w:rPr>
        <w:t>Formula</w:t>
      </w:r>
      <w:r>
        <w:rPr>
          <w:b w:val="0"/>
          <w:color w:val="365F91"/>
          <w:spacing w:val="50"/>
        </w:rPr>
        <w:t> </w:t>
      </w:r>
      <w:r>
        <w:rPr>
          <w:b w:val="0"/>
          <w:color w:val="365F91"/>
          <w:spacing w:val="10"/>
        </w:rPr>
        <w:t>Data</w:t>
      </w:r>
      <w:r>
        <w:rPr>
          <w:b w:val="0"/>
          <w:color w:val="365F91"/>
          <w:spacing w:val="49"/>
        </w:rPr>
        <w:t> </w:t>
      </w:r>
      <w:r>
        <w:rPr>
          <w:b w:val="0"/>
          <w:color w:val="365F91"/>
        </w:rPr>
        <w:t>JSON</w:t>
      </w:r>
      <w:r>
        <w:rPr>
          <w:b w:val="0"/>
          <w:color w:val="365F91"/>
          <w:spacing w:val="52"/>
        </w:rPr>
        <w:t> </w:t>
      </w:r>
      <w:r>
        <w:rPr>
          <w:b w:val="0"/>
          <w:color w:val="365F91"/>
          <w:spacing w:val="-2"/>
        </w:rPr>
        <w:t>Elements</w:t>
      </w:r>
    </w:p>
    <w:p>
      <w:pPr>
        <w:spacing w:before="311"/>
        <w:ind w:left="720" w:right="0" w:firstLine="0"/>
        <w:jc w:val="left"/>
        <w:rPr>
          <w:b w:val="0"/>
          <w:sz w:val="24"/>
        </w:rPr>
      </w:pPr>
      <w:r>
        <w:rPr>
          <w:b w:val="0"/>
          <w:sz w:val="24"/>
        </w:rPr>
        <w:t>Formula</w:t>
      </w:r>
      <w:r>
        <w:rPr>
          <w:b w:val="0"/>
          <w:spacing w:val="61"/>
          <w:sz w:val="24"/>
        </w:rPr>
        <w:t> </w:t>
      </w:r>
      <w:r>
        <w:rPr>
          <w:b w:val="0"/>
          <w:sz w:val="24"/>
        </w:rPr>
        <w:t>ID</w:t>
      </w:r>
      <w:r>
        <w:rPr>
          <w:b w:val="0"/>
          <w:spacing w:val="48"/>
          <w:sz w:val="24"/>
        </w:rPr>
        <w:t> </w:t>
      </w:r>
      <w:r>
        <w:rPr>
          <w:b w:val="0"/>
          <w:spacing w:val="-2"/>
          <w:sz w:val="24"/>
        </w:rPr>
        <w:t>(</w:t>
      </w:r>
      <w:r>
        <w:rPr>
          <w:b w:val="0"/>
          <w:i/>
          <w:spacing w:val="-2"/>
          <w:sz w:val="24"/>
        </w:rPr>
        <w:t>formulaId</w:t>
      </w:r>
      <w:r>
        <w:rPr>
          <w:b w:val="0"/>
          <w:spacing w:val="-2"/>
          <w:sz w:val="24"/>
        </w:rPr>
        <w:t>)</w:t>
      </w:r>
    </w:p>
    <w:p>
      <w:pPr>
        <w:pStyle w:val="BodyText"/>
        <w:spacing w:before="7"/>
        <w:ind w:left="719" w:right="398"/>
        <w:rPr>
          <w:b w:val="0"/>
        </w:rPr>
      </w:pPr>
      <w:r>
        <w:rPr>
          <w:b w:val="0"/>
        </w:rPr>
        <w:t>Assign</w:t>
      </w:r>
      <w:r>
        <w:rPr>
          <w:b w:val="0"/>
          <w:spacing w:val="-6"/>
        </w:rPr>
        <w:t> </w:t>
      </w:r>
      <w:r>
        <w:rPr>
          <w:b w:val="0"/>
        </w:rPr>
        <w:t>a</w:t>
      </w:r>
      <w:r>
        <w:rPr>
          <w:b w:val="0"/>
          <w:spacing w:val="-7"/>
        </w:rPr>
        <w:t> </w:t>
      </w:r>
      <w:r>
        <w:rPr>
          <w:b w:val="0"/>
        </w:rPr>
        <w:t>unique</w:t>
      </w:r>
      <w:r>
        <w:rPr>
          <w:b w:val="0"/>
          <w:spacing w:val="19"/>
        </w:rPr>
        <w:t> </w:t>
      </w:r>
      <w:r>
        <w:rPr>
          <w:b w:val="0"/>
        </w:rPr>
        <w:t>three-character</w:t>
      </w:r>
      <w:r>
        <w:rPr>
          <w:b w:val="0"/>
          <w:spacing w:val="-1"/>
        </w:rPr>
        <w:t> </w:t>
      </w:r>
      <w:r>
        <w:rPr>
          <w:b w:val="0"/>
        </w:rPr>
        <w:t>Formula</w:t>
      </w:r>
      <w:r>
        <w:rPr>
          <w:b w:val="0"/>
          <w:spacing w:val="-7"/>
        </w:rPr>
        <w:t> </w:t>
      </w:r>
      <w:r>
        <w:rPr>
          <w:b w:val="0"/>
        </w:rPr>
        <w:t>ID</w:t>
      </w:r>
      <w:r>
        <w:rPr>
          <w:b w:val="0"/>
          <w:spacing w:val="-4"/>
        </w:rPr>
        <w:t> </w:t>
      </w:r>
      <w:r>
        <w:rPr>
          <w:b w:val="0"/>
        </w:rPr>
        <w:t>for</w:t>
      </w:r>
      <w:r>
        <w:rPr>
          <w:b w:val="0"/>
          <w:spacing w:val="-1"/>
        </w:rPr>
        <w:t> </w:t>
      </w:r>
      <w:r>
        <w:rPr>
          <w:b w:val="0"/>
        </w:rPr>
        <w:t>each</w:t>
      </w:r>
      <w:r>
        <w:rPr>
          <w:b w:val="0"/>
          <w:spacing w:val="-6"/>
        </w:rPr>
        <w:t> </w:t>
      </w:r>
      <w:r>
        <w:rPr>
          <w:b w:val="0"/>
        </w:rPr>
        <w:t>formula</w:t>
      </w:r>
      <w:r>
        <w:rPr>
          <w:b w:val="0"/>
          <w:spacing w:val="-7"/>
        </w:rPr>
        <w:t> </w:t>
      </w:r>
      <w:r>
        <w:rPr>
          <w:b w:val="0"/>
        </w:rPr>
        <w:t>defined</w:t>
      </w:r>
      <w:r>
        <w:rPr>
          <w:b w:val="0"/>
          <w:spacing w:val="-6"/>
        </w:rPr>
        <w:t> </w:t>
      </w:r>
      <w:r>
        <w:rPr>
          <w:b w:val="0"/>
        </w:rPr>
        <w:t>at a</w:t>
      </w:r>
      <w:r>
        <w:rPr>
          <w:b w:val="0"/>
          <w:spacing w:val="-7"/>
        </w:rPr>
        <w:t> </w:t>
      </w:r>
      <w:r>
        <w:rPr>
          <w:b w:val="0"/>
        </w:rPr>
        <w:t>unit,</w:t>
      </w:r>
      <w:r>
        <w:rPr>
          <w:b w:val="0"/>
          <w:spacing w:val="-1"/>
        </w:rPr>
        <w:t> </w:t>
      </w:r>
      <w:r>
        <w:rPr>
          <w:b w:val="0"/>
        </w:rPr>
        <w:t>stack,</w:t>
      </w:r>
      <w:r>
        <w:rPr>
          <w:b w:val="0"/>
          <w:spacing w:val="-1"/>
        </w:rPr>
        <w:t> </w:t>
      </w:r>
      <w:r>
        <w:rPr>
          <w:b w:val="0"/>
        </w:rPr>
        <w:t>or</w:t>
      </w:r>
      <w:r>
        <w:rPr>
          <w:b w:val="0"/>
          <w:spacing w:val="-1"/>
        </w:rPr>
        <w:t> </w:t>
      </w:r>
      <w:r>
        <w:rPr>
          <w:b w:val="0"/>
        </w:rPr>
        <w:t>pipe.</w:t>
      </w:r>
      <w:r>
        <w:rPr>
          <w:b w:val="0"/>
          <w:spacing w:val="-1"/>
        </w:rPr>
        <w:t> </w:t>
      </w:r>
      <w:r>
        <w:rPr>
          <w:b w:val="0"/>
        </w:rPr>
        <w:t>Assign unique formula IDs across all related units and stacks, if a facility includes a common stack, pipe header, or multiple stack. Do </w:t>
      </w:r>
      <w:r>
        <w:rPr>
          <w:b w:val="0"/>
          <w:u w:val="single"/>
        </w:rPr>
        <w:t>not</w:t>
      </w:r>
      <w:r>
        <w:rPr>
          <w:b w:val="0"/>
          <w:u w:val="none"/>
        </w:rPr>
        <w:t> reuse formula IDs if changing component types (e.g., from dry extractive to wet dilution systems) and therefore changing the type of formula in use.</w:t>
      </w:r>
    </w:p>
    <w:p>
      <w:pPr>
        <w:spacing w:line="290" w:lineRule="exact" w:before="292"/>
        <w:ind w:left="720" w:right="0" w:firstLine="0"/>
        <w:jc w:val="left"/>
        <w:rPr>
          <w:b w:val="0"/>
          <w:sz w:val="24"/>
        </w:rPr>
      </w:pPr>
      <w:r>
        <w:rPr>
          <w:b w:val="0"/>
          <w:spacing w:val="10"/>
          <w:sz w:val="24"/>
        </w:rPr>
        <w:t>Parameter</w:t>
      </w:r>
      <w:r>
        <w:rPr>
          <w:b w:val="0"/>
          <w:spacing w:val="47"/>
          <w:sz w:val="24"/>
        </w:rPr>
        <w:t> </w:t>
      </w:r>
      <w:r>
        <w:rPr>
          <w:b w:val="0"/>
          <w:sz w:val="24"/>
        </w:rPr>
        <w:t>Code</w:t>
      </w:r>
      <w:r>
        <w:rPr>
          <w:b w:val="0"/>
          <w:spacing w:val="34"/>
          <w:sz w:val="24"/>
        </w:rPr>
        <w:t> </w:t>
      </w:r>
      <w:r>
        <w:rPr>
          <w:b w:val="0"/>
          <w:spacing w:val="-2"/>
          <w:sz w:val="24"/>
        </w:rPr>
        <w:t>(</w:t>
      </w:r>
      <w:r>
        <w:rPr>
          <w:b w:val="0"/>
          <w:i/>
          <w:spacing w:val="-2"/>
          <w:sz w:val="24"/>
        </w:rPr>
        <w:t>parameterCode</w:t>
      </w:r>
      <w:r>
        <w:rPr>
          <w:b w:val="0"/>
          <w:spacing w:val="-2"/>
          <w:sz w:val="24"/>
        </w:rPr>
        <w:t>)</w:t>
      </w:r>
    </w:p>
    <w:p>
      <w:pPr>
        <w:pStyle w:val="BodyText"/>
        <w:spacing w:line="244" w:lineRule="auto"/>
        <w:ind w:left="720" w:right="527"/>
        <w:rPr>
          <w:b w:val="0"/>
        </w:rPr>
      </w:pPr>
      <w:r>
        <w:rPr>
          <w:b w:val="0"/>
        </w:rPr>
        <w:t>Report the</w:t>
      </w:r>
      <w:r>
        <w:rPr>
          <w:b w:val="0"/>
          <w:spacing w:val="-3"/>
        </w:rPr>
        <w:t> </w:t>
      </w:r>
      <w:r>
        <w:rPr>
          <w:b w:val="0"/>
        </w:rPr>
        <w:t>parameter</w:t>
      </w:r>
      <w:r>
        <w:rPr>
          <w:b w:val="0"/>
          <w:spacing w:val="-3"/>
        </w:rPr>
        <w:t> </w:t>
      </w:r>
      <w:r>
        <w:rPr>
          <w:b w:val="0"/>
        </w:rPr>
        <w:t>representing</w:t>
      </w:r>
      <w:r>
        <w:rPr>
          <w:b w:val="0"/>
          <w:spacing w:val="-8"/>
        </w:rPr>
        <w:t> </w:t>
      </w:r>
      <w:r>
        <w:rPr>
          <w:b w:val="0"/>
        </w:rPr>
        <w:t>the</w:t>
      </w:r>
      <w:r>
        <w:rPr>
          <w:b w:val="0"/>
          <w:spacing w:val="-3"/>
        </w:rPr>
        <w:t> </w:t>
      </w:r>
      <w:r>
        <w:rPr>
          <w:b w:val="0"/>
        </w:rPr>
        <w:t>pollutant or</w:t>
      </w:r>
      <w:r>
        <w:rPr>
          <w:b w:val="0"/>
          <w:spacing w:val="-3"/>
        </w:rPr>
        <w:t> </w:t>
      </w:r>
      <w:r>
        <w:rPr>
          <w:b w:val="0"/>
        </w:rPr>
        <w:t>parameter</w:t>
      </w:r>
      <w:r>
        <w:rPr>
          <w:b w:val="0"/>
          <w:spacing w:val="-3"/>
        </w:rPr>
        <w:t> </w:t>
      </w:r>
      <w:r>
        <w:rPr>
          <w:b w:val="0"/>
        </w:rPr>
        <w:t>calculated</w:t>
      </w:r>
      <w:r>
        <w:rPr>
          <w:b w:val="0"/>
          <w:spacing w:val="-8"/>
        </w:rPr>
        <w:t> </w:t>
      </w:r>
      <w:r>
        <w:rPr>
          <w:b w:val="0"/>
        </w:rPr>
        <w:t>by</w:t>
      </w:r>
      <w:r>
        <w:rPr>
          <w:b w:val="0"/>
          <w:spacing w:val="-3"/>
        </w:rPr>
        <w:t> </w:t>
      </w:r>
      <w:r>
        <w:rPr>
          <w:b w:val="0"/>
        </w:rPr>
        <w:t>the</w:t>
      </w:r>
      <w:r>
        <w:rPr>
          <w:b w:val="0"/>
          <w:spacing w:val="-3"/>
        </w:rPr>
        <w:t> </w:t>
      </w:r>
      <w:r>
        <w:rPr>
          <w:b w:val="0"/>
        </w:rPr>
        <w:t>formula</w:t>
      </w:r>
      <w:r>
        <w:rPr>
          <w:b w:val="0"/>
          <w:spacing w:val="-9"/>
        </w:rPr>
        <w:t> </w:t>
      </w:r>
      <w:r>
        <w:rPr>
          <w:b w:val="0"/>
        </w:rPr>
        <w:t>by</w:t>
      </w:r>
      <w:r>
        <w:rPr>
          <w:b w:val="0"/>
          <w:spacing w:val="-3"/>
        </w:rPr>
        <w:t> </w:t>
      </w:r>
      <w:r>
        <w:rPr>
          <w:b w:val="0"/>
        </w:rPr>
        <w:t>using the appropriate uppercase codes as shown in the following table.</w:t>
      </w:r>
    </w:p>
    <w:p>
      <w:pPr>
        <w:spacing w:before="292"/>
        <w:ind w:left="354" w:right="0" w:firstLine="0"/>
        <w:jc w:val="center"/>
        <w:rPr>
          <w:b w:val="0"/>
          <w:sz w:val="21"/>
        </w:rPr>
      </w:pPr>
      <w:bookmarkStart w:name="_bookmark89" w:id="152"/>
      <w:bookmarkEnd w:id="152"/>
      <w:r>
        <w:rPr/>
      </w:r>
      <w:r>
        <w:rPr>
          <w:b w:val="0"/>
          <w:spacing w:val="10"/>
          <w:sz w:val="21"/>
        </w:rPr>
        <w:t>Table</w:t>
      </w:r>
      <w:r>
        <w:rPr>
          <w:b w:val="0"/>
          <w:spacing w:val="61"/>
          <w:sz w:val="21"/>
        </w:rPr>
        <w:t> </w:t>
      </w:r>
      <w:r>
        <w:rPr>
          <w:b w:val="0"/>
          <w:sz w:val="21"/>
        </w:rPr>
        <w:t>16:</w:t>
      </w:r>
      <w:r>
        <w:rPr>
          <w:b w:val="0"/>
          <w:spacing w:val="65"/>
          <w:sz w:val="21"/>
        </w:rPr>
        <w:t> </w:t>
      </w:r>
      <w:r>
        <w:rPr>
          <w:b w:val="0"/>
          <w:spacing w:val="11"/>
          <w:sz w:val="21"/>
        </w:rPr>
        <w:t>Parameter</w:t>
      </w:r>
      <w:r>
        <w:rPr>
          <w:b w:val="0"/>
          <w:spacing w:val="57"/>
          <w:sz w:val="21"/>
        </w:rPr>
        <w:t> </w:t>
      </w:r>
      <w:r>
        <w:rPr>
          <w:b w:val="0"/>
          <w:sz w:val="21"/>
        </w:rPr>
        <w:t>Codes</w:t>
      </w:r>
      <w:r>
        <w:rPr>
          <w:b w:val="0"/>
          <w:spacing w:val="60"/>
          <w:sz w:val="21"/>
        </w:rPr>
        <w:t> </w:t>
      </w:r>
      <w:r>
        <w:rPr>
          <w:b w:val="0"/>
          <w:sz w:val="21"/>
        </w:rPr>
        <w:t>and</w:t>
      </w:r>
      <w:r>
        <w:rPr>
          <w:b w:val="0"/>
          <w:spacing w:val="54"/>
          <w:sz w:val="21"/>
        </w:rPr>
        <w:t> </w:t>
      </w:r>
      <w:r>
        <w:rPr>
          <w:b w:val="0"/>
          <w:spacing w:val="10"/>
          <w:sz w:val="21"/>
        </w:rPr>
        <w:t>Descriptions</w:t>
      </w:r>
      <w:r>
        <w:rPr>
          <w:b w:val="0"/>
          <w:spacing w:val="60"/>
          <w:sz w:val="21"/>
        </w:rPr>
        <w:t> </w:t>
      </w:r>
      <w:r>
        <w:rPr>
          <w:b w:val="0"/>
          <w:sz w:val="21"/>
        </w:rPr>
        <w:t>for</w:t>
      </w:r>
      <w:r>
        <w:rPr>
          <w:b w:val="0"/>
          <w:spacing w:val="58"/>
          <w:sz w:val="21"/>
        </w:rPr>
        <w:t> </w:t>
      </w:r>
      <w:r>
        <w:rPr>
          <w:b w:val="0"/>
          <w:sz w:val="21"/>
        </w:rPr>
        <w:t>Monitoring</w:t>
      </w:r>
      <w:r>
        <w:rPr>
          <w:b w:val="0"/>
          <w:spacing w:val="52"/>
          <w:sz w:val="21"/>
        </w:rPr>
        <w:t> </w:t>
      </w:r>
      <w:r>
        <w:rPr>
          <w:b w:val="0"/>
          <w:spacing w:val="-2"/>
          <w:sz w:val="21"/>
        </w:rPr>
        <w:t>Formula</w:t>
      </w:r>
    </w:p>
    <w:p>
      <w:pPr>
        <w:pStyle w:val="BodyText"/>
        <w:rPr>
          <w:b w:val="0"/>
          <w:sz w:val="17"/>
        </w:rPr>
      </w:pPr>
    </w:p>
    <w:tbl>
      <w:tblPr>
        <w:tblW w:w="0" w:type="auto"/>
        <w:jc w:val="left"/>
        <w:tblInd w:w="2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0"/>
        <w:gridCol w:w="4968"/>
      </w:tblGrid>
      <w:tr>
        <w:trPr>
          <w:trHeight w:val="404" w:hRule="atLeast"/>
        </w:trPr>
        <w:tc>
          <w:tcPr>
            <w:tcW w:w="1020" w:type="dxa"/>
            <w:shd w:val="clear" w:color="auto" w:fill="E4E4E4"/>
          </w:tcPr>
          <w:p>
            <w:pPr>
              <w:pStyle w:val="TableParagraph"/>
              <w:spacing w:before="108"/>
              <w:ind w:left="256"/>
              <w:rPr>
                <w:b w:val="0"/>
                <w:sz w:val="20"/>
              </w:rPr>
            </w:pPr>
            <w:r>
              <w:rPr>
                <w:b w:val="0"/>
                <w:spacing w:val="5"/>
                <w:sz w:val="20"/>
              </w:rPr>
              <w:t>Code</w:t>
            </w:r>
          </w:p>
        </w:tc>
        <w:tc>
          <w:tcPr>
            <w:tcW w:w="4968" w:type="dxa"/>
            <w:shd w:val="clear" w:color="auto" w:fill="E4E4E4"/>
          </w:tcPr>
          <w:p>
            <w:pPr>
              <w:pStyle w:val="TableParagraph"/>
              <w:spacing w:before="108"/>
              <w:ind w:left="0" w:right="22"/>
              <w:jc w:val="center"/>
              <w:rPr>
                <w:b w:val="0"/>
                <w:sz w:val="20"/>
              </w:rPr>
            </w:pPr>
            <w:r>
              <w:rPr>
                <w:b w:val="0"/>
                <w:spacing w:val="10"/>
                <w:sz w:val="20"/>
              </w:rPr>
              <w:t>Description</w:t>
            </w:r>
          </w:p>
        </w:tc>
      </w:tr>
      <w:tr>
        <w:trPr>
          <w:trHeight w:val="285" w:hRule="atLeast"/>
        </w:trPr>
        <w:tc>
          <w:tcPr>
            <w:tcW w:w="1020" w:type="dxa"/>
          </w:tcPr>
          <w:p>
            <w:pPr>
              <w:pStyle w:val="TableParagraph"/>
              <w:spacing w:line="217" w:lineRule="exact" w:before="48"/>
              <w:rPr>
                <w:b w:val="0"/>
                <w:sz w:val="20"/>
              </w:rPr>
            </w:pPr>
            <w:r>
              <w:rPr>
                <w:b w:val="0"/>
                <w:spacing w:val="-5"/>
                <w:sz w:val="20"/>
              </w:rPr>
              <w:t>CO2</w:t>
            </w:r>
          </w:p>
        </w:tc>
        <w:tc>
          <w:tcPr>
            <w:tcW w:w="4968" w:type="dxa"/>
          </w:tcPr>
          <w:p>
            <w:pPr>
              <w:pStyle w:val="TableParagraph"/>
              <w:spacing w:line="217" w:lineRule="exact" w:before="48"/>
              <w:rPr>
                <w:b w:val="0"/>
                <w:sz w:val="20"/>
              </w:rPr>
            </w:pPr>
            <w:r>
              <w:rPr>
                <w:b w:val="0"/>
                <w:sz w:val="20"/>
              </w:rPr>
              <w:t>CO</w:t>
            </w:r>
            <w:r>
              <w:rPr>
                <w:b w:val="0"/>
                <w:sz w:val="20"/>
                <w:vertAlign w:val="subscript"/>
              </w:rPr>
              <w:t>2</w:t>
            </w:r>
            <w:r>
              <w:rPr>
                <w:b w:val="0"/>
                <w:spacing w:val="19"/>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20"/>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7"/>
                <w:sz w:val="20"/>
                <w:vertAlign w:val="baseline"/>
              </w:rPr>
              <w:t> </w:t>
            </w:r>
            <w:r>
              <w:rPr>
                <w:b w:val="0"/>
                <w:spacing w:val="-2"/>
                <w:sz w:val="20"/>
                <w:vertAlign w:val="baseline"/>
              </w:rPr>
              <w:t>(tons/hr)</w:t>
            </w:r>
          </w:p>
        </w:tc>
      </w:tr>
      <w:tr>
        <w:trPr>
          <w:trHeight w:val="284" w:hRule="atLeast"/>
        </w:trPr>
        <w:tc>
          <w:tcPr>
            <w:tcW w:w="1020" w:type="dxa"/>
          </w:tcPr>
          <w:p>
            <w:pPr>
              <w:pStyle w:val="TableParagraph"/>
              <w:spacing w:line="217" w:lineRule="exact" w:before="48"/>
              <w:rPr>
                <w:b w:val="0"/>
                <w:sz w:val="20"/>
              </w:rPr>
            </w:pPr>
            <w:r>
              <w:rPr>
                <w:b w:val="0"/>
                <w:spacing w:val="-4"/>
                <w:sz w:val="20"/>
              </w:rPr>
              <w:t>CO2C</w:t>
            </w:r>
          </w:p>
        </w:tc>
        <w:tc>
          <w:tcPr>
            <w:tcW w:w="4968" w:type="dxa"/>
          </w:tcPr>
          <w:p>
            <w:pPr>
              <w:pStyle w:val="TableParagraph"/>
              <w:spacing w:line="217" w:lineRule="exact" w:before="48"/>
              <w:rPr>
                <w:b w:val="0"/>
                <w:sz w:val="20"/>
              </w:rPr>
            </w:pPr>
            <w:r>
              <w:rPr>
                <w:b w:val="0"/>
                <w:sz w:val="20"/>
              </w:rPr>
              <w:t>CO</w:t>
            </w:r>
            <w:r>
              <w:rPr>
                <w:b w:val="0"/>
                <w:sz w:val="20"/>
                <w:vertAlign w:val="subscript"/>
              </w:rPr>
              <w:t>2</w:t>
            </w:r>
            <w:r>
              <w:rPr>
                <w:b w:val="0"/>
                <w:spacing w:val="23"/>
                <w:sz w:val="20"/>
                <w:vertAlign w:val="baseline"/>
              </w:rPr>
              <w:t> </w:t>
            </w:r>
            <w:r>
              <w:rPr>
                <w:b w:val="0"/>
                <w:sz w:val="20"/>
                <w:vertAlign w:val="baseline"/>
              </w:rPr>
              <w:t>Concentration</w:t>
            </w:r>
            <w:r>
              <w:rPr>
                <w:b w:val="0"/>
                <w:spacing w:val="19"/>
                <w:sz w:val="20"/>
                <w:vertAlign w:val="baseline"/>
              </w:rPr>
              <w:t> </w:t>
            </w:r>
            <w:r>
              <w:rPr>
                <w:b w:val="0"/>
                <w:spacing w:val="-2"/>
                <w:sz w:val="20"/>
                <w:vertAlign w:val="baseline"/>
              </w:rPr>
              <w:t>(%CO</w:t>
            </w:r>
            <w:r>
              <w:rPr>
                <w:b w:val="0"/>
                <w:spacing w:val="-2"/>
                <w:sz w:val="20"/>
                <w:vertAlign w:val="subscript"/>
              </w:rPr>
              <w:t>2</w:t>
            </w:r>
            <w:r>
              <w:rPr>
                <w:b w:val="0"/>
                <w:spacing w:val="-2"/>
                <w:sz w:val="20"/>
                <w:vertAlign w:val="baseline"/>
              </w:rPr>
              <w:t>)</w:t>
            </w:r>
          </w:p>
        </w:tc>
      </w:tr>
      <w:tr>
        <w:trPr>
          <w:trHeight w:val="297" w:hRule="atLeast"/>
        </w:trPr>
        <w:tc>
          <w:tcPr>
            <w:tcW w:w="1020" w:type="dxa"/>
          </w:tcPr>
          <w:p>
            <w:pPr>
              <w:pStyle w:val="TableParagraph"/>
              <w:spacing w:line="229" w:lineRule="exact" w:before="48"/>
              <w:rPr>
                <w:b w:val="0"/>
                <w:sz w:val="20"/>
              </w:rPr>
            </w:pPr>
            <w:r>
              <w:rPr>
                <w:b w:val="0"/>
                <w:spacing w:val="-4"/>
                <w:sz w:val="20"/>
              </w:rPr>
              <w:t>CO2M</w:t>
            </w:r>
          </w:p>
        </w:tc>
        <w:tc>
          <w:tcPr>
            <w:tcW w:w="4968" w:type="dxa"/>
          </w:tcPr>
          <w:p>
            <w:pPr>
              <w:pStyle w:val="TableParagraph"/>
              <w:spacing w:line="229" w:lineRule="exact" w:before="48"/>
              <w:rPr>
                <w:b w:val="0"/>
                <w:sz w:val="20"/>
              </w:rPr>
            </w:pPr>
            <w:r>
              <w:rPr>
                <w:b w:val="0"/>
                <w:sz w:val="20"/>
              </w:rPr>
              <w:t>CO</w:t>
            </w:r>
            <w:r>
              <w:rPr>
                <w:b w:val="0"/>
                <w:sz w:val="20"/>
                <w:vertAlign w:val="subscript"/>
              </w:rPr>
              <w:t>2</w:t>
            </w:r>
            <w:r>
              <w:rPr>
                <w:b w:val="0"/>
                <w:spacing w:val="12"/>
                <w:sz w:val="20"/>
                <w:vertAlign w:val="baseline"/>
              </w:rPr>
              <w:t> </w:t>
            </w:r>
            <w:r>
              <w:rPr>
                <w:b w:val="0"/>
                <w:sz w:val="20"/>
                <w:vertAlign w:val="baseline"/>
              </w:rPr>
              <w:t>Daily</w:t>
            </w:r>
            <w:r>
              <w:rPr>
                <w:b w:val="0"/>
                <w:spacing w:val="14"/>
                <w:sz w:val="20"/>
                <w:vertAlign w:val="baseline"/>
              </w:rPr>
              <w:t> </w:t>
            </w:r>
            <w:r>
              <w:rPr>
                <w:b w:val="0"/>
                <w:sz w:val="20"/>
                <w:vertAlign w:val="baseline"/>
              </w:rPr>
              <w:t>Mass</w:t>
            </w:r>
            <w:r>
              <w:rPr>
                <w:b w:val="0"/>
                <w:spacing w:val="12"/>
                <w:sz w:val="20"/>
                <w:vertAlign w:val="baseline"/>
              </w:rPr>
              <w:t> </w:t>
            </w:r>
            <w:r>
              <w:rPr>
                <w:b w:val="0"/>
                <w:spacing w:val="-2"/>
                <w:sz w:val="20"/>
                <w:vertAlign w:val="baseline"/>
              </w:rPr>
              <w:t>(tons)</w:t>
            </w:r>
          </w:p>
        </w:tc>
      </w:tr>
      <w:tr>
        <w:trPr>
          <w:trHeight w:val="284" w:hRule="atLeast"/>
        </w:trPr>
        <w:tc>
          <w:tcPr>
            <w:tcW w:w="1020" w:type="dxa"/>
          </w:tcPr>
          <w:p>
            <w:pPr>
              <w:pStyle w:val="TableParagraph"/>
              <w:spacing w:line="217" w:lineRule="exact" w:before="48"/>
              <w:rPr>
                <w:b w:val="0"/>
                <w:sz w:val="20"/>
              </w:rPr>
            </w:pPr>
            <w:r>
              <w:rPr>
                <w:b w:val="0"/>
                <w:spacing w:val="-5"/>
                <w:sz w:val="20"/>
              </w:rPr>
              <w:t>FC</w:t>
            </w:r>
          </w:p>
        </w:tc>
        <w:tc>
          <w:tcPr>
            <w:tcW w:w="4968" w:type="dxa"/>
          </w:tcPr>
          <w:p>
            <w:pPr>
              <w:pStyle w:val="TableParagraph"/>
              <w:spacing w:line="217" w:lineRule="exact" w:before="48"/>
              <w:rPr>
                <w:b w:val="0"/>
                <w:sz w:val="20"/>
              </w:rPr>
            </w:pPr>
            <w:r>
              <w:rPr>
                <w:b w:val="0"/>
                <w:sz w:val="20"/>
              </w:rPr>
              <w:t>F-Factor</w:t>
            </w:r>
            <w:r>
              <w:rPr>
                <w:b w:val="0"/>
                <w:spacing w:val="31"/>
                <w:sz w:val="20"/>
              </w:rPr>
              <w:t> </w:t>
            </w:r>
            <w:r>
              <w:rPr>
                <w:b w:val="0"/>
                <w:sz w:val="20"/>
              </w:rPr>
              <w:t>Carbon-</w:t>
            </w:r>
            <w:r>
              <w:rPr>
                <w:b w:val="0"/>
                <w:spacing w:val="-4"/>
                <w:sz w:val="20"/>
              </w:rPr>
              <w:t>Based</w:t>
            </w:r>
          </w:p>
        </w:tc>
      </w:tr>
      <w:tr>
        <w:trPr>
          <w:trHeight w:val="285" w:hRule="atLeast"/>
        </w:trPr>
        <w:tc>
          <w:tcPr>
            <w:tcW w:w="1020" w:type="dxa"/>
          </w:tcPr>
          <w:p>
            <w:pPr>
              <w:pStyle w:val="TableParagraph"/>
              <w:spacing w:line="217" w:lineRule="exact" w:before="48"/>
              <w:rPr>
                <w:b w:val="0"/>
                <w:sz w:val="20"/>
              </w:rPr>
            </w:pPr>
            <w:r>
              <w:rPr>
                <w:b w:val="0"/>
                <w:spacing w:val="-5"/>
                <w:sz w:val="20"/>
              </w:rPr>
              <w:t>FD</w:t>
            </w:r>
          </w:p>
        </w:tc>
        <w:tc>
          <w:tcPr>
            <w:tcW w:w="4968" w:type="dxa"/>
          </w:tcPr>
          <w:p>
            <w:pPr>
              <w:pStyle w:val="TableParagraph"/>
              <w:spacing w:line="217" w:lineRule="exact" w:before="48"/>
              <w:rPr>
                <w:b w:val="0"/>
                <w:sz w:val="20"/>
              </w:rPr>
            </w:pPr>
            <w:r>
              <w:rPr>
                <w:b w:val="0"/>
                <w:sz w:val="20"/>
              </w:rPr>
              <w:t>F-Factor</w:t>
            </w:r>
            <w:r>
              <w:rPr>
                <w:b w:val="0"/>
                <w:spacing w:val="26"/>
                <w:sz w:val="20"/>
              </w:rPr>
              <w:t> </w:t>
            </w:r>
            <w:r>
              <w:rPr>
                <w:b w:val="0"/>
                <w:sz w:val="20"/>
              </w:rPr>
              <w:t>Dry-</w:t>
            </w:r>
            <w:r>
              <w:rPr>
                <w:b w:val="0"/>
                <w:spacing w:val="-4"/>
                <w:sz w:val="20"/>
              </w:rPr>
              <w:t>Basis</w:t>
            </w:r>
          </w:p>
        </w:tc>
      </w:tr>
      <w:tr>
        <w:trPr>
          <w:trHeight w:val="297" w:hRule="atLeast"/>
        </w:trPr>
        <w:tc>
          <w:tcPr>
            <w:tcW w:w="1020" w:type="dxa"/>
          </w:tcPr>
          <w:p>
            <w:pPr>
              <w:pStyle w:val="TableParagraph"/>
              <w:spacing w:line="229" w:lineRule="exact" w:before="48"/>
              <w:rPr>
                <w:b w:val="0"/>
                <w:sz w:val="20"/>
              </w:rPr>
            </w:pPr>
            <w:r>
              <w:rPr>
                <w:b w:val="0"/>
                <w:spacing w:val="-4"/>
                <w:sz w:val="20"/>
              </w:rPr>
              <w:t>FGAS</w:t>
            </w:r>
          </w:p>
        </w:tc>
        <w:tc>
          <w:tcPr>
            <w:tcW w:w="4968" w:type="dxa"/>
          </w:tcPr>
          <w:p>
            <w:pPr>
              <w:pStyle w:val="TableParagraph"/>
              <w:spacing w:line="229" w:lineRule="exact" w:before="48"/>
              <w:rPr>
                <w:b w:val="0"/>
                <w:sz w:val="20"/>
              </w:rPr>
            </w:pPr>
            <w:r>
              <w:rPr>
                <w:b w:val="0"/>
                <w:sz w:val="20"/>
              </w:rPr>
              <w:t>Gas</w:t>
            </w:r>
            <w:r>
              <w:rPr>
                <w:b w:val="0"/>
                <w:spacing w:val="20"/>
                <w:sz w:val="20"/>
              </w:rPr>
              <w:t> </w:t>
            </w:r>
            <w:r>
              <w:rPr>
                <w:b w:val="0"/>
                <w:sz w:val="20"/>
              </w:rPr>
              <w:t>Hourly</w:t>
            </w:r>
            <w:r>
              <w:rPr>
                <w:b w:val="0"/>
                <w:spacing w:val="23"/>
                <w:sz w:val="20"/>
              </w:rPr>
              <w:t> </w:t>
            </w:r>
            <w:r>
              <w:rPr>
                <w:b w:val="0"/>
                <w:sz w:val="20"/>
              </w:rPr>
              <w:t>Flow</w:t>
            </w:r>
            <w:r>
              <w:rPr>
                <w:b w:val="0"/>
                <w:spacing w:val="17"/>
                <w:sz w:val="20"/>
              </w:rPr>
              <w:t> </w:t>
            </w:r>
            <w:r>
              <w:rPr>
                <w:b w:val="0"/>
                <w:sz w:val="20"/>
              </w:rPr>
              <w:t>Rate</w:t>
            </w:r>
            <w:r>
              <w:rPr>
                <w:b w:val="0"/>
                <w:spacing w:val="8"/>
                <w:sz w:val="20"/>
              </w:rPr>
              <w:t> </w:t>
            </w:r>
            <w:r>
              <w:rPr>
                <w:b w:val="0"/>
                <w:spacing w:val="-2"/>
                <w:sz w:val="20"/>
              </w:rPr>
              <w:t>(hscf)</w:t>
            </w:r>
          </w:p>
        </w:tc>
      </w:tr>
      <w:tr>
        <w:trPr>
          <w:trHeight w:val="285" w:hRule="atLeast"/>
        </w:trPr>
        <w:tc>
          <w:tcPr>
            <w:tcW w:w="1020" w:type="dxa"/>
          </w:tcPr>
          <w:p>
            <w:pPr>
              <w:pStyle w:val="TableParagraph"/>
              <w:spacing w:line="229" w:lineRule="exact" w:before="36"/>
              <w:rPr>
                <w:b w:val="0"/>
                <w:sz w:val="20"/>
              </w:rPr>
            </w:pPr>
            <w:r>
              <w:rPr>
                <w:b w:val="0"/>
                <w:spacing w:val="-4"/>
                <w:sz w:val="20"/>
              </w:rPr>
              <w:t>FLOW</w:t>
            </w:r>
          </w:p>
        </w:tc>
        <w:tc>
          <w:tcPr>
            <w:tcW w:w="4968" w:type="dxa"/>
          </w:tcPr>
          <w:p>
            <w:pPr>
              <w:pStyle w:val="TableParagraph"/>
              <w:spacing w:line="229" w:lineRule="exact" w:before="36"/>
              <w:rPr>
                <w:b w:val="0"/>
                <w:sz w:val="20"/>
              </w:rPr>
            </w:pPr>
            <w:r>
              <w:rPr>
                <w:b w:val="0"/>
                <w:sz w:val="20"/>
              </w:rPr>
              <w:t>Net</w:t>
            </w:r>
            <w:r>
              <w:rPr>
                <w:b w:val="0"/>
                <w:spacing w:val="16"/>
                <w:sz w:val="20"/>
              </w:rPr>
              <w:t> </w:t>
            </w:r>
            <w:r>
              <w:rPr>
                <w:b w:val="0"/>
                <w:sz w:val="20"/>
              </w:rPr>
              <w:t>Stack</w:t>
            </w:r>
            <w:r>
              <w:rPr>
                <w:b w:val="0"/>
                <w:spacing w:val="18"/>
                <w:sz w:val="20"/>
              </w:rPr>
              <w:t> </w:t>
            </w:r>
            <w:r>
              <w:rPr>
                <w:b w:val="0"/>
                <w:sz w:val="20"/>
              </w:rPr>
              <w:t>Gas</w:t>
            </w:r>
            <w:r>
              <w:rPr>
                <w:b w:val="0"/>
                <w:spacing w:val="17"/>
                <w:sz w:val="20"/>
              </w:rPr>
              <w:t> </w:t>
            </w:r>
            <w:r>
              <w:rPr>
                <w:b w:val="0"/>
                <w:sz w:val="20"/>
              </w:rPr>
              <w:t>Volumetric</w:t>
            </w:r>
            <w:r>
              <w:rPr>
                <w:b w:val="0"/>
                <w:spacing w:val="8"/>
                <w:sz w:val="20"/>
              </w:rPr>
              <w:t> </w:t>
            </w:r>
            <w:r>
              <w:rPr>
                <w:b w:val="0"/>
                <w:sz w:val="20"/>
              </w:rPr>
              <w:t>Flow</w:t>
            </w:r>
            <w:r>
              <w:rPr>
                <w:b w:val="0"/>
                <w:spacing w:val="13"/>
                <w:sz w:val="20"/>
              </w:rPr>
              <w:t> </w:t>
            </w:r>
            <w:r>
              <w:rPr>
                <w:b w:val="0"/>
                <w:spacing w:val="-4"/>
                <w:sz w:val="20"/>
              </w:rPr>
              <w:t>Rate</w:t>
            </w:r>
          </w:p>
        </w:tc>
      </w:tr>
      <w:tr>
        <w:trPr>
          <w:trHeight w:val="285" w:hRule="atLeast"/>
        </w:trPr>
        <w:tc>
          <w:tcPr>
            <w:tcW w:w="1020" w:type="dxa"/>
          </w:tcPr>
          <w:p>
            <w:pPr>
              <w:pStyle w:val="TableParagraph"/>
              <w:spacing w:line="217" w:lineRule="exact" w:before="48"/>
              <w:rPr>
                <w:b w:val="0"/>
                <w:sz w:val="20"/>
              </w:rPr>
            </w:pPr>
            <w:r>
              <w:rPr>
                <w:b w:val="0"/>
                <w:spacing w:val="-4"/>
                <w:sz w:val="20"/>
              </w:rPr>
              <w:t>FOIL</w:t>
            </w:r>
          </w:p>
        </w:tc>
        <w:tc>
          <w:tcPr>
            <w:tcW w:w="4968" w:type="dxa"/>
          </w:tcPr>
          <w:p>
            <w:pPr>
              <w:pStyle w:val="TableParagraph"/>
              <w:spacing w:line="217" w:lineRule="exact" w:before="48"/>
              <w:rPr>
                <w:b w:val="0"/>
                <w:sz w:val="20"/>
              </w:rPr>
            </w:pPr>
            <w:r>
              <w:rPr>
                <w:b w:val="0"/>
                <w:sz w:val="20"/>
              </w:rPr>
              <w:t>Net</w:t>
            </w:r>
            <w:r>
              <w:rPr>
                <w:b w:val="0"/>
                <w:spacing w:val="14"/>
                <w:sz w:val="20"/>
              </w:rPr>
              <w:t> </w:t>
            </w:r>
            <w:r>
              <w:rPr>
                <w:b w:val="0"/>
                <w:sz w:val="20"/>
              </w:rPr>
              <w:t>Oil</w:t>
            </w:r>
            <w:r>
              <w:rPr>
                <w:b w:val="0"/>
                <w:spacing w:val="12"/>
                <w:sz w:val="20"/>
              </w:rPr>
              <w:t> </w:t>
            </w:r>
            <w:r>
              <w:rPr>
                <w:b w:val="0"/>
                <w:sz w:val="20"/>
              </w:rPr>
              <w:t>Flow</w:t>
            </w:r>
            <w:r>
              <w:rPr>
                <w:b w:val="0"/>
                <w:spacing w:val="12"/>
                <w:sz w:val="20"/>
              </w:rPr>
              <w:t> </w:t>
            </w:r>
            <w:r>
              <w:rPr>
                <w:b w:val="0"/>
                <w:sz w:val="20"/>
              </w:rPr>
              <w:t>Rate</w:t>
            </w:r>
            <w:r>
              <w:rPr>
                <w:b w:val="0"/>
                <w:spacing w:val="3"/>
                <w:sz w:val="20"/>
              </w:rPr>
              <w:t> </w:t>
            </w:r>
            <w:r>
              <w:rPr>
                <w:b w:val="0"/>
                <w:sz w:val="20"/>
              </w:rPr>
              <w:t>to</w:t>
            </w:r>
            <w:r>
              <w:rPr>
                <w:b w:val="0"/>
                <w:spacing w:val="11"/>
                <w:sz w:val="20"/>
              </w:rPr>
              <w:t> </w:t>
            </w:r>
            <w:r>
              <w:rPr>
                <w:b w:val="0"/>
                <w:spacing w:val="-2"/>
                <w:sz w:val="20"/>
              </w:rPr>
              <w:t>Unit/Pipe</w:t>
            </w:r>
          </w:p>
        </w:tc>
      </w:tr>
      <w:tr>
        <w:trPr>
          <w:trHeight w:val="284" w:hRule="atLeast"/>
        </w:trPr>
        <w:tc>
          <w:tcPr>
            <w:tcW w:w="1020" w:type="dxa"/>
          </w:tcPr>
          <w:p>
            <w:pPr>
              <w:pStyle w:val="TableParagraph"/>
              <w:spacing w:line="217" w:lineRule="exact" w:before="48"/>
              <w:rPr>
                <w:b w:val="0"/>
                <w:sz w:val="20"/>
              </w:rPr>
            </w:pPr>
            <w:r>
              <w:rPr>
                <w:b w:val="0"/>
                <w:spacing w:val="-5"/>
                <w:sz w:val="20"/>
              </w:rPr>
              <w:t>FW</w:t>
            </w:r>
          </w:p>
        </w:tc>
        <w:tc>
          <w:tcPr>
            <w:tcW w:w="4968" w:type="dxa"/>
          </w:tcPr>
          <w:p>
            <w:pPr>
              <w:pStyle w:val="TableParagraph"/>
              <w:spacing w:line="217" w:lineRule="exact" w:before="48"/>
              <w:rPr>
                <w:b w:val="0"/>
                <w:sz w:val="20"/>
              </w:rPr>
            </w:pPr>
            <w:r>
              <w:rPr>
                <w:b w:val="0"/>
                <w:sz w:val="20"/>
              </w:rPr>
              <w:t>F-Factor</w:t>
            </w:r>
            <w:r>
              <w:rPr>
                <w:b w:val="0"/>
                <w:spacing w:val="23"/>
                <w:sz w:val="20"/>
              </w:rPr>
              <w:t> </w:t>
            </w:r>
            <w:r>
              <w:rPr>
                <w:b w:val="0"/>
                <w:sz w:val="20"/>
              </w:rPr>
              <w:t>Wet-</w:t>
            </w:r>
            <w:r>
              <w:rPr>
                <w:b w:val="0"/>
                <w:spacing w:val="-4"/>
                <w:sz w:val="20"/>
              </w:rPr>
              <w:t>Basis</w:t>
            </w:r>
          </w:p>
        </w:tc>
      </w:tr>
      <w:tr>
        <w:trPr>
          <w:trHeight w:val="297" w:hRule="atLeast"/>
        </w:trPr>
        <w:tc>
          <w:tcPr>
            <w:tcW w:w="1020" w:type="dxa"/>
          </w:tcPr>
          <w:p>
            <w:pPr>
              <w:pStyle w:val="TableParagraph"/>
              <w:spacing w:line="229" w:lineRule="exact" w:before="48"/>
              <w:rPr>
                <w:b w:val="0"/>
                <w:sz w:val="20"/>
              </w:rPr>
            </w:pPr>
            <w:r>
              <w:rPr>
                <w:b w:val="0"/>
                <w:spacing w:val="-5"/>
                <w:sz w:val="20"/>
              </w:rPr>
              <w:t>H2O</w:t>
            </w:r>
          </w:p>
        </w:tc>
        <w:tc>
          <w:tcPr>
            <w:tcW w:w="4968" w:type="dxa"/>
          </w:tcPr>
          <w:p>
            <w:pPr>
              <w:pStyle w:val="TableParagraph"/>
              <w:spacing w:line="229" w:lineRule="exact" w:before="48"/>
              <w:rPr>
                <w:b w:val="0"/>
                <w:sz w:val="20"/>
              </w:rPr>
            </w:pPr>
            <w:r>
              <w:rPr>
                <w:b w:val="0"/>
                <w:sz w:val="20"/>
              </w:rPr>
              <w:t>Moisture</w:t>
            </w:r>
            <w:r>
              <w:rPr>
                <w:b w:val="0"/>
                <w:spacing w:val="21"/>
                <w:sz w:val="20"/>
              </w:rPr>
              <w:t> </w:t>
            </w:r>
            <w:r>
              <w:rPr>
                <w:b w:val="0"/>
                <w:spacing w:val="-2"/>
                <w:sz w:val="20"/>
              </w:rPr>
              <w:t>(%H</w:t>
            </w:r>
            <w:r>
              <w:rPr>
                <w:b w:val="0"/>
                <w:spacing w:val="-2"/>
                <w:sz w:val="20"/>
                <w:vertAlign w:val="subscript"/>
              </w:rPr>
              <w:t>2</w:t>
            </w:r>
            <w:r>
              <w:rPr>
                <w:b w:val="0"/>
                <w:spacing w:val="-2"/>
                <w:sz w:val="20"/>
                <w:vertAlign w:val="baseline"/>
              </w:rPr>
              <w:t>O)</w:t>
            </w:r>
          </w:p>
        </w:tc>
      </w:tr>
      <w:tr>
        <w:trPr>
          <w:trHeight w:val="284" w:hRule="atLeast"/>
        </w:trPr>
        <w:tc>
          <w:tcPr>
            <w:tcW w:w="1020" w:type="dxa"/>
          </w:tcPr>
          <w:p>
            <w:pPr>
              <w:pStyle w:val="TableParagraph"/>
              <w:spacing w:line="229" w:lineRule="exact" w:before="36"/>
              <w:rPr>
                <w:b w:val="0"/>
                <w:sz w:val="20"/>
              </w:rPr>
            </w:pPr>
            <w:r>
              <w:rPr>
                <w:b w:val="0"/>
                <w:spacing w:val="-2"/>
                <w:sz w:val="20"/>
              </w:rPr>
              <w:t>HCLRE</w:t>
            </w:r>
          </w:p>
        </w:tc>
        <w:tc>
          <w:tcPr>
            <w:tcW w:w="4968" w:type="dxa"/>
          </w:tcPr>
          <w:p>
            <w:pPr>
              <w:pStyle w:val="TableParagraph"/>
              <w:spacing w:line="229" w:lineRule="exact" w:before="36"/>
              <w:rPr>
                <w:b w:val="0"/>
                <w:sz w:val="20"/>
              </w:rPr>
            </w:pPr>
            <w:r>
              <w:rPr>
                <w:b w:val="0"/>
                <w:sz w:val="20"/>
              </w:rPr>
              <w:t>Electrical</w:t>
            </w:r>
            <w:r>
              <w:rPr>
                <w:b w:val="0"/>
                <w:spacing w:val="20"/>
                <w:sz w:val="20"/>
              </w:rPr>
              <w:t> </w:t>
            </w:r>
            <w:r>
              <w:rPr>
                <w:b w:val="0"/>
                <w:sz w:val="20"/>
              </w:rPr>
              <w:t>Output-Based</w:t>
            </w:r>
            <w:r>
              <w:rPr>
                <w:b w:val="0"/>
                <w:spacing w:val="19"/>
                <w:sz w:val="20"/>
              </w:rPr>
              <w:t> </w:t>
            </w:r>
            <w:r>
              <w:rPr>
                <w:b w:val="0"/>
                <w:sz w:val="20"/>
              </w:rPr>
              <w:t>HCl</w:t>
            </w:r>
            <w:r>
              <w:rPr>
                <w:b w:val="0"/>
                <w:spacing w:val="21"/>
                <w:sz w:val="20"/>
              </w:rPr>
              <w:t> </w:t>
            </w:r>
            <w:r>
              <w:rPr>
                <w:b w:val="0"/>
                <w:sz w:val="20"/>
              </w:rPr>
              <w:t>Emission</w:t>
            </w:r>
            <w:r>
              <w:rPr>
                <w:b w:val="0"/>
                <w:spacing w:val="19"/>
                <w:sz w:val="20"/>
              </w:rPr>
              <w:t> </w:t>
            </w:r>
            <w:r>
              <w:rPr>
                <w:b w:val="0"/>
                <w:sz w:val="20"/>
              </w:rPr>
              <w:t>Rate</w:t>
            </w:r>
            <w:r>
              <w:rPr>
                <w:b w:val="0"/>
                <w:spacing w:val="10"/>
                <w:sz w:val="20"/>
              </w:rPr>
              <w:t> </w:t>
            </w:r>
            <w:r>
              <w:rPr>
                <w:b w:val="0"/>
                <w:spacing w:val="-2"/>
                <w:sz w:val="20"/>
              </w:rPr>
              <w:t>(lb/MWh)</w:t>
            </w:r>
          </w:p>
        </w:tc>
      </w:tr>
      <w:tr>
        <w:trPr>
          <w:trHeight w:val="285" w:hRule="atLeast"/>
        </w:trPr>
        <w:tc>
          <w:tcPr>
            <w:tcW w:w="1020" w:type="dxa"/>
          </w:tcPr>
          <w:p>
            <w:pPr>
              <w:pStyle w:val="TableParagraph"/>
              <w:spacing w:line="217" w:lineRule="exact" w:before="48"/>
              <w:rPr>
                <w:b w:val="0"/>
                <w:sz w:val="20"/>
              </w:rPr>
            </w:pPr>
            <w:r>
              <w:rPr>
                <w:b w:val="0"/>
                <w:spacing w:val="-2"/>
                <w:sz w:val="20"/>
              </w:rPr>
              <w:t>HCLRH</w:t>
            </w:r>
          </w:p>
        </w:tc>
        <w:tc>
          <w:tcPr>
            <w:tcW w:w="4968" w:type="dxa"/>
          </w:tcPr>
          <w:p>
            <w:pPr>
              <w:pStyle w:val="TableParagraph"/>
              <w:spacing w:line="217" w:lineRule="exact" w:before="48"/>
              <w:rPr>
                <w:b w:val="0"/>
                <w:sz w:val="20"/>
              </w:rPr>
            </w:pPr>
            <w:r>
              <w:rPr>
                <w:b w:val="0"/>
                <w:sz w:val="20"/>
              </w:rPr>
              <w:t>Heat</w:t>
            </w:r>
            <w:r>
              <w:rPr>
                <w:b w:val="0"/>
                <w:spacing w:val="21"/>
                <w:sz w:val="20"/>
              </w:rPr>
              <w:t> </w:t>
            </w:r>
            <w:r>
              <w:rPr>
                <w:b w:val="0"/>
                <w:sz w:val="20"/>
              </w:rPr>
              <w:t>Input-Based</w:t>
            </w:r>
            <w:r>
              <w:rPr>
                <w:b w:val="0"/>
                <w:spacing w:val="17"/>
                <w:sz w:val="20"/>
              </w:rPr>
              <w:t> </w:t>
            </w:r>
            <w:r>
              <w:rPr>
                <w:b w:val="0"/>
                <w:sz w:val="20"/>
              </w:rPr>
              <w:t>HCl</w:t>
            </w:r>
            <w:r>
              <w:rPr>
                <w:b w:val="0"/>
                <w:spacing w:val="19"/>
                <w:sz w:val="20"/>
              </w:rPr>
              <w:t> </w:t>
            </w:r>
            <w:r>
              <w:rPr>
                <w:b w:val="0"/>
                <w:sz w:val="20"/>
              </w:rPr>
              <w:t>Emission</w:t>
            </w:r>
            <w:r>
              <w:rPr>
                <w:b w:val="0"/>
                <w:spacing w:val="17"/>
                <w:sz w:val="20"/>
              </w:rPr>
              <w:t> </w:t>
            </w:r>
            <w:r>
              <w:rPr>
                <w:b w:val="0"/>
                <w:sz w:val="20"/>
              </w:rPr>
              <w:t>Rate</w:t>
            </w:r>
            <w:r>
              <w:rPr>
                <w:b w:val="0"/>
                <w:spacing w:val="8"/>
                <w:sz w:val="20"/>
              </w:rPr>
              <w:t> </w:t>
            </w:r>
            <w:r>
              <w:rPr>
                <w:b w:val="0"/>
                <w:spacing w:val="-2"/>
                <w:sz w:val="20"/>
              </w:rPr>
              <w:t>(lb/mmBtu)</w:t>
            </w:r>
          </w:p>
        </w:tc>
      </w:tr>
      <w:tr>
        <w:trPr>
          <w:trHeight w:val="285" w:hRule="atLeast"/>
        </w:trPr>
        <w:tc>
          <w:tcPr>
            <w:tcW w:w="1020" w:type="dxa"/>
          </w:tcPr>
          <w:p>
            <w:pPr>
              <w:pStyle w:val="TableParagraph"/>
              <w:spacing w:line="217" w:lineRule="exact" w:before="48"/>
              <w:rPr>
                <w:b w:val="0"/>
                <w:sz w:val="20"/>
              </w:rPr>
            </w:pPr>
            <w:r>
              <w:rPr>
                <w:b w:val="0"/>
                <w:spacing w:val="-4"/>
                <w:sz w:val="20"/>
              </w:rPr>
              <w:t>HFRE</w:t>
            </w:r>
          </w:p>
        </w:tc>
        <w:tc>
          <w:tcPr>
            <w:tcW w:w="4968" w:type="dxa"/>
          </w:tcPr>
          <w:p>
            <w:pPr>
              <w:pStyle w:val="TableParagraph"/>
              <w:spacing w:line="217" w:lineRule="exact" w:before="48"/>
              <w:rPr>
                <w:b w:val="0"/>
                <w:sz w:val="20"/>
              </w:rPr>
            </w:pPr>
            <w:r>
              <w:rPr>
                <w:b w:val="0"/>
                <w:sz w:val="20"/>
              </w:rPr>
              <w:t>Electrical</w:t>
            </w:r>
            <w:r>
              <w:rPr>
                <w:b w:val="0"/>
                <w:spacing w:val="20"/>
                <w:sz w:val="20"/>
              </w:rPr>
              <w:t> </w:t>
            </w:r>
            <w:r>
              <w:rPr>
                <w:b w:val="0"/>
                <w:sz w:val="20"/>
              </w:rPr>
              <w:t>Output-Based</w:t>
            </w:r>
            <w:r>
              <w:rPr>
                <w:b w:val="0"/>
                <w:spacing w:val="20"/>
                <w:sz w:val="20"/>
              </w:rPr>
              <w:t> </w:t>
            </w:r>
            <w:r>
              <w:rPr>
                <w:b w:val="0"/>
                <w:sz w:val="20"/>
              </w:rPr>
              <w:t>HF</w:t>
            </w:r>
            <w:r>
              <w:rPr>
                <w:b w:val="0"/>
                <w:spacing w:val="19"/>
                <w:sz w:val="20"/>
              </w:rPr>
              <w:t> </w:t>
            </w:r>
            <w:r>
              <w:rPr>
                <w:b w:val="0"/>
                <w:sz w:val="20"/>
              </w:rPr>
              <w:t>Emission</w:t>
            </w:r>
            <w:r>
              <w:rPr>
                <w:b w:val="0"/>
                <w:spacing w:val="20"/>
                <w:sz w:val="20"/>
              </w:rPr>
              <w:t> </w:t>
            </w:r>
            <w:r>
              <w:rPr>
                <w:b w:val="0"/>
                <w:sz w:val="20"/>
              </w:rPr>
              <w:t>Rate</w:t>
            </w:r>
            <w:r>
              <w:rPr>
                <w:b w:val="0"/>
                <w:spacing w:val="10"/>
                <w:sz w:val="20"/>
              </w:rPr>
              <w:t> </w:t>
            </w:r>
            <w:r>
              <w:rPr>
                <w:b w:val="0"/>
                <w:spacing w:val="-2"/>
                <w:sz w:val="20"/>
              </w:rPr>
              <w:t>(lb/MWh)</w:t>
            </w:r>
          </w:p>
        </w:tc>
      </w:tr>
      <w:tr>
        <w:trPr>
          <w:trHeight w:val="296" w:hRule="atLeast"/>
        </w:trPr>
        <w:tc>
          <w:tcPr>
            <w:tcW w:w="1020" w:type="dxa"/>
          </w:tcPr>
          <w:p>
            <w:pPr>
              <w:pStyle w:val="TableParagraph"/>
              <w:spacing w:line="229" w:lineRule="exact" w:before="48"/>
              <w:rPr>
                <w:b w:val="0"/>
                <w:sz w:val="20"/>
              </w:rPr>
            </w:pPr>
            <w:r>
              <w:rPr>
                <w:b w:val="0"/>
                <w:spacing w:val="-4"/>
                <w:sz w:val="20"/>
              </w:rPr>
              <w:t>HFRH</w:t>
            </w:r>
          </w:p>
        </w:tc>
        <w:tc>
          <w:tcPr>
            <w:tcW w:w="4968" w:type="dxa"/>
          </w:tcPr>
          <w:p>
            <w:pPr>
              <w:pStyle w:val="TableParagraph"/>
              <w:spacing w:line="229" w:lineRule="exact" w:before="48"/>
              <w:rPr>
                <w:b w:val="0"/>
                <w:sz w:val="20"/>
              </w:rPr>
            </w:pPr>
            <w:r>
              <w:rPr>
                <w:b w:val="0"/>
                <w:sz w:val="20"/>
              </w:rPr>
              <w:t>Heat</w:t>
            </w:r>
            <w:r>
              <w:rPr>
                <w:b w:val="0"/>
                <w:spacing w:val="21"/>
                <w:sz w:val="20"/>
              </w:rPr>
              <w:t> </w:t>
            </w:r>
            <w:r>
              <w:rPr>
                <w:b w:val="0"/>
                <w:sz w:val="20"/>
              </w:rPr>
              <w:t>Input-Based</w:t>
            </w:r>
            <w:r>
              <w:rPr>
                <w:b w:val="0"/>
                <w:spacing w:val="17"/>
                <w:sz w:val="20"/>
              </w:rPr>
              <w:t> </w:t>
            </w:r>
            <w:r>
              <w:rPr>
                <w:b w:val="0"/>
                <w:sz w:val="20"/>
              </w:rPr>
              <w:t>HF</w:t>
            </w:r>
            <w:r>
              <w:rPr>
                <w:b w:val="0"/>
                <w:spacing w:val="18"/>
                <w:sz w:val="20"/>
              </w:rPr>
              <w:t> </w:t>
            </w:r>
            <w:r>
              <w:rPr>
                <w:b w:val="0"/>
                <w:sz w:val="20"/>
              </w:rPr>
              <w:t>Emission</w:t>
            </w:r>
            <w:r>
              <w:rPr>
                <w:b w:val="0"/>
                <w:spacing w:val="18"/>
                <w:sz w:val="20"/>
              </w:rPr>
              <w:t> </w:t>
            </w:r>
            <w:r>
              <w:rPr>
                <w:b w:val="0"/>
                <w:sz w:val="20"/>
              </w:rPr>
              <w:t>Rate</w:t>
            </w:r>
            <w:r>
              <w:rPr>
                <w:b w:val="0"/>
                <w:spacing w:val="8"/>
                <w:sz w:val="20"/>
              </w:rPr>
              <w:t> </w:t>
            </w:r>
            <w:r>
              <w:rPr>
                <w:b w:val="0"/>
                <w:spacing w:val="-2"/>
                <w:sz w:val="20"/>
              </w:rPr>
              <w:t>(lb/mmBtu)</w:t>
            </w:r>
          </w:p>
        </w:tc>
      </w:tr>
      <w:tr>
        <w:trPr>
          <w:trHeight w:val="285" w:hRule="atLeast"/>
        </w:trPr>
        <w:tc>
          <w:tcPr>
            <w:tcW w:w="1020" w:type="dxa"/>
          </w:tcPr>
          <w:p>
            <w:pPr>
              <w:pStyle w:val="TableParagraph"/>
              <w:spacing w:line="217" w:lineRule="exact" w:before="48"/>
              <w:rPr>
                <w:b w:val="0"/>
                <w:sz w:val="20"/>
              </w:rPr>
            </w:pPr>
            <w:r>
              <w:rPr>
                <w:b w:val="0"/>
                <w:spacing w:val="-4"/>
                <w:sz w:val="20"/>
              </w:rPr>
              <w:t>HGRE</w:t>
            </w:r>
          </w:p>
        </w:tc>
        <w:tc>
          <w:tcPr>
            <w:tcW w:w="4968" w:type="dxa"/>
          </w:tcPr>
          <w:p>
            <w:pPr>
              <w:pStyle w:val="TableParagraph"/>
              <w:spacing w:line="217" w:lineRule="exact" w:before="48"/>
              <w:rPr>
                <w:b w:val="0"/>
                <w:sz w:val="20"/>
              </w:rPr>
            </w:pPr>
            <w:r>
              <w:rPr>
                <w:b w:val="0"/>
                <w:sz w:val="20"/>
              </w:rPr>
              <w:t>Electrical</w:t>
            </w:r>
            <w:r>
              <w:rPr>
                <w:b w:val="0"/>
                <w:spacing w:val="20"/>
                <w:sz w:val="20"/>
              </w:rPr>
              <w:t> </w:t>
            </w:r>
            <w:r>
              <w:rPr>
                <w:b w:val="0"/>
                <w:sz w:val="20"/>
              </w:rPr>
              <w:t>Output-Based</w:t>
            </w:r>
            <w:r>
              <w:rPr>
                <w:b w:val="0"/>
                <w:spacing w:val="20"/>
                <w:sz w:val="20"/>
              </w:rPr>
              <w:t> </w:t>
            </w:r>
            <w:r>
              <w:rPr>
                <w:b w:val="0"/>
                <w:sz w:val="20"/>
              </w:rPr>
              <w:t>Hg</w:t>
            </w:r>
            <w:r>
              <w:rPr>
                <w:b w:val="0"/>
                <w:spacing w:val="18"/>
                <w:sz w:val="20"/>
              </w:rPr>
              <w:t> </w:t>
            </w:r>
            <w:r>
              <w:rPr>
                <w:b w:val="0"/>
                <w:sz w:val="20"/>
              </w:rPr>
              <w:t>Emission</w:t>
            </w:r>
            <w:r>
              <w:rPr>
                <w:b w:val="0"/>
                <w:spacing w:val="20"/>
                <w:sz w:val="20"/>
              </w:rPr>
              <w:t> </w:t>
            </w:r>
            <w:r>
              <w:rPr>
                <w:b w:val="0"/>
                <w:sz w:val="20"/>
              </w:rPr>
              <w:t>Rate</w:t>
            </w:r>
            <w:r>
              <w:rPr>
                <w:b w:val="0"/>
                <w:spacing w:val="10"/>
                <w:sz w:val="20"/>
              </w:rPr>
              <w:t> </w:t>
            </w:r>
            <w:r>
              <w:rPr>
                <w:b w:val="0"/>
                <w:spacing w:val="-2"/>
                <w:sz w:val="20"/>
              </w:rPr>
              <w:t>(lb/GWh)</w:t>
            </w:r>
          </w:p>
        </w:tc>
      </w:tr>
      <w:tr>
        <w:trPr>
          <w:trHeight w:val="284" w:hRule="atLeast"/>
        </w:trPr>
        <w:tc>
          <w:tcPr>
            <w:tcW w:w="1020" w:type="dxa"/>
          </w:tcPr>
          <w:p>
            <w:pPr>
              <w:pStyle w:val="TableParagraph"/>
              <w:spacing w:line="217" w:lineRule="exact" w:before="48"/>
              <w:rPr>
                <w:b w:val="0"/>
                <w:sz w:val="20"/>
              </w:rPr>
            </w:pPr>
            <w:r>
              <w:rPr>
                <w:b w:val="0"/>
                <w:spacing w:val="-4"/>
                <w:sz w:val="20"/>
              </w:rPr>
              <w:t>HGRH</w:t>
            </w:r>
          </w:p>
        </w:tc>
        <w:tc>
          <w:tcPr>
            <w:tcW w:w="4968" w:type="dxa"/>
          </w:tcPr>
          <w:p>
            <w:pPr>
              <w:pStyle w:val="TableParagraph"/>
              <w:spacing w:line="217" w:lineRule="exact" w:before="48"/>
              <w:rPr>
                <w:b w:val="0"/>
                <w:sz w:val="20"/>
              </w:rPr>
            </w:pPr>
            <w:r>
              <w:rPr>
                <w:b w:val="0"/>
                <w:sz w:val="20"/>
              </w:rPr>
              <w:t>Heat</w:t>
            </w:r>
            <w:r>
              <w:rPr>
                <w:b w:val="0"/>
                <w:spacing w:val="21"/>
                <w:sz w:val="20"/>
              </w:rPr>
              <w:t> </w:t>
            </w:r>
            <w:r>
              <w:rPr>
                <w:b w:val="0"/>
                <w:sz w:val="20"/>
              </w:rPr>
              <w:t>Input-Based</w:t>
            </w:r>
            <w:r>
              <w:rPr>
                <w:b w:val="0"/>
                <w:spacing w:val="18"/>
                <w:sz w:val="20"/>
              </w:rPr>
              <w:t> </w:t>
            </w:r>
            <w:r>
              <w:rPr>
                <w:b w:val="0"/>
                <w:sz w:val="20"/>
              </w:rPr>
              <w:t>Hg</w:t>
            </w:r>
            <w:r>
              <w:rPr>
                <w:b w:val="0"/>
                <w:spacing w:val="16"/>
                <w:sz w:val="20"/>
              </w:rPr>
              <w:t> </w:t>
            </w:r>
            <w:r>
              <w:rPr>
                <w:b w:val="0"/>
                <w:sz w:val="20"/>
              </w:rPr>
              <w:t>Emission</w:t>
            </w:r>
            <w:r>
              <w:rPr>
                <w:b w:val="0"/>
                <w:spacing w:val="18"/>
                <w:sz w:val="20"/>
              </w:rPr>
              <w:t> </w:t>
            </w:r>
            <w:r>
              <w:rPr>
                <w:b w:val="0"/>
                <w:sz w:val="20"/>
              </w:rPr>
              <w:t>Rate</w:t>
            </w:r>
            <w:r>
              <w:rPr>
                <w:b w:val="0"/>
                <w:spacing w:val="8"/>
                <w:sz w:val="20"/>
              </w:rPr>
              <w:t> </w:t>
            </w:r>
            <w:r>
              <w:rPr>
                <w:b w:val="0"/>
                <w:spacing w:val="-2"/>
                <w:sz w:val="20"/>
              </w:rPr>
              <w:t>(lb/TBtu)</w:t>
            </w:r>
          </w:p>
        </w:tc>
      </w:tr>
      <w:tr>
        <w:trPr>
          <w:trHeight w:val="285" w:hRule="atLeast"/>
        </w:trPr>
        <w:tc>
          <w:tcPr>
            <w:tcW w:w="1020" w:type="dxa"/>
          </w:tcPr>
          <w:p>
            <w:pPr>
              <w:pStyle w:val="TableParagraph"/>
              <w:spacing w:line="217" w:lineRule="exact" w:before="48"/>
              <w:rPr>
                <w:b w:val="0"/>
                <w:sz w:val="20"/>
              </w:rPr>
            </w:pPr>
            <w:r>
              <w:rPr>
                <w:b w:val="0"/>
                <w:spacing w:val="-5"/>
                <w:sz w:val="20"/>
              </w:rPr>
              <w:t>HI</w:t>
            </w:r>
          </w:p>
        </w:tc>
        <w:tc>
          <w:tcPr>
            <w:tcW w:w="4968" w:type="dxa"/>
          </w:tcPr>
          <w:p>
            <w:pPr>
              <w:pStyle w:val="TableParagraph"/>
              <w:spacing w:line="217" w:lineRule="exact" w:before="48"/>
              <w:rPr>
                <w:b w:val="0"/>
                <w:sz w:val="20"/>
              </w:rPr>
            </w:pPr>
            <w:r>
              <w:rPr>
                <w:b w:val="0"/>
                <w:sz w:val="20"/>
              </w:rPr>
              <w:t>Heat</w:t>
            </w:r>
            <w:r>
              <w:rPr>
                <w:b w:val="0"/>
                <w:spacing w:val="17"/>
                <w:sz w:val="20"/>
              </w:rPr>
              <w:t> </w:t>
            </w:r>
            <w:r>
              <w:rPr>
                <w:b w:val="0"/>
                <w:sz w:val="20"/>
              </w:rPr>
              <w:t>Input</w:t>
            </w:r>
            <w:r>
              <w:rPr>
                <w:b w:val="0"/>
                <w:spacing w:val="17"/>
                <w:sz w:val="20"/>
              </w:rPr>
              <w:t> </w:t>
            </w:r>
            <w:r>
              <w:rPr>
                <w:b w:val="0"/>
                <w:sz w:val="20"/>
              </w:rPr>
              <w:t>Rate</w:t>
            </w:r>
            <w:r>
              <w:rPr>
                <w:b w:val="0"/>
                <w:spacing w:val="5"/>
                <w:sz w:val="20"/>
              </w:rPr>
              <w:t> </w:t>
            </w:r>
            <w:r>
              <w:rPr>
                <w:b w:val="0"/>
                <w:spacing w:val="-2"/>
                <w:sz w:val="20"/>
              </w:rPr>
              <w:t>(mmBtu/hr)</w:t>
            </w:r>
          </w:p>
        </w:tc>
      </w:tr>
      <w:tr>
        <w:trPr>
          <w:trHeight w:val="297" w:hRule="atLeast"/>
        </w:trPr>
        <w:tc>
          <w:tcPr>
            <w:tcW w:w="1020" w:type="dxa"/>
          </w:tcPr>
          <w:p>
            <w:pPr>
              <w:pStyle w:val="TableParagraph"/>
              <w:spacing w:line="229" w:lineRule="exact" w:before="48"/>
              <w:rPr>
                <w:b w:val="0"/>
                <w:sz w:val="20"/>
              </w:rPr>
            </w:pPr>
            <w:r>
              <w:rPr>
                <w:b w:val="0"/>
                <w:spacing w:val="-5"/>
                <w:sz w:val="20"/>
              </w:rPr>
              <w:t>HIT</w:t>
            </w:r>
          </w:p>
        </w:tc>
        <w:tc>
          <w:tcPr>
            <w:tcW w:w="4968" w:type="dxa"/>
          </w:tcPr>
          <w:p>
            <w:pPr>
              <w:pStyle w:val="TableParagraph"/>
              <w:spacing w:line="229" w:lineRule="exact" w:before="48"/>
              <w:rPr>
                <w:b w:val="0"/>
                <w:sz w:val="20"/>
              </w:rPr>
            </w:pPr>
            <w:r>
              <w:rPr>
                <w:b w:val="0"/>
                <w:sz w:val="20"/>
              </w:rPr>
              <w:t>Heat</w:t>
            </w:r>
            <w:r>
              <w:rPr>
                <w:b w:val="0"/>
                <w:spacing w:val="16"/>
                <w:sz w:val="20"/>
              </w:rPr>
              <w:t> </w:t>
            </w:r>
            <w:r>
              <w:rPr>
                <w:b w:val="0"/>
                <w:sz w:val="20"/>
              </w:rPr>
              <w:t>Input</w:t>
            </w:r>
            <w:r>
              <w:rPr>
                <w:b w:val="0"/>
                <w:spacing w:val="17"/>
                <w:sz w:val="20"/>
              </w:rPr>
              <w:t> </w:t>
            </w:r>
            <w:r>
              <w:rPr>
                <w:b w:val="0"/>
                <w:sz w:val="20"/>
              </w:rPr>
              <w:t>Total</w:t>
            </w:r>
            <w:r>
              <w:rPr>
                <w:b w:val="0"/>
                <w:spacing w:val="14"/>
                <w:sz w:val="20"/>
              </w:rPr>
              <w:t> </w:t>
            </w:r>
            <w:r>
              <w:rPr>
                <w:b w:val="0"/>
                <w:spacing w:val="-2"/>
                <w:sz w:val="20"/>
              </w:rPr>
              <w:t>(mmBtu)</w:t>
            </w:r>
          </w:p>
        </w:tc>
      </w:tr>
      <w:tr>
        <w:trPr>
          <w:trHeight w:val="285" w:hRule="atLeast"/>
        </w:trPr>
        <w:tc>
          <w:tcPr>
            <w:tcW w:w="1020" w:type="dxa"/>
          </w:tcPr>
          <w:p>
            <w:pPr>
              <w:pStyle w:val="TableParagraph"/>
              <w:spacing w:line="217" w:lineRule="exact" w:before="48"/>
              <w:rPr>
                <w:b w:val="0"/>
                <w:sz w:val="20"/>
              </w:rPr>
            </w:pPr>
            <w:r>
              <w:rPr>
                <w:b w:val="0"/>
                <w:spacing w:val="-5"/>
                <w:sz w:val="20"/>
              </w:rPr>
              <w:t>NOX</w:t>
            </w:r>
          </w:p>
        </w:tc>
        <w:tc>
          <w:tcPr>
            <w:tcW w:w="4968" w:type="dxa"/>
          </w:tcPr>
          <w:p>
            <w:pPr>
              <w:pStyle w:val="TableParagraph"/>
              <w:spacing w:line="217" w:lineRule="exact" w:before="48"/>
              <w:rPr>
                <w:b w:val="0"/>
                <w:sz w:val="20"/>
              </w:rPr>
            </w:pPr>
            <w:r>
              <w:rPr>
                <w:b w:val="0"/>
                <w:sz w:val="20"/>
              </w:rPr>
              <w:t>NO</w:t>
            </w:r>
            <w:r>
              <w:rPr>
                <w:b w:val="0"/>
                <w:sz w:val="20"/>
                <w:vertAlign w:val="subscript"/>
              </w:rPr>
              <w:t>x</w:t>
            </w:r>
            <w:r>
              <w:rPr>
                <w:b w:val="0"/>
                <w:spacing w:val="20"/>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21"/>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8"/>
                <w:sz w:val="20"/>
                <w:vertAlign w:val="baseline"/>
              </w:rPr>
              <w:t> </w:t>
            </w:r>
            <w:r>
              <w:rPr>
                <w:b w:val="0"/>
                <w:spacing w:val="-2"/>
                <w:sz w:val="20"/>
                <w:vertAlign w:val="baseline"/>
              </w:rPr>
              <w:t>(lb/hr)</w:t>
            </w:r>
          </w:p>
        </w:tc>
      </w:tr>
      <w:tr>
        <w:trPr>
          <w:trHeight w:val="285" w:hRule="atLeast"/>
        </w:trPr>
        <w:tc>
          <w:tcPr>
            <w:tcW w:w="1020" w:type="dxa"/>
          </w:tcPr>
          <w:p>
            <w:pPr>
              <w:pStyle w:val="TableParagraph"/>
              <w:spacing w:line="217" w:lineRule="exact" w:before="48"/>
              <w:rPr>
                <w:b w:val="0"/>
                <w:sz w:val="20"/>
              </w:rPr>
            </w:pPr>
            <w:r>
              <w:rPr>
                <w:b w:val="0"/>
                <w:spacing w:val="-4"/>
                <w:sz w:val="20"/>
              </w:rPr>
              <w:t>NOXR</w:t>
            </w:r>
          </w:p>
        </w:tc>
        <w:tc>
          <w:tcPr>
            <w:tcW w:w="4968" w:type="dxa"/>
          </w:tcPr>
          <w:p>
            <w:pPr>
              <w:pStyle w:val="TableParagraph"/>
              <w:spacing w:line="217" w:lineRule="exact" w:before="48"/>
              <w:rPr>
                <w:b w:val="0"/>
                <w:sz w:val="20"/>
              </w:rPr>
            </w:pPr>
            <w:r>
              <w:rPr>
                <w:b w:val="0"/>
                <w:sz w:val="20"/>
              </w:rPr>
              <w:t>NO</w:t>
            </w:r>
            <w:r>
              <w:rPr>
                <w:b w:val="0"/>
                <w:sz w:val="20"/>
                <w:vertAlign w:val="subscript"/>
              </w:rPr>
              <w:t>x</w:t>
            </w:r>
            <w:r>
              <w:rPr>
                <w:b w:val="0"/>
                <w:spacing w:val="19"/>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7"/>
                <w:sz w:val="20"/>
                <w:vertAlign w:val="baseline"/>
              </w:rPr>
              <w:t> </w:t>
            </w:r>
            <w:r>
              <w:rPr>
                <w:b w:val="0"/>
                <w:spacing w:val="-2"/>
                <w:sz w:val="20"/>
                <w:vertAlign w:val="baseline"/>
              </w:rPr>
              <w:t>(lb/mmBtu)</w:t>
            </w:r>
          </w:p>
        </w:tc>
      </w:tr>
      <w:tr>
        <w:trPr>
          <w:trHeight w:val="284" w:hRule="atLeast"/>
        </w:trPr>
        <w:tc>
          <w:tcPr>
            <w:tcW w:w="1020" w:type="dxa"/>
          </w:tcPr>
          <w:p>
            <w:pPr>
              <w:pStyle w:val="TableParagraph"/>
              <w:spacing w:line="217" w:lineRule="exact" w:before="48"/>
              <w:rPr>
                <w:b w:val="0"/>
                <w:sz w:val="20"/>
              </w:rPr>
            </w:pPr>
            <w:r>
              <w:rPr>
                <w:b w:val="0"/>
                <w:spacing w:val="-4"/>
                <w:sz w:val="20"/>
              </w:rPr>
              <w:t>OILM</w:t>
            </w:r>
          </w:p>
        </w:tc>
        <w:tc>
          <w:tcPr>
            <w:tcW w:w="4968" w:type="dxa"/>
          </w:tcPr>
          <w:p>
            <w:pPr>
              <w:pStyle w:val="TableParagraph"/>
              <w:spacing w:line="217" w:lineRule="exact" w:before="48"/>
              <w:rPr>
                <w:b w:val="0"/>
                <w:sz w:val="20"/>
              </w:rPr>
            </w:pPr>
            <w:r>
              <w:rPr>
                <w:b w:val="0"/>
                <w:sz w:val="20"/>
              </w:rPr>
              <w:t>Oil</w:t>
            </w:r>
            <w:r>
              <w:rPr>
                <w:b w:val="0"/>
                <w:spacing w:val="13"/>
                <w:sz w:val="20"/>
              </w:rPr>
              <w:t> </w:t>
            </w:r>
            <w:r>
              <w:rPr>
                <w:b w:val="0"/>
                <w:sz w:val="20"/>
              </w:rPr>
              <w:t>Mass</w:t>
            </w:r>
            <w:r>
              <w:rPr>
                <w:b w:val="0"/>
                <w:spacing w:val="16"/>
                <w:sz w:val="20"/>
              </w:rPr>
              <w:t> </w:t>
            </w:r>
            <w:r>
              <w:rPr>
                <w:b w:val="0"/>
                <w:sz w:val="20"/>
              </w:rPr>
              <w:t>Flow</w:t>
            </w:r>
            <w:r>
              <w:rPr>
                <w:b w:val="0"/>
                <w:spacing w:val="13"/>
                <w:sz w:val="20"/>
              </w:rPr>
              <w:t> </w:t>
            </w:r>
            <w:r>
              <w:rPr>
                <w:b w:val="0"/>
                <w:sz w:val="20"/>
              </w:rPr>
              <w:t>Rate</w:t>
            </w:r>
            <w:r>
              <w:rPr>
                <w:b w:val="0"/>
                <w:spacing w:val="4"/>
                <w:sz w:val="20"/>
              </w:rPr>
              <w:t> </w:t>
            </w:r>
            <w:r>
              <w:rPr>
                <w:b w:val="0"/>
                <w:spacing w:val="-2"/>
                <w:sz w:val="20"/>
              </w:rPr>
              <w:t>(lb/hr)</w:t>
            </w:r>
          </w:p>
        </w:tc>
      </w:tr>
      <w:tr>
        <w:trPr>
          <w:trHeight w:val="297" w:hRule="atLeast"/>
        </w:trPr>
        <w:tc>
          <w:tcPr>
            <w:tcW w:w="1020" w:type="dxa"/>
          </w:tcPr>
          <w:p>
            <w:pPr>
              <w:pStyle w:val="TableParagraph"/>
              <w:spacing w:line="229" w:lineRule="exact" w:before="48"/>
              <w:rPr>
                <w:b w:val="0"/>
                <w:sz w:val="20"/>
              </w:rPr>
            </w:pPr>
            <w:r>
              <w:rPr>
                <w:b w:val="0"/>
                <w:spacing w:val="-5"/>
                <w:sz w:val="20"/>
              </w:rPr>
              <w:t>PM</w:t>
            </w:r>
          </w:p>
        </w:tc>
        <w:tc>
          <w:tcPr>
            <w:tcW w:w="4968" w:type="dxa"/>
          </w:tcPr>
          <w:p>
            <w:pPr>
              <w:pStyle w:val="TableParagraph"/>
              <w:spacing w:line="229" w:lineRule="exact" w:before="48"/>
              <w:rPr>
                <w:b w:val="0"/>
                <w:sz w:val="20"/>
              </w:rPr>
            </w:pPr>
            <w:r>
              <w:rPr>
                <w:b w:val="0"/>
                <w:sz w:val="20"/>
              </w:rPr>
              <w:t>Particulate</w:t>
            </w:r>
            <w:r>
              <w:rPr>
                <w:b w:val="0"/>
                <w:spacing w:val="10"/>
                <w:sz w:val="20"/>
              </w:rPr>
              <w:t> </w:t>
            </w:r>
            <w:r>
              <w:rPr>
                <w:b w:val="0"/>
                <w:sz w:val="20"/>
              </w:rPr>
              <w:t>Matter</w:t>
            </w:r>
            <w:r>
              <w:rPr>
                <w:b w:val="0"/>
                <w:spacing w:val="19"/>
                <w:sz w:val="20"/>
              </w:rPr>
              <w:t> </w:t>
            </w:r>
            <w:r>
              <w:rPr>
                <w:b w:val="0"/>
                <w:sz w:val="20"/>
              </w:rPr>
              <w:t>(for</w:t>
            </w:r>
            <w:r>
              <w:rPr>
                <w:b w:val="0"/>
                <w:spacing w:val="20"/>
                <w:sz w:val="20"/>
              </w:rPr>
              <w:t> </w:t>
            </w:r>
            <w:r>
              <w:rPr>
                <w:b w:val="0"/>
                <w:sz w:val="20"/>
              </w:rPr>
              <w:t>PS-11</w:t>
            </w:r>
            <w:r>
              <w:rPr>
                <w:b w:val="0"/>
                <w:spacing w:val="23"/>
                <w:sz w:val="20"/>
              </w:rPr>
              <w:t> </w:t>
            </w:r>
            <w:r>
              <w:rPr>
                <w:b w:val="0"/>
                <w:spacing w:val="-2"/>
                <w:sz w:val="20"/>
              </w:rPr>
              <w:t>equations)</w:t>
            </w:r>
          </w:p>
        </w:tc>
      </w:tr>
      <w:tr>
        <w:trPr>
          <w:trHeight w:val="284" w:hRule="atLeast"/>
        </w:trPr>
        <w:tc>
          <w:tcPr>
            <w:tcW w:w="1020" w:type="dxa"/>
          </w:tcPr>
          <w:p>
            <w:pPr>
              <w:pStyle w:val="TableParagraph"/>
              <w:spacing w:line="217" w:lineRule="exact" w:before="48"/>
              <w:rPr>
                <w:b w:val="0"/>
                <w:sz w:val="20"/>
              </w:rPr>
            </w:pPr>
            <w:r>
              <w:rPr>
                <w:b w:val="0"/>
                <w:spacing w:val="-4"/>
                <w:sz w:val="20"/>
              </w:rPr>
              <w:t>PMRE</w:t>
            </w:r>
          </w:p>
        </w:tc>
        <w:tc>
          <w:tcPr>
            <w:tcW w:w="4968" w:type="dxa"/>
          </w:tcPr>
          <w:p>
            <w:pPr>
              <w:pStyle w:val="TableParagraph"/>
              <w:spacing w:line="217" w:lineRule="exact" w:before="48"/>
              <w:rPr>
                <w:b w:val="0"/>
                <w:sz w:val="20"/>
              </w:rPr>
            </w:pPr>
            <w:r>
              <w:rPr>
                <w:b w:val="0"/>
                <w:sz w:val="20"/>
              </w:rPr>
              <w:t>Electrical</w:t>
            </w:r>
            <w:r>
              <w:rPr>
                <w:b w:val="0"/>
                <w:spacing w:val="10"/>
                <w:sz w:val="20"/>
              </w:rPr>
              <w:t> </w:t>
            </w:r>
            <w:r>
              <w:rPr>
                <w:b w:val="0"/>
                <w:sz w:val="20"/>
              </w:rPr>
              <w:t>Output-Based</w:t>
            </w:r>
            <w:r>
              <w:rPr>
                <w:b w:val="0"/>
                <w:spacing w:val="-9"/>
                <w:sz w:val="20"/>
              </w:rPr>
              <w:t> </w:t>
            </w:r>
            <w:r>
              <w:rPr>
                <w:b w:val="0"/>
                <w:sz w:val="20"/>
              </w:rPr>
              <w:t>PM Hourly</w:t>
            </w:r>
            <w:r>
              <w:rPr>
                <w:b w:val="0"/>
                <w:spacing w:val="-3"/>
                <w:sz w:val="20"/>
              </w:rPr>
              <w:t> </w:t>
            </w:r>
            <w:r>
              <w:rPr>
                <w:b w:val="0"/>
                <w:sz w:val="20"/>
              </w:rPr>
              <w:t>Emission</w:t>
            </w:r>
            <w:r>
              <w:rPr>
                <w:b w:val="0"/>
                <w:spacing w:val="9"/>
                <w:sz w:val="20"/>
              </w:rPr>
              <w:t> </w:t>
            </w:r>
            <w:r>
              <w:rPr>
                <w:b w:val="0"/>
                <w:sz w:val="20"/>
              </w:rPr>
              <w:t>Rate</w:t>
            </w:r>
            <w:r>
              <w:rPr>
                <w:b w:val="0"/>
                <w:spacing w:val="-1"/>
                <w:sz w:val="20"/>
              </w:rPr>
              <w:t> </w:t>
            </w:r>
            <w:r>
              <w:rPr>
                <w:b w:val="0"/>
                <w:spacing w:val="-2"/>
                <w:sz w:val="20"/>
              </w:rPr>
              <w:t>(lb/MWh)</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2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20"/>
        <w:gridCol w:w="4968"/>
      </w:tblGrid>
      <w:tr>
        <w:trPr>
          <w:trHeight w:val="404" w:hRule="atLeast"/>
        </w:trPr>
        <w:tc>
          <w:tcPr>
            <w:tcW w:w="1020" w:type="dxa"/>
            <w:shd w:val="clear" w:color="auto" w:fill="E4E4E4"/>
          </w:tcPr>
          <w:p>
            <w:pPr>
              <w:pStyle w:val="TableParagraph"/>
              <w:spacing w:before="108"/>
              <w:ind w:left="256"/>
              <w:rPr>
                <w:b w:val="0"/>
                <w:sz w:val="20"/>
              </w:rPr>
            </w:pPr>
            <w:r>
              <w:rPr>
                <w:b w:val="0"/>
                <w:spacing w:val="5"/>
                <w:sz w:val="20"/>
              </w:rPr>
              <w:t>Code</w:t>
            </w:r>
          </w:p>
        </w:tc>
        <w:tc>
          <w:tcPr>
            <w:tcW w:w="4968" w:type="dxa"/>
            <w:shd w:val="clear" w:color="auto" w:fill="E4E4E4"/>
          </w:tcPr>
          <w:p>
            <w:pPr>
              <w:pStyle w:val="TableParagraph"/>
              <w:spacing w:before="108"/>
              <w:ind w:left="0" w:right="22"/>
              <w:jc w:val="center"/>
              <w:rPr>
                <w:b w:val="0"/>
                <w:sz w:val="20"/>
              </w:rPr>
            </w:pPr>
            <w:r>
              <w:rPr>
                <w:b w:val="0"/>
                <w:spacing w:val="10"/>
                <w:sz w:val="20"/>
              </w:rPr>
              <w:t>Description</w:t>
            </w:r>
          </w:p>
        </w:tc>
      </w:tr>
      <w:tr>
        <w:trPr>
          <w:trHeight w:val="296" w:hRule="atLeast"/>
        </w:trPr>
        <w:tc>
          <w:tcPr>
            <w:tcW w:w="1020" w:type="dxa"/>
          </w:tcPr>
          <w:p>
            <w:pPr>
              <w:pStyle w:val="TableParagraph"/>
              <w:spacing w:line="229" w:lineRule="exact" w:before="48"/>
              <w:rPr>
                <w:b w:val="0"/>
                <w:sz w:val="20"/>
              </w:rPr>
            </w:pPr>
            <w:r>
              <w:rPr>
                <w:b w:val="0"/>
                <w:spacing w:val="-4"/>
                <w:sz w:val="20"/>
              </w:rPr>
              <w:t>PMRH</w:t>
            </w:r>
          </w:p>
        </w:tc>
        <w:tc>
          <w:tcPr>
            <w:tcW w:w="4968" w:type="dxa"/>
          </w:tcPr>
          <w:p>
            <w:pPr>
              <w:pStyle w:val="TableParagraph"/>
              <w:spacing w:line="229" w:lineRule="exact" w:before="48"/>
              <w:rPr>
                <w:b w:val="0"/>
                <w:sz w:val="20"/>
              </w:rPr>
            </w:pPr>
            <w:r>
              <w:rPr>
                <w:b w:val="0"/>
                <w:sz w:val="20"/>
              </w:rPr>
              <w:t>Heat</w:t>
            </w:r>
            <w:r>
              <w:rPr>
                <w:b w:val="0"/>
                <w:spacing w:val="22"/>
                <w:sz w:val="20"/>
              </w:rPr>
              <w:t> </w:t>
            </w:r>
            <w:r>
              <w:rPr>
                <w:b w:val="0"/>
                <w:sz w:val="20"/>
              </w:rPr>
              <w:t>Input-Based</w:t>
            </w:r>
            <w:r>
              <w:rPr>
                <w:b w:val="0"/>
                <w:spacing w:val="20"/>
                <w:sz w:val="20"/>
              </w:rPr>
              <w:t> </w:t>
            </w:r>
            <w:r>
              <w:rPr>
                <w:b w:val="0"/>
                <w:sz w:val="20"/>
              </w:rPr>
              <w:t>PM</w:t>
            </w:r>
            <w:r>
              <w:rPr>
                <w:b w:val="0"/>
                <w:spacing w:val="11"/>
                <w:sz w:val="20"/>
              </w:rPr>
              <w:t> </w:t>
            </w:r>
            <w:r>
              <w:rPr>
                <w:b w:val="0"/>
                <w:sz w:val="20"/>
              </w:rPr>
              <w:t>Hourly</w:t>
            </w:r>
            <w:r>
              <w:rPr>
                <w:b w:val="0"/>
                <w:spacing w:val="24"/>
                <w:sz w:val="20"/>
              </w:rPr>
              <w:t> </w:t>
            </w:r>
            <w:r>
              <w:rPr>
                <w:b w:val="0"/>
                <w:sz w:val="20"/>
              </w:rPr>
              <w:t>Emission</w:t>
            </w:r>
            <w:r>
              <w:rPr>
                <w:b w:val="0"/>
                <w:spacing w:val="19"/>
                <w:sz w:val="20"/>
              </w:rPr>
              <w:t> </w:t>
            </w:r>
            <w:r>
              <w:rPr>
                <w:b w:val="0"/>
                <w:sz w:val="20"/>
              </w:rPr>
              <w:t>Rate</w:t>
            </w:r>
            <w:r>
              <w:rPr>
                <w:b w:val="0"/>
                <w:spacing w:val="10"/>
                <w:sz w:val="20"/>
              </w:rPr>
              <w:t> </w:t>
            </w:r>
            <w:r>
              <w:rPr>
                <w:b w:val="0"/>
                <w:spacing w:val="-2"/>
                <w:sz w:val="20"/>
              </w:rPr>
              <w:t>(lb/MMBtu)</w:t>
            </w:r>
          </w:p>
        </w:tc>
      </w:tr>
      <w:tr>
        <w:trPr>
          <w:trHeight w:val="285" w:hRule="atLeast"/>
        </w:trPr>
        <w:tc>
          <w:tcPr>
            <w:tcW w:w="1020" w:type="dxa"/>
          </w:tcPr>
          <w:p>
            <w:pPr>
              <w:pStyle w:val="TableParagraph"/>
              <w:spacing w:line="217" w:lineRule="exact" w:before="48"/>
              <w:rPr>
                <w:b w:val="0"/>
                <w:sz w:val="20"/>
              </w:rPr>
            </w:pPr>
            <w:r>
              <w:rPr>
                <w:b w:val="0"/>
                <w:spacing w:val="-5"/>
                <w:sz w:val="20"/>
              </w:rPr>
              <w:t>SO2</w:t>
            </w:r>
          </w:p>
        </w:tc>
        <w:tc>
          <w:tcPr>
            <w:tcW w:w="4968" w:type="dxa"/>
          </w:tcPr>
          <w:p>
            <w:pPr>
              <w:pStyle w:val="TableParagraph"/>
              <w:spacing w:line="217" w:lineRule="exact" w:before="48"/>
              <w:rPr>
                <w:b w:val="0"/>
                <w:sz w:val="20"/>
              </w:rPr>
            </w:pPr>
            <w:r>
              <w:rPr>
                <w:b w:val="0"/>
                <w:sz w:val="20"/>
              </w:rPr>
              <w:t>SO</w:t>
            </w:r>
            <w:r>
              <w:rPr>
                <w:b w:val="0"/>
                <w:sz w:val="20"/>
                <w:vertAlign w:val="subscript"/>
              </w:rPr>
              <w:t>2</w:t>
            </w:r>
            <w:r>
              <w:rPr>
                <w:b w:val="0"/>
                <w:spacing w:val="20"/>
                <w:sz w:val="20"/>
                <w:vertAlign w:val="baseline"/>
              </w:rPr>
              <w:t> </w:t>
            </w:r>
            <w:r>
              <w:rPr>
                <w:b w:val="0"/>
                <w:sz w:val="20"/>
                <w:vertAlign w:val="baseline"/>
              </w:rPr>
              <w:t>Hourly</w:t>
            </w:r>
            <w:r>
              <w:rPr>
                <w:b w:val="0"/>
                <w:spacing w:val="22"/>
                <w:sz w:val="20"/>
                <w:vertAlign w:val="baseline"/>
              </w:rPr>
              <w:t> </w:t>
            </w:r>
            <w:r>
              <w:rPr>
                <w:b w:val="0"/>
                <w:sz w:val="20"/>
                <w:vertAlign w:val="baseline"/>
              </w:rPr>
              <w:t>Mass</w:t>
            </w:r>
            <w:r>
              <w:rPr>
                <w:b w:val="0"/>
                <w:spacing w:val="21"/>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8"/>
                <w:sz w:val="20"/>
                <w:vertAlign w:val="baseline"/>
              </w:rPr>
              <w:t> </w:t>
            </w:r>
            <w:r>
              <w:rPr>
                <w:b w:val="0"/>
                <w:spacing w:val="-2"/>
                <w:sz w:val="20"/>
                <w:vertAlign w:val="baseline"/>
              </w:rPr>
              <w:t>(lb/hr)</w:t>
            </w:r>
          </w:p>
        </w:tc>
      </w:tr>
      <w:tr>
        <w:trPr>
          <w:trHeight w:val="285" w:hRule="atLeast"/>
        </w:trPr>
        <w:tc>
          <w:tcPr>
            <w:tcW w:w="1020" w:type="dxa"/>
          </w:tcPr>
          <w:p>
            <w:pPr>
              <w:pStyle w:val="TableParagraph"/>
              <w:spacing w:line="217" w:lineRule="exact" w:before="48"/>
              <w:rPr>
                <w:b w:val="0"/>
                <w:sz w:val="20"/>
              </w:rPr>
            </w:pPr>
            <w:r>
              <w:rPr>
                <w:b w:val="0"/>
                <w:spacing w:val="-4"/>
                <w:sz w:val="20"/>
              </w:rPr>
              <w:t>SO2R</w:t>
            </w:r>
          </w:p>
        </w:tc>
        <w:tc>
          <w:tcPr>
            <w:tcW w:w="4968" w:type="dxa"/>
          </w:tcPr>
          <w:p>
            <w:pPr>
              <w:pStyle w:val="TableParagraph"/>
              <w:spacing w:line="217" w:lineRule="exact" w:before="48"/>
              <w:rPr>
                <w:b w:val="0"/>
                <w:sz w:val="20"/>
              </w:rPr>
            </w:pPr>
            <w:r>
              <w:rPr>
                <w:b w:val="0"/>
                <w:sz w:val="20"/>
              </w:rPr>
              <w:t>SO</w:t>
            </w:r>
            <w:r>
              <w:rPr>
                <w:b w:val="0"/>
                <w:sz w:val="20"/>
                <w:vertAlign w:val="subscript"/>
              </w:rPr>
              <w:t>2</w:t>
            </w:r>
            <w:r>
              <w:rPr>
                <w:b w:val="0"/>
                <w:spacing w:val="4"/>
                <w:sz w:val="20"/>
                <w:vertAlign w:val="baseline"/>
              </w:rPr>
              <w:t> </w:t>
            </w:r>
            <w:r>
              <w:rPr>
                <w:b w:val="0"/>
                <w:sz w:val="20"/>
                <w:vertAlign w:val="baseline"/>
              </w:rPr>
              <w:t>Emission Rate</w:t>
            </w:r>
            <w:r>
              <w:rPr>
                <w:b w:val="0"/>
                <w:spacing w:val="-8"/>
                <w:sz w:val="20"/>
                <w:vertAlign w:val="baseline"/>
              </w:rPr>
              <w:t> </w:t>
            </w:r>
            <w:r>
              <w:rPr>
                <w:b w:val="0"/>
                <w:sz w:val="20"/>
                <w:vertAlign w:val="baseline"/>
              </w:rPr>
              <w:t>(lb/mmBtu)</w:t>
            </w:r>
            <w:r>
              <w:rPr>
                <w:b w:val="0"/>
                <w:spacing w:val="-3"/>
                <w:sz w:val="20"/>
                <w:vertAlign w:val="baseline"/>
              </w:rPr>
              <w:t> </w:t>
            </w:r>
            <w:r>
              <w:rPr>
                <w:b w:val="0"/>
                <w:sz w:val="20"/>
                <w:vertAlign w:val="baseline"/>
              </w:rPr>
              <w:t>when Equation</w:t>
            </w:r>
            <w:r>
              <w:rPr>
                <w:b w:val="0"/>
                <w:spacing w:val="1"/>
                <w:sz w:val="20"/>
                <w:vertAlign w:val="baseline"/>
              </w:rPr>
              <w:t> </w:t>
            </w:r>
            <w:r>
              <w:rPr>
                <w:b w:val="0"/>
                <w:sz w:val="20"/>
                <w:vertAlign w:val="baseline"/>
              </w:rPr>
              <w:t>D-1h</w:t>
            </w:r>
            <w:r>
              <w:rPr>
                <w:b w:val="0"/>
                <w:spacing w:val="15"/>
                <w:sz w:val="20"/>
                <w:vertAlign w:val="baseline"/>
              </w:rPr>
              <w:t> </w:t>
            </w:r>
            <w:r>
              <w:rPr>
                <w:b w:val="0"/>
                <w:sz w:val="20"/>
                <w:vertAlign w:val="baseline"/>
              </w:rPr>
              <w:t>is</w:t>
            </w:r>
            <w:r>
              <w:rPr>
                <w:b w:val="0"/>
                <w:spacing w:val="18"/>
                <w:sz w:val="20"/>
                <w:vertAlign w:val="baseline"/>
              </w:rPr>
              <w:t> </w:t>
            </w:r>
            <w:r>
              <w:rPr>
                <w:b w:val="0"/>
                <w:spacing w:val="-4"/>
                <w:sz w:val="20"/>
                <w:vertAlign w:val="baseline"/>
              </w:rPr>
              <w:t>used</w:t>
            </w:r>
          </w:p>
        </w:tc>
      </w:tr>
      <w:tr>
        <w:trPr>
          <w:trHeight w:val="284" w:hRule="atLeast"/>
        </w:trPr>
        <w:tc>
          <w:tcPr>
            <w:tcW w:w="1020" w:type="dxa"/>
          </w:tcPr>
          <w:p>
            <w:pPr>
              <w:pStyle w:val="TableParagraph"/>
              <w:spacing w:line="217" w:lineRule="exact" w:before="48"/>
              <w:rPr>
                <w:b w:val="0"/>
                <w:sz w:val="20"/>
              </w:rPr>
            </w:pPr>
            <w:r>
              <w:rPr>
                <w:b w:val="0"/>
                <w:spacing w:val="-2"/>
                <w:sz w:val="20"/>
              </w:rPr>
              <w:t>SO2RE</w:t>
            </w:r>
          </w:p>
        </w:tc>
        <w:tc>
          <w:tcPr>
            <w:tcW w:w="4968" w:type="dxa"/>
          </w:tcPr>
          <w:p>
            <w:pPr>
              <w:pStyle w:val="TableParagraph"/>
              <w:spacing w:line="217" w:lineRule="exact" w:before="48"/>
              <w:rPr>
                <w:b w:val="0"/>
                <w:sz w:val="20"/>
              </w:rPr>
            </w:pPr>
            <w:r>
              <w:rPr>
                <w:b w:val="0"/>
                <w:sz w:val="20"/>
              </w:rPr>
              <w:t>Electrical</w:t>
            </w:r>
            <w:r>
              <w:rPr>
                <w:b w:val="0"/>
                <w:spacing w:val="25"/>
                <w:sz w:val="20"/>
              </w:rPr>
              <w:t> </w:t>
            </w:r>
            <w:r>
              <w:rPr>
                <w:b w:val="0"/>
                <w:sz w:val="20"/>
              </w:rPr>
              <w:t>Output-Based</w:t>
            </w:r>
            <w:r>
              <w:rPr>
                <w:b w:val="0"/>
                <w:spacing w:val="25"/>
                <w:sz w:val="20"/>
              </w:rPr>
              <w:t> </w:t>
            </w:r>
            <w:r>
              <w:rPr>
                <w:b w:val="0"/>
                <w:sz w:val="20"/>
              </w:rPr>
              <w:t>SO</w:t>
            </w:r>
            <w:r>
              <w:rPr>
                <w:b w:val="0"/>
                <w:sz w:val="20"/>
                <w:vertAlign w:val="subscript"/>
              </w:rPr>
              <w:t>2</w:t>
            </w:r>
            <w:r>
              <w:rPr>
                <w:b w:val="0"/>
                <w:sz w:val="20"/>
                <w:vertAlign w:val="baseline"/>
              </w:rPr>
              <w:t>Emission</w:t>
            </w:r>
            <w:r>
              <w:rPr>
                <w:b w:val="0"/>
                <w:spacing w:val="24"/>
                <w:sz w:val="20"/>
                <w:vertAlign w:val="baseline"/>
              </w:rPr>
              <w:t> </w:t>
            </w:r>
            <w:r>
              <w:rPr>
                <w:b w:val="0"/>
                <w:sz w:val="20"/>
                <w:vertAlign w:val="baseline"/>
              </w:rPr>
              <w:t>Rate</w:t>
            </w:r>
            <w:r>
              <w:rPr>
                <w:b w:val="0"/>
                <w:spacing w:val="14"/>
                <w:sz w:val="20"/>
                <w:vertAlign w:val="baseline"/>
              </w:rPr>
              <w:t> </w:t>
            </w:r>
            <w:r>
              <w:rPr>
                <w:b w:val="0"/>
                <w:spacing w:val="-2"/>
                <w:sz w:val="20"/>
                <w:vertAlign w:val="baseline"/>
              </w:rPr>
              <w:t>(lb/MWh)</w:t>
            </w:r>
          </w:p>
        </w:tc>
      </w:tr>
      <w:tr>
        <w:trPr>
          <w:trHeight w:val="297" w:hRule="atLeast"/>
        </w:trPr>
        <w:tc>
          <w:tcPr>
            <w:tcW w:w="1020" w:type="dxa"/>
          </w:tcPr>
          <w:p>
            <w:pPr>
              <w:pStyle w:val="TableParagraph"/>
              <w:spacing w:line="229" w:lineRule="exact" w:before="48"/>
              <w:rPr>
                <w:b w:val="0"/>
                <w:sz w:val="20"/>
              </w:rPr>
            </w:pPr>
            <w:r>
              <w:rPr>
                <w:b w:val="0"/>
                <w:spacing w:val="-2"/>
                <w:sz w:val="20"/>
              </w:rPr>
              <w:t>SO2RH</w:t>
            </w:r>
          </w:p>
        </w:tc>
        <w:tc>
          <w:tcPr>
            <w:tcW w:w="4968" w:type="dxa"/>
          </w:tcPr>
          <w:p>
            <w:pPr>
              <w:pStyle w:val="TableParagraph"/>
              <w:spacing w:line="229" w:lineRule="exact" w:before="48"/>
              <w:rPr>
                <w:b w:val="0"/>
                <w:sz w:val="20"/>
              </w:rPr>
            </w:pPr>
            <w:r>
              <w:rPr>
                <w:b w:val="0"/>
                <w:sz w:val="20"/>
              </w:rPr>
              <w:t>Heat</w:t>
            </w:r>
            <w:r>
              <w:rPr>
                <w:b w:val="0"/>
                <w:spacing w:val="20"/>
                <w:sz w:val="20"/>
              </w:rPr>
              <w:t> </w:t>
            </w:r>
            <w:r>
              <w:rPr>
                <w:b w:val="0"/>
                <w:sz w:val="20"/>
              </w:rPr>
              <w:t>Input-Based</w:t>
            </w:r>
            <w:r>
              <w:rPr>
                <w:b w:val="0"/>
                <w:spacing w:val="17"/>
                <w:sz w:val="20"/>
              </w:rPr>
              <w:t> </w:t>
            </w:r>
            <w:r>
              <w:rPr>
                <w:b w:val="0"/>
                <w:sz w:val="20"/>
              </w:rPr>
              <w:t>SO</w:t>
            </w:r>
            <w:r>
              <w:rPr>
                <w:b w:val="0"/>
                <w:sz w:val="20"/>
                <w:vertAlign w:val="subscript"/>
              </w:rPr>
              <w:t>2</w:t>
            </w:r>
            <w:r>
              <w:rPr>
                <w:b w:val="0"/>
                <w:spacing w:val="21"/>
                <w:sz w:val="20"/>
                <w:vertAlign w:val="baseline"/>
              </w:rPr>
              <w:t> </w:t>
            </w:r>
            <w:r>
              <w:rPr>
                <w:b w:val="0"/>
                <w:sz w:val="20"/>
                <w:vertAlign w:val="baseline"/>
              </w:rPr>
              <w:t>Emission</w:t>
            </w:r>
            <w:r>
              <w:rPr>
                <w:b w:val="0"/>
                <w:spacing w:val="17"/>
                <w:sz w:val="20"/>
                <w:vertAlign w:val="baseline"/>
              </w:rPr>
              <w:t> </w:t>
            </w:r>
            <w:r>
              <w:rPr>
                <w:b w:val="0"/>
                <w:sz w:val="20"/>
                <w:vertAlign w:val="baseline"/>
              </w:rPr>
              <w:t>Rate</w:t>
            </w:r>
            <w:r>
              <w:rPr>
                <w:b w:val="0"/>
                <w:spacing w:val="8"/>
                <w:sz w:val="20"/>
                <w:vertAlign w:val="baseline"/>
              </w:rPr>
              <w:t> </w:t>
            </w:r>
            <w:r>
              <w:rPr>
                <w:b w:val="0"/>
                <w:spacing w:val="-2"/>
                <w:sz w:val="20"/>
                <w:vertAlign w:val="baseline"/>
              </w:rPr>
              <w:t>(lb/mmBtu)</w:t>
            </w:r>
          </w:p>
        </w:tc>
      </w:tr>
    </w:tbl>
    <w:p>
      <w:pPr>
        <w:pStyle w:val="BodyText"/>
        <w:spacing w:before="282"/>
        <w:rPr>
          <w:b w:val="0"/>
        </w:rPr>
      </w:pPr>
    </w:p>
    <w:p>
      <w:pPr>
        <w:spacing w:before="0"/>
        <w:ind w:left="720" w:right="0" w:firstLine="0"/>
        <w:jc w:val="left"/>
        <w:rPr>
          <w:b w:val="0"/>
          <w:sz w:val="24"/>
        </w:rPr>
      </w:pPr>
      <w:r>
        <w:rPr>
          <w:b w:val="0"/>
          <w:sz w:val="24"/>
        </w:rPr>
        <w:t>Formula</w:t>
      </w:r>
      <w:r>
        <w:rPr>
          <w:b w:val="0"/>
          <w:spacing w:val="68"/>
          <w:sz w:val="24"/>
        </w:rPr>
        <w:t> </w:t>
      </w:r>
      <w:r>
        <w:rPr>
          <w:b w:val="0"/>
          <w:sz w:val="24"/>
        </w:rPr>
        <w:t>Code</w:t>
      </w:r>
      <w:r>
        <w:rPr>
          <w:b w:val="0"/>
          <w:spacing w:val="60"/>
          <w:sz w:val="24"/>
        </w:rPr>
        <w:t> </w:t>
      </w:r>
      <w:r>
        <w:rPr>
          <w:b w:val="0"/>
          <w:spacing w:val="-2"/>
          <w:sz w:val="24"/>
        </w:rPr>
        <w:t>(</w:t>
      </w:r>
      <w:r>
        <w:rPr>
          <w:b w:val="0"/>
          <w:i/>
          <w:spacing w:val="-2"/>
          <w:sz w:val="24"/>
        </w:rPr>
        <w:t>formulaCode</w:t>
      </w:r>
      <w:r>
        <w:rPr>
          <w:b w:val="0"/>
          <w:spacing w:val="-2"/>
          <w:sz w:val="24"/>
        </w:rPr>
        <w:t>)</w:t>
      </w:r>
    </w:p>
    <w:p>
      <w:pPr>
        <w:pStyle w:val="BodyText"/>
        <w:spacing w:before="7"/>
        <w:ind w:left="719" w:right="398"/>
        <w:rPr>
          <w:b w:val="0"/>
        </w:rPr>
      </w:pPr>
      <w:r>
        <w:rPr>
          <w:b w:val="0"/>
        </w:rPr>
        <w:t>Report the formula</w:t>
      </w:r>
      <w:r>
        <w:rPr>
          <w:b w:val="0"/>
          <w:spacing w:val="-2"/>
        </w:rPr>
        <w:t> </w:t>
      </w:r>
      <w:r>
        <w:rPr>
          <w:b w:val="0"/>
        </w:rPr>
        <w:t>code of the formula</w:t>
      </w:r>
      <w:r>
        <w:rPr>
          <w:b w:val="0"/>
          <w:spacing w:val="-2"/>
        </w:rPr>
        <w:t> </w:t>
      </w:r>
      <w:r>
        <w:rPr>
          <w:b w:val="0"/>
        </w:rPr>
        <w:t>that appears in</w:t>
      </w:r>
      <w:r>
        <w:rPr>
          <w:b w:val="0"/>
          <w:spacing w:val="-1"/>
        </w:rPr>
        <w:t> </w:t>
      </w:r>
      <w:r>
        <w:rPr>
          <w:b w:val="0"/>
        </w:rPr>
        <w:t>the following tables and in</w:t>
      </w:r>
      <w:r>
        <w:rPr>
          <w:b w:val="0"/>
          <w:spacing w:val="-1"/>
        </w:rPr>
        <w:t> </w:t>
      </w:r>
      <w:r>
        <w:rPr>
          <w:b w:val="0"/>
        </w:rPr>
        <w:t>40 CFR Part 75, Appendices D through G (or, if appropriate, in 40 CFR Part 60, Appendix A, Method 19 or in the MATS</w:t>
      </w:r>
      <w:r>
        <w:rPr>
          <w:b w:val="0"/>
          <w:spacing w:val="-3"/>
        </w:rPr>
        <w:t> </w:t>
      </w:r>
      <w:r>
        <w:rPr>
          <w:b w:val="0"/>
        </w:rPr>
        <w:t>Rule)</w:t>
      </w:r>
      <w:r>
        <w:rPr>
          <w:b w:val="0"/>
          <w:spacing w:val="-2"/>
        </w:rPr>
        <w:t> </w:t>
      </w:r>
      <w:r>
        <w:rPr>
          <w:b w:val="0"/>
        </w:rPr>
        <w:t>that is</w:t>
      </w:r>
      <w:r>
        <w:rPr>
          <w:b w:val="0"/>
          <w:spacing w:val="-1"/>
        </w:rPr>
        <w:t> </w:t>
      </w:r>
      <w:r>
        <w:rPr>
          <w:b w:val="0"/>
        </w:rPr>
        <w:t>applicable</w:t>
      </w:r>
      <w:r>
        <w:rPr>
          <w:b w:val="0"/>
          <w:spacing w:val="-1"/>
        </w:rPr>
        <w:t> </w:t>
      </w:r>
      <w:r>
        <w:rPr>
          <w:b w:val="0"/>
        </w:rPr>
        <w:t>to</w:t>
      </w:r>
      <w:r>
        <w:rPr>
          <w:b w:val="0"/>
          <w:spacing w:val="-8"/>
        </w:rPr>
        <w:t> </w:t>
      </w:r>
      <w:r>
        <w:rPr>
          <w:b w:val="0"/>
        </w:rPr>
        <w:t>the</w:t>
      </w:r>
      <w:r>
        <w:rPr>
          <w:b w:val="0"/>
          <w:spacing w:val="-1"/>
        </w:rPr>
        <w:t> </w:t>
      </w:r>
      <w:r>
        <w:rPr>
          <w:b w:val="0"/>
        </w:rPr>
        <w:t>parameter</w:t>
      </w:r>
      <w:r>
        <w:rPr>
          <w:b w:val="0"/>
          <w:spacing w:val="-1"/>
        </w:rPr>
        <w:t> </w:t>
      </w:r>
      <w:r>
        <w:rPr>
          <w:b w:val="0"/>
        </w:rPr>
        <w:t>and</w:t>
      </w:r>
      <w:r>
        <w:rPr>
          <w:b w:val="0"/>
          <w:spacing w:val="-7"/>
        </w:rPr>
        <w:t> </w:t>
      </w:r>
      <w:r>
        <w:rPr>
          <w:b w:val="0"/>
        </w:rPr>
        <w:t>the</w:t>
      </w:r>
      <w:r>
        <w:rPr>
          <w:b w:val="0"/>
          <w:spacing w:val="-1"/>
        </w:rPr>
        <w:t> </w:t>
      </w:r>
      <w:r>
        <w:rPr>
          <w:b w:val="0"/>
        </w:rPr>
        <w:t>types</w:t>
      </w:r>
      <w:r>
        <w:rPr>
          <w:b w:val="0"/>
          <w:spacing w:val="-1"/>
        </w:rPr>
        <w:t> </w:t>
      </w:r>
      <w:r>
        <w:rPr>
          <w:b w:val="0"/>
        </w:rPr>
        <w:t>of</w:t>
      </w:r>
      <w:r>
        <w:rPr>
          <w:b w:val="0"/>
          <w:spacing w:val="-2"/>
        </w:rPr>
        <w:t> </w:t>
      </w:r>
      <w:r>
        <w:rPr>
          <w:b w:val="0"/>
        </w:rPr>
        <w:t>monitoring</w:t>
      </w:r>
      <w:r>
        <w:rPr>
          <w:b w:val="0"/>
          <w:spacing w:val="-7"/>
        </w:rPr>
        <w:t> </w:t>
      </w:r>
      <w:r>
        <w:rPr>
          <w:b w:val="0"/>
        </w:rPr>
        <w:t>components.</w:t>
      </w:r>
      <w:r>
        <w:rPr>
          <w:b w:val="0"/>
          <w:spacing w:val="-1"/>
        </w:rPr>
        <w:t> </w:t>
      </w:r>
      <w:r>
        <w:rPr>
          <w:b w:val="0"/>
        </w:rPr>
        <w:t>EPA</w:t>
      </w:r>
      <w:r>
        <w:rPr>
          <w:b w:val="0"/>
          <w:spacing w:val="-6"/>
        </w:rPr>
        <w:t> </w:t>
      </w:r>
      <w:r>
        <w:rPr>
          <w:b w:val="0"/>
        </w:rPr>
        <w:t>relies on the accuracy of the formula code to verify hourly emissions calculations. The tables provide summaries of the primary formulas used</w:t>
      </w:r>
      <w:r>
        <w:rPr>
          <w:b w:val="0"/>
          <w:spacing w:val="-2"/>
        </w:rPr>
        <w:t> </w:t>
      </w:r>
      <w:r>
        <w:rPr>
          <w:b w:val="0"/>
        </w:rPr>
        <w:t>to</w:t>
      </w:r>
      <w:r>
        <w:rPr>
          <w:b w:val="0"/>
          <w:spacing w:val="-3"/>
        </w:rPr>
        <w:t> </w:t>
      </w:r>
      <w:r>
        <w:rPr>
          <w:b w:val="0"/>
        </w:rPr>
        <w:t>calculate SO</w:t>
      </w:r>
      <w:r>
        <w:rPr>
          <w:b w:val="0"/>
          <w:vertAlign w:val="subscript"/>
        </w:rPr>
        <w:t>2</w:t>
      </w:r>
      <w:r>
        <w:rPr>
          <w:b w:val="0"/>
          <w:vertAlign w:val="baseline"/>
        </w:rPr>
        <w:t>, NO</w:t>
      </w:r>
      <w:r>
        <w:rPr>
          <w:b w:val="0"/>
          <w:vertAlign w:val="subscript"/>
        </w:rPr>
        <w:t>x,</w:t>
      </w:r>
      <w:r>
        <w:rPr>
          <w:b w:val="0"/>
          <w:vertAlign w:val="baseline"/>
        </w:rPr>
        <w:t> CO</w:t>
      </w:r>
      <w:r>
        <w:rPr>
          <w:b w:val="0"/>
          <w:vertAlign w:val="subscript"/>
        </w:rPr>
        <w:t>2,</w:t>
      </w:r>
      <w:r>
        <w:rPr>
          <w:b w:val="0"/>
          <w:spacing w:val="-21"/>
          <w:vertAlign w:val="baseline"/>
        </w:rPr>
        <w:t> </w:t>
      </w:r>
      <w:r>
        <w:rPr>
          <w:b w:val="0"/>
          <w:vertAlign w:val="baseline"/>
        </w:rPr>
        <w:t>Hg, HCl, HF, and</w:t>
      </w:r>
      <w:r>
        <w:rPr>
          <w:b w:val="0"/>
          <w:spacing w:val="-2"/>
          <w:vertAlign w:val="baseline"/>
        </w:rPr>
        <w:t> </w:t>
      </w:r>
      <w:r>
        <w:rPr>
          <w:b w:val="0"/>
          <w:vertAlign w:val="baseline"/>
        </w:rPr>
        <w:t>PM emissions, moisture, and heat input rate. For moisture monitoring systems comprised of wet and dry oxygen analyzers, see the “Moisture Formulas” table, Equations F-31 and M-1K. For net fuel flow and average stack flow formulas, see the “Miscellaneous Formula</w:t>
      </w:r>
      <w:r>
        <w:rPr>
          <w:b w:val="0"/>
          <w:spacing w:val="-3"/>
          <w:vertAlign w:val="baseline"/>
        </w:rPr>
        <w:t> </w:t>
      </w:r>
      <w:r>
        <w:rPr>
          <w:b w:val="0"/>
          <w:vertAlign w:val="baseline"/>
        </w:rPr>
        <w:t>Codes”</w:t>
      </w:r>
      <w:r>
        <w:rPr>
          <w:b w:val="0"/>
          <w:spacing w:val="-1"/>
          <w:vertAlign w:val="baseline"/>
        </w:rPr>
        <w:t> </w:t>
      </w:r>
      <w:r>
        <w:rPr>
          <w:b w:val="0"/>
          <w:vertAlign w:val="baseline"/>
        </w:rPr>
        <w:t>table. All formula</w:t>
      </w:r>
      <w:r>
        <w:rPr>
          <w:b w:val="0"/>
          <w:spacing w:val="-3"/>
          <w:vertAlign w:val="baseline"/>
        </w:rPr>
        <w:t> </w:t>
      </w:r>
      <w:r>
        <w:rPr>
          <w:b w:val="0"/>
          <w:vertAlign w:val="baseline"/>
        </w:rPr>
        <w:t>codes must be entered exactly as they are presented in Table 17 through Table 40. This includes the use of dashes and capital letters.</w:t>
      </w:r>
    </w:p>
    <w:p>
      <w:pPr>
        <w:pStyle w:val="BodyText"/>
        <w:spacing w:before="287"/>
        <w:ind w:left="719" w:right="362"/>
        <w:rPr>
          <w:b w:val="0"/>
        </w:rPr>
      </w:pPr>
      <w:r>
        <w:rPr>
          <w:b w:val="0"/>
        </w:rPr>
        <w:t>For example, report “F-1” (from the “SO</w:t>
      </w:r>
      <w:r>
        <w:rPr>
          <w:b w:val="0"/>
          <w:vertAlign w:val="subscript"/>
        </w:rPr>
        <w:t>2</w:t>
      </w:r>
      <w:r>
        <w:rPr>
          <w:b w:val="0"/>
          <w:vertAlign w:val="baseline"/>
        </w:rPr>
        <w:t> Emissions Formulas” table) if using the equation for converting measurements of SO</w:t>
      </w:r>
      <w:r>
        <w:rPr>
          <w:b w:val="0"/>
          <w:vertAlign w:val="subscript"/>
        </w:rPr>
        <w:t>2</w:t>
      </w:r>
      <w:r>
        <w:rPr>
          <w:b w:val="0"/>
          <w:vertAlign w:val="baseline"/>
        </w:rPr>
        <w:t> concentration and flow rate on a wet basis to SO</w:t>
      </w:r>
      <w:r>
        <w:rPr>
          <w:b w:val="0"/>
          <w:vertAlign w:val="subscript"/>
        </w:rPr>
        <w:t>2</w:t>
      </w:r>
      <w:r>
        <w:rPr>
          <w:b w:val="0"/>
          <w:vertAlign w:val="baseline"/>
        </w:rPr>
        <w:t> in lb/hr. Report “19-1” (from the “NO</w:t>
      </w:r>
      <w:r>
        <w:rPr>
          <w:b w:val="0"/>
          <w:vertAlign w:val="subscript"/>
        </w:rPr>
        <w:t>x</w:t>
      </w:r>
      <w:r>
        <w:rPr>
          <w:b w:val="0"/>
          <w:vertAlign w:val="baseline"/>
        </w:rPr>
        <w:t> Emission Rate Formulas (lb/mmBtu)”</w:t>
      </w:r>
      <w:r>
        <w:rPr>
          <w:b w:val="0"/>
          <w:spacing w:val="-5"/>
          <w:vertAlign w:val="baseline"/>
        </w:rPr>
        <w:t> </w:t>
      </w:r>
      <w:r>
        <w:rPr>
          <w:b w:val="0"/>
          <w:sz w:val="21"/>
          <w:vertAlign w:val="baseline"/>
        </w:rPr>
        <w:t>table</w:t>
      </w:r>
      <w:r>
        <w:rPr>
          <w:b w:val="0"/>
          <w:vertAlign w:val="baseline"/>
        </w:rPr>
        <w:t>) if you are using Equation</w:t>
      </w:r>
      <w:r>
        <w:rPr>
          <w:b w:val="0"/>
          <w:spacing w:val="32"/>
          <w:vertAlign w:val="baseline"/>
        </w:rPr>
        <w:t> </w:t>
      </w:r>
      <w:r>
        <w:rPr>
          <w:b w:val="0"/>
          <w:vertAlign w:val="baseline"/>
        </w:rPr>
        <w:t>19-1 from Method</w:t>
      </w:r>
      <w:r>
        <w:rPr>
          <w:b w:val="0"/>
          <w:spacing w:val="-5"/>
          <w:vertAlign w:val="baseline"/>
        </w:rPr>
        <w:t> </w:t>
      </w:r>
      <w:r>
        <w:rPr>
          <w:b w:val="0"/>
          <w:vertAlign w:val="baseline"/>
        </w:rPr>
        <w:t>19, Appendix A, 40</w:t>
      </w:r>
      <w:r>
        <w:rPr>
          <w:b w:val="0"/>
          <w:spacing w:val="-2"/>
          <w:vertAlign w:val="baseline"/>
        </w:rPr>
        <w:t> </w:t>
      </w:r>
      <w:r>
        <w:rPr>
          <w:b w:val="0"/>
          <w:vertAlign w:val="baseline"/>
        </w:rPr>
        <w:t>CFR Part 60</w:t>
      </w:r>
      <w:r>
        <w:rPr>
          <w:b w:val="0"/>
          <w:spacing w:val="-2"/>
          <w:vertAlign w:val="baseline"/>
        </w:rPr>
        <w:t> </w:t>
      </w:r>
      <w:r>
        <w:rPr>
          <w:b w:val="0"/>
          <w:vertAlign w:val="baseline"/>
        </w:rPr>
        <w:t>to</w:t>
      </w:r>
      <w:r>
        <w:rPr>
          <w:b w:val="0"/>
          <w:spacing w:val="-6"/>
          <w:vertAlign w:val="baseline"/>
        </w:rPr>
        <w:t> </w:t>
      </w:r>
      <w:r>
        <w:rPr>
          <w:b w:val="0"/>
          <w:vertAlign w:val="baseline"/>
        </w:rPr>
        <w:t>convert measurements of NO</w:t>
      </w:r>
      <w:r>
        <w:rPr>
          <w:b w:val="0"/>
          <w:vertAlign w:val="subscript"/>
        </w:rPr>
        <w:t>x</w:t>
      </w:r>
      <w:r>
        <w:rPr>
          <w:b w:val="0"/>
          <w:spacing w:val="-6"/>
          <w:vertAlign w:val="baseline"/>
        </w:rPr>
        <w:t> </w:t>
      </w:r>
      <w:r>
        <w:rPr>
          <w:b w:val="0"/>
          <w:vertAlign w:val="baseline"/>
        </w:rPr>
        <w:t>concentration</w:t>
      </w:r>
      <w:r>
        <w:rPr>
          <w:b w:val="0"/>
          <w:spacing w:val="-5"/>
          <w:vertAlign w:val="baseline"/>
        </w:rPr>
        <w:t> </w:t>
      </w:r>
      <w:r>
        <w:rPr>
          <w:b w:val="0"/>
          <w:vertAlign w:val="baseline"/>
        </w:rPr>
        <w:t>and</w:t>
      </w:r>
      <w:r>
        <w:rPr>
          <w:b w:val="0"/>
          <w:spacing w:val="-5"/>
          <w:vertAlign w:val="baseline"/>
        </w:rPr>
        <w:t> </w:t>
      </w:r>
      <w:r>
        <w:rPr>
          <w:b w:val="0"/>
          <w:vertAlign w:val="baseline"/>
        </w:rPr>
        <w:t>O</w:t>
      </w:r>
      <w:r>
        <w:rPr>
          <w:b w:val="0"/>
          <w:vertAlign w:val="subscript"/>
        </w:rPr>
        <w:t>2</w:t>
      </w:r>
      <w:r>
        <w:rPr>
          <w:b w:val="0"/>
          <w:vertAlign w:val="baseline"/>
        </w:rPr>
        <w:t> diluent on a dry basis to NO</w:t>
      </w:r>
      <w:r>
        <w:rPr>
          <w:b w:val="0"/>
          <w:vertAlign w:val="subscript"/>
        </w:rPr>
        <w:t>x</w:t>
      </w:r>
      <w:r>
        <w:rPr>
          <w:b w:val="0"/>
          <w:vertAlign w:val="baseline"/>
        </w:rPr>
        <w:t> emission rate in lb/mmBtu. In the second example, formula code “F-5” could have</w:t>
      </w:r>
      <w:r>
        <w:rPr>
          <w:b w:val="0"/>
          <w:spacing w:val="-1"/>
          <w:vertAlign w:val="baseline"/>
        </w:rPr>
        <w:t> </w:t>
      </w:r>
      <w:r>
        <w:rPr>
          <w:b w:val="0"/>
          <w:vertAlign w:val="baseline"/>
        </w:rPr>
        <w:t>been</w:t>
      </w:r>
      <w:r>
        <w:rPr>
          <w:b w:val="0"/>
          <w:spacing w:val="-6"/>
          <w:vertAlign w:val="baseline"/>
        </w:rPr>
        <w:t> </w:t>
      </w:r>
      <w:r>
        <w:rPr>
          <w:b w:val="0"/>
          <w:vertAlign w:val="baseline"/>
        </w:rPr>
        <w:t>used</w:t>
      </w:r>
      <w:r>
        <w:rPr>
          <w:b w:val="0"/>
          <w:spacing w:val="-6"/>
          <w:vertAlign w:val="baseline"/>
        </w:rPr>
        <w:t> </w:t>
      </w:r>
      <w:r>
        <w:rPr>
          <w:b w:val="0"/>
          <w:vertAlign w:val="baseline"/>
        </w:rPr>
        <w:t>instead</w:t>
      </w:r>
      <w:r>
        <w:rPr>
          <w:b w:val="0"/>
          <w:spacing w:val="-6"/>
          <w:vertAlign w:val="baseline"/>
        </w:rPr>
        <w:t> </w:t>
      </w:r>
      <w:r>
        <w:rPr>
          <w:b w:val="0"/>
          <w:vertAlign w:val="baseline"/>
        </w:rPr>
        <w:t>of</w:t>
      </w:r>
      <w:r>
        <w:rPr>
          <w:b w:val="0"/>
          <w:spacing w:val="-2"/>
          <w:vertAlign w:val="baseline"/>
        </w:rPr>
        <w:t> </w:t>
      </w:r>
      <w:r>
        <w:rPr>
          <w:b w:val="0"/>
          <w:vertAlign w:val="baseline"/>
        </w:rPr>
        <w:t>“19-1”</w:t>
      </w:r>
      <w:r>
        <w:rPr>
          <w:b w:val="0"/>
          <w:spacing w:val="-5"/>
          <w:vertAlign w:val="baseline"/>
        </w:rPr>
        <w:t> </w:t>
      </w:r>
      <w:r>
        <w:rPr>
          <w:b w:val="0"/>
          <w:vertAlign w:val="baseline"/>
        </w:rPr>
        <w:t>since</w:t>
      </w:r>
      <w:r>
        <w:rPr>
          <w:b w:val="0"/>
          <w:spacing w:val="-1"/>
          <w:vertAlign w:val="baseline"/>
        </w:rPr>
        <w:t> </w:t>
      </w:r>
      <w:r>
        <w:rPr>
          <w:b w:val="0"/>
          <w:vertAlign w:val="baseline"/>
        </w:rPr>
        <w:t>Equation 19-1</w:t>
      </w:r>
      <w:r>
        <w:rPr>
          <w:b w:val="0"/>
          <w:spacing w:val="-4"/>
          <w:vertAlign w:val="baseline"/>
        </w:rPr>
        <w:t> </w:t>
      </w:r>
      <w:r>
        <w:rPr>
          <w:b w:val="0"/>
          <w:vertAlign w:val="baseline"/>
        </w:rPr>
        <w:t>in</w:t>
      </w:r>
      <w:r>
        <w:rPr>
          <w:b w:val="0"/>
          <w:spacing w:val="-6"/>
          <w:vertAlign w:val="baseline"/>
        </w:rPr>
        <w:t> </w:t>
      </w:r>
      <w:r>
        <w:rPr>
          <w:b w:val="0"/>
          <w:vertAlign w:val="baseline"/>
        </w:rPr>
        <w:t>Method</w:t>
      </w:r>
      <w:r>
        <w:rPr>
          <w:b w:val="0"/>
          <w:spacing w:val="-6"/>
          <w:vertAlign w:val="baseline"/>
        </w:rPr>
        <w:t> </w:t>
      </w:r>
      <w:r>
        <w:rPr>
          <w:b w:val="0"/>
          <w:vertAlign w:val="baseline"/>
        </w:rPr>
        <w:t>19</w:t>
      </w:r>
      <w:r>
        <w:rPr>
          <w:b w:val="0"/>
          <w:spacing w:val="-4"/>
          <w:vertAlign w:val="baseline"/>
        </w:rPr>
        <w:t> </w:t>
      </w:r>
      <w:r>
        <w:rPr>
          <w:b w:val="0"/>
          <w:vertAlign w:val="baseline"/>
        </w:rPr>
        <w:t>is identical to</w:t>
      </w:r>
      <w:r>
        <w:rPr>
          <w:b w:val="0"/>
          <w:spacing w:val="-7"/>
          <w:vertAlign w:val="baseline"/>
        </w:rPr>
        <w:t> </w:t>
      </w:r>
      <w:r>
        <w:rPr>
          <w:b w:val="0"/>
          <w:vertAlign w:val="baseline"/>
        </w:rPr>
        <w:t>Equation</w:t>
      </w:r>
      <w:r>
        <w:rPr>
          <w:b w:val="0"/>
          <w:spacing w:val="-6"/>
          <w:vertAlign w:val="baseline"/>
        </w:rPr>
        <w:t> </w:t>
      </w:r>
      <w:r>
        <w:rPr>
          <w:b w:val="0"/>
          <w:vertAlign w:val="baseline"/>
        </w:rPr>
        <w:t>F-5 in Appendix</w:t>
      </w:r>
      <w:r>
        <w:rPr>
          <w:b w:val="0"/>
          <w:spacing w:val="40"/>
          <w:vertAlign w:val="baseline"/>
        </w:rPr>
        <w:t> </w:t>
      </w:r>
      <w:r>
        <w:rPr>
          <w:b w:val="0"/>
          <w:vertAlign w:val="baseline"/>
        </w:rPr>
        <w:t>F to Part 75.</w:t>
      </w:r>
    </w:p>
    <w:p>
      <w:pPr>
        <w:pStyle w:val="BodyText"/>
        <w:spacing w:before="12"/>
        <w:rPr>
          <w:b w:val="0"/>
        </w:rPr>
      </w:pPr>
    </w:p>
    <w:p>
      <w:pPr>
        <w:pStyle w:val="BodyText"/>
        <w:spacing w:line="235" w:lineRule="auto"/>
        <w:ind w:left="719" w:right="527"/>
        <w:rPr>
          <w:b w:val="0"/>
        </w:rPr>
      </w:pPr>
      <w:r>
        <w:rPr>
          <w:b w:val="0"/>
        </w:rPr>
        <w:t>For heat input-based Hg, HCl, HF, PM, and SO</w:t>
      </w:r>
      <w:r>
        <w:rPr>
          <w:b w:val="0"/>
          <w:vertAlign w:val="subscript"/>
        </w:rPr>
        <w:t>2</w:t>
      </w:r>
      <w:r>
        <w:rPr>
          <w:b w:val="0"/>
          <w:vertAlign w:val="baseline"/>
        </w:rPr>
        <w:t> emission rates (parameters HGRH, HCLRH, HFRH, PMRH, and</w:t>
      </w:r>
      <w:r>
        <w:rPr>
          <w:b w:val="0"/>
          <w:spacing w:val="-5"/>
          <w:vertAlign w:val="baseline"/>
        </w:rPr>
        <w:t> </w:t>
      </w:r>
      <w:r>
        <w:rPr>
          <w:b w:val="0"/>
          <w:vertAlign w:val="baseline"/>
        </w:rPr>
        <w:t>SO2RH), report the formula</w:t>
      </w:r>
      <w:r>
        <w:rPr>
          <w:b w:val="0"/>
          <w:spacing w:val="-6"/>
          <w:vertAlign w:val="baseline"/>
        </w:rPr>
        <w:t> </w:t>
      </w:r>
      <w:r>
        <w:rPr>
          <w:b w:val="0"/>
          <w:vertAlign w:val="baseline"/>
        </w:rPr>
        <w:t>code for the Method</w:t>
      </w:r>
      <w:r>
        <w:rPr>
          <w:b w:val="0"/>
          <w:spacing w:val="-5"/>
          <w:vertAlign w:val="baseline"/>
        </w:rPr>
        <w:t> </w:t>
      </w:r>
      <w:r>
        <w:rPr>
          <w:b w:val="0"/>
          <w:vertAlign w:val="baseline"/>
        </w:rPr>
        <w:t>19</w:t>
      </w:r>
      <w:r>
        <w:rPr>
          <w:b w:val="0"/>
          <w:spacing w:val="-3"/>
          <w:vertAlign w:val="baseline"/>
        </w:rPr>
        <w:t> </w:t>
      </w:r>
      <w:r>
        <w:rPr>
          <w:b w:val="0"/>
          <w:vertAlign w:val="baseline"/>
        </w:rPr>
        <w:t>equation</w:t>
      </w:r>
      <w:r>
        <w:rPr>
          <w:b w:val="0"/>
          <w:spacing w:val="-5"/>
          <w:vertAlign w:val="baseline"/>
        </w:rPr>
        <w:t> </w:t>
      </w:r>
      <w:r>
        <w:rPr>
          <w:b w:val="0"/>
          <w:vertAlign w:val="baseline"/>
        </w:rPr>
        <w:t>used</w:t>
      </w:r>
      <w:r>
        <w:rPr>
          <w:b w:val="0"/>
          <w:spacing w:val="-5"/>
          <w:vertAlign w:val="baseline"/>
        </w:rPr>
        <w:t> </w:t>
      </w:r>
      <w:r>
        <w:rPr>
          <w:b w:val="0"/>
          <w:vertAlign w:val="baseline"/>
        </w:rPr>
        <w:t>to</w:t>
      </w:r>
      <w:r>
        <w:rPr>
          <w:b w:val="0"/>
          <w:spacing w:val="-6"/>
          <w:vertAlign w:val="baseline"/>
        </w:rPr>
        <w:t> </w:t>
      </w:r>
      <w:r>
        <w:rPr>
          <w:b w:val="0"/>
          <w:vertAlign w:val="baseline"/>
        </w:rPr>
        <w:t>convert Hg, HCl, HF, PM, or SO</w:t>
      </w:r>
      <w:r>
        <w:rPr>
          <w:b w:val="0"/>
          <w:vertAlign w:val="subscript"/>
        </w:rPr>
        <w:t>2</w:t>
      </w:r>
      <w:r>
        <w:rPr>
          <w:b w:val="0"/>
          <w:vertAlign w:val="baseline"/>
        </w:rPr>
        <w:t> concentration from units of lb/scf to lb/mmBtu.</w:t>
      </w:r>
    </w:p>
    <w:p>
      <w:pPr>
        <w:pStyle w:val="BodyText"/>
        <w:spacing w:before="5"/>
        <w:rPr>
          <w:b w:val="0"/>
        </w:rPr>
      </w:pPr>
    </w:p>
    <w:p>
      <w:pPr>
        <w:pStyle w:val="BodyText"/>
        <w:ind w:left="719" w:right="527"/>
        <w:rPr>
          <w:b w:val="0"/>
        </w:rPr>
      </w:pPr>
      <w:r>
        <w:rPr>
          <w:b w:val="0"/>
        </w:rPr>
        <w:t>For electrical output-based Hg, HCl, HF, PM, and SO</w:t>
      </w:r>
      <w:r>
        <w:rPr>
          <w:b w:val="0"/>
          <w:vertAlign w:val="subscript"/>
        </w:rPr>
        <w:t>2</w:t>
      </w:r>
      <w:r>
        <w:rPr>
          <w:b w:val="0"/>
          <w:vertAlign w:val="baseline"/>
        </w:rPr>
        <w:t> emission rates (parameters HGRE, HCLRE, HFRE, PMRE, and</w:t>
      </w:r>
      <w:r>
        <w:rPr>
          <w:b w:val="0"/>
          <w:spacing w:val="-4"/>
          <w:vertAlign w:val="baseline"/>
        </w:rPr>
        <w:t> </w:t>
      </w:r>
      <w:r>
        <w:rPr>
          <w:b w:val="0"/>
          <w:vertAlign w:val="baseline"/>
        </w:rPr>
        <w:t>SO2RE), report the formula</w:t>
      </w:r>
      <w:r>
        <w:rPr>
          <w:b w:val="0"/>
          <w:spacing w:val="-5"/>
          <w:vertAlign w:val="baseline"/>
        </w:rPr>
        <w:t> </w:t>
      </w:r>
      <w:r>
        <w:rPr>
          <w:b w:val="0"/>
          <w:vertAlign w:val="baseline"/>
        </w:rPr>
        <w:t>code that is used</w:t>
      </w:r>
      <w:r>
        <w:rPr>
          <w:b w:val="0"/>
          <w:spacing w:val="-4"/>
          <w:vertAlign w:val="baseline"/>
        </w:rPr>
        <w:t> </w:t>
      </w:r>
      <w:r>
        <w:rPr>
          <w:b w:val="0"/>
          <w:vertAlign w:val="baseline"/>
        </w:rPr>
        <w:t>to</w:t>
      </w:r>
      <w:r>
        <w:rPr>
          <w:b w:val="0"/>
          <w:spacing w:val="-5"/>
          <w:vertAlign w:val="baseline"/>
        </w:rPr>
        <w:t> </w:t>
      </w:r>
      <w:r>
        <w:rPr>
          <w:b w:val="0"/>
          <w:vertAlign w:val="baseline"/>
        </w:rPr>
        <w:t>calculate the Hg, HCl, HF, PM, or SO</w:t>
      </w:r>
      <w:r>
        <w:rPr>
          <w:b w:val="0"/>
          <w:vertAlign w:val="subscript"/>
        </w:rPr>
        <w:t>2</w:t>
      </w:r>
      <w:r>
        <w:rPr>
          <w:b w:val="0"/>
          <w:vertAlign w:val="baseline"/>
        </w:rPr>
        <w:t> emission rate in lb/hr. That is:</w:t>
      </w:r>
    </w:p>
    <w:p>
      <w:pPr>
        <w:pStyle w:val="ListParagraph"/>
        <w:numPr>
          <w:ilvl w:val="0"/>
          <w:numId w:val="40"/>
        </w:numPr>
        <w:tabs>
          <w:tab w:pos="1440" w:val="left" w:leader="none"/>
        </w:tabs>
        <w:spacing w:line="235" w:lineRule="auto" w:before="13" w:after="0"/>
        <w:ind w:left="1440" w:right="1083" w:hanging="360"/>
        <w:jc w:val="left"/>
        <w:rPr>
          <w:b w:val="0"/>
          <w:sz w:val="24"/>
        </w:rPr>
      </w:pPr>
      <w:r>
        <w:rPr>
          <w:b w:val="0"/>
          <w:sz w:val="24"/>
        </w:rPr>
        <w:t>For</w:t>
      </w:r>
      <w:r>
        <w:rPr>
          <w:b w:val="0"/>
          <w:spacing w:val="-3"/>
          <w:sz w:val="24"/>
        </w:rPr>
        <w:t> </w:t>
      </w:r>
      <w:r>
        <w:rPr>
          <w:b w:val="0"/>
          <w:sz w:val="24"/>
        </w:rPr>
        <w:t>Hg,</w:t>
      </w:r>
      <w:r>
        <w:rPr>
          <w:b w:val="0"/>
          <w:spacing w:val="-3"/>
          <w:sz w:val="24"/>
        </w:rPr>
        <w:t> </w:t>
      </w:r>
      <w:r>
        <w:rPr>
          <w:b w:val="0"/>
          <w:sz w:val="24"/>
        </w:rPr>
        <w:t>report either</w:t>
      </w:r>
      <w:r>
        <w:rPr>
          <w:b w:val="0"/>
          <w:spacing w:val="-4"/>
          <w:sz w:val="24"/>
        </w:rPr>
        <w:t> </w:t>
      </w:r>
      <w:r>
        <w:rPr>
          <w:b w:val="0"/>
          <w:sz w:val="24"/>
        </w:rPr>
        <w:t>Equation A-2</w:t>
      </w:r>
      <w:r>
        <w:rPr>
          <w:b w:val="0"/>
          <w:spacing w:val="-5"/>
          <w:sz w:val="24"/>
        </w:rPr>
        <w:t> </w:t>
      </w:r>
      <w:r>
        <w:rPr>
          <w:b w:val="0"/>
          <w:sz w:val="24"/>
        </w:rPr>
        <w:t>or</w:t>
      </w:r>
      <w:r>
        <w:rPr>
          <w:b w:val="0"/>
          <w:spacing w:val="-3"/>
          <w:sz w:val="24"/>
        </w:rPr>
        <w:t> </w:t>
      </w:r>
      <w:r>
        <w:rPr>
          <w:b w:val="0"/>
          <w:sz w:val="24"/>
        </w:rPr>
        <w:t>A-3</w:t>
      </w:r>
      <w:r>
        <w:rPr>
          <w:b w:val="0"/>
          <w:spacing w:val="-5"/>
          <w:sz w:val="24"/>
        </w:rPr>
        <w:t> </w:t>
      </w:r>
      <w:r>
        <w:rPr>
          <w:b w:val="0"/>
          <w:sz w:val="24"/>
        </w:rPr>
        <w:t>(from</w:t>
      </w:r>
      <w:r>
        <w:rPr>
          <w:b w:val="0"/>
          <w:spacing w:val="-3"/>
          <w:sz w:val="24"/>
        </w:rPr>
        <w:t> </w:t>
      </w:r>
      <w:r>
        <w:rPr>
          <w:b w:val="0"/>
          <w:sz w:val="24"/>
        </w:rPr>
        <w:t>Appendix A</w:t>
      </w:r>
      <w:r>
        <w:rPr>
          <w:b w:val="0"/>
          <w:spacing w:val="-7"/>
          <w:sz w:val="24"/>
        </w:rPr>
        <w:t> </w:t>
      </w:r>
      <w:r>
        <w:rPr>
          <w:b w:val="0"/>
          <w:sz w:val="24"/>
        </w:rPr>
        <w:t>of</w:t>
      </w:r>
      <w:r>
        <w:rPr>
          <w:b w:val="0"/>
          <w:spacing w:val="-4"/>
          <w:sz w:val="24"/>
        </w:rPr>
        <w:t> </w:t>
      </w:r>
      <w:r>
        <w:rPr>
          <w:b w:val="0"/>
          <w:sz w:val="24"/>
        </w:rPr>
        <w:t>40</w:t>
      </w:r>
      <w:r>
        <w:rPr>
          <w:b w:val="0"/>
          <w:spacing w:val="-5"/>
          <w:sz w:val="24"/>
        </w:rPr>
        <w:t> </w:t>
      </w:r>
      <w:r>
        <w:rPr>
          <w:b w:val="0"/>
          <w:sz w:val="24"/>
        </w:rPr>
        <w:t>CFR Part 63,</w:t>
      </w:r>
      <w:r>
        <w:rPr>
          <w:b w:val="0"/>
          <w:spacing w:val="-3"/>
          <w:sz w:val="24"/>
        </w:rPr>
        <w:t> </w:t>
      </w:r>
      <w:r>
        <w:rPr>
          <w:b w:val="0"/>
          <w:sz w:val="24"/>
        </w:rPr>
        <w:t>Subpart </w:t>
      </w:r>
      <w:r>
        <w:rPr>
          <w:b w:val="0"/>
          <w:spacing w:val="-2"/>
          <w:sz w:val="24"/>
        </w:rPr>
        <w:t>UUUUU).</w:t>
      </w:r>
    </w:p>
    <w:p>
      <w:pPr>
        <w:pStyle w:val="ListParagraph"/>
        <w:numPr>
          <w:ilvl w:val="0"/>
          <w:numId w:val="40"/>
        </w:numPr>
        <w:tabs>
          <w:tab w:pos="1439" w:val="left" w:leader="none"/>
        </w:tabs>
        <w:spacing w:line="302" w:lineRule="exact" w:before="0" w:after="0"/>
        <w:ind w:left="1439" w:right="0" w:hanging="359"/>
        <w:jc w:val="left"/>
        <w:rPr>
          <w:b w:val="0"/>
          <w:sz w:val="24"/>
        </w:rPr>
      </w:pPr>
      <w:r>
        <w:rPr>
          <w:b w:val="0"/>
          <w:sz w:val="24"/>
        </w:rPr>
        <w:t>For</w:t>
      </w:r>
      <w:r>
        <w:rPr>
          <w:b w:val="0"/>
          <w:spacing w:val="-2"/>
          <w:sz w:val="24"/>
        </w:rPr>
        <w:t> </w:t>
      </w:r>
      <w:r>
        <w:rPr>
          <w:b w:val="0"/>
          <w:sz w:val="24"/>
        </w:rPr>
        <w:t>HCl,</w:t>
      </w:r>
      <w:r>
        <w:rPr>
          <w:b w:val="0"/>
          <w:spacing w:val="-1"/>
          <w:sz w:val="24"/>
        </w:rPr>
        <w:t> </w:t>
      </w:r>
      <w:r>
        <w:rPr>
          <w:b w:val="0"/>
          <w:sz w:val="24"/>
        </w:rPr>
        <w:t>report</w:t>
      </w:r>
      <w:r>
        <w:rPr>
          <w:b w:val="0"/>
          <w:spacing w:val="1"/>
          <w:sz w:val="24"/>
        </w:rPr>
        <w:t> </w:t>
      </w:r>
      <w:r>
        <w:rPr>
          <w:b w:val="0"/>
          <w:sz w:val="24"/>
        </w:rPr>
        <w:t>either</w:t>
      </w:r>
      <w:r>
        <w:rPr>
          <w:b w:val="0"/>
          <w:spacing w:val="-1"/>
          <w:sz w:val="24"/>
        </w:rPr>
        <w:t> </w:t>
      </w:r>
      <w:r>
        <w:rPr>
          <w:b w:val="0"/>
          <w:sz w:val="24"/>
        </w:rPr>
        <w:t>Equation</w:t>
      </w:r>
      <w:r>
        <w:rPr>
          <w:b w:val="0"/>
          <w:spacing w:val="-6"/>
          <w:sz w:val="24"/>
        </w:rPr>
        <w:t> </w:t>
      </w:r>
      <w:r>
        <w:rPr>
          <w:b w:val="0"/>
          <w:sz w:val="24"/>
        </w:rPr>
        <w:t>HC-2</w:t>
      </w:r>
      <w:r>
        <w:rPr>
          <w:b w:val="0"/>
          <w:spacing w:val="-4"/>
          <w:sz w:val="24"/>
        </w:rPr>
        <w:t> </w:t>
      </w:r>
      <w:r>
        <w:rPr>
          <w:b w:val="0"/>
          <w:sz w:val="24"/>
        </w:rPr>
        <w:t>or</w:t>
      </w:r>
      <w:r>
        <w:rPr>
          <w:b w:val="0"/>
          <w:spacing w:val="-1"/>
          <w:sz w:val="24"/>
        </w:rPr>
        <w:t> </w:t>
      </w:r>
      <w:r>
        <w:rPr>
          <w:b w:val="0"/>
          <w:sz w:val="24"/>
        </w:rPr>
        <w:t>HC-</w:t>
      </w:r>
      <w:r>
        <w:rPr>
          <w:b w:val="0"/>
          <w:spacing w:val="-5"/>
          <w:sz w:val="24"/>
        </w:rPr>
        <w:t>3.</w:t>
      </w:r>
    </w:p>
    <w:p>
      <w:pPr>
        <w:pStyle w:val="ListParagraph"/>
        <w:numPr>
          <w:ilvl w:val="0"/>
          <w:numId w:val="40"/>
        </w:numPr>
        <w:tabs>
          <w:tab w:pos="1439" w:val="left" w:leader="none"/>
        </w:tabs>
        <w:spacing w:line="303" w:lineRule="exact" w:before="7" w:after="0"/>
        <w:ind w:left="1439" w:right="0" w:hanging="359"/>
        <w:jc w:val="left"/>
        <w:rPr>
          <w:b w:val="0"/>
          <w:sz w:val="24"/>
        </w:rPr>
      </w:pPr>
      <w:r>
        <w:rPr>
          <w:b w:val="0"/>
          <w:sz w:val="24"/>
        </w:rPr>
        <w:t>For</w:t>
      </w:r>
      <w:r>
        <w:rPr>
          <w:b w:val="0"/>
          <w:spacing w:val="-4"/>
          <w:sz w:val="24"/>
        </w:rPr>
        <w:t> </w:t>
      </w:r>
      <w:r>
        <w:rPr>
          <w:b w:val="0"/>
          <w:sz w:val="24"/>
        </w:rPr>
        <w:t>HF,</w:t>
      </w:r>
      <w:r>
        <w:rPr>
          <w:b w:val="0"/>
          <w:spacing w:val="-3"/>
          <w:sz w:val="24"/>
        </w:rPr>
        <w:t> </w:t>
      </w:r>
      <w:r>
        <w:rPr>
          <w:b w:val="0"/>
          <w:sz w:val="24"/>
        </w:rPr>
        <w:t>report either</w:t>
      </w:r>
      <w:r>
        <w:rPr>
          <w:b w:val="0"/>
          <w:spacing w:val="-4"/>
          <w:sz w:val="24"/>
        </w:rPr>
        <w:t> </w:t>
      </w:r>
      <w:r>
        <w:rPr>
          <w:b w:val="0"/>
          <w:sz w:val="24"/>
        </w:rPr>
        <w:t>Equation</w:t>
      </w:r>
      <w:r>
        <w:rPr>
          <w:b w:val="0"/>
          <w:spacing w:val="-9"/>
          <w:sz w:val="24"/>
        </w:rPr>
        <w:t> </w:t>
      </w:r>
      <w:r>
        <w:rPr>
          <w:b w:val="0"/>
          <w:sz w:val="24"/>
        </w:rPr>
        <w:t>HF-2</w:t>
      </w:r>
      <w:r>
        <w:rPr>
          <w:b w:val="0"/>
          <w:spacing w:val="5"/>
          <w:sz w:val="24"/>
        </w:rPr>
        <w:t> </w:t>
      </w:r>
      <w:r>
        <w:rPr>
          <w:b w:val="0"/>
          <w:sz w:val="24"/>
        </w:rPr>
        <w:t>or</w:t>
      </w:r>
      <w:r>
        <w:rPr>
          <w:b w:val="0"/>
          <w:spacing w:val="-3"/>
          <w:sz w:val="24"/>
        </w:rPr>
        <w:t> </w:t>
      </w:r>
      <w:r>
        <w:rPr>
          <w:b w:val="0"/>
          <w:sz w:val="24"/>
        </w:rPr>
        <w:t>HF-</w:t>
      </w:r>
      <w:r>
        <w:rPr>
          <w:b w:val="0"/>
          <w:spacing w:val="-5"/>
          <w:sz w:val="24"/>
        </w:rPr>
        <w:t>3.</w:t>
      </w:r>
    </w:p>
    <w:p>
      <w:pPr>
        <w:pStyle w:val="ListParagraph"/>
        <w:numPr>
          <w:ilvl w:val="0"/>
          <w:numId w:val="40"/>
        </w:numPr>
        <w:tabs>
          <w:tab w:pos="1440" w:val="left" w:leader="none"/>
        </w:tabs>
        <w:spacing w:line="244" w:lineRule="auto" w:before="0" w:after="0"/>
        <w:ind w:left="1440" w:right="999" w:hanging="360"/>
        <w:jc w:val="left"/>
        <w:rPr>
          <w:b w:val="0"/>
          <w:sz w:val="24"/>
        </w:rPr>
      </w:pPr>
      <w:r>
        <w:rPr>
          <w:b w:val="0"/>
          <w:sz w:val="24"/>
        </w:rPr>
        <w:t>For</w:t>
      </w:r>
      <w:r>
        <w:rPr>
          <w:b w:val="0"/>
          <w:spacing w:val="-2"/>
          <w:sz w:val="24"/>
        </w:rPr>
        <w:t> </w:t>
      </w:r>
      <w:r>
        <w:rPr>
          <w:b w:val="0"/>
          <w:sz w:val="24"/>
        </w:rPr>
        <w:t>PM,</w:t>
      </w:r>
      <w:r>
        <w:rPr>
          <w:b w:val="0"/>
          <w:spacing w:val="-2"/>
          <w:sz w:val="24"/>
        </w:rPr>
        <w:t> </w:t>
      </w:r>
      <w:r>
        <w:rPr>
          <w:b w:val="0"/>
          <w:sz w:val="24"/>
        </w:rPr>
        <w:t>report either</w:t>
      </w:r>
      <w:r>
        <w:rPr>
          <w:b w:val="0"/>
          <w:spacing w:val="-2"/>
          <w:sz w:val="24"/>
        </w:rPr>
        <w:t> </w:t>
      </w:r>
      <w:r>
        <w:rPr>
          <w:b w:val="0"/>
          <w:sz w:val="24"/>
        </w:rPr>
        <w:t>Equation</w:t>
      </w:r>
      <w:r>
        <w:rPr>
          <w:b w:val="0"/>
          <w:spacing w:val="-7"/>
          <w:sz w:val="24"/>
        </w:rPr>
        <w:t> </w:t>
      </w:r>
      <w:r>
        <w:rPr>
          <w:b w:val="0"/>
          <w:sz w:val="24"/>
        </w:rPr>
        <w:t>C-3</w:t>
      </w:r>
      <w:r>
        <w:rPr>
          <w:b w:val="0"/>
          <w:spacing w:val="-4"/>
          <w:sz w:val="24"/>
        </w:rPr>
        <w:t> </w:t>
      </w:r>
      <w:r>
        <w:rPr>
          <w:b w:val="0"/>
          <w:sz w:val="24"/>
        </w:rPr>
        <w:t>or</w:t>
      </w:r>
      <w:r>
        <w:rPr>
          <w:b w:val="0"/>
          <w:spacing w:val="-2"/>
          <w:sz w:val="24"/>
        </w:rPr>
        <w:t> </w:t>
      </w:r>
      <w:r>
        <w:rPr>
          <w:b w:val="0"/>
          <w:sz w:val="24"/>
        </w:rPr>
        <w:t>C-4</w:t>
      </w:r>
      <w:r>
        <w:rPr>
          <w:b w:val="0"/>
          <w:spacing w:val="-4"/>
          <w:sz w:val="24"/>
        </w:rPr>
        <w:t> </w:t>
      </w:r>
      <w:r>
        <w:rPr>
          <w:b w:val="0"/>
          <w:sz w:val="24"/>
        </w:rPr>
        <w:t>(From</w:t>
      </w:r>
      <w:r>
        <w:rPr>
          <w:b w:val="0"/>
          <w:spacing w:val="-2"/>
          <w:sz w:val="24"/>
        </w:rPr>
        <w:t> </w:t>
      </w:r>
      <w:r>
        <w:rPr>
          <w:b w:val="0"/>
          <w:sz w:val="24"/>
        </w:rPr>
        <w:t>Appendix</w:t>
      </w:r>
      <w:r>
        <w:rPr>
          <w:b w:val="0"/>
          <w:spacing w:val="-7"/>
          <w:sz w:val="24"/>
        </w:rPr>
        <w:t> </w:t>
      </w:r>
      <w:r>
        <w:rPr>
          <w:b w:val="0"/>
          <w:sz w:val="24"/>
        </w:rPr>
        <w:t>C of</w:t>
      </w:r>
      <w:r>
        <w:rPr>
          <w:b w:val="0"/>
          <w:spacing w:val="-3"/>
          <w:sz w:val="24"/>
        </w:rPr>
        <w:t> </w:t>
      </w:r>
      <w:r>
        <w:rPr>
          <w:b w:val="0"/>
          <w:sz w:val="24"/>
        </w:rPr>
        <w:t>40</w:t>
      </w:r>
      <w:r>
        <w:rPr>
          <w:b w:val="0"/>
          <w:spacing w:val="-4"/>
          <w:sz w:val="24"/>
        </w:rPr>
        <w:t> </w:t>
      </w:r>
      <w:r>
        <w:rPr>
          <w:b w:val="0"/>
          <w:sz w:val="24"/>
        </w:rPr>
        <w:t>CFR Part 63,</w:t>
      </w:r>
      <w:r>
        <w:rPr>
          <w:b w:val="0"/>
          <w:spacing w:val="-2"/>
          <w:sz w:val="24"/>
        </w:rPr>
        <w:t> </w:t>
      </w:r>
      <w:r>
        <w:rPr>
          <w:b w:val="0"/>
          <w:sz w:val="24"/>
        </w:rPr>
        <w:t>Subpart UUUUU; and</w:t>
      </w:r>
    </w:p>
    <w:p>
      <w:pPr>
        <w:pStyle w:val="ListParagraph"/>
        <w:numPr>
          <w:ilvl w:val="0"/>
          <w:numId w:val="40"/>
        </w:numPr>
        <w:tabs>
          <w:tab w:pos="1439" w:val="left" w:leader="none"/>
        </w:tabs>
        <w:spacing w:line="295" w:lineRule="exact" w:before="0" w:after="0"/>
        <w:ind w:left="1439" w:right="0" w:hanging="359"/>
        <w:jc w:val="left"/>
        <w:rPr>
          <w:b w:val="0"/>
          <w:sz w:val="24"/>
        </w:rPr>
      </w:pPr>
      <w:r>
        <w:rPr>
          <w:b w:val="0"/>
          <w:sz w:val="24"/>
        </w:rPr>
        <w:t>For SO</w:t>
      </w:r>
      <w:r>
        <w:rPr>
          <w:b w:val="0"/>
          <w:sz w:val="24"/>
          <w:vertAlign w:val="subscript"/>
        </w:rPr>
        <w:t>2</w:t>
      </w:r>
      <w:r>
        <w:rPr>
          <w:b w:val="0"/>
          <w:sz w:val="24"/>
          <w:vertAlign w:val="baseline"/>
        </w:rPr>
        <w:t>, report</w:t>
      </w:r>
      <w:r>
        <w:rPr>
          <w:b w:val="0"/>
          <w:spacing w:val="3"/>
          <w:sz w:val="24"/>
          <w:vertAlign w:val="baseline"/>
        </w:rPr>
        <w:t> </w:t>
      </w:r>
      <w:r>
        <w:rPr>
          <w:b w:val="0"/>
          <w:sz w:val="24"/>
          <w:vertAlign w:val="baseline"/>
        </w:rPr>
        <w:t>either</w:t>
      </w:r>
      <w:r>
        <w:rPr>
          <w:b w:val="0"/>
          <w:spacing w:val="-1"/>
          <w:sz w:val="24"/>
          <w:vertAlign w:val="baseline"/>
        </w:rPr>
        <w:t> </w:t>
      </w:r>
      <w:r>
        <w:rPr>
          <w:b w:val="0"/>
          <w:sz w:val="24"/>
          <w:vertAlign w:val="baseline"/>
        </w:rPr>
        <w:t>Equation</w:t>
      </w:r>
      <w:r>
        <w:rPr>
          <w:b w:val="0"/>
          <w:spacing w:val="-5"/>
          <w:sz w:val="24"/>
          <w:vertAlign w:val="baseline"/>
        </w:rPr>
        <w:t> </w:t>
      </w:r>
      <w:r>
        <w:rPr>
          <w:b w:val="0"/>
          <w:sz w:val="24"/>
          <w:vertAlign w:val="baseline"/>
        </w:rPr>
        <w:t>S-2</w:t>
      </w:r>
      <w:r>
        <w:rPr>
          <w:b w:val="0"/>
          <w:spacing w:val="-2"/>
          <w:sz w:val="24"/>
          <w:vertAlign w:val="baseline"/>
        </w:rPr>
        <w:t> </w:t>
      </w:r>
      <w:r>
        <w:rPr>
          <w:b w:val="0"/>
          <w:sz w:val="24"/>
          <w:vertAlign w:val="baseline"/>
        </w:rPr>
        <w:t>or S-</w:t>
      </w:r>
      <w:r>
        <w:rPr>
          <w:b w:val="0"/>
          <w:spacing w:val="-5"/>
          <w:sz w:val="24"/>
          <w:vertAlign w:val="baseline"/>
        </w:rPr>
        <w:t>3.</w:t>
      </w:r>
    </w:p>
    <w:p>
      <w:pPr>
        <w:pStyle w:val="ListParagraph"/>
        <w:spacing w:after="0" w:line="295" w:lineRule="exact"/>
        <w:jc w:val="left"/>
        <w:rPr>
          <w:b w:val="0"/>
          <w:sz w:val="24"/>
        </w:rPr>
        <w:sectPr>
          <w:pgSz w:w="12240" w:h="15840"/>
          <w:pgMar w:header="687" w:footer="709" w:top="1000" w:bottom="900" w:left="720" w:right="720"/>
        </w:sectPr>
      </w:pPr>
    </w:p>
    <w:p>
      <w:pPr>
        <w:pStyle w:val="BodyText"/>
        <w:spacing w:before="90"/>
        <w:ind w:left="719" w:right="527"/>
        <w:rPr>
          <w:b w:val="0"/>
        </w:rPr>
      </w:pPr>
      <w:r>
        <w:rPr>
          <w:b w:val="0"/>
        </w:rPr>
        <w:t>For Hg, do not report the formula code HG-1 or the formula code (i.e., A-4) for the Appendix A equation used</w:t>
      </w:r>
      <w:r>
        <w:rPr>
          <w:b w:val="0"/>
          <w:spacing w:val="-6"/>
        </w:rPr>
        <w:t> </w:t>
      </w:r>
      <w:r>
        <w:rPr>
          <w:b w:val="0"/>
        </w:rPr>
        <w:t>to</w:t>
      </w:r>
      <w:r>
        <w:rPr>
          <w:b w:val="0"/>
          <w:spacing w:val="-7"/>
        </w:rPr>
        <w:t> </w:t>
      </w:r>
      <w:r>
        <w:rPr>
          <w:b w:val="0"/>
        </w:rPr>
        <w:t>convert lb/hr</w:t>
      </w:r>
      <w:r>
        <w:rPr>
          <w:b w:val="0"/>
          <w:spacing w:val="-1"/>
        </w:rPr>
        <w:t> </w:t>
      </w:r>
      <w:r>
        <w:rPr>
          <w:b w:val="0"/>
        </w:rPr>
        <w:t>to</w:t>
      </w:r>
      <w:r>
        <w:rPr>
          <w:b w:val="0"/>
          <w:spacing w:val="-7"/>
        </w:rPr>
        <w:t> </w:t>
      </w:r>
      <w:r>
        <w:rPr>
          <w:b w:val="0"/>
        </w:rPr>
        <w:t>lb/GWh.</w:t>
      </w:r>
      <w:r>
        <w:rPr>
          <w:b w:val="0"/>
          <w:spacing w:val="-1"/>
        </w:rPr>
        <w:t> </w:t>
      </w:r>
      <w:r>
        <w:rPr>
          <w:b w:val="0"/>
        </w:rPr>
        <w:t>For</w:t>
      </w:r>
      <w:r>
        <w:rPr>
          <w:b w:val="0"/>
          <w:spacing w:val="-1"/>
        </w:rPr>
        <w:t> </w:t>
      </w:r>
      <w:r>
        <w:rPr>
          <w:b w:val="0"/>
        </w:rPr>
        <w:t>HCl,</w:t>
      </w:r>
      <w:r>
        <w:rPr>
          <w:b w:val="0"/>
          <w:spacing w:val="-1"/>
        </w:rPr>
        <w:t> </w:t>
      </w:r>
      <w:r>
        <w:rPr>
          <w:b w:val="0"/>
        </w:rPr>
        <w:t>HF,</w:t>
      </w:r>
      <w:r>
        <w:rPr>
          <w:b w:val="0"/>
          <w:spacing w:val="-1"/>
        </w:rPr>
        <w:t> </w:t>
      </w:r>
      <w:r>
        <w:rPr>
          <w:b w:val="0"/>
        </w:rPr>
        <w:t>and</w:t>
      </w:r>
      <w:r>
        <w:rPr>
          <w:b w:val="0"/>
          <w:spacing w:val="-6"/>
        </w:rPr>
        <w:t> </w:t>
      </w:r>
      <w:r>
        <w:rPr>
          <w:b w:val="0"/>
        </w:rPr>
        <w:t>SO</w:t>
      </w:r>
      <w:r>
        <w:rPr>
          <w:b w:val="0"/>
          <w:vertAlign w:val="subscript"/>
        </w:rPr>
        <w:t>2</w:t>
      </w:r>
      <w:r>
        <w:rPr>
          <w:b w:val="0"/>
          <w:vertAlign w:val="baseline"/>
        </w:rPr>
        <w:t>,</w:t>
      </w:r>
      <w:r>
        <w:rPr>
          <w:b w:val="0"/>
          <w:spacing w:val="-1"/>
          <w:vertAlign w:val="baseline"/>
        </w:rPr>
        <w:t> </w:t>
      </w:r>
      <w:r>
        <w:rPr>
          <w:b w:val="0"/>
          <w:vertAlign w:val="baseline"/>
        </w:rPr>
        <w:t>do</w:t>
      </w:r>
      <w:r>
        <w:rPr>
          <w:b w:val="0"/>
          <w:spacing w:val="-7"/>
          <w:vertAlign w:val="baseline"/>
        </w:rPr>
        <w:t> </w:t>
      </w:r>
      <w:r>
        <w:rPr>
          <w:b w:val="0"/>
          <w:vertAlign w:val="baseline"/>
        </w:rPr>
        <w:t>not report the</w:t>
      </w:r>
      <w:r>
        <w:rPr>
          <w:b w:val="0"/>
          <w:spacing w:val="-1"/>
          <w:vertAlign w:val="baseline"/>
        </w:rPr>
        <w:t> </w:t>
      </w:r>
      <w:r>
        <w:rPr>
          <w:b w:val="0"/>
          <w:vertAlign w:val="baseline"/>
        </w:rPr>
        <w:t>formula</w:t>
      </w:r>
      <w:r>
        <w:rPr>
          <w:b w:val="0"/>
          <w:spacing w:val="-7"/>
          <w:vertAlign w:val="baseline"/>
        </w:rPr>
        <w:t> </w:t>
      </w:r>
      <w:r>
        <w:rPr>
          <w:b w:val="0"/>
          <w:vertAlign w:val="baseline"/>
        </w:rPr>
        <w:t>code</w:t>
      </w:r>
      <w:r>
        <w:rPr>
          <w:b w:val="0"/>
          <w:spacing w:val="-1"/>
          <w:vertAlign w:val="baseline"/>
        </w:rPr>
        <w:t> </w:t>
      </w:r>
      <w:r>
        <w:rPr>
          <w:b w:val="0"/>
          <w:vertAlign w:val="baseline"/>
        </w:rPr>
        <w:t>for the equation used to</w:t>
      </w:r>
      <w:r>
        <w:rPr>
          <w:b w:val="0"/>
          <w:spacing w:val="-1"/>
          <w:vertAlign w:val="baseline"/>
        </w:rPr>
        <w:t> </w:t>
      </w:r>
      <w:r>
        <w:rPr>
          <w:b w:val="0"/>
          <w:vertAlign w:val="baseline"/>
        </w:rPr>
        <w:t>convert lb/hr to</w:t>
      </w:r>
      <w:r>
        <w:rPr>
          <w:b w:val="0"/>
          <w:spacing w:val="-1"/>
          <w:vertAlign w:val="baseline"/>
        </w:rPr>
        <w:t> </w:t>
      </w:r>
      <w:r>
        <w:rPr>
          <w:b w:val="0"/>
          <w:vertAlign w:val="baseline"/>
        </w:rPr>
        <w:t>lb/MWh, i.e., formula</w:t>
      </w:r>
      <w:r>
        <w:rPr>
          <w:b w:val="0"/>
          <w:spacing w:val="-1"/>
          <w:vertAlign w:val="baseline"/>
        </w:rPr>
        <w:t> </w:t>
      </w:r>
      <w:r>
        <w:rPr>
          <w:b w:val="0"/>
          <w:vertAlign w:val="baseline"/>
        </w:rPr>
        <w:t>code HC-4, HF-4, or S-4, as applicable.</w:t>
      </w:r>
    </w:p>
    <w:p>
      <w:pPr>
        <w:pStyle w:val="BodyText"/>
        <w:spacing w:before="4"/>
        <w:rPr>
          <w:b w:val="0"/>
        </w:rPr>
      </w:pPr>
    </w:p>
    <w:p>
      <w:pPr>
        <w:pStyle w:val="BodyText"/>
        <w:spacing w:line="290" w:lineRule="exact" w:before="1"/>
        <w:ind w:left="720"/>
        <w:rPr>
          <w:b w:val="0"/>
        </w:rPr>
      </w:pPr>
      <w:r>
        <w:rPr>
          <w:b w:val="0"/>
        </w:rPr>
        <w:t>For</w:t>
      </w:r>
      <w:r>
        <w:rPr>
          <w:b w:val="0"/>
          <w:spacing w:val="4"/>
        </w:rPr>
        <w:t> </w:t>
      </w:r>
      <w:r>
        <w:rPr>
          <w:b w:val="0"/>
        </w:rPr>
        <w:t>MATS</w:t>
      </w:r>
      <w:r>
        <w:rPr>
          <w:b w:val="0"/>
          <w:spacing w:val="2"/>
        </w:rPr>
        <w:t> </w:t>
      </w:r>
      <w:r>
        <w:rPr>
          <w:b w:val="0"/>
        </w:rPr>
        <w:t>parameters</w:t>
      </w:r>
      <w:r>
        <w:rPr>
          <w:b w:val="0"/>
          <w:spacing w:val="6"/>
        </w:rPr>
        <w:t> </w:t>
      </w:r>
      <w:r>
        <w:rPr>
          <w:b w:val="0"/>
        </w:rPr>
        <w:t>(HGRE,</w:t>
      </w:r>
      <w:r>
        <w:rPr>
          <w:b w:val="0"/>
          <w:spacing w:val="4"/>
        </w:rPr>
        <w:t> </w:t>
      </w:r>
      <w:r>
        <w:rPr>
          <w:b w:val="0"/>
        </w:rPr>
        <w:t>HGRH,</w:t>
      </w:r>
      <w:r>
        <w:rPr>
          <w:b w:val="0"/>
          <w:spacing w:val="4"/>
        </w:rPr>
        <w:t> </w:t>
      </w:r>
      <w:r>
        <w:rPr>
          <w:b w:val="0"/>
        </w:rPr>
        <w:t>HCLRE,</w:t>
      </w:r>
      <w:r>
        <w:rPr>
          <w:b w:val="0"/>
          <w:spacing w:val="5"/>
        </w:rPr>
        <w:t> </w:t>
      </w:r>
      <w:r>
        <w:rPr>
          <w:b w:val="0"/>
        </w:rPr>
        <w:t>HCLRH,</w:t>
      </w:r>
      <w:r>
        <w:rPr>
          <w:b w:val="0"/>
          <w:spacing w:val="4"/>
        </w:rPr>
        <w:t> </w:t>
      </w:r>
      <w:r>
        <w:rPr>
          <w:b w:val="0"/>
        </w:rPr>
        <w:t>HFRE,</w:t>
      </w:r>
      <w:r>
        <w:rPr>
          <w:b w:val="0"/>
          <w:spacing w:val="4"/>
        </w:rPr>
        <w:t> </w:t>
      </w:r>
      <w:r>
        <w:rPr>
          <w:b w:val="0"/>
        </w:rPr>
        <w:t>HFRH,</w:t>
      </w:r>
      <w:r>
        <w:rPr>
          <w:b w:val="0"/>
          <w:spacing w:val="5"/>
        </w:rPr>
        <w:t> </w:t>
      </w:r>
      <w:r>
        <w:rPr>
          <w:b w:val="0"/>
        </w:rPr>
        <w:t>PMRE,</w:t>
      </w:r>
      <w:r>
        <w:rPr>
          <w:b w:val="0"/>
          <w:spacing w:val="4"/>
        </w:rPr>
        <w:t> </w:t>
      </w:r>
      <w:r>
        <w:rPr>
          <w:b w:val="0"/>
        </w:rPr>
        <w:t>PMRH,</w:t>
      </w:r>
      <w:r>
        <w:rPr>
          <w:b w:val="0"/>
          <w:spacing w:val="5"/>
        </w:rPr>
        <w:t> </w:t>
      </w:r>
      <w:r>
        <w:rPr>
          <w:b w:val="0"/>
        </w:rPr>
        <w:t>SO2RE,</w:t>
      </w:r>
      <w:r>
        <w:rPr>
          <w:b w:val="0"/>
          <w:spacing w:val="4"/>
        </w:rPr>
        <w:t> </w:t>
      </w:r>
      <w:r>
        <w:rPr>
          <w:b w:val="0"/>
        </w:rPr>
        <w:t>and</w:t>
      </w:r>
      <w:r>
        <w:rPr>
          <w:b w:val="0"/>
          <w:spacing w:val="-1"/>
        </w:rPr>
        <w:t> </w:t>
      </w:r>
      <w:r>
        <w:rPr>
          <w:b w:val="0"/>
          <w:spacing w:val="-2"/>
        </w:rPr>
        <w:t>SO2RH)</w:t>
      </w:r>
    </w:p>
    <w:p>
      <w:pPr>
        <w:pStyle w:val="BodyText"/>
        <w:spacing w:line="290" w:lineRule="exact"/>
        <w:ind w:left="720"/>
        <w:rPr>
          <w:b w:val="0"/>
        </w:rPr>
      </w:pPr>
      <w:r>
        <w:rPr>
          <w:b w:val="0"/>
        </w:rPr>
        <mc:AlternateContent>
          <mc:Choice Requires="wps">
            <w:drawing>
              <wp:anchor distT="0" distB="0" distL="0" distR="0" allowOverlap="1" layoutInCell="1" locked="0" behindDoc="1" simplePos="0" relativeHeight="481716224">
                <wp:simplePos x="0" y="0"/>
                <wp:positionH relativeFrom="page">
                  <wp:posOffset>3830439</wp:posOffset>
                </wp:positionH>
                <wp:positionV relativeFrom="paragraph">
                  <wp:posOffset>207030</wp:posOffset>
                </wp:positionV>
                <wp:extent cx="43180" cy="958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3180" cy="95885"/>
                        </a:xfrm>
                        <a:prstGeom prst="rect">
                          <a:avLst/>
                        </a:prstGeom>
                      </wps:spPr>
                      <wps:txbx>
                        <w:txbxContent>
                          <w:p>
                            <w:pPr>
                              <w:spacing w:before="0"/>
                              <w:ind w:left="0" w:right="0" w:firstLine="0"/>
                              <w:jc w:val="left"/>
                              <w:rPr>
                                <w:rFonts w:ascii="Times New Roman"/>
                                <w:i/>
                                <w:sz w:val="13"/>
                              </w:rPr>
                            </w:pPr>
                            <w:r>
                              <w:rPr>
                                <w:rFonts w:ascii="Times New Roman"/>
                                <w:i/>
                                <w:spacing w:val="-10"/>
                                <w:sz w:val="13"/>
                              </w:rPr>
                              <w:t>n</w:t>
                            </w:r>
                          </w:p>
                        </w:txbxContent>
                      </wps:txbx>
                      <wps:bodyPr wrap="square" lIns="0" tIns="0" rIns="0" bIns="0" rtlCol="0">
                        <a:noAutofit/>
                      </wps:bodyPr>
                    </wps:wsp>
                  </a:graphicData>
                </a:graphic>
              </wp:anchor>
            </w:drawing>
          </mc:Choice>
          <mc:Fallback>
            <w:pict>
              <v:shape style="position:absolute;margin-left:301.609375pt;margin-top:16.301626pt;width:3.4pt;height:7.55pt;mso-position-horizontal-relative:page;mso-position-vertical-relative:paragraph;z-index:-21600256" type="#_x0000_t202" id="docshape5" filled="false" stroked="false">
                <v:textbox inset="0,0,0,0">
                  <w:txbxContent>
                    <w:p>
                      <w:pPr>
                        <w:spacing w:before="0"/>
                        <w:ind w:left="0" w:right="0" w:firstLine="0"/>
                        <w:jc w:val="left"/>
                        <w:rPr>
                          <w:rFonts w:ascii="Times New Roman"/>
                          <w:i/>
                          <w:sz w:val="13"/>
                        </w:rPr>
                      </w:pPr>
                      <w:r>
                        <w:rPr>
                          <w:rFonts w:ascii="Times New Roman"/>
                          <w:i/>
                          <w:spacing w:val="-10"/>
                          <w:sz w:val="13"/>
                        </w:rPr>
                        <w:t>n</w:t>
                      </w:r>
                    </w:p>
                  </w:txbxContent>
                </v:textbox>
                <w10:wrap type="none"/>
              </v:shape>
            </w:pict>
          </mc:Fallback>
        </mc:AlternateContent>
      </w:r>
      <w:r>
        <w:rPr>
          <w:b w:val="0"/>
        </w:rPr>
        <w:t>which</w:t>
      </w:r>
      <w:r>
        <w:rPr>
          <w:b w:val="0"/>
          <w:spacing w:val="-6"/>
        </w:rPr>
        <w:t> </w:t>
      </w:r>
      <w:r>
        <w:rPr>
          <w:b w:val="0"/>
        </w:rPr>
        <w:t>are</w:t>
      </w:r>
      <w:r>
        <w:rPr>
          <w:b w:val="0"/>
          <w:spacing w:val="3"/>
        </w:rPr>
        <w:t> </w:t>
      </w:r>
      <w:r>
        <w:rPr>
          <w:b w:val="0"/>
        </w:rPr>
        <w:t>monitored</w:t>
      </w:r>
      <w:r>
        <w:rPr>
          <w:b w:val="0"/>
          <w:spacing w:val="8"/>
        </w:rPr>
        <w:t> </w:t>
      </w:r>
      <w:r>
        <w:rPr>
          <w:b w:val="0"/>
        </w:rPr>
        <w:t>at</w:t>
      </w:r>
      <w:r>
        <w:rPr>
          <w:b w:val="0"/>
          <w:spacing w:val="-5"/>
        </w:rPr>
        <w:t> </w:t>
      </w:r>
      <w:r>
        <w:rPr>
          <w:b w:val="0"/>
        </w:rPr>
        <w:t>multiple</w:t>
      </w:r>
      <w:r>
        <w:rPr>
          <w:b w:val="0"/>
          <w:spacing w:val="14"/>
        </w:rPr>
        <w:t> </w:t>
      </w:r>
      <w:r>
        <w:rPr>
          <w:b w:val="0"/>
        </w:rPr>
        <w:t>stacks</w:t>
      </w:r>
      <w:r>
        <w:rPr>
          <w:b w:val="0"/>
          <w:spacing w:val="-16"/>
        </w:rPr>
        <w:t> </w:t>
      </w:r>
      <w:r>
        <w:rPr>
          <w:b w:val="0"/>
        </w:rPr>
        <w:t>with</w:t>
      </w:r>
      <w:r>
        <w:rPr>
          <w:b w:val="0"/>
          <w:spacing w:val="-3"/>
        </w:rPr>
        <w:t> </w:t>
      </w:r>
      <w:r>
        <w:rPr>
          <w:b w:val="0"/>
        </w:rPr>
        <w:t>the</w:t>
      </w:r>
      <w:r>
        <w:rPr>
          <w:b w:val="0"/>
          <w:spacing w:val="3"/>
        </w:rPr>
        <w:t> </w:t>
      </w:r>
      <w:r>
        <w:rPr>
          <w:b w:val="0"/>
        </w:rPr>
        <w:t>rate</w:t>
      </w:r>
      <w:r>
        <w:rPr>
          <w:b w:val="0"/>
          <w:spacing w:val="3"/>
        </w:rPr>
        <w:t> </w:t>
      </w:r>
      <w:r>
        <w:rPr>
          <w:b w:val="0"/>
        </w:rPr>
        <w:t>summed</w:t>
      </w:r>
      <w:r>
        <w:rPr>
          <w:b w:val="0"/>
          <w:spacing w:val="-3"/>
        </w:rPr>
        <w:t> </w:t>
      </w:r>
      <w:r>
        <w:rPr>
          <w:b w:val="0"/>
        </w:rPr>
        <w:t>to</w:t>
      </w:r>
      <w:r>
        <w:rPr>
          <w:b w:val="0"/>
          <w:spacing w:val="-4"/>
        </w:rPr>
        <w:t> </w:t>
      </w:r>
      <w:r>
        <w:rPr>
          <w:b w:val="0"/>
        </w:rPr>
        <w:t>the</w:t>
      </w:r>
      <w:r>
        <w:rPr>
          <w:b w:val="0"/>
          <w:spacing w:val="3"/>
        </w:rPr>
        <w:t> </w:t>
      </w:r>
      <w:r>
        <w:rPr>
          <w:b w:val="0"/>
        </w:rPr>
        <w:t>unit,</w:t>
      </w:r>
      <w:r>
        <w:rPr>
          <w:b w:val="0"/>
          <w:spacing w:val="3"/>
        </w:rPr>
        <w:t> </w:t>
      </w:r>
      <w:r>
        <w:rPr>
          <w:b w:val="0"/>
        </w:rPr>
        <w:t>report</w:t>
      </w:r>
      <w:r>
        <w:rPr>
          <w:b w:val="0"/>
          <w:spacing w:val="5"/>
        </w:rPr>
        <w:t> </w:t>
      </w:r>
      <w:r>
        <w:rPr>
          <w:b w:val="0"/>
        </w:rPr>
        <w:t>formula</w:t>
      </w:r>
      <w:r>
        <w:rPr>
          <w:b w:val="0"/>
          <w:spacing w:val="-3"/>
        </w:rPr>
        <w:t> </w:t>
      </w:r>
      <w:r>
        <w:rPr>
          <w:b w:val="0"/>
        </w:rPr>
        <w:t>code</w:t>
      </w:r>
      <w:r>
        <w:rPr>
          <w:b w:val="0"/>
          <w:spacing w:val="3"/>
        </w:rPr>
        <w:t> </w:t>
      </w:r>
      <w:r>
        <w:rPr>
          <w:b w:val="0"/>
        </w:rPr>
        <w:t>MS-</w:t>
      </w:r>
      <w:r>
        <w:rPr>
          <w:b w:val="0"/>
          <w:spacing w:val="-5"/>
        </w:rPr>
        <w:t>1.</w:t>
      </w:r>
    </w:p>
    <w:p>
      <w:pPr>
        <w:spacing w:line="397" w:lineRule="exact" w:before="82"/>
        <w:ind w:left="853" w:right="0" w:firstLine="0"/>
        <w:jc w:val="center"/>
        <w:rPr>
          <w:rFonts w:ascii="Times New Roman" w:hAnsi="Times New Roman"/>
          <w:i/>
          <w:position w:val="-5"/>
          <w:sz w:val="13"/>
        </w:rPr>
      </w:pPr>
      <w:r>
        <w:rPr>
          <w:rFonts w:ascii="Symbol" w:hAnsi="Symbol"/>
          <w:position w:val="-4"/>
          <w:sz w:val="35"/>
        </w:rPr>
        <w:t></w:t>
      </w:r>
      <w:r>
        <w:rPr>
          <w:rFonts w:ascii="Symbol" w:hAnsi="Symbol"/>
          <w:sz w:val="31"/>
        </w:rPr>
        <w:t></w:t>
      </w:r>
      <w:r>
        <w:rPr>
          <w:rFonts w:ascii="Times New Roman" w:hAnsi="Times New Roman"/>
          <w:i/>
          <w:sz w:val="23"/>
        </w:rPr>
        <w:t>ER</w:t>
      </w:r>
      <w:r>
        <w:rPr>
          <w:rFonts w:ascii="Symbol" w:hAnsi="Symbol"/>
          <w:sz w:val="31"/>
        </w:rPr>
        <w:t></w:t>
      </w:r>
      <w:r>
        <w:rPr>
          <w:rFonts w:ascii="Times New Roman" w:hAnsi="Times New Roman"/>
          <w:i/>
          <w:position w:val="-5"/>
          <w:sz w:val="13"/>
        </w:rPr>
        <w:t>i</w:t>
      </w:r>
      <w:r>
        <w:rPr>
          <w:rFonts w:ascii="Times New Roman" w:hAnsi="Times New Roman"/>
          <w:i/>
          <w:spacing w:val="39"/>
          <w:position w:val="-5"/>
          <w:sz w:val="13"/>
        </w:rPr>
        <w:t> </w:t>
      </w:r>
      <w:r>
        <w:rPr>
          <w:rFonts w:ascii="Symbol" w:hAnsi="Symbol"/>
          <w:spacing w:val="-4"/>
          <w:sz w:val="31"/>
        </w:rPr>
        <w:t></w:t>
      </w:r>
      <w:r>
        <w:rPr>
          <w:rFonts w:ascii="Times New Roman" w:hAnsi="Times New Roman"/>
          <w:i/>
          <w:spacing w:val="-4"/>
          <w:sz w:val="23"/>
        </w:rPr>
        <w:t>Q</w:t>
      </w:r>
      <w:r>
        <w:rPr>
          <w:rFonts w:ascii="Symbol" w:hAnsi="Symbol"/>
          <w:spacing w:val="-4"/>
          <w:sz w:val="31"/>
        </w:rPr>
        <w:t></w:t>
      </w:r>
      <w:r>
        <w:rPr>
          <w:rFonts w:ascii="Times New Roman" w:hAnsi="Times New Roman"/>
          <w:i/>
          <w:spacing w:val="-4"/>
          <w:position w:val="-5"/>
          <w:sz w:val="13"/>
        </w:rPr>
        <w:t>i</w:t>
      </w:r>
    </w:p>
    <w:p>
      <w:pPr>
        <w:tabs>
          <w:tab w:pos="2154" w:val="left" w:leader="none"/>
        </w:tabs>
        <w:spacing w:line="259" w:lineRule="exact" w:before="7"/>
        <w:ind w:left="381" w:right="0" w:firstLine="0"/>
        <w:jc w:val="center"/>
        <w:rPr>
          <w:rFonts w:ascii="Times New Roman" w:hAnsi="Times New Roman"/>
          <w:sz w:val="13"/>
        </w:rPr>
      </w:pPr>
      <w:r>
        <w:rPr>
          <w:rFonts w:ascii="Times New Roman" w:hAnsi="Times New Roman"/>
          <w:sz w:val="13"/>
        </w:rPr>
        <mc:AlternateContent>
          <mc:Choice Requires="wps">
            <w:drawing>
              <wp:anchor distT="0" distB="0" distL="0" distR="0" allowOverlap="1" layoutInCell="1" locked="0" behindDoc="1" simplePos="0" relativeHeight="481716736">
                <wp:simplePos x="0" y="0"/>
                <wp:positionH relativeFrom="page">
                  <wp:posOffset>4013843</wp:posOffset>
                </wp:positionH>
                <wp:positionV relativeFrom="paragraph">
                  <wp:posOffset>124310</wp:posOffset>
                </wp:positionV>
                <wp:extent cx="43180" cy="958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3180" cy="95885"/>
                        </a:xfrm>
                        <a:prstGeom prst="rect">
                          <a:avLst/>
                        </a:prstGeom>
                      </wps:spPr>
                      <wps:txbx>
                        <w:txbxContent>
                          <w:p>
                            <w:pPr>
                              <w:spacing w:before="0"/>
                              <w:ind w:left="0" w:right="0" w:firstLine="0"/>
                              <w:jc w:val="left"/>
                              <w:rPr>
                                <w:rFonts w:ascii="Times New Roman"/>
                                <w:i/>
                                <w:sz w:val="13"/>
                              </w:rPr>
                            </w:pPr>
                            <w:r>
                              <w:rPr>
                                <w:rFonts w:ascii="Times New Roman"/>
                                <w:i/>
                                <w:spacing w:val="-10"/>
                                <w:sz w:val="13"/>
                              </w:rPr>
                              <w:t>n</w:t>
                            </w:r>
                          </w:p>
                        </w:txbxContent>
                      </wps:txbx>
                      <wps:bodyPr wrap="square" lIns="0" tIns="0" rIns="0" bIns="0" rtlCol="0">
                        <a:noAutofit/>
                      </wps:bodyPr>
                    </wps:wsp>
                  </a:graphicData>
                </a:graphic>
              </wp:anchor>
            </w:drawing>
          </mc:Choice>
          <mc:Fallback>
            <w:pict>
              <v:shape style="position:absolute;margin-left:316.050690pt;margin-top:9.788213pt;width:3.4pt;height:7.55pt;mso-position-horizontal-relative:page;mso-position-vertical-relative:paragraph;z-index:-21599744" type="#_x0000_t202" id="docshape6" filled="false" stroked="false">
                <v:textbox inset="0,0,0,0">
                  <w:txbxContent>
                    <w:p>
                      <w:pPr>
                        <w:spacing w:before="0"/>
                        <w:ind w:left="0" w:right="0" w:firstLine="0"/>
                        <w:jc w:val="left"/>
                        <w:rPr>
                          <w:rFonts w:ascii="Times New Roman"/>
                          <w:i/>
                          <w:sz w:val="13"/>
                        </w:rPr>
                      </w:pPr>
                      <w:r>
                        <w:rPr>
                          <w:rFonts w:ascii="Times New Roman"/>
                          <w:i/>
                          <w:spacing w:val="-10"/>
                          <w:sz w:val="13"/>
                        </w:rPr>
                        <w:t>n</w:t>
                      </w:r>
                    </w:p>
                  </w:txbxContent>
                </v:textbox>
                <w10:wrap type="none"/>
              </v:shape>
            </w:pict>
          </mc:Fallback>
        </mc:AlternateContent>
      </w:r>
      <w:r>
        <w:rPr>
          <w:rFonts w:ascii="Times New Roman" w:hAnsi="Times New Roman"/>
          <w:sz w:val="13"/>
        </w:rPr>
        <mc:AlternateContent>
          <mc:Choice Requires="wps">
            <w:drawing>
              <wp:anchor distT="0" distB="0" distL="0" distR="0" allowOverlap="1" layoutInCell="1" locked="0" behindDoc="1" simplePos="0" relativeHeight="481717760">
                <wp:simplePos x="0" y="0"/>
                <wp:positionH relativeFrom="page">
                  <wp:posOffset>3540834</wp:posOffset>
                </wp:positionH>
                <wp:positionV relativeFrom="paragraph">
                  <wp:posOffset>109177</wp:posOffset>
                </wp:positionV>
                <wp:extent cx="43180" cy="958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3180" cy="95885"/>
                        </a:xfrm>
                        <a:prstGeom prst="rect">
                          <a:avLst/>
                        </a:prstGeom>
                      </wps:spPr>
                      <wps:txbx>
                        <w:txbxContent>
                          <w:p>
                            <w:pPr>
                              <w:spacing w:before="0"/>
                              <w:ind w:left="0" w:right="0" w:firstLine="0"/>
                              <w:jc w:val="left"/>
                              <w:rPr>
                                <w:rFonts w:ascii="Times New Roman"/>
                                <w:i/>
                                <w:sz w:val="13"/>
                              </w:rPr>
                            </w:pPr>
                            <w:r>
                              <w:rPr>
                                <w:rFonts w:ascii="Times New Roman"/>
                                <w:i/>
                                <w:spacing w:val="-10"/>
                                <w:sz w:val="13"/>
                              </w:rPr>
                              <w:t>h</w:t>
                            </w:r>
                          </w:p>
                        </w:txbxContent>
                      </wps:txbx>
                      <wps:bodyPr wrap="square" lIns="0" tIns="0" rIns="0" bIns="0" rtlCol="0">
                        <a:noAutofit/>
                      </wps:bodyPr>
                    </wps:wsp>
                  </a:graphicData>
                </a:graphic>
              </wp:anchor>
            </w:drawing>
          </mc:Choice>
          <mc:Fallback>
            <w:pict>
              <v:shape style="position:absolute;margin-left:278.805847pt;margin-top:8.59662pt;width:3.4pt;height:7.55pt;mso-position-horizontal-relative:page;mso-position-vertical-relative:paragraph;z-index:-21598720" type="#_x0000_t202" id="docshape7" filled="false" stroked="false">
                <v:textbox inset="0,0,0,0">
                  <w:txbxContent>
                    <w:p>
                      <w:pPr>
                        <w:spacing w:before="0"/>
                        <w:ind w:left="0" w:right="0" w:firstLine="0"/>
                        <w:jc w:val="left"/>
                        <w:rPr>
                          <w:rFonts w:ascii="Times New Roman"/>
                          <w:i/>
                          <w:sz w:val="13"/>
                        </w:rPr>
                      </w:pPr>
                      <w:r>
                        <w:rPr>
                          <w:rFonts w:ascii="Times New Roman"/>
                          <w:i/>
                          <w:spacing w:val="-10"/>
                          <w:sz w:val="13"/>
                        </w:rPr>
                        <w:t>h</w:t>
                      </w:r>
                    </w:p>
                  </w:txbxContent>
                </v:textbox>
                <w10:wrap type="none"/>
              </v:shape>
            </w:pict>
          </mc:Fallback>
        </mc:AlternateContent>
      </w:r>
      <w:r>
        <w:rPr>
          <w:rFonts w:ascii="Times New Roman" w:hAnsi="Times New Roman"/>
          <w:i/>
          <w:position w:val="-9"/>
          <w:sz w:val="23"/>
        </w:rPr>
        <w:t>E</w:t>
      </w:r>
      <w:r>
        <w:rPr>
          <w:rFonts w:ascii="Times New Roman" w:hAnsi="Times New Roman"/>
          <w:i/>
          <w:spacing w:val="28"/>
          <w:position w:val="-9"/>
          <w:sz w:val="23"/>
        </w:rPr>
        <w:t>  </w:t>
      </w:r>
      <w:r>
        <w:rPr>
          <w:rFonts w:ascii="Symbol" w:hAnsi="Symbol"/>
          <w:position w:val="-9"/>
          <w:sz w:val="23"/>
        </w:rPr>
        <w:t></w:t>
      </w:r>
      <w:r>
        <w:rPr>
          <w:rFonts w:ascii="Times New Roman" w:hAnsi="Times New Roman"/>
          <w:spacing w:val="7"/>
          <w:position w:val="-9"/>
          <w:sz w:val="23"/>
        </w:rPr>
        <w:t> </w:t>
      </w:r>
      <w:r>
        <w:rPr>
          <w:rFonts w:ascii="Times New Roman" w:hAnsi="Times New Roman"/>
          <w:i/>
          <w:spacing w:val="16"/>
          <w:sz w:val="13"/>
          <w:u w:val="single"/>
        </w:rPr>
        <w:t> </w:t>
      </w:r>
      <w:r>
        <w:rPr>
          <w:rFonts w:ascii="Times New Roman" w:hAnsi="Times New Roman"/>
          <w:i/>
          <w:spacing w:val="-5"/>
          <w:sz w:val="13"/>
          <w:u w:val="single"/>
        </w:rPr>
        <w:t>i</w:t>
      </w:r>
      <w:r>
        <w:rPr>
          <w:rFonts w:ascii="Symbol" w:hAnsi="Symbol"/>
          <w:spacing w:val="-5"/>
          <w:sz w:val="13"/>
          <w:u w:val="single"/>
        </w:rPr>
        <w:t></w:t>
      </w:r>
      <w:r>
        <w:rPr>
          <w:rFonts w:ascii="Times New Roman" w:hAnsi="Times New Roman"/>
          <w:spacing w:val="-5"/>
          <w:sz w:val="13"/>
          <w:u w:val="single"/>
        </w:rPr>
        <w:t>1</w:t>
      </w:r>
      <w:r>
        <w:rPr>
          <w:rFonts w:ascii="Times New Roman" w:hAnsi="Times New Roman"/>
          <w:sz w:val="13"/>
          <w:u w:val="single"/>
        </w:rPr>
        <w:tab/>
      </w:r>
    </w:p>
    <w:p>
      <w:pPr>
        <w:spacing w:line="398" w:lineRule="exact" w:before="0"/>
        <w:ind w:left="5511" w:right="0" w:firstLine="0"/>
        <w:jc w:val="left"/>
        <w:rPr>
          <w:rFonts w:ascii="Times New Roman" w:hAnsi="Times New Roman"/>
          <w:i/>
          <w:position w:val="-5"/>
          <w:sz w:val="13"/>
        </w:rPr>
      </w:pPr>
      <w:r>
        <w:rPr>
          <w:rFonts w:ascii="Symbol" w:hAnsi="Symbol"/>
          <w:spacing w:val="-2"/>
          <w:position w:val="-4"/>
          <w:sz w:val="35"/>
        </w:rPr>
        <w:t></w:t>
      </w:r>
      <w:r>
        <w:rPr>
          <w:rFonts w:ascii="Symbol" w:hAnsi="Symbol"/>
          <w:spacing w:val="-2"/>
          <w:sz w:val="31"/>
        </w:rPr>
        <w:t></w:t>
      </w:r>
      <w:r>
        <w:rPr>
          <w:rFonts w:ascii="Times New Roman" w:hAnsi="Times New Roman"/>
          <w:i/>
          <w:spacing w:val="-2"/>
          <w:sz w:val="23"/>
        </w:rPr>
        <w:t>Q</w:t>
      </w:r>
      <w:r>
        <w:rPr>
          <w:rFonts w:ascii="Symbol" w:hAnsi="Symbol"/>
          <w:spacing w:val="-2"/>
          <w:sz w:val="31"/>
        </w:rPr>
        <w:t></w:t>
      </w:r>
      <w:r>
        <w:rPr>
          <w:rFonts w:ascii="Times New Roman" w:hAnsi="Times New Roman"/>
          <w:i/>
          <w:spacing w:val="-2"/>
          <w:position w:val="-5"/>
          <w:sz w:val="13"/>
        </w:rPr>
        <w:t>i</w:t>
      </w:r>
    </w:p>
    <w:p>
      <w:pPr>
        <w:spacing w:line="142" w:lineRule="exact" w:before="0"/>
        <w:ind w:left="5547" w:right="0" w:firstLine="0"/>
        <w:jc w:val="left"/>
        <w:rPr>
          <w:rFonts w:ascii="Times New Roman" w:hAnsi="Times New Roman"/>
          <w:sz w:val="13"/>
        </w:rPr>
      </w:pPr>
      <w:r>
        <w:rPr>
          <w:rFonts w:ascii="Times New Roman" w:hAnsi="Times New Roman"/>
          <w:i/>
          <w:spacing w:val="-5"/>
          <w:w w:val="105"/>
          <w:sz w:val="13"/>
        </w:rPr>
        <w:t>i</w:t>
      </w:r>
      <w:r>
        <w:rPr>
          <w:rFonts w:ascii="Symbol" w:hAnsi="Symbol"/>
          <w:spacing w:val="-5"/>
          <w:w w:val="105"/>
          <w:sz w:val="13"/>
        </w:rPr>
        <w:t></w:t>
      </w:r>
      <w:r>
        <w:rPr>
          <w:rFonts w:ascii="Times New Roman" w:hAnsi="Times New Roman"/>
          <w:spacing w:val="-5"/>
          <w:w w:val="105"/>
          <w:sz w:val="13"/>
        </w:rPr>
        <w:t>1</w:t>
      </w:r>
    </w:p>
    <w:p>
      <w:pPr>
        <w:pStyle w:val="BodyText"/>
        <w:spacing w:before="126"/>
        <w:ind w:left="382"/>
        <w:jc w:val="center"/>
        <w:rPr>
          <w:b w:val="0"/>
        </w:rPr>
      </w:pPr>
      <w:r>
        <w:rPr>
          <w:b w:val="0"/>
        </w:rPr>
        <w:t>(Equation</w:t>
      </w:r>
      <w:r>
        <w:rPr>
          <w:b w:val="0"/>
          <w:spacing w:val="-7"/>
        </w:rPr>
        <w:t> </w:t>
      </w:r>
      <w:r>
        <w:rPr>
          <w:b w:val="0"/>
        </w:rPr>
        <w:t>MS-</w:t>
      </w:r>
      <w:r>
        <w:rPr>
          <w:b w:val="0"/>
          <w:spacing w:val="-5"/>
        </w:rPr>
        <w:t>1)</w:t>
      </w:r>
    </w:p>
    <w:p>
      <w:pPr>
        <w:pStyle w:val="BodyText"/>
        <w:spacing w:before="31"/>
        <w:rPr>
          <w:b w:val="0"/>
          <w:sz w:val="21"/>
        </w:rPr>
      </w:pPr>
    </w:p>
    <w:p>
      <w:pPr>
        <w:spacing w:before="0"/>
        <w:ind w:left="720" w:right="0" w:firstLine="0"/>
        <w:jc w:val="left"/>
        <w:rPr>
          <w:b w:val="0"/>
          <w:sz w:val="21"/>
        </w:rPr>
      </w:pPr>
      <w:r>
        <w:rPr>
          <w:b w:val="0"/>
          <w:spacing w:val="-2"/>
          <w:sz w:val="21"/>
        </w:rPr>
        <w:t>Where:</w:t>
      </w:r>
    </w:p>
    <w:p>
      <w:pPr>
        <w:pStyle w:val="BodyText"/>
        <w:spacing w:before="78"/>
        <w:rPr>
          <w:b w:val="0"/>
          <w:sz w:val="20"/>
        </w:rPr>
      </w:pPr>
    </w:p>
    <w:tbl>
      <w:tblPr>
        <w:tblW w:w="0" w:type="auto"/>
        <w:jc w:val="left"/>
        <w:tblInd w:w="1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3"/>
        <w:gridCol w:w="620"/>
        <w:gridCol w:w="6953"/>
      </w:tblGrid>
      <w:tr>
        <w:trPr>
          <w:trHeight w:val="528" w:hRule="atLeast"/>
        </w:trPr>
        <w:tc>
          <w:tcPr>
            <w:tcW w:w="523" w:type="dxa"/>
          </w:tcPr>
          <w:p>
            <w:pPr>
              <w:pStyle w:val="TableParagraph"/>
              <w:spacing w:line="218" w:lineRule="exact"/>
              <w:ind w:left="50"/>
              <w:rPr>
                <w:b w:val="0"/>
                <w:sz w:val="21"/>
              </w:rPr>
            </w:pPr>
            <w:r>
              <w:rPr>
                <w:b w:val="0"/>
                <w:spacing w:val="-5"/>
                <w:w w:val="105"/>
                <w:sz w:val="21"/>
              </w:rPr>
              <w:t>E</w:t>
            </w:r>
            <w:r>
              <w:rPr>
                <w:b w:val="0"/>
                <w:spacing w:val="-5"/>
                <w:w w:val="105"/>
                <w:sz w:val="21"/>
                <w:vertAlign w:val="subscript"/>
              </w:rPr>
              <w:t>h</w:t>
            </w:r>
          </w:p>
        </w:tc>
        <w:tc>
          <w:tcPr>
            <w:tcW w:w="620" w:type="dxa"/>
          </w:tcPr>
          <w:p>
            <w:pPr>
              <w:pStyle w:val="TableParagraph"/>
              <w:spacing w:line="218" w:lineRule="exact"/>
              <w:ind w:left="0" w:right="16"/>
              <w:jc w:val="center"/>
              <w:rPr>
                <w:b w:val="0"/>
                <w:sz w:val="21"/>
              </w:rPr>
            </w:pPr>
            <w:r>
              <w:rPr>
                <w:b w:val="0"/>
                <w:spacing w:val="-10"/>
                <w:sz w:val="21"/>
              </w:rPr>
              <w:t>=</w:t>
            </w:r>
          </w:p>
        </w:tc>
        <w:tc>
          <w:tcPr>
            <w:tcW w:w="6953" w:type="dxa"/>
          </w:tcPr>
          <w:p>
            <w:pPr>
              <w:pStyle w:val="TableParagraph"/>
              <w:spacing w:line="218" w:lineRule="exact"/>
              <w:ind w:left="263"/>
              <w:rPr>
                <w:b w:val="0"/>
                <w:sz w:val="21"/>
              </w:rPr>
            </w:pPr>
            <w:r>
              <w:rPr>
                <w:b w:val="0"/>
                <w:sz w:val="21"/>
              </w:rPr>
              <w:t>Flow-weighted</w:t>
            </w:r>
            <w:r>
              <w:rPr>
                <w:b w:val="0"/>
                <w:spacing w:val="26"/>
                <w:sz w:val="21"/>
              </w:rPr>
              <w:t> </w:t>
            </w:r>
            <w:r>
              <w:rPr>
                <w:b w:val="0"/>
                <w:sz w:val="21"/>
              </w:rPr>
              <w:t>hourly</w:t>
            </w:r>
            <w:r>
              <w:rPr>
                <w:b w:val="0"/>
                <w:spacing w:val="31"/>
                <w:sz w:val="21"/>
              </w:rPr>
              <w:t> </w:t>
            </w:r>
            <w:r>
              <w:rPr>
                <w:b w:val="0"/>
                <w:sz w:val="21"/>
              </w:rPr>
              <w:t>average</w:t>
            </w:r>
            <w:r>
              <w:rPr>
                <w:b w:val="0"/>
                <w:spacing w:val="19"/>
                <w:sz w:val="21"/>
              </w:rPr>
              <w:t> </w:t>
            </w:r>
            <w:r>
              <w:rPr>
                <w:b w:val="0"/>
                <w:sz w:val="21"/>
              </w:rPr>
              <w:t>pollutant</w:t>
            </w:r>
            <w:r>
              <w:rPr>
                <w:b w:val="0"/>
                <w:spacing w:val="31"/>
                <w:sz w:val="21"/>
              </w:rPr>
              <w:t> </w:t>
            </w:r>
            <w:r>
              <w:rPr>
                <w:b w:val="0"/>
                <w:sz w:val="21"/>
              </w:rPr>
              <w:t>emission</w:t>
            </w:r>
            <w:r>
              <w:rPr>
                <w:b w:val="0"/>
                <w:spacing w:val="27"/>
                <w:sz w:val="21"/>
              </w:rPr>
              <w:t> </w:t>
            </w:r>
            <w:r>
              <w:rPr>
                <w:b w:val="0"/>
                <w:sz w:val="21"/>
              </w:rPr>
              <w:t>rate</w:t>
            </w:r>
            <w:r>
              <w:rPr>
                <w:b w:val="0"/>
                <w:spacing w:val="6"/>
                <w:sz w:val="21"/>
              </w:rPr>
              <w:t> </w:t>
            </w:r>
            <w:r>
              <w:rPr>
                <w:b w:val="0"/>
                <w:sz w:val="21"/>
              </w:rPr>
              <w:t>for</w:t>
            </w:r>
            <w:r>
              <w:rPr>
                <w:b w:val="0"/>
                <w:spacing w:val="28"/>
                <w:sz w:val="21"/>
              </w:rPr>
              <w:t> </w:t>
            </w:r>
            <w:r>
              <w:rPr>
                <w:b w:val="0"/>
                <w:sz w:val="21"/>
              </w:rPr>
              <w:t>the</w:t>
            </w:r>
            <w:r>
              <w:rPr>
                <w:b w:val="0"/>
                <w:spacing w:val="6"/>
                <w:sz w:val="21"/>
              </w:rPr>
              <w:t> </w:t>
            </w:r>
            <w:r>
              <w:rPr>
                <w:b w:val="0"/>
                <w:spacing w:val="-5"/>
                <w:sz w:val="21"/>
              </w:rPr>
              <w:t>EGU</w:t>
            </w:r>
          </w:p>
          <w:p>
            <w:pPr>
              <w:pStyle w:val="TableParagraph"/>
              <w:spacing w:before="19"/>
              <w:ind w:left="263"/>
              <w:rPr>
                <w:b w:val="0"/>
                <w:sz w:val="21"/>
              </w:rPr>
            </w:pPr>
            <w:r>
              <w:rPr>
                <w:b w:val="0"/>
                <w:sz w:val="21"/>
              </w:rPr>
              <w:t>(lb/mmBtu,</w:t>
            </w:r>
            <w:r>
              <w:rPr>
                <w:b w:val="0"/>
                <w:spacing w:val="41"/>
                <w:sz w:val="21"/>
              </w:rPr>
              <w:t> </w:t>
            </w:r>
            <w:r>
              <w:rPr>
                <w:b w:val="0"/>
                <w:sz w:val="21"/>
              </w:rPr>
              <w:t>lb/TBtu,</w:t>
            </w:r>
            <w:r>
              <w:rPr>
                <w:b w:val="0"/>
                <w:spacing w:val="13"/>
                <w:sz w:val="21"/>
              </w:rPr>
              <w:t> </w:t>
            </w:r>
            <w:r>
              <w:rPr>
                <w:b w:val="0"/>
                <w:sz w:val="21"/>
              </w:rPr>
              <w:t>lb/MWh,</w:t>
            </w:r>
            <w:r>
              <w:rPr>
                <w:b w:val="0"/>
                <w:spacing w:val="28"/>
                <w:sz w:val="21"/>
              </w:rPr>
              <w:t> </w:t>
            </w:r>
            <w:r>
              <w:rPr>
                <w:b w:val="0"/>
                <w:sz w:val="21"/>
              </w:rPr>
              <w:t>or</w:t>
            </w:r>
            <w:r>
              <w:rPr>
                <w:b w:val="0"/>
                <w:spacing w:val="17"/>
                <w:sz w:val="21"/>
              </w:rPr>
              <w:t> </w:t>
            </w:r>
            <w:r>
              <w:rPr>
                <w:b w:val="0"/>
                <w:sz w:val="21"/>
              </w:rPr>
              <w:t>lb/GWh,</w:t>
            </w:r>
            <w:r>
              <w:rPr>
                <w:b w:val="0"/>
                <w:spacing w:val="28"/>
                <w:sz w:val="21"/>
              </w:rPr>
              <w:t> </w:t>
            </w:r>
            <w:r>
              <w:rPr>
                <w:b w:val="0"/>
                <w:sz w:val="21"/>
              </w:rPr>
              <w:t>as</w:t>
            </w:r>
            <w:r>
              <w:rPr>
                <w:b w:val="0"/>
                <w:spacing w:val="7"/>
                <w:sz w:val="21"/>
              </w:rPr>
              <w:t> </w:t>
            </w:r>
            <w:r>
              <w:rPr>
                <w:b w:val="0"/>
                <w:spacing w:val="-2"/>
                <w:sz w:val="21"/>
              </w:rPr>
              <w:t>appropriate)</w:t>
            </w:r>
          </w:p>
        </w:tc>
      </w:tr>
      <w:tr>
        <w:trPr>
          <w:trHeight w:val="545" w:hRule="atLeast"/>
        </w:trPr>
        <w:tc>
          <w:tcPr>
            <w:tcW w:w="523" w:type="dxa"/>
          </w:tcPr>
          <w:p>
            <w:pPr>
              <w:pStyle w:val="TableParagraph"/>
              <w:spacing w:line="254" w:lineRule="exact"/>
              <w:ind w:left="50"/>
              <w:rPr>
                <w:b w:val="0"/>
                <w:sz w:val="21"/>
              </w:rPr>
            </w:pPr>
            <w:r>
              <w:rPr>
                <w:b w:val="0"/>
                <w:spacing w:val="-5"/>
                <w:sz w:val="21"/>
              </w:rPr>
              <w:t>ER</w:t>
            </w:r>
          </w:p>
        </w:tc>
        <w:tc>
          <w:tcPr>
            <w:tcW w:w="620" w:type="dxa"/>
          </w:tcPr>
          <w:p>
            <w:pPr>
              <w:pStyle w:val="TableParagraph"/>
              <w:spacing w:line="254" w:lineRule="exact"/>
              <w:ind w:left="0" w:right="16"/>
              <w:jc w:val="center"/>
              <w:rPr>
                <w:b w:val="0"/>
                <w:sz w:val="21"/>
              </w:rPr>
            </w:pPr>
            <w:r>
              <w:rPr>
                <w:b w:val="0"/>
                <w:spacing w:val="-10"/>
                <w:sz w:val="21"/>
              </w:rPr>
              <w:t>=</w:t>
            </w:r>
          </w:p>
        </w:tc>
        <w:tc>
          <w:tcPr>
            <w:tcW w:w="6953" w:type="dxa"/>
          </w:tcPr>
          <w:p>
            <w:pPr>
              <w:pStyle w:val="TableParagraph"/>
              <w:spacing w:line="254" w:lineRule="exact"/>
              <w:ind w:left="263"/>
              <w:rPr>
                <w:b w:val="0"/>
                <w:sz w:val="21"/>
              </w:rPr>
            </w:pPr>
            <w:r>
              <w:rPr>
                <w:b w:val="0"/>
                <w:sz w:val="21"/>
              </w:rPr>
              <w:t>Hourly</w:t>
            </w:r>
            <w:r>
              <w:rPr>
                <w:b w:val="0"/>
                <w:spacing w:val="32"/>
                <w:sz w:val="21"/>
              </w:rPr>
              <w:t> </w:t>
            </w:r>
            <w:r>
              <w:rPr>
                <w:b w:val="0"/>
                <w:sz w:val="21"/>
              </w:rPr>
              <w:t>average</w:t>
            </w:r>
            <w:r>
              <w:rPr>
                <w:b w:val="0"/>
                <w:spacing w:val="6"/>
                <w:sz w:val="21"/>
              </w:rPr>
              <w:t> </w:t>
            </w:r>
            <w:r>
              <w:rPr>
                <w:b w:val="0"/>
                <w:sz w:val="21"/>
              </w:rPr>
              <w:t>pollutant</w:t>
            </w:r>
            <w:r>
              <w:rPr>
                <w:b w:val="0"/>
                <w:spacing w:val="47"/>
                <w:sz w:val="21"/>
              </w:rPr>
              <w:t> </w:t>
            </w:r>
            <w:r>
              <w:rPr>
                <w:b w:val="0"/>
                <w:sz w:val="21"/>
              </w:rPr>
              <w:t>emission</w:t>
            </w:r>
            <w:r>
              <w:rPr>
                <w:b w:val="0"/>
                <w:spacing w:val="28"/>
                <w:sz w:val="21"/>
              </w:rPr>
              <w:t> </w:t>
            </w:r>
            <w:r>
              <w:rPr>
                <w:b w:val="0"/>
                <w:sz w:val="21"/>
              </w:rPr>
              <w:t>rate</w:t>
            </w:r>
            <w:r>
              <w:rPr>
                <w:b w:val="0"/>
                <w:spacing w:val="7"/>
                <w:sz w:val="21"/>
              </w:rPr>
              <w:t> </w:t>
            </w:r>
            <w:r>
              <w:rPr>
                <w:b w:val="0"/>
                <w:sz w:val="21"/>
              </w:rPr>
              <w:t>measured</w:t>
            </w:r>
            <w:r>
              <w:rPr>
                <w:b w:val="0"/>
                <w:spacing w:val="28"/>
                <w:sz w:val="21"/>
              </w:rPr>
              <w:t> </w:t>
            </w:r>
            <w:r>
              <w:rPr>
                <w:b w:val="0"/>
                <w:sz w:val="21"/>
              </w:rPr>
              <w:t>in</w:t>
            </w:r>
            <w:r>
              <w:rPr>
                <w:b w:val="0"/>
                <w:spacing w:val="1"/>
                <w:sz w:val="21"/>
              </w:rPr>
              <w:t> </w:t>
            </w:r>
            <w:r>
              <w:rPr>
                <w:b w:val="0"/>
                <w:sz w:val="21"/>
              </w:rPr>
              <w:t>the</w:t>
            </w:r>
            <w:r>
              <w:rPr>
                <w:b w:val="0"/>
                <w:spacing w:val="20"/>
                <w:sz w:val="21"/>
              </w:rPr>
              <w:t> </w:t>
            </w:r>
            <w:r>
              <w:rPr>
                <w:b w:val="0"/>
                <w:sz w:val="21"/>
              </w:rPr>
              <w:t>monitored</w:t>
            </w:r>
            <w:r>
              <w:rPr>
                <w:b w:val="0"/>
                <w:spacing w:val="40"/>
                <w:sz w:val="21"/>
              </w:rPr>
              <w:t> </w:t>
            </w:r>
            <w:r>
              <w:rPr>
                <w:b w:val="0"/>
                <w:sz w:val="21"/>
              </w:rPr>
              <w:t>stack</w:t>
            </w:r>
            <w:r>
              <w:rPr>
                <w:b w:val="0"/>
                <w:spacing w:val="6"/>
                <w:sz w:val="21"/>
              </w:rPr>
              <w:t> </w:t>
            </w:r>
            <w:r>
              <w:rPr>
                <w:b w:val="0"/>
                <w:spacing w:val="-5"/>
                <w:sz w:val="21"/>
              </w:rPr>
              <w:t>or</w:t>
            </w:r>
          </w:p>
          <w:p>
            <w:pPr>
              <w:pStyle w:val="TableParagraph"/>
              <w:spacing w:before="7"/>
              <w:ind w:left="263"/>
              <w:rPr>
                <w:b w:val="0"/>
                <w:sz w:val="21"/>
              </w:rPr>
            </w:pPr>
            <w:r>
              <w:rPr>
                <w:b w:val="0"/>
                <w:sz w:val="21"/>
              </w:rPr>
              <w:t>duct</w:t>
            </w:r>
            <w:r>
              <w:rPr>
                <w:b w:val="0"/>
                <w:spacing w:val="19"/>
                <w:sz w:val="21"/>
              </w:rPr>
              <w:t> </w:t>
            </w:r>
            <w:r>
              <w:rPr>
                <w:b w:val="0"/>
                <w:sz w:val="21"/>
              </w:rPr>
              <w:t>(lb/mmBtu,</w:t>
            </w:r>
            <w:r>
              <w:rPr>
                <w:b w:val="0"/>
                <w:spacing w:val="40"/>
                <w:sz w:val="21"/>
              </w:rPr>
              <w:t> </w:t>
            </w:r>
            <w:r>
              <w:rPr>
                <w:b w:val="0"/>
                <w:sz w:val="21"/>
              </w:rPr>
              <w:t>lb/TBtu,</w:t>
            </w:r>
            <w:r>
              <w:rPr>
                <w:b w:val="0"/>
                <w:spacing w:val="13"/>
                <w:sz w:val="21"/>
              </w:rPr>
              <w:t> </w:t>
            </w:r>
            <w:r>
              <w:rPr>
                <w:b w:val="0"/>
                <w:sz w:val="21"/>
              </w:rPr>
              <w:t>lb/MWh,</w:t>
            </w:r>
            <w:r>
              <w:rPr>
                <w:b w:val="0"/>
                <w:spacing w:val="27"/>
                <w:sz w:val="21"/>
              </w:rPr>
              <w:t> </w:t>
            </w:r>
            <w:r>
              <w:rPr>
                <w:b w:val="0"/>
                <w:sz w:val="21"/>
              </w:rPr>
              <w:t>or</w:t>
            </w:r>
            <w:r>
              <w:rPr>
                <w:b w:val="0"/>
                <w:spacing w:val="16"/>
                <w:sz w:val="21"/>
              </w:rPr>
              <w:t> </w:t>
            </w:r>
            <w:r>
              <w:rPr>
                <w:b w:val="0"/>
                <w:sz w:val="21"/>
              </w:rPr>
              <w:t>lb/GWh,</w:t>
            </w:r>
            <w:r>
              <w:rPr>
                <w:b w:val="0"/>
                <w:spacing w:val="27"/>
                <w:sz w:val="21"/>
              </w:rPr>
              <w:t> </w:t>
            </w:r>
            <w:r>
              <w:rPr>
                <w:b w:val="0"/>
                <w:sz w:val="21"/>
              </w:rPr>
              <w:t>as</w:t>
            </w:r>
            <w:r>
              <w:rPr>
                <w:b w:val="0"/>
                <w:spacing w:val="6"/>
                <w:sz w:val="21"/>
              </w:rPr>
              <w:t> </w:t>
            </w:r>
            <w:r>
              <w:rPr>
                <w:b w:val="0"/>
                <w:spacing w:val="-2"/>
                <w:sz w:val="21"/>
              </w:rPr>
              <w:t>appropriate)</w:t>
            </w:r>
          </w:p>
        </w:tc>
      </w:tr>
      <w:tr>
        <w:trPr>
          <w:trHeight w:val="540" w:hRule="atLeast"/>
        </w:trPr>
        <w:tc>
          <w:tcPr>
            <w:tcW w:w="523" w:type="dxa"/>
          </w:tcPr>
          <w:p>
            <w:pPr>
              <w:pStyle w:val="TableParagraph"/>
              <w:spacing w:line="248" w:lineRule="exact"/>
              <w:ind w:left="50"/>
              <w:rPr>
                <w:b w:val="0"/>
                <w:sz w:val="21"/>
              </w:rPr>
            </w:pPr>
            <w:r>
              <w:rPr>
                <w:b w:val="0"/>
                <w:spacing w:val="-10"/>
                <w:sz w:val="21"/>
              </w:rPr>
              <w:t>Q</w:t>
            </w:r>
          </w:p>
        </w:tc>
        <w:tc>
          <w:tcPr>
            <w:tcW w:w="620" w:type="dxa"/>
          </w:tcPr>
          <w:p>
            <w:pPr>
              <w:pStyle w:val="TableParagraph"/>
              <w:spacing w:line="248" w:lineRule="exact"/>
              <w:ind w:left="0" w:right="16"/>
              <w:jc w:val="center"/>
              <w:rPr>
                <w:b w:val="0"/>
                <w:sz w:val="21"/>
              </w:rPr>
            </w:pPr>
            <w:r>
              <w:rPr>
                <w:b w:val="0"/>
                <w:spacing w:val="-10"/>
                <w:sz w:val="21"/>
              </w:rPr>
              <w:t>=</w:t>
            </w:r>
          </w:p>
        </w:tc>
        <w:tc>
          <w:tcPr>
            <w:tcW w:w="6953" w:type="dxa"/>
          </w:tcPr>
          <w:p>
            <w:pPr>
              <w:pStyle w:val="TableParagraph"/>
              <w:spacing w:line="248" w:lineRule="exact"/>
              <w:ind w:left="263"/>
              <w:rPr>
                <w:b w:val="0"/>
                <w:sz w:val="21"/>
              </w:rPr>
            </w:pPr>
            <w:r>
              <w:rPr>
                <w:b w:val="0"/>
                <w:sz w:val="21"/>
              </w:rPr>
              <w:t>Hourly</w:t>
            </w:r>
            <w:r>
              <w:rPr>
                <w:b w:val="0"/>
                <w:spacing w:val="30"/>
                <w:sz w:val="21"/>
              </w:rPr>
              <w:t> </w:t>
            </w:r>
            <w:r>
              <w:rPr>
                <w:b w:val="0"/>
                <w:sz w:val="21"/>
              </w:rPr>
              <w:t>stack</w:t>
            </w:r>
            <w:r>
              <w:rPr>
                <w:b w:val="0"/>
                <w:spacing w:val="6"/>
                <w:sz w:val="21"/>
              </w:rPr>
              <w:t> </w:t>
            </w:r>
            <w:r>
              <w:rPr>
                <w:b w:val="0"/>
                <w:sz w:val="21"/>
              </w:rPr>
              <w:t>gas</w:t>
            </w:r>
            <w:r>
              <w:rPr>
                <w:b w:val="0"/>
                <w:spacing w:val="5"/>
                <w:sz w:val="21"/>
              </w:rPr>
              <w:t> </w:t>
            </w:r>
            <w:r>
              <w:rPr>
                <w:b w:val="0"/>
                <w:sz w:val="21"/>
              </w:rPr>
              <w:t>flow</w:t>
            </w:r>
            <w:r>
              <w:rPr>
                <w:b w:val="0"/>
                <w:spacing w:val="23"/>
                <w:sz w:val="21"/>
              </w:rPr>
              <w:t> </w:t>
            </w:r>
            <w:r>
              <w:rPr>
                <w:b w:val="0"/>
                <w:sz w:val="21"/>
              </w:rPr>
              <w:t>rate</w:t>
            </w:r>
            <w:r>
              <w:rPr>
                <w:b w:val="0"/>
                <w:spacing w:val="6"/>
                <w:sz w:val="21"/>
              </w:rPr>
              <w:t> </w:t>
            </w:r>
            <w:r>
              <w:rPr>
                <w:b w:val="0"/>
                <w:sz w:val="21"/>
              </w:rPr>
              <w:t>measured</w:t>
            </w:r>
            <w:r>
              <w:rPr>
                <w:b w:val="0"/>
                <w:spacing w:val="26"/>
                <w:sz w:val="21"/>
              </w:rPr>
              <w:t> </w:t>
            </w:r>
            <w:r>
              <w:rPr>
                <w:b w:val="0"/>
                <w:sz w:val="21"/>
              </w:rPr>
              <w:t>in</w:t>
            </w:r>
            <w:r>
              <w:rPr>
                <w:b w:val="0"/>
                <w:spacing w:val="14"/>
                <w:sz w:val="21"/>
              </w:rPr>
              <w:t> </w:t>
            </w:r>
            <w:r>
              <w:rPr>
                <w:b w:val="0"/>
                <w:sz w:val="21"/>
              </w:rPr>
              <w:t>the</w:t>
            </w:r>
            <w:r>
              <w:rPr>
                <w:b w:val="0"/>
                <w:spacing w:val="18"/>
                <w:sz w:val="21"/>
              </w:rPr>
              <w:t> </w:t>
            </w:r>
            <w:r>
              <w:rPr>
                <w:b w:val="0"/>
                <w:sz w:val="21"/>
              </w:rPr>
              <w:t>monitored</w:t>
            </w:r>
            <w:r>
              <w:rPr>
                <w:b w:val="0"/>
                <w:spacing w:val="39"/>
                <w:sz w:val="21"/>
              </w:rPr>
              <w:t> </w:t>
            </w:r>
            <w:r>
              <w:rPr>
                <w:b w:val="0"/>
                <w:sz w:val="21"/>
              </w:rPr>
              <w:t>stack</w:t>
            </w:r>
            <w:r>
              <w:rPr>
                <w:b w:val="0"/>
                <w:spacing w:val="5"/>
                <w:sz w:val="21"/>
              </w:rPr>
              <w:t> </w:t>
            </w:r>
            <w:r>
              <w:rPr>
                <w:b w:val="0"/>
                <w:sz w:val="21"/>
              </w:rPr>
              <w:t>or</w:t>
            </w:r>
            <w:r>
              <w:rPr>
                <w:b w:val="0"/>
                <w:spacing w:val="16"/>
                <w:sz w:val="21"/>
              </w:rPr>
              <w:t> </w:t>
            </w:r>
            <w:r>
              <w:rPr>
                <w:b w:val="0"/>
                <w:sz w:val="21"/>
              </w:rPr>
              <w:t>duct</w:t>
            </w:r>
            <w:r>
              <w:rPr>
                <w:b w:val="0"/>
                <w:spacing w:val="18"/>
                <w:sz w:val="21"/>
              </w:rPr>
              <w:t> </w:t>
            </w:r>
            <w:r>
              <w:rPr>
                <w:b w:val="0"/>
                <w:spacing w:val="-2"/>
                <w:sz w:val="21"/>
              </w:rPr>
              <w:t>(scfh,</w:t>
            </w:r>
          </w:p>
          <w:p>
            <w:pPr>
              <w:pStyle w:val="TableParagraph"/>
              <w:spacing w:before="7"/>
              <w:ind w:left="263"/>
              <w:rPr>
                <w:b w:val="0"/>
                <w:sz w:val="21"/>
              </w:rPr>
            </w:pPr>
            <w:r>
              <w:rPr>
                <w:b w:val="0"/>
                <w:sz w:val="21"/>
              </w:rPr>
              <w:t>wet</w:t>
            </w:r>
            <w:r>
              <w:rPr>
                <w:b w:val="0"/>
                <w:spacing w:val="13"/>
                <w:sz w:val="21"/>
              </w:rPr>
              <w:t> </w:t>
            </w:r>
            <w:r>
              <w:rPr>
                <w:b w:val="0"/>
                <w:spacing w:val="-2"/>
                <w:sz w:val="21"/>
              </w:rPr>
              <w:t>basis)</w:t>
            </w:r>
          </w:p>
        </w:tc>
      </w:tr>
      <w:tr>
        <w:trPr>
          <w:trHeight w:val="533" w:hRule="atLeast"/>
        </w:trPr>
        <w:tc>
          <w:tcPr>
            <w:tcW w:w="523" w:type="dxa"/>
          </w:tcPr>
          <w:p>
            <w:pPr>
              <w:pStyle w:val="TableParagraph"/>
              <w:spacing w:line="248" w:lineRule="exact"/>
              <w:ind w:left="50"/>
              <w:rPr>
                <w:b w:val="0"/>
                <w:sz w:val="21"/>
              </w:rPr>
            </w:pPr>
            <w:r>
              <w:rPr>
                <w:b w:val="0"/>
                <w:spacing w:val="-10"/>
                <w:sz w:val="21"/>
              </w:rPr>
              <w:t>i</w:t>
            </w:r>
          </w:p>
        </w:tc>
        <w:tc>
          <w:tcPr>
            <w:tcW w:w="620" w:type="dxa"/>
          </w:tcPr>
          <w:p>
            <w:pPr>
              <w:pStyle w:val="TableParagraph"/>
              <w:spacing w:line="248" w:lineRule="exact"/>
              <w:ind w:left="0" w:right="16"/>
              <w:jc w:val="center"/>
              <w:rPr>
                <w:b w:val="0"/>
                <w:sz w:val="21"/>
              </w:rPr>
            </w:pPr>
            <w:r>
              <w:rPr>
                <w:b w:val="0"/>
                <w:spacing w:val="-10"/>
                <w:sz w:val="21"/>
              </w:rPr>
              <w:t>=</w:t>
            </w:r>
          </w:p>
        </w:tc>
        <w:tc>
          <w:tcPr>
            <w:tcW w:w="6953" w:type="dxa"/>
          </w:tcPr>
          <w:p>
            <w:pPr>
              <w:pStyle w:val="TableParagraph"/>
              <w:spacing w:line="248" w:lineRule="exact"/>
              <w:ind w:left="263"/>
              <w:rPr>
                <w:b w:val="0"/>
                <w:sz w:val="21"/>
              </w:rPr>
            </w:pPr>
            <w:r>
              <w:rPr>
                <w:b w:val="0"/>
                <w:sz w:val="21"/>
              </w:rPr>
              <w:t>Designation</w:t>
            </w:r>
            <w:r>
              <w:rPr>
                <w:b w:val="0"/>
                <w:spacing w:val="26"/>
                <w:sz w:val="21"/>
              </w:rPr>
              <w:t> </w:t>
            </w:r>
            <w:r>
              <w:rPr>
                <w:b w:val="0"/>
                <w:sz w:val="21"/>
              </w:rPr>
              <w:t>for</w:t>
            </w:r>
            <w:r>
              <w:rPr>
                <w:b w:val="0"/>
                <w:spacing w:val="28"/>
                <w:sz w:val="21"/>
              </w:rPr>
              <w:t> </w:t>
            </w:r>
            <w:r>
              <w:rPr>
                <w:b w:val="0"/>
                <w:sz w:val="21"/>
              </w:rPr>
              <w:t>a</w:t>
            </w:r>
            <w:r>
              <w:rPr>
                <w:b w:val="0"/>
                <w:spacing w:val="10"/>
                <w:sz w:val="21"/>
              </w:rPr>
              <w:t> </w:t>
            </w:r>
            <w:r>
              <w:rPr>
                <w:b w:val="0"/>
                <w:sz w:val="21"/>
              </w:rPr>
              <w:t>particular</w:t>
            </w:r>
            <w:r>
              <w:rPr>
                <w:b w:val="0"/>
                <w:spacing w:val="16"/>
                <w:sz w:val="21"/>
              </w:rPr>
              <w:t> </w:t>
            </w:r>
            <w:r>
              <w:rPr>
                <w:b w:val="0"/>
                <w:sz w:val="21"/>
              </w:rPr>
              <w:t>stack</w:t>
            </w:r>
            <w:r>
              <w:rPr>
                <w:b w:val="0"/>
                <w:spacing w:val="5"/>
                <w:sz w:val="21"/>
              </w:rPr>
              <w:t> </w:t>
            </w:r>
            <w:r>
              <w:rPr>
                <w:b w:val="0"/>
                <w:sz w:val="21"/>
              </w:rPr>
              <w:t>or</w:t>
            </w:r>
            <w:r>
              <w:rPr>
                <w:b w:val="0"/>
                <w:spacing w:val="2"/>
                <w:sz w:val="21"/>
              </w:rPr>
              <w:t> </w:t>
            </w:r>
            <w:r>
              <w:rPr>
                <w:b w:val="0"/>
                <w:sz w:val="21"/>
              </w:rPr>
              <w:t>duct</w:t>
            </w:r>
            <w:r>
              <w:rPr>
                <w:b w:val="0"/>
                <w:spacing w:val="18"/>
                <w:sz w:val="21"/>
              </w:rPr>
              <w:t> </w:t>
            </w:r>
            <w:r>
              <w:rPr>
                <w:b w:val="0"/>
                <w:sz w:val="21"/>
              </w:rPr>
              <w:t>n</w:t>
            </w:r>
            <w:r>
              <w:rPr>
                <w:b w:val="0"/>
                <w:spacing w:val="13"/>
                <w:sz w:val="21"/>
              </w:rPr>
              <w:t> </w:t>
            </w:r>
            <w:r>
              <w:rPr>
                <w:b w:val="0"/>
                <w:sz w:val="21"/>
              </w:rPr>
              <w:t>=</w:t>
            </w:r>
            <w:r>
              <w:rPr>
                <w:b w:val="0"/>
                <w:spacing w:val="5"/>
                <w:sz w:val="21"/>
              </w:rPr>
              <w:t> </w:t>
            </w:r>
            <w:r>
              <w:rPr>
                <w:b w:val="0"/>
                <w:sz w:val="21"/>
              </w:rPr>
              <w:t>Total</w:t>
            </w:r>
            <w:r>
              <w:rPr>
                <w:b w:val="0"/>
                <w:spacing w:val="17"/>
                <w:sz w:val="21"/>
              </w:rPr>
              <w:t> </w:t>
            </w:r>
            <w:r>
              <w:rPr>
                <w:b w:val="0"/>
                <w:sz w:val="21"/>
              </w:rPr>
              <w:t>number</w:t>
            </w:r>
            <w:r>
              <w:rPr>
                <w:b w:val="0"/>
                <w:spacing w:val="28"/>
                <w:sz w:val="21"/>
              </w:rPr>
              <w:t> </w:t>
            </w:r>
            <w:r>
              <w:rPr>
                <w:b w:val="0"/>
                <w:sz w:val="21"/>
              </w:rPr>
              <w:t>of</w:t>
            </w:r>
            <w:r>
              <w:rPr>
                <w:b w:val="0"/>
                <w:spacing w:val="13"/>
                <w:sz w:val="21"/>
              </w:rPr>
              <w:t> </w:t>
            </w:r>
            <w:r>
              <w:rPr>
                <w:b w:val="0"/>
                <w:spacing w:val="-2"/>
                <w:sz w:val="21"/>
              </w:rPr>
              <w:t>monitored</w:t>
            </w:r>
          </w:p>
          <w:p>
            <w:pPr>
              <w:pStyle w:val="TableParagraph"/>
              <w:spacing w:before="7"/>
              <w:ind w:left="263"/>
              <w:rPr>
                <w:b w:val="0"/>
                <w:sz w:val="21"/>
              </w:rPr>
            </w:pPr>
            <w:r>
              <w:rPr>
                <w:b w:val="0"/>
                <w:sz w:val="21"/>
              </w:rPr>
              <w:t>stacks</w:t>
            </w:r>
            <w:r>
              <w:rPr>
                <w:b w:val="0"/>
                <w:spacing w:val="9"/>
                <w:sz w:val="21"/>
              </w:rPr>
              <w:t> </w:t>
            </w:r>
            <w:r>
              <w:rPr>
                <w:b w:val="0"/>
                <w:sz w:val="21"/>
              </w:rPr>
              <w:t>or</w:t>
            </w:r>
            <w:r>
              <w:rPr>
                <w:b w:val="0"/>
                <w:spacing w:val="20"/>
                <w:sz w:val="21"/>
              </w:rPr>
              <w:t> </w:t>
            </w:r>
            <w:r>
              <w:rPr>
                <w:b w:val="0"/>
                <w:spacing w:val="-2"/>
                <w:sz w:val="21"/>
              </w:rPr>
              <w:t>ducts</w:t>
            </w:r>
          </w:p>
        </w:tc>
      </w:tr>
      <w:tr>
        <w:trPr>
          <w:trHeight w:val="239" w:hRule="atLeast"/>
        </w:trPr>
        <w:tc>
          <w:tcPr>
            <w:tcW w:w="523" w:type="dxa"/>
          </w:tcPr>
          <w:p>
            <w:pPr>
              <w:pStyle w:val="TableParagraph"/>
              <w:spacing w:line="220" w:lineRule="exact"/>
              <w:ind w:left="50"/>
              <w:rPr>
                <w:b w:val="0"/>
                <w:sz w:val="21"/>
              </w:rPr>
            </w:pPr>
            <w:r>
              <w:rPr>
                <w:b w:val="0"/>
                <w:spacing w:val="-10"/>
                <w:sz w:val="21"/>
              </w:rPr>
              <w:t>n</w:t>
            </w:r>
          </w:p>
        </w:tc>
        <w:tc>
          <w:tcPr>
            <w:tcW w:w="620" w:type="dxa"/>
          </w:tcPr>
          <w:p>
            <w:pPr>
              <w:pStyle w:val="TableParagraph"/>
              <w:spacing w:line="220" w:lineRule="exact"/>
              <w:ind w:left="0" w:right="16"/>
              <w:jc w:val="center"/>
              <w:rPr>
                <w:b w:val="0"/>
                <w:sz w:val="21"/>
              </w:rPr>
            </w:pPr>
            <w:r>
              <w:rPr>
                <w:b w:val="0"/>
                <w:spacing w:val="-10"/>
                <w:sz w:val="21"/>
              </w:rPr>
              <w:t>=</w:t>
            </w:r>
          </w:p>
        </w:tc>
        <w:tc>
          <w:tcPr>
            <w:tcW w:w="6953" w:type="dxa"/>
          </w:tcPr>
          <w:p>
            <w:pPr>
              <w:pStyle w:val="TableParagraph"/>
              <w:spacing w:line="220" w:lineRule="exact"/>
              <w:ind w:left="263"/>
              <w:rPr>
                <w:b w:val="0"/>
                <w:sz w:val="21"/>
              </w:rPr>
            </w:pPr>
            <w:r>
              <w:rPr>
                <w:b w:val="0"/>
                <w:sz w:val="21"/>
              </w:rPr>
              <w:t>Total</w:t>
            </w:r>
            <w:r>
              <w:rPr>
                <w:b w:val="0"/>
                <w:spacing w:val="3"/>
                <w:sz w:val="21"/>
              </w:rPr>
              <w:t> </w:t>
            </w:r>
            <w:r>
              <w:rPr>
                <w:b w:val="0"/>
                <w:sz w:val="21"/>
              </w:rPr>
              <w:t>number</w:t>
            </w:r>
            <w:r>
              <w:rPr>
                <w:b w:val="0"/>
                <w:spacing w:val="39"/>
                <w:sz w:val="21"/>
              </w:rPr>
              <w:t> </w:t>
            </w:r>
            <w:r>
              <w:rPr>
                <w:b w:val="0"/>
                <w:sz w:val="21"/>
              </w:rPr>
              <w:t>of</w:t>
            </w:r>
            <w:r>
              <w:rPr>
                <w:b w:val="0"/>
                <w:spacing w:val="11"/>
                <w:sz w:val="21"/>
              </w:rPr>
              <w:t> </w:t>
            </w:r>
            <w:r>
              <w:rPr>
                <w:b w:val="0"/>
                <w:sz w:val="21"/>
              </w:rPr>
              <w:t>monitored</w:t>
            </w:r>
            <w:r>
              <w:rPr>
                <w:b w:val="0"/>
                <w:spacing w:val="37"/>
                <w:sz w:val="21"/>
              </w:rPr>
              <w:t> </w:t>
            </w:r>
            <w:r>
              <w:rPr>
                <w:b w:val="0"/>
                <w:sz w:val="21"/>
              </w:rPr>
              <w:t>stacks</w:t>
            </w:r>
            <w:r>
              <w:rPr>
                <w:b w:val="0"/>
                <w:spacing w:val="3"/>
                <w:sz w:val="21"/>
              </w:rPr>
              <w:t> </w:t>
            </w:r>
            <w:r>
              <w:rPr>
                <w:b w:val="0"/>
                <w:sz w:val="21"/>
              </w:rPr>
              <w:t>or</w:t>
            </w:r>
            <w:r>
              <w:rPr>
                <w:b w:val="0"/>
                <w:spacing w:val="15"/>
                <w:sz w:val="21"/>
              </w:rPr>
              <w:t> </w:t>
            </w:r>
            <w:r>
              <w:rPr>
                <w:b w:val="0"/>
                <w:spacing w:val="-4"/>
                <w:sz w:val="21"/>
              </w:rPr>
              <w:t>ducts</w:t>
            </w:r>
          </w:p>
        </w:tc>
      </w:tr>
    </w:tbl>
    <w:p>
      <w:pPr>
        <w:pStyle w:val="BodyText"/>
        <w:rPr>
          <w:b w:val="0"/>
          <w:sz w:val="21"/>
        </w:rPr>
      </w:pPr>
    </w:p>
    <w:p>
      <w:pPr>
        <w:pStyle w:val="BodyText"/>
        <w:spacing w:before="100"/>
        <w:rPr>
          <w:b w:val="0"/>
          <w:sz w:val="21"/>
        </w:rPr>
      </w:pPr>
    </w:p>
    <w:p>
      <w:pPr>
        <w:pStyle w:val="BodyText"/>
        <w:spacing w:line="235" w:lineRule="auto"/>
        <w:ind w:left="720" w:right="513"/>
        <w:rPr>
          <w:b w:val="0"/>
        </w:rPr>
      </w:pPr>
      <w:r>
        <w:rPr>
          <w:b w:val="0"/>
        </w:rPr>
        <w:t>For MATS-affected</w:t>
      </w:r>
      <w:r>
        <w:rPr>
          <w:b w:val="0"/>
          <w:spacing w:val="-5"/>
        </w:rPr>
        <w:t> </w:t>
      </w:r>
      <w:r>
        <w:rPr>
          <w:b w:val="0"/>
        </w:rPr>
        <w:t>units with</w:t>
      </w:r>
      <w:r>
        <w:rPr>
          <w:b w:val="0"/>
          <w:spacing w:val="-5"/>
        </w:rPr>
        <w:t> </w:t>
      </w:r>
      <w:r>
        <w:rPr>
          <w:b w:val="0"/>
        </w:rPr>
        <w:t>a</w:t>
      </w:r>
      <w:r>
        <w:rPr>
          <w:b w:val="0"/>
          <w:spacing w:val="-6"/>
        </w:rPr>
        <w:t> </w:t>
      </w:r>
      <w:r>
        <w:rPr>
          <w:b w:val="0"/>
        </w:rPr>
        <w:t>multiple-stack or duct configuration</w:t>
      </w:r>
      <w:r>
        <w:rPr>
          <w:b w:val="0"/>
          <w:spacing w:val="-5"/>
        </w:rPr>
        <w:t> </w:t>
      </w:r>
      <w:r>
        <w:rPr>
          <w:b w:val="0"/>
        </w:rPr>
        <w:t>that are subject to</w:t>
      </w:r>
      <w:r>
        <w:rPr>
          <w:b w:val="0"/>
          <w:spacing w:val="-6"/>
        </w:rPr>
        <w:t> </w:t>
      </w:r>
      <w:r>
        <w:rPr>
          <w:b w:val="0"/>
        </w:rPr>
        <w:t>an</w:t>
      </w:r>
      <w:r>
        <w:rPr>
          <w:b w:val="0"/>
          <w:spacing w:val="-5"/>
        </w:rPr>
        <w:t> </w:t>
      </w:r>
      <w:r>
        <w:rPr>
          <w:b w:val="0"/>
        </w:rPr>
        <w:t>electrical output-based standard, use equation MS-2 to apportion the unit load to each stack or duct.</w:t>
      </w:r>
    </w:p>
    <w:p>
      <w:pPr>
        <w:pStyle w:val="BodyText"/>
        <w:spacing w:before="4"/>
        <w:rPr>
          <w:b w:val="0"/>
          <w:sz w:val="16"/>
        </w:rPr>
      </w:pPr>
    </w:p>
    <w:p>
      <w:pPr>
        <w:pStyle w:val="BodyText"/>
        <w:spacing w:after="0"/>
        <w:rPr>
          <w:b w:val="0"/>
          <w:sz w:val="16"/>
        </w:rPr>
        <w:sectPr>
          <w:pgSz w:w="12240" w:h="15840"/>
          <w:pgMar w:header="687" w:footer="709" w:top="1000" w:bottom="900" w:left="720" w:right="720"/>
        </w:sectPr>
      </w:pPr>
    </w:p>
    <w:p>
      <w:pPr>
        <w:spacing w:line="145" w:lineRule="exact" w:before="266"/>
        <w:ind w:left="0" w:right="0" w:firstLine="0"/>
        <w:jc w:val="right"/>
        <w:rPr>
          <w:rFonts w:ascii="Cambria Math" w:eastAsia="Cambria Math"/>
          <w:sz w:val="24"/>
        </w:rPr>
      </w:pPr>
      <w:r>
        <w:rPr>
          <w:rFonts w:ascii="Cambria Math" w:eastAsia="Cambria Math"/>
          <w:spacing w:val="-5"/>
          <w:w w:val="60"/>
          <w:sz w:val="24"/>
        </w:rPr>
        <w:t>𝐿𝐿</w:t>
      </w:r>
    </w:p>
    <w:p>
      <w:pPr>
        <w:spacing w:line="145" w:lineRule="exact" w:before="266"/>
        <w:ind w:left="108" w:right="0" w:firstLine="0"/>
        <w:jc w:val="left"/>
        <w:rPr>
          <w:rFonts w:ascii="Cambria Math" w:eastAsia="Cambria Math"/>
          <w:sz w:val="24"/>
        </w:rPr>
      </w:pPr>
      <w:r>
        <w:rPr/>
        <w:br w:type="column"/>
      </w:r>
      <w:r>
        <w:rPr>
          <w:rFonts w:ascii="Cambria Math" w:eastAsia="Cambria Math"/>
          <w:w w:val="90"/>
          <w:sz w:val="24"/>
        </w:rPr>
        <w:t>=</w:t>
      </w:r>
      <w:r>
        <w:rPr>
          <w:rFonts w:ascii="Cambria Math" w:eastAsia="Cambria Math"/>
          <w:spacing w:val="24"/>
          <w:sz w:val="24"/>
        </w:rPr>
        <w:t> </w:t>
      </w:r>
      <w:r>
        <w:rPr>
          <w:rFonts w:ascii="Cambria Math" w:eastAsia="Cambria Math"/>
          <w:spacing w:val="-12"/>
          <w:w w:val="55"/>
          <w:sz w:val="24"/>
        </w:rPr>
        <w:t>𝐿𝐿</w:t>
      </w:r>
    </w:p>
    <w:p>
      <w:pPr>
        <w:tabs>
          <w:tab w:pos="1116" w:val="left" w:leader="none"/>
        </w:tabs>
        <w:spacing w:line="231" w:lineRule="exact" w:before="86"/>
        <w:ind w:left="216" w:right="0" w:firstLine="0"/>
        <w:jc w:val="left"/>
        <w:rPr>
          <w:rFonts w:ascii="Cambria Math" w:eastAsia="Cambria Math"/>
          <w:sz w:val="24"/>
        </w:rPr>
      </w:pPr>
      <w:r>
        <w:rPr/>
        <w:br w:type="column"/>
      </w:r>
      <w:r>
        <w:rPr>
          <w:rFonts w:ascii="Cambria Math" w:eastAsia="Cambria Math"/>
          <w:spacing w:val="54"/>
          <w:sz w:val="24"/>
          <w:u w:val="single"/>
        </w:rPr>
        <w:t>  </w:t>
      </w:r>
      <w:r>
        <w:rPr>
          <w:rFonts w:ascii="Cambria Math" w:eastAsia="Cambria Math"/>
          <w:w w:val="55"/>
          <w:sz w:val="24"/>
          <w:u w:val="single"/>
        </w:rPr>
        <w:t>𝑄𝑄</w:t>
      </w:r>
      <w:r>
        <w:rPr>
          <w:rFonts w:ascii="Cambria Math" w:eastAsia="Cambria Math"/>
          <w:w w:val="55"/>
          <w:sz w:val="24"/>
          <w:u w:val="single"/>
          <w:vertAlign w:val="subscript"/>
        </w:rPr>
        <w:t>𝑖𝑖</w:t>
      </w:r>
      <w:r>
        <w:rPr>
          <w:rFonts w:ascii="Cambria Math" w:eastAsia="Cambria Math"/>
          <w:spacing w:val="-5"/>
          <w:w w:val="55"/>
          <w:sz w:val="24"/>
          <w:u w:val="single"/>
          <w:vertAlign w:val="baseline"/>
        </w:rPr>
        <w:t> </w:t>
      </w:r>
      <w:r>
        <w:rPr>
          <w:rFonts w:ascii="Cambria Math" w:eastAsia="Cambria Math"/>
          <w:spacing w:val="14"/>
          <w:w w:val="55"/>
          <w:sz w:val="24"/>
          <w:u w:val="single"/>
          <w:vertAlign w:val="baseline"/>
        </w:rPr>
        <w:t>𝑡𝑡</w:t>
      </w:r>
      <w:r>
        <w:rPr>
          <w:rFonts w:ascii="Cambria Math" w:eastAsia="Cambria Math"/>
          <w:spacing w:val="14"/>
          <w:w w:val="55"/>
          <w:sz w:val="24"/>
          <w:u w:val="single"/>
          <w:vertAlign w:val="subscript"/>
        </w:rPr>
        <w:t>𝑖</w:t>
      </w:r>
      <w:r>
        <w:rPr>
          <w:rFonts w:ascii="Cambria Math" w:eastAsia="Cambria Math"/>
          <w:spacing w:val="34"/>
          <w:sz w:val="24"/>
          <w:u w:val="single"/>
          <w:vertAlign w:val="subscript"/>
        </w:rPr>
        <w:t>  </w:t>
      </w:r>
      <w:r>
        <w:rPr>
          <w:rFonts w:ascii="Cambria Math" w:eastAsia="Cambria Math"/>
          <w:spacing w:val="-10"/>
          <w:w w:val="55"/>
          <w:sz w:val="24"/>
          <w:u w:val="single"/>
          <w:vertAlign w:val="subscript"/>
        </w:rPr>
        <w:t>𝑖</w:t>
      </w:r>
      <w:r>
        <w:rPr>
          <w:rFonts w:ascii="Cambria Math" w:eastAsia="Cambria Math"/>
          <w:sz w:val="24"/>
          <w:u w:val="single"/>
          <w:vertAlign w:val="baseline"/>
        </w:rPr>
        <w:tab/>
      </w:r>
    </w:p>
    <w:p>
      <w:pPr>
        <w:tabs>
          <w:tab w:pos="1128" w:val="left" w:leader="none"/>
        </w:tabs>
        <w:spacing w:line="95" w:lineRule="exact" w:before="0"/>
        <w:ind w:left="120" w:right="0" w:firstLine="0"/>
        <w:jc w:val="left"/>
        <w:rPr>
          <w:rFonts w:ascii="Cambria Math" w:hAnsi="Cambria Math" w:cs="Cambria Math" w:eastAsia="Cambria Math"/>
          <w:sz w:val="24"/>
          <w:szCs w:val="24"/>
        </w:rPr>
      </w:pPr>
      <w:r>
        <w:rPr>
          <w:rFonts w:ascii="Cambria Math" w:hAnsi="Cambria Math" w:cs="Cambria Math" w:eastAsia="Cambria Math"/>
          <w:sz w:val="24"/>
          <w:szCs w:val="24"/>
        </w:rPr>
        <mc:AlternateContent>
          <mc:Choice Requires="wps">
            <w:drawing>
              <wp:anchor distT="0" distB="0" distL="0" distR="0" allowOverlap="1" layoutInCell="1" locked="0" behindDoc="0" simplePos="0" relativeHeight="15735296">
                <wp:simplePos x="0" y="0"/>
                <wp:positionH relativeFrom="page">
                  <wp:posOffset>3977640</wp:posOffset>
                </wp:positionH>
                <wp:positionV relativeFrom="paragraph">
                  <wp:posOffset>85986</wp:posOffset>
                </wp:positionV>
                <wp:extent cx="108585"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313.200012pt;margin-top:6.770608pt;width:8.550pt;height:12pt;mso-position-horizontal-relative:page;mso-position-vertical-relative:paragraph;z-index:15735296" type="#_x0000_t202" id="docshape8"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hAnsi="Cambria Math" w:cs="Cambria Math" w:eastAsia="Cambria Math"/>
          <w:spacing w:val="-10"/>
          <w:w w:val="70"/>
          <w:sz w:val="24"/>
          <w:szCs w:val="24"/>
        </w:rPr>
        <w:t>�</w:t>
      </w:r>
      <w:r>
        <w:rPr>
          <w:rFonts w:ascii="Cambria Math" w:hAnsi="Cambria Math" w:cs="Cambria Math" w:eastAsia="Cambria Math"/>
          <w:sz w:val="24"/>
          <w:szCs w:val="24"/>
        </w:rPr>
        <w:tab/>
      </w:r>
      <w:r>
        <w:rPr>
          <w:rFonts w:ascii="Cambria Math" w:hAnsi="Cambria Math" w:cs="Cambria Math" w:eastAsia="Cambria Math"/>
          <w:spacing w:val="-10"/>
          <w:w w:val="70"/>
          <w:sz w:val="24"/>
          <w:szCs w:val="24"/>
        </w:rPr>
        <w:t>�</w:t>
      </w:r>
    </w:p>
    <w:p>
      <w:pPr>
        <w:spacing w:after="0" w:line="95" w:lineRule="exact"/>
        <w:jc w:val="left"/>
        <w:rPr>
          <w:rFonts w:ascii="Cambria Math" w:hAnsi="Cambria Math" w:cs="Cambria Math" w:eastAsia="Cambria Math"/>
          <w:sz w:val="24"/>
          <w:szCs w:val="24"/>
        </w:rPr>
        <w:sectPr>
          <w:type w:val="continuous"/>
          <w:pgSz w:w="12240" w:h="15840"/>
          <w:pgMar w:header="687" w:footer="709" w:top="1820" w:bottom="280" w:left="720" w:right="720"/>
          <w:cols w:num="3" w:equalWidth="0">
            <w:col w:w="4772" w:space="40"/>
            <w:col w:w="476" w:space="39"/>
            <w:col w:w="5473"/>
          </w:cols>
        </w:sectPr>
      </w:pPr>
    </w:p>
    <w:p>
      <w:pPr>
        <w:spacing w:line="169" w:lineRule="exact" w:before="0"/>
        <w:ind w:left="0" w:right="0" w:firstLine="0"/>
        <w:jc w:val="right"/>
        <w:rPr>
          <w:rFonts w:ascii="Cambria Math" w:eastAsia="Cambria Math"/>
          <w:sz w:val="17"/>
        </w:rPr>
      </w:pPr>
      <w:r>
        <w:rPr>
          <w:rFonts w:ascii="Cambria Math" w:eastAsia="Cambria Math"/>
          <w:spacing w:val="-5"/>
          <w:w w:val="65"/>
          <w:sz w:val="17"/>
        </w:rPr>
        <w:t>𝑖𝑖</w:t>
      </w:r>
    </w:p>
    <w:p>
      <w:pPr>
        <w:spacing w:line="169" w:lineRule="exact" w:before="0"/>
        <w:ind w:left="0" w:right="0" w:firstLine="0"/>
        <w:jc w:val="right"/>
        <w:rPr>
          <w:rFonts w:ascii="Cambria Math" w:eastAsia="Cambria Math"/>
          <w:sz w:val="17"/>
        </w:rPr>
      </w:pPr>
      <w:r>
        <w:rPr/>
        <w:br w:type="column"/>
      </w:r>
      <w:r>
        <w:rPr>
          <w:rFonts w:ascii="Cambria Math" w:eastAsia="Cambria Math"/>
          <w:spacing w:val="-5"/>
          <w:w w:val="65"/>
          <w:sz w:val="17"/>
        </w:rPr>
        <w:t>𝑢𝑢</w:t>
      </w:r>
    </w:p>
    <w:p>
      <w:pPr>
        <w:spacing w:line="172" w:lineRule="exact" w:before="0"/>
        <w:ind w:left="270" w:right="0" w:firstLine="0"/>
        <w:jc w:val="left"/>
        <w:rPr>
          <w:rFonts w:ascii="Cambria Math" w:eastAsia="Cambria Math"/>
          <w:sz w:val="17"/>
        </w:rPr>
      </w:pPr>
      <w:r>
        <w:rPr/>
        <w:br w:type="column"/>
      </w:r>
      <w:r>
        <w:rPr>
          <w:rFonts w:ascii="Cambria Math" w:eastAsia="Cambria Math"/>
          <w:spacing w:val="-5"/>
          <w:w w:val="65"/>
          <w:sz w:val="17"/>
        </w:rPr>
        <w:t>𝑛𝑛</w:t>
      </w:r>
    </w:p>
    <w:p>
      <w:pPr>
        <w:spacing w:line="178" w:lineRule="exact" w:before="0"/>
        <w:ind w:left="270" w:right="0" w:firstLine="0"/>
        <w:jc w:val="left"/>
        <w:rPr>
          <w:rFonts w:ascii="Cambria Math" w:eastAsia="Cambria Math"/>
          <w:sz w:val="17"/>
        </w:rPr>
      </w:pPr>
      <w:r>
        <w:rPr>
          <w:rFonts w:ascii="Cambria Math" w:eastAsia="Cambria Math"/>
          <w:spacing w:val="-4"/>
          <w:w w:val="85"/>
          <w:sz w:val="17"/>
        </w:rPr>
        <w:t>𝑖𝑖=1</w:t>
      </w:r>
    </w:p>
    <w:p>
      <w:pPr>
        <w:spacing w:before="11"/>
        <w:ind w:left="6" w:right="0" w:firstLine="0"/>
        <w:jc w:val="left"/>
        <w:rPr>
          <w:rFonts w:ascii="Cambria Math" w:eastAsia="Cambria Math"/>
          <w:sz w:val="24"/>
        </w:rPr>
      </w:pPr>
      <w:r>
        <w:rPr/>
        <w:br w:type="column"/>
      </w:r>
      <w:r>
        <w:rPr>
          <w:rFonts w:ascii="Cambria Math" w:eastAsia="Cambria Math"/>
          <w:w w:val="50"/>
          <w:sz w:val="24"/>
        </w:rPr>
        <w:t>𝑄𝑄</w:t>
      </w:r>
      <w:r>
        <w:rPr>
          <w:rFonts w:ascii="Cambria Math" w:eastAsia="Cambria Math"/>
          <w:w w:val="50"/>
          <w:sz w:val="24"/>
          <w:vertAlign w:val="subscript"/>
        </w:rPr>
        <w:t>𝑖𝑖</w:t>
      </w:r>
      <w:r>
        <w:rPr>
          <w:rFonts w:ascii="Cambria Math" w:eastAsia="Cambria Math"/>
          <w:spacing w:val="-2"/>
          <w:w w:val="50"/>
          <w:sz w:val="24"/>
          <w:vertAlign w:val="baseline"/>
        </w:rPr>
        <w:t> </w:t>
      </w:r>
      <w:r>
        <w:rPr>
          <w:rFonts w:ascii="Cambria Math" w:eastAsia="Cambria Math"/>
          <w:spacing w:val="-4"/>
          <w:w w:val="65"/>
          <w:sz w:val="24"/>
          <w:vertAlign w:val="baseline"/>
        </w:rPr>
        <w:t>𝑡𝑡</w:t>
      </w:r>
      <w:r>
        <w:rPr>
          <w:rFonts w:ascii="Cambria Math" w:eastAsia="Cambria Math"/>
          <w:spacing w:val="-4"/>
          <w:w w:val="65"/>
          <w:sz w:val="24"/>
          <w:vertAlign w:val="subscript"/>
        </w:rPr>
        <w:t>𝑖𝑖</w:t>
      </w:r>
    </w:p>
    <w:p>
      <w:pPr>
        <w:spacing w:after="0"/>
        <w:jc w:val="left"/>
        <w:rPr>
          <w:rFonts w:ascii="Cambria Math" w:eastAsia="Cambria Math"/>
          <w:sz w:val="24"/>
        </w:rPr>
        <w:sectPr>
          <w:type w:val="continuous"/>
          <w:pgSz w:w="12240" w:h="15840"/>
          <w:pgMar w:header="687" w:footer="709" w:top="1820" w:bottom="280" w:left="720" w:right="720"/>
          <w:cols w:num="4" w:equalWidth="0">
            <w:col w:w="4835" w:space="40"/>
            <w:col w:w="527" w:space="39"/>
            <w:col w:w="561" w:space="40"/>
            <w:col w:w="4758"/>
          </w:cols>
        </w:sectPr>
      </w:pPr>
    </w:p>
    <w:p>
      <w:pPr>
        <w:pStyle w:val="BodyText"/>
        <w:spacing w:before="81"/>
        <w:ind w:left="382"/>
        <w:jc w:val="center"/>
        <w:rPr>
          <w:b w:val="0"/>
        </w:rPr>
      </w:pPr>
      <w:r>
        <w:rPr>
          <w:b w:val="0"/>
        </w:rPr>
        <w:t>(Equation</w:t>
      </w:r>
      <w:r>
        <w:rPr>
          <w:b w:val="0"/>
          <w:spacing w:val="-7"/>
        </w:rPr>
        <w:t> </w:t>
      </w:r>
      <w:r>
        <w:rPr>
          <w:b w:val="0"/>
        </w:rPr>
        <w:t>MS-</w:t>
      </w:r>
      <w:r>
        <w:rPr>
          <w:b w:val="0"/>
          <w:spacing w:val="-5"/>
        </w:rPr>
        <w:t>2)</w:t>
      </w:r>
    </w:p>
    <w:p>
      <w:pPr>
        <w:pStyle w:val="BodyText"/>
        <w:spacing w:before="2"/>
        <w:rPr>
          <w:b w:val="0"/>
        </w:rPr>
      </w:pPr>
    </w:p>
    <w:p>
      <w:pPr>
        <w:pStyle w:val="BodyText"/>
        <w:ind w:left="720"/>
        <w:rPr>
          <w:b w:val="0"/>
        </w:rPr>
      </w:pPr>
      <w:r>
        <w:rPr>
          <w:b w:val="0"/>
          <w:spacing w:val="-2"/>
        </w:rPr>
        <w:t>Where:</w:t>
      </w:r>
    </w:p>
    <w:p>
      <w:pPr>
        <w:pStyle w:val="BodyText"/>
        <w:spacing w:before="11"/>
        <w:rPr>
          <w:b w:val="0"/>
          <w:sz w:val="15"/>
        </w:rPr>
      </w:pPr>
    </w:p>
    <w:tbl>
      <w:tblPr>
        <w:tblW w:w="0" w:type="auto"/>
        <w:jc w:val="left"/>
        <w:tblInd w:w="1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
        <w:gridCol w:w="776"/>
        <w:gridCol w:w="6104"/>
      </w:tblGrid>
      <w:tr>
        <w:trPr>
          <w:trHeight w:val="243" w:hRule="atLeast"/>
        </w:trPr>
        <w:tc>
          <w:tcPr>
            <w:tcW w:w="678" w:type="dxa"/>
          </w:tcPr>
          <w:p>
            <w:pPr>
              <w:pStyle w:val="TableParagraph"/>
              <w:spacing w:line="218" w:lineRule="exact"/>
              <w:ind w:left="50"/>
              <w:rPr>
                <w:b w:val="0"/>
                <w:sz w:val="21"/>
              </w:rPr>
            </w:pPr>
            <w:r>
              <w:rPr>
                <w:b w:val="0"/>
                <w:spacing w:val="-5"/>
                <w:w w:val="105"/>
                <w:sz w:val="21"/>
              </w:rPr>
              <w:t>L</w:t>
            </w:r>
            <w:r>
              <w:rPr>
                <w:b w:val="0"/>
                <w:spacing w:val="-5"/>
                <w:w w:val="105"/>
                <w:sz w:val="21"/>
                <w:vertAlign w:val="subscript"/>
              </w:rPr>
              <w:t>i</w:t>
            </w:r>
          </w:p>
        </w:tc>
        <w:tc>
          <w:tcPr>
            <w:tcW w:w="776" w:type="dxa"/>
          </w:tcPr>
          <w:p>
            <w:pPr>
              <w:pStyle w:val="TableParagraph"/>
              <w:spacing w:line="218" w:lineRule="exact"/>
              <w:ind w:left="0" w:right="214"/>
              <w:jc w:val="right"/>
              <w:rPr>
                <w:b w:val="0"/>
                <w:sz w:val="21"/>
              </w:rPr>
            </w:pPr>
            <w:r>
              <w:rPr>
                <w:b w:val="0"/>
                <w:spacing w:val="-10"/>
                <w:sz w:val="21"/>
              </w:rPr>
              <w:t>=</w:t>
            </w:r>
          </w:p>
        </w:tc>
        <w:tc>
          <w:tcPr>
            <w:tcW w:w="6104" w:type="dxa"/>
          </w:tcPr>
          <w:p>
            <w:pPr>
              <w:pStyle w:val="TableParagraph"/>
              <w:spacing w:line="218" w:lineRule="exact"/>
              <w:ind w:left="215"/>
              <w:rPr>
                <w:b w:val="0"/>
                <w:sz w:val="21"/>
              </w:rPr>
            </w:pPr>
            <w:r>
              <w:rPr>
                <w:b w:val="0"/>
                <w:sz w:val="21"/>
              </w:rPr>
              <w:t>Hourly</w:t>
            </w:r>
            <w:r>
              <w:rPr>
                <w:b w:val="0"/>
                <w:spacing w:val="28"/>
                <w:sz w:val="21"/>
              </w:rPr>
              <w:t> </w:t>
            </w:r>
            <w:r>
              <w:rPr>
                <w:b w:val="0"/>
                <w:sz w:val="21"/>
              </w:rPr>
              <w:t>flow</w:t>
            </w:r>
            <w:r>
              <w:rPr>
                <w:b w:val="0"/>
                <w:spacing w:val="21"/>
                <w:sz w:val="21"/>
              </w:rPr>
              <w:t> </w:t>
            </w:r>
            <w:r>
              <w:rPr>
                <w:b w:val="0"/>
                <w:sz w:val="21"/>
              </w:rPr>
              <w:t>rate-apportioned</w:t>
            </w:r>
            <w:r>
              <w:rPr>
                <w:b w:val="0"/>
                <w:spacing w:val="37"/>
                <w:sz w:val="21"/>
              </w:rPr>
              <w:t> </w:t>
            </w:r>
            <w:r>
              <w:rPr>
                <w:b w:val="0"/>
                <w:sz w:val="21"/>
              </w:rPr>
              <w:t>load</w:t>
            </w:r>
            <w:r>
              <w:rPr>
                <w:b w:val="0"/>
                <w:spacing w:val="11"/>
                <w:sz w:val="21"/>
              </w:rPr>
              <w:t> </w:t>
            </w:r>
            <w:r>
              <w:rPr>
                <w:b w:val="0"/>
                <w:sz w:val="21"/>
              </w:rPr>
              <w:t>for</w:t>
            </w:r>
            <w:r>
              <w:rPr>
                <w:b w:val="0"/>
                <w:spacing w:val="14"/>
                <w:sz w:val="21"/>
              </w:rPr>
              <w:t> </w:t>
            </w:r>
            <w:r>
              <w:rPr>
                <w:b w:val="0"/>
                <w:sz w:val="21"/>
              </w:rPr>
              <w:t>the</w:t>
            </w:r>
            <w:r>
              <w:rPr>
                <w:b w:val="0"/>
                <w:spacing w:val="17"/>
                <w:sz w:val="21"/>
              </w:rPr>
              <w:t> </w:t>
            </w:r>
            <w:r>
              <w:rPr>
                <w:b w:val="0"/>
                <w:sz w:val="21"/>
              </w:rPr>
              <w:t>stack</w:t>
            </w:r>
            <w:r>
              <w:rPr>
                <w:b w:val="0"/>
                <w:spacing w:val="4"/>
                <w:sz w:val="21"/>
              </w:rPr>
              <w:t> </w:t>
            </w:r>
            <w:r>
              <w:rPr>
                <w:b w:val="0"/>
                <w:sz w:val="21"/>
              </w:rPr>
              <w:t>or</w:t>
            </w:r>
            <w:r>
              <w:rPr>
                <w:b w:val="0"/>
                <w:spacing w:val="14"/>
                <w:sz w:val="21"/>
              </w:rPr>
              <w:t> </w:t>
            </w:r>
            <w:r>
              <w:rPr>
                <w:b w:val="0"/>
                <w:sz w:val="21"/>
              </w:rPr>
              <w:t>duct</w:t>
            </w:r>
            <w:r>
              <w:rPr>
                <w:b w:val="0"/>
                <w:spacing w:val="17"/>
                <w:sz w:val="21"/>
              </w:rPr>
              <w:t> </w:t>
            </w:r>
            <w:r>
              <w:rPr>
                <w:b w:val="0"/>
                <w:spacing w:val="-4"/>
                <w:sz w:val="21"/>
              </w:rPr>
              <w:t>(MW)</w:t>
            </w:r>
          </w:p>
        </w:tc>
      </w:tr>
      <w:tr>
        <w:trPr>
          <w:trHeight w:val="270" w:hRule="atLeast"/>
        </w:trPr>
        <w:tc>
          <w:tcPr>
            <w:tcW w:w="678" w:type="dxa"/>
          </w:tcPr>
          <w:p>
            <w:pPr>
              <w:pStyle w:val="TableParagraph"/>
              <w:spacing w:line="239" w:lineRule="exact"/>
              <w:ind w:left="50"/>
              <w:rPr>
                <w:b w:val="0"/>
                <w:sz w:val="21"/>
              </w:rPr>
            </w:pPr>
            <w:r>
              <w:rPr>
                <w:b w:val="0"/>
                <w:spacing w:val="-5"/>
                <w:w w:val="105"/>
                <w:sz w:val="21"/>
              </w:rPr>
              <w:t>L</w:t>
            </w:r>
            <w:r>
              <w:rPr>
                <w:b w:val="0"/>
                <w:spacing w:val="-5"/>
                <w:w w:val="105"/>
                <w:sz w:val="21"/>
                <w:vertAlign w:val="subscript"/>
              </w:rPr>
              <w:t>u</w:t>
            </w:r>
          </w:p>
        </w:tc>
        <w:tc>
          <w:tcPr>
            <w:tcW w:w="776" w:type="dxa"/>
          </w:tcPr>
          <w:p>
            <w:pPr>
              <w:pStyle w:val="TableParagraph"/>
              <w:spacing w:line="239" w:lineRule="exact"/>
              <w:ind w:left="0" w:right="214"/>
              <w:jc w:val="right"/>
              <w:rPr>
                <w:b w:val="0"/>
                <w:sz w:val="21"/>
              </w:rPr>
            </w:pPr>
            <w:r>
              <w:rPr>
                <w:b w:val="0"/>
                <w:spacing w:val="-10"/>
                <w:sz w:val="21"/>
              </w:rPr>
              <w:t>=</w:t>
            </w:r>
          </w:p>
        </w:tc>
        <w:tc>
          <w:tcPr>
            <w:tcW w:w="6104" w:type="dxa"/>
          </w:tcPr>
          <w:p>
            <w:pPr>
              <w:pStyle w:val="TableParagraph"/>
              <w:spacing w:line="239" w:lineRule="exact"/>
              <w:ind w:left="215"/>
              <w:rPr>
                <w:b w:val="0"/>
                <w:sz w:val="21"/>
              </w:rPr>
            </w:pPr>
            <w:r>
              <w:rPr>
                <w:b w:val="0"/>
                <w:sz w:val="21"/>
              </w:rPr>
              <w:t>Hourly</w:t>
            </w:r>
            <w:r>
              <w:rPr>
                <w:b w:val="0"/>
                <w:spacing w:val="24"/>
                <w:sz w:val="21"/>
              </w:rPr>
              <w:t> </w:t>
            </w:r>
            <w:r>
              <w:rPr>
                <w:b w:val="0"/>
                <w:sz w:val="21"/>
              </w:rPr>
              <w:t>unit</w:t>
            </w:r>
            <w:r>
              <w:rPr>
                <w:b w:val="0"/>
                <w:spacing w:val="13"/>
                <w:sz w:val="21"/>
              </w:rPr>
              <w:t> </w:t>
            </w:r>
            <w:r>
              <w:rPr>
                <w:b w:val="0"/>
                <w:sz w:val="21"/>
              </w:rPr>
              <w:t>load</w:t>
            </w:r>
            <w:r>
              <w:rPr>
                <w:b w:val="0"/>
                <w:spacing w:val="9"/>
                <w:sz w:val="21"/>
              </w:rPr>
              <w:t> </w:t>
            </w:r>
            <w:r>
              <w:rPr>
                <w:b w:val="0"/>
                <w:spacing w:val="-4"/>
                <w:sz w:val="21"/>
              </w:rPr>
              <w:t>(MW)</w:t>
            </w:r>
          </w:p>
        </w:tc>
      </w:tr>
      <w:tr>
        <w:trPr>
          <w:trHeight w:val="275" w:hRule="atLeast"/>
        </w:trPr>
        <w:tc>
          <w:tcPr>
            <w:tcW w:w="678" w:type="dxa"/>
          </w:tcPr>
          <w:p>
            <w:pPr>
              <w:pStyle w:val="TableParagraph"/>
              <w:spacing w:line="245" w:lineRule="exact"/>
              <w:ind w:left="50"/>
              <w:rPr>
                <w:b w:val="0"/>
                <w:sz w:val="21"/>
              </w:rPr>
            </w:pPr>
            <w:r>
              <w:rPr>
                <w:b w:val="0"/>
                <w:spacing w:val="-5"/>
                <w:w w:val="105"/>
                <w:sz w:val="21"/>
              </w:rPr>
              <w:t>Q</w:t>
            </w:r>
            <w:r>
              <w:rPr>
                <w:b w:val="0"/>
                <w:spacing w:val="-5"/>
                <w:w w:val="105"/>
                <w:sz w:val="21"/>
                <w:vertAlign w:val="subscript"/>
              </w:rPr>
              <w:t>i</w:t>
            </w:r>
          </w:p>
        </w:tc>
        <w:tc>
          <w:tcPr>
            <w:tcW w:w="776" w:type="dxa"/>
          </w:tcPr>
          <w:p>
            <w:pPr>
              <w:pStyle w:val="TableParagraph"/>
              <w:spacing w:line="245" w:lineRule="exact"/>
              <w:ind w:left="0" w:right="214"/>
              <w:jc w:val="right"/>
              <w:rPr>
                <w:b w:val="0"/>
                <w:sz w:val="21"/>
              </w:rPr>
            </w:pPr>
            <w:r>
              <w:rPr>
                <w:b w:val="0"/>
                <w:spacing w:val="-10"/>
                <w:sz w:val="21"/>
              </w:rPr>
              <w:t>=</w:t>
            </w:r>
          </w:p>
        </w:tc>
        <w:tc>
          <w:tcPr>
            <w:tcW w:w="6104" w:type="dxa"/>
          </w:tcPr>
          <w:p>
            <w:pPr>
              <w:pStyle w:val="TableParagraph"/>
              <w:spacing w:line="245" w:lineRule="exact"/>
              <w:ind w:left="215"/>
              <w:rPr>
                <w:b w:val="0"/>
                <w:sz w:val="21"/>
              </w:rPr>
            </w:pPr>
            <w:r>
              <w:rPr>
                <w:b w:val="0"/>
                <w:sz w:val="21"/>
              </w:rPr>
              <w:t>Hourly</w:t>
            </w:r>
            <w:r>
              <w:rPr>
                <w:b w:val="0"/>
                <w:spacing w:val="30"/>
                <w:sz w:val="21"/>
              </w:rPr>
              <w:t> </w:t>
            </w:r>
            <w:r>
              <w:rPr>
                <w:b w:val="0"/>
                <w:sz w:val="21"/>
              </w:rPr>
              <w:t>average</w:t>
            </w:r>
            <w:r>
              <w:rPr>
                <w:b w:val="0"/>
                <w:spacing w:val="5"/>
                <w:sz w:val="21"/>
              </w:rPr>
              <w:t> </w:t>
            </w:r>
            <w:r>
              <w:rPr>
                <w:b w:val="0"/>
                <w:sz w:val="21"/>
              </w:rPr>
              <w:t>stack</w:t>
            </w:r>
            <w:r>
              <w:rPr>
                <w:b w:val="0"/>
                <w:spacing w:val="6"/>
                <w:sz w:val="21"/>
              </w:rPr>
              <w:t> </w:t>
            </w:r>
            <w:r>
              <w:rPr>
                <w:b w:val="0"/>
                <w:sz w:val="21"/>
              </w:rPr>
              <w:t>gas</w:t>
            </w:r>
            <w:r>
              <w:rPr>
                <w:b w:val="0"/>
                <w:spacing w:val="18"/>
                <w:sz w:val="21"/>
              </w:rPr>
              <w:t> </w:t>
            </w:r>
            <w:r>
              <w:rPr>
                <w:b w:val="0"/>
                <w:sz w:val="21"/>
              </w:rPr>
              <w:t>flow</w:t>
            </w:r>
            <w:r>
              <w:rPr>
                <w:b w:val="0"/>
                <w:spacing w:val="23"/>
                <w:sz w:val="21"/>
              </w:rPr>
              <w:t> </w:t>
            </w:r>
            <w:r>
              <w:rPr>
                <w:b w:val="0"/>
                <w:sz w:val="21"/>
              </w:rPr>
              <w:t>rate</w:t>
            </w:r>
            <w:r>
              <w:rPr>
                <w:b w:val="0"/>
                <w:spacing w:val="6"/>
                <w:sz w:val="21"/>
              </w:rPr>
              <w:t> </w:t>
            </w:r>
            <w:r>
              <w:rPr>
                <w:b w:val="0"/>
                <w:sz w:val="21"/>
              </w:rPr>
              <w:t>through</w:t>
            </w:r>
            <w:r>
              <w:rPr>
                <w:b w:val="0"/>
                <w:spacing w:val="38"/>
                <w:sz w:val="21"/>
              </w:rPr>
              <w:t> </w:t>
            </w:r>
            <w:r>
              <w:rPr>
                <w:b w:val="0"/>
                <w:sz w:val="21"/>
              </w:rPr>
              <w:t>the</w:t>
            </w:r>
            <w:r>
              <w:rPr>
                <w:b w:val="0"/>
                <w:spacing w:val="18"/>
                <w:sz w:val="21"/>
              </w:rPr>
              <w:t> </w:t>
            </w:r>
            <w:r>
              <w:rPr>
                <w:b w:val="0"/>
                <w:sz w:val="21"/>
              </w:rPr>
              <w:t>stack</w:t>
            </w:r>
            <w:r>
              <w:rPr>
                <w:b w:val="0"/>
                <w:spacing w:val="6"/>
                <w:sz w:val="21"/>
              </w:rPr>
              <w:t> </w:t>
            </w:r>
            <w:r>
              <w:rPr>
                <w:b w:val="0"/>
                <w:sz w:val="21"/>
              </w:rPr>
              <w:t>or</w:t>
            </w:r>
            <w:r>
              <w:rPr>
                <w:b w:val="0"/>
                <w:spacing w:val="15"/>
                <w:sz w:val="21"/>
              </w:rPr>
              <w:t> </w:t>
            </w:r>
            <w:r>
              <w:rPr>
                <w:b w:val="0"/>
                <w:sz w:val="21"/>
              </w:rPr>
              <w:t>duct</w:t>
            </w:r>
            <w:r>
              <w:rPr>
                <w:b w:val="0"/>
                <w:spacing w:val="18"/>
                <w:sz w:val="21"/>
              </w:rPr>
              <w:t> </w:t>
            </w:r>
            <w:r>
              <w:rPr>
                <w:b w:val="0"/>
                <w:spacing w:val="-2"/>
                <w:sz w:val="21"/>
              </w:rPr>
              <w:t>(scfh)</w:t>
            </w:r>
          </w:p>
        </w:tc>
      </w:tr>
      <w:tr>
        <w:trPr>
          <w:trHeight w:val="275" w:hRule="atLeast"/>
        </w:trPr>
        <w:tc>
          <w:tcPr>
            <w:tcW w:w="678" w:type="dxa"/>
          </w:tcPr>
          <w:p>
            <w:pPr>
              <w:pStyle w:val="TableParagraph"/>
              <w:spacing w:line="245" w:lineRule="exact"/>
              <w:ind w:left="50"/>
              <w:rPr>
                <w:b w:val="0"/>
                <w:sz w:val="21"/>
              </w:rPr>
            </w:pPr>
            <w:r>
              <w:rPr>
                <w:b w:val="0"/>
                <w:spacing w:val="-5"/>
                <w:w w:val="105"/>
                <w:sz w:val="21"/>
              </w:rPr>
              <w:t>t</w:t>
            </w:r>
            <w:r>
              <w:rPr>
                <w:b w:val="0"/>
                <w:spacing w:val="-5"/>
                <w:w w:val="105"/>
                <w:sz w:val="21"/>
                <w:vertAlign w:val="subscript"/>
              </w:rPr>
              <w:t>i</w:t>
            </w:r>
          </w:p>
        </w:tc>
        <w:tc>
          <w:tcPr>
            <w:tcW w:w="776" w:type="dxa"/>
          </w:tcPr>
          <w:p>
            <w:pPr>
              <w:pStyle w:val="TableParagraph"/>
              <w:spacing w:line="245" w:lineRule="exact"/>
              <w:ind w:left="0" w:right="214"/>
              <w:jc w:val="right"/>
              <w:rPr>
                <w:b w:val="0"/>
                <w:sz w:val="21"/>
              </w:rPr>
            </w:pPr>
            <w:r>
              <w:rPr>
                <w:b w:val="0"/>
                <w:spacing w:val="-10"/>
                <w:sz w:val="21"/>
              </w:rPr>
              <w:t>=</w:t>
            </w:r>
          </w:p>
        </w:tc>
        <w:tc>
          <w:tcPr>
            <w:tcW w:w="6104" w:type="dxa"/>
          </w:tcPr>
          <w:p>
            <w:pPr>
              <w:pStyle w:val="TableParagraph"/>
              <w:spacing w:line="245" w:lineRule="exact"/>
              <w:ind w:left="215"/>
              <w:rPr>
                <w:b w:val="0"/>
                <w:sz w:val="21"/>
              </w:rPr>
            </w:pPr>
            <w:r>
              <w:rPr>
                <w:b w:val="0"/>
                <w:sz w:val="21"/>
              </w:rPr>
              <w:t>Stack</w:t>
            </w:r>
            <w:r>
              <w:rPr>
                <w:b w:val="0"/>
                <w:spacing w:val="5"/>
                <w:sz w:val="21"/>
              </w:rPr>
              <w:t> </w:t>
            </w:r>
            <w:r>
              <w:rPr>
                <w:b w:val="0"/>
                <w:sz w:val="21"/>
              </w:rPr>
              <w:t>(or</w:t>
            </w:r>
            <w:r>
              <w:rPr>
                <w:b w:val="0"/>
                <w:spacing w:val="16"/>
                <w:sz w:val="21"/>
              </w:rPr>
              <w:t> </w:t>
            </w:r>
            <w:r>
              <w:rPr>
                <w:b w:val="0"/>
                <w:sz w:val="21"/>
              </w:rPr>
              <w:t>duct)</w:t>
            </w:r>
            <w:r>
              <w:rPr>
                <w:b w:val="0"/>
                <w:spacing w:val="25"/>
                <w:sz w:val="21"/>
              </w:rPr>
              <w:t> </w:t>
            </w:r>
            <w:r>
              <w:rPr>
                <w:b w:val="0"/>
                <w:sz w:val="21"/>
              </w:rPr>
              <w:t>operating</w:t>
            </w:r>
            <w:r>
              <w:rPr>
                <w:b w:val="0"/>
                <w:spacing w:val="25"/>
                <w:sz w:val="21"/>
              </w:rPr>
              <w:t> </w:t>
            </w:r>
            <w:r>
              <w:rPr>
                <w:b w:val="0"/>
                <w:spacing w:val="-4"/>
                <w:sz w:val="21"/>
              </w:rPr>
              <w:t>time</w:t>
            </w:r>
          </w:p>
        </w:tc>
      </w:tr>
      <w:tr>
        <w:trPr>
          <w:trHeight w:val="273" w:hRule="atLeast"/>
        </w:trPr>
        <w:tc>
          <w:tcPr>
            <w:tcW w:w="678" w:type="dxa"/>
          </w:tcPr>
          <w:p>
            <w:pPr>
              <w:pStyle w:val="TableParagraph"/>
              <w:spacing w:line="245" w:lineRule="exact"/>
              <w:ind w:left="50"/>
              <w:rPr>
                <w:b w:val="0"/>
                <w:sz w:val="21"/>
              </w:rPr>
            </w:pPr>
            <w:r>
              <w:rPr>
                <w:b w:val="0"/>
                <w:spacing w:val="-10"/>
                <w:sz w:val="21"/>
              </w:rPr>
              <w:t>i</w:t>
            </w:r>
          </w:p>
        </w:tc>
        <w:tc>
          <w:tcPr>
            <w:tcW w:w="776" w:type="dxa"/>
          </w:tcPr>
          <w:p>
            <w:pPr>
              <w:pStyle w:val="TableParagraph"/>
              <w:spacing w:line="245" w:lineRule="exact"/>
              <w:ind w:left="0" w:right="214"/>
              <w:jc w:val="right"/>
              <w:rPr>
                <w:b w:val="0"/>
                <w:sz w:val="21"/>
              </w:rPr>
            </w:pPr>
            <w:r>
              <w:rPr>
                <w:b w:val="0"/>
                <w:spacing w:val="-10"/>
                <w:sz w:val="21"/>
              </w:rPr>
              <w:t>=</w:t>
            </w:r>
          </w:p>
        </w:tc>
        <w:tc>
          <w:tcPr>
            <w:tcW w:w="6104" w:type="dxa"/>
          </w:tcPr>
          <w:p>
            <w:pPr>
              <w:pStyle w:val="TableParagraph"/>
              <w:spacing w:line="245" w:lineRule="exact"/>
              <w:ind w:left="215"/>
              <w:rPr>
                <w:b w:val="0"/>
                <w:sz w:val="21"/>
              </w:rPr>
            </w:pPr>
            <w:r>
              <w:rPr>
                <w:b w:val="0"/>
                <w:sz w:val="21"/>
              </w:rPr>
              <w:t>Designation</w:t>
            </w:r>
            <w:r>
              <w:rPr>
                <w:b w:val="0"/>
                <w:spacing w:val="30"/>
                <w:sz w:val="21"/>
              </w:rPr>
              <w:t> </w:t>
            </w:r>
            <w:r>
              <w:rPr>
                <w:b w:val="0"/>
                <w:sz w:val="21"/>
              </w:rPr>
              <w:t>or</w:t>
            </w:r>
            <w:r>
              <w:rPr>
                <w:b w:val="0"/>
                <w:spacing w:val="18"/>
                <w:sz w:val="21"/>
              </w:rPr>
              <w:t> </w:t>
            </w:r>
            <w:r>
              <w:rPr>
                <w:b w:val="0"/>
                <w:sz w:val="21"/>
              </w:rPr>
              <w:t>a</w:t>
            </w:r>
            <w:r>
              <w:rPr>
                <w:b w:val="0"/>
                <w:spacing w:val="14"/>
                <w:sz w:val="21"/>
              </w:rPr>
              <w:t> </w:t>
            </w:r>
            <w:r>
              <w:rPr>
                <w:b w:val="0"/>
                <w:sz w:val="21"/>
              </w:rPr>
              <w:t>particular</w:t>
            </w:r>
            <w:r>
              <w:rPr>
                <w:b w:val="0"/>
                <w:spacing w:val="19"/>
                <w:sz w:val="21"/>
              </w:rPr>
              <w:t> </w:t>
            </w:r>
            <w:r>
              <w:rPr>
                <w:b w:val="0"/>
                <w:sz w:val="21"/>
              </w:rPr>
              <w:t>stack</w:t>
            </w:r>
            <w:r>
              <w:rPr>
                <w:b w:val="0"/>
                <w:spacing w:val="8"/>
                <w:sz w:val="21"/>
              </w:rPr>
              <w:t> </w:t>
            </w:r>
            <w:r>
              <w:rPr>
                <w:b w:val="0"/>
                <w:sz w:val="21"/>
              </w:rPr>
              <w:t>or</w:t>
            </w:r>
            <w:r>
              <w:rPr>
                <w:b w:val="0"/>
                <w:spacing w:val="19"/>
                <w:sz w:val="21"/>
              </w:rPr>
              <w:t> </w:t>
            </w:r>
            <w:r>
              <w:rPr>
                <w:b w:val="0"/>
                <w:spacing w:val="-4"/>
                <w:sz w:val="21"/>
              </w:rPr>
              <w:t>duct</w:t>
            </w:r>
          </w:p>
        </w:tc>
      </w:tr>
      <w:tr>
        <w:trPr>
          <w:trHeight w:val="246" w:hRule="atLeast"/>
        </w:trPr>
        <w:tc>
          <w:tcPr>
            <w:tcW w:w="678" w:type="dxa"/>
          </w:tcPr>
          <w:p>
            <w:pPr>
              <w:pStyle w:val="TableParagraph"/>
              <w:spacing w:line="226" w:lineRule="exact"/>
              <w:ind w:left="50"/>
              <w:rPr>
                <w:b w:val="0"/>
                <w:sz w:val="21"/>
              </w:rPr>
            </w:pPr>
            <w:r>
              <w:rPr>
                <w:b w:val="0"/>
                <w:spacing w:val="-10"/>
                <w:sz w:val="21"/>
              </w:rPr>
              <w:t>n</w:t>
            </w:r>
          </w:p>
        </w:tc>
        <w:tc>
          <w:tcPr>
            <w:tcW w:w="776" w:type="dxa"/>
          </w:tcPr>
          <w:p>
            <w:pPr>
              <w:pStyle w:val="TableParagraph"/>
              <w:spacing w:line="226" w:lineRule="exact"/>
              <w:ind w:left="0" w:right="214"/>
              <w:jc w:val="right"/>
              <w:rPr>
                <w:b w:val="0"/>
                <w:sz w:val="21"/>
              </w:rPr>
            </w:pPr>
            <w:r>
              <w:rPr>
                <w:b w:val="0"/>
                <w:spacing w:val="-10"/>
                <w:sz w:val="21"/>
              </w:rPr>
              <w:t>=</w:t>
            </w:r>
          </w:p>
        </w:tc>
        <w:tc>
          <w:tcPr>
            <w:tcW w:w="6104" w:type="dxa"/>
          </w:tcPr>
          <w:p>
            <w:pPr>
              <w:pStyle w:val="TableParagraph"/>
              <w:spacing w:line="226" w:lineRule="exact"/>
              <w:ind w:left="215"/>
              <w:rPr>
                <w:b w:val="0"/>
                <w:sz w:val="21"/>
              </w:rPr>
            </w:pPr>
            <w:r>
              <w:rPr>
                <w:b w:val="0"/>
                <w:sz w:val="21"/>
              </w:rPr>
              <w:t>Total</w:t>
            </w:r>
            <w:r>
              <w:rPr>
                <w:b w:val="0"/>
                <w:spacing w:val="3"/>
                <w:sz w:val="21"/>
              </w:rPr>
              <w:t> </w:t>
            </w:r>
            <w:r>
              <w:rPr>
                <w:b w:val="0"/>
                <w:sz w:val="21"/>
              </w:rPr>
              <w:t>number</w:t>
            </w:r>
            <w:r>
              <w:rPr>
                <w:b w:val="0"/>
                <w:spacing w:val="39"/>
                <w:sz w:val="21"/>
              </w:rPr>
              <w:t> </w:t>
            </w:r>
            <w:r>
              <w:rPr>
                <w:b w:val="0"/>
                <w:sz w:val="21"/>
              </w:rPr>
              <w:t>of</w:t>
            </w:r>
            <w:r>
              <w:rPr>
                <w:b w:val="0"/>
                <w:spacing w:val="11"/>
                <w:sz w:val="21"/>
              </w:rPr>
              <w:t> </w:t>
            </w:r>
            <w:r>
              <w:rPr>
                <w:b w:val="0"/>
                <w:sz w:val="21"/>
              </w:rPr>
              <w:t>monitored</w:t>
            </w:r>
            <w:r>
              <w:rPr>
                <w:b w:val="0"/>
                <w:spacing w:val="37"/>
                <w:sz w:val="21"/>
              </w:rPr>
              <w:t> </w:t>
            </w:r>
            <w:r>
              <w:rPr>
                <w:b w:val="0"/>
                <w:sz w:val="21"/>
              </w:rPr>
              <w:t>stacks</w:t>
            </w:r>
            <w:r>
              <w:rPr>
                <w:b w:val="0"/>
                <w:spacing w:val="3"/>
                <w:sz w:val="21"/>
              </w:rPr>
              <w:t> </w:t>
            </w:r>
            <w:r>
              <w:rPr>
                <w:b w:val="0"/>
                <w:sz w:val="21"/>
              </w:rPr>
              <w:t>or</w:t>
            </w:r>
            <w:r>
              <w:rPr>
                <w:b w:val="0"/>
                <w:spacing w:val="15"/>
                <w:sz w:val="21"/>
              </w:rPr>
              <w:t> </w:t>
            </w:r>
            <w:r>
              <w:rPr>
                <w:b w:val="0"/>
                <w:spacing w:val="-4"/>
                <w:sz w:val="21"/>
              </w:rPr>
              <w:t>ducts</w:t>
            </w:r>
          </w:p>
        </w:tc>
      </w:tr>
    </w:tbl>
    <w:p>
      <w:pPr>
        <w:pStyle w:val="BodyText"/>
        <w:rPr>
          <w:b w:val="0"/>
        </w:rPr>
      </w:pPr>
    </w:p>
    <w:p>
      <w:pPr>
        <w:pStyle w:val="BodyText"/>
        <w:spacing w:before="50"/>
        <w:rPr>
          <w:b w:val="0"/>
        </w:rPr>
      </w:pPr>
    </w:p>
    <w:p>
      <w:pPr>
        <w:pStyle w:val="BodyText"/>
        <w:spacing w:line="235" w:lineRule="auto"/>
        <w:ind w:left="720" w:right="398"/>
        <w:rPr>
          <w:b w:val="0"/>
        </w:rPr>
      </w:pPr>
      <w:r>
        <w:rPr>
          <w:b w:val="0"/>
        </w:rPr>
        <w:t>For</w:t>
      </w:r>
      <w:r>
        <w:rPr>
          <w:b w:val="0"/>
          <w:spacing w:val="-2"/>
        </w:rPr>
        <w:t> </w:t>
      </w:r>
      <w:r>
        <w:rPr>
          <w:b w:val="0"/>
        </w:rPr>
        <w:t>custom</w:t>
      </w:r>
      <w:r>
        <w:rPr>
          <w:b w:val="0"/>
          <w:spacing w:val="-2"/>
        </w:rPr>
        <w:t> </w:t>
      </w:r>
      <w:r>
        <w:rPr>
          <w:b w:val="0"/>
        </w:rPr>
        <w:t>or</w:t>
      </w:r>
      <w:r>
        <w:rPr>
          <w:b w:val="0"/>
          <w:spacing w:val="-3"/>
        </w:rPr>
        <w:t> </w:t>
      </w:r>
      <w:r>
        <w:rPr>
          <w:b w:val="0"/>
        </w:rPr>
        <w:t>non-standard intermediate</w:t>
      </w:r>
      <w:r>
        <w:rPr>
          <w:b w:val="0"/>
          <w:spacing w:val="-2"/>
        </w:rPr>
        <w:t> </w:t>
      </w:r>
      <w:r>
        <w:rPr>
          <w:b w:val="0"/>
        </w:rPr>
        <w:t>equations that are</w:t>
      </w:r>
      <w:r>
        <w:rPr>
          <w:b w:val="0"/>
          <w:spacing w:val="-2"/>
        </w:rPr>
        <w:t> </w:t>
      </w:r>
      <w:r>
        <w:rPr>
          <w:b w:val="0"/>
        </w:rPr>
        <w:t>not listed</w:t>
      </w:r>
      <w:r>
        <w:rPr>
          <w:b w:val="0"/>
          <w:spacing w:val="-7"/>
        </w:rPr>
        <w:t> </w:t>
      </w:r>
      <w:r>
        <w:rPr>
          <w:b w:val="0"/>
        </w:rPr>
        <w:t>in</w:t>
      </w:r>
      <w:r>
        <w:rPr>
          <w:b w:val="0"/>
          <w:spacing w:val="-8"/>
        </w:rPr>
        <w:t> </w:t>
      </w:r>
      <w:hyperlink w:history="true" w:anchor="_bookmark90">
        <w:r>
          <w:rPr>
            <w:b w:val="0"/>
            <w:sz w:val="21"/>
          </w:rPr>
          <w:t>Table</w:t>
        </w:r>
        <w:r>
          <w:rPr>
            <w:b w:val="0"/>
            <w:spacing w:val="-6"/>
            <w:sz w:val="21"/>
          </w:rPr>
          <w:t> </w:t>
        </w:r>
        <w:r>
          <w:rPr>
            <w:b w:val="0"/>
            <w:sz w:val="21"/>
          </w:rPr>
          <w:t>17</w:t>
        </w:r>
      </w:hyperlink>
      <w:r>
        <w:rPr>
          <w:b w:val="0"/>
          <w:sz w:val="21"/>
        </w:rPr>
        <w:t> </w:t>
      </w:r>
      <w:r>
        <w:rPr>
          <w:b w:val="0"/>
        </w:rPr>
        <w:t>through 40</w:t>
      </w:r>
      <w:r>
        <w:rPr>
          <w:b w:val="0"/>
          <w:spacing w:val="-4"/>
        </w:rPr>
        <w:t> </w:t>
      </w:r>
      <w:r>
        <w:rPr>
          <w:b w:val="0"/>
        </w:rPr>
        <w:t>below, leave the Formula Code blank.</w:t>
      </w:r>
    </w:p>
    <w:p>
      <w:pPr>
        <w:pStyle w:val="BodyText"/>
        <w:spacing w:after="0" w:line="235" w:lineRule="auto"/>
        <w:rPr>
          <w:b w:val="0"/>
        </w:rPr>
        <w:sectPr>
          <w:type w:val="continuous"/>
          <w:pgSz w:w="12240" w:h="15840"/>
          <w:pgMar w:header="687" w:footer="709" w:top="1820" w:bottom="280" w:left="720" w:right="720"/>
        </w:sectPr>
      </w:pPr>
    </w:p>
    <w:p>
      <w:pPr>
        <w:spacing w:line="259" w:lineRule="auto" w:before="95"/>
        <w:ind w:left="3960" w:right="3127" w:hanging="156"/>
        <w:jc w:val="left"/>
        <w:rPr>
          <w:b w:val="0"/>
          <w:sz w:val="21"/>
        </w:rPr>
      </w:pPr>
      <w:bookmarkStart w:name="_bookmark90" w:id="153"/>
      <w:bookmarkEnd w:id="153"/>
      <w:r>
        <w:rPr/>
      </w:r>
      <w:r>
        <w:rPr>
          <w:b w:val="0"/>
          <w:spacing w:val="10"/>
          <w:sz w:val="21"/>
        </w:rPr>
        <w:t>Table</w:t>
      </w:r>
      <w:r>
        <w:rPr>
          <w:b w:val="0"/>
          <w:spacing w:val="10"/>
          <w:sz w:val="21"/>
        </w:rPr>
        <w:t> </w:t>
      </w:r>
      <w:r>
        <w:rPr>
          <w:b w:val="0"/>
          <w:sz w:val="21"/>
        </w:rPr>
        <w:t>17:</w:t>
      </w:r>
      <w:r>
        <w:rPr>
          <w:b w:val="0"/>
          <w:spacing w:val="12"/>
          <w:sz w:val="21"/>
        </w:rPr>
        <w:t> F-</w:t>
      </w:r>
      <w:r>
        <w:rPr>
          <w:b w:val="0"/>
          <w:spacing w:val="10"/>
          <w:sz w:val="21"/>
        </w:rPr>
        <w:t>Factor*</w:t>
      </w:r>
      <w:r>
        <w:rPr>
          <w:b w:val="0"/>
          <w:spacing w:val="10"/>
          <w:sz w:val="21"/>
        </w:rPr>
        <w:t> Reference</w:t>
      </w:r>
      <w:r>
        <w:rPr>
          <w:b w:val="0"/>
          <w:spacing w:val="10"/>
          <w:sz w:val="21"/>
        </w:rPr>
        <w:t> Table </w:t>
      </w:r>
      <w:r>
        <w:rPr>
          <w:b w:val="0"/>
          <w:sz w:val="21"/>
        </w:rPr>
        <w:t>Option</w:t>
      </w:r>
      <w:r>
        <w:rPr>
          <w:b w:val="0"/>
          <w:spacing w:val="40"/>
          <w:sz w:val="21"/>
        </w:rPr>
        <w:t> </w:t>
      </w:r>
      <w:r>
        <w:rPr>
          <w:b w:val="0"/>
          <w:sz w:val="21"/>
        </w:rPr>
        <w:t>1:</w:t>
      </w:r>
      <w:r>
        <w:rPr>
          <w:b w:val="0"/>
          <w:spacing w:val="11"/>
          <w:sz w:val="21"/>
        </w:rPr>
        <w:t> Fuel-Based </w:t>
      </w:r>
      <w:r>
        <w:rPr>
          <w:b w:val="0"/>
          <w:spacing w:val="10"/>
          <w:sz w:val="21"/>
        </w:rPr>
        <w:t>Constants</w:t>
      </w:r>
    </w:p>
    <w:p>
      <w:pPr>
        <w:pStyle w:val="BodyText"/>
        <w:spacing w:before="4" w:after="1"/>
        <w:rPr>
          <w:b w:val="0"/>
          <w:sz w:val="8"/>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2"/>
        <w:gridCol w:w="3348"/>
        <w:gridCol w:w="1524"/>
        <w:gridCol w:w="1812"/>
        <w:gridCol w:w="1884"/>
      </w:tblGrid>
      <w:tr>
        <w:trPr>
          <w:trHeight w:val="657" w:hRule="atLeast"/>
        </w:trPr>
        <w:tc>
          <w:tcPr>
            <w:tcW w:w="4500" w:type="dxa"/>
            <w:gridSpan w:val="2"/>
            <w:shd w:val="clear" w:color="auto" w:fill="E4E4E4"/>
          </w:tcPr>
          <w:p>
            <w:pPr>
              <w:pStyle w:val="TableParagraph"/>
              <w:spacing w:before="115"/>
              <w:ind w:left="0"/>
              <w:rPr>
                <w:b w:val="0"/>
                <w:sz w:val="20"/>
              </w:rPr>
            </w:pPr>
          </w:p>
          <w:p>
            <w:pPr>
              <w:pStyle w:val="TableParagraph"/>
              <w:spacing w:before="1"/>
              <w:ind w:left="708" w:right="768"/>
              <w:jc w:val="center"/>
              <w:rPr>
                <w:b w:val="0"/>
                <w:sz w:val="20"/>
              </w:rPr>
            </w:pPr>
            <w:r>
              <w:rPr>
                <w:b w:val="0"/>
                <w:spacing w:val="-4"/>
                <w:sz w:val="20"/>
              </w:rPr>
              <w:t>Fuel</w:t>
            </w:r>
          </w:p>
        </w:tc>
        <w:tc>
          <w:tcPr>
            <w:tcW w:w="1524" w:type="dxa"/>
            <w:shd w:val="clear" w:color="auto" w:fill="E4E4E4"/>
          </w:tcPr>
          <w:p>
            <w:pPr>
              <w:pStyle w:val="TableParagraph"/>
              <w:spacing w:before="60"/>
              <w:ind w:left="24"/>
              <w:jc w:val="center"/>
              <w:rPr>
                <w:b w:val="0"/>
                <w:sz w:val="20"/>
              </w:rPr>
            </w:pPr>
            <w:r>
              <w:rPr>
                <w:b w:val="0"/>
                <w:spacing w:val="11"/>
                <w:sz w:val="20"/>
              </w:rPr>
              <w:t>F-</w:t>
            </w:r>
            <w:r>
              <w:rPr>
                <w:b w:val="0"/>
                <w:spacing w:val="10"/>
                <w:sz w:val="20"/>
              </w:rPr>
              <w:t>Factor</w:t>
            </w:r>
          </w:p>
          <w:p>
            <w:pPr>
              <w:pStyle w:val="TableParagraph"/>
              <w:spacing w:before="56"/>
              <w:ind w:left="24" w:right="24"/>
              <w:jc w:val="center"/>
              <w:rPr>
                <w:b w:val="0"/>
                <w:sz w:val="20"/>
              </w:rPr>
            </w:pPr>
            <w:r>
              <w:rPr>
                <w:b w:val="0"/>
                <w:spacing w:val="8"/>
                <w:sz w:val="20"/>
              </w:rPr>
              <w:t>(dscf/mmBtu)</w:t>
            </w:r>
          </w:p>
        </w:tc>
        <w:tc>
          <w:tcPr>
            <w:tcW w:w="1812" w:type="dxa"/>
            <w:shd w:val="clear" w:color="auto" w:fill="E4E4E4"/>
          </w:tcPr>
          <w:p>
            <w:pPr>
              <w:pStyle w:val="TableParagraph"/>
              <w:spacing w:before="60"/>
              <w:ind w:left="21" w:right="21"/>
              <w:jc w:val="center"/>
              <w:rPr>
                <w:b w:val="0"/>
                <w:sz w:val="20"/>
              </w:rPr>
            </w:pPr>
            <w:r>
              <w:rPr>
                <w:b w:val="0"/>
                <w:spacing w:val="12"/>
                <w:sz w:val="20"/>
              </w:rPr>
              <w:t>F</w:t>
            </w:r>
            <w:r>
              <w:rPr>
                <w:b w:val="0"/>
                <w:spacing w:val="12"/>
                <w:sz w:val="20"/>
                <w:vertAlign w:val="subscript"/>
              </w:rPr>
              <w:t>c</w:t>
            </w:r>
            <w:r>
              <w:rPr>
                <w:b w:val="0"/>
                <w:spacing w:val="12"/>
                <w:sz w:val="20"/>
                <w:vertAlign w:val="baseline"/>
              </w:rPr>
              <w:t>-</w:t>
            </w:r>
            <w:r>
              <w:rPr>
                <w:b w:val="0"/>
                <w:spacing w:val="10"/>
                <w:sz w:val="20"/>
                <w:vertAlign w:val="baseline"/>
              </w:rPr>
              <w:t>Factor</w:t>
            </w:r>
          </w:p>
          <w:p>
            <w:pPr>
              <w:pStyle w:val="TableParagraph"/>
              <w:spacing w:before="56"/>
              <w:ind w:left="0" w:right="21"/>
              <w:jc w:val="center"/>
              <w:rPr>
                <w:b w:val="0"/>
                <w:sz w:val="20"/>
              </w:rPr>
            </w:pPr>
            <w:r>
              <w:rPr>
                <w:b w:val="0"/>
                <w:spacing w:val="9"/>
                <w:sz w:val="20"/>
              </w:rPr>
              <w:t>(scf</w:t>
            </w:r>
            <w:r>
              <w:rPr>
                <w:b w:val="0"/>
                <w:spacing w:val="31"/>
                <w:sz w:val="20"/>
              </w:rPr>
              <w:t> </w:t>
            </w:r>
            <w:r>
              <w:rPr>
                <w:b w:val="0"/>
                <w:spacing w:val="7"/>
                <w:sz w:val="20"/>
              </w:rPr>
              <w:t>CO</w:t>
            </w:r>
            <w:r>
              <w:rPr>
                <w:b w:val="0"/>
                <w:spacing w:val="7"/>
                <w:sz w:val="20"/>
                <w:vertAlign w:val="subscript"/>
              </w:rPr>
              <w:t>2</w:t>
            </w:r>
            <w:r>
              <w:rPr>
                <w:b w:val="0"/>
                <w:spacing w:val="7"/>
                <w:sz w:val="20"/>
                <w:vertAlign w:val="baseline"/>
              </w:rPr>
              <w:t>/mmBtu)</w:t>
            </w:r>
          </w:p>
        </w:tc>
        <w:tc>
          <w:tcPr>
            <w:tcW w:w="1884" w:type="dxa"/>
            <w:shd w:val="clear" w:color="auto" w:fill="E4E4E4"/>
          </w:tcPr>
          <w:p>
            <w:pPr>
              <w:pStyle w:val="TableParagraph"/>
              <w:spacing w:line="242" w:lineRule="exact" w:before="120"/>
              <w:ind w:left="0" w:right="9"/>
              <w:jc w:val="center"/>
              <w:rPr>
                <w:b w:val="0"/>
                <w:sz w:val="20"/>
              </w:rPr>
            </w:pPr>
            <w:r>
              <w:rPr>
                <w:b w:val="0"/>
                <w:spacing w:val="12"/>
                <w:sz w:val="20"/>
              </w:rPr>
              <w:t>F</w:t>
            </w:r>
            <w:r>
              <w:rPr>
                <w:b w:val="0"/>
                <w:spacing w:val="12"/>
                <w:sz w:val="20"/>
                <w:vertAlign w:val="subscript"/>
              </w:rPr>
              <w:t>w</w:t>
            </w:r>
            <w:r>
              <w:rPr>
                <w:b w:val="0"/>
                <w:spacing w:val="12"/>
                <w:sz w:val="20"/>
                <w:vertAlign w:val="baseline"/>
              </w:rPr>
              <w:t>-</w:t>
            </w:r>
            <w:r>
              <w:rPr>
                <w:b w:val="0"/>
                <w:spacing w:val="10"/>
                <w:sz w:val="20"/>
                <w:vertAlign w:val="baseline"/>
              </w:rPr>
              <w:t>Factor</w:t>
            </w:r>
          </w:p>
          <w:p>
            <w:pPr>
              <w:pStyle w:val="TableParagraph"/>
              <w:spacing w:line="242" w:lineRule="exact"/>
              <w:ind w:left="0" w:right="9"/>
              <w:jc w:val="center"/>
              <w:rPr>
                <w:b w:val="0"/>
                <w:sz w:val="20"/>
              </w:rPr>
            </w:pPr>
            <w:r>
              <w:rPr>
                <w:b w:val="0"/>
                <w:spacing w:val="8"/>
                <w:sz w:val="20"/>
              </w:rPr>
              <w:t>(wscf/mmBtu)</w:t>
            </w:r>
          </w:p>
        </w:tc>
      </w:tr>
      <w:tr>
        <w:trPr>
          <w:trHeight w:val="248" w:hRule="atLeast"/>
        </w:trPr>
        <w:tc>
          <w:tcPr>
            <w:tcW w:w="1152" w:type="dxa"/>
            <w:vMerge w:val="restart"/>
          </w:tcPr>
          <w:p>
            <w:pPr>
              <w:pStyle w:val="TableParagraph"/>
              <w:ind w:left="4"/>
              <w:rPr>
                <w:b w:val="0"/>
                <w:sz w:val="20"/>
              </w:rPr>
            </w:pPr>
            <w:r>
              <w:rPr>
                <w:b w:val="0"/>
                <w:spacing w:val="-4"/>
                <w:sz w:val="20"/>
              </w:rPr>
              <w:t>Coal</w:t>
            </w:r>
          </w:p>
        </w:tc>
        <w:tc>
          <w:tcPr>
            <w:tcW w:w="3348" w:type="dxa"/>
          </w:tcPr>
          <w:p>
            <w:pPr>
              <w:pStyle w:val="TableParagraph"/>
              <w:spacing w:line="229" w:lineRule="exact"/>
              <w:ind w:left="4"/>
              <w:rPr>
                <w:b w:val="0"/>
                <w:sz w:val="20"/>
              </w:rPr>
            </w:pPr>
            <w:r>
              <w:rPr>
                <w:b w:val="0"/>
                <w:spacing w:val="-2"/>
                <w:sz w:val="20"/>
              </w:rPr>
              <w:t>Anthracite</w:t>
            </w:r>
          </w:p>
        </w:tc>
        <w:tc>
          <w:tcPr>
            <w:tcW w:w="1524" w:type="dxa"/>
          </w:tcPr>
          <w:p>
            <w:pPr>
              <w:pStyle w:val="TableParagraph"/>
              <w:spacing w:line="229" w:lineRule="exact"/>
              <w:ind w:left="4"/>
              <w:rPr>
                <w:b w:val="0"/>
                <w:sz w:val="20"/>
              </w:rPr>
            </w:pPr>
            <w:r>
              <w:rPr>
                <w:b w:val="0"/>
                <w:spacing w:val="-2"/>
                <w:sz w:val="20"/>
              </w:rPr>
              <w:t>10,100</w:t>
            </w:r>
          </w:p>
        </w:tc>
        <w:tc>
          <w:tcPr>
            <w:tcW w:w="1812" w:type="dxa"/>
          </w:tcPr>
          <w:p>
            <w:pPr>
              <w:pStyle w:val="TableParagraph"/>
              <w:spacing w:line="229" w:lineRule="exact"/>
              <w:ind w:left="4"/>
              <w:rPr>
                <w:b w:val="0"/>
                <w:sz w:val="20"/>
              </w:rPr>
            </w:pPr>
            <w:r>
              <w:rPr>
                <w:b w:val="0"/>
                <w:spacing w:val="-2"/>
                <w:sz w:val="20"/>
              </w:rPr>
              <w:t>1,970</w:t>
            </w:r>
          </w:p>
        </w:tc>
        <w:tc>
          <w:tcPr>
            <w:tcW w:w="1884" w:type="dxa"/>
          </w:tcPr>
          <w:p>
            <w:pPr>
              <w:pStyle w:val="TableParagraph"/>
              <w:spacing w:line="229" w:lineRule="exact"/>
              <w:ind w:left="-8"/>
              <w:rPr>
                <w:b w:val="0"/>
                <w:sz w:val="20"/>
              </w:rPr>
            </w:pPr>
            <w:r>
              <w:rPr>
                <w:b w:val="0"/>
                <w:spacing w:val="-2"/>
                <w:sz w:val="20"/>
              </w:rPr>
              <w:t>10,540</w:t>
            </w:r>
          </w:p>
        </w:tc>
      </w:tr>
      <w:tr>
        <w:trPr>
          <w:trHeight w:val="236"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pacing w:val="-2"/>
                <w:sz w:val="20"/>
              </w:rPr>
              <w:t>Bituminous</w:t>
            </w:r>
          </w:p>
        </w:tc>
        <w:tc>
          <w:tcPr>
            <w:tcW w:w="1524" w:type="dxa"/>
          </w:tcPr>
          <w:p>
            <w:pPr>
              <w:pStyle w:val="TableParagraph"/>
              <w:spacing w:line="217" w:lineRule="exact"/>
              <w:ind w:left="4"/>
              <w:rPr>
                <w:b w:val="0"/>
                <w:sz w:val="20"/>
              </w:rPr>
            </w:pPr>
            <w:r>
              <w:rPr>
                <w:b w:val="0"/>
                <w:spacing w:val="-2"/>
                <w:sz w:val="20"/>
              </w:rPr>
              <w:t>9,780</w:t>
            </w:r>
          </w:p>
        </w:tc>
        <w:tc>
          <w:tcPr>
            <w:tcW w:w="1812" w:type="dxa"/>
          </w:tcPr>
          <w:p>
            <w:pPr>
              <w:pStyle w:val="TableParagraph"/>
              <w:spacing w:line="217" w:lineRule="exact"/>
              <w:ind w:left="4"/>
              <w:rPr>
                <w:b w:val="0"/>
                <w:sz w:val="20"/>
              </w:rPr>
            </w:pPr>
            <w:r>
              <w:rPr>
                <w:b w:val="0"/>
                <w:spacing w:val="-2"/>
                <w:sz w:val="20"/>
              </w:rPr>
              <w:t>1,800</w:t>
            </w:r>
          </w:p>
        </w:tc>
        <w:tc>
          <w:tcPr>
            <w:tcW w:w="1884" w:type="dxa"/>
          </w:tcPr>
          <w:p>
            <w:pPr>
              <w:pStyle w:val="TableParagraph"/>
              <w:spacing w:line="217" w:lineRule="exact"/>
              <w:ind w:left="-8"/>
              <w:rPr>
                <w:b w:val="0"/>
                <w:sz w:val="20"/>
              </w:rPr>
            </w:pPr>
            <w:r>
              <w:rPr>
                <w:b w:val="0"/>
                <w:spacing w:val="-2"/>
                <w:sz w:val="20"/>
              </w:rPr>
              <w:t>10,640</w:t>
            </w:r>
          </w:p>
        </w:tc>
      </w:tr>
      <w:tr>
        <w:trPr>
          <w:trHeight w:val="237"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z w:val="20"/>
              </w:rPr>
              <w:t>Sub-</w:t>
            </w:r>
            <w:r>
              <w:rPr>
                <w:b w:val="0"/>
                <w:spacing w:val="-2"/>
                <w:sz w:val="20"/>
              </w:rPr>
              <w:t>bituminous</w:t>
            </w:r>
          </w:p>
        </w:tc>
        <w:tc>
          <w:tcPr>
            <w:tcW w:w="1524" w:type="dxa"/>
          </w:tcPr>
          <w:p>
            <w:pPr>
              <w:pStyle w:val="TableParagraph"/>
              <w:spacing w:line="217" w:lineRule="exact"/>
              <w:ind w:left="4"/>
              <w:rPr>
                <w:b w:val="0"/>
                <w:sz w:val="20"/>
              </w:rPr>
            </w:pPr>
            <w:r>
              <w:rPr>
                <w:b w:val="0"/>
                <w:spacing w:val="-2"/>
                <w:sz w:val="20"/>
              </w:rPr>
              <w:t>9,820</w:t>
            </w:r>
          </w:p>
        </w:tc>
        <w:tc>
          <w:tcPr>
            <w:tcW w:w="1812" w:type="dxa"/>
          </w:tcPr>
          <w:p>
            <w:pPr>
              <w:pStyle w:val="TableParagraph"/>
              <w:spacing w:line="217" w:lineRule="exact"/>
              <w:ind w:left="4"/>
              <w:rPr>
                <w:b w:val="0"/>
                <w:sz w:val="20"/>
              </w:rPr>
            </w:pPr>
            <w:r>
              <w:rPr>
                <w:b w:val="0"/>
                <w:spacing w:val="-2"/>
                <w:sz w:val="20"/>
              </w:rPr>
              <w:t>1,840</w:t>
            </w:r>
          </w:p>
        </w:tc>
        <w:tc>
          <w:tcPr>
            <w:tcW w:w="1884" w:type="dxa"/>
          </w:tcPr>
          <w:p>
            <w:pPr>
              <w:pStyle w:val="TableParagraph"/>
              <w:spacing w:line="217" w:lineRule="exact"/>
              <w:ind w:left="-8"/>
              <w:rPr>
                <w:b w:val="0"/>
                <w:sz w:val="20"/>
              </w:rPr>
            </w:pPr>
            <w:r>
              <w:rPr>
                <w:b w:val="0"/>
                <w:spacing w:val="-2"/>
                <w:sz w:val="20"/>
              </w:rPr>
              <w:t>-----</w:t>
            </w:r>
            <w:r>
              <w:rPr>
                <w:b w:val="0"/>
                <w:spacing w:val="-10"/>
                <w:sz w:val="20"/>
              </w:rPr>
              <w:t>-</w:t>
            </w:r>
          </w:p>
        </w:tc>
      </w:tr>
      <w:tr>
        <w:trPr>
          <w:trHeight w:val="236"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pacing w:val="-2"/>
                <w:sz w:val="20"/>
              </w:rPr>
              <w:t>Lignite</w:t>
            </w:r>
          </w:p>
        </w:tc>
        <w:tc>
          <w:tcPr>
            <w:tcW w:w="1524" w:type="dxa"/>
          </w:tcPr>
          <w:p>
            <w:pPr>
              <w:pStyle w:val="TableParagraph"/>
              <w:spacing w:line="217" w:lineRule="exact"/>
              <w:ind w:left="4"/>
              <w:rPr>
                <w:b w:val="0"/>
                <w:sz w:val="20"/>
              </w:rPr>
            </w:pPr>
            <w:r>
              <w:rPr>
                <w:b w:val="0"/>
                <w:spacing w:val="-2"/>
                <w:sz w:val="20"/>
              </w:rPr>
              <w:t>9,860</w:t>
            </w:r>
          </w:p>
        </w:tc>
        <w:tc>
          <w:tcPr>
            <w:tcW w:w="1812" w:type="dxa"/>
          </w:tcPr>
          <w:p>
            <w:pPr>
              <w:pStyle w:val="TableParagraph"/>
              <w:spacing w:line="217" w:lineRule="exact"/>
              <w:ind w:left="4"/>
              <w:rPr>
                <w:b w:val="0"/>
                <w:sz w:val="20"/>
              </w:rPr>
            </w:pPr>
            <w:r>
              <w:rPr>
                <w:b w:val="0"/>
                <w:spacing w:val="-2"/>
                <w:sz w:val="20"/>
              </w:rPr>
              <w:t>1,910</w:t>
            </w:r>
          </w:p>
        </w:tc>
        <w:tc>
          <w:tcPr>
            <w:tcW w:w="1884" w:type="dxa"/>
          </w:tcPr>
          <w:p>
            <w:pPr>
              <w:pStyle w:val="TableParagraph"/>
              <w:spacing w:line="217" w:lineRule="exact"/>
              <w:ind w:left="-8"/>
              <w:rPr>
                <w:b w:val="0"/>
                <w:sz w:val="20"/>
              </w:rPr>
            </w:pPr>
            <w:r>
              <w:rPr>
                <w:b w:val="0"/>
                <w:spacing w:val="-2"/>
                <w:sz w:val="20"/>
              </w:rPr>
              <w:t>11,950</w:t>
            </w:r>
          </w:p>
        </w:tc>
      </w:tr>
      <w:tr>
        <w:trPr>
          <w:trHeight w:val="236"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z w:val="20"/>
              </w:rPr>
              <w:t>Petroleum</w:t>
            </w:r>
            <w:r>
              <w:rPr>
                <w:b w:val="0"/>
                <w:spacing w:val="17"/>
                <w:sz w:val="20"/>
              </w:rPr>
              <w:t> </w:t>
            </w:r>
            <w:r>
              <w:rPr>
                <w:b w:val="0"/>
                <w:spacing w:val="-4"/>
                <w:sz w:val="20"/>
              </w:rPr>
              <w:t>Coke</w:t>
            </w:r>
          </w:p>
        </w:tc>
        <w:tc>
          <w:tcPr>
            <w:tcW w:w="1524" w:type="dxa"/>
          </w:tcPr>
          <w:p>
            <w:pPr>
              <w:pStyle w:val="TableParagraph"/>
              <w:spacing w:line="217" w:lineRule="exact"/>
              <w:ind w:left="4"/>
              <w:rPr>
                <w:b w:val="0"/>
                <w:sz w:val="20"/>
              </w:rPr>
            </w:pPr>
            <w:r>
              <w:rPr>
                <w:b w:val="0"/>
                <w:spacing w:val="-2"/>
                <w:sz w:val="20"/>
              </w:rPr>
              <w:t>9,830</w:t>
            </w:r>
          </w:p>
        </w:tc>
        <w:tc>
          <w:tcPr>
            <w:tcW w:w="1812" w:type="dxa"/>
          </w:tcPr>
          <w:p>
            <w:pPr>
              <w:pStyle w:val="TableParagraph"/>
              <w:spacing w:line="217" w:lineRule="exact"/>
              <w:ind w:left="4"/>
              <w:rPr>
                <w:b w:val="0"/>
                <w:sz w:val="20"/>
              </w:rPr>
            </w:pPr>
            <w:r>
              <w:rPr>
                <w:b w:val="0"/>
                <w:spacing w:val="-2"/>
                <w:sz w:val="20"/>
              </w:rPr>
              <w:t>1,850</w:t>
            </w:r>
          </w:p>
        </w:tc>
        <w:tc>
          <w:tcPr>
            <w:tcW w:w="1884" w:type="dxa"/>
          </w:tcPr>
          <w:p>
            <w:pPr>
              <w:pStyle w:val="TableParagraph"/>
              <w:spacing w:line="217" w:lineRule="exact"/>
              <w:ind w:left="-8"/>
              <w:rPr>
                <w:b w:val="0"/>
                <w:sz w:val="20"/>
              </w:rPr>
            </w:pPr>
            <w:r>
              <w:rPr>
                <w:b w:val="0"/>
                <w:spacing w:val="-2"/>
                <w:sz w:val="20"/>
              </w:rPr>
              <w:t>-----</w:t>
            </w:r>
            <w:r>
              <w:rPr>
                <w:b w:val="0"/>
                <w:spacing w:val="-10"/>
                <w:sz w:val="20"/>
              </w:rPr>
              <w:t>-</w:t>
            </w:r>
          </w:p>
        </w:tc>
      </w:tr>
      <w:tr>
        <w:trPr>
          <w:trHeight w:val="237"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z w:val="20"/>
              </w:rPr>
              <w:t>Tire-Derived</w:t>
            </w:r>
            <w:r>
              <w:rPr>
                <w:b w:val="0"/>
                <w:spacing w:val="10"/>
                <w:sz w:val="20"/>
              </w:rPr>
              <w:t> </w:t>
            </w:r>
            <w:r>
              <w:rPr>
                <w:b w:val="0"/>
                <w:spacing w:val="-4"/>
                <w:sz w:val="20"/>
              </w:rPr>
              <w:t>Fuel</w:t>
            </w:r>
          </w:p>
        </w:tc>
        <w:tc>
          <w:tcPr>
            <w:tcW w:w="1524" w:type="dxa"/>
          </w:tcPr>
          <w:p>
            <w:pPr>
              <w:pStyle w:val="TableParagraph"/>
              <w:spacing w:line="217" w:lineRule="exact"/>
              <w:ind w:left="4"/>
              <w:rPr>
                <w:b w:val="0"/>
                <w:sz w:val="20"/>
              </w:rPr>
            </w:pPr>
            <w:r>
              <w:rPr>
                <w:b w:val="0"/>
                <w:spacing w:val="-2"/>
                <w:sz w:val="20"/>
              </w:rPr>
              <w:t>10,260</w:t>
            </w:r>
          </w:p>
        </w:tc>
        <w:tc>
          <w:tcPr>
            <w:tcW w:w="1812" w:type="dxa"/>
          </w:tcPr>
          <w:p>
            <w:pPr>
              <w:pStyle w:val="TableParagraph"/>
              <w:spacing w:line="217" w:lineRule="exact"/>
              <w:ind w:left="4"/>
              <w:rPr>
                <w:b w:val="0"/>
                <w:sz w:val="20"/>
              </w:rPr>
            </w:pPr>
            <w:r>
              <w:rPr>
                <w:b w:val="0"/>
                <w:spacing w:val="-2"/>
                <w:sz w:val="20"/>
              </w:rPr>
              <w:t>1,800</w:t>
            </w:r>
          </w:p>
        </w:tc>
        <w:tc>
          <w:tcPr>
            <w:tcW w:w="1884" w:type="dxa"/>
          </w:tcPr>
          <w:p>
            <w:pPr>
              <w:pStyle w:val="TableParagraph"/>
              <w:spacing w:line="217" w:lineRule="exact"/>
              <w:ind w:left="-8"/>
              <w:rPr>
                <w:b w:val="0"/>
                <w:sz w:val="20"/>
              </w:rPr>
            </w:pPr>
            <w:r>
              <w:rPr>
                <w:b w:val="0"/>
                <w:spacing w:val="-2"/>
                <w:sz w:val="20"/>
              </w:rPr>
              <w:t>-----</w:t>
            </w:r>
            <w:r>
              <w:rPr>
                <w:b w:val="0"/>
                <w:spacing w:val="-10"/>
                <w:sz w:val="20"/>
              </w:rPr>
              <w:t>-</w:t>
            </w:r>
          </w:p>
        </w:tc>
      </w:tr>
      <w:tr>
        <w:trPr>
          <w:trHeight w:val="249" w:hRule="atLeast"/>
        </w:trPr>
        <w:tc>
          <w:tcPr>
            <w:tcW w:w="1152" w:type="dxa"/>
            <w:vMerge w:val="restart"/>
          </w:tcPr>
          <w:p>
            <w:pPr>
              <w:pStyle w:val="TableParagraph"/>
              <w:ind w:left="4"/>
              <w:rPr>
                <w:b w:val="0"/>
                <w:sz w:val="20"/>
              </w:rPr>
            </w:pPr>
            <w:r>
              <w:rPr>
                <w:b w:val="0"/>
                <w:spacing w:val="-5"/>
                <w:sz w:val="20"/>
              </w:rPr>
              <w:t>Gas</w:t>
            </w:r>
          </w:p>
        </w:tc>
        <w:tc>
          <w:tcPr>
            <w:tcW w:w="3348" w:type="dxa"/>
          </w:tcPr>
          <w:p>
            <w:pPr>
              <w:pStyle w:val="TableParagraph"/>
              <w:spacing w:line="229" w:lineRule="exact"/>
              <w:ind w:left="4"/>
              <w:rPr>
                <w:b w:val="0"/>
                <w:sz w:val="20"/>
              </w:rPr>
            </w:pPr>
            <w:r>
              <w:rPr>
                <w:b w:val="0"/>
                <w:sz w:val="20"/>
              </w:rPr>
              <w:t>Natural</w:t>
            </w:r>
            <w:r>
              <w:rPr>
                <w:b w:val="0"/>
                <w:spacing w:val="23"/>
                <w:sz w:val="20"/>
              </w:rPr>
              <w:t> </w:t>
            </w:r>
            <w:r>
              <w:rPr>
                <w:b w:val="0"/>
                <w:spacing w:val="-5"/>
                <w:sz w:val="20"/>
              </w:rPr>
              <w:t>Gas</w:t>
            </w:r>
          </w:p>
        </w:tc>
        <w:tc>
          <w:tcPr>
            <w:tcW w:w="1524" w:type="dxa"/>
          </w:tcPr>
          <w:p>
            <w:pPr>
              <w:pStyle w:val="TableParagraph"/>
              <w:spacing w:line="229" w:lineRule="exact"/>
              <w:ind w:left="4"/>
              <w:rPr>
                <w:b w:val="0"/>
                <w:sz w:val="20"/>
              </w:rPr>
            </w:pPr>
            <w:r>
              <w:rPr>
                <w:b w:val="0"/>
                <w:spacing w:val="-2"/>
                <w:sz w:val="20"/>
              </w:rPr>
              <w:t>8,710</w:t>
            </w:r>
          </w:p>
        </w:tc>
        <w:tc>
          <w:tcPr>
            <w:tcW w:w="1812" w:type="dxa"/>
          </w:tcPr>
          <w:p>
            <w:pPr>
              <w:pStyle w:val="TableParagraph"/>
              <w:spacing w:line="229" w:lineRule="exact"/>
              <w:ind w:left="4"/>
              <w:rPr>
                <w:b w:val="0"/>
                <w:sz w:val="20"/>
              </w:rPr>
            </w:pPr>
            <w:r>
              <w:rPr>
                <w:b w:val="0"/>
                <w:spacing w:val="-2"/>
                <w:sz w:val="20"/>
              </w:rPr>
              <w:t>1,040</w:t>
            </w:r>
          </w:p>
        </w:tc>
        <w:tc>
          <w:tcPr>
            <w:tcW w:w="1884" w:type="dxa"/>
          </w:tcPr>
          <w:p>
            <w:pPr>
              <w:pStyle w:val="TableParagraph"/>
              <w:spacing w:line="229" w:lineRule="exact"/>
              <w:ind w:left="-8"/>
              <w:rPr>
                <w:b w:val="0"/>
                <w:sz w:val="20"/>
              </w:rPr>
            </w:pPr>
            <w:r>
              <w:rPr>
                <w:b w:val="0"/>
                <w:spacing w:val="-2"/>
                <w:sz w:val="20"/>
              </w:rPr>
              <w:t>10,610</w:t>
            </w:r>
          </w:p>
        </w:tc>
      </w:tr>
      <w:tr>
        <w:trPr>
          <w:trHeight w:val="236"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pacing w:val="-2"/>
                <w:sz w:val="20"/>
              </w:rPr>
              <w:t>Propane</w:t>
            </w:r>
          </w:p>
        </w:tc>
        <w:tc>
          <w:tcPr>
            <w:tcW w:w="1524" w:type="dxa"/>
          </w:tcPr>
          <w:p>
            <w:pPr>
              <w:pStyle w:val="TableParagraph"/>
              <w:spacing w:line="217" w:lineRule="exact"/>
              <w:ind w:left="4"/>
              <w:rPr>
                <w:b w:val="0"/>
                <w:sz w:val="20"/>
              </w:rPr>
            </w:pPr>
            <w:r>
              <w:rPr>
                <w:b w:val="0"/>
                <w:spacing w:val="-2"/>
                <w:sz w:val="20"/>
              </w:rPr>
              <w:t>8,710</w:t>
            </w:r>
          </w:p>
        </w:tc>
        <w:tc>
          <w:tcPr>
            <w:tcW w:w="1812" w:type="dxa"/>
          </w:tcPr>
          <w:p>
            <w:pPr>
              <w:pStyle w:val="TableParagraph"/>
              <w:spacing w:line="217" w:lineRule="exact"/>
              <w:ind w:left="4"/>
              <w:rPr>
                <w:b w:val="0"/>
                <w:sz w:val="20"/>
              </w:rPr>
            </w:pPr>
            <w:r>
              <w:rPr>
                <w:b w:val="0"/>
                <w:spacing w:val="-2"/>
                <w:sz w:val="20"/>
              </w:rPr>
              <w:t>1,190</w:t>
            </w:r>
          </w:p>
        </w:tc>
        <w:tc>
          <w:tcPr>
            <w:tcW w:w="1884" w:type="dxa"/>
          </w:tcPr>
          <w:p>
            <w:pPr>
              <w:pStyle w:val="TableParagraph"/>
              <w:spacing w:line="217" w:lineRule="exact"/>
              <w:ind w:left="-8"/>
              <w:rPr>
                <w:b w:val="0"/>
                <w:sz w:val="20"/>
              </w:rPr>
            </w:pPr>
            <w:r>
              <w:rPr>
                <w:b w:val="0"/>
                <w:spacing w:val="-2"/>
                <w:sz w:val="20"/>
              </w:rPr>
              <w:t>10,200</w:t>
            </w:r>
          </w:p>
        </w:tc>
      </w:tr>
      <w:tr>
        <w:trPr>
          <w:trHeight w:val="236"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pacing w:val="-2"/>
                <w:sz w:val="20"/>
              </w:rPr>
              <w:t>Butane</w:t>
            </w:r>
          </w:p>
        </w:tc>
        <w:tc>
          <w:tcPr>
            <w:tcW w:w="1524" w:type="dxa"/>
          </w:tcPr>
          <w:p>
            <w:pPr>
              <w:pStyle w:val="TableParagraph"/>
              <w:spacing w:line="217" w:lineRule="exact"/>
              <w:ind w:left="4"/>
              <w:rPr>
                <w:b w:val="0"/>
                <w:sz w:val="20"/>
              </w:rPr>
            </w:pPr>
            <w:r>
              <w:rPr>
                <w:b w:val="0"/>
                <w:spacing w:val="-2"/>
                <w:sz w:val="20"/>
              </w:rPr>
              <w:t>8,710</w:t>
            </w:r>
          </w:p>
        </w:tc>
        <w:tc>
          <w:tcPr>
            <w:tcW w:w="1812" w:type="dxa"/>
          </w:tcPr>
          <w:p>
            <w:pPr>
              <w:pStyle w:val="TableParagraph"/>
              <w:spacing w:line="217" w:lineRule="exact"/>
              <w:ind w:left="4"/>
              <w:rPr>
                <w:b w:val="0"/>
                <w:sz w:val="20"/>
              </w:rPr>
            </w:pPr>
            <w:r>
              <w:rPr>
                <w:b w:val="0"/>
                <w:spacing w:val="-2"/>
                <w:sz w:val="20"/>
              </w:rPr>
              <w:t>1,250</w:t>
            </w:r>
          </w:p>
        </w:tc>
        <w:tc>
          <w:tcPr>
            <w:tcW w:w="1884" w:type="dxa"/>
          </w:tcPr>
          <w:p>
            <w:pPr>
              <w:pStyle w:val="TableParagraph"/>
              <w:spacing w:line="217" w:lineRule="exact"/>
              <w:ind w:left="-8"/>
              <w:rPr>
                <w:b w:val="0"/>
                <w:sz w:val="20"/>
              </w:rPr>
            </w:pPr>
            <w:r>
              <w:rPr>
                <w:b w:val="0"/>
                <w:spacing w:val="-2"/>
                <w:sz w:val="20"/>
              </w:rPr>
              <w:t>10,390</w:t>
            </w:r>
          </w:p>
        </w:tc>
      </w:tr>
      <w:tr>
        <w:trPr>
          <w:trHeight w:val="237" w:hRule="atLeast"/>
        </w:trPr>
        <w:tc>
          <w:tcPr>
            <w:tcW w:w="1152" w:type="dxa"/>
          </w:tcPr>
          <w:p>
            <w:pPr>
              <w:pStyle w:val="TableParagraph"/>
              <w:spacing w:line="217" w:lineRule="exact"/>
              <w:ind w:left="4"/>
              <w:rPr>
                <w:b w:val="0"/>
                <w:sz w:val="20"/>
              </w:rPr>
            </w:pPr>
            <w:r>
              <w:rPr>
                <w:b w:val="0"/>
                <w:spacing w:val="-5"/>
                <w:sz w:val="20"/>
              </w:rPr>
              <w:t>Oil</w:t>
            </w:r>
          </w:p>
        </w:tc>
        <w:tc>
          <w:tcPr>
            <w:tcW w:w="3348" w:type="dxa"/>
          </w:tcPr>
          <w:p>
            <w:pPr>
              <w:pStyle w:val="TableParagraph"/>
              <w:spacing w:line="217" w:lineRule="exact"/>
              <w:ind w:left="4"/>
              <w:rPr>
                <w:b w:val="0"/>
                <w:sz w:val="20"/>
              </w:rPr>
            </w:pPr>
            <w:r>
              <w:rPr>
                <w:b w:val="0"/>
                <w:spacing w:val="-5"/>
                <w:sz w:val="20"/>
              </w:rPr>
              <w:t>Oil</w:t>
            </w:r>
          </w:p>
        </w:tc>
        <w:tc>
          <w:tcPr>
            <w:tcW w:w="1524" w:type="dxa"/>
          </w:tcPr>
          <w:p>
            <w:pPr>
              <w:pStyle w:val="TableParagraph"/>
              <w:spacing w:line="217" w:lineRule="exact"/>
              <w:ind w:left="4"/>
              <w:rPr>
                <w:b w:val="0"/>
                <w:sz w:val="20"/>
              </w:rPr>
            </w:pPr>
            <w:r>
              <w:rPr>
                <w:b w:val="0"/>
                <w:spacing w:val="-2"/>
                <w:sz w:val="20"/>
              </w:rPr>
              <w:t>9,190</w:t>
            </w:r>
          </w:p>
        </w:tc>
        <w:tc>
          <w:tcPr>
            <w:tcW w:w="1812" w:type="dxa"/>
          </w:tcPr>
          <w:p>
            <w:pPr>
              <w:pStyle w:val="TableParagraph"/>
              <w:spacing w:line="217" w:lineRule="exact"/>
              <w:ind w:left="4"/>
              <w:rPr>
                <w:b w:val="0"/>
                <w:sz w:val="20"/>
              </w:rPr>
            </w:pPr>
            <w:r>
              <w:rPr>
                <w:b w:val="0"/>
                <w:spacing w:val="-2"/>
                <w:sz w:val="20"/>
              </w:rPr>
              <w:t>1,420</w:t>
            </w:r>
          </w:p>
        </w:tc>
        <w:tc>
          <w:tcPr>
            <w:tcW w:w="1884" w:type="dxa"/>
          </w:tcPr>
          <w:p>
            <w:pPr>
              <w:pStyle w:val="TableParagraph"/>
              <w:spacing w:line="217" w:lineRule="exact"/>
              <w:ind w:left="-8"/>
              <w:rPr>
                <w:b w:val="0"/>
                <w:sz w:val="20"/>
              </w:rPr>
            </w:pPr>
            <w:r>
              <w:rPr>
                <w:b w:val="0"/>
                <w:spacing w:val="-2"/>
                <w:sz w:val="20"/>
              </w:rPr>
              <w:t>10,320</w:t>
            </w:r>
          </w:p>
        </w:tc>
      </w:tr>
      <w:tr>
        <w:trPr>
          <w:trHeight w:val="236" w:hRule="atLeast"/>
        </w:trPr>
        <w:tc>
          <w:tcPr>
            <w:tcW w:w="1152" w:type="dxa"/>
          </w:tcPr>
          <w:p>
            <w:pPr>
              <w:pStyle w:val="TableParagraph"/>
              <w:spacing w:line="217" w:lineRule="exact"/>
              <w:ind w:left="4"/>
              <w:rPr>
                <w:b w:val="0"/>
                <w:sz w:val="20"/>
              </w:rPr>
            </w:pPr>
            <w:r>
              <w:rPr>
                <w:b w:val="0"/>
                <w:spacing w:val="-2"/>
                <w:sz w:val="20"/>
              </w:rPr>
              <w:t>Waste</w:t>
            </w:r>
          </w:p>
        </w:tc>
        <w:tc>
          <w:tcPr>
            <w:tcW w:w="3348" w:type="dxa"/>
          </w:tcPr>
          <w:p>
            <w:pPr>
              <w:pStyle w:val="TableParagraph"/>
              <w:spacing w:line="217" w:lineRule="exact"/>
              <w:ind w:left="4"/>
              <w:rPr>
                <w:b w:val="0"/>
                <w:sz w:val="20"/>
              </w:rPr>
            </w:pPr>
            <w:r>
              <w:rPr>
                <w:b w:val="0"/>
                <w:sz w:val="20"/>
              </w:rPr>
              <w:t>Municipal</w:t>
            </w:r>
            <w:r>
              <w:rPr>
                <w:b w:val="0"/>
                <w:spacing w:val="21"/>
                <w:sz w:val="20"/>
              </w:rPr>
              <w:t> </w:t>
            </w:r>
            <w:r>
              <w:rPr>
                <w:b w:val="0"/>
                <w:sz w:val="20"/>
              </w:rPr>
              <w:t>Solid</w:t>
            </w:r>
            <w:r>
              <w:rPr>
                <w:b w:val="0"/>
                <w:spacing w:val="20"/>
                <w:sz w:val="20"/>
              </w:rPr>
              <w:t> </w:t>
            </w:r>
            <w:r>
              <w:rPr>
                <w:b w:val="0"/>
                <w:spacing w:val="-4"/>
                <w:sz w:val="20"/>
              </w:rPr>
              <w:t>Waste</w:t>
            </w:r>
          </w:p>
        </w:tc>
        <w:tc>
          <w:tcPr>
            <w:tcW w:w="1524" w:type="dxa"/>
          </w:tcPr>
          <w:p>
            <w:pPr>
              <w:pStyle w:val="TableParagraph"/>
              <w:spacing w:line="217" w:lineRule="exact"/>
              <w:ind w:left="4"/>
              <w:rPr>
                <w:b w:val="0"/>
                <w:sz w:val="20"/>
              </w:rPr>
            </w:pPr>
            <w:r>
              <w:rPr>
                <w:b w:val="0"/>
                <w:spacing w:val="-2"/>
                <w:sz w:val="20"/>
              </w:rPr>
              <w:t>9,570</w:t>
            </w:r>
          </w:p>
        </w:tc>
        <w:tc>
          <w:tcPr>
            <w:tcW w:w="1812" w:type="dxa"/>
          </w:tcPr>
          <w:p>
            <w:pPr>
              <w:pStyle w:val="TableParagraph"/>
              <w:spacing w:line="217" w:lineRule="exact"/>
              <w:ind w:left="4"/>
              <w:rPr>
                <w:b w:val="0"/>
                <w:sz w:val="20"/>
              </w:rPr>
            </w:pPr>
            <w:r>
              <w:rPr>
                <w:b w:val="0"/>
                <w:spacing w:val="-2"/>
                <w:sz w:val="20"/>
              </w:rPr>
              <w:t>1,820</w:t>
            </w:r>
          </w:p>
        </w:tc>
        <w:tc>
          <w:tcPr>
            <w:tcW w:w="1884" w:type="dxa"/>
          </w:tcPr>
          <w:p>
            <w:pPr>
              <w:pStyle w:val="TableParagraph"/>
              <w:spacing w:line="217" w:lineRule="exact"/>
              <w:ind w:left="-8"/>
              <w:rPr>
                <w:b w:val="0"/>
                <w:sz w:val="20"/>
              </w:rPr>
            </w:pPr>
            <w:r>
              <w:rPr>
                <w:b w:val="0"/>
                <w:spacing w:val="-2"/>
                <w:sz w:val="20"/>
              </w:rPr>
              <w:t>-----</w:t>
            </w:r>
            <w:r>
              <w:rPr>
                <w:b w:val="0"/>
                <w:spacing w:val="-10"/>
                <w:sz w:val="20"/>
              </w:rPr>
              <w:t>-</w:t>
            </w:r>
          </w:p>
        </w:tc>
      </w:tr>
      <w:tr>
        <w:trPr>
          <w:trHeight w:val="249" w:hRule="atLeast"/>
        </w:trPr>
        <w:tc>
          <w:tcPr>
            <w:tcW w:w="1152" w:type="dxa"/>
            <w:vMerge w:val="restart"/>
          </w:tcPr>
          <w:p>
            <w:pPr>
              <w:pStyle w:val="TableParagraph"/>
              <w:ind w:left="4"/>
              <w:rPr>
                <w:b w:val="0"/>
                <w:sz w:val="20"/>
              </w:rPr>
            </w:pPr>
            <w:r>
              <w:rPr>
                <w:b w:val="0"/>
                <w:spacing w:val="-4"/>
                <w:sz w:val="20"/>
              </w:rPr>
              <w:t>Wood</w:t>
            </w:r>
          </w:p>
        </w:tc>
        <w:tc>
          <w:tcPr>
            <w:tcW w:w="3348" w:type="dxa"/>
          </w:tcPr>
          <w:p>
            <w:pPr>
              <w:pStyle w:val="TableParagraph"/>
              <w:spacing w:line="229" w:lineRule="exact"/>
              <w:ind w:left="4"/>
              <w:rPr>
                <w:b w:val="0"/>
                <w:sz w:val="20"/>
              </w:rPr>
            </w:pPr>
            <w:r>
              <w:rPr>
                <w:b w:val="0"/>
                <w:spacing w:val="-4"/>
                <w:sz w:val="20"/>
              </w:rPr>
              <w:t>Bark</w:t>
            </w:r>
          </w:p>
        </w:tc>
        <w:tc>
          <w:tcPr>
            <w:tcW w:w="1524" w:type="dxa"/>
          </w:tcPr>
          <w:p>
            <w:pPr>
              <w:pStyle w:val="TableParagraph"/>
              <w:spacing w:line="229" w:lineRule="exact"/>
              <w:ind w:left="4"/>
              <w:rPr>
                <w:b w:val="0"/>
                <w:sz w:val="20"/>
              </w:rPr>
            </w:pPr>
            <w:r>
              <w:rPr>
                <w:b w:val="0"/>
                <w:spacing w:val="-2"/>
                <w:sz w:val="20"/>
              </w:rPr>
              <w:t>9,600</w:t>
            </w:r>
          </w:p>
        </w:tc>
        <w:tc>
          <w:tcPr>
            <w:tcW w:w="1812" w:type="dxa"/>
          </w:tcPr>
          <w:p>
            <w:pPr>
              <w:pStyle w:val="TableParagraph"/>
              <w:spacing w:line="229" w:lineRule="exact"/>
              <w:ind w:left="4"/>
              <w:rPr>
                <w:b w:val="0"/>
                <w:sz w:val="20"/>
              </w:rPr>
            </w:pPr>
            <w:r>
              <w:rPr>
                <w:b w:val="0"/>
                <w:spacing w:val="-2"/>
                <w:sz w:val="20"/>
              </w:rPr>
              <w:t>1,920</w:t>
            </w:r>
          </w:p>
        </w:tc>
        <w:tc>
          <w:tcPr>
            <w:tcW w:w="1884" w:type="dxa"/>
          </w:tcPr>
          <w:p>
            <w:pPr>
              <w:pStyle w:val="TableParagraph"/>
              <w:spacing w:line="229" w:lineRule="exact"/>
              <w:ind w:left="-8"/>
              <w:rPr>
                <w:b w:val="0"/>
                <w:sz w:val="20"/>
              </w:rPr>
            </w:pPr>
            <w:r>
              <w:rPr>
                <w:b w:val="0"/>
                <w:spacing w:val="-2"/>
                <w:sz w:val="20"/>
              </w:rPr>
              <w:t>-----</w:t>
            </w:r>
            <w:r>
              <w:rPr>
                <w:b w:val="0"/>
                <w:spacing w:val="-10"/>
                <w:sz w:val="20"/>
              </w:rPr>
              <w:t>-</w:t>
            </w:r>
          </w:p>
        </w:tc>
      </w:tr>
      <w:tr>
        <w:trPr>
          <w:trHeight w:val="237" w:hRule="atLeast"/>
        </w:trPr>
        <w:tc>
          <w:tcPr>
            <w:tcW w:w="1152" w:type="dxa"/>
            <w:vMerge/>
            <w:tcBorders>
              <w:top w:val="nil"/>
            </w:tcBorders>
          </w:tcPr>
          <w:p>
            <w:pPr>
              <w:rPr>
                <w:sz w:val="2"/>
                <w:szCs w:val="2"/>
              </w:rPr>
            </w:pPr>
          </w:p>
        </w:tc>
        <w:tc>
          <w:tcPr>
            <w:tcW w:w="3348" w:type="dxa"/>
          </w:tcPr>
          <w:p>
            <w:pPr>
              <w:pStyle w:val="TableParagraph"/>
              <w:spacing w:line="217" w:lineRule="exact"/>
              <w:ind w:left="4"/>
              <w:rPr>
                <w:b w:val="0"/>
                <w:sz w:val="20"/>
              </w:rPr>
            </w:pPr>
            <w:r>
              <w:rPr>
                <w:b w:val="0"/>
                <w:sz w:val="20"/>
              </w:rPr>
              <w:t>Wood</w:t>
            </w:r>
            <w:r>
              <w:rPr>
                <w:b w:val="0"/>
                <w:spacing w:val="15"/>
                <w:sz w:val="20"/>
              </w:rPr>
              <w:t> </w:t>
            </w:r>
            <w:r>
              <w:rPr>
                <w:b w:val="0"/>
                <w:spacing w:val="-2"/>
                <w:sz w:val="20"/>
              </w:rPr>
              <w:t>Residue</w:t>
            </w:r>
          </w:p>
        </w:tc>
        <w:tc>
          <w:tcPr>
            <w:tcW w:w="1524" w:type="dxa"/>
          </w:tcPr>
          <w:p>
            <w:pPr>
              <w:pStyle w:val="TableParagraph"/>
              <w:spacing w:line="217" w:lineRule="exact"/>
              <w:ind w:left="4"/>
              <w:rPr>
                <w:b w:val="0"/>
                <w:sz w:val="20"/>
              </w:rPr>
            </w:pPr>
            <w:r>
              <w:rPr>
                <w:b w:val="0"/>
                <w:spacing w:val="-2"/>
                <w:sz w:val="20"/>
              </w:rPr>
              <w:t>9,240</w:t>
            </w:r>
          </w:p>
        </w:tc>
        <w:tc>
          <w:tcPr>
            <w:tcW w:w="1812" w:type="dxa"/>
          </w:tcPr>
          <w:p>
            <w:pPr>
              <w:pStyle w:val="TableParagraph"/>
              <w:spacing w:line="217" w:lineRule="exact"/>
              <w:ind w:left="4"/>
              <w:rPr>
                <w:b w:val="0"/>
                <w:sz w:val="20"/>
              </w:rPr>
            </w:pPr>
            <w:r>
              <w:rPr>
                <w:b w:val="0"/>
                <w:spacing w:val="-2"/>
                <w:sz w:val="20"/>
              </w:rPr>
              <w:t>1,830</w:t>
            </w:r>
          </w:p>
        </w:tc>
        <w:tc>
          <w:tcPr>
            <w:tcW w:w="1884" w:type="dxa"/>
          </w:tcPr>
          <w:p>
            <w:pPr>
              <w:pStyle w:val="TableParagraph"/>
              <w:spacing w:line="217" w:lineRule="exact"/>
              <w:ind w:left="-8"/>
              <w:rPr>
                <w:b w:val="0"/>
                <w:sz w:val="20"/>
              </w:rPr>
            </w:pPr>
            <w:r>
              <w:rPr>
                <w:b w:val="0"/>
                <w:spacing w:val="-2"/>
                <w:sz w:val="20"/>
              </w:rPr>
              <w:t>-----</w:t>
            </w:r>
            <w:r>
              <w:rPr>
                <w:b w:val="0"/>
                <w:spacing w:val="-10"/>
                <w:sz w:val="20"/>
              </w:rPr>
              <w:t>-</w:t>
            </w:r>
          </w:p>
        </w:tc>
      </w:tr>
    </w:tbl>
    <w:p>
      <w:pPr>
        <w:pStyle w:val="BodyText"/>
        <w:spacing w:before="39"/>
        <w:rPr>
          <w:b w:val="0"/>
          <w:sz w:val="21"/>
        </w:rPr>
      </w:pPr>
    </w:p>
    <w:p>
      <w:pPr>
        <w:spacing w:line="247" w:lineRule="auto" w:before="0"/>
        <w:ind w:left="4092" w:right="3127" w:hanging="288"/>
        <w:jc w:val="left"/>
        <w:rPr>
          <w:b w:val="0"/>
          <w:sz w:val="21"/>
        </w:rPr>
      </w:pPr>
      <w:r>
        <w:rPr>
          <w:b w:val="0"/>
          <w:spacing w:val="10"/>
          <w:sz w:val="21"/>
        </w:rPr>
        <w:t>Table</w:t>
      </w:r>
      <w:r>
        <w:rPr>
          <w:b w:val="0"/>
          <w:spacing w:val="10"/>
          <w:sz w:val="21"/>
        </w:rPr>
        <w:t> </w:t>
      </w:r>
      <w:r>
        <w:rPr>
          <w:b w:val="0"/>
          <w:sz w:val="21"/>
        </w:rPr>
        <w:t>17:</w:t>
      </w:r>
      <w:r>
        <w:rPr>
          <w:b w:val="0"/>
          <w:spacing w:val="12"/>
          <w:sz w:val="21"/>
        </w:rPr>
        <w:t> F-</w:t>
      </w:r>
      <w:r>
        <w:rPr>
          <w:b w:val="0"/>
          <w:spacing w:val="10"/>
          <w:sz w:val="21"/>
        </w:rPr>
        <w:t>Factor*</w:t>
      </w:r>
      <w:r>
        <w:rPr>
          <w:b w:val="0"/>
          <w:spacing w:val="10"/>
          <w:sz w:val="21"/>
        </w:rPr>
        <w:t> Reference</w:t>
      </w:r>
      <w:r>
        <w:rPr>
          <w:b w:val="0"/>
          <w:spacing w:val="10"/>
          <w:sz w:val="21"/>
        </w:rPr>
        <w:t> Table </w:t>
      </w:r>
      <w:r>
        <w:rPr>
          <w:b w:val="0"/>
          <w:sz w:val="21"/>
        </w:rPr>
        <w:t>Option</w:t>
      </w:r>
      <w:r>
        <w:rPr>
          <w:b w:val="0"/>
          <w:spacing w:val="40"/>
          <w:sz w:val="21"/>
        </w:rPr>
        <w:t> </w:t>
      </w:r>
      <w:r>
        <w:rPr>
          <w:b w:val="0"/>
          <w:sz w:val="21"/>
        </w:rPr>
        <w:t>2:</w:t>
      </w:r>
      <w:r>
        <w:rPr>
          <w:b w:val="0"/>
          <w:spacing w:val="12"/>
          <w:sz w:val="21"/>
        </w:rPr>
        <w:t> Calculated F-</w:t>
      </w:r>
      <w:r>
        <w:rPr>
          <w:b w:val="0"/>
          <w:spacing w:val="10"/>
          <w:sz w:val="21"/>
        </w:rPr>
        <w:t>Factors</w:t>
      </w:r>
    </w:p>
    <w:p>
      <w:pPr>
        <w:pStyle w:val="BodyText"/>
        <w:spacing w:before="6"/>
        <w:rPr>
          <w:b w:val="0"/>
          <w:sz w:val="10"/>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900"/>
        <w:gridCol w:w="5220"/>
        <w:gridCol w:w="3072"/>
      </w:tblGrid>
      <w:tr>
        <w:trPr>
          <w:trHeight w:val="357" w:hRule="atLeast"/>
        </w:trPr>
        <w:tc>
          <w:tcPr>
            <w:tcW w:w="540" w:type="dxa"/>
            <w:shd w:val="clear" w:color="auto" w:fill="E4E4E4"/>
          </w:tcPr>
          <w:p>
            <w:pPr>
              <w:pStyle w:val="TableParagraph"/>
              <w:spacing w:before="60"/>
              <w:ind w:left="40"/>
              <w:rPr>
                <w:b w:val="0"/>
                <w:sz w:val="20"/>
              </w:rPr>
            </w:pPr>
            <w:r>
              <w:rPr>
                <w:b w:val="0"/>
                <w:spacing w:val="5"/>
                <w:sz w:val="20"/>
              </w:rPr>
              <w:t>Code</w:t>
            </w:r>
          </w:p>
        </w:tc>
        <w:tc>
          <w:tcPr>
            <w:tcW w:w="900" w:type="dxa"/>
            <w:shd w:val="clear" w:color="auto" w:fill="E4E4E4"/>
          </w:tcPr>
          <w:p>
            <w:pPr>
              <w:pStyle w:val="TableParagraph"/>
              <w:spacing w:before="60"/>
              <w:ind w:left="4" w:right="-15"/>
              <w:rPr>
                <w:b w:val="0"/>
                <w:sz w:val="20"/>
              </w:rPr>
            </w:pPr>
            <w:r>
              <w:rPr>
                <w:b w:val="0"/>
                <w:spacing w:val="-2"/>
                <w:sz w:val="20"/>
              </w:rPr>
              <w:t>Parameter</w:t>
            </w:r>
          </w:p>
        </w:tc>
        <w:tc>
          <w:tcPr>
            <w:tcW w:w="5220" w:type="dxa"/>
            <w:shd w:val="clear" w:color="auto" w:fill="E4E4E4"/>
          </w:tcPr>
          <w:p>
            <w:pPr>
              <w:pStyle w:val="TableParagraph"/>
              <w:spacing w:before="60"/>
              <w:ind w:left="0"/>
              <w:jc w:val="center"/>
              <w:rPr>
                <w:b w:val="0"/>
                <w:sz w:val="20"/>
              </w:rPr>
            </w:pPr>
            <w:r>
              <w:rPr>
                <w:b w:val="0"/>
                <w:spacing w:val="8"/>
                <w:sz w:val="20"/>
              </w:rPr>
              <w:t>Formula</w:t>
            </w:r>
          </w:p>
        </w:tc>
        <w:tc>
          <w:tcPr>
            <w:tcW w:w="3072" w:type="dxa"/>
            <w:shd w:val="clear" w:color="auto" w:fill="E4E4E4"/>
          </w:tcPr>
          <w:p>
            <w:pPr>
              <w:pStyle w:val="TableParagraph"/>
              <w:spacing w:before="60"/>
              <w:ind w:left="0"/>
              <w:jc w:val="center"/>
              <w:rPr>
                <w:b w:val="0"/>
                <w:sz w:val="20"/>
              </w:rPr>
            </w:pPr>
            <w:r>
              <w:rPr>
                <w:b w:val="0"/>
                <w:spacing w:val="8"/>
                <w:sz w:val="20"/>
              </w:rPr>
              <w:t>Where:</w:t>
            </w:r>
          </w:p>
        </w:tc>
      </w:tr>
      <w:tr>
        <w:trPr>
          <w:trHeight w:val="428" w:hRule="atLeast"/>
        </w:trPr>
        <w:tc>
          <w:tcPr>
            <w:tcW w:w="540" w:type="dxa"/>
          </w:tcPr>
          <w:p>
            <w:pPr>
              <w:pStyle w:val="TableParagraph"/>
              <w:ind w:left="16"/>
              <w:rPr>
                <w:b w:val="0"/>
                <w:sz w:val="20"/>
              </w:rPr>
            </w:pPr>
            <w:r>
              <w:rPr>
                <w:b w:val="0"/>
                <w:sz w:val="20"/>
              </w:rPr>
              <w:t>F-</w:t>
            </w:r>
            <w:r>
              <w:rPr>
                <w:b w:val="0"/>
                <w:spacing w:val="-5"/>
                <w:sz w:val="20"/>
              </w:rPr>
              <w:t>7A</w:t>
            </w:r>
          </w:p>
        </w:tc>
        <w:tc>
          <w:tcPr>
            <w:tcW w:w="900" w:type="dxa"/>
          </w:tcPr>
          <w:p>
            <w:pPr>
              <w:pStyle w:val="TableParagraph"/>
              <w:ind w:left="4"/>
              <w:rPr>
                <w:b w:val="0"/>
                <w:sz w:val="20"/>
              </w:rPr>
            </w:pPr>
            <w:r>
              <w:rPr>
                <w:b w:val="0"/>
                <w:spacing w:val="-5"/>
                <w:sz w:val="20"/>
              </w:rPr>
              <w:t>FD</w:t>
            </w:r>
          </w:p>
        </w:tc>
        <w:tc>
          <w:tcPr>
            <w:tcW w:w="5220" w:type="dxa"/>
          </w:tcPr>
          <w:p>
            <w:pPr>
              <w:pStyle w:val="TableParagraph"/>
              <w:spacing w:line="182" w:lineRule="auto" w:before="24"/>
              <w:ind w:left="44"/>
              <w:rPr>
                <w:rFonts w:ascii="Times New Roman"/>
                <w:i/>
                <w:position w:val="-3"/>
                <w:sz w:val="9"/>
              </w:rPr>
            </w:pPr>
            <w:r>
              <w:rPr>
                <w:rFonts w:ascii="Times New Roman"/>
                <w:i/>
                <w:position w:val="-3"/>
                <w:sz w:val="9"/>
              </w:rPr>
              <mc:AlternateContent>
                <mc:Choice Requires="wps">
                  <w:drawing>
                    <wp:anchor distT="0" distB="0" distL="0" distR="0" allowOverlap="1" layoutInCell="1" locked="0" behindDoc="1" simplePos="0" relativeHeight="481718272">
                      <wp:simplePos x="0" y="0"/>
                      <wp:positionH relativeFrom="column">
                        <wp:posOffset>229779</wp:posOffset>
                      </wp:positionH>
                      <wp:positionV relativeFrom="paragraph">
                        <wp:posOffset>146453</wp:posOffset>
                      </wp:positionV>
                      <wp:extent cx="2692400" cy="44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692400" cy="4445"/>
                                <a:chExt cx="2692400" cy="4445"/>
                              </a:xfrm>
                            </wpg:grpSpPr>
                            <wps:wsp>
                              <wps:cNvPr id="22" name="Graphic 22"/>
                              <wps:cNvSpPr/>
                              <wps:spPr>
                                <a:xfrm>
                                  <a:off x="0" y="2143"/>
                                  <a:ext cx="2692400" cy="1270"/>
                                </a:xfrm>
                                <a:custGeom>
                                  <a:avLst/>
                                  <a:gdLst/>
                                  <a:ahLst/>
                                  <a:cxnLst/>
                                  <a:rect l="l" t="t" r="r" b="b"/>
                                  <a:pathLst>
                                    <a:path w="2692400" h="0">
                                      <a:moveTo>
                                        <a:pt x="0" y="0"/>
                                      </a:moveTo>
                                      <a:lnTo>
                                        <a:pt x="2692221" y="0"/>
                                      </a:lnTo>
                                    </a:path>
                                  </a:pathLst>
                                </a:custGeom>
                                <a:ln w="42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92909pt;margin-top:11.531811pt;width:212pt;height:.35pt;mso-position-horizontal-relative:column;mso-position-vertical-relative:paragraph;z-index:-21598208" id="docshapegroup9" coordorigin="362,231" coordsize="4240,7">
                      <v:line style="position:absolute" from="362,234" to="4602,234" stroked="true" strokeweight=".337499pt" strokecolor="#000000">
                        <v:stroke dashstyle="solid"/>
                      </v:line>
                      <w10:wrap type="none"/>
                    </v:group>
                  </w:pict>
                </mc:Fallback>
              </mc:AlternateContent>
            </w:r>
            <w:r>
              <w:rPr>
                <w:rFonts w:ascii="Times New Roman"/>
                <w:i/>
                <w:w w:val="115"/>
                <w:position w:val="-10"/>
                <w:sz w:val="16"/>
              </w:rPr>
              <w:t>F</w:t>
            </w:r>
            <w:r>
              <w:rPr>
                <w:rFonts w:ascii="Times New Roman"/>
                <w:i/>
                <w:spacing w:val="-4"/>
                <w:w w:val="115"/>
                <w:position w:val="-10"/>
                <w:sz w:val="16"/>
              </w:rPr>
              <w:t> </w:t>
            </w:r>
            <w:r>
              <w:rPr>
                <w:rFonts w:ascii="Times New Roman"/>
                <w:i/>
                <w:w w:val="115"/>
                <w:position w:val="-10"/>
                <w:sz w:val="16"/>
              </w:rPr>
              <w:t>=</w:t>
            </w:r>
            <w:r>
              <w:rPr>
                <w:rFonts w:ascii="Times New Roman"/>
                <w:i/>
                <w:spacing w:val="8"/>
                <w:w w:val="115"/>
                <w:position w:val="-10"/>
                <w:sz w:val="16"/>
              </w:rPr>
              <w:t> </w:t>
            </w:r>
            <w:r>
              <w:rPr>
                <w:rFonts w:ascii="Times New Roman"/>
                <w:i/>
                <w:w w:val="115"/>
                <w:sz w:val="16"/>
              </w:rPr>
              <w:t>3.64(%H)+</w:t>
            </w:r>
            <w:r>
              <w:rPr>
                <w:rFonts w:ascii="Times New Roman"/>
                <w:i/>
                <w:spacing w:val="-24"/>
                <w:w w:val="115"/>
                <w:sz w:val="16"/>
              </w:rPr>
              <w:t> </w:t>
            </w:r>
            <w:r>
              <w:rPr>
                <w:rFonts w:ascii="Times New Roman"/>
                <w:i/>
                <w:w w:val="115"/>
                <w:sz w:val="16"/>
              </w:rPr>
              <w:t>1.53(%C)</w:t>
            </w:r>
            <w:r>
              <w:rPr>
                <w:rFonts w:ascii="Times New Roman"/>
                <w:i/>
                <w:spacing w:val="-32"/>
                <w:w w:val="115"/>
                <w:sz w:val="16"/>
              </w:rPr>
              <w:t> </w:t>
            </w:r>
            <w:r>
              <w:rPr>
                <w:rFonts w:ascii="Times New Roman"/>
                <w:i/>
                <w:w w:val="115"/>
                <w:sz w:val="16"/>
              </w:rPr>
              <w:t>+</w:t>
            </w:r>
            <w:r>
              <w:rPr>
                <w:rFonts w:ascii="Times New Roman"/>
                <w:i/>
                <w:spacing w:val="-31"/>
                <w:w w:val="115"/>
                <w:sz w:val="16"/>
              </w:rPr>
              <w:t> </w:t>
            </w:r>
            <w:r>
              <w:rPr>
                <w:rFonts w:ascii="Times New Roman"/>
                <w:i/>
                <w:w w:val="115"/>
                <w:sz w:val="16"/>
              </w:rPr>
              <w:t>0.57(%S)+</w:t>
            </w:r>
            <w:r>
              <w:rPr>
                <w:rFonts w:ascii="Times New Roman"/>
                <w:i/>
                <w:spacing w:val="-24"/>
                <w:w w:val="115"/>
                <w:sz w:val="16"/>
              </w:rPr>
              <w:t> </w:t>
            </w:r>
            <w:r>
              <w:rPr>
                <w:rFonts w:ascii="Times New Roman"/>
                <w:i/>
                <w:w w:val="115"/>
                <w:sz w:val="16"/>
              </w:rPr>
              <w:t>0.14(%N)</w:t>
            </w:r>
            <w:r>
              <w:rPr>
                <w:rFonts w:ascii="Times New Roman"/>
                <w:i/>
                <w:spacing w:val="-18"/>
                <w:w w:val="115"/>
                <w:sz w:val="16"/>
              </w:rPr>
              <w:t> </w:t>
            </w:r>
            <w:r>
              <w:rPr>
                <w:rFonts w:ascii="Times New Roman"/>
                <w:i/>
                <w:w w:val="115"/>
                <w:sz w:val="16"/>
              </w:rPr>
              <w:t>-</w:t>
            </w:r>
            <w:r>
              <w:rPr>
                <w:rFonts w:ascii="Times New Roman"/>
                <w:i/>
                <w:spacing w:val="-15"/>
                <w:w w:val="115"/>
                <w:sz w:val="16"/>
              </w:rPr>
              <w:t> </w:t>
            </w:r>
            <w:r>
              <w:rPr>
                <w:rFonts w:ascii="Times New Roman"/>
                <w:i/>
                <w:w w:val="115"/>
                <w:sz w:val="16"/>
              </w:rPr>
              <w:t>0.46(%O)</w:t>
            </w:r>
            <w:r>
              <w:rPr>
                <w:rFonts w:ascii="Times New Roman"/>
                <w:i/>
                <w:spacing w:val="12"/>
                <w:w w:val="115"/>
                <w:sz w:val="16"/>
              </w:rPr>
              <w:t> </w:t>
            </w:r>
            <w:r>
              <w:rPr>
                <w:rFonts w:ascii="Times New Roman"/>
                <w:i/>
                <w:w w:val="115"/>
                <w:position w:val="-10"/>
                <w:sz w:val="16"/>
              </w:rPr>
              <w:t>x</w:t>
            </w:r>
            <w:r>
              <w:rPr>
                <w:rFonts w:ascii="Times New Roman"/>
                <w:i/>
                <w:spacing w:val="-11"/>
                <w:w w:val="115"/>
                <w:position w:val="-10"/>
                <w:sz w:val="16"/>
              </w:rPr>
              <w:t> </w:t>
            </w:r>
            <w:r>
              <w:rPr>
                <w:rFonts w:ascii="Times New Roman"/>
                <w:i/>
                <w:spacing w:val="-5"/>
                <w:w w:val="115"/>
                <w:position w:val="-12"/>
                <w:sz w:val="16"/>
              </w:rPr>
              <w:t>10</w:t>
            </w:r>
            <w:r>
              <w:rPr>
                <w:rFonts w:ascii="Times New Roman"/>
                <w:i/>
                <w:spacing w:val="-5"/>
                <w:w w:val="115"/>
                <w:position w:val="-3"/>
                <w:sz w:val="9"/>
              </w:rPr>
              <w:t>6</w:t>
            </w:r>
          </w:p>
          <w:p>
            <w:pPr>
              <w:pStyle w:val="TableParagraph"/>
              <w:spacing w:line="115" w:lineRule="exact"/>
              <w:ind w:left="0" w:right="272"/>
              <w:jc w:val="center"/>
              <w:rPr>
                <w:rFonts w:ascii="Times New Roman"/>
                <w:i/>
                <w:sz w:val="16"/>
              </w:rPr>
            </w:pPr>
            <w:r>
              <w:rPr>
                <w:rFonts w:ascii="Times New Roman"/>
                <w:i/>
                <w:spacing w:val="-5"/>
                <w:w w:val="115"/>
                <w:sz w:val="16"/>
              </w:rPr>
              <w:t>GCV</w:t>
            </w:r>
          </w:p>
        </w:tc>
        <w:tc>
          <w:tcPr>
            <w:tcW w:w="3072" w:type="dxa"/>
            <w:vMerge w:val="restart"/>
          </w:tcPr>
          <w:p>
            <w:pPr>
              <w:pStyle w:val="TableParagraph"/>
              <w:ind w:left="4"/>
              <w:rPr>
                <w:b w:val="0"/>
                <w:sz w:val="20"/>
              </w:rPr>
            </w:pPr>
            <w:r>
              <w:rPr>
                <w:b w:val="0"/>
                <w:sz w:val="20"/>
              </w:rPr>
              <w:t>F</w:t>
            </w:r>
            <w:r>
              <w:rPr>
                <w:b w:val="0"/>
                <w:spacing w:val="13"/>
                <w:sz w:val="20"/>
              </w:rPr>
              <w:t> </w:t>
            </w:r>
            <w:r>
              <w:rPr>
                <w:b w:val="0"/>
                <w:sz w:val="20"/>
              </w:rPr>
              <w:t>=</w:t>
            </w:r>
            <w:r>
              <w:rPr>
                <w:b w:val="0"/>
                <w:spacing w:val="19"/>
                <w:sz w:val="20"/>
              </w:rPr>
              <w:t> </w:t>
            </w:r>
            <w:r>
              <w:rPr>
                <w:b w:val="0"/>
                <w:sz w:val="20"/>
              </w:rPr>
              <w:t>Dry-basis</w:t>
            </w:r>
            <w:r>
              <w:rPr>
                <w:b w:val="0"/>
                <w:spacing w:val="17"/>
                <w:sz w:val="20"/>
              </w:rPr>
              <w:t> </w:t>
            </w:r>
            <w:r>
              <w:rPr>
                <w:b w:val="0"/>
                <w:sz w:val="20"/>
              </w:rPr>
              <w:t>F-factor</w:t>
            </w:r>
            <w:r>
              <w:rPr>
                <w:b w:val="0"/>
                <w:spacing w:val="13"/>
                <w:sz w:val="20"/>
              </w:rPr>
              <w:t> </w:t>
            </w:r>
            <w:r>
              <w:rPr>
                <w:b w:val="0"/>
                <w:spacing w:val="-2"/>
                <w:sz w:val="20"/>
              </w:rPr>
              <w:t>(dscf/mmBtu)</w:t>
            </w:r>
          </w:p>
          <w:p>
            <w:pPr>
              <w:pStyle w:val="TableParagraph"/>
              <w:spacing w:line="247" w:lineRule="auto" w:before="236"/>
              <w:ind w:left="4"/>
              <w:rPr>
                <w:b w:val="0"/>
                <w:sz w:val="20"/>
              </w:rPr>
            </w:pPr>
            <w:r>
              <w:rPr>
                <w:b w:val="0"/>
                <w:sz w:val="20"/>
              </w:rPr>
              <w:t>F</w:t>
            </w:r>
            <w:r>
              <w:rPr>
                <w:b w:val="0"/>
                <w:sz w:val="20"/>
                <w:vertAlign w:val="subscript"/>
              </w:rPr>
              <w:t>c</w:t>
            </w:r>
            <w:r>
              <w:rPr>
                <w:b w:val="0"/>
                <w:sz w:val="20"/>
                <w:vertAlign w:val="baseline"/>
              </w:rPr>
              <w:t> = Carbon-based F-factor (scf </w:t>
            </w:r>
            <w:r>
              <w:rPr>
                <w:b w:val="0"/>
                <w:spacing w:val="-2"/>
                <w:sz w:val="20"/>
                <w:vertAlign w:val="baseline"/>
              </w:rPr>
              <w:t>CO</w:t>
            </w:r>
            <w:r>
              <w:rPr>
                <w:b w:val="0"/>
                <w:spacing w:val="-2"/>
                <w:sz w:val="20"/>
                <w:vertAlign w:val="subscript"/>
              </w:rPr>
              <w:t>2</w:t>
            </w:r>
            <w:r>
              <w:rPr>
                <w:b w:val="0"/>
                <w:spacing w:val="-2"/>
                <w:sz w:val="20"/>
                <w:vertAlign w:val="baseline"/>
              </w:rPr>
              <w:t>/mmBtu)</w:t>
            </w:r>
          </w:p>
          <w:p>
            <w:pPr>
              <w:pStyle w:val="TableParagraph"/>
              <w:spacing w:before="229"/>
              <w:ind w:left="4" w:right="-15"/>
              <w:rPr>
                <w:b w:val="0"/>
                <w:sz w:val="20"/>
              </w:rPr>
            </w:pPr>
            <w:r>
              <w:rPr>
                <w:b w:val="0"/>
                <w:sz w:val="20"/>
              </w:rPr>
              <w:t>F</w:t>
            </w:r>
            <w:r>
              <w:rPr>
                <w:b w:val="0"/>
                <w:sz w:val="20"/>
                <w:vertAlign w:val="subscript"/>
              </w:rPr>
              <w:t>w</w:t>
            </w:r>
            <w:r>
              <w:rPr>
                <w:b w:val="0"/>
                <w:spacing w:val="4"/>
                <w:sz w:val="20"/>
                <w:vertAlign w:val="baseline"/>
              </w:rPr>
              <w:t> </w:t>
            </w:r>
            <w:r>
              <w:rPr>
                <w:b w:val="0"/>
                <w:sz w:val="20"/>
                <w:vertAlign w:val="baseline"/>
              </w:rPr>
              <w:t>=</w:t>
            </w:r>
            <w:r>
              <w:rPr>
                <w:b w:val="0"/>
                <w:spacing w:val="8"/>
                <w:sz w:val="20"/>
                <w:vertAlign w:val="baseline"/>
              </w:rPr>
              <w:t> </w:t>
            </w:r>
            <w:r>
              <w:rPr>
                <w:b w:val="0"/>
                <w:sz w:val="20"/>
                <w:vertAlign w:val="baseline"/>
              </w:rPr>
              <w:t>Wet-basis</w:t>
            </w:r>
            <w:r>
              <w:rPr>
                <w:b w:val="0"/>
                <w:spacing w:val="5"/>
                <w:sz w:val="20"/>
                <w:vertAlign w:val="baseline"/>
              </w:rPr>
              <w:t> </w:t>
            </w:r>
            <w:r>
              <w:rPr>
                <w:b w:val="0"/>
                <w:sz w:val="20"/>
                <w:vertAlign w:val="baseline"/>
              </w:rPr>
              <w:t>F-factor</w:t>
            </w:r>
            <w:r>
              <w:rPr>
                <w:b w:val="0"/>
                <w:spacing w:val="2"/>
                <w:sz w:val="20"/>
                <w:vertAlign w:val="baseline"/>
              </w:rPr>
              <w:t> </w:t>
            </w:r>
            <w:r>
              <w:rPr>
                <w:b w:val="0"/>
                <w:spacing w:val="-2"/>
                <w:sz w:val="20"/>
                <w:vertAlign w:val="baseline"/>
              </w:rPr>
              <w:t>(wscf/mmBtu)</w:t>
            </w:r>
          </w:p>
          <w:p>
            <w:pPr>
              <w:pStyle w:val="TableParagraph"/>
              <w:spacing w:before="3"/>
              <w:ind w:left="0"/>
              <w:rPr>
                <w:b w:val="0"/>
                <w:sz w:val="20"/>
              </w:rPr>
            </w:pPr>
          </w:p>
          <w:p>
            <w:pPr>
              <w:pStyle w:val="TableParagraph"/>
              <w:ind w:left="4" w:right="-15"/>
              <w:rPr>
                <w:b w:val="0"/>
                <w:sz w:val="20"/>
              </w:rPr>
            </w:pPr>
            <w:r>
              <w:rPr>
                <w:b w:val="0"/>
                <w:sz w:val="20"/>
              </w:rPr>
              <w:t>%H,</w:t>
            </w:r>
            <w:r>
              <w:rPr>
                <w:b w:val="0"/>
                <w:spacing w:val="-6"/>
                <w:sz w:val="20"/>
              </w:rPr>
              <w:t> </w:t>
            </w:r>
            <w:r>
              <w:rPr>
                <w:b w:val="0"/>
                <w:sz w:val="20"/>
              </w:rPr>
              <w:t>%N,</w:t>
            </w:r>
            <w:r>
              <w:rPr>
                <w:b w:val="0"/>
                <w:spacing w:val="-5"/>
                <w:sz w:val="20"/>
              </w:rPr>
              <w:t> </w:t>
            </w:r>
            <w:r>
              <w:rPr>
                <w:b w:val="0"/>
                <w:sz w:val="20"/>
              </w:rPr>
              <w:t>%S,</w:t>
            </w:r>
            <w:r>
              <w:rPr>
                <w:b w:val="0"/>
                <w:spacing w:val="-5"/>
                <w:sz w:val="20"/>
              </w:rPr>
              <w:t> </w:t>
            </w:r>
            <w:r>
              <w:rPr>
                <w:b w:val="0"/>
                <w:sz w:val="20"/>
              </w:rPr>
              <w:t>%C,</w:t>
            </w:r>
            <w:r>
              <w:rPr>
                <w:b w:val="0"/>
                <w:spacing w:val="9"/>
                <w:sz w:val="20"/>
              </w:rPr>
              <w:t> </w:t>
            </w:r>
            <w:r>
              <w:rPr>
                <w:b w:val="0"/>
                <w:sz w:val="20"/>
              </w:rPr>
              <w:t>%O,</w:t>
            </w:r>
            <w:r>
              <w:rPr>
                <w:b w:val="0"/>
                <w:spacing w:val="-5"/>
                <w:sz w:val="20"/>
              </w:rPr>
              <w:t> </w:t>
            </w:r>
            <w:r>
              <w:rPr>
                <w:b w:val="0"/>
                <w:sz w:val="20"/>
              </w:rPr>
              <w:t>%H</w:t>
            </w:r>
            <w:r>
              <w:rPr>
                <w:b w:val="0"/>
                <w:sz w:val="20"/>
                <w:vertAlign w:val="subscript"/>
              </w:rPr>
              <w:t>2</w:t>
            </w:r>
            <w:r>
              <w:rPr>
                <w:b w:val="0"/>
                <w:sz w:val="20"/>
                <w:vertAlign w:val="baseline"/>
              </w:rPr>
              <w:t>O</w:t>
            </w:r>
            <w:r>
              <w:rPr>
                <w:b w:val="0"/>
                <w:spacing w:val="-5"/>
                <w:sz w:val="20"/>
                <w:vertAlign w:val="baseline"/>
              </w:rPr>
              <w:t> </w:t>
            </w:r>
            <w:r>
              <w:rPr>
                <w:b w:val="0"/>
                <w:sz w:val="20"/>
                <w:vertAlign w:val="baseline"/>
              </w:rPr>
              <w:t>=</w:t>
            </w:r>
            <w:r>
              <w:rPr>
                <w:b w:val="0"/>
                <w:spacing w:val="6"/>
                <w:sz w:val="20"/>
                <w:vertAlign w:val="baseline"/>
              </w:rPr>
              <w:t> </w:t>
            </w:r>
            <w:r>
              <w:rPr>
                <w:b w:val="0"/>
                <w:spacing w:val="-2"/>
                <w:sz w:val="20"/>
                <w:vertAlign w:val="baseline"/>
              </w:rPr>
              <w:t>Content</w:t>
            </w:r>
          </w:p>
          <w:p>
            <w:pPr>
              <w:pStyle w:val="TableParagraph"/>
              <w:spacing w:line="237" w:lineRule="auto" w:before="10"/>
              <w:ind w:left="4" w:right="-15"/>
              <w:rPr>
                <w:b w:val="0"/>
                <w:sz w:val="20"/>
              </w:rPr>
            </w:pPr>
            <w:r>
              <w:rPr>
                <w:b w:val="0"/>
                <w:sz w:val="20"/>
              </w:rPr>
              <w:t>of element, percent by weight, as determined on the same basis as the gross calorific value by ultimate analysis of the fuel combusted using ASTM</w:t>
            </w:r>
            <w:r>
              <w:rPr>
                <w:b w:val="0"/>
                <w:spacing w:val="-6"/>
                <w:sz w:val="20"/>
              </w:rPr>
              <w:t> </w:t>
            </w:r>
            <w:r>
              <w:rPr>
                <w:b w:val="0"/>
                <w:sz w:val="20"/>
              </w:rPr>
              <w:t>D3176-89 for solid fuels, ASTM D1945-91 or ASTM D1946-90 for</w:t>
            </w:r>
          </w:p>
          <w:p>
            <w:pPr>
              <w:pStyle w:val="TableParagraph"/>
              <w:spacing w:before="12"/>
              <w:ind w:left="4"/>
              <w:rPr>
                <w:b w:val="0"/>
                <w:sz w:val="20"/>
              </w:rPr>
            </w:pPr>
            <w:r>
              <w:rPr>
                <w:b w:val="0"/>
                <w:sz w:val="20"/>
              </w:rPr>
              <w:t>gaseous</w:t>
            </w:r>
            <w:r>
              <w:rPr>
                <w:b w:val="0"/>
                <w:spacing w:val="17"/>
                <w:sz w:val="20"/>
              </w:rPr>
              <w:t> </w:t>
            </w:r>
            <w:r>
              <w:rPr>
                <w:b w:val="0"/>
                <w:sz w:val="20"/>
              </w:rPr>
              <w:t>fuels,</w:t>
            </w:r>
            <w:r>
              <w:rPr>
                <w:b w:val="0"/>
                <w:spacing w:val="8"/>
                <w:sz w:val="20"/>
              </w:rPr>
              <w:t> </w:t>
            </w:r>
            <w:r>
              <w:rPr>
                <w:b w:val="0"/>
                <w:sz w:val="20"/>
              </w:rPr>
              <w:t>as</w:t>
            </w:r>
            <w:r>
              <w:rPr>
                <w:b w:val="0"/>
                <w:spacing w:val="18"/>
                <w:sz w:val="20"/>
              </w:rPr>
              <w:t> </w:t>
            </w:r>
            <w:r>
              <w:rPr>
                <w:b w:val="0"/>
                <w:spacing w:val="-2"/>
                <w:sz w:val="20"/>
              </w:rPr>
              <w:t>applicable</w:t>
            </w:r>
          </w:p>
          <w:p>
            <w:pPr>
              <w:pStyle w:val="TableParagraph"/>
              <w:spacing w:line="242" w:lineRule="auto" w:before="236"/>
              <w:ind w:left="4" w:right="-15"/>
              <w:jc w:val="both"/>
              <w:rPr>
                <w:b w:val="0"/>
                <w:sz w:val="20"/>
              </w:rPr>
            </w:pPr>
            <w:r>
              <w:rPr>
                <w:b w:val="0"/>
                <w:sz w:val="20"/>
              </w:rPr>
              <w:t>GCV</w:t>
            </w:r>
            <w:r>
              <w:rPr>
                <w:b w:val="0"/>
                <w:spacing w:val="-6"/>
                <w:sz w:val="20"/>
              </w:rPr>
              <w:t> </w:t>
            </w:r>
            <w:r>
              <w:rPr>
                <w:b w:val="0"/>
                <w:sz w:val="20"/>
              </w:rPr>
              <w:t>= Gross calorific</w:t>
            </w:r>
            <w:r>
              <w:rPr>
                <w:b w:val="0"/>
                <w:spacing w:val="-3"/>
                <w:sz w:val="20"/>
              </w:rPr>
              <w:t> </w:t>
            </w:r>
            <w:r>
              <w:rPr>
                <w:b w:val="0"/>
                <w:sz w:val="20"/>
              </w:rPr>
              <w:t>value</w:t>
            </w:r>
            <w:r>
              <w:rPr>
                <w:b w:val="0"/>
                <w:spacing w:val="-6"/>
                <w:sz w:val="20"/>
              </w:rPr>
              <w:t> </w:t>
            </w:r>
            <w:r>
              <w:rPr>
                <w:b w:val="0"/>
                <w:sz w:val="20"/>
              </w:rPr>
              <w:t>(Btu/lb) of fuel</w:t>
            </w:r>
            <w:r>
              <w:rPr>
                <w:b w:val="0"/>
                <w:spacing w:val="-3"/>
                <w:sz w:val="20"/>
              </w:rPr>
              <w:t> </w:t>
            </w:r>
            <w:r>
              <w:rPr>
                <w:b w:val="0"/>
                <w:sz w:val="20"/>
              </w:rPr>
              <w:t>combusted determined by ASTM D2015-91 for solid and liquid fuels or ASTM</w:t>
            </w:r>
            <w:r>
              <w:rPr>
                <w:b w:val="0"/>
                <w:spacing w:val="-5"/>
                <w:sz w:val="20"/>
              </w:rPr>
              <w:t> </w:t>
            </w:r>
            <w:r>
              <w:rPr>
                <w:b w:val="0"/>
                <w:sz w:val="20"/>
              </w:rPr>
              <w:t>D1826-88 for gaseous fuels, as </w:t>
            </w:r>
            <w:r>
              <w:rPr>
                <w:b w:val="0"/>
                <w:spacing w:val="-2"/>
                <w:sz w:val="20"/>
              </w:rPr>
              <w:t>applicable</w:t>
            </w:r>
          </w:p>
          <w:p>
            <w:pPr>
              <w:pStyle w:val="TableParagraph"/>
              <w:spacing w:line="250" w:lineRule="atLeast" w:before="200"/>
              <w:ind w:left="4" w:right="-15"/>
              <w:jc w:val="both"/>
              <w:rPr>
                <w:b w:val="0"/>
                <w:sz w:val="20"/>
              </w:rPr>
            </w:pPr>
            <w:r>
              <w:rPr>
                <w:b w:val="0"/>
                <w:sz w:val="20"/>
              </w:rPr>
              <w:t>GCV</w:t>
            </w:r>
            <w:r>
              <w:rPr>
                <w:b w:val="0"/>
                <w:sz w:val="20"/>
                <w:vertAlign w:val="subscript"/>
              </w:rPr>
              <w:t>w</w:t>
            </w:r>
            <w:r>
              <w:rPr>
                <w:b w:val="0"/>
                <w:sz w:val="20"/>
                <w:vertAlign w:val="baseline"/>
              </w:rPr>
              <w:t> = Calorific value (Btu/lb) of fuel combusted, wet basis</w:t>
            </w:r>
          </w:p>
        </w:tc>
      </w:tr>
      <w:tr>
        <w:trPr>
          <w:trHeight w:val="549" w:hRule="atLeast"/>
        </w:trPr>
        <w:tc>
          <w:tcPr>
            <w:tcW w:w="540" w:type="dxa"/>
          </w:tcPr>
          <w:p>
            <w:pPr>
              <w:pStyle w:val="TableParagraph"/>
              <w:ind w:left="16"/>
              <w:rPr>
                <w:b w:val="0"/>
                <w:sz w:val="20"/>
              </w:rPr>
            </w:pPr>
            <w:r>
              <w:rPr>
                <w:b w:val="0"/>
                <w:sz w:val="20"/>
              </w:rPr>
              <w:t>F-</w:t>
            </w:r>
            <w:r>
              <w:rPr>
                <w:b w:val="0"/>
                <w:spacing w:val="-5"/>
                <w:sz w:val="20"/>
              </w:rPr>
              <w:t>7B</w:t>
            </w:r>
          </w:p>
        </w:tc>
        <w:tc>
          <w:tcPr>
            <w:tcW w:w="900" w:type="dxa"/>
          </w:tcPr>
          <w:p>
            <w:pPr>
              <w:pStyle w:val="TableParagraph"/>
              <w:ind w:left="4"/>
              <w:rPr>
                <w:b w:val="0"/>
                <w:sz w:val="20"/>
              </w:rPr>
            </w:pPr>
            <w:r>
              <w:rPr>
                <w:b w:val="0"/>
                <w:spacing w:val="-5"/>
                <w:sz w:val="20"/>
              </w:rPr>
              <w:t>FC</w:t>
            </w:r>
          </w:p>
        </w:tc>
        <w:tc>
          <w:tcPr>
            <w:tcW w:w="5220" w:type="dxa"/>
          </w:tcPr>
          <w:p>
            <w:pPr>
              <w:pStyle w:val="TableParagraph"/>
              <w:spacing w:line="201" w:lineRule="exact" w:before="27"/>
              <w:ind w:left="539"/>
              <w:rPr>
                <w:rFonts w:ascii="Times New Roman"/>
                <w:i/>
                <w:sz w:val="20"/>
              </w:rPr>
            </w:pPr>
            <w:r>
              <w:rPr>
                <w:rFonts w:ascii="Times New Roman"/>
                <w:i/>
                <w:sz w:val="20"/>
              </w:rPr>
              <mc:AlternateContent>
                <mc:Choice Requires="wps">
                  <w:drawing>
                    <wp:anchor distT="0" distB="0" distL="0" distR="0" allowOverlap="1" layoutInCell="1" locked="0" behindDoc="1" simplePos="0" relativeHeight="481718784">
                      <wp:simplePos x="0" y="0"/>
                      <wp:positionH relativeFrom="column">
                        <wp:posOffset>335420</wp:posOffset>
                      </wp:positionH>
                      <wp:positionV relativeFrom="paragraph">
                        <wp:posOffset>186259</wp:posOffset>
                      </wp:positionV>
                      <wp:extent cx="1014094" cy="571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014094" cy="5715"/>
                                <a:chExt cx="1014094" cy="5715"/>
                              </a:xfrm>
                            </wpg:grpSpPr>
                            <wps:wsp>
                              <wps:cNvPr id="24" name="Graphic 24"/>
                              <wps:cNvSpPr/>
                              <wps:spPr>
                                <a:xfrm>
                                  <a:off x="0" y="2738"/>
                                  <a:ext cx="1014094" cy="1270"/>
                                </a:xfrm>
                                <a:custGeom>
                                  <a:avLst/>
                                  <a:gdLst/>
                                  <a:ahLst/>
                                  <a:cxnLst/>
                                  <a:rect l="l" t="t" r="r" b="b"/>
                                  <a:pathLst>
                                    <a:path w="1014094" h="0">
                                      <a:moveTo>
                                        <a:pt x="0" y="0"/>
                                      </a:moveTo>
                                      <a:lnTo>
                                        <a:pt x="1013852" y="0"/>
                                      </a:lnTo>
                                    </a:path>
                                  </a:pathLst>
                                </a:custGeom>
                                <a:ln w="547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411072pt;margin-top:14.66613pt;width:79.850pt;height:.45pt;mso-position-horizontal-relative:column;mso-position-vertical-relative:paragraph;z-index:-21597696" id="docshapegroup10" coordorigin="528,293" coordsize="1597,9">
                      <v:line style="position:absolute" from="528,298" to="2125,298" stroked="true" strokeweight=".43125pt" strokecolor="#000000">
                        <v:stroke dashstyle="solid"/>
                      </v:line>
                      <w10:wrap type="none"/>
                    </v:group>
                  </w:pict>
                </mc:Fallback>
              </mc:AlternateContent>
            </w:r>
            <w:r>
              <w:rPr>
                <w:rFonts w:ascii="Times New Roman"/>
                <w:i/>
                <w:w w:val="120"/>
                <w:sz w:val="20"/>
              </w:rPr>
              <w:t>321</w:t>
            </w:r>
            <w:r>
              <w:rPr>
                <w:rFonts w:ascii="Times New Roman"/>
                <w:i/>
                <w:spacing w:val="-16"/>
                <w:w w:val="120"/>
                <w:sz w:val="20"/>
              </w:rPr>
              <w:t> </w:t>
            </w:r>
            <w:r>
              <w:rPr>
                <w:rFonts w:ascii="Times New Roman"/>
                <w:i/>
                <w:w w:val="120"/>
                <w:sz w:val="20"/>
              </w:rPr>
              <w:t>x</w:t>
            </w:r>
            <w:r>
              <w:rPr>
                <w:rFonts w:ascii="Times New Roman"/>
                <w:i/>
                <w:spacing w:val="-21"/>
                <w:w w:val="120"/>
                <w:sz w:val="20"/>
              </w:rPr>
              <w:t> </w:t>
            </w:r>
            <w:r>
              <w:rPr>
                <w:rFonts w:ascii="Times New Roman"/>
                <w:i/>
                <w:w w:val="120"/>
                <w:position w:val="-2"/>
                <w:sz w:val="20"/>
              </w:rPr>
              <w:t>10</w:t>
            </w:r>
            <w:r>
              <w:rPr>
                <w:rFonts w:ascii="Times New Roman"/>
                <w:i/>
                <w:w w:val="120"/>
                <w:position w:val="8"/>
                <w:sz w:val="12"/>
              </w:rPr>
              <w:t>3</w:t>
            </w:r>
            <w:r>
              <w:rPr>
                <w:rFonts w:ascii="Times New Roman"/>
                <w:i/>
                <w:spacing w:val="20"/>
                <w:w w:val="120"/>
                <w:position w:val="8"/>
                <w:sz w:val="12"/>
              </w:rPr>
              <w:t> </w:t>
            </w:r>
            <w:r>
              <w:rPr>
                <w:rFonts w:ascii="Times New Roman"/>
                <w:i/>
                <w:w w:val="120"/>
                <w:sz w:val="20"/>
              </w:rPr>
              <w:t>x</w:t>
            </w:r>
            <w:r>
              <w:rPr>
                <w:rFonts w:ascii="Times New Roman"/>
                <w:i/>
                <w:spacing w:val="-25"/>
                <w:w w:val="120"/>
                <w:sz w:val="20"/>
              </w:rPr>
              <w:t> </w:t>
            </w:r>
            <w:r>
              <w:rPr>
                <w:rFonts w:ascii="Times New Roman"/>
                <w:i/>
                <w:spacing w:val="-4"/>
                <w:w w:val="120"/>
                <w:sz w:val="20"/>
              </w:rPr>
              <w:t>(%C)</w:t>
            </w:r>
          </w:p>
          <w:p>
            <w:pPr>
              <w:pStyle w:val="TableParagraph"/>
              <w:tabs>
                <w:tab w:pos="1067" w:val="left" w:leader="none"/>
              </w:tabs>
              <w:spacing w:line="301" w:lineRule="exact"/>
              <w:ind w:left="54"/>
              <w:rPr>
                <w:rFonts w:ascii="Times New Roman"/>
                <w:i/>
                <w:sz w:val="20"/>
              </w:rPr>
            </w:pPr>
            <w:r>
              <w:rPr>
                <w:rFonts w:ascii="Times New Roman"/>
                <w:i/>
                <w:spacing w:val="12"/>
                <w:w w:val="115"/>
                <w:position w:val="13"/>
                <w:sz w:val="20"/>
              </w:rPr>
              <w:t>F</w:t>
            </w:r>
            <w:r>
              <w:rPr>
                <w:rFonts w:ascii="Times New Roman"/>
                <w:i/>
                <w:spacing w:val="12"/>
                <w:w w:val="115"/>
                <w:position w:val="12"/>
                <w:sz w:val="12"/>
              </w:rPr>
              <w:t>c</w:t>
            </w:r>
            <w:r>
              <w:rPr>
                <w:rFonts w:ascii="Times New Roman"/>
                <w:i/>
                <w:spacing w:val="1"/>
                <w:w w:val="115"/>
                <w:position w:val="12"/>
                <w:sz w:val="12"/>
              </w:rPr>
              <w:t> </w:t>
            </w:r>
            <w:r>
              <w:rPr>
                <w:rFonts w:ascii="Times New Roman"/>
                <w:i/>
                <w:spacing w:val="-12"/>
                <w:w w:val="120"/>
                <w:position w:val="16"/>
                <w:sz w:val="20"/>
              </w:rPr>
              <w:t>=</w:t>
            </w:r>
            <w:r>
              <w:rPr>
                <w:rFonts w:ascii="Times New Roman"/>
                <w:i/>
                <w:position w:val="16"/>
                <w:sz w:val="20"/>
              </w:rPr>
              <w:tab/>
            </w:r>
            <w:r>
              <w:rPr>
                <w:rFonts w:ascii="Times New Roman"/>
                <w:i/>
                <w:spacing w:val="-5"/>
                <w:w w:val="120"/>
                <w:sz w:val="20"/>
              </w:rPr>
              <w:t>GCV</w:t>
            </w:r>
          </w:p>
        </w:tc>
        <w:tc>
          <w:tcPr>
            <w:tcW w:w="3072" w:type="dxa"/>
            <w:vMerge/>
            <w:tcBorders>
              <w:top w:val="nil"/>
            </w:tcBorders>
          </w:tcPr>
          <w:p>
            <w:pPr>
              <w:rPr>
                <w:sz w:val="2"/>
                <w:szCs w:val="2"/>
              </w:rPr>
            </w:pPr>
          </w:p>
        </w:tc>
      </w:tr>
      <w:tr>
        <w:trPr>
          <w:trHeight w:val="4845" w:hRule="atLeast"/>
        </w:trPr>
        <w:tc>
          <w:tcPr>
            <w:tcW w:w="540" w:type="dxa"/>
          </w:tcPr>
          <w:p>
            <w:pPr>
              <w:pStyle w:val="TableParagraph"/>
              <w:spacing w:line="232" w:lineRule="exact"/>
              <w:ind w:left="16"/>
              <w:rPr>
                <w:b w:val="0"/>
                <w:sz w:val="20"/>
              </w:rPr>
            </w:pPr>
            <w:r>
              <w:rPr>
                <w:b w:val="0"/>
                <w:sz w:val="20"/>
              </w:rPr>
              <w:t>19-</w:t>
            </w:r>
            <w:r>
              <w:rPr>
                <w:b w:val="0"/>
                <w:spacing w:val="-5"/>
                <w:sz w:val="20"/>
              </w:rPr>
              <w:t>14</w:t>
            </w:r>
          </w:p>
        </w:tc>
        <w:tc>
          <w:tcPr>
            <w:tcW w:w="900" w:type="dxa"/>
          </w:tcPr>
          <w:p>
            <w:pPr>
              <w:pStyle w:val="TableParagraph"/>
              <w:spacing w:line="232" w:lineRule="exact"/>
              <w:ind w:left="4"/>
              <w:rPr>
                <w:b w:val="0"/>
                <w:sz w:val="20"/>
              </w:rPr>
            </w:pPr>
            <w:r>
              <w:rPr>
                <w:b w:val="0"/>
                <w:spacing w:val="-5"/>
                <w:sz w:val="20"/>
              </w:rPr>
              <w:t>FW</w:t>
            </w:r>
          </w:p>
        </w:tc>
        <w:tc>
          <w:tcPr>
            <w:tcW w:w="5220" w:type="dxa"/>
          </w:tcPr>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ind w:left="0"/>
              <w:rPr>
                <w:b w:val="0"/>
                <w:sz w:val="15"/>
              </w:rPr>
            </w:pPr>
          </w:p>
          <w:p>
            <w:pPr>
              <w:pStyle w:val="TableParagraph"/>
              <w:spacing w:before="31"/>
              <w:ind w:left="0"/>
              <w:rPr>
                <w:b w:val="0"/>
                <w:sz w:val="15"/>
              </w:rPr>
            </w:pPr>
          </w:p>
          <w:p>
            <w:pPr>
              <w:pStyle w:val="TableParagraph"/>
              <w:spacing w:line="151" w:lineRule="auto"/>
              <w:ind w:left="0" w:right="14"/>
              <w:jc w:val="center"/>
              <w:rPr>
                <w:rFonts w:ascii="Times New Roman"/>
                <w:i/>
                <w:position w:val="-3"/>
                <w:sz w:val="8"/>
              </w:rPr>
            </w:pPr>
            <w:r>
              <w:rPr>
                <w:rFonts w:ascii="Times New Roman"/>
                <w:i/>
                <w:position w:val="-11"/>
                <w:sz w:val="15"/>
              </w:rPr>
              <w:t>F</w:t>
            </w:r>
            <w:r>
              <w:rPr>
                <w:rFonts w:ascii="Times New Roman"/>
                <w:i/>
                <w:spacing w:val="62"/>
                <w:w w:val="150"/>
                <w:position w:val="-11"/>
                <w:sz w:val="15"/>
              </w:rPr>
              <w:t> </w:t>
            </w:r>
            <w:r>
              <w:rPr>
                <w:rFonts w:ascii="Times New Roman"/>
                <w:i/>
                <w:position w:val="-9"/>
                <w:sz w:val="15"/>
              </w:rPr>
              <w:t>=</w:t>
            </w:r>
            <w:r>
              <w:rPr>
                <w:rFonts w:ascii="Times New Roman"/>
                <w:i/>
                <w:spacing w:val="-4"/>
                <w:position w:val="-9"/>
                <w:sz w:val="15"/>
              </w:rPr>
              <w:t> </w:t>
            </w:r>
            <w:r>
              <w:rPr>
                <w:rFonts w:ascii="Times New Roman"/>
                <w:i/>
                <w:spacing w:val="-29"/>
                <w:sz w:val="15"/>
                <w:u w:val="single"/>
              </w:rPr>
              <w:t> </w:t>
            </w:r>
            <w:r>
              <w:rPr>
                <w:rFonts w:ascii="Times New Roman"/>
                <w:i/>
                <w:sz w:val="15"/>
                <w:u w:val="single"/>
              </w:rPr>
              <w:t>5.57(%H)+</w:t>
            </w:r>
            <w:r>
              <w:rPr>
                <w:rFonts w:ascii="Times New Roman"/>
                <w:i/>
                <w:spacing w:val="-20"/>
                <w:sz w:val="15"/>
                <w:u w:val="single"/>
              </w:rPr>
              <w:t> </w:t>
            </w:r>
            <w:r>
              <w:rPr>
                <w:rFonts w:ascii="Times New Roman"/>
                <w:i/>
                <w:sz w:val="15"/>
                <w:u w:val="single"/>
              </w:rPr>
              <w:t>1.53(%C)</w:t>
            </w:r>
            <w:r>
              <w:rPr>
                <w:rFonts w:ascii="Times New Roman"/>
                <w:i/>
                <w:spacing w:val="-26"/>
                <w:sz w:val="15"/>
                <w:u w:val="single"/>
              </w:rPr>
              <w:t> </w:t>
            </w:r>
            <w:r>
              <w:rPr>
                <w:rFonts w:ascii="Times New Roman"/>
                <w:i/>
                <w:sz w:val="15"/>
                <w:u w:val="single"/>
              </w:rPr>
              <w:t>+</w:t>
            </w:r>
            <w:r>
              <w:rPr>
                <w:rFonts w:ascii="Times New Roman"/>
                <w:i/>
                <w:spacing w:val="-20"/>
                <w:sz w:val="15"/>
                <w:u w:val="single"/>
              </w:rPr>
              <w:t> </w:t>
            </w:r>
            <w:r>
              <w:rPr>
                <w:rFonts w:ascii="Times New Roman"/>
                <w:i/>
                <w:sz w:val="15"/>
                <w:u w:val="single"/>
              </w:rPr>
              <w:t>0.57(%S)+</w:t>
            </w:r>
            <w:r>
              <w:rPr>
                <w:rFonts w:ascii="Times New Roman"/>
                <w:i/>
                <w:spacing w:val="-20"/>
                <w:sz w:val="15"/>
                <w:u w:val="single"/>
              </w:rPr>
              <w:t> </w:t>
            </w:r>
            <w:r>
              <w:rPr>
                <w:rFonts w:ascii="Times New Roman"/>
                <w:i/>
                <w:sz w:val="15"/>
                <w:u w:val="single"/>
              </w:rPr>
              <w:t>0.14(%N)</w:t>
            </w:r>
            <w:r>
              <w:rPr>
                <w:rFonts w:ascii="Times New Roman"/>
                <w:i/>
                <w:spacing w:val="-15"/>
                <w:sz w:val="15"/>
                <w:u w:val="single"/>
              </w:rPr>
              <w:t> </w:t>
            </w:r>
            <w:r>
              <w:rPr>
                <w:rFonts w:ascii="Times New Roman"/>
                <w:i/>
                <w:sz w:val="15"/>
                <w:u w:val="single"/>
              </w:rPr>
              <w:t>-</w:t>
            </w:r>
            <w:r>
              <w:rPr>
                <w:rFonts w:ascii="Times New Roman"/>
                <w:i/>
                <w:spacing w:val="-12"/>
                <w:sz w:val="15"/>
                <w:u w:val="single"/>
              </w:rPr>
              <w:t> </w:t>
            </w:r>
            <w:r>
              <w:rPr>
                <w:rFonts w:ascii="Times New Roman"/>
                <w:i/>
                <w:sz w:val="15"/>
                <w:u w:val="single"/>
              </w:rPr>
              <w:t>0.46(%O)+</w:t>
            </w:r>
            <w:r>
              <w:rPr>
                <w:rFonts w:ascii="Times New Roman"/>
                <w:i/>
                <w:spacing w:val="-20"/>
                <w:sz w:val="15"/>
                <w:u w:val="single"/>
              </w:rPr>
              <w:t> </w:t>
            </w:r>
            <w:r>
              <w:rPr>
                <w:rFonts w:ascii="Times New Roman"/>
                <w:i/>
                <w:sz w:val="15"/>
                <w:u w:val="single"/>
              </w:rPr>
              <w:t>0.21(%</w:t>
            </w:r>
            <w:r>
              <w:rPr>
                <w:rFonts w:ascii="Times New Roman"/>
                <w:i/>
                <w:spacing w:val="5"/>
                <w:sz w:val="15"/>
                <w:u w:val="single"/>
              </w:rPr>
              <w:t> </w:t>
            </w:r>
            <w:r>
              <w:rPr>
                <w:rFonts w:ascii="Times New Roman"/>
                <w:i/>
                <w:position w:val="-1"/>
                <w:sz w:val="15"/>
                <w:u w:val="single"/>
              </w:rPr>
              <w:t>H</w:t>
            </w:r>
            <w:r>
              <w:rPr>
                <w:rFonts w:ascii="Times New Roman"/>
                <w:i/>
                <w:spacing w:val="-3"/>
                <w:position w:val="-1"/>
                <w:sz w:val="15"/>
                <w:u w:val="single"/>
              </w:rPr>
              <w:t> </w:t>
            </w:r>
            <w:r>
              <w:rPr>
                <w:rFonts w:ascii="Times New Roman"/>
                <w:i/>
                <w:position w:val="-2"/>
                <w:sz w:val="8"/>
                <w:u w:val="single"/>
              </w:rPr>
              <w:t>2</w:t>
            </w:r>
            <w:r>
              <w:rPr>
                <w:rFonts w:ascii="Times New Roman"/>
                <w:i/>
                <w:spacing w:val="12"/>
                <w:position w:val="-2"/>
                <w:sz w:val="8"/>
                <w:u w:val="single"/>
              </w:rPr>
              <w:t> </w:t>
            </w:r>
            <w:r>
              <w:rPr>
                <w:rFonts w:ascii="Times New Roman"/>
                <w:i/>
                <w:sz w:val="15"/>
                <w:u w:val="single"/>
              </w:rPr>
              <w:t>O)</w:t>
            </w:r>
            <w:r>
              <w:rPr>
                <w:rFonts w:ascii="Times New Roman"/>
                <w:i/>
                <w:spacing w:val="11"/>
                <w:sz w:val="15"/>
                <w:u w:val="none"/>
              </w:rPr>
              <w:t> </w:t>
            </w:r>
            <w:r>
              <w:rPr>
                <w:rFonts w:ascii="Times New Roman"/>
                <w:i/>
                <w:position w:val="-9"/>
                <w:sz w:val="15"/>
                <w:u w:val="none"/>
              </w:rPr>
              <w:t>x</w:t>
            </w:r>
            <w:r>
              <w:rPr>
                <w:rFonts w:ascii="Times New Roman"/>
                <w:i/>
                <w:spacing w:val="-9"/>
                <w:position w:val="-9"/>
                <w:sz w:val="15"/>
                <w:u w:val="none"/>
              </w:rPr>
              <w:t> </w:t>
            </w:r>
            <w:r>
              <w:rPr>
                <w:rFonts w:ascii="Times New Roman"/>
                <w:i/>
                <w:spacing w:val="-5"/>
                <w:position w:val="-11"/>
                <w:sz w:val="15"/>
                <w:u w:val="none"/>
              </w:rPr>
              <w:t>10</w:t>
            </w:r>
            <w:r>
              <w:rPr>
                <w:rFonts w:ascii="Times New Roman"/>
                <w:i/>
                <w:spacing w:val="-5"/>
                <w:position w:val="-3"/>
                <w:sz w:val="8"/>
                <w:u w:val="none"/>
              </w:rPr>
              <w:t>6</w:t>
            </w:r>
          </w:p>
          <w:p>
            <w:pPr>
              <w:pStyle w:val="TableParagraph"/>
              <w:spacing w:line="23" w:lineRule="exact"/>
              <w:ind w:left="159"/>
              <w:rPr>
                <w:rFonts w:ascii="Times New Roman"/>
                <w:i/>
                <w:sz w:val="8"/>
              </w:rPr>
            </w:pPr>
            <w:r>
              <w:rPr>
                <w:rFonts w:ascii="Times New Roman"/>
                <w:i/>
                <w:spacing w:val="-10"/>
                <w:w w:val="110"/>
                <w:sz w:val="8"/>
              </w:rPr>
              <w:t>w</w:t>
            </w:r>
          </w:p>
          <w:p>
            <w:pPr>
              <w:pStyle w:val="TableParagraph"/>
              <w:spacing w:line="150" w:lineRule="exact"/>
              <w:ind w:left="0" w:right="30"/>
              <w:jc w:val="center"/>
              <w:rPr>
                <w:rFonts w:ascii="Times New Roman"/>
                <w:i/>
                <w:sz w:val="8"/>
              </w:rPr>
            </w:pPr>
            <w:r>
              <w:rPr>
                <w:rFonts w:ascii="Times New Roman"/>
                <w:i/>
                <w:position w:val="1"/>
                <w:sz w:val="15"/>
              </w:rPr>
              <w:t>GCV</w:t>
            </w:r>
            <w:r>
              <w:rPr>
                <w:rFonts w:ascii="Times New Roman"/>
                <w:i/>
                <w:spacing w:val="-1"/>
                <w:position w:val="1"/>
                <w:sz w:val="15"/>
              </w:rPr>
              <w:t> </w:t>
            </w:r>
            <w:r>
              <w:rPr>
                <w:rFonts w:ascii="Times New Roman"/>
                <w:i/>
                <w:spacing w:val="-10"/>
                <w:sz w:val="8"/>
              </w:rPr>
              <w:t>w</w:t>
            </w:r>
          </w:p>
        </w:tc>
        <w:tc>
          <w:tcPr>
            <w:tcW w:w="3072" w:type="dxa"/>
            <w:vMerge/>
            <w:tcBorders>
              <w:top w:val="nil"/>
            </w:tcBorders>
          </w:tcPr>
          <w:p>
            <w:pPr>
              <w:rPr>
                <w:sz w:val="2"/>
                <w:szCs w:val="2"/>
              </w:rPr>
            </w:pPr>
          </w:p>
        </w:tc>
      </w:tr>
    </w:tbl>
    <w:p>
      <w:pPr>
        <w:spacing w:after="0"/>
        <w:rPr>
          <w:sz w:val="2"/>
          <w:szCs w:val="2"/>
        </w:rPr>
        <w:sectPr>
          <w:pgSz w:w="12240" w:h="15840"/>
          <w:pgMar w:header="687" w:footer="709" w:top="1000" w:bottom="900" w:left="720" w:right="720"/>
        </w:sectPr>
      </w:pPr>
    </w:p>
    <w:p>
      <w:pPr>
        <w:pStyle w:val="BodyText"/>
        <w:spacing w:before="5" w:after="1"/>
        <w:rPr>
          <w:b w:val="0"/>
          <w:sz w:val="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40"/>
        <w:gridCol w:w="900"/>
        <w:gridCol w:w="5220"/>
        <w:gridCol w:w="3072"/>
      </w:tblGrid>
      <w:tr>
        <w:trPr>
          <w:trHeight w:val="356" w:hRule="atLeast"/>
        </w:trPr>
        <w:tc>
          <w:tcPr>
            <w:tcW w:w="540" w:type="dxa"/>
            <w:shd w:val="clear" w:color="auto" w:fill="E4E4E4"/>
          </w:tcPr>
          <w:p>
            <w:pPr>
              <w:pStyle w:val="TableParagraph"/>
              <w:spacing w:before="60"/>
              <w:ind w:left="40"/>
              <w:rPr>
                <w:b w:val="0"/>
                <w:sz w:val="20"/>
              </w:rPr>
            </w:pPr>
            <w:r>
              <w:rPr>
                <w:b w:val="0"/>
                <w:spacing w:val="5"/>
                <w:sz w:val="20"/>
              </w:rPr>
              <w:t>Code</w:t>
            </w:r>
          </w:p>
        </w:tc>
        <w:tc>
          <w:tcPr>
            <w:tcW w:w="900" w:type="dxa"/>
            <w:shd w:val="clear" w:color="auto" w:fill="E4E4E4"/>
          </w:tcPr>
          <w:p>
            <w:pPr>
              <w:pStyle w:val="TableParagraph"/>
              <w:spacing w:before="60"/>
              <w:ind w:left="4" w:right="-15"/>
              <w:rPr>
                <w:b w:val="0"/>
                <w:sz w:val="20"/>
              </w:rPr>
            </w:pPr>
            <w:r>
              <w:rPr>
                <w:b w:val="0"/>
                <w:spacing w:val="-2"/>
                <w:sz w:val="20"/>
              </w:rPr>
              <w:t>Parameter</w:t>
            </w:r>
          </w:p>
        </w:tc>
        <w:tc>
          <w:tcPr>
            <w:tcW w:w="5220" w:type="dxa"/>
            <w:shd w:val="clear" w:color="auto" w:fill="E4E4E4"/>
          </w:tcPr>
          <w:p>
            <w:pPr>
              <w:pStyle w:val="TableParagraph"/>
              <w:spacing w:before="60"/>
              <w:ind w:left="0"/>
              <w:jc w:val="center"/>
              <w:rPr>
                <w:b w:val="0"/>
                <w:sz w:val="20"/>
              </w:rPr>
            </w:pPr>
            <w:r>
              <w:rPr>
                <w:b w:val="0"/>
                <w:spacing w:val="8"/>
                <w:sz w:val="20"/>
              </w:rPr>
              <w:t>Formula</w:t>
            </w:r>
          </w:p>
        </w:tc>
        <w:tc>
          <w:tcPr>
            <w:tcW w:w="3072" w:type="dxa"/>
            <w:shd w:val="clear" w:color="auto" w:fill="E4E4E4"/>
          </w:tcPr>
          <w:p>
            <w:pPr>
              <w:pStyle w:val="TableParagraph"/>
              <w:spacing w:before="60"/>
              <w:ind w:left="0"/>
              <w:jc w:val="center"/>
              <w:rPr>
                <w:b w:val="0"/>
                <w:sz w:val="20"/>
              </w:rPr>
            </w:pPr>
            <w:r>
              <w:rPr>
                <w:b w:val="0"/>
                <w:spacing w:val="8"/>
                <w:sz w:val="20"/>
              </w:rPr>
              <w:t>Where:</w:t>
            </w:r>
          </w:p>
        </w:tc>
      </w:tr>
      <w:tr>
        <w:trPr>
          <w:trHeight w:val="981" w:hRule="atLeast"/>
        </w:trPr>
        <w:tc>
          <w:tcPr>
            <w:tcW w:w="540" w:type="dxa"/>
            <w:vMerge w:val="restart"/>
          </w:tcPr>
          <w:p>
            <w:pPr>
              <w:pStyle w:val="TableParagraph"/>
              <w:ind w:left="16"/>
              <w:rPr>
                <w:b w:val="0"/>
                <w:sz w:val="20"/>
              </w:rPr>
            </w:pPr>
            <w:r>
              <w:rPr>
                <w:b w:val="0"/>
                <w:sz w:val="20"/>
              </w:rPr>
              <w:t>F-</w:t>
            </w:r>
            <w:r>
              <w:rPr>
                <w:b w:val="0"/>
                <w:spacing w:val="-5"/>
                <w:sz w:val="20"/>
              </w:rPr>
              <w:t>8**</w:t>
            </w:r>
          </w:p>
        </w:tc>
        <w:tc>
          <w:tcPr>
            <w:tcW w:w="900" w:type="dxa"/>
            <w:vMerge w:val="restart"/>
          </w:tcPr>
          <w:p>
            <w:pPr>
              <w:pStyle w:val="TableParagraph"/>
              <w:spacing w:line="242" w:lineRule="exact"/>
              <w:ind w:left="4"/>
              <w:rPr>
                <w:b w:val="0"/>
                <w:sz w:val="20"/>
              </w:rPr>
            </w:pPr>
            <w:r>
              <w:rPr>
                <w:b w:val="0"/>
                <w:spacing w:val="-5"/>
                <w:sz w:val="20"/>
              </w:rPr>
              <w:t>FD,</w:t>
            </w:r>
          </w:p>
          <w:p>
            <w:pPr>
              <w:pStyle w:val="TableParagraph"/>
              <w:spacing w:line="247" w:lineRule="auto"/>
              <w:ind w:left="4" w:right="190"/>
              <w:rPr>
                <w:b w:val="0"/>
                <w:sz w:val="20"/>
              </w:rPr>
            </w:pPr>
            <w:r>
              <w:rPr>
                <w:b w:val="0"/>
                <w:sz w:val="20"/>
              </w:rPr>
              <w:t>FC,</w:t>
            </w:r>
            <w:r>
              <w:rPr>
                <w:b w:val="0"/>
                <w:spacing w:val="-12"/>
                <w:sz w:val="20"/>
              </w:rPr>
              <w:t> </w:t>
            </w:r>
            <w:r>
              <w:rPr>
                <w:b w:val="0"/>
                <w:sz w:val="20"/>
              </w:rPr>
              <w:t>or </w:t>
            </w:r>
            <w:r>
              <w:rPr>
                <w:b w:val="0"/>
                <w:spacing w:val="-6"/>
                <w:sz w:val="20"/>
              </w:rPr>
              <w:t>FW</w:t>
            </w:r>
          </w:p>
        </w:tc>
        <w:tc>
          <w:tcPr>
            <w:tcW w:w="5220" w:type="dxa"/>
          </w:tcPr>
          <w:p>
            <w:pPr>
              <w:pStyle w:val="TableParagraph"/>
              <w:spacing w:line="132" w:lineRule="exact" w:before="26"/>
              <w:ind w:left="539"/>
              <w:rPr>
                <w:rFonts w:ascii="Times New Roman"/>
                <w:i/>
                <w:sz w:val="15"/>
              </w:rPr>
            </w:pPr>
            <w:r>
              <w:rPr>
                <w:rFonts w:ascii="Times New Roman"/>
                <w:i/>
                <w:spacing w:val="-10"/>
                <w:sz w:val="15"/>
              </w:rPr>
              <w:t>n</w:t>
            </w:r>
          </w:p>
          <w:p>
            <w:pPr>
              <w:pStyle w:val="TableParagraph"/>
              <w:spacing w:line="201" w:lineRule="auto" w:before="21"/>
              <w:ind w:left="477" w:right="3944" w:hanging="424"/>
              <w:rPr>
                <w:rFonts w:ascii="Times New Roman" w:hAnsi="Times New Roman"/>
                <w:i/>
                <w:sz w:val="15"/>
              </w:rPr>
            </w:pPr>
            <w:r>
              <w:rPr>
                <w:rFonts w:ascii="Times New Roman" w:hAnsi="Times New Roman"/>
                <w:i/>
                <w:spacing w:val="-10"/>
                <w:position w:val="7"/>
                <w:sz w:val="26"/>
              </w:rPr>
              <w:t>F</w:t>
            </w:r>
            <w:r>
              <w:rPr>
                <w:rFonts w:ascii="Times New Roman" w:hAnsi="Times New Roman"/>
                <w:i/>
                <w:spacing w:val="-18"/>
                <w:position w:val="7"/>
                <w:sz w:val="26"/>
              </w:rPr>
              <w:t> </w:t>
            </w:r>
            <w:r>
              <w:rPr>
                <w:rFonts w:ascii="Times New Roman" w:hAnsi="Times New Roman"/>
                <w:i/>
                <w:spacing w:val="-10"/>
                <w:position w:val="7"/>
                <w:sz w:val="26"/>
              </w:rPr>
              <w:t>=</w:t>
            </w:r>
            <w:r>
              <w:rPr>
                <w:rFonts w:ascii="Times New Roman" w:hAnsi="Times New Roman"/>
                <w:i/>
                <w:spacing w:val="-24"/>
                <w:position w:val="7"/>
                <w:sz w:val="26"/>
              </w:rPr>
              <w:t> </w:t>
            </w:r>
            <w:r>
              <w:rPr>
                <w:rFonts w:ascii="Symbol" w:hAnsi="Symbol"/>
                <w:spacing w:val="-10"/>
                <w:sz w:val="38"/>
              </w:rPr>
              <w:t></w:t>
            </w:r>
            <w:r>
              <w:rPr>
                <w:rFonts w:ascii="Times New Roman" w:hAnsi="Times New Roman"/>
                <w:spacing w:val="-30"/>
                <w:sz w:val="38"/>
              </w:rPr>
              <w:t> </w:t>
            </w:r>
            <w:r>
              <w:rPr>
                <w:rFonts w:ascii="Times New Roman" w:hAnsi="Times New Roman"/>
                <w:i/>
                <w:spacing w:val="-10"/>
                <w:position w:val="3"/>
                <w:sz w:val="26"/>
              </w:rPr>
              <w:t>X</w:t>
            </w:r>
            <w:r>
              <w:rPr>
                <w:rFonts w:ascii="Times New Roman" w:hAnsi="Times New Roman"/>
                <w:i/>
                <w:spacing w:val="-28"/>
                <w:position w:val="3"/>
                <w:sz w:val="26"/>
              </w:rPr>
              <w:t> </w:t>
            </w:r>
            <w:r>
              <w:rPr>
                <w:rFonts w:ascii="Times New Roman" w:hAnsi="Times New Roman"/>
                <w:i/>
                <w:spacing w:val="-10"/>
                <w:position w:val="2"/>
                <w:sz w:val="15"/>
              </w:rPr>
              <w:t>i</w:t>
            </w:r>
            <w:r>
              <w:rPr>
                <w:rFonts w:ascii="Times New Roman" w:hAnsi="Times New Roman"/>
                <w:i/>
                <w:spacing w:val="1"/>
                <w:position w:val="2"/>
                <w:sz w:val="15"/>
              </w:rPr>
              <w:t> </w:t>
            </w:r>
            <w:r>
              <w:rPr>
                <w:rFonts w:ascii="Times New Roman" w:hAnsi="Times New Roman"/>
                <w:i/>
                <w:spacing w:val="-10"/>
                <w:position w:val="3"/>
                <w:sz w:val="26"/>
              </w:rPr>
              <w:t>F</w:t>
            </w:r>
            <w:r>
              <w:rPr>
                <w:rFonts w:ascii="Times New Roman" w:hAnsi="Times New Roman"/>
                <w:i/>
                <w:spacing w:val="-42"/>
                <w:position w:val="3"/>
                <w:sz w:val="26"/>
              </w:rPr>
              <w:t> </w:t>
            </w:r>
            <w:r>
              <w:rPr>
                <w:rFonts w:ascii="Times New Roman" w:hAnsi="Times New Roman"/>
                <w:i/>
                <w:spacing w:val="-10"/>
                <w:position w:val="2"/>
                <w:sz w:val="15"/>
              </w:rPr>
              <w:t>i</w:t>
            </w:r>
            <w:r>
              <w:rPr>
                <w:rFonts w:ascii="Times New Roman" w:hAnsi="Times New Roman"/>
                <w:i/>
                <w:spacing w:val="40"/>
                <w:position w:val="2"/>
                <w:sz w:val="15"/>
              </w:rPr>
              <w:t> </w:t>
            </w:r>
            <w:r>
              <w:rPr>
                <w:rFonts w:ascii="Times New Roman" w:hAnsi="Times New Roman"/>
                <w:i/>
                <w:spacing w:val="-4"/>
                <w:sz w:val="15"/>
              </w:rPr>
              <w:t>i=1</w:t>
            </w:r>
          </w:p>
        </w:tc>
        <w:tc>
          <w:tcPr>
            <w:tcW w:w="3072" w:type="dxa"/>
            <w:vMerge w:val="restart"/>
          </w:tcPr>
          <w:p>
            <w:pPr>
              <w:pStyle w:val="TableParagraph"/>
              <w:ind w:left="4"/>
              <w:rPr>
                <w:b w:val="0"/>
                <w:sz w:val="20"/>
              </w:rPr>
            </w:pPr>
            <w:r>
              <w:rPr>
                <w:b w:val="0"/>
                <w:sz w:val="20"/>
              </w:rPr>
              <w:t>F</w:t>
            </w:r>
            <w:r>
              <w:rPr>
                <w:b w:val="0"/>
                <w:spacing w:val="13"/>
                <w:sz w:val="20"/>
              </w:rPr>
              <w:t> </w:t>
            </w:r>
            <w:r>
              <w:rPr>
                <w:b w:val="0"/>
                <w:sz w:val="20"/>
              </w:rPr>
              <w:t>=</w:t>
            </w:r>
            <w:r>
              <w:rPr>
                <w:b w:val="0"/>
                <w:spacing w:val="19"/>
                <w:sz w:val="20"/>
              </w:rPr>
              <w:t> </w:t>
            </w:r>
            <w:r>
              <w:rPr>
                <w:b w:val="0"/>
                <w:sz w:val="20"/>
              </w:rPr>
              <w:t>Dry-basis</w:t>
            </w:r>
            <w:r>
              <w:rPr>
                <w:b w:val="0"/>
                <w:spacing w:val="17"/>
                <w:sz w:val="20"/>
              </w:rPr>
              <w:t> </w:t>
            </w:r>
            <w:r>
              <w:rPr>
                <w:b w:val="0"/>
                <w:sz w:val="20"/>
              </w:rPr>
              <w:t>F-factor</w:t>
            </w:r>
            <w:r>
              <w:rPr>
                <w:b w:val="0"/>
                <w:spacing w:val="13"/>
                <w:sz w:val="20"/>
              </w:rPr>
              <w:t> </w:t>
            </w:r>
            <w:r>
              <w:rPr>
                <w:b w:val="0"/>
                <w:spacing w:val="-2"/>
                <w:sz w:val="20"/>
              </w:rPr>
              <w:t>(dscf/mmBtu)</w:t>
            </w:r>
          </w:p>
          <w:p>
            <w:pPr>
              <w:pStyle w:val="TableParagraph"/>
              <w:spacing w:before="7"/>
              <w:ind w:left="0"/>
              <w:rPr>
                <w:b w:val="0"/>
                <w:sz w:val="20"/>
              </w:rPr>
            </w:pPr>
          </w:p>
          <w:p>
            <w:pPr>
              <w:pStyle w:val="TableParagraph"/>
              <w:spacing w:line="235" w:lineRule="auto"/>
              <w:ind w:left="4"/>
              <w:rPr>
                <w:b w:val="0"/>
                <w:sz w:val="20"/>
              </w:rPr>
            </w:pPr>
            <w:r>
              <w:rPr>
                <w:b w:val="0"/>
                <w:sz w:val="20"/>
              </w:rPr>
              <w:t>F</w:t>
            </w:r>
            <w:r>
              <w:rPr>
                <w:b w:val="0"/>
                <w:sz w:val="20"/>
                <w:vertAlign w:val="subscript"/>
              </w:rPr>
              <w:t>c</w:t>
            </w:r>
            <w:r>
              <w:rPr>
                <w:b w:val="0"/>
                <w:sz w:val="20"/>
                <w:vertAlign w:val="baseline"/>
              </w:rPr>
              <w:t> = Carbon-based F-factor (scf </w:t>
            </w:r>
            <w:r>
              <w:rPr>
                <w:b w:val="0"/>
                <w:spacing w:val="-2"/>
                <w:sz w:val="20"/>
                <w:vertAlign w:val="baseline"/>
              </w:rPr>
              <w:t>CO</w:t>
            </w:r>
            <w:r>
              <w:rPr>
                <w:b w:val="0"/>
                <w:spacing w:val="-2"/>
                <w:sz w:val="20"/>
                <w:vertAlign w:val="subscript"/>
              </w:rPr>
              <w:t>2</w:t>
            </w:r>
            <w:r>
              <w:rPr>
                <w:b w:val="0"/>
                <w:spacing w:val="-2"/>
                <w:sz w:val="20"/>
                <w:vertAlign w:val="baseline"/>
              </w:rPr>
              <w:t>/mmBtu)</w:t>
            </w:r>
          </w:p>
          <w:p>
            <w:pPr>
              <w:pStyle w:val="TableParagraph"/>
              <w:spacing w:before="6"/>
              <w:ind w:left="0"/>
              <w:rPr>
                <w:b w:val="0"/>
                <w:sz w:val="20"/>
              </w:rPr>
            </w:pPr>
          </w:p>
          <w:p>
            <w:pPr>
              <w:pStyle w:val="TableParagraph"/>
              <w:ind w:left="4" w:right="-15"/>
              <w:rPr>
                <w:b w:val="0"/>
                <w:sz w:val="20"/>
              </w:rPr>
            </w:pPr>
            <w:r>
              <w:rPr>
                <w:b w:val="0"/>
                <w:sz w:val="20"/>
              </w:rPr>
              <w:t>n</w:t>
            </w:r>
            <w:r>
              <w:rPr>
                <w:b w:val="0"/>
                <w:spacing w:val="-4"/>
                <w:sz w:val="20"/>
              </w:rPr>
              <w:t> </w:t>
            </w:r>
            <w:r>
              <w:rPr>
                <w:b w:val="0"/>
                <w:sz w:val="20"/>
              </w:rPr>
              <w:t>=</w:t>
            </w:r>
            <w:r>
              <w:rPr>
                <w:b w:val="0"/>
                <w:spacing w:val="3"/>
                <w:sz w:val="20"/>
              </w:rPr>
              <w:t> </w:t>
            </w:r>
            <w:r>
              <w:rPr>
                <w:b w:val="0"/>
                <w:sz w:val="20"/>
              </w:rPr>
              <w:t>Number</w:t>
            </w:r>
            <w:r>
              <w:rPr>
                <w:b w:val="0"/>
                <w:spacing w:val="-3"/>
                <w:sz w:val="20"/>
              </w:rPr>
              <w:t> </w:t>
            </w:r>
            <w:r>
              <w:rPr>
                <w:b w:val="0"/>
                <w:sz w:val="20"/>
              </w:rPr>
              <w:t>of</w:t>
            </w:r>
            <w:r>
              <w:rPr>
                <w:b w:val="0"/>
                <w:spacing w:val="7"/>
                <w:sz w:val="20"/>
              </w:rPr>
              <w:t> </w:t>
            </w:r>
            <w:r>
              <w:rPr>
                <w:b w:val="0"/>
                <w:sz w:val="20"/>
              </w:rPr>
              <w:t>fuels being</w:t>
            </w:r>
            <w:r>
              <w:rPr>
                <w:b w:val="0"/>
                <w:spacing w:val="-4"/>
                <w:sz w:val="20"/>
              </w:rPr>
              <w:t> </w:t>
            </w:r>
            <w:r>
              <w:rPr>
                <w:b w:val="0"/>
                <w:spacing w:val="-2"/>
                <w:sz w:val="20"/>
              </w:rPr>
              <w:t>combusted</w:t>
            </w:r>
          </w:p>
          <w:p>
            <w:pPr>
              <w:pStyle w:val="TableParagraph"/>
              <w:spacing w:before="7"/>
              <w:ind w:left="0"/>
              <w:rPr>
                <w:b w:val="0"/>
                <w:sz w:val="20"/>
              </w:rPr>
            </w:pPr>
          </w:p>
          <w:p>
            <w:pPr>
              <w:pStyle w:val="TableParagraph"/>
              <w:spacing w:line="235" w:lineRule="auto"/>
              <w:ind w:left="4"/>
              <w:rPr>
                <w:b w:val="0"/>
                <w:sz w:val="20"/>
              </w:rPr>
            </w:pPr>
            <w:r>
              <w:rPr>
                <w:b w:val="0"/>
                <w:sz w:val="20"/>
              </w:rPr>
              <w:t>F</w:t>
            </w:r>
            <w:r>
              <w:rPr>
                <w:b w:val="0"/>
                <w:sz w:val="20"/>
                <w:vertAlign w:val="subscript"/>
              </w:rPr>
              <w:t>i</w:t>
            </w:r>
            <w:r>
              <w:rPr>
                <w:b w:val="0"/>
                <w:sz w:val="20"/>
                <w:vertAlign w:val="baseline"/>
              </w:rPr>
              <w:t>, (F</w:t>
            </w:r>
            <w:r>
              <w:rPr>
                <w:b w:val="0"/>
                <w:sz w:val="20"/>
                <w:vertAlign w:val="subscript"/>
              </w:rPr>
              <w:t>c</w:t>
            </w:r>
            <w:r>
              <w:rPr>
                <w:b w:val="0"/>
                <w:sz w:val="20"/>
                <w:vertAlign w:val="baseline"/>
              </w:rPr>
              <w:t>)</w:t>
            </w:r>
            <w:r>
              <w:rPr>
                <w:b w:val="0"/>
                <w:sz w:val="20"/>
                <w:vertAlign w:val="subscript"/>
              </w:rPr>
              <w:t>i,</w:t>
            </w:r>
            <w:r>
              <w:rPr>
                <w:b w:val="0"/>
                <w:sz w:val="20"/>
                <w:vertAlign w:val="baseline"/>
              </w:rPr>
              <w:t> (F</w:t>
            </w:r>
            <w:r>
              <w:rPr>
                <w:b w:val="0"/>
                <w:sz w:val="20"/>
                <w:vertAlign w:val="subscript"/>
              </w:rPr>
              <w:t>w</w:t>
            </w:r>
            <w:r>
              <w:rPr>
                <w:b w:val="0"/>
                <w:sz w:val="20"/>
                <w:vertAlign w:val="baseline"/>
              </w:rPr>
              <w:t>)</w:t>
            </w:r>
            <w:r>
              <w:rPr>
                <w:b w:val="0"/>
                <w:sz w:val="20"/>
                <w:vertAlign w:val="subscript"/>
              </w:rPr>
              <w:t>i</w:t>
            </w:r>
            <w:r>
              <w:rPr>
                <w:b w:val="0"/>
                <w:sz w:val="20"/>
                <w:vertAlign w:val="baseline"/>
              </w:rPr>
              <w:t> = Applicable F, F</w:t>
            </w:r>
            <w:r>
              <w:rPr>
                <w:b w:val="0"/>
                <w:sz w:val="20"/>
                <w:vertAlign w:val="subscript"/>
              </w:rPr>
              <w:t>c</w:t>
            </w:r>
            <w:r>
              <w:rPr>
                <w:b w:val="0"/>
                <w:sz w:val="20"/>
                <w:vertAlign w:val="baseline"/>
              </w:rPr>
              <w:t>, or F</w:t>
            </w:r>
            <w:r>
              <w:rPr>
                <w:b w:val="0"/>
                <w:sz w:val="20"/>
                <w:vertAlign w:val="subscript"/>
              </w:rPr>
              <w:t>w</w:t>
            </w:r>
            <w:r>
              <w:rPr>
                <w:b w:val="0"/>
                <w:sz w:val="20"/>
                <w:vertAlign w:val="baseline"/>
              </w:rPr>
              <w:t> factor for each fuel type</w:t>
            </w:r>
          </w:p>
          <w:p>
            <w:pPr>
              <w:pStyle w:val="TableParagraph"/>
              <w:spacing w:before="4"/>
              <w:ind w:left="0"/>
              <w:rPr>
                <w:b w:val="0"/>
                <w:sz w:val="20"/>
              </w:rPr>
            </w:pPr>
          </w:p>
          <w:p>
            <w:pPr>
              <w:pStyle w:val="TableParagraph"/>
              <w:spacing w:line="240" w:lineRule="exact"/>
              <w:ind w:left="4"/>
              <w:rPr>
                <w:b w:val="0"/>
                <w:sz w:val="20"/>
              </w:rPr>
            </w:pPr>
            <w:r>
              <w:rPr>
                <w:b w:val="0"/>
                <w:sz w:val="20"/>
              </w:rPr>
              <w:t>X</w:t>
            </w:r>
            <w:r>
              <w:rPr>
                <w:b w:val="0"/>
                <w:sz w:val="20"/>
                <w:vertAlign w:val="subscript"/>
              </w:rPr>
              <w:t>i</w:t>
            </w:r>
            <w:r>
              <w:rPr>
                <w:b w:val="0"/>
                <w:sz w:val="20"/>
                <w:vertAlign w:val="baseline"/>
              </w:rPr>
              <w:t> = Fraction of total heat input derived from each type of fossil fuel</w:t>
            </w:r>
          </w:p>
        </w:tc>
      </w:tr>
      <w:tr>
        <w:trPr>
          <w:trHeight w:val="968" w:hRule="atLeast"/>
        </w:trPr>
        <w:tc>
          <w:tcPr>
            <w:tcW w:w="540" w:type="dxa"/>
            <w:vMerge/>
            <w:tcBorders>
              <w:top w:val="nil"/>
            </w:tcBorders>
          </w:tcPr>
          <w:p>
            <w:pPr>
              <w:rPr>
                <w:sz w:val="2"/>
                <w:szCs w:val="2"/>
              </w:rPr>
            </w:pPr>
          </w:p>
        </w:tc>
        <w:tc>
          <w:tcPr>
            <w:tcW w:w="900" w:type="dxa"/>
            <w:vMerge/>
            <w:tcBorders>
              <w:top w:val="nil"/>
            </w:tcBorders>
          </w:tcPr>
          <w:p>
            <w:pPr>
              <w:rPr>
                <w:sz w:val="2"/>
                <w:szCs w:val="2"/>
              </w:rPr>
            </w:pPr>
          </w:p>
        </w:tc>
        <w:tc>
          <w:tcPr>
            <w:tcW w:w="5220" w:type="dxa"/>
          </w:tcPr>
          <w:p>
            <w:pPr>
              <w:pStyle w:val="TableParagraph"/>
              <w:spacing w:line="133" w:lineRule="exact" w:before="26"/>
              <w:ind w:left="632"/>
              <w:rPr>
                <w:rFonts w:ascii="Times New Roman"/>
                <w:i/>
                <w:sz w:val="15"/>
              </w:rPr>
            </w:pPr>
            <w:r>
              <w:rPr>
                <w:rFonts w:ascii="Times New Roman"/>
                <w:i/>
                <w:spacing w:val="-10"/>
                <w:sz w:val="15"/>
              </w:rPr>
              <w:t>n</w:t>
            </w:r>
          </w:p>
          <w:p>
            <w:pPr>
              <w:pStyle w:val="TableParagraph"/>
              <w:spacing w:line="407" w:lineRule="exact"/>
              <w:ind w:left="55"/>
              <w:rPr>
                <w:rFonts w:ascii="Times New Roman" w:hAnsi="Times New Roman"/>
                <w:i/>
                <w:position w:val="-2"/>
                <w:sz w:val="15"/>
              </w:rPr>
            </w:pPr>
            <w:r>
              <w:rPr>
                <w:rFonts w:ascii="Times New Roman" w:hAnsi="Times New Roman"/>
                <w:i/>
                <w:position w:val="1"/>
                <w:sz w:val="26"/>
              </w:rPr>
              <w:t>F</w:t>
            </w:r>
            <w:r>
              <w:rPr>
                <w:rFonts w:ascii="Times New Roman" w:hAnsi="Times New Roman"/>
                <w:i/>
                <w:sz w:val="15"/>
              </w:rPr>
              <w:t>c</w:t>
            </w:r>
            <w:r>
              <w:rPr>
                <w:rFonts w:ascii="Times New Roman" w:hAnsi="Times New Roman"/>
                <w:i/>
                <w:spacing w:val="-10"/>
                <w:sz w:val="15"/>
              </w:rPr>
              <w:t> </w:t>
            </w:r>
            <w:r>
              <w:rPr>
                <w:rFonts w:ascii="Times New Roman" w:hAnsi="Times New Roman"/>
                <w:i/>
                <w:position w:val="5"/>
                <w:sz w:val="26"/>
              </w:rPr>
              <w:t>=</w:t>
            </w:r>
            <w:r>
              <w:rPr>
                <w:rFonts w:ascii="Times New Roman" w:hAnsi="Times New Roman"/>
                <w:i/>
                <w:spacing w:val="-22"/>
                <w:position w:val="5"/>
                <w:sz w:val="26"/>
              </w:rPr>
              <w:t> </w:t>
            </w:r>
            <w:r>
              <w:rPr>
                <w:rFonts w:ascii="Symbol" w:hAnsi="Symbol"/>
                <w:position w:val="-1"/>
                <w:sz w:val="38"/>
              </w:rPr>
              <w:t></w:t>
            </w:r>
            <w:r>
              <w:rPr>
                <w:rFonts w:ascii="Times New Roman" w:hAnsi="Times New Roman"/>
                <w:spacing w:val="-28"/>
                <w:position w:val="-1"/>
                <w:sz w:val="38"/>
              </w:rPr>
              <w:t> </w:t>
            </w:r>
            <w:r>
              <w:rPr>
                <w:rFonts w:ascii="Times New Roman" w:hAnsi="Times New Roman"/>
                <w:i/>
                <w:position w:val="1"/>
                <w:sz w:val="26"/>
              </w:rPr>
              <w:t>X</w:t>
            </w:r>
            <w:r>
              <w:rPr>
                <w:rFonts w:ascii="Times New Roman" w:hAnsi="Times New Roman"/>
                <w:i/>
                <w:spacing w:val="-26"/>
                <w:position w:val="1"/>
                <w:sz w:val="26"/>
              </w:rPr>
              <w:t> </w:t>
            </w:r>
            <w:r>
              <w:rPr>
                <w:rFonts w:ascii="Times New Roman" w:hAnsi="Times New Roman"/>
                <w:i/>
                <w:sz w:val="15"/>
              </w:rPr>
              <w:t>i</w:t>
            </w:r>
            <w:r>
              <w:rPr>
                <w:rFonts w:ascii="Times New Roman" w:hAnsi="Times New Roman"/>
                <w:i/>
                <w:spacing w:val="-13"/>
                <w:sz w:val="15"/>
              </w:rPr>
              <w:t> </w:t>
            </w:r>
            <w:r>
              <w:rPr>
                <w:rFonts w:ascii="Times New Roman" w:hAnsi="Times New Roman"/>
                <w:i/>
                <w:position w:val="5"/>
                <w:sz w:val="26"/>
              </w:rPr>
              <w:t>(</w:t>
            </w:r>
            <w:r>
              <w:rPr>
                <w:rFonts w:ascii="Times New Roman" w:hAnsi="Times New Roman"/>
                <w:i/>
                <w:spacing w:val="-17"/>
                <w:position w:val="5"/>
                <w:sz w:val="26"/>
              </w:rPr>
              <w:t> </w:t>
            </w:r>
            <w:r>
              <w:rPr>
                <w:rFonts w:ascii="Times New Roman" w:hAnsi="Times New Roman"/>
                <w:i/>
                <w:position w:val="1"/>
                <w:sz w:val="26"/>
              </w:rPr>
              <w:t>F</w:t>
            </w:r>
            <w:r>
              <w:rPr>
                <w:rFonts w:ascii="Times New Roman" w:hAnsi="Times New Roman"/>
                <w:i/>
                <w:sz w:val="15"/>
              </w:rPr>
              <w:t>c</w:t>
            </w:r>
            <w:r>
              <w:rPr>
                <w:rFonts w:ascii="Times New Roman" w:hAnsi="Times New Roman"/>
                <w:i/>
                <w:spacing w:val="29"/>
                <w:sz w:val="15"/>
              </w:rPr>
              <w:t> </w:t>
            </w:r>
            <w:r>
              <w:rPr>
                <w:rFonts w:ascii="Times New Roman" w:hAnsi="Times New Roman"/>
                <w:i/>
                <w:spacing w:val="-5"/>
                <w:position w:val="4"/>
                <w:sz w:val="26"/>
              </w:rPr>
              <w:t>)</w:t>
            </w:r>
            <w:r>
              <w:rPr>
                <w:rFonts w:ascii="Times New Roman" w:hAnsi="Times New Roman"/>
                <w:i/>
                <w:spacing w:val="-5"/>
                <w:position w:val="-2"/>
                <w:sz w:val="15"/>
              </w:rPr>
              <w:t>i</w:t>
            </w:r>
          </w:p>
          <w:p>
            <w:pPr>
              <w:pStyle w:val="TableParagraph"/>
              <w:spacing w:line="154" w:lineRule="exact"/>
              <w:ind w:left="568"/>
              <w:rPr>
                <w:rFonts w:ascii="Times New Roman"/>
                <w:i/>
                <w:sz w:val="15"/>
              </w:rPr>
            </w:pPr>
            <w:r>
              <w:rPr>
                <w:rFonts w:ascii="Times New Roman"/>
                <w:i/>
                <w:spacing w:val="-5"/>
                <w:sz w:val="15"/>
              </w:rPr>
              <w:t>i=1</w:t>
            </w:r>
          </w:p>
        </w:tc>
        <w:tc>
          <w:tcPr>
            <w:tcW w:w="3072" w:type="dxa"/>
            <w:vMerge/>
            <w:tcBorders>
              <w:top w:val="nil"/>
            </w:tcBorders>
          </w:tcPr>
          <w:p>
            <w:pPr>
              <w:rPr>
                <w:sz w:val="2"/>
                <w:szCs w:val="2"/>
              </w:rPr>
            </w:pPr>
          </w:p>
        </w:tc>
      </w:tr>
      <w:tr>
        <w:trPr>
          <w:trHeight w:val="969" w:hRule="atLeast"/>
        </w:trPr>
        <w:tc>
          <w:tcPr>
            <w:tcW w:w="540" w:type="dxa"/>
            <w:vMerge/>
            <w:tcBorders>
              <w:top w:val="nil"/>
            </w:tcBorders>
          </w:tcPr>
          <w:p>
            <w:pPr>
              <w:rPr>
                <w:sz w:val="2"/>
                <w:szCs w:val="2"/>
              </w:rPr>
            </w:pPr>
          </w:p>
        </w:tc>
        <w:tc>
          <w:tcPr>
            <w:tcW w:w="900" w:type="dxa"/>
            <w:vMerge/>
            <w:tcBorders>
              <w:top w:val="nil"/>
            </w:tcBorders>
          </w:tcPr>
          <w:p>
            <w:pPr>
              <w:rPr>
                <w:sz w:val="2"/>
                <w:szCs w:val="2"/>
              </w:rPr>
            </w:pPr>
          </w:p>
        </w:tc>
        <w:tc>
          <w:tcPr>
            <w:tcW w:w="5220" w:type="dxa"/>
          </w:tcPr>
          <w:p>
            <w:pPr>
              <w:pStyle w:val="TableParagraph"/>
              <w:spacing w:line="133" w:lineRule="exact" w:before="26"/>
              <w:ind w:left="641"/>
              <w:rPr>
                <w:rFonts w:ascii="Times New Roman"/>
                <w:i/>
                <w:sz w:val="15"/>
              </w:rPr>
            </w:pPr>
            <w:r>
              <w:rPr>
                <w:rFonts w:ascii="Times New Roman"/>
                <w:i/>
                <w:spacing w:val="-10"/>
                <w:sz w:val="15"/>
              </w:rPr>
              <w:t>n</w:t>
            </w:r>
          </w:p>
          <w:p>
            <w:pPr>
              <w:pStyle w:val="TableParagraph"/>
              <w:spacing w:line="407" w:lineRule="exact"/>
              <w:ind w:left="53"/>
              <w:rPr>
                <w:rFonts w:ascii="Times New Roman" w:hAnsi="Times New Roman"/>
                <w:i/>
                <w:position w:val="-2"/>
                <w:sz w:val="15"/>
              </w:rPr>
            </w:pPr>
            <w:r>
              <w:rPr>
                <w:rFonts w:ascii="Times New Roman" w:hAnsi="Times New Roman"/>
                <w:i/>
                <w:spacing w:val="14"/>
                <w:w w:val="90"/>
                <w:position w:val="1"/>
                <w:sz w:val="26"/>
              </w:rPr>
              <w:t>F</w:t>
            </w:r>
            <w:r>
              <w:rPr>
                <w:rFonts w:ascii="Times New Roman" w:hAnsi="Times New Roman"/>
                <w:i/>
                <w:spacing w:val="14"/>
                <w:w w:val="90"/>
                <w:sz w:val="15"/>
              </w:rPr>
              <w:t>w</w:t>
            </w:r>
            <w:r>
              <w:rPr>
                <w:rFonts w:ascii="Times New Roman" w:hAnsi="Times New Roman"/>
                <w:i/>
                <w:spacing w:val="-8"/>
                <w:w w:val="90"/>
                <w:sz w:val="15"/>
              </w:rPr>
              <w:t> </w:t>
            </w:r>
            <w:r>
              <w:rPr>
                <w:rFonts w:ascii="Times New Roman" w:hAnsi="Times New Roman"/>
                <w:i/>
                <w:w w:val="90"/>
                <w:position w:val="5"/>
                <w:sz w:val="26"/>
              </w:rPr>
              <w:t>=</w:t>
            </w:r>
            <w:r>
              <w:rPr>
                <w:rFonts w:ascii="Times New Roman" w:hAnsi="Times New Roman"/>
                <w:i/>
                <w:spacing w:val="-13"/>
                <w:w w:val="90"/>
                <w:position w:val="5"/>
                <w:sz w:val="26"/>
              </w:rPr>
              <w:t> </w:t>
            </w:r>
            <w:r>
              <w:rPr>
                <w:rFonts w:ascii="Symbol" w:hAnsi="Symbol"/>
                <w:w w:val="90"/>
                <w:position w:val="-1"/>
                <w:sz w:val="38"/>
              </w:rPr>
              <w:t></w:t>
            </w:r>
            <w:r>
              <w:rPr>
                <w:rFonts w:ascii="Times New Roman" w:hAnsi="Times New Roman"/>
                <w:spacing w:val="-15"/>
                <w:w w:val="90"/>
                <w:position w:val="-1"/>
                <w:sz w:val="38"/>
              </w:rPr>
              <w:t> </w:t>
            </w:r>
            <w:r>
              <w:rPr>
                <w:rFonts w:ascii="Times New Roman" w:hAnsi="Times New Roman"/>
                <w:i/>
                <w:w w:val="90"/>
                <w:position w:val="1"/>
                <w:sz w:val="26"/>
              </w:rPr>
              <w:t>X</w:t>
            </w:r>
            <w:r>
              <w:rPr>
                <w:rFonts w:ascii="Times New Roman" w:hAnsi="Times New Roman"/>
                <w:i/>
                <w:spacing w:val="-17"/>
                <w:w w:val="90"/>
                <w:position w:val="1"/>
                <w:sz w:val="26"/>
              </w:rPr>
              <w:t> </w:t>
            </w:r>
            <w:r>
              <w:rPr>
                <w:rFonts w:ascii="Times New Roman" w:hAnsi="Times New Roman"/>
                <w:i/>
                <w:w w:val="90"/>
                <w:sz w:val="15"/>
              </w:rPr>
              <w:t>i</w:t>
            </w:r>
            <w:r>
              <w:rPr>
                <w:rFonts w:ascii="Times New Roman" w:hAnsi="Times New Roman"/>
                <w:i/>
                <w:spacing w:val="-9"/>
                <w:w w:val="90"/>
                <w:sz w:val="15"/>
              </w:rPr>
              <w:t> </w:t>
            </w:r>
            <w:r>
              <w:rPr>
                <w:rFonts w:ascii="Times New Roman" w:hAnsi="Times New Roman"/>
                <w:i/>
                <w:w w:val="90"/>
                <w:position w:val="5"/>
                <w:sz w:val="26"/>
              </w:rPr>
              <w:t>(</w:t>
            </w:r>
            <w:r>
              <w:rPr>
                <w:rFonts w:ascii="Times New Roman" w:hAnsi="Times New Roman"/>
                <w:i/>
                <w:spacing w:val="-7"/>
                <w:w w:val="90"/>
                <w:position w:val="5"/>
                <w:sz w:val="26"/>
              </w:rPr>
              <w:t> </w:t>
            </w:r>
            <w:r>
              <w:rPr>
                <w:rFonts w:ascii="Times New Roman" w:hAnsi="Times New Roman"/>
                <w:i/>
                <w:spacing w:val="14"/>
                <w:w w:val="90"/>
                <w:position w:val="1"/>
                <w:sz w:val="26"/>
              </w:rPr>
              <w:t>F</w:t>
            </w:r>
            <w:r>
              <w:rPr>
                <w:rFonts w:ascii="Times New Roman" w:hAnsi="Times New Roman"/>
                <w:i/>
                <w:spacing w:val="14"/>
                <w:w w:val="90"/>
                <w:sz w:val="15"/>
              </w:rPr>
              <w:t>w</w:t>
            </w:r>
            <w:r>
              <w:rPr>
                <w:rFonts w:ascii="Times New Roman" w:hAnsi="Times New Roman"/>
                <w:i/>
                <w:spacing w:val="33"/>
                <w:sz w:val="15"/>
              </w:rPr>
              <w:t> </w:t>
            </w:r>
            <w:r>
              <w:rPr>
                <w:rFonts w:ascii="Times New Roman" w:hAnsi="Times New Roman"/>
                <w:i/>
                <w:spacing w:val="-5"/>
                <w:w w:val="90"/>
                <w:position w:val="4"/>
                <w:sz w:val="26"/>
              </w:rPr>
              <w:t>)</w:t>
            </w:r>
            <w:r>
              <w:rPr>
                <w:rFonts w:ascii="Times New Roman" w:hAnsi="Times New Roman"/>
                <w:i/>
                <w:spacing w:val="-5"/>
                <w:w w:val="90"/>
                <w:position w:val="-2"/>
                <w:sz w:val="15"/>
              </w:rPr>
              <w:t>i</w:t>
            </w:r>
          </w:p>
          <w:p>
            <w:pPr>
              <w:pStyle w:val="TableParagraph"/>
              <w:spacing w:line="154" w:lineRule="exact"/>
              <w:ind w:left="579"/>
              <w:rPr>
                <w:rFonts w:ascii="Times New Roman"/>
                <w:i/>
                <w:sz w:val="15"/>
              </w:rPr>
            </w:pPr>
            <w:r>
              <w:rPr>
                <w:rFonts w:ascii="Times New Roman"/>
                <w:i/>
                <w:spacing w:val="-5"/>
                <w:sz w:val="15"/>
              </w:rPr>
              <w:t>i=1</w:t>
            </w:r>
          </w:p>
        </w:tc>
        <w:tc>
          <w:tcPr>
            <w:tcW w:w="3072" w:type="dxa"/>
            <w:vMerge/>
            <w:tcBorders>
              <w:top w:val="nil"/>
            </w:tcBorders>
          </w:tcPr>
          <w:p>
            <w:pPr>
              <w:rPr>
                <w:sz w:val="2"/>
                <w:szCs w:val="2"/>
              </w:rPr>
            </w:pPr>
          </w:p>
        </w:tc>
      </w:tr>
    </w:tbl>
    <w:p>
      <w:pPr>
        <w:spacing w:line="240" w:lineRule="auto" w:before="60"/>
        <w:ind w:left="1079" w:right="332" w:hanging="276"/>
        <w:jc w:val="left"/>
        <w:rPr>
          <w:b w:val="0"/>
          <w:sz w:val="20"/>
        </w:rPr>
      </w:pPr>
      <w:r>
        <w:rPr>
          <w:b w:val="0"/>
          <w:sz w:val="20"/>
        </w:rPr>
        <w:t>*</w:t>
      </w:r>
      <w:r>
        <w:rPr>
          <w:b w:val="0"/>
          <w:spacing w:val="40"/>
          <w:sz w:val="20"/>
        </w:rPr>
        <w:t>  </w:t>
      </w:r>
      <w:r>
        <w:rPr>
          <w:b w:val="0"/>
          <w:sz w:val="20"/>
        </w:rPr>
        <w:t>F-factor is the</w:t>
      </w:r>
      <w:r>
        <w:rPr>
          <w:b w:val="0"/>
          <w:spacing w:val="-9"/>
          <w:sz w:val="20"/>
        </w:rPr>
        <w:t> </w:t>
      </w:r>
      <w:r>
        <w:rPr>
          <w:b w:val="0"/>
          <w:sz w:val="20"/>
        </w:rPr>
        <w:t>ratio of</w:t>
      </w:r>
      <w:r>
        <w:rPr>
          <w:b w:val="0"/>
          <w:spacing w:val="-4"/>
          <w:sz w:val="20"/>
        </w:rPr>
        <w:t> </w:t>
      </w:r>
      <w:r>
        <w:rPr>
          <w:b w:val="0"/>
          <w:sz w:val="20"/>
        </w:rPr>
        <w:t>the</w:t>
      </w:r>
      <w:r>
        <w:rPr>
          <w:b w:val="0"/>
          <w:spacing w:val="-9"/>
          <w:sz w:val="20"/>
        </w:rPr>
        <w:t> </w:t>
      </w:r>
      <w:r>
        <w:rPr>
          <w:b w:val="0"/>
          <w:sz w:val="20"/>
        </w:rPr>
        <w:t>gas volume</w:t>
      </w:r>
      <w:r>
        <w:rPr>
          <w:b w:val="0"/>
          <w:spacing w:val="-9"/>
          <w:sz w:val="20"/>
        </w:rPr>
        <w:t> </w:t>
      </w:r>
      <w:r>
        <w:rPr>
          <w:b w:val="0"/>
          <w:sz w:val="20"/>
        </w:rPr>
        <w:t>of</w:t>
      </w:r>
      <w:r>
        <w:rPr>
          <w:b w:val="0"/>
          <w:spacing w:val="-4"/>
          <w:sz w:val="20"/>
        </w:rPr>
        <w:t> </w:t>
      </w:r>
      <w:r>
        <w:rPr>
          <w:b w:val="0"/>
          <w:sz w:val="20"/>
        </w:rPr>
        <w:t>all the</w:t>
      </w:r>
      <w:r>
        <w:rPr>
          <w:b w:val="0"/>
          <w:spacing w:val="-9"/>
          <w:sz w:val="20"/>
        </w:rPr>
        <w:t> </w:t>
      </w:r>
      <w:r>
        <w:rPr>
          <w:b w:val="0"/>
          <w:sz w:val="20"/>
        </w:rPr>
        <w:t>products</w:t>
      </w:r>
      <w:r>
        <w:rPr>
          <w:b w:val="0"/>
          <w:spacing w:val="-11"/>
          <w:sz w:val="20"/>
        </w:rPr>
        <w:t> </w:t>
      </w:r>
      <w:r>
        <w:rPr>
          <w:b w:val="0"/>
          <w:sz w:val="20"/>
        </w:rPr>
        <w:t>of</w:t>
      </w:r>
      <w:r>
        <w:rPr>
          <w:b w:val="0"/>
          <w:spacing w:val="-4"/>
          <w:sz w:val="20"/>
        </w:rPr>
        <w:t> </w:t>
      </w:r>
      <w:r>
        <w:rPr>
          <w:b w:val="0"/>
          <w:sz w:val="20"/>
        </w:rPr>
        <w:t>combustion</w:t>
      </w:r>
      <w:r>
        <w:rPr>
          <w:b w:val="0"/>
          <w:spacing w:val="15"/>
          <w:sz w:val="20"/>
        </w:rPr>
        <w:t> </w:t>
      </w:r>
      <w:r>
        <w:rPr>
          <w:b w:val="0"/>
          <w:sz w:val="20"/>
        </w:rPr>
        <w:t>(less</w:t>
      </w:r>
      <w:r>
        <w:rPr>
          <w:b w:val="0"/>
          <w:spacing w:val="18"/>
          <w:sz w:val="20"/>
        </w:rPr>
        <w:t> </w:t>
      </w:r>
      <w:r>
        <w:rPr>
          <w:b w:val="0"/>
          <w:sz w:val="20"/>
        </w:rPr>
        <w:t>water) to</w:t>
      </w:r>
      <w:r>
        <w:rPr>
          <w:b w:val="0"/>
          <w:spacing w:val="15"/>
          <w:sz w:val="20"/>
        </w:rPr>
        <w:t> </w:t>
      </w:r>
      <w:r>
        <w:rPr>
          <w:b w:val="0"/>
          <w:sz w:val="20"/>
        </w:rPr>
        <w:t>the heat</w:t>
      </w:r>
      <w:r>
        <w:rPr>
          <w:b w:val="0"/>
          <w:spacing w:val="18"/>
          <w:sz w:val="20"/>
        </w:rPr>
        <w:t> </w:t>
      </w:r>
      <w:r>
        <w:rPr>
          <w:b w:val="0"/>
          <w:sz w:val="20"/>
        </w:rPr>
        <w:t>content</w:t>
      </w:r>
      <w:r>
        <w:rPr>
          <w:b w:val="0"/>
          <w:spacing w:val="18"/>
          <w:sz w:val="20"/>
        </w:rPr>
        <w:t> </w:t>
      </w:r>
      <w:r>
        <w:rPr>
          <w:b w:val="0"/>
          <w:sz w:val="20"/>
        </w:rPr>
        <w:t>of the fuel. F</w:t>
      </w:r>
      <w:r>
        <w:rPr>
          <w:b w:val="0"/>
          <w:sz w:val="20"/>
          <w:vertAlign w:val="subscript"/>
        </w:rPr>
        <w:t>c</w:t>
      </w:r>
      <w:r>
        <w:rPr>
          <w:b w:val="0"/>
          <w:sz w:val="20"/>
          <w:vertAlign w:val="baseline"/>
        </w:rPr>
        <w:t>-factor is the</w:t>
      </w:r>
      <w:r>
        <w:rPr>
          <w:b w:val="0"/>
          <w:spacing w:val="-7"/>
          <w:sz w:val="20"/>
          <w:vertAlign w:val="baseline"/>
        </w:rPr>
        <w:t> </w:t>
      </w:r>
      <w:r>
        <w:rPr>
          <w:b w:val="0"/>
          <w:sz w:val="20"/>
          <w:vertAlign w:val="baseline"/>
        </w:rPr>
        <w:t>ratio of</w:t>
      </w:r>
      <w:r>
        <w:rPr>
          <w:b w:val="0"/>
          <w:spacing w:val="-2"/>
          <w:sz w:val="20"/>
          <w:vertAlign w:val="baseline"/>
        </w:rPr>
        <w:t> </w:t>
      </w:r>
      <w:r>
        <w:rPr>
          <w:b w:val="0"/>
          <w:sz w:val="20"/>
          <w:vertAlign w:val="baseline"/>
        </w:rPr>
        <w:t>the</w:t>
      </w:r>
      <w:r>
        <w:rPr>
          <w:b w:val="0"/>
          <w:spacing w:val="-7"/>
          <w:sz w:val="20"/>
          <w:vertAlign w:val="baseline"/>
        </w:rPr>
        <w:t> </w:t>
      </w:r>
      <w:r>
        <w:rPr>
          <w:b w:val="0"/>
          <w:sz w:val="20"/>
          <w:vertAlign w:val="baseline"/>
        </w:rPr>
        <w:t>gas volume</w:t>
      </w:r>
      <w:r>
        <w:rPr>
          <w:b w:val="0"/>
          <w:spacing w:val="-7"/>
          <w:sz w:val="20"/>
          <w:vertAlign w:val="baseline"/>
        </w:rPr>
        <w:t> </w:t>
      </w:r>
      <w:r>
        <w:rPr>
          <w:b w:val="0"/>
          <w:sz w:val="20"/>
          <w:vertAlign w:val="baseline"/>
        </w:rPr>
        <w:t>of</w:t>
      </w:r>
      <w:r>
        <w:rPr>
          <w:b w:val="0"/>
          <w:spacing w:val="-2"/>
          <w:sz w:val="20"/>
          <w:vertAlign w:val="baseline"/>
        </w:rPr>
        <w:t> </w:t>
      </w:r>
      <w:r>
        <w:rPr>
          <w:b w:val="0"/>
          <w:sz w:val="20"/>
          <w:vertAlign w:val="baseline"/>
        </w:rPr>
        <w:t>the</w:t>
      </w:r>
      <w:r>
        <w:rPr>
          <w:b w:val="0"/>
          <w:spacing w:val="-7"/>
          <w:sz w:val="20"/>
          <w:vertAlign w:val="baseline"/>
        </w:rPr>
        <w:t> </w:t>
      </w:r>
      <w:r>
        <w:rPr>
          <w:b w:val="0"/>
          <w:sz w:val="20"/>
          <w:vertAlign w:val="baseline"/>
        </w:rPr>
        <w:t>CO</w:t>
      </w:r>
      <w:r>
        <w:rPr>
          <w:b w:val="0"/>
          <w:sz w:val="20"/>
          <w:vertAlign w:val="subscript"/>
        </w:rPr>
        <w:t>2</w:t>
      </w:r>
      <w:r>
        <w:rPr>
          <w:b w:val="0"/>
          <w:sz w:val="20"/>
          <w:vertAlign w:val="baseline"/>
        </w:rPr>
        <w:t> generated to the</w:t>
      </w:r>
      <w:r>
        <w:rPr>
          <w:b w:val="0"/>
          <w:spacing w:val="-7"/>
          <w:sz w:val="20"/>
          <w:vertAlign w:val="baseline"/>
        </w:rPr>
        <w:t> </w:t>
      </w:r>
      <w:r>
        <w:rPr>
          <w:b w:val="0"/>
          <w:sz w:val="20"/>
          <w:vertAlign w:val="baseline"/>
        </w:rPr>
        <w:t>heat content of</w:t>
      </w:r>
      <w:r>
        <w:rPr>
          <w:b w:val="0"/>
          <w:spacing w:val="-2"/>
          <w:sz w:val="20"/>
          <w:vertAlign w:val="baseline"/>
        </w:rPr>
        <w:t> </w:t>
      </w:r>
      <w:r>
        <w:rPr>
          <w:b w:val="0"/>
          <w:sz w:val="20"/>
          <w:vertAlign w:val="baseline"/>
        </w:rPr>
        <w:t>the</w:t>
      </w:r>
      <w:r>
        <w:rPr>
          <w:b w:val="0"/>
          <w:spacing w:val="-7"/>
          <w:sz w:val="20"/>
          <w:vertAlign w:val="baseline"/>
        </w:rPr>
        <w:t> </w:t>
      </w:r>
      <w:r>
        <w:rPr>
          <w:b w:val="0"/>
          <w:sz w:val="20"/>
          <w:vertAlign w:val="baseline"/>
        </w:rPr>
        <w:t>fuel (see</w:t>
      </w:r>
      <w:r>
        <w:rPr>
          <w:b w:val="0"/>
          <w:spacing w:val="-7"/>
          <w:sz w:val="20"/>
          <w:vertAlign w:val="baseline"/>
        </w:rPr>
        <w:t> </w:t>
      </w:r>
      <w:r>
        <w:rPr>
          <w:b w:val="0"/>
          <w:sz w:val="20"/>
          <w:vertAlign w:val="baseline"/>
        </w:rPr>
        <w:t>Part 75,</w:t>
      </w:r>
      <w:r>
        <w:rPr>
          <w:b w:val="0"/>
          <w:spacing w:val="-3"/>
          <w:sz w:val="20"/>
          <w:vertAlign w:val="baseline"/>
        </w:rPr>
        <w:t> </w:t>
      </w:r>
      <w:r>
        <w:rPr>
          <w:b w:val="0"/>
          <w:sz w:val="20"/>
          <w:vertAlign w:val="baseline"/>
        </w:rPr>
        <w:t>Appendix F, Section 3.3). F</w:t>
      </w:r>
      <w:r>
        <w:rPr>
          <w:b w:val="0"/>
          <w:sz w:val="20"/>
          <w:vertAlign w:val="subscript"/>
        </w:rPr>
        <w:t>w</w:t>
      </w:r>
      <w:r>
        <w:rPr>
          <w:b w:val="0"/>
          <w:sz w:val="20"/>
          <w:vertAlign w:val="baseline"/>
        </w:rPr>
        <w:t>-factor is</w:t>
      </w:r>
      <w:r>
        <w:rPr>
          <w:b w:val="0"/>
          <w:spacing w:val="27"/>
          <w:sz w:val="20"/>
          <w:vertAlign w:val="baseline"/>
        </w:rPr>
        <w:t> </w:t>
      </w:r>
      <w:r>
        <w:rPr>
          <w:b w:val="0"/>
          <w:sz w:val="20"/>
          <w:vertAlign w:val="baseline"/>
        </w:rPr>
        <w:t>the ratio of the quantity</w:t>
      </w:r>
      <w:r>
        <w:rPr>
          <w:b w:val="0"/>
          <w:spacing w:val="29"/>
          <w:sz w:val="20"/>
          <w:vertAlign w:val="baseline"/>
        </w:rPr>
        <w:t> </w:t>
      </w:r>
      <w:r>
        <w:rPr>
          <w:b w:val="0"/>
          <w:sz w:val="20"/>
          <w:vertAlign w:val="baseline"/>
        </w:rPr>
        <w:t>of wet</w:t>
      </w:r>
      <w:r>
        <w:rPr>
          <w:b w:val="0"/>
          <w:spacing w:val="27"/>
          <w:sz w:val="20"/>
          <w:vertAlign w:val="baseline"/>
        </w:rPr>
        <w:t> </w:t>
      </w:r>
      <w:r>
        <w:rPr>
          <w:b w:val="0"/>
          <w:sz w:val="20"/>
          <w:vertAlign w:val="baseline"/>
        </w:rPr>
        <w:t>effluent</w:t>
      </w:r>
      <w:r>
        <w:rPr>
          <w:b w:val="0"/>
          <w:spacing w:val="27"/>
          <w:sz w:val="20"/>
          <w:vertAlign w:val="baseline"/>
        </w:rPr>
        <w:t> </w:t>
      </w:r>
      <w:r>
        <w:rPr>
          <w:b w:val="0"/>
          <w:sz w:val="20"/>
          <w:vertAlign w:val="baseline"/>
        </w:rPr>
        <w:t>gas</w:t>
      </w:r>
      <w:r>
        <w:rPr>
          <w:b w:val="0"/>
          <w:spacing w:val="27"/>
          <w:sz w:val="20"/>
          <w:vertAlign w:val="baseline"/>
        </w:rPr>
        <w:t> </w:t>
      </w:r>
      <w:r>
        <w:rPr>
          <w:b w:val="0"/>
          <w:sz w:val="20"/>
          <w:vertAlign w:val="baseline"/>
        </w:rPr>
        <w:t>generated by</w:t>
      </w:r>
      <w:r>
        <w:rPr>
          <w:b w:val="0"/>
          <w:spacing w:val="29"/>
          <w:sz w:val="20"/>
          <w:vertAlign w:val="baseline"/>
        </w:rPr>
        <w:t> </w:t>
      </w:r>
      <w:r>
        <w:rPr>
          <w:b w:val="0"/>
          <w:sz w:val="20"/>
          <w:vertAlign w:val="baseline"/>
        </w:rPr>
        <w:t>the combustion to the heat content of the fuel including free water in the fuel.</w:t>
      </w:r>
    </w:p>
    <w:p>
      <w:pPr>
        <w:spacing w:line="242" w:lineRule="auto" w:before="0"/>
        <w:ind w:left="1080" w:right="398" w:hanging="264"/>
        <w:jc w:val="left"/>
        <w:rPr>
          <w:b w:val="0"/>
          <w:sz w:val="20"/>
        </w:rPr>
      </w:pPr>
      <w:r>
        <w:rPr>
          <w:b w:val="0"/>
          <w:sz w:val="20"/>
        </w:rPr>
        <w:t>**</w:t>
      </w:r>
      <w:r>
        <w:rPr>
          <w:b w:val="0"/>
          <w:spacing w:val="22"/>
          <w:sz w:val="20"/>
        </w:rPr>
        <w:t> </w:t>
      </w:r>
      <w:r>
        <w:rPr>
          <w:b w:val="0"/>
          <w:sz w:val="20"/>
        </w:rPr>
        <w:t>This</w:t>
      </w:r>
      <w:r>
        <w:rPr>
          <w:b w:val="0"/>
          <w:spacing w:val="19"/>
          <w:sz w:val="20"/>
        </w:rPr>
        <w:t> </w:t>
      </w:r>
      <w:r>
        <w:rPr>
          <w:b w:val="0"/>
          <w:sz w:val="20"/>
        </w:rPr>
        <w:t>formula should</w:t>
      </w:r>
      <w:r>
        <w:rPr>
          <w:b w:val="0"/>
          <w:spacing w:val="16"/>
          <w:sz w:val="20"/>
        </w:rPr>
        <w:t> </w:t>
      </w:r>
      <w:r>
        <w:rPr>
          <w:b w:val="0"/>
          <w:sz w:val="20"/>
        </w:rPr>
        <w:t>be used</w:t>
      </w:r>
      <w:r>
        <w:rPr>
          <w:b w:val="0"/>
          <w:spacing w:val="16"/>
          <w:sz w:val="20"/>
        </w:rPr>
        <w:t> </w:t>
      </w:r>
      <w:r>
        <w:rPr>
          <w:b w:val="0"/>
          <w:sz w:val="20"/>
        </w:rPr>
        <w:t>for</w:t>
      </w:r>
      <w:r>
        <w:rPr>
          <w:b w:val="0"/>
          <w:spacing w:val="16"/>
          <w:sz w:val="20"/>
        </w:rPr>
        <w:t> </w:t>
      </w:r>
      <w:r>
        <w:rPr>
          <w:b w:val="0"/>
          <w:sz w:val="20"/>
        </w:rPr>
        <w:t>affected</w:t>
      </w:r>
      <w:r>
        <w:rPr>
          <w:b w:val="0"/>
          <w:spacing w:val="16"/>
          <w:sz w:val="20"/>
        </w:rPr>
        <w:t> </w:t>
      </w:r>
      <w:r>
        <w:rPr>
          <w:b w:val="0"/>
          <w:sz w:val="20"/>
        </w:rPr>
        <w:t>units</w:t>
      </w:r>
      <w:r>
        <w:rPr>
          <w:b w:val="0"/>
          <w:spacing w:val="19"/>
          <w:sz w:val="20"/>
        </w:rPr>
        <w:t> </w:t>
      </w:r>
      <w:r>
        <w:rPr>
          <w:b w:val="0"/>
          <w:sz w:val="20"/>
        </w:rPr>
        <w:t>that</w:t>
      </w:r>
      <w:r>
        <w:rPr>
          <w:b w:val="0"/>
          <w:spacing w:val="19"/>
          <w:sz w:val="20"/>
        </w:rPr>
        <w:t> </w:t>
      </w:r>
      <w:r>
        <w:rPr>
          <w:b w:val="0"/>
          <w:sz w:val="20"/>
        </w:rPr>
        <w:t>combust</w:t>
      </w:r>
      <w:r>
        <w:rPr>
          <w:b w:val="0"/>
          <w:spacing w:val="19"/>
          <w:sz w:val="20"/>
        </w:rPr>
        <w:t> </w:t>
      </w:r>
      <w:r>
        <w:rPr>
          <w:b w:val="0"/>
          <w:sz w:val="20"/>
        </w:rPr>
        <w:t>combinations</w:t>
      </w:r>
      <w:r>
        <w:rPr>
          <w:b w:val="0"/>
          <w:spacing w:val="19"/>
          <w:sz w:val="20"/>
        </w:rPr>
        <w:t> </w:t>
      </w:r>
      <w:r>
        <w:rPr>
          <w:b w:val="0"/>
          <w:sz w:val="20"/>
        </w:rPr>
        <w:t>of fossil</w:t>
      </w:r>
      <w:r>
        <w:rPr>
          <w:b w:val="0"/>
          <w:spacing w:val="17"/>
          <w:sz w:val="20"/>
        </w:rPr>
        <w:t> </w:t>
      </w:r>
      <w:r>
        <w:rPr>
          <w:b w:val="0"/>
          <w:sz w:val="20"/>
        </w:rPr>
        <w:t>fuels</w:t>
      </w:r>
      <w:r>
        <w:rPr>
          <w:b w:val="0"/>
          <w:spacing w:val="19"/>
          <w:sz w:val="20"/>
        </w:rPr>
        <w:t> </w:t>
      </w:r>
      <w:r>
        <w:rPr>
          <w:b w:val="0"/>
          <w:sz w:val="20"/>
        </w:rPr>
        <w:t>or</w:t>
      </w:r>
      <w:r>
        <w:rPr>
          <w:b w:val="0"/>
          <w:spacing w:val="16"/>
          <w:sz w:val="20"/>
        </w:rPr>
        <w:t> </w:t>
      </w:r>
      <w:r>
        <w:rPr>
          <w:b w:val="0"/>
          <w:sz w:val="20"/>
        </w:rPr>
        <w:t>fossil</w:t>
      </w:r>
      <w:r>
        <w:rPr>
          <w:b w:val="0"/>
          <w:spacing w:val="17"/>
          <w:sz w:val="20"/>
        </w:rPr>
        <w:t> </w:t>
      </w:r>
      <w:r>
        <w:rPr>
          <w:b w:val="0"/>
          <w:sz w:val="20"/>
        </w:rPr>
        <w:t>fuels</w:t>
      </w:r>
      <w:r>
        <w:rPr>
          <w:b w:val="0"/>
          <w:spacing w:val="19"/>
          <w:sz w:val="20"/>
        </w:rPr>
        <w:t> </w:t>
      </w:r>
      <w:r>
        <w:rPr>
          <w:b w:val="0"/>
          <w:sz w:val="20"/>
        </w:rPr>
        <w:t>and</w:t>
      </w:r>
      <w:r>
        <w:rPr>
          <w:b w:val="0"/>
          <w:spacing w:val="16"/>
          <w:sz w:val="20"/>
        </w:rPr>
        <w:t> </w:t>
      </w:r>
      <w:r>
        <w:rPr>
          <w:b w:val="0"/>
          <w:sz w:val="20"/>
        </w:rPr>
        <w:t>wood residue. For affected units</w:t>
      </w:r>
      <w:r>
        <w:rPr>
          <w:b w:val="0"/>
          <w:spacing w:val="29"/>
          <w:sz w:val="20"/>
        </w:rPr>
        <w:t> </w:t>
      </w:r>
      <w:r>
        <w:rPr>
          <w:b w:val="0"/>
          <w:sz w:val="20"/>
        </w:rPr>
        <w:t>that</w:t>
      </w:r>
      <w:r>
        <w:rPr>
          <w:b w:val="0"/>
          <w:spacing w:val="29"/>
          <w:sz w:val="20"/>
        </w:rPr>
        <w:t> </w:t>
      </w:r>
      <w:r>
        <w:rPr>
          <w:b w:val="0"/>
          <w:sz w:val="20"/>
        </w:rPr>
        <w:t>combust</w:t>
      </w:r>
      <w:r>
        <w:rPr>
          <w:b w:val="0"/>
          <w:spacing w:val="29"/>
          <w:sz w:val="20"/>
        </w:rPr>
        <w:t> </w:t>
      </w:r>
      <w:r>
        <w:rPr>
          <w:b w:val="0"/>
          <w:sz w:val="20"/>
        </w:rPr>
        <w:t>a combination of fossil and non-fossil fuels, the selected F-factor must receive state or EPA approval.</w:t>
      </w:r>
    </w:p>
    <w:p>
      <w:pPr>
        <w:pStyle w:val="BodyText"/>
        <w:rPr>
          <w:b w:val="0"/>
          <w:sz w:val="20"/>
        </w:rPr>
      </w:pPr>
    </w:p>
    <w:p>
      <w:pPr>
        <w:pStyle w:val="BodyText"/>
        <w:spacing w:before="90"/>
        <w:rPr>
          <w:b w:val="0"/>
          <w:sz w:val="20"/>
        </w:rPr>
      </w:pPr>
    </w:p>
    <w:p>
      <w:pPr>
        <w:spacing w:before="0"/>
        <w:ind w:left="359" w:right="0" w:firstLine="0"/>
        <w:jc w:val="center"/>
        <w:rPr>
          <w:b w:val="0"/>
          <w:sz w:val="21"/>
        </w:rPr>
      </w:pPr>
      <w:bookmarkStart w:name="_bookmark91" w:id="154"/>
      <w:bookmarkEnd w:id="154"/>
      <w:r>
        <w:rPr/>
      </w:r>
      <w:r>
        <w:rPr>
          <w:b w:val="0"/>
          <w:spacing w:val="10"/>
          <w:sz w:val="21"/>
        </w:rPr>
        <w:t>Table</w:t>
      </w:r>
      <w:r>
        <w:rPr>
          <w:b w:val="0"/>
          <w:spacing w:val="58"/>
          <w:sz w:val="21"/>
        </w:rPr>
        <w:t> </w:t>
      </w:r>
      <w:r>
        <w:rPr>
          <w:b w:val="0"/>
          <w:sz w:val="21"/>
        </w:rPr>
        <w:t>18:</w:t>
      </w:r>
      <w:r>
        <w:rPr>
          <w:b w:val="0"/>
          <w:spacing w:val="61"/>
          <w:sz w:val="21"/>
        </w:rPr>
        <w:t> </w:t>
      </w:r>
      <w:r>
        <w:rPr>
          <w:b w:val="0"/>
          <w:sz w:val="21"/>
        </w:rPr>
        <w:t>SO</w:t>
      </w:r>
      <w:r>
        <w:rPr>
          <w:b w:val="0"/>
          <w:sz w:val="21"/>
          <w:vertAlign w:val="subscript"/>
        </w:rPr>
        <w:t>2</w:t>
      </w:r>
      <w:r>
        <w:rPr>
          <w:b w:val="0"/>
          <w:spacing w:val="55"/>
          <w:sz w:val="21"/>
          <w:vertAlign w:val="baseline"/>
        </w:rPr>
        <w:t> </w:t>
      </w:r>
      <w:r>
        <w:rPr>
          <w:b w:val="0"/>
          <w:sz w:val="21"/>
          <w:vertAlign w:val="baseline"/>
        </w:rPr>
        <w:t>Formula</w:t>
      </w:r>
      <w:r>
        <w:rPr>
          <w:b w:val="0"/>
          <w:spacing w:val="65"/>
          <w:sz w:val="21"/>
          <w:vertAlign w:val="baseline"/>
        </w:rPr>
        <w:t> </w:t>
      </w:r>
      <w:r>
        <w:rPr>
          <w:b w:val="0"/>
          <w:spacing w:val="8"/>
          <w:sz w:val="21"/>
          <w:vertAlign w:val="baseline"/>
        </w:rPr>
        <w:t>References</w:t>
      </w:r>
    </w:p>
    <w:p>
      <w:pPr>
        <w:pStyle w:val="BodyText"/>
        <w:rPr>
          <w:b w:val="0"/>
          <w:sz w:val="1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96"/>
        <w:gridCol w:w="1380"/>
        <w:gridCol w:w="3024"/>
      </w:tblGrid>
      <w:tr>
        <w:trPr>
          <w:trHeight w:val="657" w:hRule="atLeast"/>
        </w:trPr>
        <w:tc>
          <w:tcPr>
            <w:tcW w:w="4596" w:type="dxa"/>
            <w:shd w:val="clear" w:color="auto" w:fill="E4E4E4"/>
          </w:tcPr>
          <w:p>
            <w:pPr>
              <w:pStyle w:val="TableParagraph"/>
              <w:spacing w:before="79"/>
              <w:ind w:left="0"/>
              <w:rPr>
                <w:b w:val="0"/>
                <w:sz w:val="20"/>
              </w:rPr>
            </w:pPr>
          </w:p>
          <w:p>
            <w:pPr>
              <w:pStyle w:val="TableParagraph"/>
              <w:spacing w:before="1"/>
              <w:ind w:left="40"/>
              <w:jc w:val="center"/>
              <w:rPr>
                <w:b w:val="0"/>
                <w:sz w:val="20"/>
              </w:rPr>
            </w:pPr>
            <w:r>
              <w:rPr>
                <w:b w:val="0"/>
                <w:spacing w:val="8"/>
                <w:sz w:val="20"/>
              </w:rPr>
              <w:t>Usage</w:t>
            </w:r>
          </w:p>
        </w:tc>
        <w:tc>
          <w:tcPr>
            <w:tcW w:w="1380" w:type="dxa"/>
            <w:shd w:val="clear" w:color="auto" w:fill="E4E4E4"/>
          </w:tcPr>
          <w:p>
            <w:pPr>
              <w:pStyle w:val="TableParagraph"/>
              <w:spacing w:before="79"/>
              <w:ind w:left="0"/>
              <w:rPr>
                <w:b w:val="0"/>
                <w:sz w:val="20"/>
              </w:rPr>
            </w:pPr>
          </w:p>
          <w:p>
            <w:pPr>
              <w:pStyle w:val="TableParagraph"/>
              <w:spacing w:before="1"/>
              <w:ind w:left="64"/>
              <w:rPr>
                <w:b w:val="0"/>
                <w:sz w:val="20"/>
              </w:rPr>
            </w:pPr>
            <w:r>
              <w:rPr>
                <w:b w:val="0"/>
                <w:sz w:val="20"/>
              </w:rPr>
              <w:t>Moisture</w:t>
            </w:r>
            <w:r>
              <w:rPr>
                <w:b w:val="0"/>
                <w:spacing w:val="9"/>
                <w:sz w:val="20"/>
              </w:rPr>
              <w:t> </w:t>
            </w:r>
            <w:r>
              <w:rPr>
                <w:b w:val="0"/>
                <w:spacing w:val="-2"/>
                <w:sz w:val="20"/>
              </w:rPr>
              <w:t>Basis*</w:t>
            </w:r>
          </w:p>
        </w:tc>
        <w:tc>
          <w:tcPr>
            <w:tcW w:w="3024" w:type="dxa"/>
            <w:shd w:val="clear" w:color="auto" w:fill="E4E4E4"/>
          </w:tcPr>
          <w:p>
            <w:pPr>
              <w:pStyle w:val="TableParagraph"/>
              <w:spacing w:line="235" w:lineRule="auto" w:before="88"/>
              <w:ind w:left="556" w:hanging="480"/>
              <w:rPr>
                <w:b w:val="0"/>
                <w:sz w:val="20"/>
              </w:rPr>
            </w:pPr>
            <w:r>
              <w:rPr>
                <w:b w:val="0"/>
                <w:sz w:val="20"/>
              </w:rPr>
              <w:t>Appropriate</w:t>
            </w:r>
            <w:r>
              <w:rPr>
                <w:b w:val="0"/>
                <w:spacing w:val="-7"/>
                <w:sz w:val="20"/>
              </w:rPr>
              <w:t> </w:t>
            </w:r>
            <w:r>
              <w:rPr>
                <w:b w:val="0"/>
                <w:sz w:val="20"/>
              </w:rPr>
              <w:t>Hourly</w:t>
            </w:r>
            <w:r>
              <w:rPr>
                <w:b w:val="0"/>
                <w:spacing w:val="-8"/>
                <w:sz w:val="20"/>
              </w:rPr>
              <w:t> </w:t>
            </w:r>
            <w:r>
              <w:rPr>
                <w:b w:val="0"/>
                <w:sz w:val="20"/>
              </w:rPr>
              <w:t>Formulas</w:t>
            </w:r>
            <w:r>
              <w:rPr>
                <w:b w:val="0"/>
                <w:spacing w:val="40"/>
                <w:sz w:val="20"/>
              </w:rPr>
              <w:t> </w:t>
            </w:r>
            <w:r>
              <w:rPr>
                <w:b w:val="0"/>
                <w:spacing w:val="10"/>
                <w:sz w:val="20"/>
              </w:rPr>
              <w:t>(Part 75,</w:t>
            </w:r>
            <w:r>
              <w:rPr>
                <w:b w:val="0"/>
                <w:spacing w:val="10"/>
                <w:sz w:val="20"/>
              </w:rPr>
              <w:t> </w:t>
            </w:r>
            <w:r>
              <w:rPr>
                <w:b w:val="0"/>
                <w:spacing w:val="11"/>
                <w:sz w:val="20"/>
              </w:rPr>
              <w:t>Appendices</w:t>
            </w:r>
            <w:r>
              <w:rPr>
                <w:b w:val="0"/>
                <w:spacing w:val="11"/>
                <w:sz w:val="20"/>
              </w:rPr>
              <w:t> </w:t>
            </w:r>
            <w:r>
              <w:rPr>
                <w:b w:val="0"/>
                <w:spacing w:val="10"/>
                <w:sz w:val="20"/>
              </w:rPr>
              <w:t>D&amp;F)</w:t>
            </w:r>
          </w:p>
        </w:tc>
      </w:tr>
      <w:tr>
        <w:trPr>
          <w:trHeight w:val="284" w:hRule="atLeast"/>
        </w:trPr>
        <w:tc>
          <w:tcPr>
            <w:tcW w:w="4596" w:type="dxa"/>
            <w:vMerge w:val="restart"/>
          </w:tcPr>
          <w:p>
            <w:pPr>
              <w:pStyle w:val="TableParagraph"/>
              <w:spacing w:before="12"/>
              <w:rPr>
                <w:b w:val="0"/>
                <w:sz w:val="20"/>
              </w:rPr>
            </w:pPr>
            <w:r>
              <w:rPr>
                <w:b w:val="0"/>
                <w:sz w:val="20"/>
              </w:rPr>
              <w:t>SO</w:t>
            </w:r>
            <w:r>
              <w:rPr>
                <w:b w:val="0"/>
                <w:sz w:val="20"/>
                <w:vertAlign w:val="subscript"/>
              </w:rPr>
              <w:t>2</w:t>
            </w:r>
            <w:r>
              <w:rPr>
                <w:b w:val="0"/>
                <w:spacing w:val="14"/>
                <w:sz w:val="20"/>
                <w:vertAlign w:val="baseline"/>
              </w:rPr>
              <w:t> </w:t>
            </w:r>
            <w:r>
              <w:rPr>
                <w:b w:val="0"/>
                <w:spacing w:val="-4"/>
                <w:sz w:val="20"/>
                <w:vertAlign w:val="baseline"/>
              </w:rPr>
              <w:t>CEMS</w:t>
            </w:r>
          </w:p>
        </w:tc>
        <w:tc>
          <w:tcPr>
            <w:tcW w:w="1380" w:type="dxa"/>
          </w:tcPr>
          <w:p>
            <w:pPr>
              <w:pStyle w:val="TableParagraph"/>
              <w:spacing w:before="12"/>
              <w:ind w:left="64"/>
              <w:rPr>
                <w:b w:val="0"/>
                <w:sz w:val="20"/>
              </w:rPr>
            </w:pPr>
            <w:r>
              <w:rPr>
                <w:b w:val="0"/>
                <w:spacing w:val="-5"/>
                <w:sz w:val="20"/>
              </w:rPr>
              <w:t>WET</w:t>
            </w:r>
          </w:p>
        </w:tc>
        <w:tc>
          <w:tcPr>
            <w:tcW w:w="3024" w:type="dxa"/>
          </w:tcPr>
          <w:p>
            <w:pPr>
              <w:pStyle w:val="TableParagraph"/>
              <w:spacing w:before="12"/>
              <w:rPr>
                <w:b w:val="0"/>
                <w:sz w:val="20"/>
              </w:rPr>
            </w:pPr>
            <w:r>
              <w:rPr>
                <w:b w:val="0"/>
                <w:sz w:val="20"/>
              </w:rPr>
              <w:t>F-</w:t>
            </w:r>
            <w:r>
              <w:rPr>
                <w:b w:val="0"/>
                <w:spacing w:val="-10"/>
                <w:sz w:val="20"/>
              </w:rPr>
              <w:t>1</w:t>
            </w:r>
          </w:p>
        </w:tc>
      </w:tr>
      <w:tr>
        <w:trPr>
          <w:trHeight w:val="285" w:hRule="atLeast"/>
        </w:trPr>
        <w:tc>
          <w:tcPr>
            <w:tcW w:w="4596" w:type="dxa"/>
            <w:vMerge/>
            <w:tcBorders>
              <w:top w:val="nil"/>
            </w:tcBorders>
          </w:tcPr>
          <w:p>
            <w:pPr>
              <w:rPr>
                <w:sz w:val="2"/>
                <w:szCs w:val="2"/>
              </w:rPr>
            </w:pPr>
          </w:p>
        </w:tc>
        <w:tc>
          <w:tcPr>
            <w:tcW w:w="1380" w:type="dxa"/>
          </w:tcPr>
          <w:p>
            <w:pPr>
              <w:pStyle w:val="TableParagraph"/>
              <w:spacing w:before="12"/>
              <w:ind w:left="64"/>
              <w:rPr>
                <w:b w:val="0"/>
                <w:sz w:val="20"/>
              </w:rPr>
            </w:pPr>
            <w:r>
              <w:rPr>
                <w:b w:val="0"/>
                <w:spacing w:val="-5"/>
                <w:sz w:val="20"/>
              </w:rPr>
              <w:t>DRY</w:t>
            </w:r>
          </w:p>
        </w:tc>
        <w:tc>
          <w:tcPr>
            <w:tcW w:w="3024" w:type="dxa"/>
          </w:tcPr>
          <w:p>
            <w:pPr>
              <w:pStyle w:val="TableParagraph"/>
              <w:spacing w:before="12"/>
              <w:rPr>
                <w:b w:val="0"/>
                <w:sz w:val="20"/>
              </w:rPr>
            </w:pPr>
            <w:r>
              <w:rPr>
                <w:b w:val="0"/>
                <w:sz w:val="20"/>
              </w:rPr>
              <w:t>F-</w:t>
            </w:r>
            <w:r>
              <w:rPr>
                <w:b w:val="0"/>
                <w:spacing w:val="-10"/>
                <w:sz w:val="20"/>
              </w:rPr>
              <w:t>2</w:t>
            </w:r>
          </w:p>
        </w:tc>
      </w:tr>
      <w:tr>
        <w:trPr>
          <w:trHeight w:val="525" w:hRule="atLeast"/>
        </w:trPr>
        <w:tc>
          <w:tcPr>
            <w:tcW w:w="4596" w:type="dxa"/>
          </w:tcPr>
          <w:p>
            <w:pPr>
              <w:pStyle w:val="TableParagraph"/>
              <w:spacing w:line="250" w:lineRule="atLeast" w:before="5"/>
              <w:rPr>
                <w:b w:val="0"/>
                <w:sz w:val="20"/>
              </w:rPr>
            </w:pPr>
            <w:r>
              <w:rPr>
                <w:b w:val="0"/>
                <w:sz w:val="20"/>
              </w:rPr>
              <w:t>Default SO</w:t>
            </w:r>
            <w:r>
              <w:rPr>
                <w:b w:val="0"/>
                <w:sz w:val="20"/>
                <w:vertAlign w:val="subscript"/>
              </w:rPr>
              <w:t>2</w:t>
            </w:r>
            <w:r>
              <w:rPr>
                <w:b w:val="0"/>
                <w:sz w:val="20"/>
                <w:vertAlign w:val="baseline"/>
              </w:rPr>
              <w:t> emission rate when low sulfur fuels are burned (e.g., natural gas)</w:t>
            </w:r>
          </w:p>
        </w:tc>
        <w:tc>
          <w:tcPr>
            <w:tcW w:w="1380" w:type="dxa"/>
          </w:tcPr>
          <w:p>
            <w:pPr>
              <w:pStyle w:val="TableParagraph"/>
              <w:ind w:left="0"/>
              <w:rPr>
                <w:rFonts w:ascii="Times New Roman"/>
                <w:sz w:val="20"/>
              </w:rPr>
            </w:pPr>
          </w:p>
        </w:tc>
        <w:tc>
          <w:tcPr>
            <w:tcW w:w="3024" w:type="dxa"/>
          </w:tcPr>
          <w:p>
            <w:pPr>
              <w:pStyle w:val="TableParagraph"/>
              <w:spacing w:before="12"/>
              <w:rPr>
                <w:b w:val="0"/>
                <w:sz w:val="20"/>
              </w:rPr>
            </w:pPr>
            <w:r>
              <w:rPr>
                <w:b w:val="0"/>
                <w:sz w:val="20"/>
              </w:rPr>
              <w:t>F-23</w:t>
            </w:r>
            <w:r>
              <w:rPr>
                <w:b w:val="0"/>
                <w:spacing w:val="14"/>
                <w:sz w:val="20"/>
              </w:rPr>
              <w:t> </w:t>
            </w:r>
            <w:r>
              <w:rPr>
                <w:b w:val="0"/>
                <w:sz w:val="20"/>
              </w:rPr>
              <w:t>(and</w:t>
            </w:r>
            <w:r>
              <w:rPr>
                <w:b w:val="0"/>
                <w:spacing w:val="11"/>
                <w:sz w:val="20"/>
              </w:rPr>
              <w:t> </w:t>
            </w:r>
            <w:r>
              <w:rPr>
                <w:b w:val="0"/>
                <w:sz w:val="20"/>
              </w:rPr>
              <w:t>D-</w:t>
            </w:r>
            <w:r>
              <w:rPr>
                <w:b w:val="0"/>
                <w:spacing w:val="-5"/>
                <w:sz w:val="20"/>
              </w:rPr>
              <w:t>1H)</w:t>
            </w:r>
          </w:p>
        </w:tc>
      </w:tr>
      <w:tr>
        <w:trPr>
          <w:trHeight w:val="285" w:hRule="atLeast"/>
        </w:trPr>
        <w:tc>
          <w:tcPr>
            <w:tcW w:w="4596" w:type="dxa"/>
          </w:tcPr>
          <w:p>
            <w:pPr>
              <w:pStyle w:val="TableParagraph"/>
              <w:spacing w:line="241" w:lineRule="exact" w:before="24"/>
              <w:rPr>
                <w:b w:val="0"/>
                <w:sz w:val="20"/>
              </w:rPr>
            </w:pPr>
            <w:r>
              <w:rPr>
                <w:b w:val="0"/>
                <w:sz w:val="20"/>
              </w:rPr>
              <w:t>Oil</w:t>
            </w:r>
            <w:r>
              <w:rPr>
                <w:b w:val="0"/>
                <w:spacing w:val="10"/>
                <w:sz w:val="20"/>
              </w:rPr>
              <w:t> </w:t>
            </w:r>
            <w:r>
              <w:rPr>
                <w:b w:val="0"/>
                <w:sz w:val="20"/>
              </w:rPr>
              <w:t>Fuel</w:t>
            </w:r>
            <w:r>
              <w:rPr>
                <w:b w:val="0"/>
                <w:spacing w:val="10"/>
                <w:sz w:val="20"/>
              </w:rPr>
              <w:t> </w:t>
            </w:r>
            <w:r>
              <w:rPr>
                <w:b w:val="0"/>
                <w:spacing w:val="-2"/>
                <w:sz w:val="20"/>
              </w:rPr>
              <w:t>Flowmeter</w:t>
            </w:r>
          </w:p>
        </w:tc>
        <w:tc>
          <w:tcPr>
            <w:tcW w:w="1380" w:type="dxa"/>
          </w:tcPr>
          <w:p>
            <w:pPr>
              <w:pStyle w:val="TableParagraph"/>
              <w:ind w:left="0"/>
              <w:rPr>
                <w:rFonts w:ascii="Times New Roman"/>
                <w:sz w:val="20"/>
              </w:rPr>
            </w:pPr>
          </w:p>
        </w:tc>
        <w:tc>
          <w:tcPr>
            <w:tcW w:w="3024" w:type="dxa"/>
          </w:tcPr>
          <w:p>
            <w:pPr>
              <w:pStyle w:val="TableParagraph"/>
              <w:spacing w:line="241" w:lineRule="exact" w:before="24"/>
              <w:rPr>
                <w:b w:val="0"/>
                <w:sz w:val="20"/>
              </w:rPr>
            </w:pPr>
            <w:r>
              <w:rPr>
                <w:b w:val="0"/>
                <w:spacing w:val="-2"/>
                <w:sz w:val="20"/>
              </w:rPr>
              <w:t>D-</w:t>
            </w:r>
            <w:r>
              <w:rPr>
                <w:b w:val="0"/>
                <w:spacing w:val="-10"/>
                <w:sz w:val="20"/>
              </w:rPr>
              <w:t>2</w:t>
            </w:r>
          </w:p>
        </w:tc>
      </w:tr>
      <w:tr>
        <w:trPr>
          <w:trHeight w:val="284" w:hRule="atLeast"/>
        </w:trPr>
        <w:tc>
          <w:tcPr>
            <w:tcW w:w="4596" w:type="dxa"/>
          </w:tcPr>
          <w:p>
            <w:pPr>
              <w:pStyle w:val="TableParagraph"/>
              <w:spacing w:line="241" w:lineRule="exact" w:before="24"/>
              <w:rPr>
                <w:b w:val="0"/>
                <w:sz w:val="20"/>
              </w:rPr>
            </w:pPr>
            <w:r>
              <w:rPr>
                <w:b w:val="0"/>
                <w:sz w:val="20"/>
              </w:rPr>
              <w:t>Gas</w:t>
            </w:r>
            <w:r>
              <w:rPr>
                <w:b w:val="0"/>
                <w:spacing w:val="14"/>
                <w:sz w:val="20"/>
              </w:rPr>
              <w:t> </w:t>
            </w:r>
            <w:r>
              <w:rPr>
                <w:b w:val="0"/>
                <w:sz w:val="20"/>
              </w:rPr>
              <w:t>Fuel</w:t>
            </w:r>
            <w:r>
              <w:rPr>
                <w:b w:val="0"/>
                <w:spacing w:val="12"/>
                <w:sz w:val="20"/>
              </w:rPr>
              <w:t> </w:t>
            </w:r>
            <w:r>
              <w:rPr>
                <w:b w:val="0"/>
                <w:spacing w:val="-2"/>
                <w:sz w:val="20"/>
              </w:rPr>
              <w:t>Flowmeter</w:t>
            </w:r>
          </w:p>
        </w:tc>
        <w:tc>
          <w:tcPr>
            <w:tcW w:w="1380" w:type="dxa"/>
          </w:tcPr>
          <w:p>
            <w:pPr>
              <w:pStyle w:val="TableParagraph"/>
              <w:ind w:left="0"/>
              <w:rPr>
                <w:rFonts w:ascii="Times New Roman"/>
                <w:sz w:val="20"/>
              </w:rPr>
            </w:pPr>
          </w:p>
        </w:tc>
        <w:tc>
          <w:tcPr>
            <w:tcW w:w="3024" w:type="dxa"/>
          </w:tcPr>
          <w:p>
            <w:pPr>
              <w:pStyle w:val="TableParagraph"/>
              <w:spacing w:line="241" w:lineRule="exact" w:before="24"/>
              <w:rPr>
                <w:b w:val="0"/>
                <w:sz w:val="20"/>
              </w:rPr>
            </w:pPr>
            <w:r>
              <w:rPr>
                <w:b w:val="0"/>
                <w:sz w:val="20"/>
              </w:rPr>
              <w:t>D-4</w:t>
            </w:r>
            <w:r>
              <w:rPr>
                <w:b w:val="0"/>
                <w:spacing w:val="8"/>
                <w:sz w:val="20"/>
              </w:rPr>
              <w:t> </w:t>
            </w:r>
            <w:r>
              <w:rPr>
                <w:b w:val="0"/>
                <w:sz w:val="20"/>
              </w:rPr>
              <w:t>or</w:t>
            </w:r>
            <w:r>
              <w:rPr>
                <w:b w:val="0"/>
                <w:spacing w:val="5"/>
                <w:sz w:val="20"/>
              </w:rPr>
              <w:t> </w:t>
            </w:r>
            <w:r>
              <w:rPr>
                <w:b w:val="0"/>
                <w:sz w:val="20"/>
              </w:rPr>
              <w:t>D-5</w:t>
            </w:r>
            <w:r>
              <w:rPr>
                <w:b w:val="0"/>
                <w:spacing w:val="9"/>
                <w:sz w:val="20"/>
              </w:rPr>
              <w:t> </w:t>
            </w:r>
            <w:r>
              <w:rPr>
                <w:b w:val="0"/>
                <w:sz w:val="20"/>
              </w:rPr>
              <w:t>(and</w:t>
            </w:r>
            <w:r>
              <w:rPr>
                <w:b w:val="0"/>
                <w:spacing w:val="5"/>
                <w:sz w:val="20"/>
              </w:rPr>
              <w:t> </w:t>
            </w:r>
            <w:r>
              <w:rPr>
                <w:b w:val="0"/>
                <w:sz w:val="20"/>
              </w:rPr>
              <w:t>D-</w:t>
            </w:r>
            <w:r>
              <w:rPr>
                <w:b w:val="0"/>
                <w:spacing w:val="-5"/>
                <w:sz w:val="20"/>
              </w:rPr>
              <w:t>1H)</w:t>
            </w:r>
          </w:p>
        </w:tc>
      </w:tr>
      <w:tr>
        <w:trPr>
          <w:trHeight w:val="285" w:hRule="atLeast"/>
        </w:trPr>
        <w:tc>
          <w:tcPr>
            <w:tcW w:w="4596" w:type="dxa"/>
          </w:tcPr>
          <w:p>
            <w:pPr>
              <w:pStyle w:val="TableParagraph"/>
              <w:spacing w:line="241" w:lineRule="exact" w:before="24"/>
              <w:rPr>
                <w:b w:val="0"/>
                <w:sz w:val="20"/>
              </w:rPr>
            </w:pPr>
            <w:r>
              <w:rPr>
                <w:b w:val="0"/>
                <w:sz w:val="20"/>
              </w:rPr>
              <w:t>Overall</w:t>
            </w:r>
            <w:r>
              <w:rPr>
                <w:b w:val="0"/>
                <w:spacing w:val="15"/>
                <w:sz w:val="20"/>
              </w:rPr>
              <w:t> </w:t>
            </w:r>
            <w:r>
              <w:rPr>
                <w:b w:val="0"/>
                <w:sz w:val="20"/>
              </w:rPr>
              <w:t>values</w:t>
            </w:r>
            <w:r>
              <w:rPr>
                <w:b w:val="0"/>
                <w:spacing w:val="18"/>
                <w:sz w:val="20"/>
              </w:rPr>
              <w:t> </w:t>
            </w:r>
            <w:r>
              <w:rPr>
                <w:b w:val="0"/>
                <w:sz w:val="20"/>
              </w:rPr>
              <w:t>for</w:t>
            </w:r>
            <w:r>
              <w:rPr>
                <w:b w:val="0"/>
                <w:spacing w:val="15"/>
                <w:sz w:val="20"/>
              </w:rPr>
              <w:t> </w:t>
            </w:r>
            <w:r>
              <w:rPr>
                <w:b w:val="0"/>
                <w:sz w:val="20"/>
              </w:rPr>
              <w:t>multiple</w:t>
            </w:r>
            <w:r>
              <w:rPr>
                <w:b w:val="0"/>
                <w:spacing w:val="6"/>
                <w:sz w:val="20"/>
              </w:rPr>
              <w:t> </w:t>
            </w:r>
            <w:r>
              <w:rPr>
                <w:b w:val="0"/>
                <w:sz w:val="20"/>
              </w:rPr>
              <w:t>fuel</w:t>
            </w:r>
            <w:r>
              <w:rPr>
                <w:b w:val="0"/>
                <w:spacing w:val="15"/>
                <w:sz w:val="20"/>
              </w:rPr>
              <w:t> </w:t>
            </w:r>
            <w:r>
              <w:rPr>
                <w:b w:val="0"/>
                <w:sz w:val="20"/>
              </w:rPr>
              <w:t>flowmeter</w:t>
            </w:r>
            <w:r>
              <w:rPr>
                <w:b w:val="0"/>
                <w:spacing w:val="15"/>
                <w:sz w:val="20"/>
              </w:rPr>
              <w:t> </w:t>
            </w:r>
            <w:r>
              <w:rPr>
                <w:b w:val="0"/>
                <w:spacing w:val="-2"/>
                <w:sz w:val="20"/>
              </w:rPr>
              <w:t>systems</w:t>
            </w:r>
          </w:p>
        </w:tc>
        <w:tc>
          <w:tcPr>
            <w:tcW w:w="1380" w:type="dxa"/>
          </w:tcPr>
          <w:p>
            <w:pPr>
              <w:pStyle w:val="TableParagraph"/>
              <w:ind w:left="0"/>
              <w:rPr>
                <w:rFonts w:ascii="Times New Roman"/>
                <w:sz w:val="20"/>
              </w:rPr>
            </w:pPr>
          </w:p>
        </w:tc>
        <w:tc>
          <w:tcPr>
            <w:tcW w:w="3024" w:type="dxa"/>
          </w:tcPr>
          <w:p>
            <w:pPr>
              <w:pStyle w:val="TableParagraph"/>
              <w:spacing w:line="241" w:lineRule="exact" w:before="24"/>
              <w:rPr>
                <w:b w:val="0"/>
                <w:sz w:val="20"/>
              </w:rPr>
            </w:pPr>
            <w:r>
              <w:rPr>
                <w:b w:val="0"/>
                <w:spacing w:val="-2"/>
                <w:sz w:val="20"/>
              </w:rPr>
              <w:t>D-</w:t>
            </w:r>
            <w:r>
              <w:rPr>
                <w:b w:val="0"/>
                <w:spacing w:val="-5"/>
                <w:sz w:val="20"/>
              </w:rPr>
              <w:t>12</w:t>
            </w:r>
          </w:p>
        </w:tc>
      </w:tr>
    </w:tbl>
    <w:p>
      <w:pPr>
        <w:spacing w:line="235" w:lineRule="auto" w:before="64"/>
        <w:ind w:left="1271" w:right="779" w:hanging="192"/>
        <w:jc w:val="left"/>
        <w:rPr>
          <w:b w:val="0"/>
          <w:sz w:val="20"/>
        </w:rPr>
      </w:pPr>
      <w:r>
        <w:rPr>
          <w:b w:val="0"/>
          <w:sz w:val="20"/>
        </w:rPr>
        <w:t>*</w:t>
      </w:r>
      <w:r>
        <w:rPr>
          <w:b w:val="0"/>
          <w:spacing w:val="40"/>
          <w:sz w:val="20"/>
        </w:rPr>
        <w:t> </w:t>
      </w:r>
      <w:r>
        <w:rPr>
          <w:b w:val="0"/>
          <w:sz w:val="20"/>
        </w:rPr>
        <w:t>For</w:t>
      </w:r>
      <w:r>
        <w:rPr>
          <w:b w:val="0"/>
          <w:spacing w:val="-2"/>
          <w:sz w:val="20"/>
        </w:rPr>
        <w:t> </w:t>
      </w:r>
      <w:r>
        <w:rPr>
          <w:b w:val="0"/>
          <w:sz w:val="20"/>
        </w:rPr>
        <w:t>sample</w:t>
      </w:r>
      <w:r>
        <w:rPr>
          <w:b w:val="0"/>
          <w:spacing w:val="-10"/>
          <w:sz w:val="20"/>
        </w:rPr>
        <w:t> </w:t>
      </w:r>
      <w:r>
        <w:rPr>
          <w:b w:val="0"/>
          <w:sz w:val="20"/>
        </w:rPr>
        <w:t>acquisition method (SAM) codes IS, ISP, ISC, DIN, DOU, DIL, and WXT =</w:t>
      </w:r>
      <w:r>
        <w:rPr>
          <w:b w:val="0"/>
          <w:spacing w:val="18"/>
          <w:sz w:val="20"/>
        </w:rPr>
        <w:t> </w:t>
      </w:r>
      <w:r>
        <w:rPr>
          <w:b w:val="0"/>
          <w:sz w:val="20"/>
        </w:rPr>
        <w:t>wet extractive;</w:t>
      </w:r>
      <w:r>
        <w:rPr>
          <w:b w:val="0"/>
          <w:spacing w:val="18"/>
          <w:sz w:val="20"/>
        </w:rPr>
        <w:t> </w:t>
      </w:r>
      <w:r>
        <w:rPr>
          <w:b w:val="0"/>
          <w:sz w:val="20"/>
        </w:rPr>
        <w:t>for EXT = dry</w:t>
      </w:r>
      <w:r>
        <w:rPr>
          <w:b w:val="0"/>
          <w:spacing w:val="38"/>
          <w:sz w:val="20"/>
        </w:rPr>
        <w:t> </w:t>
      </w:r>
      <w:r>
        <w:rPr>
          <w:b w:val="0"/>
          <w:sz w:val="20"/>
        </w:rPr>
        <w:t>extractive, located</w:t>
      </w:r>
      <w:r>
        <w:rPr>
          <w:b w:val="0"/>
          <w:spacing w:val="31"/>
          <w:sz w:val="20"/>
        </w:rPr>
        <w:t> </w:t>
      </w:r>
      <w:r>
        <w:rPr>
          <w:b w:val="0"/>
          <w:sz w:val="20"/>
        </w:rPr>
        <w:t>under</w:t>
      </w:r>
      <w:r>
        <w:rPr>
          <w:b w:val="0"/>
          <w:spacing w:val="31"/>
          <w:sz w:val="20"/>
        </w:rPr>
        <w:t> </w:t>
      </w:r>
      <w:r>
        <w:rPr>
          <w:b w:val="0"/>
          <w:sz w:val="20"/>
        </w:rPr>
        <w:t>component. Exceptions</w:t>
      </w:r>
      <w:r>
        <w:rPr>
          <w:b w:val="0"/>
          <w:spacing w:val="36"/>
          <w:sz w:val="20"/>
        </w:rPr>
        <w:t> </w:t>
      </w:r>
      <w:r>
        <w:rPr>
          <w:b w:val="0"/>
          <w:sz w:val="20"/>
        </w:rPr>
        <w:t>are possible. Check</w:t>
      </w:r>
      <w:r>
        <w:rPr>
          <w:b w:val="0"/>
          <w:spacing w:val="38"/>
          <w:sz w:val="20"/>
        </w:rPr>
        <w:t> </w:t>
      </w:r>
      <w:r>
        <w:rPr>
          <w:b w:val="0"/>
          <w:sz w:val="20"/>
        </w:rPr>
        <w:t>with</w:t>
      </w:r>
      <w:r>
        <w:rPr>
          <w:b w:val="0"/>
          <w:spacing w:val="31"/>
          <w:sz w:val="20"/>
        </w:rPr>
        <w:t> </w:t>
      </w:r>
      <w:r>
        <w:rPr>
          <w:b w:val="0"/>
          <w:sz w:val="20"/>
        </w:rPr>
        <w:t>vendor</w:t>
      </w:r>
      <w:r>
        <w:rPr>
          <w:b w:val="0"/>
          <w:spacing w:val="31"/>
          <w:sz w:val="20"/>
        </w:rPr>
        <w:t> </w:t>
      </w:r>
      <w:r>
        <w:rPr>
          <w:b w:val="0"/>
          <w:sz w:val="20"/>
        </w:rPr>
        <w:t>if uncertain.</w:t>
      </w:r>
    </w:p>
    <w:p>
      <w:pPr>
        <w:spacing w:after="0" w:line="235" w:lineRule="auto"/>
        <w:jc w:val="left"/>
        <w:rPr>
          <w:b w:val="0"/>
          <w:sz w:val="20"/>
        </w:rPr>
        <w:sectPr>
          <w:pgSz w:w="12240" w:h="15840"/>
          <w:pgMar w:header="687" w:footer="709" w:top="1000" w:bottom="900" w:left="720" w:right="720"/>
        </w:sectPr>
      </w:pPr>
    </w:p>
    <w:p>
      <w:pPr>
        <w:spacing w:before="95"/>
        <w:ind w:left="358" w:right="0" w:firstLine="0"/>
        <w:jc w:val="center"/>
        <w:rPr>
          <w:b w:val="0"/>
          <w:sz w:val="21"/>
        </w:rPr>
      </w:pPr>
      <w:bookmarkStart w:name="_bookmark92" w:id="155"/>
      <w:bookmarkEnd w:id="155"/>
      <w:r>
        <w:rPr/>
      </w:r>
      <w:r>
        <w:rPr>
          <w:b w:val="0"/>
          <w:spacing w:val="10"/>
          <w:sz w:val="21"/>
        </w:rPr>
        <w:t>Table</w:t>
      </w:r>
      <w:r>
        <w:rPr>
          <w:b w:val="0"/>
          <w:spacing w:val="47"/>
          <w:sz w:val="21"/>
        </w:rPr>
        <w:t> </w:t>
      </w:r>
      <w:r>
        <w:rPr>
          <w:b w:val="0"/>
          <w:sz w:val="21"/>
        </w:rPr>
        <w:t>19:</w:t>
      </w:r>
      <w:r>
        <w:rPr>
          <w:b w:val="0"/>
          <w:spacing w:val="50"/>
          <w:sz w:val="21"/>
        </w:rPr>
        <w:t> </w:t>
      </w:r>
      <w:r>
        <w:rPr>
          <w:b w:val="0"/>
          <w:sz w:val="21"/>
        </w:rPr>
        <w:t>SO</w:t>
      </w:r>
      <w:r>
        <w:rPr>
          <w:b w:val="0"/>
          <w:sz w:val="21"/>
          <w:vertAlign w:val="subscript"/>
        </w:rPr>
        <w:t>2</w:t>
      </w:r>
      <w:r>
        <w:rPr>
          <w:b w:val="0"/>
          <w:spacing w:val="45"/>
          <w:sz w:val="21"/>
          <w:vertAlign w:val="baseline"/>
        </w:rPr>
        <w:t> </w:t>
      </w:r>
      <w:r>
        <w:rPr>
          <w:b w:val="0"/>
          <w:spacing w:val="9"/>
          <w:sz w:val="21"/>
          <w:vertAlign w:val="baseline"/>
        </w:rPr>
        <w:t>Emissions</w:t>
      </w:r>
      <w:r>
        <w:rPr>
          <w:b w:val="0"/>
          <w:spacing w:val="46"/>
          <w:sz w:val="21"/>
          <w:vertAlign w:val="baseline"/>
        </w:rPr>
        <w:t> </w:t>
      </w:r>
      <w:r>
        <w:rPr>
          <w:b w:val="0"/>
          <w:spacing w:val="-2"/>
          <w:sz w:val="21"/>
          <w:vertAlign w:val="baseline"/>
        </w:rPr>
        <w:t>Formulas</w:t>
      </w:r>
    </w:p>
    <w:p>
      <w:pPr>
        <w:pStyle w:val="BodyText"/>
        <w:rPr>
          <w:b w:val="0"/>
          <w:sz w:val="17"/>
        </w:rPr>
      </w:pPr>
    </w:p>
    <w:tbl>
      <w:tblPr>
        <w:tblW w:w="0" w:type="auto"/>
        <w:jc w:val="left"/>
        <w:tblInd w:w="6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6"/>
        <w:gridCol w:w="1344"/>
        <w:gridCol w:w="3420"/>
        <w:gridCol w:w="4320"/>
      </w:tblGrid>
      <w:tr>
        <w:trPr>
          <w:trHeight w:val="500" w:hRule="atLeast"/>
        </w:trPr>
        <w:tc>
          <w:tcPr>
            <w:tcW w:w="816" w:type="dxa"/>
            <w:shd w:val="clear" w:color="auto" w:fill="E4E4E4"/>
          </w:tcPr>
          <w:p>
            <w:pPr>
              <w:pStyle w:val="TableParagraph"/>
              <w:spacing w:before="132"/>
              <w:ind w:left="184"/>
              <w:rPr>
                <w:b w:val="0"/>
                <w:sz w:val="20"/>
              </w:rPr>
            </w:pPr>
            <w:r>
              <w:rPr>
                <w:b w:val="0"/>
                <w:spacing w:val="5"/>
                <w:sz w:val="20"/>
              </w:rPr>
              <w:t>Code</w:t>
            </w:r>
          </w:p>
        </w:tc>
        <w:tc>
          <w:tcPr>
            <w:tcW w:w="1344" w:type="dxa"/>
            <w:shd w:val="clear" w:color="auto" w:fill="E4E4E4"/>
          </w:tcPr>
          <w:p>
            <w:pPr>
              <w:pStyle w:val="TableParagraph"/>
              <w:spacing w:before="132"/>
              <w:ind w:left="148"/>
              <w:rPr>
                <w:b w:val="0"/>
                <w:sz w:val="20"/>
              </w:rPr>
            </w:pPr>
            <w:r>
              <w:rPr>
                <w:b w:val="0"/>
                <w:spacing w:val="8"/>
                <w:sz w:val="20"/>
              </w:rPr>
              <w:t>Parameters</w:t>
            </w:r>
          </w:p>
        </w:tc>
        <w:tc>
          <w:tcPr>
            <w:tcW w:w="3420" w:type="dxa"/>
            <w:shd w:val="clear" w:color="auto" w:fill="E4E4E4"/>
          </w:tcPr>
          <w:p>
            <w:pPr>
              <w:pStyle w:val="TableParagraph"/>
              <w:spacing w:before="132"/>
              <w:ind w:left="392" w:right="392"/>
              <w:jc w:val="center"/>
              <w:rPr>
                <w:b w:val="0"/>
                <w:sz w:val="20"/>
              </w:rPr>
            </w:pPr>
            <w:r>
              <w:rPr>
                <w:b w:val="0"/>
                <w:spacing w:val="8"/>
                <w:sz w:val="20"/>
              </w:rPr>
              <w:t>Formula</w:t>
            </w:r>
          </w:p>
        </w:tc>
        <w:tc>
          <w:tcPr>
            <w:tcW w:w="4320" w:type="dxa"/>
            <w:shd w:val="clear" w:color="auto" w:fill="E4E4E4"/>
          </w:tcPr>
          <w:p>
            <w:pPr>
              <w:pStyle w:val="TableParagraph"/>
              <w:spacing w:before="132"/>
              <w:ind w:left="1232" w:right="1232"/>
              <w:jc w:val="center"/>
              <w:rPr>
                <w:b w:val="0"/>
                <w:sz w:val="20"/>
              </w:rPr>
            </w:pPr>
            <w:r>
              <w:rPr>
                <w:b w:val="0"/>
                <w:spacing w:val="8"/>
                <w:sz w:val="20"/>
              </w:rPr>
              <w:t>Where:</w:t>
            </w:r>
          </w:p>
        </w:tc>
      </w:tr>
      <w:tr>
        <w:trPr>
          <w:trHeight w:val="453" w:hRule="atLeast"/>
        </w:trPr>
        <w:tc>
          <w:tcPr>
            <w:tcW w:w="816" w:type="dxa"/>
          </w:tcPr>
          <w:p>
            <w:pPr>
              <w:pStyle w:val="TableParagraph"/>
              <w:spacing w:before="72"/>
              <w:ind w:left="88"/>
              <w:rPr>
                <w:b w:val="0"/>
                <w:sz w:val="20"/>
              </w:rPr>
            </w:pPr>
            <w:r>
              <w:rPr>
                <w:b w:val="0"/>
                <w:sz w:val="20"/>
              </w:rPr>
              <w:t>F-</w:t>
            </w:r>
            <w:r>
              <w:rPr>
                <w:b w:val="0"/>
                <w:spacing w:val="-10"/>
                <w:sz w:val="20"/>
              </w:rPr>
              <w:t>1</w:t>
            </w:r>
          </w:p>
        </w:tc>
        <w:tc>
          <w:tcPr>
            <w:tcW w:w="1344" w:type="dxa"/>
          </w:tcPr>
          <w:p>
            <w:pPr>
              <w:pStyle w:val="TableParagraph"/>
              <w:spacing w:before="72"/>
              <w:rPr>
                <w:b w:val="0"/>
                <w:sz w:val="20"/>
              </w:rPr>
            </w:pPr>
            <w:r>
              <w:rPr>
                <w:b w:val="0"/>
                <w:spacing w:val="-5"/>
                <w:sz w:val="20"/>
              </w:rPr>
              <w:t>SO2</w:t>
            </w:r>
          </w:p>
        </w:tc>
        <w:tc>
          <w:tcPr>
            <w:tcW w:w="3420" w:type="dxa"/>
          </w:tcPr>
          <w:p>
            <w:pPr>
              <w:pStyle w:val="TableParagraph"/>
              <w:spacing w:before="68"/>
              <w:ind w:left="127"/>
              <w:rPr>
                <w:rFonts w:ascii="Times New Roman"/>
                <w:i/>
                <w:position w:val="-5"/>
                <w:sz w:val="13"/>
              </w:rPr>
            </w:pPr>
            <w:r>
              <w:rPr>
                <w:rFonts w:ascii="Times New Roman"/>
                <w:i/>
                <w:w w:val="110"/>
                <w:position w:val="-1"/>
                <w:sz w:val="22"/>
              </w:rPr>
              <w:t>E</w:t>
            </w:r>
            <w:r>
              <w:rPr>
                <w:rFonts w:ascii="Times New Roman"/>
                <w:i/>
                <w:w w:val="110"/>
                <w:position w:val="-2"/>
                <w:sz w:val="13"/>
              </w:rPr>
              <w:t>h</w:t>
            </w:r>
            <w:r>
              <w:rPr>
                <w:rFonts w:ascii="Times New Roman"/>
                <w:i/>
                <w:spacing w:val="-2"/>
                <w:w w:val="110"/>
                <w:position w:val="-2"/>
                <w:sz w:val="13"/>
              </w:rPr>
              <w:t> </w:t>
            </w:r>
            <w:r>
              <w:rPr>
                <w:rFonts w:ascii="Times New Roman"/>
                <w:i/>
                <w:w w:val="110"/>
                <w:position w:val="1"/>
                <w:sz w:val="22"/>
              </w:rPr>
              <w:t>=</w:t>
            </w:r>
            <w:r>
              <w:rPr>
                <w:rFonts w:ascii="Times New Roman"/>
                <w:i/>
                <w:spacing w:val="1"/>
                <w:w w:val="110"/>
                <w:position w:val="1"/>
                <w:sz w:val="22"/>
              </w:rPr>
              <w:t> </w:t>
            </w:r>
            <w:r>
              <w:rPr>
                <w:rFonts w:ascii="Times New Roman"/>
                <w:i/>
                <w:w w:val="110"/>
                <w:position w:val="1"/>
                <w:sz w:val="22"/>
              </w:rPr>
              <w:t>K</w:t>
            </w:r>
            <w:r>
              <w:rPr>
                <w:rFonts w:ascii="Times New Roman"/>
                <w:i/>
                <w:spacing w:val="39"/>
                <w:w w:val="110"/>
                <w:position w:val="1"/>
                <w:sz w:val="22"/>
              </w:rPr>
              <w:t> </w:t>
            </w:r>
            <w:r>
              <w:rPr>
                <w:rFonts w:ascii="Times New Roman"/>
                <w:i/>
                <w:w w:val="110"/>
                <w:position w:val="1"/>
                <w:sz w:val="22"/>
              </w:rPr>
              <w:t>x</w:t>
            </w:r>
            <w:r>
              <w:rPr>
                <w:rFonts w:ascii="Times New Roman"/>
                <w:i/>
                <w:spacing w:val="-10"/>
                <w:w w:val="110"/>
                <w:position w:val="1"/>
                <w:sz w:val="22"/>
              </w:rPr>
              <w:t> </w:t>
            </w:r>
            <w:r>
              <w:rPr>
                <w:rFonts w:ascii="Times New Roman"/>
                <w:i/>
                <w:w w:val="110"/>
                <w:position w:val="-1"/>
                <w:sz w:val="22"/>
              </w:rPr>
              <w:t>C</w:t>
            </w:r>
            <w:r>
              <w:rPr>
                <w:rFonts w:ascii="Times New Roman"/>
                <w:i/>
                <w:w w:val="110"/>
                <w:position w:val="-3"/>
                <w:sz w:val="13"/>
              </w:rPr>
              <w:t>h</w:t>
            </w:r>
            <w:r>
              <w:rPr>
                <w:rFonts w:ascii="Times New Roman"/>
                <w:i/>
                <w:spacing w:val="38"/>
                <w:w w:val="110"/>
                <w:position w:val="-3"/>
                <w:sz w:val="13"/>
              </w:rPr>
              <w:t> </w:t>
            </w:r>
            <w:r>
              <w:rPr>
                <w:rFonts w:ascii="Times New Roman"/>
                <w:i/>
                <w:w w:val="110"/>
                <w:position w:val="1"/>
                <w:sz w:val="22"/>
              </w:rPr>
              <w:t>x</w:t>
            </w:r>
            <w:r>
              <w:rPr>
                <w:rFonts w:ascii="Times New Roman"/>
                <w:i/>
                <w:spacing w:val="-10"/>
                <w:w w:val="110"/>
                <w:position w:val="1"/>
                <w:sz w:val="22"/>
              </w:rPr>
              <w:t> </w:t>
            </w:r>
            <w:r>
              <w:rPr>
                <w:rFonts w:ascii="Times New Roman"/>
                <w:i/>
                <w:spacing w:val="-5"/>
                <w:w w:val="110"/>
                <w:sz w:val="22"/>
              </w:rPr>
              <w:t>Q</w:t>
            </w:r>
            <w:r>
              <w:rPr>
                <w:rFonts w:ascii="Times New Roman"/>
                <w:i/>
                <w:spacing w:val="-5"/>
                <w:w w:val="110"/>
                <w:position w:val="-5"/>
                <w:sz w:val="13"/>
              </w:rPr>
              <w:t>h</w:t>
            </w:r>
          </w:p>
        </w:tc>
        <w:tc>
          <w:tcPr>
            <w:tcW w:w="4320" w:type="dxa"/>
            <w:tcBorders>
              <w:bottom w:val="nil"/>
            </w:tcBorders>
          </w:tcPr>
          <w:p>
            <w:pPr>
              <w:pStyle w:val="TableParagraph"/>
              <w:spacing w:before="72"/>
              <w:rPr>
                <w:b w:val="0"/>
                <w:sz w:val="20"/>
              </w:rPr>
            </w:pPr>
            <w:r>
              <w:rPr>
                <w:b w:val="0"/>
                <w:sz w:val="20"/>
              </w:rPr>
              <w:t>E</w:t>
            </w:r>
            <w:r>
              <w:rPr>
                <w:b w:val="0"/>
                <w:sz w:val="20"/>
                <w:vertAlign w:val="subscript"/>
              </w:rPr>
              <w:t>h</w:t>
            </w:r>
            <w:r>
              <w:rPr>
                <w:b w:val="0"/>
                <w:spacing w:val="15"/>
                <w:sz w:val="20"/>
                <w:vertAlign w:val="baseline"/>
              </w:rPr>
              <w:t> </w:t>
            </w:r>
            <w:r>
              <w:rPr>
                <w:b w:val="0"/>
                <w:sz w:val="20"/>
                <w:vertAlign w:val="baseline"/>
              </w:rPr>
              <w:t>=</w:t>
            </w:r>
            <w:r>
              <w:rPr>
                <w:b w:val="0"/>
                <w:spacing w:val="19"/>
                <w:sz w:val="20"/>
                <w:vertAlign w:val="baseline"/>
              </w:rPr>
              <w:t> </w:t>
            </w:r>
            <w:r>
              <w:rPr>
                <w:b w:val="0"/>
                <w:sz w:val="20"/>
                <w:vertAlign w:val="baseline"/>
              </w:rPr>
              <w:t>Hourly</w:t>
            </w:r>
            <w:r>
              <w:rPr>
                <w:b w:val="0"/>
                <w:spacing w:val="18"/>
                <w:sz w:val="20"/>
                <w:vertAlign w:val="baseline"/>
              </w:rPr>
              <w:t> </w:t>
            </w:r>
            <w:r>
              <w:rPr>
                <w:b w:val="0"/>
                <w:sz w:val="20"/>
                <w:vertAlign w:val="baseline"/>
              </w:rPr>
              <w:t>SO</w:t>
            </w:r>
            <w:r>
              <w:rPr>
                <w:b w:val="0"/>
                <w:sz w:val="20"/>
                <w:vertAlign w:val="subscript"/>
              </w:rPr>
              <w:t>2</w:t>
            </w:r>
            <w:r>
              <w:rPr>
                <w:b w:val="0"/>
                <w:spacing w:val="17"/>
                <w:sz w:val="20"/>
                <w:vertAlign w:val="baseline"/>
              </w:rPr>
              <w:t> </w:t>
            </w:r>
            <w:r>
              <w:rPr>
                <w:b w:val="0"/>
                <w:sz w:val="20"/>
                <w:vertAlign w:val="baseline"/>
              </w:rPr>
              <w:t>mass</w:t>
            </w:r>
            <w:r>
              <w:rPr>
                <w:b w:val="0"/>
                <w:spacing w:val="16"/>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4"/>
                <w:sz w:val="20"/>
                <w:vertAlign w:val="baseline"/>
              </w:rPr>
              <w:t> </w:t>
            </w:r>
            <w:r>
              <w:rPr>
                <w:b w:val="0"/>
                <w:spacing w:val="-2"/>
                <w:sz w:val="20"/>
                <w:vertAlign w:val="baseline"/>
              </w:rPr>
              <w:t>(lb/hr)</w:t>
            </w:r>
          </w:p>
        </w:tc>
      </w:tr>
      <w:tr>
        <w:trPr>
          <w:trHeight w:val="484" w:hRule="atLeast"/>
        </w:trPr>
        <w:tc>
          <w:tcPr>
            <w:tcW w:w="816" w:type="dxa"/>
            <w:tcBorders>
              <w:bottom w:val="nil"/>
            </w:tcBorders>
          </w:tcPr>
          <w:p>
            <w:pPr>
              <w:pStyle w:val="TableParagraph"/>
              <w:spacing w:before="72"/>
              <w:ind w:left="88"/>
              <w:rPr>
                <w:b w:val="0"/>
                <w:sz w:val="20"/>
              </w:rPr>
            </w:pPr>
            <w:r>
              <w:rPr>
                <w:b w:val="0"/>
                <w:sz w:val="20"/>
              </w:rPr>
              <w:t>F-</w:t>
            </w:r>
            <w:r>
              <w:rPr>
                <w:b w:val="0"/>
                <w:spacing w:val="-10"/>
                <w:sz w:val="20"/>
              </w:rPr>
              <w:t>2</w:t>
            </w:r>
          </w:p>
        </w:tc>
        <w:tc>
          <w:tcPr>
            <w:tcW w:w="1344" w:type="dxa"/>
            <w:tcBorders>
              <w:bottom w:val="nil"/>
            </w:tcBorders>
          </w:tcPr>
          <w:p>
            <w:pPr>
              <w:pStyle w:val="TableParagraph"/>
              <w:spacing w:before="72"/>
              <w:rPr>
                <w:b w:val="0"/>
                <w:sz w:val="20"/>
              </w:rPr>
            </w:pPr>
            <w:r>
              <w:rPr>
                <w:b w:val="0"/>
                <w:spacing w:val="-5"/>
                <w:sz w:val="20"/>
              </w:rPr>
              <w:t>SO2</w:t>
            </w:r>
          </w:p>
        </w:tc>
        <w:tc>
          <w:tcPr>
            <w:tcW w:w="3420" w:type="dxa"/>
            <w:tcBorders>
              <w:bottom w:val="nil"/>
            </w:tcBorders>
          </w:tcPr>
          <w:p>
            <w:pPr>
              <w:pStyle w:val="TableParagraph"/>
              <w:ind w:left="0"/>
              <w:rPr>
                <w:rFonts w:ascii="Times New Roman"/>
                <w:sz w:val="20"/>
              </w:rPr>
            </w:pPr>
          </w:p>
        </w:tc>
        <w:tc>
          <w:tcPr>
            <w:tcW w:w="4320" w:type="dxa"/>
            <w:tcBorders>
              <w:top w:val="nil"/>
              <w:bottom w:val="nil"/>
            </w:tcBorders>
          </w:tcPr>
          <w:p>
            <w:pPr>
              <w:pStyle w:val="TableParagraph"/>
              <w:spacing w:before="96"/>
              <w:rPr>
                <w:b w:val="0"/>
                <w:sz w:val="20"/>
              </w:rPr>
            </w:pPr>
            <w:r>
              <w:rPr>
                <w:b w:val="0"/>
                <w:sz w:val="20"/>
              </w:rPr>
              <w:t>K</w:t>
            </w:r>
            <w:r>
              <w:rPr>
                <w:b w:val="0"/>
                <w:spacing w:val="14"/>
                <w:sz w:val="20"/>
              </w:rPr>
              <w:t> </w:t>
            </w:r>
            <w:r>
              <w:rPr>
                <w:b w:val="0"/>
                <w:sz w:val="20"/>
              </w:rPr>
              <w:t>=</w:t>
            </w:r>
            <w:r>
              <w:rPr>
                <w:b w:val="0"/>
                <w:spacing w:val="16"/>
                <w:sz w:val="20"/>
              </w:rPr>
              <w:t> </w:t>
            </w:r>
            <w:r>
              <w:rPr>
                <w:b w:val="0"/>
                <w:sz w:val="20"/>
              </w:rPr>
              <w:t>1.660</w:t>
            </w:r>
            <w:r>
              <w:rPr>
                <w:b w:val="0"/>
                <w:spacing w:val="14"/>
                <w:sz w:val="20"/>
              </w:rPr>
              <w:t> </w:t>
            </w:r>
            <w:r>
              <w:rPr>
                <w:b w:val="0"/>
                <w:sz w:val="20"/>
              </w:rPr>
              <w:t>x</w:t>
            </w:r>
            <w:r>
              <w:rPr>
                <w:b w:val="0"/>
                <w:spacing w:val="7"/>
                <w:sz w:val="20"/>
              </w:rPr>
              <w:t> </w:t>
            </w:r>
            <w:r>
              <w:rPr>
                <w:b w:val="0"/>
                <w:sz w:val="20"/>
              </w:rPr>
              <w:t>10</w:t>
            </w:r>
            <w:r>
              <w:rPr>
                <w:b w:val="0"/>
                <w:sz w:val="20"/>
                <w:vertAlign w:val="superscript"/>
              </w:rPr>
              <w:t>-7</w:t>
            </w:r>
            <w:r>
              <w:rPr>
                <w:b w:val="0"/>
                <w:spacing w:val="14"/>
                <w:sz w:val="20"/>
                <w:vertAlign w:val="baseline"/>
              </w:rPr>
              <w:t> </w:t>
            </w:r>
            <w:r>
              <w:rPr>
                <w:b w:val="0"/>
                <w:sz w:val="20"/>
                <w:vertAlign w:val="baseline"/>
              </w:rPr>
              <w:t>for</w:t>
            </w:r>
            <w:r>
              <w:rPr>
                <w:b w:val="0"/>
                <w:spacing w:val="11"/>
                <w:sz w:val="20"/>
                <w:vertAlign w:val="baseline"/>
              </w:rPr>
              <w:t> </w:t>
            </w:r>
            <w:r>
              <w:rPr>
                <w:b w:val="0"/>
                <w:sz w:val="20"/>
                <w:vertAlign w:val="baseline"/>
              </w:rPr>
              <w:t>SO</w:t>
            </w:r>
            <w:r>
              <w:rPr>
                <w:b w:val="0"/>
                <w:sz w:val="20"/>
                <w:vertAlign w:val="subscript"/>
              </w:rPr>
              <w:t>2</w:t>
            </w:r>
            <w:r>
              <w:rPr>
                <w:b w:val="0"/>
                <w:spacing w:val="14"/>
                <w:sz w:val="20"/>
                <w:vertAlign w:val="baseline"/>
              </w:rPr>
              <w:t> </w:t>
            </w:r>
            <w:r>
              <w:rPr>
                <w:b w:val="0"/>
                <w:spacing w:val="-2"/>
                <w:sz w:val="20"/>
                <w:vertAlign w:val="baseline"/>
              </w:rPr>
              <w:t>((lb/scf)/ppm)</w:t>
            </w:r>
          </w:p>
        </w:tc>
      </w:tr>
      <w:tr>
        <w:trPr>
          <w:trHeight w:val="485" w:hRule="atLeast"/>
        </w:trPr>
        <w:tc>
          <w:tcPr>
            <w:tcW w:w="816" w:type="dxa"/>
            <w:tcBorders>
              <w:top w:val="nil"/>
              <w:bottom w:val="nil"/>
            </w:tcBorders>
          </w:tcPr>
          <w:p>
            <w:pPr>
              <w:pStyle w:val="TableParagraph"/>
              <w:ind w:left="0"/>
              <w:rPr>
                <w:rFonts w:ascii="Times New Roman"/>
                <w:sz w:val="20"/>
              </w:rPr>
            </w:pPr>
          </w:p>
        </w:tc>
        <w:tc>
          <w:tcPr>
            <w:tcW w:w="1344" w:type="dxa"/>
            <w:tcBorders>
              <w:top w:val="nil"/>
              <w:bottom w:val="nil"/>
            </w:tcBorders>
          </w:tcPr>
          <w:p>
            <w:pPr>
              <w:pStyle w:val="TableParagraph"/>
              <w:ind w:left="0"/>
              <w:rPr>
                <w:rFonts w:ascii="Times New Roman"/>
                <w:sz w:val="20"/>
              </w:rPr>
            </w:pPr>
          </w:p>
        </w:tc>
        <w:tc>
          <w:tcPr>
            <w:tcW w:w="3420" w:type="dxa"/>
            <w:tcBorders>
              <w:top w:val="nil"/>
              <w:bottom w:val="nil"/>
            </w:tcBorders>
          </w:tcPr>
          <w:p>
            <w:pPr>
              <w:pStyle w:val="TableParagraph"/>
              <w:ind w:left="0"/>
              <w:rPr>
                <w:rFonts w:ascii="Times New Roman"/>
                <w:sz w:val="20"/>
              </w:rPr>
            </w:pPr>
          </w:p>
        </w:tc>
        <w:tc>
          <w:tcPr>
            <w:tcW w:w="4320" w:type="dxa"/>
            <w:tcBorders>
              <w:top w:val="nil"/>
              <w:bottom w:val="nil"/>
            </w:tcBorders>
          </w:tcPr>
          <w:p>
            <w:pPr>
              <w:pStyle w:val="TableParagraph"/>
              <w:spacing w:before="103"/>
              <w:rPr>
                <w:b w:val="0"/>
                <w:sz w:val="20"/>
              </w:rPr>
            </w:pPr>
            <w:r>
              <w:rPr>
                <w:b w:val="0"/>
                <w:sz w:val="20"/>
              </w:rPr>
              <w:t>C</w:t>
            </w:r>
            <w:r>
              <w:rPr>
                <w:b w:val="0"/>
                <w:sz w:val="20"/>
                <w:vertAlign w:val="subscript"/>
              </w:rPr>
              <w:t>hp</w:t>
            </w:r>
            <w:r>
              <w:rPr>
                <w:b w:val="0"/>
                <w:spacing w:val="3"/>
                <w:sz w:val="20"/>
                <w:vertAlign w:val="baseline"/>
              </w:rPr>
              <w:t> </w:t>
            </w:r>
            <w:r>
              <w:rPr>
                <w:b w:val="0"/>
                <w:sz w:val="20"/>
                <w:vertAlign w:val="baseline"/>
              </w:rPr>
              <w:t>=</w:t>
            </w:r>
            <w:r>
              <w:rPr>
                <w:b w:val="0"/>
                <w:spacing w:val="6"/>
                <w:sz w:val="20"/>
                <w:vertAlign w:val="baseline"/>
              </w:rPr>
              <w:t> </w:t>
            </w:r>
            <w:r>
              <w:rPr>
                <w:b w:val="0"/>
                <w:sz w:val="20"/>
                <w:vertAlign w:val="baseline"/>
              </w:rPr>
              <w:t>Hourly</w:t>
            </w:r>
            <w:r>
              <w:rPr>
                <w:b w:val="0"/>
                <w:spacing w:val="6"/>
                <w:sz w:val="20"/>
                <w:vertAlign w:val="baseline"/>
              </w:rPr>
              <w:t> </w:t>
            </w:r>
            <w:r>
              <w:rPr>
                <w:b w:val="0"/>
                <w:sz w:val="20"/>
                <w:vertAlign w:val="baseline"/>
              </w:rPr>
              <w:t>average</w:t>
            </w:r>
            <w:r>
              <w:rPr>
                <w:b w:val="0"/>
                <w:spacing w:val="-8"/>
                <w:sz w:val="20"/>
                <w:vertAlign w:val="baseline"/>
              </w:rPr>
              <w:t> </w:t>
            </w:r>
            <w:r>
              <w:rPr>
                <w:b w:val="0"/>
                <w:sz w:val="20"/>
                <w:vertAlign w:val="baseline"/>
              </w:rPr>
              <w:t>SO</w:t>
            </w:r>
            <w:r>
              <w:rPr>
                <w:b w:val="0"/>
                <w:sz w:val="20"/>
                <w:vertAlign w:val="subscript"/>
              </w:rPr>
              <w:t>2</w:t>
            </w:r>
            <w:r>
              <w:rPr>
                <w:b w:val="0"/>
                <w:spacing w:val="4"/>
                <w:sz w:val="20"/>
                <w:vertAlign w:val="baseline"/>
              </w:rPr>
              <w:t> </w:t>
            </w:r>
            <w:r>
              <w:rPr>
                <w:b w:val="0"/>
                <w:sz w:val="20"/>
                <w:vertAlign w:val="baseline"/>
              </w:rPr>
              <w:t>concentration</w:t>
            </w:r>
            <w:r>
              <w:rPr>
                <w:b w:val="0"/>
                <w:spacing w:val="16"/>
                <w:sz w:val="20"/>
                <w:vertAlign w:val="baseline"/>
              </w:rPr>
              <w:t> </w:t>
            </w:r>
            <w:r>
              <w:rPr>
                <w:b w:val="0"/>
                <w:sz w:val="20"/>
                <w:vertAlign w:val="baseline"/>
              </w:rPr>
              <w:t>(ppm</w:t>
            </w:r>
            <w:r>
              <w:rPr>
                <w:b w:val="0"/>
                <w:spacing w:val="7"/>
                <w:sz w:val="20"/>
                <w:vertAlign w:val="baseline"/>
              </w:rPr>
              <w:t> </w:t>
            </w:r>
            <w:r>
              <w:rPr>
                <w:b w:val="0"/>
                <w:spacing w:val="-2"/>
                <w:sz w:val="20"/>
                <w:vertAlign w:val="baseline"/>
              </w:rPr>
              <w:t>(dry))</w:t>
            </w:r>
          </w:p>
        </w:tc>
      </w:tr>
      <w:tr>
        <w:trPr>
          <w:trHeight w:val="1461" w:hRule="atLeast"/>
        </w:trPr>
        <w:tc>
          <w:tcPr>
            <w:tcW w:w="816" w:type="dxa"/>
            <w:tcBorders>
              <w:top w:val="nil"/>
              <w:bottom w:val="nil"/>
            </w:tcBorders>
          </w:tcPr>
          <w:p>
            <w:pPr>
              <w:pStyle w:val="TableParagraph"/>
              <w:ind w:left="0"/>
              <w:rPr>
                <w:rFonts w:ascii="Times New Roman"/>
                <w:sz w:val="20"/>
              </w:rPr>
            </w:pPr>
          </w:p>
        </w:tc>
        <w:tc>
          <w:tcPr>
            <w:tcW w:w="1344" w:type="dxa"/>
            <w:tcBorders>
              <w:top w:val="nil"/>
              <w:bottom w:val="nil"/>
            </w:tcBorders>
          </w:tcPr>
          <w:p>
            <w:pPr>
              <w:pStyle w:val="TableParagraph"/>
              <w:ind w:left="0"/>
              <w:rPr>
                <w:rFonts w:ascii="Times New Roman"/>
                <w:sz w:val="20"/>
              </w:rPr>
            </w:pPr>
          </w:p>
        </w:tc>
        <w:tc>
          <w:tcPr>
            <w:tcW w:w="3420" w:type="dxa"/>
            <w:tcBorders>
              <w:top w:val="nil"/>
              <w:bottom w:val="nil"/>
            </w:tcBorders>
          </w:tcPr>
          <w:p>
            <w:pPr>
              <w:pStyle w:val="TableParagraph"/>
              <w:spacing w:before="20"/>
              <w:ind w:left="0"/>
              <w:rPr>
                <w:b w:val="0"/>
                <w:sz w:val="23"/>
              </w:rPr>
            </w:pPr>
          </w:p>
          <w:p>
            <w:pPr>
              <w:pStyle w:val="TableParagraph"/>
              <w:tabs>
                <w:tab w:pos="1377" w:val="left" w:leader="none"/>
              </w:tabs>
              <w:spacing w:line="182" w:lineRule="auto" w:before="1"/>
              <w:ind w:left="126"/>
              <w:rPr>
                <w:rFonts w:ascii="Times New Roman"/>
                <w:i/>
                <w:sz w:val="23"/>
              </w:rPr>
            </w:pPr>
            <w:r>
              <w:rPr>
                <w:rFonts w:ascii="Times New Roman"/>
                <w:i/>
                <w:w w:val="105"/>
                <w:position w:val="-17"/>
                <w:sz w:val="23"/>
              </w:rPr>
              <w:t>E</w:t>
            </w:r>
            <w:r>
              <w:rPr>
                <w:rFonts w:ascii="Times New Roman"/>
                <w:i/>
                <w:spacing w:val="51"/>
                <w:w w:val="105"/>
                <w:position w:val="-17"/>
                <w:sz w:val="23"/>
              </w:rPr>
              <w:t> </w:t>
            </w:r>
            <w:r>
              <w:rPr>
                <w:rFonts w:ascii="Times New Roman"/>
                <w:i/>
                <w:w w:val="105"/>
                <w:position w:val="-14"/>
                <w:sz w:val="23"/>
              </w:rPr>
              <w:t>=</w:t>
            </w:r>
            <w:r>
              <w:rPr>
                <w:rFonts w:ascii="Times New Roman"/>
                <w:i/>
                <w:spacing w:val="-10"/>
                <w:w w:val="105"/>
                <w:position w:val="-14"/>
                <w:sz w:val="23"/>
              </w:rPr>
              <w:t> </w:t>
            </w:r>
            <w:r>
              <w:rPr>
                <w:rFonts w:ascii="Times New Roman"/>
                <w:i/>
                <w:w w:val="105"/>
                <w:position w:val="-14"/>
                <w:sz w:val="23"/>
              </w:rPr>
              <w:t>K</w:t>
            </w:r>
            <w:r>
              <w:rPr>
                <w:rFonts w:ascii="Times New Roman"/>
                <w:i/>
                <w:spacing w:val="22"/>
                <w:w w:val="105"/>
                <w:position w:val="-14"/>
                <w:sz w:val="23"/>
              </w:rPr>
              <w:t> </w:t>
            </w:r>
            <w:r>
              <w:rPr>
                <w:rFonts w:ascii="Times New Roman"/>
                <w:i/>
                <w:w w:val="105"/>
                <w:position w:val="-14"/>
                <w:sz w:val="23"/>
              </w:rPr>
              <w:t>x</w:t>
            </w:r>
            <w:r>
              <w:rPr>
                <w:rFonts w:ascii="Times New Roman"/>
                <w:i/>
                <w:spacing w:val="-18"/>
                <w:w w:val="105"/>
                <w:position w:val="-14"/>
                <w:sz w:val="23"/>
              </w:rPr>
              <w:t> </w:t>
            </w:r>
            <w:r>
              <w:rPr>
                <w:rFonts w:ascii="Times New Roman"/>
                <w:i/>
                <w:spacing w:val="-10"/>
                <w:w w:val="105"/>
                <w:position w:val="-17"/>
                <w:sz w:val="23"/>
              </w:rPr>
              <w:t>C</w:t>
            </w:r>
            <w:r>
              <w:rPr>
                <w:rFonts w:ascii="Times New Roman"/>
                <w:i/>
                <w:position w:val="-17"/>
                <w:sz w:val="23"/>
              </w:rPr>
              <w:tab/>
            </w:r>
            <w:r>
              <w:rPr>
                <w:rFonts w:ascii="Times New Roman"/>
                <w:i/>
                <w:w w:val="105"/>
                <w:position w:val="-14"/>
                <w:sz w:val="23"/>
              </w:rPr>
              <w:t>x</w:t>
            </w:r>
            <w:r>
              <w:rPr>
                <w:rFonts w:ascii="Times New Roman"/>
                <w:i/>
                <w:spacing w:val="-18"/>
                <w:w w:val="105"/>
                <w:position w:val="-14"/>
                <w:sz w:val="23"/>
              </w:rPr>
              <w:t> </w:t>
            </w:r>
            <w:r>
              <w:rPr>
                <w:rFonts w:ascii="Times New Roman"/>
                <w:i/>
                <w:w w:val="105"/>
                <w:position w:val="-14"/>
                <w:sz w:val="23"/>
              </w:rPr>
              <w:t>Q</w:t>
            </w:r>
            <w:r>
              <w:rPr>
                <w:rFonts w:ascii="Times New Roman"/>
                <w:i/>
                <w:spacing w:val="32"/>
                <w:w w:val="105"/>
                <w:position w:val="-14"/>
                <w:sz w:val="23"/>
              </w:rPr>
              <w:t>  </w:t>
            </w:r>
            <w:r>
              <w:rPr>
                <w:rFonts w:ascii="Times New Roman"/>
                <w:i/>
                <w:w w:val="105"/>
                <w:position w:val="-14"/>
                <w:sz w:val="23"/>
              </w:rPr>
              <w:t>x</w:t>
            </w:r>
            <w:r>
              <w:rPr>
                <w:rFonts w:ascii="Times New Roman"/>
                <w:i/>
                <w:spacing w:val="-3"/>
                <w:w w:val="105"/>
                <w:position w:val="-14"/>
                <w:sz w:val="23"/>
              </w:rPr>
              <w:t> </w:t>
            </w:r>
            <w:r>
              <w:rPr>
                <w:rFonts w:ascii="Times New Roman"/>
                <w:i/>
                <w:w w:val="105"/>
                <w:sz w:val="23"/>
                <w:u w:val="single"/>
              </w:rPr>
              <w:t>100</w:t>
            </w:r>
            <w:r>
              <w:rPr>
                <w:rFonts w:ascii="Times New Roman"/>
                <w:i/>
                <w:spacing w:val="-20"/>
                <w:w w:val="105"/>
                <w:sz w:val="23"/>
                <w:u w:val="single"/>
              </w:rPr>
              <w:t> </w:t>
            </w:r>
            <w:r>
              <w:rPr>
                <w:rFonts w:ascii="Times New Roman"/>
                <w:i/>
                <w:spacing w:val="25"/>
                <w:w w:val="105"/>
                <w:sz w:val="23"/>
                <w:u w:val="single"/>
              </w:rPr>
              <w:t>-</w:t>
            </w:r>
            <w:r>
              <w:rPr>
                <w:rFonts w:ascii="Times New Roman"/>
                <w:i/>
                <w:w w:val="105"/>
                <w:sz w:val="23"/>
                <w:u w:val="single"/>
              </w:rPr>
              <w:t>%</w:t>
            </w:r>
            <w:r>
              <w:rPr>
                <w:rFonts w:ascii="Times New Roman"/>
                <w:i/>
                <w:spacing w:val="-17"/>
                <w:w w:val="105"/>
                <w:sz w:val="23"/>
                <w:u w:val="single"/>
              </w:rPr>
              <w:t> </w:t>
            </w:r>
            <w:r>
              <w:rPr>
                <w:rFonts w:ascii="Times New Roman"/>
                <w:i/>
                <w:w w:val="105"/>
                <w:position w:val="-2"/>
                <w:sz w:val="23"/>
                <w:u w:val="single"/>
              </w:rPr>
              <w:t>H</w:t>
            </w:r>
            <w:r>
              <w:rPr>
                <w:rFonts w:ascii="Times New Roman"/>
                <w:i/>
                <w:spacing w:val="-26"/>
                <w:w w:val="105"/>
                <w:position w:val="-2"/>
                <w:sz w:val="23"/>
                <w:u w:val="single"/>
              </w:rPr>
              <w:t> </w:t>
            </w:r>
            <w:r>
              <w:rPr>
                <w:rFonts w:ascii="Times New Roman"/>
                <w:i/>
                <w:w w:val="105"/>
                <w:position w:val="-3"/>
                <w:sz w:val="14"/>
                <w:u w:val="single"/>
              </w:rPr>
              <w:t>2</w:t>
            </w:r>
            <w:r>
              <w:rPr>
                <w:rFonts w:ascii="Times New Roman"/>
                <w:i/>
                <w:spacing w:val="-9"/>
                <w:w w:val="105"/>
                <w:position w:val="-3"/>
                <w:sz w:val="14"/>
                <w:u w:val="single"/>
              </w:rPr>
              <w:t> </w:t>
            </w:r>
            <w:r>
              <w:rPr>
                <w:rFonts w:ascii="Times New Roman"/>
                <w:i/>
                <w:spacing w:val="-10"/>
                <w:w w:val="105"/>
                <w:sz w:val="23"/>
                <w:u w:val="single"/>
              </w:rPr>
              <w:t>O</w:t>
            </w:r>
          </w:p>
          <w:p>
            <w:pPr>
              <w:pStyle w:val="TableParagraph"/>
              <w:tabs>
                <w:tab w:pos="1172" w:val="left" w:leader="none"/>
                <w:tab w:pos="1709" w:val="left" w:leader="none"/>
                <w:tab w:pos="2859" w:val="right" w:leader="none"/>
              </w:tabs>
              <w:spacing w:line="48" w:lineRule="auto"/>
              <w:ind w:left="289"/>
              <w:rPr>
                <w:rFonts w:ascii="Times New Roman"/>
                <w:i/>
                <w:position w:val="-11"/>
                <w:sz w:val="23"/>
              </w:rPr>
            </w:pPr>
            <w:r>
              <w:rPr>
                <w:rFonts w:ascii="Times New Roman"/>
                <w:i/>
                <w:spacing w:val="-10"/>
                <w:sz w:val="23"/>
                <w:vertAlign w:val="superscript"/>
              </w:rPr>
              <w:t>h</w:t>
            </w:r>
            <w:r>
              <w:rPr>
                <w:rFonts w:ascii="Times New Roman"/>
                <w:i/>
                <w:sz w:val="23"/>
                <w:vertAlign w:val="baseline"/>
              </w:rPr>
              <w:tab/>
            </w:r>
            <w:r>
              <w:rPr>
                <w:rFonts w:ascii="Times New Roman"/>
                <w:i/>
                <w:spacing w:val="-5"/>
                <w:sz w:val="23"/>
                <w:vertAlign w:val="superscript"/>
              </w:rPr>
              <w:t>hp</w:t>
            </w:r>
            <w:r>
              <w:rPr>
                <w:rFonts w:ascii="Times New Roman"/>
                <w:i/>
                <w:sz w:val="23"/>
                <w:vertAlign w:val="baseline"/>
              </w:rPr>
              <w:tab/>
            </w:r>
            <w:r>
              <w:rPr>
                <w:rFonts w:ascii="Times New Roman"/>
                <w:i/>
                <w:spacing w:val="-5"/>
                <w:sz w:val="23"/>
                <w:vertAlign w:val="superscript"/>
              </w:rPr>
              <w:t>hs</w:t>
            </w:r>
            <w:r>
              <w:rPr>
                <w:rFonts w:ascii="Times New Roman"/>
                <w:i/>
                <w:sz w:val="14"/>
                <w:vertAlign w:val="baseline"/>
              </w:rPr>
              <w:tab/>
            </w:r>
            <w:r>
              <w:rPr>
                <w:rFonts w:ascii="Times New Roman"/>
                <w:i/>
                <w:spacing w:val="-5"/>
                <w:position w:val="-11"/>
                <w:sz w:val="23"/>
                <w:vertAlign w:val="baseline"/>
              </w:rPr>
              <w:t>100</w:t>
            </w:r>
          </w:p>
        </w:tc>
        <w:tc>
          <w:tcPr>
            <w:tcW w:w="4320" w:type="dxa"/>
            <w:tcBorders>
              <w:top w:val="nil"/>
              <w:bottom w:val="nil"/>
            </w:tcBorders>
          </w:tcPr>
          <w:p>
            <w:pPr>
              <w:pStyle w:val="TableParagraph"/>
              <w:spacing w:line="247" w:lineRule="auto" w:before="97"/>
              <w:ind w:hanging="1"/>
              <w:rPr>
                <w:b w:val="0"/>
                <w:sz w:val="20"/>
              </w:rPr>
            </w:pPr>
            <w:r>
              <w:rPr>
                <w:b w:val="0"/>
                <w:sz w:val="20"/>
              </w:rPr>
              <w:t>C</w:t>
            </w:r>
            <w:r>
              <w:rPr>
                <w:b w:val="0"/>
                <w:sz w:val="20"/>
                <w:vertAlign w:val="subscript"/>
              </w:rPr>
              <w:t>h</w:t>
            </w:r>
            <w:r>
              <w:rPr>
                <w:b w:val="0"/>
                <w:sz w:val="20"/>
                <w:vertAlign w:val="baseline"/>
              </w:rPr>
              <w:t> = Hourly average</w:t>
            </w:r>
            <w:r>
              <w:rPr>
                <w:b w:val="0"/>
                <w:spacing w:val="-7"/>
                <w:sz w:val="20"/>
                <w:vertAlign w:val="baseline"/>
              </w:rPr>
              <w:t> </w:t>
            </w:r>
            <w:r>
              <w:rPr>
                <w:b w:val="0"/>
                <w:sz w:val="20"/>
                <w:vertAlign w:val="baseline"/>
              </w:rPr>
              <w:t>SO</w:t>
            </w:r>
            <w:r>
              <w:rPr>
                <w:b w:val="0"/>
                <w:sz w:val="20"/>
                <w:vertAlign w:val="subscript"/>
              </w:rPr>
              <w:t>2</w:t>
            </w:r>
            <w:r>
              <w:rPr>
                <w:b w:val="0"/>
                <w:sz w:val="20"/>
                <w:vertAlign w:val="baseline"/>
              </w:rPr>
              <w:t> concentration (ppm (stack moisture</w:t>
            </w:r>
            <w:r>
              <w:rPr>
                <w:b w:val="0"/>
                <w:spacing w:val="-1"/>
                <w:sz w:val="20"/>
                <w:vertAlign w:val="baseline"/>
              </w:rPr>
              <w:t> </w:t>
            </w:r>
            <w:r>
              <w:rPr>
                <w:b w:val="0"/>
                <w:sz w:val="20"/>
                <w:vertAlign w:val="baseline"/>
              </w:rPr>
              <w:t>basis))</w:t>
            </w:r>
          </w:p>
          <w:p>
            <w:pPr>
              <w:pStyle w:val="TableParagraph"/>
              <w:spacing w:line="247" w:lineRule="auto" w:before="229"/>
              <w:ind w:hanging="1"/>
              <w:rPr>
                <w:b w:val="0"/>
                <w:sz w:val="20"/>
              </w:rPr>
            </w:pPr>
            <w:r>
              <w:rPr>
                <w:b w:val="0"/>
                <w:sz w:val="20"/>
              </w:rPr>
              <w:t>Q</w:t>
            </w:r>
            <w:r>
              <w:rPr>
                <w:b w:val="0"/>
                <w:sz w:val="20"/>
                <w:vertAlign w:val="subscript"/>
              </w:rPr>
              <w:t>h</w:t>
            </w:r>
            <w:r>
              <w:rPr>
                <w:b w:val="0"/>
                <w:sz w:val="20"/>
                <w:vertAlign w:val="baseline"/>
              </w:rPr>
              <w:t>, Q</w:t>
            </w:r>
            <w:r>
              <w:rPr>
                <w:b w:val="0"/>
                <w:sz w:val="20"/>
                <w:vertAlign w:val="subscript"/>
              </w:rPr>
              <w:t>hs</w:t>
            </w:r>
            <w:r>
              <w:rPr>
                <w:b w:val="0"/>
                <w:sz w:val="20"/>
                <w:vertAlign w:val="baseline"/>
              </w:rPr>
              <w:t> =Hourly average volumetric flow rate (scfh (stack moisture basis))</w:t>
            </w:r>
          </w:p>
        </w:tc>
      </w:tr>
      <w:tr>
        <w:trPr>
          <w:trHeight w:val="661" w:hRule="atLeast"/>
        </w:trPr>
        <w:tc>
          <w:tcPr>
            <w:tcW w:w="816" w:type="dxa"/>
            <w:tcBorders>
              <w:top w:val="nil"/>
            </w:tcBorders>
          </w:tcPr>
          <w:p>
            <w:pPr>
              <w:pStyle w:val="TableParagraph"/>
              <w:ind w:left="0"/>
              <w:rPr>
                <w:rFonts w:ascii="Times New Roman"/>
                <w:sz w:val="20"/>
              </w:rPr>
            </w:pPr>
          </w:p>
        </w:tc>
        <w:tc>
          <w:tcPr>
            <w:tcW w:w="1344" w:type="dxa"/>
            <w:tcBorders>
              <w:top w:val="nil"/>
            </w:tcBorders>
          </w:tcPr>
          <w:p>
            <w:pPr>
              <w:pStyle w:val="TableParagraph"/>
              <w:ind w:left="0"/>
              <w:rPr>
                <w:rFonts w:ascii="Times New Roman"/>
                <w:sz w:val="20"/>
              </w:rPr>
            </w:pPr>
          </w:p>
        </w:tc>
        <w:tc>
          <w:tcPr>
            <w:tcW w:w="3420" w:type="dxa"/>
            <w:tcBorders>
              <w:top w:val="nil"/>
            </w:tcBorders>
          </w:tcPr>
          <w:p>
            <w:pPr>
              <w:pStyle w:val="TableParagraph"/>
              <w:ind w:left="0"/>
              <w:rPr>
                <w:rFonts w:ascii="Times New Roman"/>
                <w:sz w:val="20"/>
              </w:rPr>
            </w:pPr>
          </w:p>
        </w:tc>
        <w:tc>
          <w:tcPr>
            <w:tcW w:w="4320" w:type="dxa"/>
            <w:tcBorders>
              <w:top w:val="nil"/>
            </w:tcBorders>
          </w:tcPr>
          <w:p>
            <w:pPr>
              <w:pStyle w:val="TableParagraph"/>
              <w:spacing w:line="247" w:lineRule="auto" w:before="100"/>
              <w:rPr>
                <w:b w:val="0"/>
                <w:sz w:val="20"/>
              </w:rPr>
            </w:pPr>
            <w:r>
              <w:rPr>
                <w:b w:val="0"/>
                <w:sz w:val="20"/>
              </w:rPr>
              <w:t>%H</w:t>
            </w:r>
            <w:r>
              <w:rPr>
                <w:b w:val="0"/>
                <w:sz w:val="20"/>
                <w:vertAlign w:val="subscript"/>
              </w:rPr>
              <w:t>2</w:t>
            </w:r>
            <w:r>
              <w:rPr>
                <w:b w:val="0"/>
                <w:sz w:val="20"/>
                <w:vertAlign w:val="baseline"/>
              </w:rPr>
              <w:t>O = Hourly average stack moisture content (percent by volume)</w:t>
            </w:r>
          </w:p>
        </w:tc>
      </w:tr>
      <w:tr>
        <w:trPr>
          <w:trHeight w:val="3309" w:hRule="atLeast"/>
        </w:trPr>
        <w:tc>
          <w:tcPr>
            <w:tcW w:w="816" w:type="dxa"/>
          </w:tcPr>
          <w:p>
            <w:pPr>
              <w:pStyle w:val="TableParagraph"/>
              <w:spacing w:before="72"/>
              <w:ind w:left="88"/>
              <w:rPr>
                <w:b w:val="0"/>
                <w:sz w:val="20"/>
              </w:rPr>
            </w:pPr>
            <w:r>
              <w:rPr>
                <w:b w:val="0"/>
                <w:spacing w:val="-2"/>
                <w:sz w:val="20"/>
              </w:rPr>
              <w:t>D-</w:t>
            </w:r>
            <w:r>
              <w:rPr>
                <w:b w:val="0"/>
                <w:spacing w:val="-5"/>
                <w:sz w:val="20"/>
              </w:rPr>
              <w:t>1H</w:t>
            </w:r>
          </w:p>
        </w:tc>
        <w:tc>
          <w:tcPr>
            <w:tcW w:w="1344" w:type="dxa"/>
          </w:tcPr>
          <w:p>
            <w:pPr>
              <w:pStyle w:val="TableParagraph"/>
              <w:spacing w:before="72"/>
              <w:rPr>
                <w:b w:val="0"/>
                <w:sz w:val="20"/>
              </w:rPr>
            </w:pPr>
            <w:r>
              <w:rPr>
                <w:b w:val="0"/>
                <w:spacing w:val="-4"/>
                <w:sz w:val="20"/>
              </w:rPr>
              <w:t>SO2R</w:t>
            </w:r>
          </w:p>
        </w:tc>
        <w:tc>
          <w:tcPr>
            <w:tcW w:w="3420" w:type="dxa"/>
          </w:tcPr>
          <w:p>
            <w:pPr>
              <w:pStyle w:val="TableParagraph"/>
              <w:ind w:left="0"/>
              <w:rPr>
                <w:b w:val="0"/>
                <w:sz w:val="23"/>
              </w:rPr>
            </w:pPr>
          </w:p>
          <w:p>
            <w:pPr>
              <w:pStyle w:val="TableParagraph"/>
              <w:ind w:left="0"/>
              <w:rPr>
                <w:b w:val="0"/>
                <w:sz w:val="23"/>
              </w:rPr>
            </w:pPr>
          </w:p>
          <w:p>
            <w:pPr>
              <w:pStyle w:val="TableParagraph"/>
              <w:ind w:left="0"/>
              <w:rPr>
                <w:b w:val="0"/>
                <w:sz w:val="23"/>
              </w:rPr>
            </w:pPr>
          </w:p>
          <w:p>
            <w:pPr>
              <w:pStyle w:val="TableParagraph"/>
              <w:spacing w:before="273"/>
              <w:ind w:left="0"/>
              <w:rPr>
                <w:b w:val="0"/>
                <w:sz w:val="23"/>
              </w:rPr>
            </w:pPr>
          </w:p>
          <w:p>
            <w:pPr>
              <w:pStyle w:val="TableParagraph"/>
              <w:spacing w:line="163" w:lineRule="auto"/>
              <w:ind w:left="126"/>
              <w:rPr>
                <w:rFonts w:ascii="Times New Roman"/>
                <w:i/>
                <w:position w:val="1"/>
                <w:sz w:val="14"/>
              </w:rPr>
            </w:pPr>
            <w:r>
              <w:rPr>
                <w:rFonts w:ascii="Times New Roman"/>
                <w:i/>
                <w:w w:val="105"/>
                <w:position w:val="-8"/>
                <w:sz w:val="23"/>
              </w:rPr>
              <w:t>ER</w:t>
            </w:r>
            <w:r>
              <w:rPr>
                <w:rFonts w:ascii="Times New Roman"/>
                <w:i/>
                <w:spacing w:val="-32"/>
                <w:w w:val="105"/>
                <w:position w:val="-8"/>
                <w:sz w:val="23"/>
              </w:rPr>
              <w:t> </w:t>
            </w:r>
            <w:r>
              <w:rPr>
                <w:rFonts w:ascii="Times New Roman"/>
                <w:i/>
                <w:w w:val="105"/>
                <w:position w:val="-8"/>
                <w:sz w:val="23"/>
              </w:rPr>
              <w:t>=</w:t>
            </w:r>
            <w:r>
              <w:rPr>
                <w:rFonts w:ascii="Times New Roman"/>
                <w:i/>
                <w:spacing w:val="76"/>
                <w:w w:val="105"/>
                <w:position w:val="-8"/>
                <w:sz w:val="23"/>
              </w:rPr>
              <w:t> </w:t>
            </w:r>
            <w:r>
              <w:rPr>
                <w:rFonts w:ascii="Times New Roman"/>
                <w:i/>
                <w:w w:val="105"/>
                <w:position w:val="6"/>
                <w:sz w:val="23"/>
              </w:rPr>
              <w:t>2.0</w:t>
            </w:r>
            <w:r>
              <w:rPr>
                <w:rFonts w:ascii="Times New Roman"/>
                <w:i/>
                <w:spacing w:val="71"/>
                <w:w w:val="150"/>
                <w:position w:val="6"/>
                <w:sz w:val="23"/>
              </w:rPr>
              <w:t> </w:t>
            </w:r>
            <w:r>
              <w:rPr>
                <w:rFonts w:ascii="Times New Roman"/>
                <w:i/>
                <w:w w:val="105"/>
                <w:position w:val="-8"/>
                <w:sz w:val="23"/>
              </w:rPr>
              <w:t>x</w:t>
            </w:r>
            <w:r>
              <w:rPr>
                <w:rFonts w:ascii="Times New Roman"/>
                <w:i/>
                <w:spacing w:val="-21"/>
                <w:w w:val="105"/>
                <w:position w:val="-8"/>
                <w:sz w:val="23"/>
              </w:rPr>
              <w:t> </w:t>
            </w:r>
            <w:r>
              <w:rPr>
                <w:rFonts w:ascii="Times New Roman"/>
                <w:i/>
                <w:w w:val="105"/>
                <w:position w:val="-11"/>
                <w:sz w:val="23"/>
              </w:rPr>
              <w:t>10</w:t>
            </w:r>
            <w:r>
              <w:rPr>
                <w:rFonts w:ascii="Times New Roman"/>
                <w:i/>
                <w:w w:val="105"/>
                <w:sz w:val="14"/>
              </w:rPr>
              <w:t>6</w:t>
            </w:r>
            <w:r>
              <w:rPr>
                <w:rFonts w:ascii="Times New Roman"/>
                <w:i/>
                <w:spacing w:val="33"/>
                <w:w w:val="105"/>
                <w:sz w:val="14"/>
              </w:rPr>
              <w:t> </w:t>
            </w:r>
            <w:r>
              <w:rPr>
                <w:rFonts w:ascii="Times New Roman"/>
                <w:i/>
                <w:w w:val="105"/>
                <w:position w:val="-8"/>
                <w:sz w:val="23"/>
              </w:rPr>
              <w:t>x</w:t>
            </w:r>
            <w:r>
              <w:rPr>
                <w:rFonts w:ascii="Times New Roman"/>
                <w:i/>
                <w:spacing w:val="57"/>
                <w:w w:val="105"/>
                <w:position w:val="-8"/>
                <w:sz w:val="23"/>
              </w:rPr>
              <w:t> </w:t>
            </w:r>
            <w:r>
              <w:rPr>
                <w:rFonts w:ascii="Times New Roman"/>
                <w:i/>
                <w:spacing w:val="-2"/>
                <w:w w:val="105"/>
                <w:position w:val="3"/>
                <w:sz w:val="23"/>
              </w:rPr>
              <w:t>S</w:t>
            </w:r>
            <w:r>
              <w:rPr>
                <w:rFonts w:ascii="Times New Roman"/>
                <w:i/>
                <w:spacing w:val="-2"/>
                <w:w w:val="105"/>
                <w:position w:val="1"/>
                <w:sz w:val="14"/>
              </w:rPr>
              <w:t>total</w:t>
            </w:r>
          </w:p>
          <w:p>
            <w:pPr>
              <w:pStyle w:val="TableParagraph"/>
              <w:tabs>
                <w:tab w:pos="1910" w:val="left" w:leader="none"/>
              </w:tabs>
              <w:spacing w:line="212" w:lineRule="exact"/>
              <w:ind w:left="650"/>
              <w:rPr>
                <w:rFonts w:ascii="Times New Roman"/>
                <w:i/>
                <w:sz w:val="23"/>
              </w:rPr>
            </w:pPr>
            <w:r>
              <w:rPr>
                <w:rFonts w:ascii="Times New Roman"/>
                <w:i/>
                <w:sz w:val="23"/>
              </w:rPr>
              <mc:AlternateContent>
                <mc:Choice Requires="wps">
                  <w:drawing>
                    <wp:anchor distT="0" distB="0" distL="0" distR="0" allowOverlap="1" layoutInCell="1" locked="0" behindDoc="1" simplePos="0" relativeHeight="481719296">
                      <wp:simplePos x="0" y="0"/>
                      <wp:positionH relativeFrom="column">
                        <wp:posOffset>418055</wp:posOffset>
                      </wp:positionH>
                      <wp:positionV relativeFrom="paragraph">
                        <wp:posOffset>-55538</wp:posOffset>
                      </wp:positionV>
                      <wp:extent cx="310515"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10515" cy="6350"/>
                                <a:chExt cx="310515" cy="6350"/>
                              </a:xfrm>
                            </wpg:grpSpPr>
                            <wps:wsp>
                              <wps:cNvPr id="26" name="Graphic 26"/>
                              <wps:cNvSpPr/>
                              <wps:spPr>
                                <a:xfrm>
                                  <a:off x="0" y="3134"/>
                                  <a:ext cx="310515" cy="1270"/>
                                </a:xfrm>
                                <a:custGeom>
                                  <a:avLst/>
                                  <a:gdLst/>
                                  <a:ahLst/>
                                  <a:cxnLst/>
                                  <a:rect l="l" t="t" r="r" b="b"/>
                                  <a:pathLst>
                                    <a:path w="310515" h="0">
                                      <a:moveTo>
                                        <a:pt x="0" y="0"/>
                                      </a:moveTo>
                                      <a:lnTo>
                                        <a:pt x="310121" y="0"/>
                                      </a:lnTo>
                                    </a:path>
                                  </a:pathLst>
                                </a:custGeom>
                                <a:ln w="62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917793pt;margin-top:-4.373075pt;width:24.45pt;height:.5pt;mso-position-horizontal-relative:column;mso-position-vertical-relative:paragraph;z-index:-21597184" id="docshapegroup11" coordorigin="658,-87" coordsize="489,10">
                      <v:line style="position:absolute" from="658,-83" to="1147,-83" stroked="true" strokeweight=".493547pt" strokecolor="#000000">
                        <v:stroke dashstyle="solid"/>
                      </v:line>
                      <w10:wrap type="none"/>
                    </v:group>
                  </w:pict>
                </mc:Fallback>
              </mc:AlternateContent>
            </w:r>
            <w:r>
              <w:rPr>
                <w:rFonts w:ascii="Times New Roman"/>
                <w:i/>
                <w:sz w:val="23"/>
              </w:rPr>
              <mc:AlternateContent>
                <mc:Choice Requires="wps">
                  <w:drawing>
                    <wp:anchor distT="0" distB="0" distL="0" distR="0" allowOverlap="1" layoutInCell="1" locked="0" behindDoc="1" simplePos="0" relativeHeight="481719808">
                      <wp:simplePos x="0" y="0"/>
                      <wp:positionH relativeFrom="column">
                        <wp:posOffset>1208786</wp:posOffset>
                      </wp:positionH>
                      <wp:positionV relativeFrom="paragraph">
                        <wp:posOffset>-55538</wp:posOffset>
                      </wp:positionV>
                      <wp:extent cx="339090" cy="63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9090" cy="6350"/>
                                <a:chExt cx="339090" cy="6350"/>
                              </a:xfrm>
                            </wpg:grpSpPr>
                            <wps:wsp>
                              <wps:cNvPr id="28" name="Graphic 28"/>
                              <wps:cNvSpPr/>
                              <wps:spPr>
                                <a:xfrm>
                                  <a:off x="0" y="3134"/>
                                  <a:ext cx="339090" cy="1270"/>
                                </a:xfrm>
                                <a:custGeom>
                                  <a:avLst/>
                                  <a:gdLst/>
                                  <a:ahLst/>
                                  <a:cxnLst/>
                                  <a:rect l="l" t="t" r="r" b="b"/>
                                  <a:pathLst>
                                    <a:path w="339090" h="0">
                                      <a:moveTo>
                                        <a:pt x="0" y="0"/>
                                      </a:moveTo>
                                      <a:lnTo>
                                        <a:pt x="338602" y="0"/>
                                      </a:lnTo>
                                    </a:path>
                                  </a:pathLst>
                                </a:custGeom>
                                <a:ln w="62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180046pt;margin-top:-4.373075pt;width:26.7pt;height:.5pt;mso-position-horizontal-relative:column;mso-position-vertical-relative:paragraph;z-index:-21596672" id="docshapegroup12" coordorigin="1904,-87" coordsize="534,10">
                      <v:line style="position:absolute" from="1904,-83" to="2437,-83" stroked="true" strokeweight=".493547pt" strokecolor="#000000">
                        <v:stroke dashstyle="solid"/>
                      </v:line>
                      <w10:wrap type="none"/>
                    </v:group>
                  </w:pict>
                </mc:Fallback>
              </mc:AlternateContent>
            </w:r>
            <w:r>
              <w:rPr>
                <w:rFonts w:ascii="Times New Roman"/>
                <w:i/>
                <w:spacing w:val="-4"/>
                <w:w w:val="105"/>
                <w:sz w:val="23"/>
              </w:rPr>
              <w:t>7000</w:t>
            </w:r>
            <w:r>
              <w:rPr>
                <w:rFonts w:ascii="Times New Roman"/>
                <w:i/>
                <w:sz w:val="23"/>
              </w:rPr>
              <w:tab/>
            </w:r>
            <w:r>
              <w:rPr>
                <w:rFonts w:ascii="Times New Roman"/>
                <w:i/>
                <w:spacing w:val="-5"/>
                <w:w w:val="105"/>
                <w:sz w:val="23"/>
              </w:rPr>
              <w:t>GCV</w:t>
            </w:r>
          </w:p>
        </w:tc>
        <w:tc>
          <w:tcPr>
            <w:tcW w:w="4320" w:type="dxa"/>
          </w:tcPr>
          <w:p>
            <w:pPr>
              <w:pStyle w:val="TableParagraph"/>
              <w:spacing w:line="235" w:lineRule="auto" w:before="76"/>
              <w:rPr>
                <w:b w:val="0"/>
                <w:sz w:val="20"/>
              </w:rPr>
            </w:pPr>
            <w:r>
              <w:rPr>
                <w:b w:val="0"/>
                <w:sz w:val="20"/>
              </w:rPr>
              <w:t>ER = Default SO</w:t>
            </w:r>
            <w:r>
              <w:rPr>
                <w:b w:val="0"/>
                <w:sz w:val="20"/>
                <w:vertAlign w:val="subscript"/>
              </w:rPr>
              <w:t>2</w:t>
            </w:r>
            <w:r>
              <w:rPr>
                <w:b w:val="0"/>
                <w:sz w:val="20"/>
                <w:vertAlign w:val="baseline"/>
              </w:rPr>
              <w:t> emission rate for natural gas (or "other" gaseous fuel) combustion (lb/mmBtu)</w:t>
            </w:r>
          </w:p>
          <w:p>
            <w:pPr>
              <w:pStyle w:val="TableParagraph"/>
              <w:spacing w:before="9"/>
              <w:ind w:left="0"/>
              <w:rPr>
                <w:b w:val="0"/>
                <w:sz w:val="20"/>
              </w:rPr>
            </w:pPr>
          </w:p>
          <w:p>
            <w:pPr>
              <w:pStyle w:val="TableParagraph"/>
              <w:spacing w:line="235" w:lineRule="auto"/>
              <w:rPr>
                <w:b w:val="0"/>
                <w:sz w:val="20"/>
              </w:rPr>
            </w:pPr>
            <w:r>
              <w:rPr>
                <w:b w:val="0"/>
                <w:sz w:val="20"/>
              </w:rPr>
              <w:t>S</w:t>
            </w:r>
            <w:r>
              <w:rPr>
                <w:b w:val="0"/>
                <w:sz w:val="20"/>
                <w:vertAlign w:val="subscript"/>
              </w:rPr>
              <w:t>total</w:t>
            </w:r>
            <w:r>
              <w:rPr>
                <w:b w:val="0"/>
                <w:sz w:val="20"/>
                <w:vertAlign w:val="baseline"/>
              </w:rPr>
              <w:t> = Total sulfur content of gaseous fuel (grains/100 scf)</w:t>
            </w:r>
          </w:p>
          <w:p>
            <w:pPr>
              <w:pStyle w:val="TableParagraph"/>
              <w:spacing w:before="5"/>
              <w:ind w:left="0"/>
              <w:rPr>
                <w:b w:val="0"/>
                <w:sz w:val="20"/>
              </w:rPr>
            </w:pPr>
          </w:p>
          <w:p>
            <w:pPr>
              <w:pStyle w:val="TableParagraph"/>
              <w:rPr>
                <w:b w:val="0"/>
                <w:sz w:val="20"/>
              </w:rPr>
            </w:pPr>
            <w:r>
              <w:rPr>
                <w:b w:val="0"/>
                <w:sz w:val="20"/>
              </w:rPr>
              <w:t>GCV</w:t>
            </w:r>
            <w:r>
              <w:rPr>
                <w:b w:val="0"/>
                <w:spacing w:val="-7"/>
                <w:sz w:val="20"/>
              </w:rPr>
              <w:t> </w:t>
            </w:r>
            <w:r>
              <w:rPr>
                <w:b w:val="0"/>
                <w:sz w:val="20"/>
              </w:rPr>
              <w:t>=</w:t>
            </w:r>
            <w:r>
              <w:rPr>
                <w:b w:val="0"/>
                <w:spacing w:val="8"/>
                <w:sz w:val="20"/>
              </w:rPr>
              <w:t> </w:t>
            </w:r>
            <w:r>
              <w:rPr>
                <w:b w:val="0"/>
                <w:sz w:val="20"/>
              </w:rPr>
              <w:t>Gross</w:t>
            </w:r>
            <w:r>
              <w:rPr>
                <w:b w:val="0"/>
                <w:spacing w:val="6"/>
                <w:sz w:val="20"/>
              </w:rPr>
              <w:t> </w:t>
            </w:r>
            <w:r>
              <w:rPr>
                <w:b w:val="0"/>
                <w:sz w:val="20"/>
              </w:rPr>
              <w:t>calorific</w:t>
            </w:r>
            <w:r>
              <w:rPr>
                <w:b w:val="0"/>
                <w:spacing w:val="11"/>
                <w:sz w:val="20"/>
              </w:rPr>
              <w:t> </w:t>
            </w:r>
            <w:r>
              <w:rPr>
                <w:b w:val="0"/>
                <w:sz w:val="20"/>
              </w:rPr>
              <w:t>value</w:t>
            </w:r>
            <w:r>
              <w:rPr>
                <w:b w:val="0"/>
                <w:spacing w:val="9"/>
                <w:sz w:val="20"/>
              </w:rPr>
              <w:t> </w:t>
            </w:r>
            <w:r>
              <w:rPr>
                <w:b w:val="0"/>
                <w:sz w:val="20"/>
              </w:rPr>
              <w:t>of</w:t>
            </w:r>
            <w:r>
              <w:rPr>
                <w:b w:val="0"/>
                <w:spacing w:val="14"/>
                <w:sz w:val="20"/>
              </w:rPr>
              <w:t> </w:t>
            </w:r>
            <w:r>
              <w:rPr>
                <w:b w:val="0"/>
                <w:sz w:val="20"/>
              </w:rPr>
              <w:t>the</w:t>
            </w:r>
            <w:r>
              <w:rPr>
                <w:b w:val="0"/>
                <w:spacing w:val="8"/>
                <w:sz w:val="20"/>
              </w:rPr>
              <w:t> </w:t>
            </w:r>
            <w:r>
              <w:rPr>
                <w:b w:val="0"/>
                <w:sz w:val="20"/>
              </w:rPr>
              <w:t>gas</w:t>
            </w:r>
            <w:r>
              <w:rPr>
                <w:b w:val="0"/>
                <w:spacing w:val="22"/>
                <w:sz w:val="20"/>
              </w:rPr>
              <w:t> </w:t>
            </w:r>
            <w:r>
              <w:rPr>
                <w:b w:val="0"/>
                <w:sz w:val="20"/>
              </w:rPr>
              <w:t>(Btu/100</w:t>
            </w:r>
            <w:r>
              <w:rPr>
                <w:b w:val="0"/>
                <w:spacing w:val="21"/>
                <w:sz w:val="20"/>
              </w:rPr>
              <w:t> </w:t>
            </w:r>
            <w:r>
              <w:rPr>
                <w:b w:val="0"/>
                <w:spacing w:val="-4"/>
                <w:sz w:val="20"/>
              </w:rPr>
              <w:t>scf)</w:t>
            </w:r>
          </w:p>
          <w:p>
            <w:pPr>
              <w:pStyle w:val="TableParagraph"/>
              <w:spacing w:before="4"/>
              <w:ind w:left="0"/>
              <w:rPr>
                <w:b w:val="0"/>
                <w:sz w:val="20"/>
              </w:rPr>
            </w:pPr>
          </w:p>
          <w:p>
            <w:pPr>
              <w:pStyle w:val="TableParagraph"/>
              <w:ind w:left="75"/>
              <w:rPr>
                <w:b w:val="0"/>
                <w:sz w:val="20"/>
              </w:rPr>
            </w:pPr>
            <w:r>
              <w:rPr>
                <w:b w:val="0"/>
                <w:sz w:val="20"/>
              </w:rPr>
              <w:t>2.0</w:t>
            </w:r>
            <w:r>
              <w:rPr>
                <w:b w:val="0"/>
                <w:spacing w:val="15"/>
                <w:sz w:val="20"/>
              </w:rPr>
              <w:t> </w:t>
            </w:r>
            <w:r>
              <w:rPr>
                <w:b w:val="0"/>
                <w:sz w:val="20"/>
              </w:rPr>
              <w:t>=</w:t>
            </w:r>
            <w:r>
              <w:rPr>
                <w:b w:val="0"/>
                <w:spacing w:val="18"/>
                <w:sz w:val="20"/>
              </w:rPr>
              <w:t> </w:t>
            </w:r>
            <w:r>
              <w:rPr>
                <w:b w:val="0"/>
                <w:sz w:val="20"/>
              </w:rPr>
              <w:t>Ratio</w:t>
            </w:r>
            <w:r>
              <w:rPr>
                <w:b w:val="0"/>
                <w:spacing w:val="12"/>
                <w:sz w:val="20"/>
              </w:rPr>
              <w:t> </w:t>
            </w:r>
            <w:r>
              <w:rPr>
                <w:b w:val="0"/>
                <w:sz w:val="20"/>
              </w:rPr>
              <w:t>of</w:t>
            </w:r>
            <w:r>
              <w:rPr>
                <w:b w:val="0"/>
                <w:spacing w:val="8"/>
                <w:sz w:val="20"/>
              </w:rPr>
              <w:t> </w:t>
            </w:r>
            <w:r>
              <w:rPr>
                <w:b w:val="0"/>
                <w:sz w:val="20"/>
              </w:rPr>
              <w:t>lb</w:t>
            </w:r>
            <w:r>
              <w:rPr>
                <w:b w:val="0"/>
                <w:spacing w:val="12"/>
                <w:sz w:val="20"/>
              </w:rPr>
              <w:t> </w:t>
            </w:r>
            <w:r>
              <w:rPr>
                <w:b w:val="0"/>
                <w:sz w:val="20"/>
              </w:rPr>
              <w:t>SO</w:t>
            </w:r>
            <w:r>
              <w:rPr>
                <w:b w:val="0"/>
                <w:sz w:val="20"/>
                <w:vertAlign w:val="subscript"/>
              </w:rPr>
              <w:t>2</w:t>
            </w:r>
            <w:r>
              <w:rPr>
                <w:b w:val="0"/>
                <w:sz w:val="20"/>
                <w:vertAlign w:val="baseline"/>
              </w:rPr>
              <w:t>/lb</w:t>
            </w:r>
            <w:r>
              <w:rPr>
                <w:b w:val="0"/>
                <w:spacing w:val="12"/>
                <w:sz w:val="20"/>
                <w:vertAlign w:val="baseline"/>
              </w:rPr>
              <w:t> </w:t>
            </w:r>
            <w:r>
              <w:rPr>
                <w:b w:val="0"/>
                <w:spacing w:val="-10"/>
                <w:sz w:val="20"/>
                <w:vertAlign w:val="baseline"/>
              </w:rPr>
              <w:t>S</w:t>
            </w:r>
          </w:p>
          <w:p>
            <w:pPr>
              <w:pStyle w:val="TableParagraph"/>
              <w:spacing w:line="492" w:lineRule="exact" w:before="33"/>
              <w:ind w:right="51"/>
              <w:rPr>
                <w:b w:val="0"/>
                <w:sz w:val="20"/>
              </w:rPr>
            </w:pPr>
            <w:r>
              <w:rPr>
                <w:b w:val="0"/>
                <w:sz w:val="20"/>
              </w:rPr>
              <w:t>7000 = Conversion of grains/100 scf to lb/100 scf 10</w:t>
            </w:r>
            <w:r>
              <w:rPr>
                <w:b w:val="0"/>
                <w:sz w:val="20"/>
                <w:vertAlign w:val="superscript"/>
              </w:rPr>
              <w:t>6</w:t>
            </w:r>
            <w:r>
              <w:rPr>
                <w:b w:val="0"/>
                <w:sz w:val="20"/>
                <w:vertAlign w:val="baseline"/>
              </w:rPr>
              <w:t> = Conversion of Btu to mmBtu</w:t>
            </w:r>
          </w:p>
        </w:tc>
      </w:tr>
      <w:tr>
        <w:trPr>
          <w:trHeight w:val="2649" w:hRule="atLeast"/>
        </w:trPr>
        <w:tc>
          <w:tcPr>
            <w:tcW w:w="816" w:type="dxa"/>
          </w:tcPr>
          <w:p>
            <w:pPr>
              <w:pStyle w:val="TableParagraph"/>
              <w:spacing w:before="72"/>
              <w:ind w:left="88"/>
              <w:rPr>
                <w:b w:val="0"/>
                <w:sz w:val="20"/>
              </w:rPr>
            </w:pPr>
            <w:r>
              <w:rPr>
                <w:b w:val="0"/>
                <w:spacing w:val="-2"/>
                <w:sz w:val="20"/>
              </w:rPr>
              <w:t>D-</w:t>
            </w:r>
            <w:r>
              <w:rPr>
                <w:b w:val="0"/>
                <w:spacing w:val="-10"/>
                <w:sz w:val="20"/>
              </w:rPr>
              <w:t>2</w:t>
            </w:r>
          </w:p>
        </w:tc>
        <w:tc>
          <w:tcPr>
            <w:tcW w:w="1344" w:type="dxa"/>
          </w:tcPr>
          <w:p>
            <w:pPr>
              <w:pStyle w:val="TableParagraph"/>
              <w:spacing w:before="72"/>
              <w:rPr>
                <w:b w:val="0"/>
                <w:sz w:val="20"/>
              </w:rPr>
            </w:pPr>
            <w:r>
              <w:rPr>
                <w:b w:val="0"/>
                <w:spacing w:val="-5"/>
                <w:sz w:val="20"/>
              </w:rPr>
              <w:t>SO2</w:t>
            </w:r>
          </w:p>
        </w:tc>
        <w:tc>
          <w:tcPr>
            <w:tcW w:w="3420" w:type="dxa"/>
          </w:tcPr>
          <w:p>
            <w:pPr>
              <w:pStyle w:val="TableParagraph"/>
              <w:ind w:left="0"/>
              <w:rPr>
                <w:b w:val="0"/>
                <w:sz w:val="23"/>
              </w:rPr>
            </w:pPr>
          </w:p>
          <w:p>
            <w:pPr>
              <w:pStyle w:val="TableParagraph"/>
              <w:ind w:left="0"/>
              <w:rPr>
                <w:b w:val="0"/>
                <w:sz w:val="23"/>
              </w:rPr>
            </w:pPr>
          </w:p>
          <w:p>
            <w:pPr>
              <w:pStyle w:val="TableParagraph"/>
              <w:spacing w:before="192"/>
              <w:ind w:left="0"/>
              <w:rPr>
                <w:b w:val="0"/>
                <w:sz w:val="23"/>
              </w:rPr>
            </w:pPr>
          </w:p>
          <w:p>
            <w:pPr>
              <w:pStyle w:val="TableParagraph"/>
              <w:tabs>
                <w:tab w:pos="1061" w:val="left" w:leader="none"/>
                <w:tab w:pos="2484" w:val="left" w:leader="none"/>
              </w:tabs>
              <w:spacing w:line="361" w:lineRule="exact"/>
              <w:ind w:left="123"/>
              <w:rPr>
                <w:rFonts w:ascii="Times New Roman"/>
                <w:i/>
                <w:position w:val="10"/>
                <w:sz w:val="14"/>
              </w:rPr>
            </w:pPr>
            <w:r>
              <w:rPr>
                <w:rFonts w:ascii="Times New Roman"/>
                <w:i/>
                <w:w w:val="105"/>
                <w:sz w:val="23"/>
              </w:rPr>
              <w:t>SO</w:t>
            </w:r>
            <w:r>
              <w:rPr>
                <w:rFonts w:ascii="Times New Roman"/>
                <w:i/>
                <w:spacing w:val="-23"/>
                <w:w w:val="105"/>
                <w:sz w:val="23"/>
              </w:rPr>
              <w:t> </w:t>
            </w:r>
            <w:r>
              <w:rPr>
                <w:rFonts w:ascii="Times New Roman"/>
                <w:i/>
                <w:spacing w:val="-10"/>
                <w:w w:val="105"/>
                <w:position w:val="-2"/>
                <w:sz w:val="23"/>
              </w:rPr>
              <w:t>2</w:t>
            </w:r>
            <w:r>
              <w:rPr>
                <w:rFonts w:ascii="Times New Roman"/>
                <w:i/>
                <w:position w:val="-2"/>
                <w:sz w:val="23"/>
              </w:rPr>
              <w:tab/>
            </w:r>
            <w:r>
              <w:rPr>
                <w:rFonts w:ascii="Times New Roman"/>
                <w:i/>
                <w:w w:val="105"/>
                <w:sz w:val="23"/>
              </w:rPr>
              <w:t>=</w:t>
            </w:r>
            <w:r>
              <w:rPr>
                <w:rFonts w:ascii="Times New Roman"/>
                <w:i/>
                <w:spacing w:val="-15"/>
                <w:w w:val="105"/>
                <w:sz w:val="23"/>
              </w:rPr>
              <w:t> </w:t>
            </w:r>
            <w:r>
              <w:rPr>
                <w:rFonts w:ascii="Times New Roman"/>
                <w:i/>
                <w:w w:val="105"/>
                <w:sz w:val="23"/>
              </w:rPr>
              <w:t>2.0</w:t>
            </w:r>
            <w:r>
              <w:rPr>
                <w:rFonts w:ascii="Times New Roman"/>
                <w:i/>
                <w:spacing w:val="7"/>
                <w:w w:val="105"/>
                <w:sz w:val="23"/>
              </w:rPr>
              <w:t> </w:t>
            </w:r>
            <w:r>
              <w:rPr>
                <w:rFonts w:ascii="Times New Roman"/>
                <w:i/>
                <w:w w:val="105"/>
                <w:sz w:val="23"/>
              </w:rPr>
              <w:t>x</w:t>
            </w:r>
            <w:r>
              <w:rPr>
                <w:rFonts w:ascii="Times New Roman"/>
                <w:i/>
                <w:spacing w:val="-16"/>
                <w:w w:val="105"/>
                <w:sz w:val="23"/>
              </w:rPr>
              <w:t> </w:t>
            </w:r>
            <w:r>
              <w:rPr>
                <w:rFonts w:ascii="Times New Roman"/>
                <w:i/>
                <w:spacing w:val="-5"/>
                <w:w w:val="105"/>
                <w:position w:val="-2"/>
                <w:sz w:val="23"/>
              </w:rPr>
              <w:t>OIL</w:t>
            </w:r>
            <w:r>
              <w:rPr>
                <w:rFonts w:ascii="Times New Roman"/>
                <w:i/>
                <w:position w:val="-2"/>
                <w:sz w:val="23"/>
              </w:rPr>
              <w:tab/>
            </w:r>
            <w:r>
              <w:rPr>
                <w:rFonts w:ascii="Times New Roman"/>
                <w:i/>
                <w:w w:val="105"/>
                <w:sz w:val="23"/>
              </w:rPr>
              <w:t>x</w:t>
            </w:r>
            <w:r>
              <w:rPr>
                <w:rFonts w:ascii="Times New Roman"/>
                <w:i/>
                <w:spacing w:val="1"/>
                <w:w w:val="105"/>
                <w:sz w:val="23"/>
              </w:rPr>
              <w:t> </w:t>
            </w:r>
            <w:r>
              <w:rPr>
                <w:rFonts w:ascii="Times New Roman"/>
                <w:i/>
                <w:w w:val="105"/>
                <w:position w:val="15"/>
                <w:sz w:val="23"/>
                <w:u w:val="single"/>
              </w:rPr>
              <w:t>%</w:t>
            </w:r>
            <w:r>
              <w:rPr>
                <w:rFonts w:ascii="Times New Roman"/>
                <w:i/>
                <w:spacing w:val="-18"/>
                <w:w w:val="105"/>
                <w:position w:val="15"/>
                <w:sz w:val="23"/>
                <w:u w:val="single"/>
              </w:rPr>
              <w:t> </w:t>
            </w:r>
            <w:r>
              <w:rPr>
                <w:rFonts w:ascii="Times New Roman"/>
                <w:i/>
                <w:spacing w:val="-4"/>
                <w:w w:val="105"/>
                <w:position w:val="12"/>
                <w:sz w:val="23"/>
                <w:u w:val="single"/>
              </w:rPr>
              <w:t>S</w:t>
            </w:r>
            <w:r>
              <w:rPr>
                <w:rFonts w:ascii="Times New Roman"/>
                <w:i/>
                <w:spacing w:val="-4"/>
                <w:w w:val="105"/>
                <w:position w:val="10"/>
                <w:sz w:val="14"/>
                <w:u w:val="single"/>
              </w:rPr>
              <w:t>oil</w:t>
            </w:r>
          </w:p>
          <w:p>
            <w:pPr>
              <w:pStyle w:val="TableParagraph"/>
              <w:tabs>
                <w:tab w:pos="2191" w:val="left" w:leader="none"/>
                <w:tab w:pos="2653" w:val="left" w:leader="none"/>
              </w:tabs>
              <w:spacing w:line="52" w:lineRule="auto"/>
              <w:ind w:left="586"/>
              <w:rPr>
                <w:rFonts w:ascii="Times New Roman"/>
                <w:i/>
                <w:position w:val="-13"/>
                <w:sz w:val="23"/>
              </w:rPr>
            </w:pPr>
            <w:r>
              <w:rPr>
                <w:rFonts w:ascii="Times New Roman"/>
                <w:i/>
                <w:sz w:val="14"/>
              </w:rPr>
              <w:t>rate-</w:t>
            </w:r>
            <w:r>
              <w:rPr>
                <w:rFonts w:ascii="Times New Roman"/>
                <w:i/>
                <w:spacing w:val="-5"/>
                <w:sz w:val="14"/>
              </w:rPr>
              <w:t>oil</w:t>
            </w:r>
            <w:r>
              <w:rPr>
                <w:rFonts w:ascii="Times New Roman"/>
                <w:i/>
                <w:sz w:val="14"/>
              </w:rPr>
              <w:tab/>
            </w:r>
            <w:r>
              <w:rPr>
                <w:rFonts w:ascii="Times New Roman"/>
                <w:i/>
                <w:spacing w:val="-4"/>
                <w:sz w:val="14"/>
              </w:rPr>
              <w:t>rate</w:t>
            </w:r>
            <w:r>
              <w:rPr>
                <w:rFonts w:ascii="Times New Roman"/>
                <w:i/>
                <w:sz w:val="14"/>
              </w:rPr>
              <w:tab/>
            </w:r>
            <w:r>
              <w:rPr>
                <w:rFonts w:ascii="Times New Roman"/>
                <w:i/>
                <w:spacing w:val="-2"/>
                <w:position w:val="-13"/>
                <w:sz w:val="23"/>
              </w:rPr>
              <w:t>100.0</w:t>
            </w:r>
          </w:p>
        </w:tc>
        <w:tc>
          <w:tcPr>
            <w:tcW w:w="4320" w:type="dxa"/>
          </w:tcPr>
          <w:p>
            <w:pPr>
              <w:pStyle w:val="TableParagraph"/>
              <w:spacing w:line="247" w:lineRule="auto" w:before="72"/>
              <w:rPr>
                <w:b w:val="0"/>
                <w:sz w:val="20"/>
              </w:rPr>
            </w:pPr>
            <w:r>
              <w:rPr>
                <w:b w:val="0"/>
                <w:sz w:val="20"/>
              </w:rPr>
              <w:t>SO</w:t>
            </w:r>
            <w:r>
              <w:rPr>
                <w:b w:val="0"/>
                <w:sz w:val="20"/>
                <w:vertAlign w:val="subscript"/>
              </w:rPr>
              <w:t>2</w:t>
            </w:r>
            <w:r>
              <w:rPr>
                <w:b w:val="0"/>
                <w:position w:val="-7"/>
                <w:sz w:val="13"/>
                <w:vertAlign w:val="baseline"/>
              </w:rPr>
              <w:t>rate-oil </w:t>
            </w:r>
            <w:r>
              <w:rPr>
                <w:b w:val="0"/>
                <w:sz w:val="20"/>
                <w:vertAlign w:val="baseline"/>
              </w:rPr>
              <w:t>= Hourly mass emission rate of SO</w:t>
            </w:r>
            <w:r>
              <w:rPr>
                <w:b w:val="0"/>
                <w:sz w:val="20"/>
                <w:vertAlign w:val="subscript"/>
              </w:rPr>
              <w:t>2</w:t>
            </w:r>
            <w:r>
              <w:rPr>
                <w:b w:val="0"/>
                <w:sz w:val="20"/>
                <w:vertAlign w:val="baseline"/>
              </w:rPr>
              <w:t> from combustion of oil (lb/hr)</w:t>
            </w:r>
          </w:p>
          <w:p>
            <w:pPr>
              <w:pStyle w:val="TableParagraph"/>
              <w:spacing w:line="247" w:lineRule="auto" w:before="228"/>
              <w:rPr>
                <w:b w:val="0"/>
                <w:sz w:val="20"/>
              </w:rPr>
            </w:pPr>
            <w:r>
              <w:rPr>
                <w:b w:val="0"/>
                <w:sz w:val="20"/>
              </w:rPr>
              <w:t>OIL</w:t>
            </w:r>
            <w:r>
              <w:rPr>
                <w:b w:val="0"/>
                <w:sz w:val="20"/>
                <w:vertAlign w:val="subscript"/>
              </w:rPr>
              <w:t>rate</w:t>
            </w:r>
            <w:r>
              <w:rPr>
                <w:b w:val="0"/>
                <w:spacing w:val="-24"/>
                <w:sz w:val="20"/>
                <w:vertAlign w:val="baseline"/>
              </w:rPr>
              <w:t> </w:t>
            </w:r>
            <w:r>
              <w:rPr>
                <w:b w:val="0"/>
                <w:sz w:val="20"/>
                <w:vertAlign w:val="baseline"/>
              </w:rPr>
              <w:t>= Mass rate of oil consumed per hour during combustion (lb/hr)</w:t>
            </w:r>
          </w:p>
          <w:p>
            <w:pPr>
              <w:pStyle w:val="TableParagraph"/>
              <w:spacing w:line="247" w:lineRule="auto" w:before="229"/>
              <w:rPr>
                <w:b w:val="0"/>
                <w:sz w:val="20"/>
              </w:rPr>
            </w:pPr>
            <w:r>
              <w:rPr>
                <w:b w:val="0"/>
                <w:sz w:val="20"/>
              </w:rPr>
              <w:t>%S</w:t>
            </w:r>
            <w:r>
              <w:rPr>
                <w:b w:val="0"/>
                <w:sz w:val="20"/>
                <w:vertAlign w:val="subscript"/>
              </w:rPr>
              <w:t>oil</w:t>
            </w:r>
            <w:r>
              <w:rPr>
                <w:b w:val="0"/>
                <w:sz w:val="20"/>
                <w:vertAlign w:val="baseline"/>
              </w:rPr>
              <w:t> = Percent sulfur by weight measured in oil </w:t>
            </w:r>
            <w:r>
              <w:rPr>
                <w:b w:val="0"/>
                <w:spacing w:val="-2"/>
                <w:sz w:val="20"/>
                <w:vertAlign w:val="baseline"/>
              </w:rPr>
              <w:t>sample</w:t>
            </w:r>
          </w:p>
          <w:p>
            <w:pPr>
              <w:pStyle w:val="TableParagraph"/>
              <w:spacing w:before="229"/>
              <w:rPr>
                <w:b w:val="0"/>
                <w:sz w:val="20"/>
              </w:rPr>
            </w:pPr>
            <w:r>
              <w:rPr>
                <w:b w:val="0"/>
                <w:sz w:val="20"/>
              </w:rPr>
              <w:t>2.0</w:t>
            </w:r>
            <w:r>
              <w:rPr>
                <w:b w:val="0"/>
                <w:spacing w:val="13"/>
                <w:sz w:val="20"/>
              </w:rPr>
              <w:t> </w:t>
            </w:r>
            <w:r>
              <w:rPr>
                <w:b w:val="0"/>
                <w:sz w:val="20"/>
              </w:rPr>
              <w:t>=</w:t>
            </w:r>
            <w:r>
              <w:rPr>
                <w:b w:val="0"/>
                <w:spacing w:val="16"/>
                <w:sz w:val="20"/>
              </w:rPr>
              <w:t> </w:t>
            </w:r>
            <w:r>
              <w:rPr>
                <w:b w:val="0"/>
                <w:sz w:val="20"/>
              </w:rPr>
              <w:t>Ratio</w:t>
            </w:r>
            <w:r>
              <w:rPr>
                <w:b w:val="0"/>
                <w:spacing w:val="10"/>
                <w:sz w:val="20"/>
              </w:rPr>
              <w:t> </w:t>
            </w:r>
            <w:r>
              <w:rPr>
                <w:b w:val="0"/>
                <w:sz w:val="20"/>
              </w:rPr>
              <w:t>of</w:t>
            </w:r>
            <w:r>
              <w:rPr>
                <w:b w:val="0"/>
                <w:spacing w:val="7"/>
                <w:sz w:val="20"/>
              </w:rPr>
              <w:t> </w:t>
            </w:r>
            <w:r>
              <w:rPr>
                <w:b w:val="0"/>
                <w:sz w:val="20"/>
              </w:rPr>
              <w:t>lb</w:t>
            </w:r>
            <w:r>
              <w:rPr>
                <w:b w:val="0"/>
                <w:spacing w:val="10"/>
                <w:sz w:val="20"/>
              </w:rPr>
              <w:t> </w:t>
            </w:r>
            <w:r>
              <w:rPr>
                <w:b w:val="0"/>
                <w:sz w:val="20"/>
              </w:rPr>
              <w:t>SO</w:t>
            </w:r>
            <w:r>
              <w:rPr>
                <w:b w:val="0"/>
                <w:sz w:val="20"/>
                <w:vertAlign w:val="subscript"/>
              </w:rPr>
              <w:t>2</w:t>
            </w:r>
            <w:r>
              <w:rPr>
                <w:b w:val="0"/>
                <w:spacing w:val="14"/>
                <w:sz w:val="20"/>
                <w:vertAlign w:val="baseline"/>
              </w:rPr>
              <w:t> </w:t>
            </w:r>
            <w:r>
              <w:rPr>
                <w:b w:val="0"/>
                <w:sz w:val="20"/>
                <w:vertAlign w:val="baseline"/>
              </w:rPr>
              <w:t>to</w:t>
            </w:r>
            <w:r>
              <w:rPr>
                <w:b w:val="0"/>
                <w:spacing w:val="10"/>
                <w:sz w:val="20"/>
                <w:vertAlign w:val="baseline"/>
              </w:rPr>
              <w:t> </w:t>
            </w:r>
            <w:r>
              <w:rPr>
                <w:b w:val="0"/>
                <w:sz w:val="20"/>
                <w:vertAlign w:val="baseline"/>
              </w:rPr>
              <w:t>lb</w:t>
            </w:r>
            <w:r>
              <w:rPr>
                <w:b w:val="0"/>
                <w:spacing w:val="10"/>
                <w:sz w:val="20"/>
                <w:vertAlign w:val="baseline"/>
              </w:rPr>
              <w:t> </w:t>
            </w:r>
            <w:r>
              <w:rPr>
                <w:b w:val="0"/>
                <w:spacing w:val="-12"/>
                <w:sz w:val="20"/>
                <w:vertAlign w:val="baseline"/>
              </w:rPr>
              <w:t>S</w:t>
            </w:r>
          </w:p>
        </w:tc>
      </w:tr>
      <w:tr>
        <w:trPr>
          <w:trHeight w:val="2816" w:hRule="atLeast"/>
        </w:trPr>
        <w:tc>
          <w:tcPr>
            <w:tcW w:w="816" w:type="dxa"/>
          </w:tcPr>
          <w:p>
            <w:pPr>
              <w:pStyle w:val="TableParagraph"/>
              <w:spacing w:before="60"/>
              <w:ind w:left="88"/>
              <w:rPr>
                <w:b w:val="0"/>
                <w:sz w:val="20"/>
              </w:rPr>
            </w:pPr>
            <w:r>
              <w:rPr>
                <w:b w:val="0"/>
                <w:spacing w:val="-2"/>
                <w:sz w:val="20"/>
              </w:rPr>
              <w:t>D-</w:t>
            </w:r>
            <w:r>
              <w:rPr>
                <w:b w:val="0"/>
                <w:spacing w:val="-10"/>
                <w:sz w:val="20"/>
              </w:rPr>
              <w:t>4</w:t>
            </w:r>
          </w:p>
        </w:tc>
        <w:tc>
          <w:tcPr>
            <w:tcW w:w="1344" w:type="dxa"/>
          </w:tcPr>
          <w:p>
            <w:pPr>
              <w:pStyle w:val="TableParagraph"/>
              <w:spacing w:before="60"/>
              <w:rPr>
                <w:b w:val="0"/>
                <w:sz w:val="20"/>
              </w:rPr>
            </w:pPr>
            <w:r>
              <w:rPr>
                <w:b w:val="0"/>
                <w:spacing w:val="-5"/>
                <w:sz w:val="20"/>
              </w:rPr>
              <w:t>SO2</w:t>
            </w:r>
          </w:p>
        </w:tc>
        <w:tc>
          <w:tcPr>
            <w:tcW w:w="3420" w:type="dxa"/>
          </w:tcPr>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spacing w:before="41"/>
              <w:ind w:left="0"/>
              <w:rPr>
                <w:b w:val="0"/>
                <w:sz w:val="20"/>
              </w:rPr>
            </w:pPr>
          </w:p>
          <w:p>
            <w:pPr>
              <w:pStyle w:val="TableParagraph"/>
              <w:ind w:left="48"/>
              <w:rPr>
                <w:rFonts w:ascii="Times New Roman"/>
                <w:i/>
                <w:sz w:val="12"/>
              </w:rPr>
            </w:pPr>
            <w:r>
              <w:rPr>
                <w:rFonts w:ascii="Times New Roman"/>
                <w:i/>
                <w:w w:val="115"/>
                <w:position w:val="4"/>
                <w:sz w:val="20"/>
              </w:rPr>
              <w:t>SO</w:t>
            </w:r>
            <w:r>
              <w:rPr>
                <w:rFonts w:ascii="Times New Roman"/>
                <w:i/>
                <w:spacing w:val="-23"/>
                <w:w w:val="115"/>
                <w:position w:val="4"/>
                <w:sz w:val="20"/>
              </w:rPr>
              <w:t> </w:t>
            </w:r>
            <w:r>
              <w:rPr>
                <w:rFonts w:ascii="Times New Roman"/>
                <w:i/>
                <w:w w:val="115"/>
                <w:position w:val="1"/>
                <w:sz w:val="20"/>
              </w:rPr>
              <w:t>2</w:t>
            </w:r>
            <w:r>
              <w:rPr>
                <w:rFonts w:ascii="Times New Roman"/>
                <w:i/>
                <w:w w:val="115"/>
                <w:sz w:val="12"/>
              </w:rPr>
              <w:t>rate</w:t>
            </w:r>
            <w:r>
              <w:rPr>
                <w:rFonts w:ascii="Times New Roman"/>
                <w:i/>
                <w:spacing w:val="-9"/>
                <w:w w:val="115"/>
                <w:sz w:val="12"/>
              </w:rPr>
              <w:t> </w:t>
            </w:r>
            <w:r>
              <w:rPr>
                <w:rFonts w:ascii="Times New Roman"/>
                <w:i/>
                <w:w w:val="115"/>
                <w:position w:val="4"/>
                <w:sz w:val="20"/>
              </w:rPr>
              <w:t>=</w:t>
            </w:r>
            <w:r>
              <w:rPr>
                <w:rFonts w:ascii="Times New Roman"/>
                <w:i/>
                <w:spacing w:val="-19"/>
                <w:w w:val="115"/>
                <w:position w:val="4"/>
                <w:sz w:val="20"/>
              </w:rPr>
              <w:t> </w:t>
            </w:r>
            <w:r>
              <w:rPr>
                <w:rFonts w:ascii="Times New Roman"/>
                <w:w w:val="115"/>
                <w:position w:val="4"/>
                <w:sz w:val="20"/>
              </w:rPr>
              <w:t>(2.0</w:t>
            </w:r>
            <w:r>
              <w:rPr>
                <w:rFonts w:ascii="Times New Roman"/>
                <w:spacing w:val="-26"/>
                <w:w w:val="115"/>
                <w:position w:val="4"/>
                <w:sz w:val="20"/>
              </w:rPr>
              <w:t> </w:t>
            </w:r>
            <w:r>
              <w:rPr>
                <w:rFonts w:ascii="Times New Roman"/>
                <w:w w:val="115"/>
                <w:position w:val="4"/>
                <w:sz w:val="20"/>
              </w:rPr>
              <w:t>/</w:t>
            </w:r>
            <w:r>
              <w:rPr>
                <w:rFonts w:ascii="Times New Roman"/>
                <w:spacing w:val="-21"/>
                <w:w w:val="115"/>
                <w:position w:val="4"/>
                <w:sz w:val="20"/>
              </w:rPr>
              <w:t> </w:t>
            </w:r>
            <w:r>
              <w:rPr>
                <w:rFonts w:ascii="Times New Roman"/>
                <w:w w:val="115"/>
                <w:position w:val="4"/>
                <w:sz w:val="20"/>
              </w:rPr>
              <w:t>7000)</w:t>
            </w:r>
            <w:r>
              <w:rPr>
                <w:rFonts w:ascii="Times New Roman"/>
                <w:spacing w:val="-9"/>
                <w:w w:val="115"/>
                <w:position w:val="4"/>
                <w:sz w:val="20"/>
              </w:rPr>
              <w:t> </w:t>
            </w:r>
            <w:r>
              <w:rPr>
                <w:rFonts w:ascii="Times New Roman"/>
                <w:i/>
                <w:w w:val="115"/>
                <w:position w:val="4"/>
                <w:sz w:val="20"/>
              </w:rPr>
              <w:t>x</w:t>
            </w:r>
            <w:r>
              <w:rPr>
                <w:rFonts w:ascii="Times New Roman"/>
                <w:i/>
                <w:spacing w:val="-17"/>
                <w:w w:val="115"/>
                <w:position w:val="4"/>
                <w:sz w:val="20"/>
              </w:rPr>
              <w:t> </w:t>
            </w:r>
            <w:r>
              <w:rPr>
                <w:rFonts w:ascii="Times New Roman"/>
                <w:i/>
                <w:w w:val="115"/>
                <w:position w:val="1"/>
                <w:sz w:val="20"/>
              </w:rPr>
              <w:t>GAS</w:t>
            </w:r>
            <w:r>
              <w:rPr>
                <w:rFonts w:ascii="Times New Roman"/>
                <w:i/>
                <w:spacing w:val="-35"/>
                <w:w w:val="115"/>
                <w:position w:val="1"/>
                <w:sz w:val="20"/>
              </w:rPr>
              <w:t> </w:t>
            </w:r>
            <w:r>
              <w:rPr>
                <w:rFonts w:ascii="Times New Roman"/>
                <w:i/>
                <w:w w:val="115"/>
                <w:sz w:val="12"/>
              </w:rPr>
              <w:t>rate</w:t>
            </w:r>
            <w:r>
              <w:rPr>
                <w:rFonts w:ascii="Times New Roman"/>
                <w:i/>
                <w:spacing w:val="24"/>
                <w:w w:val="115"/>
                <w:sz w:val="12"/>
              </w:rPr>
              <w:t> </w:t>
            </w:r>
            <w:r>
              <w:rPr>
                <w:rFonts w:ascii="Times New Roman"/>
                <w:i/>
                <w:w w:val="115"/>
                <w:position w:val="4"/>
                <w:sz w:val="20"/>
              </w:rPr>
              <w:t>x</w:t>
            </w:r>
            <w:r>
              <w:rPr>
                <w:rFonts w:ascii="Times New Roman"/>
                <w:i/>
                <w:spacing w:val="-20"/>
                <w:w w:val="115"/>
                <w:position w:val="4"/>
                <w:sz w:val="20"/>
              </w:rPr>
              <w:t> </w:t>
            </w:r>
            <w:r>
              <w:rPr>
                <w:rFonts w:ascii="Times New Roman"/>
                <w:i/>
                <w:w w:val="115"/>
                <w:position w:val="1"/>
                <w:sz w:val="20"/>
              </w:rPr>
              <w:t>S</w:t>
            </w:r>
            <w:r>
              <w:rPr>
                <w:rFonts w:ascii="Times New Roman"/>
                <w:i/>
                <w:spacing w:val="-28"/>
                <w:w w:val="115"/>
                <w:position w:val="1"/>
                <w:sz w:val="20"/>
              </w:rPr>
              <w:t> </w:t>
            </w:r>
            <w:r>
              <w:rPr>
                <w:rFonts w:ascii="Times New Roman"/>
                <w:i/>
                <w:spacing w:val="-5"/>
                <w:w w:val="115"/>
                <w:sz w:val="12"/>
              </w:rPr>
              <w:t>gas</w:t>
            </w:r>
          </w:p>
        </w:tc>
        <w:tc>
          <w:tcPr>
            <w:tcW w:w="4320" w:type="dxa"/>
          </w:tcPr>
          <w:p>
            <w:pPr>
              <w:pStyle w:val="TableParagraph"/>
              <w:spacing w:line="247" w:lineRule="auto" w:before="60"/>
              <w:ind w:right="51"/>
              <w:rPr>
                <w:b w:val="0"/>
                <w:sz w:val="20"/>
              </w:rPr>
            </w:pPr>
            <w:r>
              <w:rPr>
                <w:b w:val="0"/>
                <w:sz w:val="20"/>
              </w:rPr>
              <w:t>SO</w:t>
            </w:r>
            <w:r>
              <w:rPr>
                <w:b w:val="0"/>
                <w:sz w:val="20"/>
                <w:vertAlign w:val="subscript"/>
              </w:rPr>
              <w:t>2rate</w:t>
            </w:r>
            <w:r>
              <w:rPr>
                <w:b w:val="0"/>
                <w:sz w:val="20"/>
                <w:vertAlign w:val="baseline"/>
              </w:rPr>
              <w:t> = Hourly mass rate of SO</w:t>
            </w:r>
            <w:r>
              <w:rPr>
                <w:b w:val="0"/>
                <w:sz w:val="20"/>
                <w:vertAlign w:val="subscript"/>
              </w:rPr>
              <w:t>2</w:t>
            </w:r>
            <w:r>
              <w:rPr>
                <w:b w:val="0"/>
                <w:sz w:val="20"/>
                <w:vertAlign w:val="baseline"/>
              </w:rPr>
              <w:t> from combustion of gaseous fuel (lb/hr)</w:t>
            </w:r>
          </w:p>
          <w:p>
            <w:pPr>
              <w:pStyle w:val="TableParagraph"/>
              <w:spacing w:line="247" w:lineRule="auto" w:before="229"/>
              <w:rPr>
                <w:b w:val="0"/>
                <w:sz w:val="20"/>
              </w:rPr>
            </w:pPr>
            <w:r>
              <w:rPr>
                <w:b w:val="0"/>
                <w:sz w:val="20"/>
              </w:rPr>
              <w:t>GAS</w:t>
            </w:r>
            <w:r>
              <w:rPr>
                <w:b w:val="0"/>
                <w:sz w:val="20"/>
                <w:vertAlign w:val="subscript"/>
              </w:rPr>
              <w:t>rate</w:t>
            </w:r>
            <w:r>
              <w:rPr>
                <w:b w:val="0"/>
                <w:sz w:val="20"/>
                <w:vertAlign w:val="baseline"/>
              </w:rPr>
              <w:t> = Hourly metered flow rate of gaseous fuel combusted (100 scf/hr)</w:t>
            </w:r>
          </w:p>
          <w:p>
            <w:pPr>
              <w:pStyle w:val="TableParagraph"/>
              <w:spacing w:before="241"/>
              <w:rPr>
                <w:b w:val="0"/>
                <w:sz w:val="20"/>
              </w:rPr>
            </w:pPr>
            <w:r>
              <w:rPr>
                <w:b w:val="0"/>
                <w:sz w:val="20"/>
              </w:rPr>
              <w:t>S</w:t>
            </w:r>
            <w:r>
              <w:rPr>
                <w:b w:val="0"/>
                <w:sz w:val="20"/>
                <w:vertAlign w:val="subscript"/>
              </w:rPr>
              <w:t>gas</w:t>
            </w:r>
            <w:r>
              <w:rPr>
                <w:b w:val="0"/>
                <w:spacing w:val="8"/>
                <w:sz w:val="20"/>
                <w:vertAlign w:val="baseline"/>
              </w:rPr>
              <w:t> </w:t>
            </w:r>
            <w:r>
              <w:rPr>
                <w:b w:val="0"/>
                <w:sz w:val="20"/>
                <w:vertAlign w:val="baseline"/>
              </w:rPr>
              <w:t>=</w:t>
            </w:r>
            <w:r>
              <w:rPr>
                <w:b w:val="0"/>
                <w:spacing w:val="7"/>
                <w:sz w:val="20"/>
                <w:vertAlign w:val="baseline"/>
              </w:rPr>
              <w:t> </w:t>
            </w:r>
            <w:r>
              <w:rPr>
                <w:b w:val="0"/>
                <w:sz w:val="20"/>
                <w:vertAlign w:val="baseline"/>
              </w:rPr>
              <w:t>Sulfur content</w:t>
            </w:r>
            <w:r>
              <w:rPr>
                <w:b w:val="0"/>
                <w:spacing w:val="4"/>
                <w:sz w:val="20"/>
                <w:vertAlign w:val="baseline"/>
              </w:rPr>
              <w:t> </w:t>
            </w:r>
            <w:r>
              <w:rPr>
                <w:b w:val="0"/>
                <w:sz w:val="20"/>
                <w:vertAlign w:val="baseline"/>
              </w:rPr>
              <w:t>of</w:t>
            </w:r>
            <w:r>
              <w:rPr>
                <w:b w:val="0"/>
                <w:spacing w:val="-3"/>
                <w:sz w:val="20"/>
                <w:vertAlign w:val="baseline"/>
              </w:rPr>
              <w:t> </w:t>
            </w:r>
            <w:r>
              <w:rPr>
                <w:b w:val="0"/>
                <w:sz w:val="20"/>
                <w:vertAlign w:val="baseline"/>
              </w:rPr>
              <w:t>gaseous</w:t>
            </w:r>
            <w:r>
              <w:rPr>
                <w:b w:val="0"/>
                <w:spacing w:val="-11"/>
                <w:sz w:val="20"/>
                <w:vertAlign w:val="baseline"/>
              </w:rPr>
              <w:t> </w:t>
            </w:r>
            <w:r>
              <w:rPr>
                <w:b w:val="0"/>
                <w:sz w:val="20"/>
                <w:vertAlign w:val="baseline"/>
              </w:rPr>
              <w:t>fuel</w:t>
            </w:r>
            <w:r>
              <w:rPr>
                <w:b w:val="0"/>
                <w:spacing w:val="1"/>
                <w:sz w:val="20"/>
                <w:vertAlign w:val="baseline"/>
              </w:rPr>
              <w:t> </w:t>
            </w:r>
            <w:r>
              <w:rPr>
                <w:b w:val="0"/>
                <w:sz w:val="20"/>
                <w:vertAlign w:val="baseline"/>
              </w:rPr>
              <w:t>(grains/100</w:t>
            </w:r>
            <w:r>
              <w:rPr>
                <w:b w:val="0"/>
                <w:spacing w:val="4"/>
                <w:sz w:val="20"/>
                <w:vertAlign w:val="baseline"/>
              </w:rPr>
              <w:t> </w:t>
            </w:r>
            <w:r>
              <w:rPr>
                <w:b w:val="0"/>
                <w:spacing w:val="-4"/>
                <w:sz w:val="20"/>
                <w:vertAlign w:val="baseline"/>
              </w:rPr>
              <w:t>scf)</w:t>
            </w:r>
          </w:p>
          <w:p>
            <w:pPr>
              <w:pStyle w:val="TableParagraph"/>
              <w:spacing w:before="236"/>
              <w:rPr>
                <w:b w:val="0"/>
                <w:sz w:val="20"/>
              </w:rPr>
            </w:pPr>
            <w:r>
              <w:rPr>
                <w:b w:val="0"/>
                <w:sz w:val="20"/>
              </w:rPr>
              <w:t>2.0</w:t>
            </w:r>
            <w:r>
              <w:rPr>
                <w:b w:val="0"/>
                <w:spacing w:val="15"/>
                <w:sz w:val="20"/>
              </w:rPr>
              <w:t> </w:t>
            </w:r>
            <w:r>
              <w:rPr>
                <w:b w:val="0"/>
                <w:sz w:val="20"/>
              </w:rPr>
              <w:t>=</w:t>
            </w:r>
            <w:r>
              <w:rPr>
                <w:b w:val="0"/>
                <w:spacing w:val="18"/>
                <w:sz w:val="20"/>
              </w:rPr>
              <w:t> </w:t>
            </w:r>
            <w:r>
              <w:rPr>
                <w:b w:val="0"/>
                <w:sz w:val="20"/>
              </w:rPr>
              <w:t>Ratio</w:t>
            </w:r>
            <w:r>
              <w:rPr>
                <w:b w:val="0"/>
                <w:spacing w:val="12"/>
                <w:sz w:val="20"/>
              </w:rPr>
              <w:t> </w:t>
            </w:r>
            <w:r>
              <w:rPr>
                <w:b w:val="0"/>
                <w:sz w:val="20"/>
              </w:rPr>
              <w:t>of</w:t>
            </w:r>
            <w:r>
              <w:rPr>
                <w:b w:val="0"/>
                <w:spacing w:val="8"/>
                <w:sz w:val="20"/>
              </w:rPr>
              <w:t> </w:t>
            </w:r>
            <w:r>
              <w:rPr>
                <w:b w:val="0"/>
                <w:sz w:val="20"/>
              </w:rPr>
              <w:t>lb</w:t>
            </w:r>
            <w:r>
              <w:rPr>
                <w:b w:val="0"/>
                <w:spacing w:val="12"/>
                <w:sz w:val="20"/>
              </w:rPr>
              <w:t> </w:t>
            </w:r>
            <w:r>
              <w:rPr>
                <w:b w:val="0"/>
                <w:sz w:val="20"/>
              </w:rPr>
              <w:t>SO</w:t>
            </w:r>
            <w:r>
              <w:rPr>
                <w:b w:val="0"/>
                <w:sz w:val="20"/>
                <w:vertAlign w:val="subscript"/>
              </w:rPr>
              <w:t>2</w:t>
            </w:r>
            <w:r>
              <w:rPr>
                <w:b w:val="0"/>
                <w:sz w:val="20"/>
                <w:vertAlign w:val="baseline"/>
              </w:rPr>
              <w:t>/lb</w:t>
            </w:r>
            <w:r>
              <w:rPr>
                <w:b w:val="0"/>
                <w:spacing w:val="12"/>
                <w:sz w:val="20"/>
                <w:vertAlign w:val="baseline"/>
              </w:rPr>
              <w:t> </w:t>
            </w:r>
            <w:r>
              <w:rPr>
                <w:b w:val="0"/>
                <w:spacing w:val="-10"/>
                <w:sz w:val="20"/>
                <w:vertAlign w:val="baseline"/>
              </w:rPr>
              <w:t>S</w:t>
            </w:r>
          </w:p>
          <w:p>
            <w:pPr>
              <w:pStyle w:val="TableParagraph"/>
              <w:spacing w:before="3"/>
              <w:ind w:left="0"/>
              <w:rPr>
                <w:b w:val="0"/>
                <w:sz w:val="20"/>
              </w:rPr>
            </w:pPr>
          </w:p>
          <w:p>
            <w:pPr>
              <w:pStyle w:val="TableParagraph"/>
              <w:rPr>
                <w:b w:val="0"/>
                <w:sz w:val="20"/>
              </w:rPr>
            </w:pPr>
            <w:r>
              <w:rPr>
                <w:b w:val="0"/>
                <w:sz w:val="20"/>
              </w:rPr>
              <w:t>7000</w:t>
            </w:r>
            <w:r>
              <w:rPr>
                <w:b w:val="0"/>
                <w:spacing w:val="22"/>
                <w:sz w:val="20"/>
              </w:rPr>
              <w:t> </w:t>
            </w:r>
            <w:r>
              <w:rPr>
                <w:b w:val="0"/>
                <w:sz w:val="20"/>
              </w:rPr>
              <w:t>=</w:t>
            </w:r>
            <w:r>
              <w:rPr>
                <w:b w:val="0"/>
                <w:spacing w:val="26"/>
                <w:sz w:val="20"/>
              </w:rPr>
              <w:t> </w:t>
            </w:r>
            <w:r>
              <w:rPr>
                <w:b w:val="0"/>
                <w:sz w:val="20"/>
              </w:rPr>
              <w:t>Conversion</w:t>
            </w:r>
            <w:r>
              <w:rPr>
                <w:b w:val="0"/>
                <w:spacing w:val="19"/>
                <w:sz w:val="20"/>
              </w:rPr>
              <w:t> </w:t>
            </w:r>
            <w:r>
              <w:rPr>
                <w:b w:val="0"/>
                <w:sz w:val="20"/>
              </w:rPr>
              <w:t>of</w:t>
            </w:r>
            <w:r>
              <w:rPr>
                <w:b w:val="0"/>
                <w:spacing w:val="15"/>
                <w:sz w:val="20"/>
              </w:rPr>
              <w:t> </w:t>
            </w:r>
            <w:r>
              <w:rPr>
                <w:b w:val="0"/>
                <w:sz w:val="20"/>
              </w:rPr>
              <w:t>grains/100</w:t>
            </w:r>
            <w:r>
              <w:rPr>
                <w:b w:val="0"/>
                <w:spacing w:val="23"/>
                <w:sz w:val="20"/>
              </w:rPr>
              <w:t> </w:t>
            </w:r>
            <w:r>
              <w:rPr>
                <w:b w:val="0"/>
                <w:sz w:val="20"/>
              </w:rPr>
              <w:t>scf</w:t>
            </w:r>
            <w:r>
              <w:rPr>
                <w:b w:val="0"/>
                <w:spacing w:val="15"/>
                <w:sz w:val="20"/>
              </w:rPr>
              <w:t> </w:t>
            </w:r>
            <w:r>
              <w:rPr>
                <w:b w:val="0"/>
                <w:sz w:val="20"/>
              </w:rPr>
              <w:t>to</w:t>
            </w:r>
            <w:r>
              <w:rPr>
                <w:b w:val="0"/>
                <w:spacing w:val="19"/>
                <w:sz w:val="20"/>
              </w:rPr>
              <w:t> </w:t>
            </w:r>
            <w:r>
              <w:rPr>
                <w:b w:val="0"/>
                <w:sz w:val="20"/>
              </w:rPr>
              <w:t>lb/100</w:t>
            </w:r>
            <w:r>
              <w:rPr>
                <w:b w:val="0"/>
                <w:spacing w:val="22"/>
                <w:sz w:val="20"/>
              </w:rPr>
              <w:t> </w:t>
            </w:r>
            <w:r>
              <w:rPr>
                <w:b w:val="0"/>
                <w:spacing w:val="-5"/>
                <w:sz w:val="20"/>
              </w:rPr>
              <w:t>scf</w:t>
            </w:r>
          </w:p>
        </w:tc>
      </w:tr>
    </w:tbl>
    <w:p>
      <w:pPr>
        <w:pStyle w:val="TableParagraph"/>
        <w:spacing w:after="0"/>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6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6"/>
        <w:gridCol w:w="1344"/>
        <w:gridCol w:w="3420"/>
        <w:gridCol w:w="4320"/>
      </w:tblGrid>
      <w:tr>
        <w:trPr>
          <w:trHeight w:val="500" w:hRule="atLeast"/>
        </w:trPr>
        <w:tc>
          <w:tcPr>
            <w:tcW w:w="816" w:type="dxa"/>
            <w:shd w:val="clear" w:color="auto" w:fill="E4E4E4"/>
          </w:tcPr>
          <w:p>
            <w:pPr>
              <w:pStyle w:val="TableParagraph"/>
              <w:spacing w:before="132"/>
              <w:ind w:left="184"/>
              <w:rPr>
                <w:b w:val="0"/>
                <w:sz w:val="20"/>
              </w:rPr>
            </w:pPr>
            <w:r>
              <w:rPr>
                <w:b w:val="0"/>
                <w:spacing w:val="5"/>
                <w:sz w:val="20"/>
              </w:rPr>
              <w:t>Code</w:t>
            </w:r>
          </w:p>
        </w:tc>
        <w:tc>
          <w:tcPr>
            <w:tcW w:w="1344" w:type="dxa"/>
            <w:shd w:val="clear" w:color="auto" w:fill="E4E4E4"/>
          </w:tcPr>
          <w:p>
            <w:pPr>
              <w:pStyle w:val="TableParagraph"/>
              <w:spacing w:before="132"/>
              <w:ind w:left="148"/>
              <w:rPr>
                <w:b w:val="0"/>
                <w:sz w:val="20"/>
              </w:rPr>
            </w:pPr>
            <w:r>
              <w:rPr>
                <w:b w:val="0"/>
                <w:spacing w:val="8"/>
                <w:sz w:val="20"/>
              </w:rPr>
              <w:t>Parameters</w:t>
            </w:r>
          </w:p>
        </w:tc>
        <w:tc>
          <w:tcPr>
            <w:tcW w:w="3420" w:type="dxa"/>
            <w:shd w:val="clear" w:color="auto" w:fill="E4E4E4"/>
          </w:tcPr>
          <w:p>
            <w:pPr>
              <w:pStyle w:val="TableParagraph"/>
              <w:spacing w:before="132"/>
              <w:ind w:left="392" w:right="392"/>
              <w:jc w:val="center"/>
              <w:rPr>
                <w:b w:val="0"/>
                <w:sz w:val="20"/>
              </w:rPr>
            </w:pPr>
            <w:r>
              <w:rPr>
                <w:b w:val="0"/>
                <w:spacing w:val="8"/>
                <w:sz w:val="20"/>
              </w:rPr>
              <w:t>Formula</w:t>
            </w:r>
          </w:p>
        </w:tc>
        <w:tc>
          <w:tcPr>
            <w:tcW w:w="4320" w:type="dxa"/>
            <w:shd w:val="clear" w:color="auto" w:fill="E4E4E4"/>
          </w:tcPr>
          <w:p>
            <w:pPr>
              <w:pStyle w:val="TableParagraph"/>
              <w:spacing w:before="132"/>
              <w:ind w:left="1232" w:right="1232"/>
              <w:jc w:val="center"/>
              <w:rPr>
                <w:b w:val="0"/>
                <w:sz w:val="20"/>
              </w:rPr>
            </w:pPr>
            <w:r>
              <w:rPr>
                <w:b w:val="0"/>
                <w:spacing w:val="8"/>
                <w:sz w:val="20"/>
              </w:rPr>
              <w:t>Where:</w:t>
            </w:r>
          </w:p>
        </w:tc>
      </w:tr>
      <w:tr>
        <w:trPr>
          <w:trHeight w:val="2589" w:hRule="atLeast"/>
        </w:trPr>
        <w:tc>
          <w:tcPr>
            <w:tcW w:w="816" w:type="dxa"/>
          </w:tcPr>
          <w:p>
            <w:pPr>
              <w:pStyle w:val="TableParagraph"/>
              <w:spacing w:before="72"/>
              <w:ind w:left="88"/>
              <w:rPr>
                <w:b w:val="0"/>
                <w:sz w:val="20"/>
              </w:rPr>
            </w:pPr>
            <w:r>
              <w:rPr>
                <w:b w:val="0"/>
                <w:spacing w:val="-2"/>
                <w:sz w:val="20"/>
              </w:rPr>
              <w:t>D-</w:t>
            </w:r>
            <w:r>
              <w:rPr>
                <w:b w:val="0"/>
                <w:spacing w:val="-10"/>
                <w:sz w:val="20"/>
              </w:rPr>
              <w:t>5</w:t>
            </w:r>
          </w:p>
        </w:tc>
        <w:tc>
          <w:tcPr>
            <w:tcW w:w="1344" w:type="dxa"/>
          </w:tcPr>
          <w:p>
            <w:pPr>
              <w:pStyle w:val="TableParagraph"/>
              <w:spacing w:before="72"/>
              <w:rPr>
                <w:b w:val="0"/>
                <w:sz w:val="20"/>
              </w:rPr>
            </w:pPr>
            <w:r>
              <w:rPr>
                <w:b w:val="0"/>
                <w:spacing w:val="-5"/>
                <w:sz w:val="20"/>
              </w:rPr>
              <w:t>SO2</w:t>
            </w:r>
          </w:p>
        </w:tc>
        <w:tc>
          <w:tcPr>
            <w:tcW w:w="3420" w:type="dxa"/>
          </w:tcPr>
          <w:p>
            <w:pPr>
              <w:pStyle w:val="TableParagraph"/>
              <w:ind w:left="0"/>
              <w:rPr>
                <w:b w:val="0"/>
                <w:sz w:val="27"/>
              </w:rPr>
            </w:pPr>
          </w:p>
          <w:p>
            <w:pPr>
              <w:pStyle w:val="TableParagraph"/>
              <w:ind w:left="0"/>
              <w:rPr>
                <w:b w:val="0"/>
                <w:sz w:val="27"/>
              </w:rPr>
            </w:pPr>
          </w:p>
          <w:p>
            <w:pPr>
              <w:pStyle w:val="TableParagraph"/>
              <w:spacing w:before="125"/>
              <w:ind w:left="0"/>
              <w:rPr>
                <w:b w:val="0"/>
                <w:sz w:val="27"/>
              </w:rPr>
            </w:pPr>
          </w:p>
          <w:p>
            <w:pPr>
              <w:pStyle w:val="TableParagraph"/>
              <w:ind w:left="134"/>
              <w:rPr>
                <w:rFonts w:ascii="Times New Roman"/>
                <w:i/>
                <w:sz w:val="15"/>
              </w:rPr>
            </w:pPr>
            <w:r>
              <w:rPr>
                <w:rFonts w:ascii="Times New Roman"/>
                <w:i/>
                <w:w w:val="120"/>
                <w:position w:val="5"/>
                <w:sz w:val="27"/>
              </w:rPr>
              <w:t>SO</w:t>
            </w:r>
            <w:r>
              <w:rPr>
                <w:rFonts w:ascii="Times New Roman"/>
                <w:i/>
                <w:spacing w:val="-34"/>
                <w:w w:val="120"/>
                <w:position w:val="5"/>
                <w:sz w:val="27"/>
              </w:rPr>
              <w:t> </w:t>
            </w:r>
            <w:r>
              <w:rPr>
                <w:rFonts w:ascii="Times New Roman"/>
                <w:i/>
                <w:w w:val="120"/>
                <w:position w:val="1"/>
                <w:sz w:val="27"/>
              </w:rPr>
              <w:t>2</w:t>
            </w:r>
            <w:r>
              <w:rPr>
                <w:rFonts w:ascii="Times New Roman"/>
                <w:i/>
                <w:w w:val="120"/>
                <w:sz w:val="15"/>
              </w:rPr>
              <w:t>rate</w:t>
            </w:r>
            <w:r>
              <w:rPr>
                <w:rFonts w:ascii="Times New Roman"/>
                <w:i/>
                <w:spacing w:val="-11"/>
                <w:w w:val="120"/>
                <w:sz w:val="15"/>
              </w:rPr>
              <w:t> </w:t>
            </w:r>
            <w:r>
              <w:rPr>
                <w:rFonts w:ascii="Times New Roman"/>
                <w:i/>
                <w:w w:val="120"/>
                <w:position w:val="5"/>
                <w:sz w:val="27"/>
              </w:rPr>
              <w:t>=</w:t>
            </w:r>
            <w:r>
              <w:rPr>
                <w:rFonts w:ascii="Times New Roman"/>
                <w:i/>
                <w:spacing w:val="-20"/>
                <w:w w:val="120"/>
                <w:position w:val="5"/>
                <w:sz w:val="27"/>
              </w:rPr>
              <w:t> </w:t>
            </w:r>
            <w:r>
              <w:rPr>
                <w:rFonts w:ascii="Times New Roman"/>
                <w:i/>
                <w:w w:val="120"/>
                <w:position w:val="5"/>
                <w:sz w:val="27"/>
              </w:rPr>
              <w:t>ER</w:t>
            </w:r>
            <w:r>
              <w:rPr>
                <w:rFonts w:ascii="Times New Roman"/>
                <w:i/>
                <w:spacing w:val="-16"/>
                <w:w w:val="120"/>
                <w:position w:val="5"/>
                <w:sz w:val="27"/>
              </w:rPr>
              <w:t> </w:t>
            </w:r>
            <w:r>
              <w:rPr>
                <w:rFonts w:ascii="Times New Roman"/>
                <w:i/>
                <w:w w:val="120"/>
                <w:position w:val="5"/>
                <w:sz w:val="27"/>
              </w:rPr>
              <w:t>x</w:t>
            </w:r>
            <w:r>
              <w:rPr>
                <w:rFonts w:ascii="Times New Roman"/>
                <w:i/>
                <w:spacing w:val="-12"/>
                <w:w w:val="120"/>
                <w:position w:val="5"/>
                <w:sz w:val="27"/>
              </w:rPr>
              <w:t> </w:t>
            </w:r>
            <w:r>
              <w:rPr>
                <w:rFonts w:ascii="Times New Roman"/>
                <w:i/>
                <w:w w:val="120"/>
                <w:position w:val="1"/>
                <w:sz w:val="27"/>
              </w:rPr>
              <w:t>HI</w:t>
            </w:r>
            <w:r>
              <w:rPr>
                <w:rFonts w:ascii="Times New Roman"/>
                <w:i/>
                <w:spacing w:val="-41"/>
                <w:w w:val="120"/>
                <w:position w:val="1"/>
                <w:sz w:val="27"/>
              </w:rPr>
              <w:t> </w:t>
            </w:r>
            <w:r>
              <w:rPr>
                <w:rFonts w:ascii="Times New Roman"/>
                <w:i/>
                <w:spacing w:val="-4"/>
                <w:w w:val="120"/>
                <w:sz w:val="15"/>
              </w:rPr>
              <w:t>rate</w:t>
            </w:r>
          </w:p>
        </w:tc>
        <w:tc>
          <w:tcPr>
            <w:tcW w:w="4320" w:type="dxa"/>
          </w:tcPr>
          <w:p>
            <w:pPr>
              <w:pStyle w:val="TableParagraph"/>
              <w:spacing w:line="235" w:lineRule="auto" w:before="76"/>
              <w:rPr>
                <w:b w:val="0"/>
                <w:sz w:val="20"/>
              </w:rPr>
            </w:pPr>
            <w:r>
              <w:rPr>
                <w:b w:val="0"/>
                <w:sz w:val="20"/>
              </w:rPr>
              <w:t>SO</w:t>
            </w:r>
            <w:r>
              <w:rPr>
                <w:b w:val="0"/>
                <w:sz w:val="20"/>
                <w:vertAlign w:val="subscript"/>
              </w:rPr>
              <w:t>2rate</w:t>
            </w:r>
            <w:r>
              <w:rPr>
                <w:b w:val="0"/>
                <w:sz w:val="20"/>
                <w:vertAlign w:val="baseline"/>
              </w:rPr>
              <w:t> = Hourly mass emission rate of SO</w:t>
            </w:r>
            <w:r>
              <w:rPr>
                <w:b w:val="0"/>
                <w:sz w:val="20"/>
                <w:vertAlign w:val="subscript"/>
              </w:rPr>
              <w:t>2</w:t>
            </w:r>
            <w:r>
              <w:rPr>
                <w:b w:val="0"/>
                <w:sz w:val="20"/>
                <w:vertAlign w:val="baseline"/>
              </w:rPr>
              <w:t> from combustion of gaseous fuel (lb/hr)</w:t>
            </w:r>
          </w:p>
          <w:p>
            <w:pPr>
              <w:pStyle w:val="TableParagraph"/>
              <w:spacing w:before="5"/>
              <w:ind w:left="0"/>
              <w:rPr>
                <w:b w:val="0"/>
                <w:sz w:val="20"/>
              </w:rPr>
            </w:pPr>
          </w:p>
          <w:p>
            <w:pPr>
              <w:pStyle w:val="TableParagraph"/>
              <w:rPr>
                <w:b w:val="0"/>
                <w:sz w:val="20"/>
              </w:rPr>
            </w:pPr>
            <w:r>
              <w:rPr>
                <w:b w:val="0"/>
                <w:sz w:val="20"/>
              </w:rPr>
              <w:t>ER</w:t>
            </w:r>
            <w:r>
              <w:rPr>
                <w:b w:val="0"/>
                <w:spacing w:val="10"/>
                <w:sz w:val="20"/>
              </w:rPr>
              <w:t> </w:t>
            </w:r>
            <w:r>
              <w:rPr>
                <w:b w:val="0"/>
                <w:sz w:val="20"/>
              </w:rPr>
              <w:t>=</w:t>
            </w:r>
            <w:r>
              <w:rPr>
                <w:b w:val="0"/>
                <w:spacing w:val="20"/>
                <w:sz w:val="20"/>
              </w:rPr>
              <w:t> </w:t>
            </w:r>
            <w:r>
              <w:rPr>
                <w:b w:val="0"/>
                <w:sz w:val="20"/>
              </w:rPr>
              <w:t>SO</w:t>
            </w:r>
            <w:r>
              <w:rPr>
                <w:b w:val="0"/>
                <w:sz w:val="20"/>
                <w:vertAlign w:val="subscript"/>
              </w:rPr>
              <w:t>2</w:t>
            </w:r>
            <w:r>
              <w:rPr>
                <w:b w:val="0"/>
                <w:spacing w:val="17"/>
                <w:sz w:val="20"/>
                <w:vertAlign w:val="baseline"/>
              </w:rPr>
              <w:t> </w:t>
            </w:r>
            <w:r>
              <w:rPr>
                <w:b w:val="0"/>
                <w:sz w:val="20"/>
                <w:vertAlign w:val="baseline"/>
              </w:rPr>
              <w:t>emission</w:t>
            </w:r>
            <w:r>
              <w:rPr>
                <w:b w:val="0"/>
                <w:spacing w:val="13"/>
                <w:sz w:val="20"/>
                <w:vertAlign w:val="baseline"/>
              </w:rPr>
              <w:t> </w:t>
            </w:r>
            <w:r>
              <w:rPr>
                <w:b w:val="0"/>
                <w:sz w:val="20"/>
                <w:vertAlign w:val="baseline"/>
              </w:rPr>
              <w:t>rate</w:t>
            </w:r>
            <w:r>
              <w:rPr>
                <w:b w:val="0"/>
                <w:spacing w:val="5"/>
                <w:sz w:val="20"/>
                <w:vertAlign w:val="baseline"/>
              </w:rPr>
              <w:t> </w:t>
            </w:r>
            <w:r>
              <w:rPr>
                <w:b w:val="0"/>
                <w:sz w:val="20"/>
                <w:vertAlign w:val="baseline"/>
              </w:rPr>
              <w:t>from</w:t>
            </w:r>
            <w:r>
              <w:rPr>
                <w:b w:val="0"/>
                <w:spacing w:val="5"/>
                <w:sz w:val="20"/>
                <w:vertAlign w:val="baseline"/>
              </w:rPr>
              <w:t> </w:t>
            </w:r>
            <w:r>
              <w:rPr>
                <w:b w:val="0"/>
                <w:sz w:val="20"/>
                <w:vertAlign w:val="baseline"/>
              </w:rPr>
              <w:t>Appendix</w:t>
            </w:r>
            <w:r>
              <w:rPr>
                <w:b w:val="0"/>
                <w:spacing w:val="9"/>
                <w:sz w:val="20"/>
                <w:vertAlign w:val="baseline"/>
              </w:rPr>
              <w:t> </w:t>
            </w:r>
            <w:r>
              <w:rPr>
                <w:b w:val="0"/>
                <w:sz w:val="20"/>
                <w:vertAlign w:val="baseline"/>
              </w:rPr>
              <w:t>D,</w:t>
            </w:r>
            <w:r>
              <w:rPr>
                <w:b w:val="0"/>
                <w:spacing w:val="9"/>
                <w:sz w:val="20"/>
                <w:vertAlign w:val="baseline"/>
              </w:rPr>
              <w:t> </w:t>
            </w:r>
            <w:r>
              <w:rPr>
                <w:b w:val="0"/>
                <w:spacing w:val="-2"/>
                <w:sz w:val="20"/>
                <w:vertAlign w:val="baseline"/>
              </w:rPr>
              <w:t>Section</w:t>
            </w:r>
          </w:p>
          <w:p>
            <w:pPr>
              <w:pStyle w:val="TableParagraph"/>
              <w:spacing w:line="235" w:lineRule="auto" w:before="12"/>
              <w:rPr>
                <w:b w:val="0"/>
                <w:sz w:val="20"/>
              </w:rPr>
            </w:pPr>
            <w:r>
              <w:rPr>
                <w:b w:val="0"/>
                <w:sz w:val="20"/>
              </w:rPr>
              <w:t>2.3.1.1 or Appendix D, Section 2.3.2.1.1 to Part 75 </w:t>
            </w:r>
            <w:r>
              <w:rPr>
                <w:b w:val="0"/>
                <w:spacing w:val="-2"/>
                <w:sz w:val="20"/>
              </w:rPr>
              <w:t>(lb/mmBtu)</w:t>
            </w:r>
          </w:p>
          <w:p>
            <w:pPr>
              <w:pStyle w:val="TableParagraph"/>
              <w:spacing w:before="9"/>
              <w:ind w:left="0"/>
              <w:rPr>
                <w:b w:val="0"/>
                <w:sz w:val="20"/>
              </w:rPr>
            </w:pPr>
          </w:p>
          <w:p>
            <w:pPr>
              <w:pStyle w:val="TableParagraph"/>
              <w:spacing w:line="235" w:lineRule="auto"/>
              <w:rPr>
                <w:b w:val="0"/>
                <w:sz w:val="20"/>
              </w:rPr>
            </w:pPr>
            <w:r>
              <w:rPr>
                <w:b w:val="0"/>
                <w:sz w:val="20"/>
              </w:rPr>
              <w:t>HI</w:t>
            </w:r>
            <w:r>
              <w:rPr>
                <w:b w:val="0"/>
                <w:sz w:val="20"/>
                <w:vertAlign w:val="subscript"/>
              </w:rPr>
              <w:t>rate</w:t>
            </w:r>
            <w:r>
              <w:rPr>
                <w:b w:val="0"/>
                <w:sz w:val="20"/>
                <w:vertAlign w:val="baseline"/>
              </w:rPr>
              <w:t> = Hourly heat input rate of a gaseous fuel, calculated using</w:t>
            </w:r>
            <w:r>
              <w:rPr>
                <w:b w:val="0"/>
                <w:spacing w:val="-1"/>
                <w:sz w:val="20"/>
                <w:vertAlign w:val="baseline"/>
              </w:rPr>
              <w:t> </w:t>
            </w:r>
            <w:r>
              <w:rPr>
                <w:b w:val="0"/>
                <w:sz w:val="20"/>
                <w:vertAlign w:val="baseline"/>
              </w:rPr>
              <w:t>procedures in Appendix D, Section</w:t>
            </w:r>
          </w:p>
          <w:p>
            <w:pPr>
              <w:pStyle w:val="TableParagraph"/>
              <w:spacing w:line="242" w:lineRule="exact"/>
              <w:rPr>
                <w:b w:val="0"/>
                <w:sz w:val="20"/>
              </w:rPr>
            </w:pPr>
            <w:r>
              <w:rPr>
                <w:b w:val="0"/>
                <w:sz w:val="20"/>
              </w:rPr>
              <w:t>3.4.1</w:t>
            </w:r>
            <w:r>
              <w:rPr>
                <w:b w:val="0"/>
                <w:spacing w:val="16"/>
                <w:sz w:val="20"/>
              </w:rPr>
              <w:t> </w:t>
            </w:r>
            <w:r>
              <w:rPr>
                <w:b w:val="0"/>
                <w:sz w:val="20"/>
              </w:rPr>
              <w:t>to</w:t>
            </w:r>
            <w:r>
              <w:rPr>
                <w:b w:val="0"/>
                <w:spacing w:val="13"/>
                <w:sz w:val="20"/>
              </w:rPr>
              <w:t> </w:t>
            </w:r>
            <w:r>
              <w:rPr>
                <w:b w:val="0"/>
                <w:sz w:val="20"/>
              </w:rPr>
              <w:t>Part</w:t>
            </w:r>
            <w:r>
              <w:rPr>
                <w:b w:val="0"/>
                <w:spacing w:val="17"/>
                <w:sz w:val="20"/>
              </w:rPr>
              <w:t> </w:t>
            </w:r>
            <w:r>
              <w:rPr>
                <w:b w:val="0"/>
                <w:sz w:val="20"/>
              </w:rPr>
              <w:t>75</w:t>
            </w:r>
            <w:r>
              <w:rPr>
                <w:b w:val="0"/>
                <w:spacing w:val="17"/>
                <w:sz w:val="20"/>
              </w:rPr>
              <w:t> </w:t>
            </w:r>
            <w:r>
              <w:rPr>
                <w:b w:val="0"/>
                <w:spacing w:val="-2"/>
                <w:sz w:val="20"/>
              </w:rPr>
              <w:t>(mmBtu/hr)</w:t>
            </w:r>
          </w:p>
        </w:tc>
      </w:tr>
      <w:tr>
        <w:trPr>
          <w:trHeight w:val="2337" w:hRule="atLeast"/>
        </w:trPr>
        <w:tc>
          <w:tcPr>
            <w:tcW w:w="816" w:type="dxa"/>
          </w:tcPr>
          <w:p>
            <w:pPr>
              <w:pStyle w:val="TableParagraph"/>
              <w:spacing w:before="60"/>
              <w:ind w:left="88"/>
              <w:rPr>
                <w:b w:val="0"/>
                <w:sz w:val="20"/>
              </w:rPr>
            </w:pPr>
            <w:r>
              <w:rPr>
                <w:b w:val="0"/>
                <w:sz w:val="20"/>
              </w:rPr>
              <w:t>F-</w:t>
            </w:r>
            <w:r>
              <w:rPr>
                <w:b w:val="0"/>
                <w:spacing w:val="-5"/>
                <w:sz w:val="20"/>
              </w:rPr>
              <w:t>23</w:t>
            </w:r>
          </w:p>
        </w:tc>
        <w:tc>
          <w:tcPr>
            <w:tcW w:w="1344" w:type="dxa"/>
          </w:tcPr>
          <w:p>
            <w:pPr>
              <w:pStyle w:val="TableParagraph"/>
              <w:spacing w:before="60"/>
              <w:rPr>
                <w:b w:val="0"/>
                <w:sz w:val="20"/>
              </w:rPr>
            </w:pPr>
            <w:r>
              <w:rPr>
                <w:b w:val="0"/>
                <w:spacing w:val="-5"/>
                <w:sz w:val="20"/>
              </w:rPr>
              <w:t>SO2</w:t>
            </w:r>
          </w:p>
        </w:tc>
        <w:tc>
          <w:tcPr>
            <w:tcW w:w="3420" w:type="dxa"/>
          </w:tcPr>
          <w:p>
            <w:pPr>
              <w:pStyle w:val="TableParagraph"/>
              <w:ind w:left="0"/>
              <w:rPr>
                <w:b w:val="0"/>
                <w:sz w:val="27"/>
              </w:rPr>
            </w:pPr>
          </w:p>
          <w:p>
            <w:pPr>
              <w:pStyle w:val="TableParagraph"/>
              <w:spacing w:before="324"/>
              <w:ind w:left="0"/>
              <w:rPr>
                <w:b w:val="0"/>
                <w:sz w:val="27"/>
              </w:rPr>
            </w:pPr>
          </w:p>
          <w:p>
            <w:pPr>
              <w:pStyle w:val="TableParagraph"/>
              <w:ind w:left="155"/>
              <w:rPr>
                <w:rFonts w:ascii="Times New Roman"/>
                <w:i/>
                <w:sz w:val="27"/>
              </w:rPr>
            </w:pPr>
            <w:r>
              <w:rPr>
                <w:rFonts w:ascii="Times New Roman"/>
                <w:i/>
                <w:spacing w:val="14"/>
                <w:w w:val="150"/>
                <w:position w:val="-3"/>
                <w:sz w:val="27"/>
              </w:rPr>
              <w:t>E</w:t>
            </w:r>
            <w:r>
              <w:rPr>
                <w:rFonts w:ascii="Times New Roman"/>
                <w:i/>
                <w:spacing w:val="14"/>
                <w:w w:val="150"/>
                <w:position w:val="-4"/>
                <w:sz w:val="15"/>
              </w:rPr>
              <w:t>h</w:t>
            </w:r>
            <w:r>
              <w:rPr>
                <w:rFonts w:ascii="Times New Roman"/>
                <w:i/>
                <w:spacing w:val="-9"/>
                <w:w w:val="150"/>
                <w:position w:val="-4"/>
                <w:sz w:val="15"/>
              </w:rPr>
              <w:t> </w:t>
            </w:r>
            <w:r>
              <w:rPr>
                <w:rFonts w:ascii="Times New Roman"/>
                <w:i/>
                <w:w w:val="150"/>
                <w:sz w:val="27"/>
              </w:rPr>
              <w:t>=</w:t>
            </w:r>
            <w:r>
              <w:rPr>
                <w:rFonts w:ascii="Times New Roman"/>
                <w:i/>
                <w:spacing w:val="-15"/>
                <w:w w:val="150"/>
                <w:sz w:val="27"/>
              </w:rPr>
              <w:t> </w:t>
            </w:r>
            <w:r>
              <w:rPr>
                <w:rFonts w:ascii="Times New Roman"/>
                <w:i/>
                <w:w w:val="150"/>
                <w:sz w:val="27"/>
              </w:rPr>
              <w:t>ER</w:t>
            </w:r>
            <w:r>
              <w:rPr>
                <w:rFonts w:ascii="Times New Roman"/>
                <w:i/>
                <w:spacing w:val="1"/>
                <w:w w:val="150"/>
                <w:sz w:val="27"/>
              </w:rPr>
              <w:t> </w:t>
            </w:r>
            <w:r>
              <w:rPr>
                <w:rFonts w:ascii="Times New Roman"/>
                <w:i/>
                <w:w w:val="150"/>
                <w:sz w:val="27"/>
              </w:rPr>
              <w:t>x</w:t>
            </w:r>
            <w:r>
              <w:rPr>
                <w:rFonts w:ascii="Times New Roman"/>
                <w:i/>
                <w:spacing w:val="-5"/>
                <w:w w:val="150"/>
                <w:sz w:val="27"/>
              </w:rPr>
              <w:t> HI</w:t>
            </w:r>
          </w:p>
        </w:tc>
        <w:tc>
          <w:tcPr>
            <w:tcW w:w="4320" w:type="dxa"/>
          </w:tcPr>
          <w:p>
            <w:pPr>
              <w:pStyle w:val="TableParagraph"/>
              <w:spacing w:before="60"/>
              <w:rPr>
                <w:b w:val="0"/>
                <w:sz w:val="20"/>
              </w:rPr>
            </w:pPr>
            <w:r>
              <w:rPr>
                <w:b w:val="0"/>
                <w:sz w:val="20"/>
              </w:rPr>
              <w:t>E</w:t>
            </w:r>
            <w:r>
              <w:rPr>
                <w:b w:val="0"/>
                <w:sz w:val="20"/>
                <w:vertAlign w:val="subscript"/>
              </w:rPr>
              <w:t>h</w:t>
            </w:r>
            <w:r>
              <w:rPr>
                <w:b w:val="0"/>
                <w:spacing w:val="15"/>
                <w:sz w:val="20"/>
                <w:vertAlign w:val="baseline"/>
              </w:rPr>
              <w:t> </w:t>
            </w:r>
            <w:r>
              <w:rPr>
                <w:b w:val="0"/>
                <w:sz w:val="20"/>
                <w:vertAlign w:val="baseline"/>
              </w:rPr>
              <w:t>=</w:t>
            </w:r>
            <w:r>
              <w:rPr>
                <w:b w:val="0"/>
                <w:spacing w:val="19"/>
                <w:sz w:val="20"/>
                <w:vertAlign w:val="baseline"/>
              </w:rPr>
              <w:t> </w:t>
            </w:r>
            <w:r>
              <w:rPr>
                <w:b w:val="0"/>
                <w:sz w:val="20"/>
                <w:vertAlign w:val="baseline"/>
              </w:rPr>
              <w:t>Hourly</w:t>
            </w:r>
            <w:r>
              <w:rPr>
                <w:b w:val="0"/>
                <w:spacing w:val="18"/>
                <w:sz w:val="20"/>
                <w:vertAlign w:val="baseline"/>
              </w:rPr>
              <w:t> </w:t>
            </w:r>
            <w:r>
              <w:rPr>
                <w:b w:val="0"/>
                <w:sz w:val="20"/>
                <w:vertAlign w:val="baseline"/>
              </w:rPr>
              <w:t>SO</w:t>
            </w:r>
            <w:r>
              <w:rPr>
                <w:b w:val="0"/>
                <w:sz w:val="20"/>
                <w:vertAlign w:val="subscript"/>
              </w:rPr>
              <w:t>2</w:t>
            </w:r>
            <w:r>
              <w:rPr>
                <w:b w:val="0"/>
                <w:spacing w:val="17"/>
                <w:sz w:val="20"/>
                <w:vertAlign w:val="baseline"/>
              </w:rPr>
              <w:t> </w:t>
            </w:r>
            <w:r>
              <w:rPr>
                <w:b w:val="0"/>
                <w:sz w:val="20"/>
                <w:vertAlign w:val="baseline"/>
              </w:rPr>
              <w:t>mass</w:t>
            </w:r>
            <w:r>
              <w:rPr>
                <w:b w:val="0"/>
                <w:spacing w:val="16"/>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4"/>
                <w:sz w:val="20"/>
                <w:vertAlign w:val="baseline"/>
              </w:rPr>
              <w:t> </w:t>
            </w:r>
            <w:r>
              <w:rPr>
                <w:b w:val="0"/>
                <w:spacing w:val="-2"/>
                <w:sz w:val="20"/>
                <w:vertAlign w:val="baseline"/>
              </w:rPr>
              <w:t>(lb/hr)</w:t>
            </w:r>
          </w:p>
          <w:p>
            <w:pPr>
              <w:pStyle w:val="TableParagraph"/>
              <w:spacing w:before="7"/>
              <w:ind w:left="0"/>
              <w:rPr>
                <w:b w:val="0"/>
                <w:sz w:val="20"/>
              </w:rPr>
            </w:pPr>
          </w:p>
          <w:p>
            <w:pPr>
              <w:pStyle w:val="TableParagraph"/>
              <w:spacing w:line="235" w:lineRule="auto"/>
              <w:ind w:hanging="1"/>
              <w:rPr>
                <w:b w:val="0"/>
                <w:sz w:val="20"/>
              </w:rPr>
            </w:pPr>
            <w:r>
              <w:rPr>
                <w:b w:val="0"/>
                <w:sz w:val="20"/>
              </w:rPr>
              <w:t>ER = Applicable SO</w:t>
            </w:r>
            <w:r>
              <w:rPr>
                <w:b w:val="0"/>
                <w:sz w:val="20"/>
                <w:vertAlign w:val="subscript"/>
              </w:rPr>
              <w:t>2</w:t>
            </w:r>
            <w:r>
              <w:rPr>
                <w:b w:val="0"/>
                <w:sz w:val="20"/>
                <w:vertAlign w:val="baseline"/>
              </w:rPr>
              <w:t> default emission rate from Appendix</w:t>
            </w:r>
            <w:r>
              <w:rPr>
                <w:b w:val="0"/>
                <w:spacing w:val="-2"/>
                <w:sz w:val="20"/>
                <w:vertAlign w:val="baseline"/>
              </w:rPr>
              <w:t> </w:t>
            </w:r>
            <w:r>
              <w:rPr>
                <w:b w:val="0"/>
                <w:sz w:val="20"/>
                <w:vertAlign w:val="baseline"/>
              </w:rPr>
              <w:t>D,</w:t>
            </w:r>
            <w:r>
              <w:rPr>
                <w:b w:val="0"/>
                <w:spacing w:val="-3"/>
                <w:sz w:val="20"/>
                <w:vertAlign w:val="baseline"/>
              </w:rPr>
              <w:t> </w:t>
            </w:r>
            <w:r>
              <w:rPr>
                <w:b w:val="0"/>
                <w:sz w:val="20"/>
                <w:vertAlign w:val="baseline"/>
              </w:rPr>
              <w:t>Section 2.3.1.1,</w:t>
            </w:r>
            <w:r>
              <w:rPr>
                <w:b w:val="0"/>
                <w:spacing w:val="-3"/>
                <w:sz w:val="20"/>
                <w:vertAlign w:val="baseline"/>
              </w:rPr>
              <w:t> </w:t>
            </w:r>
            <w:r>
              <w:rPr>
                <w:b w:val="0"/>
                <w:sz w:val="20"/>
                <w:vertAlign w:val="baseline"/>
              </w:rPr>
              <w:t>or Appendix</w:t>
            </w:r>
            <w:r>
              <w:rPr>
                <w:b w:val="0"/>
                <w:spacing w:val="-2"/>
                <w:sz w:val="20"/>
                <w:vertAlign w:val="baseline"/>
              </w:rPr>
              <w:t> </w:t>
            </w:r>
            <w:r>
              <w:rPr>
                <w:b w:val="0"/>
                <w:sz w:val="20"/>
                <w:vertAlign w:val="baseline"/>
              </w:rPr>
              <w:t>D, Section</w:t>
            </w:r>
          </w:p>
          <w:p>
            <w:pPr>
              <w:pStyle w:val="TableParagraph"/>
              <w:spacing w:before="10"/>
              <w:rPr>
                <w:b w:val="0"/>
                <w:sz w:val="20"/>
              </w:rPr>
            </w:pPr>
            <w:r>
              <w:rPr>
                <w:b w:val="0"/>
                <w:sz w:val="20"/>
              </w:rPr>
              <w:t>2.3.2.1.1</w:t>
            </w:r>
            <w:r>
              <w:rPr>
                <w:b w:val="0"/>
                <w:spacing w:val="19"/>
                <w:sz w:val="20"/>
              </w:rPr>
              <w:t> </w:t>
            </w:r>
            <w:r>
              <w:rPr>
                <w:b w:val="0"/>
                <w:sz w:val="20"/>
              </w:rPr>
              <w:t>to</w:t>
            </w:r>
            <w:r>
              <w:rPr>
                <w:b w:val="0"/>
                <w:spacing w:val="15"/>
                <w:sz w:val="20"/>
              </w:rPr>
              <w:t> </w:t>
            </w:r>
            <w:r>
              <w:rPr>
                <w:b w:val="0"/>
                <w:sz w:val="20"/>
              </w:rPr>
              <w:t>Part</w:t>
            </w:r>
            <w:r>
              <w:rPr>
                <w:b w:val="0"/>
                <w:spacing w:val="19"/>
                <w:sz w:val="20"/>
              </w:rPr>
              <w:t> </w:t>
            </w:r>
            <w:r>
              <w:rPr>
                <w:b w:val="0"/>
                <w:sz w:val="20"/>
              </w:rPr>
              <w:t>75</w:t>
            </w:r>
            <w:r>
              <w:rPr>
                <w:b w:val="0"/>
                <w:spacing w:val="20"/>
                <w:sz w:val="20"/>
              </w:rPr>
              <w:t> </w:t>
            </w:r>
            <w:r>
              <w:rPr>
                <w:b w:val="0"/>
                <w:spacing w:val="-2"/>
                <w:sz w:val="20"/>
              </w:rPr>
              <w:t>(lb/mmBtu)</w:t>
            </w:r>
          </w:p>
          <w:p>
            <w:pPr>
              <w:pStyle w:val="TableParagraph"/>
              <w:spacing w:line="242" w:lineRule="auto" w:before="236"/>
              <w:ind w:right="51"/>
              <w:rPr>
                <w:b w:val="0"/>
                <w:sz w:val="20"/>
              </w:rPr>
            </w:pPr>
            <w:r>
              <w:rPr>
                <w:b w:val="0"/>
                <w:sz w:val="20"/>
              </w:rPr>
              <w:t>HI = Hourly heat input rate, determined using a certified flow monitor and diluent monitor, according to Appendix F, Section 5.2 (mmBtu/hr)</w:t>
            </w:r>
          </w:p>
        </w:tc>
      </w:tr>
      <w:tr>
        <w:trPr>
          <w:trHeight w:val="2577" w:hRule="atLeast"/>
        </w:trPr>
        <w:tc>
          <w:tcPr>
            <w:tcW w:w="816" w:type="dxa"/>
          </w:tcPr>
          <w:p>
            <w:pPr>
              <w:pStyle w:val="TableParagraph"/>
              <w:spacing w:before="60"/>
              <w:ind w:left="88"/>
              <w:rPr>
                <w:b w:val="0"/>
                <w:sz w:val="20"/>
              </w:rPr>
            </w:pPr>
            <w:r>
              <w:rPr>
                <w:b w:val="0"/>
                <w:spacing w:val="-2"/>
                <w:sz w:val="20"/>
              </w:rPr>
              <w:t>D-</w:t>
            </w:r>
            <w:r>
              <w:rPr>
                <w:b w:val="0"/>
                <w:spacing w:val="-5"/>
                <w:sz w:val="20"/>
              </w:rPr>
              <w:t>12*</w:t>
            </w:r>
          </w:p>
        </w:tc>
        <w:tc>
          <w:tcPr>
            <w:tcW w:w="1344" w:type="dxa"/>
          </w:tcPr>
          <w:p>
            <w:pPr>
              <w:pStyle w:val="TableParagraph"/>
              <w:spacing w:before="60"/>
              <w:rPr>
                <w:b w:val="0"/>
                <w:sz w:val="20"/>
              </w:rPr>
            </w:pPr>
            <w:r>
              <w:rPr>
                <w:b w:val="0"/>
                <w:spacing w:val="-5"/>
                <w:sz w:val="20"/>
              </w:rPr>
              <w:t>SO2</w:t>
            </w:r>
          </w:p>
        </w:tc>
        <w:tc>
          <w:tcPr>
            <w:tcW w:w="3420" w:type="dxa"/>
          </w:tcPr>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spacing w:before="93"/>
              <w:ind w:left="0"/>
              <w:rPr>
                <w:b w:val="0"/>
                <w:sz w:val="14"/>
              </w:rPr>
            </w:pPr>
          </w:p>
          <w:p>
            <w:pPr>
              <w:pStyle w:val="TableParagraph"/>
              <w:spacing w:line="436" w:lineRule="exact"/>
              <w:ind w:left="392"/>
              <w:jc w:val="center"/>
              <w:rPr>
                <w:rFonts w:ascii="Times New Roman" w:hAnsi="Times New Roman"/>
                <w:i/>
                <w:position w:val="0"/>
                <w:sz w:val="14"/>
              </w:rPr>
            </w:pPr>
            <w:r>
              <w:rPr>
                <w:rFonts w:ascii="Times New Roman" w:hAnsi="Times New Roman"/>
                <w:i/>
                <w:position w:val="0"/>
                <w:sz w:val="14"/>
              </w:rPr>
              <mc:AlternateContent>
                <mc:Choice Requires="wps">
                  <w:drawing>
                    <wp:anchor distT="0" distB="0" distL="0" distR="0" allowOverlap="1" layoutInCell="1" locked="0" behindDoc="1" simplePos="0" relativeHeight="481720320">
                      <wp:simplePos x="0" y="0"/>
                      <wp:positionH relativeFrom="column">
                        <wp:posOffset>706228</wp:posOffset>
                      </wp:positionH>
                      <wp:positionV relativeFrom="paragraph">
                        <wp:posOffset>390554</wp:posOffset>
                      </wp:positionV>
                      <wp:extent cx="920115" cy="698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920115" cy="6985"/>
                                <a:chExt cx="920115" cy="6985"/>
                              </a:xfrm>
                            </wpg:grpSpPr>
                            <wps:wsp>
                              <wps:cNvPr id="30" name="Graphic 30"/>
                              <wps:cNvSpPr/>
                              <wps:spPr>
                                <a:xfrm>
                                  <a:off x="0" y="3271"/>
                                  <a:ext cx="920115" cy="1270"/>
                                </a:xfrm>
                                <a:custGeom>
                                  <a:avLst/>
                                  <a:gdLst/>
                                  <a:ahLst/>
                                  <a:cxnLst/>
                                  <a:rect l="l" t="t" r="r" b="b"/>
                                  <a:pathLst>
                                    <a:path w="920115" h="0">
                                      <a:moveTo>
                                        <a:pt x="0" y="0"/>
                                      </a:moveTo>
                                      <a:lnTo>
                                        <a:pt x="920115" y="0"/>
                                      </a:lnTo>
                                    </a:path>
                                  </a:pathLst>
                                </a:custGeom>
                                <a:ln w="65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08509pt;margin-top:30.752335pt;width:72.45pt;height:.550pt;mso-position-horizontal-relative:column;mso-position-vertical-relative:paragraph;z-index:-21596160" id="docshapegroup13" coordorigin="1112,615" coordsize="1449,11">
                      <v:line style="position:absolute" from="1112,620" to="2561,620" stroked="true" strokeweight=".515218pt" strokecolor="#000000">
                        <v:stroke dashstyle="solid"/>
                      </v:line>
                      <w10:wrap type="none"/>
                    </v:group>
                  </w:pict>
                </mc:Fallback>
              </mc:AlternateContent>
            </w:r>
            <w:r>
              <w:rPr>
                <w:rFonts w:ascii="Symbol" w:hAnsi="Symbol"/>
                <w:position w:val="-2"/>
                <w:sz w:val="37"/>
              </w:rPr>
              <w:t></w:t>
            </w:r>
            <w:r>
              <w:rPr>
                <w:rFonts w:ascii="Times New Roman" w:hAnsi="Times New Roman"/>
                <w:spacing w:val="43"/>
                <w:w w:val="150"/>
                <w:position w:val="-2"/>
                <w:sz w:val="37"/>
              </w:rPr>
              <w:t> </w:t>
            </w:r>
            <w:r>
              <w:rPr>
                <w:rFonts w:ascii="Times New Roman" w:hAnsi="Times New Roman"/>
                <w:i/>
                <w:sz w:val="24"/>
              </w:rPr>
              <w:t>SO</w:t>
            </w:r>
            <w:r>
              <w:rPr>
                <w:rFonts w:ascii="Times New Roman" w:hAnsi="Times New Roman"/>
                <w:sz w:val="14"/>
              </w:rPr>
              <w:t>2</w:t>
            </w:r>
            <w:r>
              <w:rPr>
                <w:rFonts w:ascii="Times New Roman" w:hAnsi="Times New Roman"/>
                <w:i/>
                <w:sz w:val="14"/>
              </w:rPr>
              <w:t>rate-i </w:t>
            </w:r>
            <w:r>
              <w:rPr>
                <w:rFonts w:ascii="Times New Roman" w:hAnsi="Times New Roman"/>
                <w:i/>
                <w:spacing w:val="-5"/>
                <w:sz w:val="24"/>
              </w:rPr>
              <w:t>t</w:t>
            </w:r>
            <w:r>
              <w:rPr>
                <w:rFonts w:ascii="Times New Roman" w:hAnsi="Times New Roman"/>
                <w:i/>
                <w:spacing w:val="-5"/>
                <w:position w:val="0"/>
                <w:sz w:val="14"/>
              </w:rPr>
              <w:t>i</w:t>
            </w:r>
          </w:p>
          <w:p>
            <w:pPr>
              <w:pStyle w:val="TableParagraph"/>
              <w:tabs>
                <w:tab w:pos="899" w:val="left" w:leader="none"/>
                <w:tab w:pos="1739" w:val="left" w:leader="none"/>
              </w:tabs>
              <w:spacing w:line="122" w:lineRule="auto" w:before="15"/>
              <w:ind w:left="582" w:right="1595" w:hanging="460"/>
              <w:rPr>
                <w:rFonts w:ascii="Times New Roman"/>
                <w:i/>
                <w:position w:val="-14"/>
                <w:sz w:val="24"/>
              </w:rPr>
            </w:pPr>
            <w:r>
              <w:rPr>
                <w:rFonts w:ascii="Times New Roman"/>
                <w:i/>
                <w:position w:val="-12"/>
                <w:sz w:val="24"/>
              </w:rPr>
              <w:t>SO</w:t>
            </w:r>
            <w:r>
              <w:rPr>
                <w:rFonts w:ascii="Times New Roman"/>
                <w:i/>
                <w:spacing w:val="-23"/>
                <w:position w:val="-12"/>
                <w:sz w:val="24"/>
              </w:rPr>
              <w:t> </w:t>
            </w:r>
            <w:r>
              <w:rPr>
                <w:rFonts w:ascii="Times New Roman"/>
                <w:i/>
                <w:position w:val="-15"/>
                <w:sz w:val="24"/>
              </w:rPr>
              <w:t>2</w:t>
              <w:tab/>
              <w:tab/>
            </w:r>
            <w:r>
              <w:rPr>
                <w:rFonts w:ascii="Times New Roman"/>
                <w:i/>
                <w:position w:val="-12"/>
                <w:sz w:val="24"/>
              </w:rPr>
              <w:t>= </w:t>
            </w:r>
            <w:r>
              <w:rPr>
                <w:rFonts w:ascii="Times New Roman"/>
                <w:i/>
                <w:sz w:val="14"/>
              </w:rPr>
              <w:t>all</w:t>
            </w:r>
            <w:r>
              <w:rPr>
                <w:rFonts w:ascii="Times New Roman"/>
                <w:i/>
                <w:spacing w:val="-14"/>
                <w:sz w:val="14"/>
              </w:rPr>
              <w:t> </w:t>
            </w:r>
            <w:r>
              <w:rPr>
                <w:rFonts w:ascii="Times New Roman"/>
                <w:i/>
                <w:sz w:val="14"/>
              </w:rPr>
              <w:t>- fuels</w:t>
            </w:r>
            <w:r>
              <w:rPr>
                <w:rFonts w:ascii="Times New Roman"/>
                <w:i/>
                <w:spacing w:val="40"/>
                <w:sz w:val="14"/>
              </w:rPr>
              <w:t> </w:t>
            </w:r>
            <w:r>
              <w:rPr>
                <w:rFonts w:ascii="Times New Roman"/>
                <w:i/>
                <w:spacing w:val="-4"/>
                <w:sz w:val="14"/>
              </w:rPr>
              <w:t>rate</w:t>
            </w:r>
            <w:r>
              <w:rPr>
                <w:rFonts w:ascii="Times New Roman"/>
                <w:i/>
                <w:sz w:val="14"/>
              </w:rPr>
              <w:tab/>
              <w:tab/>
            </w:r>
            <w:r>
              <w:rPr>
                <w:rFonts w:ascii="Times New Roman"/>
                <w:i/>
                <w:spacing w:val="-10"/>
                <w:position w:val="-14"/>
                <w:sz w:val="24"/>
              </w:rPr>
              <w:t>t</w:t>
            </w:r>
          </w:p>
          <w:p>
            <w:pPr>
              <w:pStyle w:val="TableParagraph"/>
              <w:spacing w:line="112" w:lineRule="exact"/>
              <w:ind w:left="392" w:right="89"/>
              <w:jc w:val="center"/>
              <w:rPr>
                <w:rFonts w:ascii="Times New Roman"/>
                <w:i/>
                <w:sz w:val="14"/>
              </w:rPr>
            </w:pPr>
            <w:r>
              <w:rPr>
                <w:rFonts w:ascii="Times New Roman"/>
                <w:i/>
                <w:spacing w:val="-10"/>
                <w:sz w:val="14"/>
              </w:rPr>
              <w:t>u</w:t>
            </w:r>
          </w:p>
        </w:tc>
        <w:tc>
          <w:tcPr>
            <w:tcW w:w="4320" w:type="dxa"/>
          </w:tcPr>
          <w:p>
            <w:pPr>
              <w:pStyle w:val="TableParagraph"/>
              <w:spacing w:line="247" w:lineRule="auto" w:before="60"/>
              <w:rPr>
                <w:b w:val="0"/>
                <w:sz w:val="20"/>
              </w:rPr>
            </w:pPr>
            <w:r>
              <w:rPr>
                <w:b w:val="0"/>
                <w:sz w:val="20"/>
              </w:rPr>
              <w:t>SO</w:t>
            </w:r>
            <w:r>
              <w:rPr>
                <w:b w:val="0"/>
                <w:sz w:val="20"/>
                <w:vertAlign w:val="subscript"/>
              </w:rPr>
              <w:t>2rate</w:t>
            </w:r>
            <w:r>
              <w:rPr>
                <w:b w:val="0"/>
                <w:sz w:val="20"/>
                <w:vertAlign w:val="baseline"/>
              </w:rPr>
              <w:t> = Hourly mass emission rate of SO</w:t>
            </w:r>
            <w:r>
              <w:rPr>
                <w:b w:val="0"/>
                <w:sz w:val="20"/>
                <w:vertAlign w:val="subscript"/>
              </w:rPr>
              <w:t>2</w:t>
            </w:r>
            <w:r>
              <w:rPr>
                <w:b w:val="0"/>
                <w:sz w:val="20"/>
                <w:vertAlign w:val="baseline"/>
              </w:rPr>
              <w:t> from combustion of all fuels (lb/hr)</w:t>
            </w:r>
          </w:p>
          <w:p>
            <w:pPr>
              <w:pStyle w:val="TableParagraph"/>
              <w:spacing w:line="247" w:lineRule="auto" w:before="229"/>
              <w:ind w:right="51" w:hanging="1"/>
              <w:rPr>
                <w:b w:val="0"/>
                <w:sz w:val="20"/>
              </w:rPr>
            </w:pPr>
            <w:r>
              <w:rPr>
                <w:b w:val="0"/>
                <w:sz w:val="20"/>
              </w:rPr>
              <w:t>SO</w:t>
            </w:r>
            <w:r>
              <w:rPr>
                <w:b w:val="0"/>
                <w:sz w:val="20"/>
                <w:vertAlign w:val="subscript"/>
              </w:rPr>
              <w:t>2rate-i</w:t>
            </w:r>
            <w:r>
              <w:rPr>
                <w:b w:val="0"/>
                <w:sz w:val="20"/>
                <w:vertAlign w:val="baseline"/>
              </w:rPr>
              <w:t> = SO</w:t>
            </w:r>
            <w:r>
              <w:rPr>
                <w:b w:val="0"/>
                <w:sz w:val="20"/>
                <w:vertAlign w:val="subscript"/>
              </w:rPr>
              <w:t>2</w:t>
            </w:r>
            <w:r>
              <w:rPr>
                <w:b w:val="0"/>
                <w:sz w:val="20"/>
                <w:vertAlign w:val="baseline"/>
              </w:rPr>
              <w:t> mass emission rate for each type of gas or oil fuel combusted during the hour (lb/hr)</w:t>
            </w:r>
          </w:p>
          <w:p>
            <w:pPr>
              <w:pStyle w:val="TableParagraph"/>
              <w:spacing w:line="247" w:lineRule="auto" w:before="229"/>
              <w:rPr>
                <w:b w:val="0"/>
                <w:sz w:val="20"/>
              </w:rPr>
            </w:pPr>
            <w:r>
              <w:rPr>
                <w:b w:val="0"/>
                <w:sz w:val="20"/>
              </w:rPr>
              <w:t>t</w:t>
            </w:r>
            <w:r>
              <w:rPr>
                <w:b w:val="0"/>
                <w:sz w:val="20"/>
                <w:vertAlign w:val="subscript"/>
              </w:rPr>
              <w:t>i</w:t>
            </w:r>
            <w:r>
              <w:rPr>
                <w:b w:val="0"/>
                <w:sz w:val="20"/>
                <w:vertAlign w:val="baseline"/>
              </w:rPr>
              <w:t> = Time each</w:t>
            </w:r>
            <w:r>
              <w:rPr>
                <w:b w:val="0"/>
                <w:spacing w:val="-5"/>
                <w:sz w:val="20"/>
                <w:vertAlign w:val="baseline"/>
              </w:rPr>
              <w:t> </w:t>
            </w:r>
            <w:r>
              <w:rPr>
                <w:b w:val="0"/>
                <w:sz w:val="20"/>
                <w:vertAlign w:val="baseline"/>
              </w:rPr>
              <w:t>gas</w:t>
            </w:r>
            <w:r>
              <w:rPr>
                <w:b w:val="0"/>
                <w:spacing w:val="-1"/>
                <w:sz w:val="20"/>
                <w:vertAlign w:val="baseline"/>
              </w:rPr>
              <w:t> </w:t>
            </w:r>
            <w:r>
              <w:rPr>
                <w:b w:val="0"/>
                <w:sz w:val="20"/>
                <w:vertAlign w:val="baseline"/>
              </w:rPr>
              <w:t>or</w:t>
            </w:r>
            <w:r>
              <w:rPr>
                <w:b w:val="0"/>
                <w:spacing w:val="-5"/>
                <w:sz w:val="20"/>
                <w:vertAlign w:val="baseline"/>
              </w:rPr>
              <w:t> </w:t>
            </w:r>
            <w:r>
              <w:rPr>
                <w:b w:val="0"/>
                <w:sz w:val="20"/>
                <w:vertAlign w:val="baseline"/>
              </w:rPr>
              <w:t>oil</w:t>
            </w:r>
            <w:r>
              <w:rPr>
                <w:b w:val="0"/>
                <w:spacing w:val="-3"/>
                <w:sz w:val="20"/>
                <w:vertAlign w:val="baseline"/>
              </w:rPr>
              <w:t> </w:t>
            </w:r>
            <w:r>
              <w:rPr>
                <w:b w:val="0"/>
                <w:sz w:val="20"/>
                <w:vertAlign w:val="baseline"/>
              </w:rPr>
              <w:t>fuel</w:t>
            </w:r>
            <w:r>
              <w:rPr>
                <w:b w:val="0"/>
                <w:spacing w:val="-3"/>
                <w:sz w:val="20"/>
                <w:vertAlign w:val="baseline"/>
              </w:rPr>
              <w:t> </w:t>
            </w:r>
            <w:r>
              <w:rPr>
                <w:b w:val="0"/>
                <w:sz w:val="20"/>
                <w:vertAlign w:val="baseline"/>
              </w:rPr>
              <w:t>was combusted for the hour (fraction of an hour)</w:t>
            </w:r>
          </w:p>
          <w:p>
            <w:pPr>
              <w:pStyle w:val="TableParagraph"/>
              <w:spacing w:before="229"/>
              <w:rPr>
                <w:b w:val="0"/>
                <w:sz w:val="20"/>
              </w:rPr>
            </w:pPr>
            <w:r>
              <w:rPr>
                <w:b w:val="0"/>
                <w:sz w:val="20"/>
              </w:rPr>
              <w:t>t</w:t>
            </w:r>
            <w:r>
              <w:rPr>
                <w:b w:val="0"/>
                <w:sz w:val="20"/>
                <w:vertAlign w:val="subscript"/>
              </w:rPr>
              <w:t>u</w:t>
            </w:r>
            <w:r>
              <w:rPr>
                <w:b w:val="0"/>
                <w:spacing w:val="1"/>
                <w:sz w:val="20"/>
                <w:vertAlign w:val="baseline"/>
              </w:rPr>
              <w:t> </w:t>
            </w:r>
            <w:r>
              <w:rPr>
                <w:b w:val="0"/>
                <w:sz w:val="20"/>
                <w:vertAlign w:val="subscript"/>
              </w:rPr>
              <w:t>=</w:t>
            </w:r>
            <w:r>
              <w:rPr>
                <w:b w:val="0"/>
                <w:spacing w:val="6"/>
                <w:sz w:val="20"/>
                <w:vertAlign w:val="baseline"/>
              </w:rPr>
              <w:t> </w:t>
            </w:r>
            <w:r>
              <w:rPr>
                <w:b w:val="0"/>
                <w:sz w:val="20"/>
                <w:vertAlign w:val="baseline"/>
              </w:rPr>
              <w:t>Operating</w:t>
            </w:r>
            <w:r>
              <w:rPr>
                <w:b w:val="0"/>
                <w:spacing w:val="12"/>
                <w:sz w:val="20"/>
                <w:vertAlign w:val="baseline"/>
              </w:rPr>
              <w:t> </w:t>
            </w:r>
            <w:r>
              <w:rPr>
                <w:b w:val="0"/>
                <w:sz w:val="20"/>
                <w:vertAlign w:val="baseline"/>
              </w:rPr>
              <w:t>time</w:t>
            </w:r>
            <w:r>
              <w:rPr>
                <w:b w:val="0"/>
                <w:spacing w:val="5"/>
                <w:sz w:val="20"/>
                <w:vertAlign w:val="baseline"/>
              </w:rPr>
              <w:t> </w:t>
            </w:r>
            <w:r>
              <w:rPr>
                <w:b w:val="0"/>
                <w:sz w:val="20"/>
                <w:vertAlign w:val="baseline"/>
              </w:rPr>
              <w:t>of</w:t>
            </w:r>
            <w:r>
              <w:rPr>
                <w:b w:val="0"/>
                <w:spacing w:val="11"/>
                <w:sz w:val="20"/>
                <w:vertAlign w:val="baseline"/>
              </w:rPr>
              <w:t> </w:t>
            </w:r>
            <w:r>
              <w:rPr>
                <w:b w:val="0"/>
                <w:sz w:val="20"/>
                <w:vertAlign w:val="baseline"/>
              </w:rPr>
              <w:t>the</w:t>
            </w:r>
            <w:r>
              <w:rPr>
                <w:b w:val="0"/>
                <w:spacing w:val="5"/>
                <w:sz w:val="20"/>
                <w:vertAlign w:val="baseline"/>
              </w:rPr>
              <w:t> </w:t>
            </w:r>
            <w:r>
              <w:rPr>
                <w:b w:val="0"/>
                <w:spacing w:val="-4"/>
                <w:sz w:val="20"/>
                <w:vertAlign w:val="baseline"/>
              </w:rPr>
              <w:t>unit</w:t>
            </w:r>
          </w:p>
        </w:tc>
      </w:tr>
    </w:tbl>
    <w:p>
      <w:pPr>
        <w:spacing w:line="235" w:lineRule="auto" w:before="63"/>
        <w:ind w:left="995" w:right="0" w:hanging="192"/>
        <w:jc w:val="left"/>
        <w:rPr>
          <w:b w:val="0"/>
          <w:sz w:val="20"/>
        </w:rPr>
      </w:pPr>
      <w:r>
        <w:rPr>
          <w:b w:val="0"/>
          <w:sz w:val="20"/>
        </w:rPr>
        <w:t>*</w:t>
      </w:r>
      <w:r>
        <w:rPr>
          <w:b w:val="0"/>
          <w:spacing w:val="40"/>
          <w:sz w:val="20"/>
        </w:rPr>
        <w:t> </w:t>
      </w:r>
      <w:r>
        <w:rPr>
          <w:b w:val="0"/>
          <w:sz w:val="20"/>
        </w:rPr>
        <w:t>This equation</w:t>
      </w:r>
      <w:r>
        <w:rPr>
          <w:b w:val="0"/>
          <w:spacing w:val="-1"/>
          <w:sz w:val="20"/>
        </w:rPr>
        <w:t> </w:t>
      </w:r>
      <w:r>
        <w:rPr>
          <w:b w:val="0"/>
          <w:sz w:val="20"/>
        </w:rPr>
        <w:t>is a</w:t>
      </w:r>
      <w:r>
        <w:rPr>
          <w:b w:val="0"/>
          <w:spacing w:val="-3"/>
          <w:sz w:val="20"/>
        </w:rPr>
        <w:t> </w:t>
      </w:r>
      <w:r>
        <w:rPr>
          <w:b w:val="0"/>
          <w:sz w:val="20"/>
        </w:rPr>
        <w:t>modified</w:t>
      </w:r>
      <w:r>
        <w:rPr>
          <w:b w:val="0"/>
          <w:spacing w:val="-1"/>
          <w:sz w:val="20"/>
        </w:rPr>
        <w:t> </w:t>
      </w:r>
      <w:r>
        <w:rPr>
          <w:b w:val="0"/>
          <w:sz w:val="20"/>
        </w:rPr>
        <w:t>form</w:t>
      </w:r>
      <w:r>
        <w:rPr>
          <w:b w:val="0"/>
          <w:spacing w:val="-9"/>
          <w:sz w:val="20"/>
        </w:rPr>
        <w:t> </w:t>
      </w:r>
      <w:r>
        <w:rPr>
          <w:b w:val="0"/>
          <w:sz w:val="20"/>
        </w:rPr>
        <w:t>of</w:t>
      </w:r>
      <w:r>
        <w:rPr>
          <w:b w:val="0"/>
          <w:spacing w:val="-4"/>
          <w:sz w:val="20"/>
        </w:rPr>
        <w:t> </w:t>
      </w:r>
      <w:r>
        <w:rPr>
          <w:b w:val="0"/>
          <w:sz w:val="20"/>
        </w:rPr>
        <w:t>Equation</w:t>
      </w:r>
      <w:r>
        <w:rPr>
          <w:b w:val="0"/>
          <w:spacing w:val="-1"/>
          <w:sz w:val="20"/>
        </w:rPr>
        <w:t> </w:t>
      </w:r>
      <w:r>
        <w:rPr>
          <w:b w:val="0"/>
          <w:sz w:val="20"/>
        </w:rPr>
        <w:t>D-12 as described</w:t>
      </w:r>
      <w:r>
        <w:rPr>
          <w:b w:val="0"/>
          <w:spacing w:val="-1"/>
          <w:sz w:val="20"/>
        </w:rPr>
        <w:t> </w:t>
      </w:r>
      <w:r>
        <w:rPr>
          <w:b w:val="0"/>
          <w:sz w:val="20"/>
        </w:rPr>
        <w:t>in</w:t>
      </w:r>
      <w:r>
        <w:rPr>
          <w:b w:val="0"/>
          <w:spacing w:val="-1"/>
          <w:sz w:val="20"/>
        </w:rPr>
        <w:t> </w:t>
      </w:r>
      <w:r>
        <w:rPr>
          <w:b w:val="0"/>
          <w:sz w:val="20"/>
        </w:rPr>
        <w:t>Appendix</w:t>
      </w:r>
      <w:r>
        <w:rPr>
          <w:b w:val="0"/>
          <w:spacing w:val="-4"/>
          <w:sz w:val="20"/>
        </w:rPr>
        <w:t> </w:t>
      </w:r>
      <w:r>
        <w:rPr>
          <w:b w:val="0"/>
          <w:sz w:val="20"/>
        </w:rPr>
        <w:t>D,</w:t>
      </w:r>
      <w:r>
        <w:rPr>
          <w:b w:val="0"/>
          <w:spacing w:val="-6"/>
          <w:sz w:val="20"/>
        </w:rPr>
        <w:t> </w:t>
      </w:r>
      <w:r>
        <w:rPr>
          <w:b w:val="0"/>
          <w:sz w:val="20"/>
        </w:rPr>
        <w:t>Section 3.5.1, and must be used when reporting in the JSON format.</w:t>
      </w:r>
    </w:p>
    <w:p>
      <w:pPr>
        <w:pStyle w:val="BodyText"/>
        <w:rPr>
          <w:b w:val="0"/>
          <w:sz w:val="20"/>
        </w:rPr>
      </w:pPr>
    </w:p>
    <w:p>
      <w:pPr>
        <w:pStyle w:val="BodyText"/>
        <w:spacing w:before="100"/>
        <w:rPr>
          <w:b w:val="0"/>
          <w:sz w:val="20"/>
        </w:rPr>
      </w:pPr>
    </w:p>
    <w:p>
      <w:pPr>
        <w:spacing w:before="0"/>
        <w:ind w:left="370" w:right="0" w:firstLine="0"/>
        <w:jc w:val="center"/>
        <w:rPr>
          <w:b w:val="0"/>
          <w:sz w:val="21"/>
        </w:rPr>
      </w:pPr>
      <w:bookmarkStart w:name="_bookmark93" w:id="156"/>
      <w:bookmarkEnd w:id="156"/>
      <w:r>
        <w:rPr/>
      </w:r>
      <w:r>
        <w:rPr>
          <w:b w:val="0"/>
          <w:spacing w:val="10"/>
          <w:sz w:val="21"/>
        </w:rPr>
        <w:t>Table</w:t>
      </w:r>
      <w:r>
        <w:rPr>
          <w:b w:val="0"/>
          <w:spacing w:val="51"/>
          <w:sz w:val="21"/>
        </w:rPr>
        <w:t> </w:t>
      </w:r>
      <w:r>
        <w:rPr>
          <w:b w:val="0"/>
          <w:sz w:val="21"/>
        </w:rPr>
        <w:t>20:</w:t>
      </w:r>
      <w:r>
        <w:rPr>
          <w:b w:val="0"/>
          <w:spacing w:val="53"/>
          <w:sz w:val="21"/>
        </w:rPr>
        <w:t> </w:t>
      </w:r>
      <w:r>
        <w:rPr>
          <w:b w:val="0"/>
          <w:sz w:val="21"/>
        </w:rPr>
        <w:t>SO</w:t>
      </w:r>
      <w:r>
        <w:rPr>
          <w:b w:val="0"/>
          <w:sz w:val="21"/>
          <w:vertAlign w:val="subscript"/>
        </w:rPr>
        <w:t>2</w:t>
      </w:r>
      <w:r>
        <w:rPr>
          <w:b w:val="0"/>
          <w:spacing w:val="49"/>
          <w:sz w:val="21"/>
          <w:vertAlign w:val="baseline"/>
        </w:rPr>
        <w:t> </w:t>
      </w:r>
      <w:r>
        <w:rPr>
          <w:b w:val="0"/>
          <w:spacing w:val="9"/>
          <w:sz w:val="21"/>
          <w:vertAlign w:val="baseline"/>
        </w:rPr>
        <w:t>Emission</w:t>
      </w:r>
      <w:r>
        <w:rPr>
          <w:b w:val="0"/>
          <w:spacing w:val="44"/>
          <w:sz w:val="21"/>
          <w:vertAlign w:val="baseline"/>
        </w:rPr>
        <w:t> </w:t>
      </w:r>
      <w:r>
        <w:rPr>
          <w:b w:val="0"/>
          <w:spacing w:val="12"/>
          <w:sz w:val="21"/>
          <w:vertAlign w:val="baseline"/>
        </w:rPr>
        <w:t>Rate</w:t>
      </w:r>
      <w:r>
        <w:rPr>
          <w:b w:val="0"/>
          <w:spacing w:val="51"/>
          <w:sz w:val="21"/>
          <w:vertAlign w:val="baseline"/>
        </w:rPr>
        <w:t> </w:t>
      </w:r>
      <w:r>
        <w:rPr>
          <w:b w:val="0"/>
          <w:sz w:val="21"/>
          <w:vertAlign w:val="baseline"/>
        </w:rPr>
        <w:t>Formula</w:t>
      </w:r>
      <w:r>
        <w:rPr>
          <w:b w:val="0"/>
          <w:spacing w:val="58"/>
          <w:sz w:val="21"/>
          <w:vertAlign w:val="baseline"/>
        </w:rPr>
        <w:t> </w:t>
      </w:r>
      <w:r>
        <w:rPr>
          <w:b w:val="0"/>
          <w:spacing w:val="10"/>
          <w:sz w:val="21"/>
          <w:vertAlign w:val="baseline"/>
        </w:rPr>
        <w:t>Reference</w:t>
      </w:r>
      <w:r>
        <w:rPr>
          <w:b w:val="0"/>
          <w:spacing w:val="51"/>
          <w:sz w:val="21"/>
          <w:vertAlign w:val="baseline"/>
        </w:rPr>
        <w:t> </w:t>
      </w:r>
      <w:r>
        <w:rPr>
          <w:b w:val="0"/>
          <w:spacing w:val="10"/>
          <w:sz w:val="21"/>
          <w:vertAlign w:val="baseline"/>
        </w:rPr>
        <w:t>Table</w:t>
      </w:r>
      <w:r>
        <w:rPr>
          <w:b w:val="0"/>
          <w:spacing w:val="51"/>
          <w:sz w:val="21"/>
          <w:vertAlign w:val="baseline"/>
        </w:rPr>
        <w:t> </w:t>
      </w:r>
      <w:r>
        <w:rPr>
          <w:b w:val="0"/>
          <w:sz w:val="21"/>
          <w:vertAlign w:val="baseline"/>
        </w:rPr>
        <w:t>for</w:t>
      </w:r>
      <w:r>
        <w:rPr>
          <w:b w:val="0"/>
          <w:spacing w:val="47"/>
          <w:sz w:val="21"/>
          <w:vertAlign w:val="baseline"/>
        </w:rPr>
        <w:t> </w:t>
      </w:r>
      <w:r>
        <w:rPr>
          <w:b w:val="0"/>
          <w:sz w:val="21"/>
          <w:vertAlign w:val="baseline"/>
        </w:rPr>
        <w:t>the</w:t>
      </w:r>
      <w:r>
        <w:rPr>
          <w:b w:val="0"/>
          <w:spacing w:val="52"/>
          <w:sz w:val="21"/>
          <w:vertAlign w:val="baseline"/>
        </w:rPr>
        <w:t> </w:t>
      </w:r>
      <w:r>
        <w:rPr>
          <w:b w:val="0"/>
          <w:sz w:val="21"/>
          <w:vertAlign w:val="baseline"/>
        </w:rPr>
        <w:t>MATS</w:t>
      </w:r>
      <w:r>
        <w:rPr>
          <w:b w:val="0"/>
          <w:spacing w:val="47"/>
          <w:sz w:val="21"/>
          <w:vertAlign w:val="baseline"/>
        </w:rPr>
        <w:t> </w:t>
      </w:r>
      <w:r>
        <w:rPr>
          <w:b w:val="0"/>
          <w:spacing w:val="-4"/>
          <w:sz w:val="21"/>
          <w:vertAlign w:val="baseline"/>
        </w:rPr>
        <w:t>Rule</w:t>
      </w:r>
    </w:p>
    <w:p>
      <w:pPr>
        <w:pStyle w:val="BodyText"/>
        <w:rPr>
          <w:b w:val="0"/>
          <w:sz w:val="17"/>
        </w:rPr>
      </w:pPr>
    </w:p>
    <w:tbl>
      <w:tblPr>
        <w:tblW w:w="0" w:type="auto"/>
        <w:jc w:val="left"/>
        <w:tblInd w:w="1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96"/>
        <w:gridCol w:w="1884"/>
        <w:gridCol w:w="4860"/>
      </w:tblGrid>
      <w:tr>
        <w:trPr>
          <w:trHeight w:val="381" w:hRule="atLeast"/>
        </w:trPr>
        <w:tc>
          <w:tcPr>
            <w:tcW w:w="1896" w:type="dxa"/>
            <w:shd w:val="clear" w:color="auto" w:fill="E4E4E4"/>
          </w:tcPr>
          <w:p>
            <w:pPr>
              <w:pStyle w:val="TableParagraph"/>
              <w:spacing w:before="84"/>
              <w:ind w:left="592"/>
              <w:rPr>
                <w:b w:val="0"/>
                <w:sz w:val="20"/>
              </w:rPr>
            </w:pPr>
            <w:r>
              <w:rPr>
                <w:b w:val="0"/>
                <w:spacing w:val="8"/>
                <w:sz w:val="20"/>
              </w:rPr>
              <w:t>Usage</w:t>
            </w:r>
          </w:p>
        </w:tc>
        <w:tc>
          <w:tcPr>
            <w:tcW w:w="1884" w:type="dxa"/>
            <w:shd w:val="clear" w:color="auto" w:fill="E4E4E4"/>
          </w:tcPr>
          <w:p>
            <w:pPr>
              <w:pStyle w:val="TableParagraph"/>
              <w:spacing w:before="84"/>
              <w:ind w:left="172"/>
              <w:rPr>
                <w:b w:val="0"/>
                <w:sz w:val="20"/>
              </w:rPr>
            </w:pPr>
            <w:r>
              <w:rPr>
                <w:b w:val="0"/>
                <w:spacing w:val="11"/>
                <w:sz w:val="20"/>
              </w:rPr>
              <w:t>Moisture</w:t>
            </w:r>
            <w:r>
              <w:rPr>
                <w:b w:val="0"/>
                <w:spacing w:val="41"/>
                <w:sz w:val="20"/>
              </w:rPr>
              <w:t> </w:t>
            </w:r>
            <w:r>
              <w:rPr>
                <w:b w:val="0"/>
                <w:spacing w:val="8"/>
                <w:sz w:val="20"/>
              </w:rPr>
              <w:t>Basis</w:t>
            </w:r>
          </w:p>
        </w:tc>
        <w:tc>
          <w:tcPr>
            <w:tcW w:w="4860" w:type="dxa"/>
            <w:shd w:val="clear" w:color="auto" w:fill="E4E4E4"/>
          </w:tcPr>
          <w:p>
            <w:pPr>
              <w:pStyle w:val="TableParagraph"/>
              <w:spacing w:before="84"/>
              <w:ind w:left="976"/>
              <w:rPr>
                <w:b w:val="0"/>
                <w:sz w:val="20"/>
              </w:rPr>
            </w:pPr>
            <w:r>
              <w:rPr>
                <w:b w:val="0"/>
                <w:spacing w:val="12"/>
                <w:sz w:val="20"/>
              </w:rPr>
              <w:t>Appropriate</w:t>
            </w:r>
            <w:r>
              <w:rPr>
                <w:b w:val="0"/>
                <w:spacing w:val="38"/>
                <w:sz w:val="20"/>
              </w:rPr>
              <w:t> </w:t>
            </w:r>
            <w:r>
              <w:rPr>
                <w:b w:val="0"/>
                <w:spacing w:val="12"/>
                <w:sz w:val="20"/>
              </w:rPr>
              <w:t>Hourly</w:t>
            </w:r>
            <w:r>
              <w:rPr>
                <w:b w:val="0"/>
                <w:spacing w:val="52"/>
                <w:sz w:val="20"/>
              </w:rPr>
              <w:t> </w:t>
            </w:r>
            <w:r>
              <w:rPr>
                <w:b w:val="0"/>
                <w:spacing w:val="8"/>
                <w:sz w:val="20"/>
              </w:rPr>
              <w:t>Formulas</w:t>
            </w:r>
          </w:p>
        </w:tc>
      </w:tr>
      <w:tr>
        <w:trPr>
          <w:trHeight w:val="632" w:hRule="atLeast"/>
        </w:trPr>
        <w:tc>
          <w:tcPr>
            <w:tcW w:w="1896" w:type="dxa"/>
            <w:vMerge w:val="restart"/>
          </w:tcPr>
          <w:p>
            <w:pPr>
              <w:pStyle w:val="TableParagraph"/>
              <w:spacing w:before="24"/>
              <w:ind w:left="88"/>
              <w:rPr>
                <w:b w:val="0"/>
                <w:sz w:val="20"/>
              </w:rPr>
            </w:pPr>
            <w:r>
              <w:rPr>
                <w:b w:val="0"/>
                <w:sz w:val="20"/>
              </w:rPr>
              <w:t>SO</w:t>
            </w:r>
            <w:r>
              <w:rPr>
                <w:b w:val="0"/>
                <w:sz w:val="20"/>
                <w:vertAlign w:val="subscript"/>
              </w:rPr>
              <w:t>2</w:t>
            </w:r>
            <w:r>
              <w:rPr>
                <w:b w:val="0"/>
                <w:spacing w:val="14"/>
                <w:sz w:val="20"/>
                <w:vertAlign w:val="baseline"/>
              </w:rPr>
              <w:t> </w:t>
            </w:r>
            <w:r>
              <w:rPr>
                <w:b w:val="0"/>
                <w:spacing w:val="-4"/>
                <w:sz w:val="20"/>
                <w:vertAlign w:val="baseline"/>
              </w:rPr>
              <w:t>CEMS</w:t>
            </w:r>
          </w:p>
        </w:tc>
        <w:tc>
          <w:tcPr>
            <w:tcW w:w="1884" w:type="dxa"/>
            <w:vMerge w:val="restart"/>
          </w:tcPr>
          <w:p>
            <w:pPr>
              <w:pStyle w:val="TableParagraph"/>
              <w:spacing w:before="24"/>
              <w:rPr>
                <w:b w:val="0"/>
                <w:sz w:val="20"/>
              </w:rPr>
            </w:pPr>
            <w:r>
              <w:rPr>
                <w:b w:val="0"/>
                <w:spacing w:val="-5"/>
                <w:sz w:val="20"/>
              </w:rPr>
              <w:t>WET</w:t>
            </w:r>
          </w:p>
        </w:tc>
        <w:tc>
          <w:tcPr>
            <w:tcW w:w="4860" w:type="dxa"/>
          </w:tcPr>
          <w:p>
            <w:pPr>
              <w:pStyle w:val="TableParagraph"/>
              <w:spacing w:line="235" w:lineRule="auto" w:before="28"/>
              <w:ind w:left="88" w:right="511"/>
              <w:rPr>
                <w:b w:val="0"/>
                <w:sz w:val="20"/>
              </w:rPr>
            </w:pPr>
            <w:r>
              <w:rPr>
                <w:b w:val="0"/>
                <w:sz w:val="20"/>
              </w:rPr>
              <w:t>S-2 and S-4 for electrical output-based SO</w:t>
            </w:r>
            <w:r>
              <w:rPr>
                <w:b w:val="0"/>
                <w:sz w:val="20"/>
                <w:vertAlign w:val="subscript"/>
              </w:rPr>
              <w:t>2</w:t>
            </w:r>
            <w:r>
              <w:rPr>
                <w:b w:val="0"/>
                <w:sz w:val="20"/>
                <w:vertAlign w:val="baseline"/>
              </w:rPr>
              <w:t> emission limit (lb/MWh)</w:t>
            </w:r>
          </w:p>
        </w:tc>
      </w:tr>
      <w:tr>
        <w:trPr>
          <w:trHeight w:val="668" w:hRule="atLeast"/>
        </w:trPr>
        <w:tc>
          <w:tcPr>
            <w:tcW w:w="1896" w:type="dxa"/>
            <w:vMerge/>
            <w:tcBorders>
              <w:top w:val="nil"/>
            </w:tcBorders>
          </w:tcPr>
          <w:p>
            <w:pPr>
              <w:rPr>
                <w:sz w:val="2"/>
                <w:szCs w:val="2"/>
              </w:rPr>
            </w:pPr>
          </w:p>
        </w:tc>
        <w:tc>
          <w:tcPr>
            <w:tcW w:w="1884" w:type="dxa"/>
            <w:vMerge/>
            <w:tcBorders>
              <w:top w:val="nil"/>
            </w:tcBorders>
          </w:tcPr>
          <w:p>
            <w:pPr>
              <w:rPr>
                <w:sz w:val="2"/>
                <w:szCs w:val="2"/>
              </w:rPr>
            </w:pPr>
          </w:p>
        </w:tc>
        <w:tc>
          <w:tcPr>
            <w:tcW w:w="4860" w:type="dxa"/>
          </w:tcPr>
          <w:p>
            <w:pPr>
              <w:pStyle w:val="TableParagraph"/>
              <w:spacing w:line="235" w:lineRule="auto" w:before="28"/>
              <w:ind w:left="88" w:right="511"/>
              <w:rPr>
                <w:b w:val="0"/>
                <w:sz w:val="20"/>
              </w:rPr>
            </w:pPr>
            <w:r>
              <w:rPr>
                <w:b w:val="0"/>
                <w:sz w:val="20"/>
              </w:rPr>
              <w:t>19-2, 19-3, 19-4, 19-7, or 19-8 (select one) for heat input-based SO</w:t>
            </w:r>
            <w:r>
              <w:rPr>
                <w:b w:val="0"/>
                <w:sz w:val="20"/>
                <w:vertAlign w:val="subscript"/>
              </w:rPr>
              <w:t>2</w:t>
            </w:r>
            <w:r>
              <w:rPr>
                <w:b w:val="0"/>
                <w:sz w:val="20"/>
                <w:vertAlign w:val="baseline"/>
              </w:rPr>
              <w:t> emission limit (lb/mmBtu)</w:t>
            </w:r>
          </w:p>
        </w:tc>
      </w:tr>
      <w:tr>
        <w:trPr>
          <w:trHeight w:val="597" w:hRule="atLeast"/>
        </w:trPr>
        <w:tc>
          <w:tcPr>
            <w:tcW w:w="1896" w:type="dxa"/>
            <w:vMerge/>
            <w:tcBorders>
              <w:top w:val="nil"/>
            </w:tcBorders>
          </w:tcPr>
          <w:p>
            <w:pPr>
              <w:rPr>
                <w:sz w:val="2"/>
                <w:szCs w:val="2"/>
              </w:rPr>
            </w:pPr>
          </w:p>
        </w:tc>
        <w:tc>
          <w:tcPr>
            <w:tcW w:w="1884" w:type="dxa"/>
            <w:vMerge w:val="restart"/>
          </w:tcPr>
          <w:p>
            <w:pPr>
              <w:pStyle w:val="TableParagraph"/>
              <w:spacing w:before="12"/>
              <w:rPr>
                <w:b w:val="0"/>
                <w:sz w:val="20"/>
              </w:rPr>
            </w:pPr>
            <w:r>
              <w:rPr>
                <w:b w:val="0"/>
                <w:spacing w:val="-5"/>
                <w:sz w:val="20"/>
              </w:rPr>
              <w:t>DRY</w:t>
            </w:r>
          </w:p>
        </w:tc>
        <w:tc>
          <w:tcPr>
            <w:tcW w:w="4860" w:type="dxa"/>
          </w:tcPr>
          <w:p>
            <w:pPr>
              <w:pStyle w:val="TableParagraph"/>
              <w:spacing w:line="247" w:lineRule="auto" w:before="12"/>
              <w:ind w:left="88" w:right="511"/>
              <w:rPr>
                <w:b w:val="0"/>
                <w:sz w:val="20"/>
              </w:rPr>
            </w:pPr>
            <w:r>
              <w:rPr>
                <w:b w:val="0"/>
                <w:sz w:val="20"/>
              </w:rPr>
              <w:t>S-3 and S-4 for electrical output-based SO</w:t>
            </w:r>
            <w:r>
              <w:rPr>
                <w:b w:val="0"/>
                <w:sz w:val="20"/>
                <w:vertAlign w:val="subscript"/>
              </w:rPr>
              <w:t>2</w:t>
            </w:r>
            <w:r>
              <w:rPr>
                <w:b w:val="0"/>
                <w:sz w:val="20"/>
                <w:vertAlign w:val="baseline"/>
              </w:rPr>
              <w:t> emission limit (lb/MWh)</w:t>
            </w:r>
          </w:p>
        </w:tc>
      </w:tr>
      <w:tr>
        <w:trPr>
          <w:trHeight w:val="621" w:hRule="atLeast"/>
        </w:trPr>
        <w:tc>
          <w:tcPr>
            <w:tcW w:w="1896" w:type="dxa"/>
            <w:vMerge/>
            <w:tcBorders>
              <w:top w:val="nil"/>
            </w:tcBorders>
          </w:tcPr>
          <w:p>
            <w:pPr>
              <w:rPr>
                <w:sz w:val="2"/>
                <w:szCs w:val="2"/>
              </w:rPr>
            </w:pPr>
          </w:p>
        </w:tc>
        <w:tc>
          <w:tcPr>
            <w:tcW w:w="1884" w:type="dxa"/>
            <w:vMerge/>
            <w:tcBorders>
              <w:top w:val="nil"/>
            </w:tcBorders>
          </w:tcPr>
          <w:p>
            <w:pPr>
              <w:rPr>
                <w:sz w:val="2"/>
                <w:szCs w:val="2"/>
              </w:rPr>
            </w:pPr>
          </w:p>
        </w:tc>
        <w:tc>
          <w:tcPr>
            <w:tcW w:w="4860" w:type="dxa"/>
          </w:tcPr>
          <w:p>
            <w:pPr>
              <w:pStyle w:val="TableParagraph"/>
              <w:spacing w:line="247" w:lineRule="auto" w:before="12"/>
              <w:ind w:left="88" w:right="511"/>
              <w:rPr>
                <w:b w:val="0"/>
                <w:sz w:val="20"/>
              </w:rPr>
            </w:pPr>
            <w:r>
              <w:rPr>
                <w:b w:val="0"/>
                <w:sz w:val="20"/>
              </w:rPr>
              <w:t>19-1, 19-5, 19-6, or 19-9 (select one) for heat input based SO</w:t>
            </w:r>
            <w:r>
              <w:rPr>
                <w:b w:val="0"/>
                <w:sz w:val="20"/>
                <w:vertAlign w:val="subscript"/>
              </w:rPr>
              <w:t>2</w:t>
            </w:r>
            <w:r>
              <w:rPr>
                <w:b w:val="0"/>
                <w:sz w:val="20"/>
                <w:vertAlign w:val="baseline"/>
              </w:rPr>
              <w:t> emission limit (lb/mmBtu)</w:t>
            </w:r>
          </w:p>
        </w:tc>
      </w:tr>
    </w:tbl>
    <w:p>
      <w:pPr>
        <w:pStyle w:val="TableParagraph"/>
        <w:spacing w:after="0" w:line="247" w:lineRule="auto"/>
        <w:rPr>
          <w:b w:val="0"/>
          <w:sz w:val="20"/>
        </w:rPr>
        <w:sectPr>
          <w:pgSz w:w="12240" w:h="15840"/>
          <w:pgMar w:header="687" w:footer="709" w:top="1000" w:bottom="900" w:left="720" w:right="720"/>
        </w:sectPr>
      </w:pPr>
    </w:p>
    <w:p>
      <w:pPr>
        <w:spacing w:before="95"/>
        <w:ind w:left="359" w:right="0" w:firstLine="0"/>
        <w:jc w:val="center"/>
        <w:rPr>
          <w:b w:val="0"/>
          <w:sz w:val="21"/>
        </w:rPr>
      </w:pPr>
      <w:bookmarkStart w:name="_bookmark94" w:id="157"/>
      <w:bookmarkEnd w:id="157"/>
      <w:r>
        <w:rPr/>
      </w:r>
      <w:r>
        <w:rPr>
          <w:b w:val="0"/>
          <w:spacing w:val="10"/>
          <w:sz w:val="21"/>
        </w:rPr>
        <w:t>Table</w:t>
      </w:r>
      <w:r>
        <w:rPr>
          <w:b w:val="0"/>
          <w:spacing w:val="58"/>
          <w:sz w:val="21"/>
        </w:rPr>
        <w:t> </w:t>
      </w:r>
      <w:r>
        <w:rPr>
          <w:b w:val="0"/>
          <w:sz w:val="21"/>
        </w:rPr>
        <w:t>21:</w:t>
      </w:r>
      <w:r>
        <w:rPr>
          <w:b w:val="0"/>
          <w:spacing w:val="62"/>
          <w:sz w:val="21"/>
        </w:rPr>
        <w:t> </w:t>
      </w:r>
      <w:r>
        <w:rPr>
          <w:b w:val="0"/>
          <w:sz w:val="21"/>
        </w:rPr>
        <w:t>SO</w:t>
      </w:r>
      <w:r>
        <w:rPr>
          <w:b w:val="0"/>
          <w:sz w:val="21"/>
          <w:vertAlign w:val="subscript"/>
        </w:rPr>
        <w:t>2</w:t>
      </w:r>
      <w:r>
        <w:rPr>
          <w:b w:val="0"/>
          <w:spacing w:val="55"/>
          <w:sz w:val="21"/>
          <w:vertAlign w:val="baseline"/>
        </w:rPr>
        <w:t> </w:t>
      </w:r>
      <w:r>
        <w:rPr>
          <w:b w:val="0"/>
          <w:spacing w:val="9"/>
          <w:sz w:val="21"/>
          <w:vertAlign w:val="baseline"/>
        </w:rPr>
        <w:t>Emission</w:t>
      </w:r>
      <w:r>
        <w:rPr>
          <w:b w:val="0"/>
          <w:spacing w:val="52"/>
          <w:sz w:val="21"/>
          <w:vertAlign w:val="baseline"/>
        </w:rPr>
        <w:t> </w:t>
      </w:r>
      <w:r>
        <w:rPr>
          <w:b w:val="0"/>
          <w:sz w:val="21"/>
          <w:vertAlign w:val="baseline"/>
        </w:rPr>
        <w:t>Formulas</w:t>
      </w:r>
      <w:r>
        <w:rPr>
          <w:b w:val="0"/>
          <w:spacing w:val="57"/>
          <w:sz w:val="21"/>
          <w:vertAlign w:val="baseline"/>
        </w:rPr>
        <w:t> </w:t>
      </w:r>
      <w:r>
        <w:rPr>
          <w:b w:val="0"/>
          <w:sz w:val="21"/>
          <w:vertAlign w:val="baseline"/>
        </w:rPr>
        <w:t>for</w:t>
      </w:r>
      <w:r>
        <w:rPr>
          <w:b w:val="0"/>
          <w:spacing w:val="54"/>
          <w:sz w:val="21"/>
          <w:vertAlign w:val="baseline"/>
        </w:rPr>
        <w:t> </w:t>
      </w:r>
      <w:r>
        <w:rPr>
          <w:b w:val="0"/>
          <w:sz w:val="21"/>
          <w:vertAlign w:val="baseline"/>
        </w:rPr>
        <w:t>the</w:t>
      </w:r>
      <w:r>
        <w:rPr>
          <w:b w:val="0"/>
          <w:spacing w:val="59"/>
          <w:sz w:val="21"/>
          <w:vertAlign w:val="baseline"/>
        </w:rPr>
        <w:t> </w:t>
      </w:r>
      <w:r>
        <w:rPr>
          <w:b w:val="0"/>
          <w:sz w:val="21"/>
          <w:vertAlign w:val="baseline"/>
        </w:rPr>
        <w:t>MATS</w:t>
      </w:r>
      <w:r>
        <w:rPr>
          <w:b w:val="0"/>
          <w:spacing w:val="54"/>
          <w:sz w:val="21"/>
          <w:vertAlign w:val="baseline"/>
        </w:rPr>
        <w:t> </w:t>
      </w:r>
      <w:r>
        <w:rPr>
          <w:b w:val="0"/>
          <w:spacing w:val="-4"/>
          <w:sz w:val="21"/>
          <w:vertAlign w:val="baseline"/>
        </w:rPr>
        <w:t>Rule</w:t>
      </w:r>
    </w:p>
    <w:p>
      <w:pPr>
        <w:pStyle w:val="BodyText"/>
        <w:rPr>
          <w:b w:val="0"/>
          <w:sz w:val="17"/>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4320"/>
        <w:gridCol w:w="3876"/>
      </w:tblGrid>
      <w:tr>
        <w:trPr>
          <w:trHeight w:val="500" w:hRule="atLeast"/>
        </w:trPr>
        <w:tc>
          <w:tcPr>
            <w:tcW w:w="1080" w:type="dxa"/>
            <w:shd w:val="clear" w:color="auto" w:fill="E4E4E4"/>
          </w:tcPr>
          <w:p>
            <w:pPr>
              <w:pStyle w:val="TableParagraph"/>
              <w:spacing w:before="132"/>
              <w:ind w:left="316"/>
              <w:rPr>
                <w:b w:val="0"/>
                <w:sz w:val="20"/>
              </w:rPr>
            </w:pPr>
            <w:r>
              <w:rPr>
                <w:b w:val="0"/>
                <w:spacing w:val="5"/>
                <w:sz w:val="20"/>
              </w:rPr>
              <w:t>Code</w:t>
            </w:r>
          </w:p>
        </w:tc>
        <w:tc>
          <w:tcPr>
            <w:tcW w:w="4320" w:type="dxa"/>
            <w:shd w:val="clear" w:color="auto" w:fill="E4E4E4"/>
          </w:tcPr>
          <w:p>
            <w:pPr>
              <w:pStyle w:val="TableParagraph"/>
              <w:spacing w:before="132"/>
              <w:ind w:left="1244" w:right="1232"/>
              <w:jc w:val="center"/>
              <w:rPr>
                <w:b w:val="0"/>
                <w:sz w:val="20"/>
              </w:rPr>
            </w:pPr>
            <w:r>
              <w:rPr>
                <w:b w:val="0"/>
                <w:spacing w:val="8"/>
                <w:sz w:val="20"/>
              </w:rPr>
              <w:t>Formula</w:t>
            </w:r>
          </w:p>
        </w:tc>
        <w:tc>
          <w:tcPr>
            <w:tcW w:w="3876" w:type="dxa"/>
            <w:shd w:val="clear" w:color="auto" w:fill="E4E4E4"/>
          </w:tcPr>
          <w:p>
            <w:pPr>
              <w:pStyle w:val="TableParagraph"/>
              <w:spacing w:before="132"/>
              <w:ind w:left="12"/>
              <w:jc w:val="center"/>
              <w:rPr>
                <w:b w:val="0"/>
                <w:sz w:val="20"/>
              </w:rPr>
            </w:pPr>
            <w:r>
              <w:rPr>
                <w:b w:val="0"/>
                <w:spacing w:val="8"/>
                <w:sz w:val="20"/>
              </w:rPr>
              <w:t>Where:</w:t>
            </w:r>
          </w:p>
        </w:tc>
      </w:tr>
      <w:tr>
        <w:trPr>
          <w:trHeight w:val="909" w:hRule="atLeast"/>
        </w:trPr>
        <w:tc>
          <w:tcPr>
            <w:tcW w:w="1080" w:type="dxa"/>
          </w:tcPr>
          <w:p>
            <w:pPr>
              <w:pStyle w:val="TableParagraph"/>
              <w:spacing w:before="72"/>
              <w:ind w:left="88"/>
              <w:rPr>
                <w:b w:val="0"/>
                <w:sz w:val="20"/>
              </w:rPr>
            </w:pPr>
            <w:r>
              <w:rPr>
                <w:b w:val="0"/>
                <w:sz w:val="20"/>
              </w:rPr>
              <w:t>19-</w:t>
            </w:r>
            <w:r>
              <w:rPr>
                <w:b w:val="0"/>
                <w:spacing w:val="-10"/>
                <w:sz w:val="20"/>
              </w:rPr>
              <w:t>1</w:t>
            </w:r>
          </w:p>
        </w:tc>
        <w:tc>
          <w:tcPr>
            <w:tcW w:w="4320" w:type="dxa"/>
          </w:tcPr>
          <w:p>
            <w:pPr>
              <w:pStyle w:val="TableParagraph"/>
              <w:tabs>
                <w:tab w:pos="2266" w:val="left" w:leader="none"/>
              </w:tabs>
              <w:spacing w:line="417" w:lineRule="exact" w:before="92"/>
              <w:ind w:left="126"/>
              <w:rPr>
                <w:rFonts w:ascii="Times New Roman"/>
                <w:i/>
                <w:position w:val="16"/>
                <w:sz w:val="25"/>
              </w:rPr>
            </w:pPr>
            <w:r>
              <w:rPr>
                <w:rFonts w:ascii="Times New Roman"/>
                <w:i/>
                <w:sz w:val="25"/>
              </w:rPr>
              <w:t>E</w:t>
            </w:r>
            <w:r>
              <w:rPr>
                <w:rFonts w:ascii="Times New Roman"/>
                <w:i/>
                <w:spacing w:val="-26"/>
                <w:sz w:val="25"/>
              </w:rPr>
              <w:t> </w:t>
            </w:r>
            <w:r>
              <w:rPr>
                <w:rFonts w:ascii="Times New Roman"/>
                <w:i/>
                <w:sz w:val="25"/>
              </w:rPr>
              <w:t>=</w:t>
            </w:r>
            <w:r>
              <w:rPr>
                <w:rFonts w:ascii="Times New Roman"/>
                <w:i/>
                <w:spacing w:val="-16"/>
                <w:sz w:val="25"/>
              </w:rPr>
              <w:t> </w:t>
            </w:r>
            <w:r>
              <w:rPr>
                <w:rFonts w:ascii="Times New Roman"/>
                <w:i/>
                <w:sz w:val="25"/>
              </w:rPr>
              <w:t>K</w:t>
            </w:r>
            <w:r>
              <w:rPr>
                <w:rFonts w:ascii="Times New Roman"/>
                <w:i/>
                <w:spacing w:val="11"/>
                <w:sz w:val="25"/>
              </w:rPr>
              <w:t> </w:t>
            </w:r>
            <w:r>
              <w:rPr>
                <w:rFonts w:ascii="Times New Roman"/>
                <w:i/>
                <w:sz w:val="25"/>
              </w:rPr>
              <w:t>x</w:t>
            </w:r>
            <w:r>
              <w:rPr>
                <w:rFonts w:ascii="Times New Roman"/>
                <w:i/>
                <w:spacing w:val="-19"/>
                <w:sz w:val="25"/>
              </w:rPr>
              <w:t> </w:t>
            </w:r>
            <w:r>
              <w:rPr>
                <w:rFonts w:ascii="Times New Roman"/>
                <w:i/>
                <w:position w:val="-2"/>
                <w:sz w:val="25"/>
              </w:rPr>
              <w:t>C</w:t>
            </w:r>
            <w:r>
              <w:rPr>
                <w:rFonts w:ascii="Times New Roman"/>
                <w:i/>
                <w:spacing w:val="61"/>
                <w:w w:val="150"/>
                <w:position w:val="-2"/>
                <w:sz w:val="25"/>
              </w:rPr>
              <w:t> </w:t>
            </w:r>
            <w:r>
              <w:rPr>
                <w:rFonts w:ascii="Times New Roman"/>
                <w:i/>
                <w:sz w:val="25"/>
              </w:rPr>
              <w:t>x</w:t>
            </w:r>
            <w:r>
              <w:rPr>
                <w:rFonts w:ascii="Times New Roman"/>
                <w:i/>
                <w:spacing w:val="-8"/>
                <w:sz w:val="25"/>
              </w:rPr>
              <w:t> </w:t>
            </w:r>
            <w:r>
              <w:rPr>
                <w:rFonts w:ascii="Times New Roman"/>
                <w:i/>
                <w:position w:val="-2"/>
                <w:sz w:val="25"/>
              </w:rPr>
              <w:t>F</w:t>
            </w:r>
            <w:r>
              <w:rPr>
                <w:rFonts w:ascii="Times New Roman"/>
                <w:i/>
                <w:spacing w:val="69"/>
                <w:w w:val="150"/>
                <w:position w:val="-2"/>
                <w:sz w:val="25"/>
              </w:rPr>
              <w:t> </w:t>
            </w:r>
            <w:r>
              <w:rPr>
                <w:rFonts w:ascii="Times New Roman"/>
                <w:i/>
                <w:spacing w:val="-10"/>
                <w:sz w:val="25"/>
              </w:rPr>
              <w:t>x</w:t>
            </w:r>
            <w:r>
              <w:rPr>
                <w:rFonts w:ascii="Times New Roman"/>
                <w:i/>
                <w:sz w:val="25"/>
              </w:rPr>
              <w:tab/>
            </w:r>
            <w:r>
              <w:rPr>
                <w:rFonts w:ascii="Times New Roman"/>
                <w:i/>
                <w:spacing w:val="-4"/>
                <w:position w:val="16"/>
                <w:sz w:val="25"/>
              </w:rPr>
              <w:t>20.9</w:t>
            </w:r>
          </w:p>
          <w:p>
            <w:pPr>
              <w:pStyle w:val="TableParagraph"/>
              <w:tabs>
                <w:tab w:pos="1593" w:val="left" w:leader="none"/>
                <w:tab w:pos="1919" w:val="left" w:leader="none"/>
              </w:tabs>
              <w:spacing w:line="184" w:lineRule="exact"/>
              <w:ind w:left="1103"/>
              <w:rPr>
                <w:rFonts w:ascii="Times New Roman"/>
                <w:i/>
                <w:position w:val="-2"/>
                <w:sz w:val="25"/>
              </w:rPr>
            </w:pPr>
            <w:r>
              <w:rPr>
                <w:rFonts w:ascii="Times New Roman"/>
                <w:i/>
                <w:position w:val="-2"/>
                <w:sz w:val="25"/>
              </w:rPr>
              <mc:AlternateContent>
                <mc:Choice Requires="wps">
                  <w:drawing>
                    <wp:anchor distT="0" distB="0" distL="0" distR="0" allowOverlap="1" layoutInCell="1" locked="0" behindDoc="1" simplePos="0" relativeHeight="481721344">
                      <wp:simplePos x="0" y="0"/>
                      <wp:positionH relativeFrom="column">
                        <wp:posOffset>1209484</wp:posOffset>
                      </wp:positionH>
                      <wp:positionV relativeFrom="paragraph">
                        <wp:posOffset>-58024</wp:posOffset>
                      </wp:positionV>
                      <wp:extent cx="730885" cy="698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30885" cy="6985"/>
                                <a:chExt cx="730885" cy="6985"/>
                              </a:xfrm>
                            </wpg:grpSpPr>
                            <wps:wsp>
                              <wps:cNvPr id="32" name="Graphic 32"/>
                              <wps:cNvSpPr/>
                              <wps:spPr>
                                <a:xfrm>
                                  <a:off x="0" y="3320"/>
                                  <a:ext cx="730885" cy="1270"/>
                                </a:xfrm>
                                <a:custGeom>
                                  <a:avLst/>
                                  <a:gdLst/>
                                  <a:ahLst/>
                                  <a:cxnLst/>
                                  <a:rect l="l" t="t" r="r" b="b"/>
                                  <a:pathLst>
                                    <a:path w="730885" h="0">
                                      <a:moveTo>
                                        <a:pt x="0" y="0"/>
                                      </a:moveTo>
                                      <a:lnTo>
                                        <a:pt x="730491" y="0"/>
                                      </a:lnTo>
                                    </a:path>
                                  </a:pathLst>
                                </a:custGeom>
                                <a:ln w="66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34985pt;margin-top:-4.568834pt;width:57.55pt;height:.550pt;mso-position-horizontal-relative:column;mso-position-vertical-relative:paragraph;z-index:-21595136" id="docshapegroup14" coordorigin="1905,-91" coordsize="1151,11">
                      <v:line style="position:absolute" from="1905,-86" to="3055,-86" stroked="true" strokeweight=".522858pt" strokecolor="#000000">
                        <v:stroke dashstyle="solid"/>
                      </v:line>
                      <w10:wrap type="none"/>
                    </v:group>
                  </w:pict>
                </mc:Fallback>
              </mc:AlternateContent>
            </w:r>
            <w:r>
              <w:rPr>
                <w:rFonts w:ascii="Times New Roman"/>
                <w:i/>
                <w:spacing w:val="-10"/>
                <w:sz w:val="25"/>
                <w:vertAlign w:val="superscript"/>
              </w:rPr>
              <w:t>d</w:t>
            </w:r>
            <w:r>
              <w:rPr>
                <w:rFonts w:ascii="Times New Roman"/>
                <w:i/>
                <w:sz w:val="25"/>
                <w:vertAlign w:val="baseline"/>
              </w:rPr>
              <w:tab/>
            </w:r>
            <w:r>
              <w:rPr>
                <w:rFonts w:ascii="Times New Roman"/>
                <w:i/>
                <w:spacing w:val="-10"/>
                <w:sz w:val="25"/>
                <w:vertAlign w:val="superscript"/>
              </w:rPr>
              <w:t>d</w:t>
            </w:r>
            <w:r>
              <w:rPr>
                <w:rFonts w:ascii="Times New Roman"/>
                <w:i/>
                <w:sz w:val="25"/>
                <w:vertAlign w:val="baseline"/>
              </w:rPr>
              <w:tab/>
            </w:r>
            <w:r>
              <w:rPr>
                <w:rFonts w:ascii="Times New Roman"/>
                <w:i/>
                <w:spacing w:val="-2"/>
                <w:sz w:val="25"/>
                <w:vertAlign w:val="baseline"/>
              </w:rPr>
              <w:t>20.9</w:t>
            </w:r>
            <w:r>
              <w:rPr>
                <w:rFonts w:ascii="Times New Roman"/>
                <w:i/>
                <w:spacing w:val="-17"/>
                <w:sz w:val="25"/>
                <w:vertAlign w:val="baseline"/>
              </w:rPr>
              <w:t> </w:t>
            </w:r>
            <w:r>
              <w:rPr>
                <w:rFonts w:ascii="Times New Roman"/>
                <w:i/>
                <w:spacing w:val="-2"/>
                <w:sz w:val="25"/>
                <w:vertAlign w:val="baseline"/>
              </w:rPr>
              <w:t>-%</w:t>
            </w:r>
            <w:r>
              <w:rPr>
                <w:rFonts w:ascii="Times New Roman"/>
                <w:i/>
                <w:spacing w:val="-31"/>
                <w:sz w:val="25"/>
                <w:vertAlign w:val="baseline"/>
              </w:rPr>
              <w:t> </w:t>
            </w:r>
            <w:r>
              <w:rPr>
                <w:rFonts w:ascii="Times New Roman"/>
                <w:i/>
                <w:spacing w:val="-10"/>
                <w:position w:val="-2"/>
                <w:sz w:val="25"/>
                <w:vertAlign w:val="baseline"/>
              </w:rPr>
              <w:t>O</w:t>
            </w:r>
          </w:p>
          <w:p>
            <w:pPr>
              <w:pStyle w:val="TableParagraph"/>
              <w:spacing w:line="89" w:lineRule="exact"/>
              <w:ind w:left="0" w:right="1275"/>
              <w:jc w:val="right"/>
              <w:rPr>
                <w:rFonts w:ascii="Times New Roman"/>
                <w:i/>
                <w:sz w:val="10"/>
              </w:rPr>
            </w:pPr>
            <w:r>
              <w:rPr>
                <w:rFonts w:ascii="Times New Roman"/>
                <w:i/>
                <w:spacing w:val="-5"/>
                <w:position w:val="1"/>
                <w:sz w:val="14"/>
              </w:rPr>
              <w:t>2</w:t>
            </w:r>
            <w:r>
              <w:rPr>
                <w:rFonts w:ascii="Times New Roman"/>
                <w:i/>
                <w:spacing w:val="-5"/>
                <w:sz w:val="10"/>
              </w:rPr>
              <w:t>d</w:t>
            </w:r>
          </w:p>
        </w:tc>
        <w:tc>
          <w:tcPr>
            <w:tcW w:w="3876" w:type="dxa"/>
            <w:vMerge w:val="restart"/>
          </w:tcPr>
          <w:p>
            <w:pPr>
              <w:pStyle w:val="TableParagraph"/>
              <w:spacing w:line="247" w:lineRule="auto" w:before="72"/>
              <w:rPr>
                <w:b w:val="0"/>
                <w:sz w:val="20"/>
              </w:rPr>
            </w:pPr>
            <w:r>
              <w:rPr>
                <w:b w:val="0"/>
                <w:sz w:val="20"/>
              </w:rPr>
              <w:t>Formulas should be multiplied by the conversion factor "K" (if C</w:t>
            </w:r>
            <w:r>
              <w:rPr>
                <w:b w:val="0"/>
                <w:sz w:val="20"/>
                <w:vertAlign w:val="subscript"/>
              </w:rPr>
              <w:t>d</w:t>
            </w:r>
            <w:r>
              <w:rPr>
                <w:b w:val="0"/>
                <w:sz w:val="20"/>
                <w:vertAlign w:val="baseline"/>
              </w:rPr>
              <w:t> or C</w:t>
            </w:r>
            <w:r>
              <w:rPr>
                <w:b w:val="0"/>
                <w:sz w:val="20"/>
                <w:vertAlign w:val="subscript"/>
              </w:rPr>
              <w:t>w</w:t>
            </w:r>
            <w:r>
              <w:rPr>
                <w:b w:val="0"/>
                <w:sz w:val="20"/>
                <w:vertAlign w:val="baseline"/>
              </w:rPr>
              <w:t> is in ppm)</w:t>
            </w:r>
          </w:p>
          <w:p>
            <w:pPr>
              <w:pStyle w:val="TableParagraph"/>
              <w:spacing w:line="247" w:lineRule="auto" w:before="229"/>
              <w:rPr>
                <w:b w:val="0"/>
                <w:sz w:val="20"/>
              </w:rPr>
            </w:pPr>
            <w:r>
              <w:rPr>
                <w:b w:val="0"/>
                <w:sz w:val="20"/>
              </w:rPr>
              <w:t>E = Unadjusted</w:t>
            </w:r>
            <w:r>
              <w:rPr>
                <w:b w:val="0"/>
                <w:spacing w:val="-3"/>
                <w:sz w:val="20"/>
              </w:rPr>
              <w:t> </w:t>
            </w:r>
            <w:r>
              <w:rPr>
                <w:b w:val="0"/>
                <w:sz w:val="20"/>
              </w:rPr>
              <w:t>heat input-based</w:t>
            </w:r>
            <w:r>
              <w:rPr>
                <w:b w:val="0"/>
                <w:spacing w:val="-3"/>
                <w:sz w:val="20"/>
              </w:rPr>
              <w:t> </w:t>
            </w:r>
            <w:r>
              <w:rPr>
                <w:b w:val="0"/>
                <w:sz w:val="20"/>
              </w:rPr>
              <w:t>SO</w:t>
            </w:r>
            <w:r>
              <w:rPr>
                <w:b w:val="0"/>
                <w:sz w:val="20"/>
                <w:vertAlign w:val="subscript"/>
              </w:rPr>
              <w:t>2</w:t>
            </w:r>
            <w:r>
              <w:rPr>
                <w:b w:val="0"/>
                <w:spacing w:val="-13"/>
                <w:sz w:val="20"/>
                <w:vertAlign w:val="baseline"/>
              </w:rPr>
              <w:t> </w:t>
            </w:r>
            <w:r>
              <w:rPr>
                <w:b w:val="0"/>
                <w:sz w:val="20"/>
                <w:vertAlign w:val="baseline"/>
              </w:rPr>
              <w:t>emission rate</w:t>
            </w:r>
            <w:r>
              <w:rPr>
                <w:b w:val="0"/>
                <w:spacing w:val="-1"/>
                <w:sz w:val="20"/>
                <w:vertAlign w:val="baseline"/>
              </w:rPr>
              <w:t> </w:t>
            </w:r>
            <w:r>
              <w:rPr>
                <w:b w:val="0"/>
                <w:sz w:val="20"/>
                <w:vertAlign w:val="baseline"/>
              </w:rPr>
              <w:t>(lb/mmBtu)</w:t>
            </w:r>
          </w:p>
          <w:p>
            <w:pPr>
              <w:pStyle w:val="TableParagraph"/>
              <w:spacing w:before="229"/>
              <w:rPr>
                <w:b w:val="0"/>
                <w:sz w:val="20"/>
              </w:rPr>
            </w:pPr>
            <w:r>
              <w:rPr>
                <w:b w:val="0"/>
                <w:sz w:val="20"/>
              </w:rPr>
              <w:t>K</w:t>
            </w:r>
            <w:r>
              <w:rPr>
                <w:b w:val="0"/>
                <w:spacing w:val="16"/>
                <w:sz w:val="20"/>
              </w:rPr>
              <w:t> </w:t>
            </w:r>
            <w:r>
              <w:rPr>
                <w:b w:val="0"/>
                <w:sz w:val="20"/>
              </w:rPr>
              <w:t>=</w:t>
            </w:r>
            <w:r>
              <w:rPr>
                <w:b w:val="0"/>
                <w:spacing w:val="18"/>
                <w:sz w:val="20"/>
              </w:rPr>
              <w:t> </w:t>
            </w:r>
            <w:r>
              <w:rPr>
                <w:b w:val="0"/>
                <w:sz w:val="20"/>
              </w:rPr>
              <w:t>1.660</w:t>
            </w:r>
            <w:r>
              <w:rPr>
                <w:b w:val="0"/>
                <w:spacing w:val="16"/>
                <w:sz w:val="20"/>
              </w:rPr>
              <w:t> </w:t>
            </w:r>
            <w:r>
              <w:rPr>
                <w:b w:val="0"/>
                <w:sz w:val="20"/>
              </w:rPr>
              <w:t>x</w:t>
            </w:r>
            <w:r>
              <w:rPr>
                <w:b w:val="0"/>
                <w:spacing w:val="10"/>
                <w:sz w:val="20"/>
              </w:rPr>
              <w:t> </w:t>
            </w:r>
            <w:r>
              <w:rPr>
                <w:b w:val="0"/>
                <w:sz w:val="20"/>
              </w:rPr>
              <w:t>10</w:t>
            </w:r>
            <w:r>
              <w:rPr>
                <w:b w:val="0"/>
                <w:sz w:val="20"/>
                <w:vertAlign w:val="superscript"/>
              </w:rPr>
              <w:t>-7</w:t>
            </w:r>
            <w:r>
              <w:rPr>
                <w:b w:val="0"/>
                <w:spacing w:val="16"/>
                <w:sz w:val="20"/>
                <w:vertAlign w:val="baseline"/>
              </w:rPr>
              <w:t> </w:t>
            </w:r>
            <w:r>
              <w:rPr>
                <w:b w:val="0"/>
                <w:sz w:val="20"/>
                <w:vertAlign w:val="baseline"/>
              </w:rPr>
              <w:t>(lb/scf-</w:t>
            </w:r>
            <w:r>
              <w:rPr>
                <w:b w:val="0"/>
                <w:spacing w:val="-4"/>
                <w:sz w:val="20"/>
                <w:vertAlign w:val="baseline"/>
              </w:rPr>
              <w:t>ppm)</w:t>
            </w:r>
          </w:p>
          <w:p>
            <w:pPr>
              <w:pStyle w:val="TableParagraph"/>
              <w:spacing w:before="7"/>
              <w:ind w:left="0"/>
              <w:rPr>
                <w:b w:val="0"/>
                <w:sz w:val="20"/>
              </w:rPr>
            </w:pPr>
          </w:p>
          <w:p>
            <w:pPr>
              <w:pStyle w:val="TableParagraph"/>
              <w:spacing w:line="235" w:lineRule="auto"/>
              <w:rPr>
                <w:b w:val="0"/>
                <w:sz w:val="20"/>
              </w:rPr>
            </w:pPr>
            <w:r>
              <w:rPr>
                <w:b w:val="0"/>
                <w:sz w:val="20"/>
              </w:rPr>
              <w:t>C</w:t>
            </w:r>
            <w:r>
              <w:rPr>
                <w:b w:val="0"/>
                <w:sz w:val="20"/>
                <w:vertAlign w:val="subscript"/>
              </w:rPr>
              <w:t>d</w:t>
            </w:r>
            <w:r>
              <w:rPr>
                <w:b w:val="0"/>
                <w:spacing w:val="-12"/>
                <w:sz w:val="20"/>
                <w:vertAlign w:val="baseline"/>
              </w:rPr>
              <w:t> </w:t>
            </w:r>
            <w:r>
              <w:rPr>
                <w:b w:val="0"/>
                <w:sz w:val="20"/>
                <w:vertAlign w:val="baseline"/>
              </w:rPr>
              <w:t>= Unadjusted SO</w:t>
            </w:r>
            <w:r>
              <w:rPr>
                <w:b w:val="0"/>
                <w:sz w:val="20"/>
                <w:vertAlign w:val="subscript"/>
              </w:rPr>
              <w:t>2</w:t>
            </w:r>
            <w:r>
              <w:rPr>
                <w:b w:val="0"/>
                <w:sz w:val="20"/>
                <w:vertAlign w:val="baseline"/>
              </w:rPr>
              <w:t> concentration (ppm, dry </w:t>
            </w:r>
            <w:r>
              <w:rPr>
                <w:b w:val="0"/>
                <w:spacing w:val="-2"/>
                <w:sz w:val="20"/>
                <w:vertAlign w:val="baseline"/>
              </w:rPr>
              <w:t>basis)</w:t>
            </w:r>
          </w:p>
          <w:p>
            <w:pPr>
              <w:pStyle w:val="TableParagraph"/>
              <w:spacing w:before="10"/>
              <w:ind w:left="0"/>
              <w:rPr>
                <w:b w:val="0"/>
                <w:sz w:val="20"/>
              </w:rPr>
            </w:pPr>
          </w:p>
          <w:p>
            <w:pPr>
              <w:pStyle w:val="TableParagraph"/>
              <w:spacing w:line="235" w:lineRule="auto"/>
              <w:rPr>
                <w:b w:val="0"/>
                <w:sz w:val="20"/>
              </w:rPr>
            </w:pPr>
            <w:r>
              <w:rPr>
                <w:b w:val="0"/>
                <w:sz w:val="20"/>
              </w:rPr>
              <w:t>C</w:t>
            </w:r>
            <w:r>
              <w:rPr>
                <w:b w:val="0"/>
                <w:sz w:val="20"/>
                <w:vertAlign w:val="subscript"/>
              </w:rPr>
              <w:t>w</w:t>
            </w:r>
            <w:r>
              <w:rPr>
                <w:b w:val="0"/>
                <w:spacing w:val="-15"/>
                <w:sz w:val="20"/>
                <w:vertAlign w:val="baseline"/>
              </w:rPr>
              <w:t> </w:t>
            </w:r>
            <w:r>
              <w:rPr>
                <w:b w:val="0"/>
                <w:sz w:val="20"/>
                <w:vertAlign w:val="baseline"/>
              </w:rPr>
              <w:t>= Unadjusted</w:t>
            </w:r>
            <w:r>
              <w:rPr>
                <w:b w:val="0"/>
                <w:spacing w:val="-4"/>
                <w:sz w:val="20"/>
                <w:vertAlign w:val="baseline"/>
              </w:rPr>
              <w:t> </w:t>
            </w:r>
            <w:r>
              <w:rPr>
                <w:b w:val="0"/>
                <w:sz w:val="20"/>
                <w:vertAlign w:val="baseline"/>
              </w:rPr>
              <w:t>SO</w:t>
            </w:r>
            <w:r>
              <w:rPr>
                <w:b w:val="0"/>
                <w:sz w:val="20"/>
                <w:vertAlign w:val="subscript"/>
              </w:rPr>
              <w:t>2</w:t>
            </w:r>
            <w:r>
              <w:rPr>
                <w:b w:val="0"/>
                <w:sz w:val="20"/>
                <w:vertAlign w:val="baseline"/>
              </w:rPr>
              <w:t> concentration (ppm, wet </w:t>
            </w:r>
            <w:r>
              <w:rPr>
                <w:b w:val="0"/>
                <w:spacing w:val="-2"/>
                <w:sz w:val="20"/>
                <w:vertAlign w:val="baseline"/>
              </w:rPr>
              <w:t>basis)</w:t>
            </w:r>
          </w:p>
          <w:p>
            <w:pPr>
              <w:pStyle w:val="TableParagraph"/>
              <w:spacing w:before="5"/>
              <w:ind w:left="0"/>
              <w:rPr>
                <w:b w:val="0"/>
                <w:sz w:val="20"/>
              </w:rPr>
            </w:pPr>
          </w:p>
          <w:p>
            <w:pPr>
              <w:pStyle w:val="TableParagraph"/>
              <w:rPr>
                <w:b w:val="0"/>
                <w:sz w:val="20"/>
              </w:rPr>
            </w:pPr>
            <w:r>
              <w:rPr>
                <w:b w:val="0"/>
                <w:sz w:val="20"/>
              </w:rPr>
              <w:t>F</w:t>
            </w:r>
            <w:r>
              <w:rPr>
                <w:b w:val="0"/>
                <w:sz w:val="20"/>
                <w:vertAlign w:val="subscript"/>
              </w:rPr>
              <w:t>d</w:t>
            </w:r>
            <w:r>
              <w:rPr>
                <w:b w:val="0"/>
                <w:spacing w:val="2"/>
                <w:sz w:val="20"/>
                <w:vertAlign w:val="baseline"/>
              </w:rPr>
              <w:t> </w:t>
            </w:r>
            <w:r>
              <w:rPr>
                <w:b w:val="0"/>
                <w:sz w:val="20"/>
                <w:vertAlign w:val="baseline"/>
              </w:rPr>
              <w:t>=</w:t>
            </w:r>
            <w:r>
              <w:rPr>
                <w:b w:val="0"/>
                <w:spacing w:val="21"/>
                <w:sz w:val="20"/>
                <w:vertAlign w:val="baseline"/>
              </w:rPr>
              <w:t> </w:t>
            </w:r>
            <w:r>
              <w:rPr>
                <w:b w:val="0"/>
                <w:sz w:val="20"/>
                <w:vertAlign w:val="baseline"/>
              </w:rPr>
              <w:t>Dry-basis</w:t>
            </w:r>
            <w:r>
              <w:rPr>
                <w:b w:val="0"/>
                <w:spacing w:val="18"/>
                <w:sz w:val="20"/>
                <w:vertAlign w:val="baseline"/>
              </w:rPr>
              <w:t> </w:t>
            </w:r>
            <w:r>
              <w:rPr>
                <w:b w:val="0"/>
                <w:sz w:val="20"/>
                <w:vertAlign w:val="baseline"/>
              </w:rPr>
              <w:t>F-factor</w:t>
            </w:r>
            <w:r>
              <w:rPr>
                <w:b w:val="0"/>
                <w:spacing w:val="15"/>
                <w:sz w:val="20"/>
                <w:vertAlign w:val="baseline"/>
              </w:rPr>
              <w:t> </w:t>
            </w:r>
            <w:r>
              <w:rPr>
                <w:b w:val="0"/>
                <w:spacing w:val="-2"/>
                <w:sz w:val="20"/>
                <w:vertAlign w:val="baseline"/>
              </w:rPr>
              <w:t>(dscf/mmBtu)</w:t>
            </w:r>
          </w:p>
          <w:p>
            <w:pPr>
              <w:pStyle w:val="TableParagraph"/>
              <w:spacing w:before="4"/>
              <w:ind w:left="0"/>
              <w:rPr>
                <w:b w:val="0"/>
                <w:sz w:val="20"/>
              </w:rPr>
            </w:pPr>
          </w:p>
          <w:p>
            <w:pPr>
              <w:pStyle w:val="TableParagraph"/>
              <w:spacing w:line="472" w:lineRule="auto"/>
              <w:ind w:right="85"/>
              <w:rPr>
                <w:b w:val="0"/>
                <w:sz w:val="20"/>
              </w:rPr>
            </w:pPr>
            <w:r>
              <w:rPr>
                <w:b w:val="0"/>
                <w:sz w:val="20"/>
              </w:rPr>
              <w:t>F</w:t>
            </w:r>
            <w:r>
              <w:rPr>
                <w:b w:val="0"/>
                <w:sz w:val="20"/>
                <w:vertAlign w:val="subscript"/>
              </w:rPr>
              <w:t>c</w:t>
            </w:r>
            <w:r>
              <w:rPr>
                <w:b w:val="0"/>
                <w:sz w:val="20"/>
                <w:vertAlign w:val="baseline"/>
              </w:rPr>
              <w:t> = Carbon-based F-factor (scf CO</w:t>
            </w:r>
            <w:r>
              <w:rPr>
                <w:b w:val="0"/>
                <w:sz w:val="20"/>
                <w:vertAlign w:val="subscript"/>
              </w:rPr>
              <w:t>2</w:t>
            </w:r>
            <w:r>
              <w:rPr>
                <w:b w:val="0"/>
                <w:sz w:val="20"/>
                <w:vertAlign w:val="baseline"/>
              </w:rPr>
              <w:t>/mmBtu) F</w:t>
            </w:r>
            <w:r>
              <w:rPr>
                <w:b w:val="0"/>
                <w:sz w:val="20"/>
                <w:vertAlign w:val="subscript"/>
              </w:rPr>
              <w:t>w</w:t>
            </w:r>
            <w:r>
              <w:rPr>
                <w:b w:val="0"/>
                <w:sz w:val="20"/>
                <w:vertAlign w:val="baseline"/>
              </w:rPr>
              <w:t> = Wet-basis F-factor (wscf/mmBtu)</w:t>
            </w:r>
          </w:p>
          <w:p>
            <w:pPr>
              <w:pStyle w:val="TableParagraph"/>
              <w:spacing w:line="235" w:lineRule="auto" w:before="14"/>
              <w:rPr>
                <w:b w:val="0"/>
                <w:sz w:val="20"/>
              </w:rPr>
            </w:pPr>
            <w:r>
              <w:rPr>
                <w:b w:val="0"/>
                <w:sz w:val="20"/>
              </w:rPr>
              <w:t>B</w:t>
            </w:r>
            <w:r>
              <w:rPr>
                <w:b w:val="0"/>
                <w:sz w:val="20"/>
                <w:vertAlign w:val="subscript"/>
              </w:rPr>
              <w:t>wa</w:t>
            </w:r>
            <w:r>
              <w:rPr>
                <w:b w:val="0"/>
                <w:spacing w:val="-19"/>
                <w:sz w:val="20"/>
                <w:vertAlign w:val="baseline"/>
              </w:rPr>
              <w:t> </w:t>
            </w:r>
            <w:r>
              <w:rPr>
                <w:b w:val="0"/>
                <w:sz w:val="20"/>
                <w:vertAlign w:val="baseline"/>
              </w:rPr>
              <w:t>= Moisture</w:t>
            </w:r>
            <w:r>
              <w:rPr>
                <w:b w:val="0"/>
                <w:spacing w:val="-8"/>
                <w:sz w:val="20"/>
                <w:vertAlign w:val="baseline"/>
              </w:rPr>
              <w:t> </w:t>
            </w:r>
            <w:r>
              <w:rPr>
                <w:b w:val="0"/>
                <w:sz w:val="20"/>
                <w:vertAlign w:val="baseline"/>
              </w:rPr>
              <w:t>fraction of</w:t>
            </w:r>
            <w:r>
              <w:rPr>
                <w:b w:val="0"/>
                <w:spacing w:val="-3"/>
                <w:sz w:val="20"/>
                <w:vertAlign w:val="baseline"/>
              </w:rPr>
              <w:t> </w:t>
            </w:r>
            <w:r>
              <w:rPr>
                <w:b w:val="0"/>
                <w:sz w:val="20"/>
                <w:vertAlign w:val="baseline"/>
              </w:rPr>
              <w:t>ambient air (default value</w:t>
            </w:r>
            <w:r>
              <w:rPr>
                <w:b w:val="0"/>
                <w:spacing w:val="-1"/>
                <w:sz w:val="20"/>
                <w:vertAlign w:val="baseline"/>
              </w:rPr>
              <w:t> </w:t>
            </w:r>
            <w:r>
              <w:rPr>
                <w:b w:val="0"/>
                <w:sz w:val="20"/>
                <w:vertAlign w:val="baseline"/>
              </w:rPr>
              <w:t>0.027)</w:t>
            </w:r>
          </w:p>
          <w:p>
            <w:pPr>
              <w:pStyle w:val="TableParagraph"/>
              <w:spacing w:before="5"/>
              <w:ind w:left="0"/>
              <w:rPr>
                <w:b w:val="0"/>
                <w:sz w:val="20"/>
              </w:rPr>
            </w:pPr>
          </w:p>
          <w:p>
            <w:pPr>
              <w:pStyle w:val="TableParagraph"/>
              <w:rPr>
                <w:b w:val="0"/>
                <w:sz w:val="20"/>
              </w:rPr>
            </w:pPr>
            <w:r>
              <w:rPr>
                <w:b w:val="0"/>
                <w:sz w:val="20"/>
              </w:rPr>
              <w:t>%H</w:t>
            </w:r>
            <w:r>
              <w:rPr>
                <w:b w:val="0"/>
                <w:sz w:val="20"/>
                <w:vertAlign w:val="subscript"/>
              </w:rPr>
              <w:t>2</w:t>
            </w:r>
            <w:r>
              <w:rPr>
                <w:b w:val="0"/>
                <w:sz w:val="20"/>
                <w:vertAlign w:val="baseline"/>
              </w:rPr>
              <w:t>O</w:t>
            </w:r>
            <w:r>
              <w:rPr>
                <w:b w:val="0"/>
                <w:spacing w:val="12"/>
                <w:sz w:val="20"/>
                <w:vertAlign w:val="baseline"/>
              </w:rPr>
              <w:t> </w:t>
            </w:r>
            <w:r>
              <w:rPr>
                <w:b w:val="0"/>
                <w:sz w:val="20"/>
                <w:vertAlign w:val="baseline"/>
              </w:rPr>
              <w:t>=</w:t>
            </w:r>
            <w:r>
              <w:rPr>
                <w:b w:val="0"/>
                <w:spacing w:val="22"/>
                <w:sz w:val="20"/>
                <w:vertAlign w:val="baseline"/>
              </w:rPr>
              <w:t> </w:t>
            </w:r>
            <w:r>
              <w:rPr>
                <w:b w:val="0"/>
                <w:sz w:val="20"/>
                <w:vertAlign w:val="baseline"/>
              </w:rPr>
              <w:t>Moisture</w:t>
            </w:r>
            <w:r>
              <w:rPr>
                <w:b w:val="0"/>
                <w:spacing w:val="7"/>
                <w:sz w:val="20"/>
                <w:vertAlign w:val="baseline"/>
              </w:rPr>
              <w:t> </w:t>
            </w:r>
            <w:r>
              <w:rPr>
                <w:b w:val="0"/>
                <w:sz w:val="20"/>
                <w:vertAlign w:val="baseline"/>
              </w:rPr>
              <w:t>content</w:t>
            </w:r>
            <w:r>
              <w:rPr>
                <w:b w:val="0"/>
                <w:spacing w:val="19"/>
                <w:sz w:val="20"/>
                <w:vertAlign w:val="baseline"/>
              </w:rPr>
              <w:t> </w:t>
            </w:r>
            <w:r>
              <w:rPr>
                <w:b w:val="0"/>
                <w:sz w:val="20"/>
                <w:vertAlign w:val="baseline"/>
              </w:rPr>
              <w:t>of</w:t>
            </w:r>
            <w:r>
              <w:rPr>
                <w:b w:val="0"/>
                <w:spacing w:val="12"/>
                <w:sz w:val="20"/>
                <w:vertAlign w:val="baseline"/>
              </w:rPr>
              <w:t> </w:t>
            </w:r>
            <w:r>
              <w:rPr>
                <w:b w:val="0"/>
                <w:sz w:val="20"/>
                <w:vertAlign w:val="baseline"/>
              </w:rPr>
              <w:t>effluent</w:t>
            </w:r>
            <w:r>
              <w:rPr>
                <w:b w:val="0"/>
                <w:spacing w:val="20"/>
                <w:sz w:val="20"/>
                <w:vertAlign w:val="baseline"/>
              </w:rPr>
              <w:t> </w:t>
            </w:r>
            <w:r>
              <w:rPr>
                <w:b w:val="0"/>
                <w:spacing w:val="-5"/>
                <w:sz w:val="20"/>
                <w:vertAlign w:val="baseline"/>
              </w:rPr>
              <w:t>gas</w:t>
            </w:r>
          </w:p>
          <w:p>
            <w:pPr>
              <w:pStyle w:val="TableParagraph"/>
              <w:spacing w:before="8"/>
              <w:ind w:left="0"/>
              <w:rPr>
                <w:b w:val="0"/>
                <w:sz w:val="20"/>
              </w:rPr>
            </w:pPr>
          </w:p>
          <w:p>
            <w:pPr>
              <w:pStyle w:val="TableParagraph"/>
              <w:spacing w:line="235" w:lineRule="auto"/>
              <w:ind w:right="85" w:hanging="1"/>
              <w:rPr>
                <w:b w:val="0"/>
                <w:sz w:val="20"/>
              </w:rPr>
            </w:pPr>
            <w:r>
              <w:rPr>
                <w:b w:val="0"/>
                <w:sz w:val="20"/>
              </w:rPr>
              <w:t>O</w:t>
            </w:r>
            <w:r>
              <w:rPr>
                <w:b w:val="0"/>
                <w:sz w:val="20"/>
                <w:vertAlign w:val="subscript"/>
              </w:rPr>
              <w:t>2d</w:t>
            </w:r>
            <w:r>
              <w:rPr>
                <w:b w:val="0"/>
                <w:sz w:val="20"/>
                <w:vertAlign w:val="baseline"/>
              </w:rPr>
              <w:t> = Oxygen diluent concentration (percent of effluent gas, dry basis)</w:t>
            </w:r>
          </w:p>
          <w:p>
            <w:pPr>
              <w:pStyle w:val="TableParagraph"/>
              <w:spacing w:before="9"/>
              <w:ind w:left="0"/>
              <w:rPr>
                <w:b w:val="0"/>
                <w:sz w:val="20"/>
              </w:rPr>
            </w:pPr>
          </w:p>
          <w:p>
            <w:pPr>
              <w:pStyle w:val="TableParagraph"/>
              <w:spacing w:line="235" w:lineRule="auto"/>
              <w:ind w:right="85"/>
              <w:rPr>
                <w:b w:val="0"/>
                <w:sz w:val="20"/>
              </w:rPr>
            </w:pPr>
            <w:r>
              <w:rPr>
                <w:b w:val="0"/>
                <w:sz w:val="20"/>
              </w:rPr>
              <w:t>O</w:t>
            </w:r>
            <w:r>
              <w:rPr>
                <w:b w:val="0"/>
                <w:sz w:val="20"/>
                <w:vertAlign w:val="subscript"/>
              </w:rPr>
              <w:t>2w</w:t>
            </w:r>
            <w:r>
              <w:rPr>
                <w:b w:val="0"/>
                <w:sz w:val="20"/>
                <w:vertAlign w:val="baseline"/>
              </w:rPr>
              <w:t> = Oxygen diluent concentration (percent of effluent gas, wet basis)</w:t>
            </w:r>
          </w:p>
          <w:p>
            <w:pPr>
              <w:pStyle w:val="TableParagraph"/>
              <w:spacing w:before="9"/>
              <w:ind w:left="0"/>
              <w:rPr>
                <w:b w:val="0"/>
                <w:sz w:val="20"/>
              </w:rPr>
            </w:pPr>
          </w:p>
          <w:p>
            <w:pPr>
              <w:pStyle w:val="TableParagraph"/>
              <w:spacing w:line="235" w:lineRule="auto" w:before="1"/>
              <w:ind w:hanging="1"/>
              <w:rPr>
                <w:b w:val="0"/>
                <w:sz w:val="20"/>
              </w:rPr>
            </w:pPr>
            <w:r>
              <w:rPr>
                <w:b w:val="0"/>
                <w:sz w:val="20"/>
              </w:rPr>
              <w:t>O</w:t>
            </w:r>
            <w:r>
              <w:rPr>
                <w:b w:val="0"/>
                <w:sz w:val="20"/>
                <w:vertAlign w:val="subscript"/>
              </w:rPr>
              <w:t>2def</w:t>
            </w:r>
            <w:r>
              <w:rPr>
                <w:b w:val="0"/>
                <w:spacing w:val="-9"/>
                <w:sz w:val="20"/>
                <w:vertAlign w:val="baseline"/>
              </w:rPr>
              <w:t> </w:t>
            </w:r>
            <w:r>
              <w:rPr>
                <w:b w:val="0"/>
                <w:sz w:val="20"/>
                <w:vertAlign w:val="baseline"/>
              </w:rPr>
              <w:t>= Default diluent cap O</w:t>
            </w:r>
            <w:r>
              <w:rPr>
                <w:b w:val="0"/>
                <w:sz w:val="20"/>
                <w:vertAlign w:val="subscript"/>
              </w:rPr>
              <w:t>2</w:t>
            </w:r>
            <w:r>
              <w:rPr>
                <w:b w:val="0"/>
                <w:sz w:val="20"/>
                <w:vertAlign w:val="baseline"/>
              </w:rPr>
              <w:t> value (14.0 </w:t>
            </w:r>
            <w:r>
              <w:rPr>
                <w:b w:val="0"/>
                <w:spacing w:val="-2"/>
                <w:sz w:val="20"/>
                <w:vertAlign w:val="baseline"/>
              </w:rPr>
              <w:t>percent)</w:t>
            </w:r>
          </w:p>
          <w:p>
            <w:pPr>
              <w:pStyle w:val="TableParagraph"/>
              <w:spacing w:before="9"/>
              <w:ind w:left="0"/>
              <w:rPr>
                <w:b w:val="0"/>
                <w:sz w:val="20"/>
              </w:rPr>
            </w:pPr>
          </w:p>
          <w:p>
            <w:pPr>
              <w:pStyle w:val="TableParagraph"/>
              <w:spacing w:line="235" w:lineRule="auto"/>
              <w:rPr>
                <w:b w:val="0"/>
                <w:sz w:val="20"/>
              </w:rPr>
            </w:pPr>
            <w:r>
              <w:rPr>
                <w:b w:val="0"/>
                <w:sz w:val="20"/>
              </w:rPr>
              <w:t>CO</w:t>
            </w:r>
            <w:r>
              <w:rPr>
                <w:b w:val="0"/>
                <w:sz w:val="20"/>
                <w:vertAlign w:val="subscript"/>
              </w:rPr>
              <w:t>2d</w:t>
            </w:r>
            <w:r>
              <w:rPr>
                <w:b w:val="0"/>
                <w:sz w:val="20"/>
                <w:vertAlign w:val="baseline"/>
              </w:rPr>
              <w:t> = Carbon dioxide diluent concentration (percent of effluent gas, dry basis)</w:t>
            </w:r>
          </w:p>
          <w:p>
            <w:pPr>
              <w:pStyle w:val="TableParagraph"/>
              <w:spacing w:before="9"/>
              <w:ind w:left="0"/>
              <w:rPr>
                <w:b w:val="0"/>
                <w:sz w:val="20"/>
              </w:rPr>
            </w:pPr>
          </w:p>
          <w:p>
            <w:pPr>
              <w:pStyle w:val="TableParagraph"/>
              <w:spacing w:line="235" w:lineRule="auto"/>
              <w:ind w:hanging="1"/>
              <w:rPr>
                <w:b w:val="0"/>
                <w:sz w:val="20"/>
              </w:rPr>
            </w:pPr>
            <w:r>
              <w:rPr>
                <w:b w:val="0"/>
                <w:sz w:val="20"/>
              </w:rPr>
              <w:t>CO</w:t>
            </w:r>
            <w:r>
              <w:rPr>
                <w:b w:val="0"/>
                <w:sz w:val="20"/>
                <w:vertAlign w:val="subscript"/>
              </w:rPr>
              <w:t>2w</w:t>
            </w:r>
            <w:r>
              <w:rPr>
                <w:b w:val="0"/>
                <w:sz w:val="20"/>
                <w:vertAlign w:val="baseline"/>
              </w:rPr>
              <w:t> = Carbon dioxide diluent concentration (percent of effluent gas, wet basis)</w:t>
            </w:r>
          </w:p>
        </w:tc>
      </w:tr>
      <w:tr>
        <w:trPr>
          <w:trHeight w:val="1136" w:hRule="atLeast"/>
        </w:trPr>
        <w:tc>
          <w:tcPr>
            <w:tcW w:w="1080" w:type="dxa"/>
          </w:tcPr>
          <w:p>
            <w:pPr>
              <w:pStyle w:val="TableParagraph"/>
              <w:spacing w:before="60"/>
              <w:ind w:left="88"/>
              <w:rPr>
                <w:b w:val="0"/>
                <w:sz w:val="20"/>
              </w:rPr>
            </w:pPr>
            <w:r>
              <w:rPr>
                <w:b w:val="0"/>
                <w:sz w:val="20"/>
              </w:rPr>
              <w:t>19-</w:t>
            </w:r>
            <w:r>
              <w:rPr>
                <w:b w:val="0"/>
                <w:spacing w:val="-10"/>
                <w:sz w:val="20"/>
              </w:rPr>
              <w:t>2</w:t>
            </w:r>
          </w:p>
        </w:tc>
        <w:tc>
          <w:tcPr>
            <w:tcW w:w="4320" w:type="dxa"/>
          </w:tcPr>
          <w:p>
            <w:pPr>
              <w:pStyle w:val="TableParagraph"/>
              <w:tabs>
                <w:tab w:pos="1750" w:val="left" w:leader="none"/>
                <w:tab w:pos="3124" w:val="right" w:leader="none"/>
              </w:tabs>
              <w:spacing w:line="337" w:lineRule="exact" w:before="212"/>
              <w:ind w:left="126"/>
              <w:rPr>
                <w:rFonts w:ascii="Times New Roman"/>
                <w:i/>
                <w:position w:val="16"/>
                <w:sz w:val="25"/>
              </w:rPr>
            </w:pPr>
            <w:r>
              <w:rPr>
                <w:rFonts w:ascii="Times New Roman"/>
                <w:i/>
                <w:sz w:val="25"/>
              </w:rPr>
              <w:t>E</w:t>
            </w:r>
            <w:r>
              <w:rPr>
                <w:rFonts w:ascii="Times New Roman"/>
                <w:i/>
                <w:spacing w:val="-26"/>
                <w:sz w:val="25"/>
              </w:rPr>
              <w:t> </w:t>
            </w:r>
            <w:r>
              <w:rPr>
                <w:rFonts w:ascii="Times New Roman"/>
                <w:i/>
                <w:sz w:val="25"/>
              </w:rPr>
              <w:t>=</w:t>
            </w:r>
            <w:r>
              <w:rPr>
                <w:rFonts w:ascii="Times New Roman"/>
                <w:i/>
                <w:spacing w:val="-16"/>
                <w:sz w:val="25"/>
              </w:rPr>
              <w:t> </w:t>
            </w:r>
            <w:r>
              <w:rPr>
                <w:rFonts w:ascii="Times New Roman"/>
                <w:i/>
                <w:sz w:val="25"/>
              </w:rPr>
              <w:t>K</w:t>
            </w:r>
            <w:r>
              <w:rPr>
                <w:rFonts w:ascii="Times New Roman"/>
                <w:i/>
                <w:spacing w:val="9"/>
                <w:sz w:val="25"/>
              </w:rPr>
              <w:t> </w:t>
            </w:r>
            <w:r>
              <w:rPr>
                <w:rFonts w:ascii="Times New Roman"/>
                <w:i/>
                <w:sz w:val="25"/>
              </w:rPr>
              <w:t>x</w:t>
            </w:r>
            <w:r>
              <w:rPr>
                <w:rFonts w:ascii="Times New Roman"/>
                <w:i/>
                <w:spacing w:val="-19"/>
                <w:sz w:val="25"/>
              </w:rPr>
              <w:t> </w:t>
            </w:r>
            <w:r>
              <w:rPr>
                <w:rFonts w:ascii="Times New Roman"/>
                <w:i/>
                <w:position w:val="-2"/>
                <w:sz w:val="25"/>
              </w:rPr>
              <w:t>C</w:t>
            </w:r>
            <w:r>
              <w:rPr>
                <w:rFonts w:ascii="Times New Roman"/>
                <w:i/>
                <w:spacing w:val="65"/>
                <w:w w:val="150"/>
                <w:position w:val="-2"/>
                <w:sz w:val="25"/>
              </w:rPr>
              <w:t> </w:t>
            </w:r>
            <w:r>
              <w:rPr>
                <w:rFonts w:ascii="Times New Roman"/>
                <w:i/>
                <w:spacing w:val="-10"/>
                <w:sz w:val="25"/>
              </w:rPr>
              <w:t>x</w:t>
            </w:r>
            <w:r>
              <w:rPr>
                <w:rFonts w:ascii="Times New Roman"/>
                <w:i/>
                <w:sz w:val="25"/>
              </w:rPr>
              <w:tab/>
            </w:r>
            <w:r>
              <w:rPr>
                <w:rFonts w:ascii="Times New Roman"/>
                <w:i/>
                <w:spacing w:val="-10"/>
                <w:sz w:val="25"/>
              </w:rPr>
              <w:t>x</w:t>
            </w:r>
            <w:r>
              <w:rPr>
                <w:rFonts w:ascii="Times New Roman"/>
                <w:i/>
                <w:sz w:val="25"/>
              </w:rPr>
              <w:tab/>
            </w:r>
            <w:r>
              <w:rPr>
                <w:rFonts w:ascii="Times New Roman"/>
                <w:i/>
                <w:spacing w:val="-4"/>
                <w:position w:val="16"/>
                <w:sz w:val="25"/>
              </w:rPr>
              <w:t>20.9</w:t>
            </w:r>
          </w:p>
          <w:p>
            <w:pPr>
              <w:pStyle w:val="TableParagraph"/>
              <w:spacing w:line="20" w:lineRule="exact"/>
              <w:ind w:left="1912"/>
              <w:rPr>
                <w:sz w:val="2"/>
              </w:rPr>
            </w:pPr>
            <w:r>
              <w:rPr>
                <w:sz w:val="2"/>
              </w:rPr>
              <mc:AlternateContent>
                <mc:Choice Requires="wps">
                  <w:drawing>
                    <wp:inline distT="0" distB="0" distL="0" distR="0">
                      <wp:extent cx="1271905" cy="6985"/>
                      <wp:effectExtent l="9525" t="0" r="0" b="2539"/>
                      <wp:docPr id="33" name="Group 33"/>
                      <wp:cNvGraphicFramePr>
                        <a:graphicFrameLocks/>
                      </wp:cNvGraphicFramePr>
                      <a:graphic>
                        <a:graphicData uri="http://schemas.microsoft.com/office/word/2010/wordprocessingGroup">
                          <wpg:wgp>
                            <wpg:cNvPr id="33" name="Group 33"/>
                            <wpg:cNvGrpSpPr/>
                            <wpg:grpSpPr>
                              <a:xfrm>
                                <a:off x="0" y="0"/>
                                <a:ext cx="1271905" cy="6985"/>
                                <a:chExt cx="1271905" cy="6985"/>
                              </a:xfrm>
                            </wpg:grpSpPr>
                            <wps:wsp>
                              <wps:cNvPr id="34" name="Graphic 34"/>
                              <wps:cNvSpPr/>
                              <wps:spPr>
                                <a:xfrm>
                                  <a:off x="0" y="3320"/>
                                  <a:ext cx="1271905" cy="1270"/>
                                </a:xfrm>
                                <a:custGeom>
                                  <a:avLst/>
                                  <a:gdLst/>
                                  <a:ahLst/>
                                  <a:cxnLst/>
                                  <a:rect l="l" t="t" r="r" b="b"/>
                                  <a:pathLst>
                                    <a:path w="1271905" h="0">
                                      <a:moveTo>
                                        <a:pt x="0" y="0"/>
                                      </a:moveTo>
                                      <a:lnTo>
                                        <a:pt x="1271676" y="0"/>
                                      </a:lnTo>
                                    </a:path>
                                  </a:pathLst>
                                </a:custGeom>
                                <a:ln w="66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15pt;height:.550pt;mso-position-horizontal-relative:char;mso-position-vertical-relative:line" id="docshapegroup15" coordorigin="0,0" coordsize="2003,11">
                      <v:line style="position:absolute" from="0,5" to="2003,5" stroked="true" strokeweight=".522858pt" strokecolor="#000000">
                        <v:stroke dashstyle="solid"/>
                      </v:line>
                    </v:group>
                  </w:pict>
                </mc:Fallback>
              </mc:AlternateContent>
            </w:r>
            <w:r>
              <w:rPr>
                <w:sz w:val="2"/>
              </w:rPr>
            </w:r>
          </w:p>
          <w:p>
            <w:pPr>
              <w:pStyle w:val="TableParagraph"/>
              <w:tabs>
                <w:tab w:pos="1420" w:val="left" w:leader="none"/>
                <w:tab w:pos="1928" w:val="left" w:leader="none"/>
                <w:tab w:pos="3122" w:val="left" w:leader="none"/>
              </w:tabs>
              <w:spacing w:line="176" w:lineRule="exact"/>
              <w:ind w:left="1101"/>
              <w:rPr>
                <w:rFonts w:ascii="Times New Roman"/>
                <w:i/>
                <w:sz w:val="25"/>
              </w:rPr>
            </w:pPr>
            <w:r>
              <w:rPr>
                <w:rFonts w:ascii="Times New Roman"/>
                <w:i/>
                <w:spacing w:val="-10"/>
                <w:sz w:val="25"/>
                <w:vertAlign w:val="superscript"/>
              </w:rPr>
              <w:t>w</w:t>
            </w:r>
            <w:r>
              <w:rPr>
                <w:rFonts w:ascii="Times New Roman"/>
                <w:i/>
                <w:sz w:val="25"/>
                <w:vertAlign w:val="baseline"/>
              </w:rPr>
              <w:tab/>
            </w:r>
            <w:r>
              <w:rPr>
                <w:rFonts w:ascii="Times New Roman"/>
                <w:i/>
                <w:spacing w:val="5"/>
                <w:position w:val="16"/>
                <w:sz w:val="25"/>
                <w:vertAlign w:val="baseline"/>
              </w:rPr>
              <w:t>F</w:t>
            </w:r>
            <w:r>
              <w:rPr>
                <w:rFonts w:ascii="Times New Roman"/>
                <w:i/>
                <w:spacing w:val="5"/>
                <w:position w:val="15"/>
                <w:sz w:val="14"/>
                <w:vertAlign w:val="baseline"/>
              </w:rPr>
              <w:t>w</w:t>
            </w:r>
            <w:r>
              <w:rPr>
                <w:rFonts w:ascii="Times New Roman"/>
                <w:i/>
                <w:position w:val="15"/>
                <w:sz w:val="14"/>
                <w:vertAlign w:val="baseline"/>
              </w:rPr>
              <w:tab/>
            </w:r>
            <w:r>
              <w:rPr>
                <w:rFonts w:ascii="Times New Roman"/>
                <w:i/>
                <w:spacing w:val="-4"/>
                <w:sz w:val="25"/>
                <w:vertAlign w:val="baseline"/>
              </w:rPr>
              <w:t>20.9</w:t>
            </w:r>
            <w:r>
              <w:rPr>
                <w:rFonts w:ascii="Times New Roman"/>
                <w:i/>
                <w:spacing w:val="-25"/>
                <w:sz w:val="25"/>
                <w:vertAlign w:val="baseline"/>
              </w:rPr>
              <w:t> </w:t>
            </w:r>
            <w:r>
              <w:rPr>
                <w:rFonts w:ascii="Times New Roman"/>
                <w:i/>
                <w:spacing w:val="-4"/>
                <w:sz w:val="25"/>
                <w:vertAlign w:val="baseline"/>
              </w:rPr>
              <w:t>(1</w:t>
            </w:r>
            <w:r>
              <w:rPr>
                <w:rFonts w:ascii="Times New Roman"/>
                <w:i/>
                <w:spacing w:val="-34"/>
                <w:sz w:val="25"/>
                <w:vertAlign w:val="baseline"/>
              </w:rPr>
              <w:t> </w:t>
            </w:r>
            <w:r>
              <w:rPr>
                <w:rFonts w:ascii="Times New Roman"/>
                <w:i/>
                <w:spacing w:val="-4"/>
                <w:sz w:val="25"/>
                <w:vertAlign w:val="baseline"/>
              </w:rPr>
              <w:t>-</w:t>
            </w:r>
            <w:r>
              <w:rPr>
                <w:rFonts w:ascii="Times New Roman"/>
                <w:i/>
                <w:spacing w:val="-10"/>
                <w:sz w:val="25"/>
                <w:vertAlign w:val="baseline"/>
              </w:rPr>
              <w:t> </w:t>
            </w:r>
            <w:r>
              <w:rPr>
                <w:rFonts w:ascii="Times New Roman"/>
                <w:i/>
                <w:spacing w:val="-10"/>
                <w:position w:val="-2"/>
                <w:sz w:val="25"/>
                <w:vertAlign w:val="baseline"/>
              </w:rPr>
              <w:t>B</w:t>
            </w:r>
            <w:r>
              <w:rPr>
                <w:rFonts w:ascii="Times New Roman"/>
                <w:i/>
                <w:position w:val="-2"/>
                <w:sz w:val="25"/>
                <w:vertAlign w:val="baseline"/>
              </w:rPr>
              <w:tab/>
            </w:r>
            <w:r>
              <w:rPr>
                <w:rFonts w:ascii="Times New Roman"/>
                <w:i/>
                <w:spacing w:val="-4"/>
                <w:sz w:val="25"/>
                <w:vertAlign w:val="baseline"/>
              </w:rPr>
              <w:t>)</w:t>
            </w:r>
            <w:r>
              <w:rPr>
                <w:rFonts w:ascii="Times New Roman"/>
                <w:i/>
                <w:spacing w:val="-30"/>
                <w:sz w:val="25"/>
                <w:vertAlign w:val="baseline"/>
              </w:rPr>
              <w:t> </w:t>
            </w:r>
            <w:r>
              <w:rPr>
                <w:rFonts w:ascii="Times New Roman"/>
                <w:i/>
                <w:spacing w:val="-4"/>
                <w:sz w:val="25"/>
                <w:vertAlign w:val="baseline"/>
              </w:rPr>
              <w:t>-</w:t>
            </w:r>
            <w:r>
              <w:rPr>
                <w:rFonts w:ascii="Times New Roman"/>
                <w:i/>
                <w:spacing w:val="-29"/>
                <w:sz w:val="25"/>
                <w:vertAlign w:val="baseline"/>
              </w:rPr>
              <w:t> </w:t>
            </w:r>
            <w:r>
              <w:rPr>
                <w:rFonts w:ascii="Times New Roman"/>
                <w:i/>
                <w:spacing w:val="-10"/>
                <w:sz w:val="25"/>
                <w:vertAlign w:val="baseline"/>
              </w:rPr>
              <w:t>%</w:t>
            </w:r>
          </w:p>
          <w:p>
            <w:pPr>
              <w:pStyle w:val="TableParagraph"/>
              <w:tabs>
                <w:tab w:pos="666" w:val="left" w:leader="none"/>
              </w:tabs>
              <w:spacing w:line="156" w:lineRule="exact"/>
              <w:ind w:left="0" w:right="401"/>
              <w:jc w:val="right"/>
              <w:rPr>
                <w:rFonts w:ascii="Times New Roman"/>
                <w:i/>
                <w:position w:val="-2"/>
                <w:sz w:val="10"/>
              </w:rPr>
            </w:pPr>
            <w:r>
              <w:rPr>
                <w:rFonts w:ascii="Times New Roman"/>
                <w:i/>
                <w:spacing w:val="-5"/>
                <w:sz w:val="14"/>
              </w:rPr>
              <w:t>wa</w:t>
            </w:r>
            <w:r>
              <w:rPr>
                <w:rFonts w:ascii="Times New Roman"/>
                <w:i/>
                <w:sz w:val="14"/>
              </w:rPr>
              <w:tab/>
            </w:r>
            <w:r>
              <w:rPr>
                <w:rFonts w:ascii="Times New Roman"/>
                <w:i/>
                <w:spacing w:val="-5"/>
                <w:position w:val="1"/>
                <w:sz w:val="25"/>
              </w:rPr>
              <w:t>O</w:t>
            </w:r>
            <w:r>
              <w:rPr>
                <w:rFonts w:ascii="Times New Roman"/>
                <w:i/>
                <w:spacing w:val="-5"/>
                <w:position w:val="1"/>
                <w:sz w:val="25"/>
                <w:vertAlign w:val="subscript"/>
              </w:rPr>
              <w:t>2</w:t>
            </w:r>
            <w:r>
              <w:rPr>
                <w:rFonts w:ascii="Times New Roman"/>
                <w:i/>
                <w:spacing w:val="-5"/>
                <w:position w:val="-2"/>
                <w:sz w:val="10"/>
                <w:vertAlign w:val="baseline"/>
              </w:rPr>
              <w:t>w</w:t>
            </w:r>
          </w:p>
        </w:tc>
        <w:tc>
          <w:tcPr>
            <w:tcW w:w="3876" w:type="dxa"/>
            <w:vMerge/>
            <w:tcBorders>
              <w:top w:val="nil"/>
            </w:tcBorders>
          </w:tcPr>
          <w:p>
            <w:pPr>
              <w:rPr>
                <w:sz w:val="2"/>
                <w:szCs w:val="2"/>
              </w:rPr>
            </w:pPr>
          </w:p>
        </w:tc>
      </w:tr>
      <w:tr>
        <w:trPr>
          <w:trHeight w:val="1292" w:hRule="atLeast"/>
        </w:trPr>
        <w:tc>
          <w:tcPr>
            <w:tcW w:w="1080" w:type="dxa"/>
          </w:tcPr>
          <w:p>
            <w:pPr>
              <w:pStyle w:val="TableParagraph"/>
              <w:spacing w:before="72"/>
              <w:ind w:left="88"/>
              <w:rPr>
                <w:b w:val="0"/>
                <w:sz w:val="20"/>
              </w:rPr>
            </w:pPr>
            <w:r>
              <w:rPr>
                <w:b w:val="0"/>
                <w:sz w:val="20"/>
              </w:rPr>
              <w:t>19-</w:t>
            </w:r>
            <w:r>
              <w:rPr>
                <w:b w:val="0"/>
                <w:spacing w:val="-5"/>
                <w:sz w:val="20"/>
              </w:rPr>
              <w:t>3</w:t>
            </w:r>
            <w:r>
              <w:rPr>
                <w:b w:val="0"/>
                <w:spacing w:val="-5"/>
                <w:sz w:val="20"/>
                <w:vertAlign w:val="superscript"/>
              </w:rPr>
              <w:t>*</w:t>
            </w:r>
          </w:p>
        </w:tc>
        <w:tc>
          <w:tcPr>
            <w:tcW w:w="4320" w:type="dxa"/>
          </w:tcPr>
          <w:p>
            <w:pPr>
              <w:pStyle w:val="TableParagraph"/>
              <w:tabs>
                <w:tab w:pos="2707" w:val="left" w:leader="none"/>
              </w:tabs>
              <w:spacing w:line="332" w:lineRule="exact" w:before="241"/>
              <w:ind w:left="120"/>
              <w:rPr>
                <w:rFonts w:ascii="Times New Roman"/>
                <w:i/>
                <w:position w:val="13"/>
                <w:sz w:val="20"/>
              </w:rPr>
            </w:pPr>
            <w:r>
              <w:rPr>
                <w:rFonts w:ascii="Times New Roman"/>
                <w:i/>
                <w:w w:val="105"/>
                <w:sz w:val="20"/>
              </w:rPr>
              <w:t>E</w:t>
            </w:r>
            <w:r>
              <w:rPr>
                <w:rFonts w:ascii="Times New Roman"/>
                <w:i/>
                <w:spacing w:val="-21"/>
                <w:w w:val="105"/>
                <w:sz w:val="20"/>
              </w:rPr>
              <w:t> </w:t>
            </w:r>
            <w:r>
              <w:rPr>
                <w:rFonts w:ascii="Times New Roman"/>
                <w:i/>
                <w:w w:val="105"/>
                <w:sz w:val="20"/>
              </w:rPr>
              <w:t>=</w:t>
            </w:r>
            <w:r>
              <w:rPr>
                <w:rFonts w:ascii="Times New Roman"/>
                <w:i/>
                <w:spacing w:val="-10"/>
                <w:w w:val="105"/>
                <w:sz w:val="20"/>
              </w:rPr>
              <w:t> </w:t>
            </w:r>
            <w:r>
              <w:rPr>
                <w:rFonts w:ascii="Times New Roman"/>
                <w:i/>
                <w:w w:val="105"/>
                <w:sz w:val="20"/>
              </w:rPr>
              <w:t>K</w:t>
            </w:r>
            <w:r>
              <w:rPr>
                <w:rFonts w:ascii="Times New Roman"/>
                <w:i/>
                <w:spacing w:val="18"/>
                <w:w w:val="105"/>
                <w:sz w:val="20"/>
              </w:rPr>
              <w:t> </w:t>
            </w:r>
            <w:r>
              <w:rPr>
                <w:rFonts w:ascii="Times New Roman"/>
                <w:i/>
                <w:w w:val="105"/>
                <w:sz w:val="20"/>
              </w:rPr>
              <w:t>x</w:t>
            </w:r>
            <w:r>
              <w:rPr>
                <w:rFonts w:ascii="Times New Roman"/>
                <w:i/>
                <w:spacing w:val="-15"/>
                <w:w w:val="105"/>
                <w:sz w:val="20"/>
              </w:rPr>
              <w:t> </w:t>
            </w:r>
            <w:r>
              <w:rPr>
                <w:rFonts w:ascii="Times New Roman"/>
                <w:i/>
                <w:w w:val="105"/>
                <w:position w:val="-2"/>
                <w:sz w:val="20"/>
              </w:rPr>
              <w:t>C</w:t>
            </w:r>
            <w:r>
              <w:rPr>
                <w:rFonts w:ascii="Times New Roman"/>
                <w:i/>
                <w:spacing w:val="71"/>
                <w:w w:val="150"/>
                <w:position w:val="-2"/>
                <w:sz w:val="20"/>
              </w:rPr>
              <w:t> </w:t>
            </w:r>
            <w:r>
              <w:rPr>
                <w:rFonts w:ascii="Times New Roman"/>
                <w:i/>
                <w:w w:val="105"/>
                <w:sz w:val="20"/>
              </w:rPr>
              <w:t>x</w:t>
            </w:r>
            <w:r>
              <w:rPr>
                <w:rFonts w:ascii="Times New Roman"/>
                <w:i/>
                <w:spacing w:val="-3"/>
                <w:w w:val="105"/>
                <w:sz w:val="20"/>
              </w:rPr>
              <w:t> </w:t>
            </w:r>
            <w:r>
              <w:rPr>
                <w:rFonts w:ascii="Times New Roman"/>
                <w:i/>
                <w:w w:val="105"/>
                <w:position w:val="-2"/>
                <w:sz w:val="20"/>
              </w:rPr>
              <w:t>F</w:t>
            </w:r>
            <w:r>
              <w:rPr>
                <w:rFonts w:ascii="Times New Roman"/>
                <w:i/>
                <w:spacing w:val="74"/>
                <w:w w:val="150"/>
                <w:position w:val="-2"/>
                <w:sz w:val="20"/>
              </w:rPr>
              <w:t> </w:t>
            </w:r>
            <w:r>
              <w:rPr>
                <w:rFonts w:ascii="Times New Roman"/>
                <w:i/>
                <w:spacing w:val="-10"/>
                <w:w w:val="105"/>
                <w:sz w:val="20"/>
              </w:rPr>
              <w:t>x</w:t>
            </w:r>
            <w:r>
              <w:rPr>
                <w:rFonts w:ascii="Times New Roman"/>
                <w:i/>
                <w:sz w:val="20"/>
              </w:rPr>
              <w:tab/>
            </w:r>
            <w:r>
              <w:rPr>
                <w:rFonts w:ascii="Times New Roman"/>
                <w:i/>
                <w:spacing w:val="-4"/>
                <w:w w:val="105"/>
                <w:position w:val="13"/>
                <w:sz w:val="20"/>
              </w:rPr>
              <w:t>20.9</w:t>
            </w:r>
          </w:p>
          <w:p>
            <w:pPr>
              <w:pStyle w:val="TableParagraph"/>
              <w:tabs>
                <w:tab w:pos="1390" w:val="left" w:leader="none"/>
                <w:tab w:pos="2231" w:val="left" w:leader="none"/>
              </w:tabs>
              <w:spacing w:line="132" w:lineRule="exact"/>
              <w:ind w:left="963"/>
              <w:rPr>
                <w:rFonts w:ascii="Symbol" w:hAnsi="Symbol"/>
                <w:position w:val="0"/>
                <w:sz w:val="20"/>
              </w:rPr>
            </w:pPr>
            <w:r>
              <w:rPr>
                <w:rFonts w:ascii="Times New Roman" w:hAnsi="Times New Roman"/>
                <w:i/>
                <w:spacing w:val="-10"/>
                <w:w w:val="105"/>
                <w:sz w:val="20"/>
                <w:vertAlign w:val="superscript"/>
              </w:rPr>
              <w:t>w</w:t>
            </w:r>
            <w:r>
              <w:rPr>
                <w:rFonts w:ascii="Times New Roman" w:hAnsi="Times New Roman"/>
                <w:i/>
                <w:sz w:val="20"/>
                <w:vertAlign w:val="baseline"/>
              </w:rPr>
              <w:tab/>
            </w:r>
            <w:r>
              <w:rPr>
                <w:rFonts w:ascii="Times New Roman" w:hAnsi="Times New Roman"/>
                <w:i/>
                <w:spacing w:val="-10"/>
                <w:w w:val="105"/>
                <w:sz w:val="20"/>
                <w:vertAlign w:val="superscript"/>
              </w:rPr>
              <w:t>d</w:t>
            </w:r>
            <w:r>
              <w:rPr>
                <w:rFonts w:ascii="Times New Roman" w:hAnsi="Times New Roman"/>
                <w:i/>
                <w:sz w:val="20"/>
                <w:vertAlign w:val="baseline"/>
              </w:rPr>
              <w:tab/>
            </w:r>
            <w:r>
              <w:rPr>
                <w:rFonts w:ascii="Symbol" w:hAnsi="Symbol"/>
                <w:w w:val="105"/>
                <w:position w:val="0"/>
                <w:sz w:val="20"/>
                <w:vertAlign w:val="baseline"/>
              </w:rPr>
              <w:t></w:t>
            </w:r>
            <w:r>
              <w:rPr>
                <w:rFonts w:ascii="Times New Roman" w:hAnsi="Times New Roman"/>
                <w:i/>
                <w:w w:val="105"/>
                <w:sz w:val="20"/>
                <w:u w:val="single"/>
                <w:vertAlign w:val="baseline"/>
              </w:rPr>
              <w:t>100</w:t>
            </w:r>
            <w:r>
              <w:rPr>
                <w:rFonts w:ascii="Times New Roman" w:hAnsi="Times New Roman"/>
                <w:i/>
                <w:spacing w:val="-17"/>
                <w:w w:val="105"/>
                <w:sz w:val="20"/>
                <w:u w:val="single"/>
                <w:vertAlign w:val="baseline"/>
              </w:rPr>
              <w:t> </w:t>
            </w:r>
            <w:r>
              <w:rPr>
                <w:rFonts w:ascii="Times New Roman" w:hAnsi="Times New Roman"/>
                <w:i/>
                <w:spacing w:val="21"/>
                <w:w w:val="105"/>
                <w:sz w:val="20"/>
                <w:u w:val="single"/>
                <w:vertAlign w:val="baseline"/>
              </w:rPr>
              <w:t>-</w:t>
            </w:r>
            <w:r>
              <w:rPr>
                <w:rFonts w:ascii="Times New Roman" w:hAnsi="Times New Roman"/>
                <w:i/>
                <w:w w:val="105"/>
                <w:sz w:val="20"/>
                <w:u w:val="single"/>
                <w:vertAlign w:val="baseline"/>
              </w:rPr>
              <w:t>%</w:t>
            </w:r>
            <w:r>
              <w:rPr>
                <w:rFonts w:ascii="Times New Roman" w:hAnsi="Times New Roman"/>
                <w:i/>
                <w:spacing w:val="-14"/>
                <w:w w:val="105"/>
                <w:sz w:val="20"/>
                <w:u w:val="single"/>
                <w:vertAlign w:val="baseline"/>
              </w:rPr>
              <w:t> </w:t>
            </w:r>
            <w:r>
              <w:rPr>
                <w:rFonts w:ascii="Times New Roman" w:hAnsi="Times New Roman"/>
                <w:i/>
                <w:w w:val="105"/>
                <w:position w:val="-2"/>
                <w:sz w:val="20"/>
                <w:u w:val="single"/>
                <w:vertAlign w:val="baseline"/>
              </w:rPr>
              <w:t>H</w:t>
            </w:r>
            <w:r>
              <w:rPr>
                <w:rFonts w:ascii="Times New Roman" w:hAnsi="Times New Roman"/>
                <w:i/>
                <w:spacing w:val="65"/>
                <w:w w:val="105"/>
                <w:position w:val="-2"/>
                <w:sz w:val="20"/>
                <w:u w:val="single"/>
                <w:vertAlign w:val="baseline"/>
              </w:rPr>
              <w:t> </w:t>
            </w:r>
            <w:r>
              <w:rPr>
                <w:rFonts w:ascii="Times New Roman" w:hAnsi="Times New Roman"/>
                <w:i/>
                <w:w w:val="105"/>
                <w:sz w:val="20"/>
                <w:u w:val="single"/>
                <w:vertAlign w:val="baseline"/>
              </w:rPr>
              <w:t>O</w:t>
            </w:r>
            <w:r>
              <w:rPr>
                <w:rFonts w:ascii="Times New Roman" w:hAnsi="Times New Roman"/>
                <w:i/>
                <w:spacing w:val="-26"/>
                <w:w w:val="105"/>
                <w:sz w:val="20"/>
                <w:u w:val="none"/>
                <w:vertAlign w:val="baseline"/>
              </w:rPr>
              <w:t> </w:t>
            </w:r>
            <w:r>
              <w:rPr>
                <w:rFonts w:ascii="Symbol" w:hAnsi="Symbol"/>
                <w:spacing w:val="-10"/>
                <w:w w:val="105"/>
                <w:position w:val="0"/>
                <w:sz w:val="20"/>
                <w:u w:val="none"/>
                <w:vertAlign w:val="baseline"/>
              </w:rPr>
              <w:t></w:t>
            </w:r>
          </w:p>
          <w:p>
            <w:pPr>
              <w:pStyle w:val="TableParagraph"/>
              <w:tabs>
                <w:tab w:pos="3155" w:val="left" w:leader="none"/>
                <w:tab w:pos="3418" w:val="left" w:leader="none"/>
              </w:tabs>
              <w:spacing w:line="69" w:lineRule="auto" w:before="4"/>
              <w:ind w:left="1671"/>
              <w:rPr>
                <w:rFonts w:ascii="Times New Roman" w:hAnsi="Times New Roman"/>
                <w:i/>
                <w:position w:val="-2"/>
                <w:sz w:val="20"/>
              </w:rPr>
            </w:pPr>
            <w:r>
              <w:rPr>
                <w:rFonts w:ascii="Times New Roman" w:hAnsi="Times New Roman"/>
                <w:i/>
                <w:position w:val="-2"/>
                <w:sz w:val="20"/>
              </w:rPr>
              <mc:AlternateContent>
                <mc:Choice Requires="wps">
                  <w:drawing>
                    <wp:anchor distT="0" distB="0" distL="0" distR="0" allowOverlap="1" layoutInCell="1" locked="0" behindDoc="1" simplePos="0" relativeHeight="481721856">
                      <wp:simplePos x="0" y="0"/>
                      <wp:positionH relativeFrom="column">
                        <wp:posOffset>1053486</wp:posOffset>
                      </wp:positionH>
                      <wp:positionV relativeFrom="paragraph">
                        <wp:posOffset>-128904</wp:posOffset>
                      </wp:positionV>
                      <wp:extent cx="1565910" cy="571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565910" cy="5715"/>
                                <a:chExt cx="1565910" cy="5715"/>
                              </a:xfrm>
                            </wpg:grpSpPr>
                            <wps:wsp>
                              <wps:cNvPr id="36" name="Graphic 36"/>
                              <wps:cNvSpPr/>
                              <wps:spPr>
                                <a:xfrm>
                                  <a:off x="0" y="2721"/>
                                  <a:ext cx="1565910" cy="1270"/>
                                </a:xfrm>
                                <a:custGeom>
                                  <a:avLst/>
                                  <a:gdLst/>
                                  <a:ahLst/>
                                  <a:cxnLst/>
                                  <a:rect l="l" t="t" r="r" b="b"/>
                                  <a:pathLst>
                                    <a:path w="1565910" h="0">
                                      <a:moveTo>
                                        <a:pt x="0" y="0"/>
                                      </a:moveTo>
                                      <a:lnTo>
                                        <a:pt x="1565851" y="0"/>
                                      </a:lnTo>
                                    </a:path>
                                  </a:pathLst>
                                </a:custGeom>
                                <a:ln w="5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951714pt;margin-top:-10.149946pt;width:123.3pt;height:.45pt;mso-position-horizontal-relative:column;mso-position-vertical-relative:paragraph;z-index:-21594624" id="docshapegroup16" coordorigin="1659,-203" coordsize="2466,9">
                      <v:line style="position:absolute" from="1659,-199" to="4125,-199" stroked="true" strokeweight=".428571pt" strokecolor="#000000">
                        <v:stroke dashstyle="solid"/>
                      </v:line>
                      <w10:wrap type="none"/>
                    </v:group>
                  </w:pict>
                </mc:Fallback>
              </mc:AlternateContent>
            </w:r>
            <w:r>
              <w:rPr>
                <w:rFonts w:ascii="Times New Roman" w:hAnsi="Times New Roman"/>
                <w:i/>
                <w:w w:val="105"/>
                <w:sz w:val="20"/>
              </w:rPr>
              <w:t>20.9 x</w:t>
            </w:r>
            <w:r>
              <w:rPr>
                <w:rFonts w:ascii="Times New Roman" w:hAnsi="Times New Roman"/>
                <w:i/>
                <w:spacing w:val="-8"/>
                <w:w w:val="105"/>
                <w:sz w:val="20"/>
              </w:rPr>
              <w:t> </w:t>
            </w:r>
            <w:r>
              <w:rPr>
                <w:rFonts w:ascii="Symbol" w:hAnsi="Symbol"/>
                <w:spacing w:val="-10"/>
                <w:w w:val="105"/>
                <w:position w:val="-8"/>
                <w:sz w:val="20"/>
              </w:rPr>
              <w:t></w:t>
            </w:r>
            <w:r>
              <w:rPr>
                <w:rFonts w:ascii="Times New Roman" w:hAnsi="Times New Roman"/>
                <w:position w:val="-8"/>
                <w:sz w:val="20"/>
              </w:rPr>
              <w:tab/>
            </w:r>
            <w:r>
              <w:rPr>
                <w:rFonts w:ascii="Times New Roman" w:hAnsi="Times New Roman"/>
                <w:i/>
                <w:spacing w:val="-12"/>
                <w:w w:val="105"/>
                <w:position w:val="9"/>
                <w:sz w:val="12"/>
              </w:rPr>
              <w:t>2</w:t>
            </w:r>
            <w:r>
              <w:rPr>
                <w:rFonts w:ascii="Times New Roman" w:hAnsi="Times New Roman"/>
                <w:i/>
                <w:position w:val="9"/>
                <w:sz w:val="12"/>
              </w:rPr>
              <w:tab/>
            </w:r>
            <w:r>
              <w:rPr>
                <w:rFonts w:ascii="Symbol" w:hAnsi="Symbol"/>
                <w:w w:val="105"/>
                <w:position w:val="-8"/>
                <w:sz w:val="20"/>
              </w:rPr>
              <w:t></w:t>
            </w:r>
            <w:r>
              <w:rPr>
                <w:rFonts w:ascii="Times New Roman" w:hAnsi="Times New Roman"/>
                <w:spacing w:val="-13"/>
                <w:w w:val="105"/>
                <w:position w:val="-8"/>
                <w:sz w:val="20"/>
              </w:rPr>
              <w:t> </w:t>
            </w:r>
            <w:r>
              <w:rPr>
                <w:rFonts w:ascii="Times New Roman" w:hAnsi="Times New Roman"/>
                <w:i/>
                <w:spacing w:val="21"/>
                <w:w w:val="105"/>
                <w:sz w:val="20"/>
              </w:rPr>
              <w:t>-</w:t>
            </w:r>
            <w:r>
              <w:rPr>
                <w:rFonts w:ascii="Times New Roman" w:hAnsi="Times New Roman"/>
                <w:i/>
                <w:w w:val="105"/>
                <w:sz w:val="20"/>
              </w:rPr>
              <w:t>%</w:t>
            </w:r>
            <w:r>
              <w:rPr>
                <w:rFonts w:ascii="Times New Roman" w:hAnsi="Times New Roman"/>
                <w:i/>
                <w:spacing w:val="-28"/>
                <w:w w:val="105"/>
                <w:sz w:val="20"/>
              </w:rPr>
              <w:t> </w:t>
            </w:r>
            <w:r>
              <w:rPr>
                <w:rFonts w:ascii="Times New Roman" w:hAnsi="Times New Roman"/>
                <w:i/>
                <w:spacing w:val="-10"/>
                <w:w w:val="105"/>
                <w:position w:val="-2"/>
                <w:sz w:val="20"/>
              </w:rPr>
              <w:t>O</w:t>
            </w:r>
          </w:p>
          <w:p>
            <w:pPr>
              <w:pStyle w:val="TableParagraph"/>
              <w:tabs>
                <w:tab w:pos="2701" w:val="left" w:leader="none"/>
                <w:tab w:pos="3418" w:val="left" w:leader="none"/>
                <w:tab w:pos="3989" w:val="left" w:leader="none"/>
              </w:tabs>
              <w:spacing w:line="181" w:lineRule="exact"/>
              <w:ind w:left="2231"/>
              <w:rPr>
                <w:rFonts w:ascii="Times New Roman" w:hAnsi="Times New Roman"/>
                <w:i/>
                <w:position w:val="9"/>
                <w:sz w:val="8"/>
              </w:rPr>
            </w:pPr>
            <w:r>
              <w:rPr>
                <w:rFonts w:ascii="Symbol" w:hAnsi="Symbol"/>
                <w:spacing w:val="-10"/>
                <w:w w:val="105"/>
                <w:position w:val="-1"/>
                <w:sz w:val="20"/>
              </w:rPr>
              <w:t></w:t>
            </w:r>
            <w:r>
              <w:rPr>
                <w:rFonts w:ascii="Times New Roman" w:hAnsi="Times New Roman"/>
                <w:position w:val="-1"/>
                <w:sz w:val="20"/>
              </w:rPr>
              <w:tab/>
            </w:r>
            <w:r>
              <w:rPr>
                <w:rFonts w:ascii="Times New Roman" w:hAnsi="Times New Roman"/>
                <w:i/>
                <w:spacing w:val="-5"/>
                <w:w w:val="105"/>
                <w:sz w:val="20"/>
              </w:rPr>
              <w:t>100</w:t>
            </w:r>
            <w:r>
              <w:rPr>
                <w:rFonts w:ascii="Times New Roman" w:hAnsi="Times New Roman"/>
                <w:i/>
                <w:sz w:val="20"/>
              </w:rPr>
              <w:tab/>
            </w:r>
            <w:r>
              <w:rPr>
                <w:rFonts w:ascii="Symbol" w:hAnsi="Symbol"/>
                <w:spacing w:val="-10"/>
                <w:w w:val="105"/>
                <w:position w:val="-1"/>
                <w:sz w:val="20"/>
              </w:rPr>
              <w:t></w:t>
            </w:r>
            <w:r>
              <w:rPr>
                <w:rFonts w:ascii="Times New Roman" w:hAnsi="Times New Roman"/>
                <w:position w:val="-1"/>
                <w:sz w:val="20"/>
              </w:rPr>
              <w:tab/>
            </w:r>
            <w:r>
              <w:rPr>
                <w:rFonts w:ascii="Times New Roman" w:hAnsi="Times New Roman"/>
                <w:i/>
                <w:spacing w:val="-5"/>
                <w:w w:val="105"/>
                <w:position w:val="10"/>
                <w:sz w:val="12"/>
              </w:rPr>
              <w:t>2</w:t>
            </w:r>
            <w:r>
              <w:rPr>
                <w:rFonts w:ascii="Times New Roman" w:hAnsi="Times New Roman"/>
                <w:i/>
                <w:spacing w:val="-5"/>
                <w:w w:val="105"/>
                <w:position w:val="9"/>
                <w:sz w:val="8"/>
              </w:rPr>
              <w:t>w</w:t>
            </w:r>
          </w:p>
        </w:tc>
        <w:tc>
          <w:tcPr>
            <w:tcW w:w="3876" w:type="dxa"/>
            <w:vMerge/>
            <w:tcBorders>
              <w:top w:val="nil"/>
            </w:tcBorders>
          </w:tcPr>
          <w:p>
            <w:pPr>
              <w:rPr>
                <w:sz w:val="2"/>
                <w:szCs w:val="2"/>
              </w:rPr>
            </w:pPr>
          </w:p>
        </w:tc>
      </w:tr>
      <w:tr>
        <w:trPr>
          <w:trHeight w:val="933" w:hRule="atLeast"/>
        </w:trPr>
        <w:tc>
          <w:tcPr>
            <w:tcW w:w="1080" w:type="dxa"/>
          </w:tcPr>
          <w:p>
            <w:pPr>
              <w:pStyle w:val="TableParagraph"/>
              <w:spacing w:before="72"/>
              <w:ind w:left="88"/>
              <w:rPr>
                <w:b w:val="0"/>
                <w:sz w:val="20"/>
              </w:rPr>
            </w:pPr>
            <w:r>
              <w:rPr>
                <w:b w:val="0"/>
                <w:sz w:val="20"/>
              </w:rPr>
              <w:t>19-</w:t>
            </w:r>
            <w:r>
              <w:rPr>
                <w:b w:val="0"/>
                <w:spacing w:val="-5"/>
                <w:sz w:val="20"/>
              </w:rPr>
              <w:t>3D</w:t>
            </w:r>
          </w:p>
        </w:tc>
        <w:tc>
          <w:tcPr>
            <w:tcW w:w="4320" w:type="dxa"/>
          </w:tcPr>
          <w:p>
            <w:pPr>
              <w:pStyle w:val="TableParagraph"/>
              <w:tabs>
                <w:tab w:pos="2615" w:val="left" w:leader="none"/>
              </w:tabs>
              <w:spacing w:line="313" w:lineRule="exact" w:before="86"/>
              <w:ind w:left="39"/>
              <w:rPr>
                <w:rFonts w:ascii="Times New Roman"/>
                <w:i/>
                <w:position w:val="12"/>
                <w:sz w:val="19"/>
              </w:rPr>
            </w:pPr>
            <w:r>
              <w:rPr>
                <w:rFonts w:ascii="Times New Roman"/>
                <w:i/>
                <w:w w:val="95"/>
                <w:sz w:val="19"/>
              </w:rPr>
              <w:t>E</w:t>
            </w:r>
            <w:r>
              <w:rPr>
                <w:rFonts w:ascii="Times New Roman"/>
                <w:i/>
                <w:spacing w:val="-21"/>
                <w:w w:val="95"/>
                <w:sz w:val="19"/>
              </w:rPr>
              <w:t> </w:t>
            </w:r>
            <w:r>
              <w:rPr>
                <w:rFonts w:ascii="Times New Roman"/>
                <w:i/>
                <w:w w:val="95"/>
                <w:sz w:val="19"/>
              </w:rPr>
              <w:t>=</w:t>
            </w:r>
            <w:r>
              <w:rPr>
                <w:rFonts w:ascii="Times New Roman"/>
                <w:i/>
                <w:spacing w:val="-11"/>
                <w:w w:val="95"/>
                <w:sz w:val="19"/>
              </w:rPr>
              <w:t> </w:t>
            </w:r>
            <w:r>
              <w:rPr>
                <w:rFonts w:ascii="Times New Roman"/>
                <w:i/>
                <w:w w:val="95"/>
                <w:sz w:val="19"/>
              </w:rPr>
              <w:t>K</w:t>
            </w:r>
            <w:r>
              <w:rPr>
                <w:rFonts w:ascii="Times New Roman"/>
                <w:i/>
                <w:spacing w:val="-9"/>
                <w:w w:val="95"/>
                <w:sz w:val="19"/>
              </w:rPr>
              <w:t> </w:t>
            </w:r>
            <w:r>
              <w:rPr>
                <w:rFonts w:ascii="Times New Roman"/>
                <w:i/>
                <w:w w:val="95"/>
                <w:sz w:val="19"/>
              </w:rPr>
              <w:t>x</w:t>
            </w:r>
            <w:r>
              <w:rPr>
                <w:rFonts w:ascii="Times New Roman"/>
                <w:i/>
                <w:spacing w:val="-16"/>
                <w:w w:val="95"/>
                <w:sz w:val="19"/>
              </w:rPr>
              <w:t> </w:t>
            </w:r>
            <w:r>
              <w:rPr>
                <w:rFonts w:ascii="Times New Roman"/>
                <w:i/>
                <w:w w:val="95"/>
                <w:position w:val="-1"/>
                <w:sz w:val="19"/>
              </w:rPr>
              <w:t>C</w:t>
            </w:r>
            <w:r>
              <w:rPr>
                <w:rFonts w:ascii="Times New Roman"/>
                <w:i/>
                <w:spacing w:val="26"/>
                <w:position w:val="-1"/>
                <w:sz w:val="19"/>
              </w:rPr>
              <w:t> </w:t>
            </w:r>
            <w:r>
              <w:rPr>
                <w:rFonts w:ascii="Times New Roman"/>
                <w:i/>
                <w:w w:val="95"/>
                <w:sz w:val="19"/>
              </w:rPr>
              <w:t>x</w:t>
            </w:r>
            <w:r>
              <w:rPr>
                <w:rFonts w:ascii="Times New Roman"/>
                <w:i/>
                <w:spacing w:val="-9"/>
                <w:w w:val="95"/>
                <w:sz w:val="19"/>
              </w:rPr>
              <w:t> </w:t>
            </w:r>
            <w:r>
              <w:rPr>
                <w:rFonts w:ascii="Times New Roman"/>
                <w:i/>
                <w:w w:val="95"/>
                <w:position w:val="-2"/>
                <w:sz w:val="19"/>
              </w:rPr>
              <w:t>F</w:t>
            </w:r>
            <w:r>
              <w:rPr>
                <w:rFonts w:ascii="Times New Roman"/>
                <w:i/>
                <w:spacing w:val="43"/>
                <w:position w:val="-2"/>
                <w:sz w:val="19"/>
              </w:rPr>
              <w:t> </w:t>
            </w:r>
            <w:r>
              <w:rPr>
                <w:rFonts w:ascii="Times New Roman"/>
                <w:i/>
                <w:spacing w:val="-10"/>
                <w:w w:val="95"/>
                <w:sz w:val="19"/>
              </w:rPr>
              <w:t>x</w:t>
            </w:r>
            <w:r>
              <w:rPr>
                <w:rFonts w:ascii="Times New Roman"/>
                <w:i/>
                <w:sz w:val="19"/>
              </w:rPr>
              <w:tab/>
            </w:r>
            <w:r>
              <w:rPr>
                <w:rFonts w:ascii="Times New Roman"/>
                <w:i/>
                <w:spacing w:val="-4"/>
                <w:w w:val="95"/>
                <w:position w:val="12"/>
                <w:sz w:val="19"/>
              </w:rPr>
              <w:t>20.9</w:t>
            </w:r>
          </w:p>
          <w:p>
            <w:pPr>
              <w:pStyle w:val="TableParagraph"/>
              <w:tabs>
                <w:tab w:pos="327" w:val="left" w:leader="none"/>
                <w:tab w:pos="973" w:val="left" w:leader="none"/>
                <w:tab w:pos="2618" w:val="left" w:leader="none"/>
              </w:tabs>
              <w:spacing w:line="129" w:lineRule="exact"/>
              <w:ind w:left="0" w:right="23"/>
              <w:jc w:val="right"/>
              <w:rPr>
                <w:rFonts w:ascii="Symbol" w:hAnsi="Symbol"/>
                <w:position w:val="0"/>
                <w:sz w:val="19"/>
              </w:rPr>
            </w:pPr>
            <w:r>
              <w:rPr>
                <w:rFonts w:ascii="Times New Roman" w:hAnsi="Times New Roman"/>
                <w:i/>
                <w:spacing w:val="-10"/>
                <w:w w:val="95"/>
                <w:sz w:val="19"/>
                <w:vertAlign w:val="superscript"/>
              </w:rPr>
              <w:t>w</w:t>
            </w:r>
            <w:r>
              <w:rPr>
                <w:rFonts w:ascii="Times New Roman" w:hAnsi="Times New Roman"/>
                <w:i/>
                <w:sz w:val="19"/>
                <w:vertAlign w:val="baseline"/>
              </w:rPr>
              <w:tab/>
            </w:r>
            <w:r>
              <w:rPr>
                <w:rFonts w:ascii="Times New Roman" w:hAnsi="Times New Roman"/>
                <w:i/>
                <w:spacing w:val="-10"/>
                <w:w w:val="95"/>
                <w:sz w:val="19"/>
                <w:vertAlign w:val="superscript"/>
              </w:rPr>
              <w:t>d</w:t>
            </w:r>
            <w:r>
              <w:rPr>
                <w:rFonts w:ascii="Times New Roman" w:hAnsi="Times New Roman"/>
                <w:i/>
                <w:sz w:val="19"/>
                <w:vertAlign w:val="baseline"/>
              </w:rPr>
              <w:tab/>
            </w:r>
            <w:r>
              <w:rPr>
                <w:rFonts w:ascii="Symbol" w:hAnsi="Symbol"/>
                <w:w w:val="85"/>
                <w:position w:val="0"/>
                <w:sz w:val="19"/>
                <w:vertAlign w:val="baseline"/>
              </w:rPr>
              <w:t></w:t>
            </w:r>
            <w:r>
              <w:rPr>
                <w:rFonts w:ascii="Times New Roman" w:hAnsi="Times New Roman"/>
                <w:i/>
                <w:w w:val="85"/>
                <w:sz w:val="19"/>
                <w:u w:val="single"/>
                <w:vertAlign w:val="baseline"/>
              </w:rPr>
              <w:t>100</w:t>
            </w:r>
            <w:r>
              <w:rPr>
                <w:rFonts w:ascii="Times New Roman" w:hAnsi="Times New Roman"/>
                <w:i/>
                <w:spacing w:val="-13"/>
                <w:w w:val="85"/>
                <w:sz w:val="19"/>
                <w:u w:val="single"/>
                <w:vertAlign w:val="baseline"/>
              </w:rPr>
              <w:t> </w:t>
            </w:r>
            <w:r>
              <w:rPr>
                <w:rFonts w:ascii="Times New Roman" w:hAnsi="Times New Roman"/>
                <w:i/>
                <w:spacing w:val="16"/>
                <w:w w:val="85"/>
                <w:sz w:val="19"/>
                <w:u w:val="single"/>
                <w:vertAlign w:val="baseline"/>
              </w:rPr>
              <w:t>-</w:t>
            </w:r>
            <w:r>
              <w:rPr>
                <w:rFonts w:ascii="Times New Roman" w:hAnsi="Times New Roman"/>
                <w:i/>
                <w:w w:val="85"/>
                <w:sz w:val="19"/>
                <w:u w:val="single"/>
                <w:vertAlign w:val="baseline"/>
              </w:rPr>
              <w:t>%</w:t>
            </w:r>
            <w:r>
              <w:rPr>
                <w:rFonts w:ascii="Times New Roman" w:hAnsi="Times New Roman"/>
                <w:i/>
                <w:spacing w:val="-12"/>
                <w:w w:val="85"/>
                <w:sz w:val="19"/>
                <w:u w:val="single"/>
                <w:vertAlign w:val="baseline"/>
              </w:rPr>
              <w:t> </w:t>
            </w:r>
            <w:r>
              <w:rPr>
                <w:rFonts w:ascii="Times New Roman" w:hAnsi="Times New Roman"/>
                <w:i/>
                <w:w w:val="85"/>
                <w:position w:val="-2"/>
                <w:sz w:val="19"/>
                <w:u w:val="single"/>
                <w:vertAlign w:val="baseline"/>
              </w:rPr>
              <w:t>H</w:t>
            </w:r>
            <w:r>
              <w:rPr>
                <w:rFonts w:ascii="Times New Roman" w:hAnsi="Times New Roman"/>
                <w:i/>
                <w:spacing w:val="41"/>
                <w:position w:val="-2"/>
                <w:sz w:val="19"/>
                <w:u w:val="single"/>
                <w:vertAlign w:val="baseline"/>
              </w:rPr>
              <w:t> </w:t>
            </w:r>
            <w:r>
              <w:rPr>
                <w:rFonts w:ascii="Times New Roman" w:hAnsi="Times New Roman"/>
                <w:i/>
                <w:w w:val="85"/>
                <w:sz w:val="19"/>
                <w:u w:val="single"/>
                <w:vertAlign w:val="baseline"/>
              </w:rPr>
              <w:t>O</w:t>
            </w:r>
            <w:r>
              <w:rPr>
                <w:rFonts w:ascii="Times New Roman" w:hAnsi="Times New Roman"/>
                <w:i/>
                <w:spacing w:val="-21"/>
                <w:w w:val="85"/>
                <w:sz w:val="19"/>
                <w:u w:val="none"/>
                <w:vertAlign w:val="baseline"/>
              </w:rPr>
              <w:t> </w:t>
            </w:r>
            <w:r>
              <w:rPr>
                <w:rFonts w:ascii="Symbol" w:hAnsi="Symbol"/>
                <w:spacing w:val="-10"/>
                <w:w w:val="85"/>
                <w:position w:val="0"/>
                <w:sz w:val="19"/>
                <w:u w:val="none"/>
                <w:vertAlign w:val="baseline"/>
              </w:rPr>
              <w:t></w:t>
            </w:r>
            <w:r>
              <w:rPr>
                <w:rFonts w:ascii="Times New Roman" w:hAnsi="Times New Roman"/>
                <w:position w:val="0"/>
                <w:sz w:val="19"/>
                <w:u w:val="none"/>
                <w:vertAlign w:val="baseline"/>
              </w:rPr>
              <w:tab/>
            </w:r>
            <w:r>
              <w:rPr>
                <w:rFonts w:ascii="Symbol" w:hAnsi="Symbol"/>
                <w:w w:val="85"/>
                <w:position w:val="0"/>
                <w:sz w:val="19"/>
                <w:u w:val="none"/>
                <w:vertAlign w:val="baseline"/>
              </w:rPr>
              <w:t></w:t>
            </w:r>
            <w:r>
              <w:rPr>
                <w:rFonts w:ascii="Times New Roman" w:hAnsi="Times New Roman"/>
                <w:i/>
                <w:w w:val="85"/>
                <w:sz w:val="19"/>
                <w:u w:val="single"/>
                <w:vertAlign w:val="baseline"/>
              </w:rPr>
              <w:t>100</w:t>
            </w:r>
            <w:r>
              <w:rPr>
                <w:rFonts w:ascii="Times New Roman" w:hAnsi="Times New Roman"/>
                <w:i/>
                <w:spacing w:val="-13"/>
                <w:w w:val="85"/>
                <w:sz w:val="19"/>
                <w:u w:val="single"/>
                <w:vertAlign w:val="baseline"/>
              </w:rPr>
              <w:t> </w:t>
            </w:r>
            <w:r>
              <w:rPr>
                <w:rFonts w:ascii="Times New Roman" w:hAnsi="Times New Roman"/>
                <w:i/>
                <w:spacing w:val="16"/>
                <w:w w:val="85"/>
                <w:sz w:val="19"/>
                <w:u w:val="single"/>
                <w:vertAlign w:val="baseline"/>
              </w:rPr>
              <w:t>-</w:t>
            </w:r>
            <w:r>
              <w:rPr>
                <w:rFonts w:ascii="Times New Roman" w:hAnsi="Times New Roman"/>
                <w:i/>
                <w:w w:val="85"/>
                <w:sz w:val="19"/>
                <w:u w:val="single"/>
                <w:vertAlign w:val="baseline"/>
              </w:rPr>
              <w:t>%</w:t>
            </w:r>
            <w:r>
              <w:rPr>
                <w:rFonts w:ascii="Times New Roman" w:hAnsi="Times New Roman"/>
                <w:i/>
                <w:spacing w:val="-12"/>
                <w:w w:val="85"/>
                <w:sz w:val="19"/>
                <w:u w:val="single"/>
                <w:vertAlign w:val="baseline"/>
              </w:rPr>
              <w:t> </w:t>
            </w:r>
            <w:r>
              <w:rPr>
                <w:rFonts w:ascii="Times New Roman" w:hAnsi="Times New Roman"/>
                <w:i/>
                <w:w w:val="85"/>
                <w:position w:val="-2"/>
                <w:sz w:val="19"/>
                <w:u w:val="single"/>
                <w:vertAlign w:val="baseline"/>
              </w:rPr>
              <w:t>H</w:t>
            </w:r>
            <w:r>
              <w:rPr>
                <w:rFonts w:ascii="Times New Roman" w:hAnsi="Times New Roman"/>
                <w:i/>
                <w:spacing w:val="41"/>
                <w:position w:val="-2"/>
                <w:sz w:val="19"/>
                <w:u w:val="single"/>
                <w:vertAlign w:val="baseline"/>
              </w:rPr>
              <w:t> </w:t>
            </w:r>
            <w:r>
              <w:rPr>
                <w:rFonts w:ascii="Times New Roman" w:hAnsi="Times New Roman"/>
                <w:i/>
                <w:w w:val="85"/>
                <w:sz w:val="19"/>
                <w:u w:val="single"/>
                <w:vertAlign w:val="baseline"/>
              </w:rPr>
              <w:t>O</w:t>
            </w:r>
            <w:r>
              <w:rPr>
                <w:rFonts w:ascii="Times New Roman" w:hAnsi="Times New Roman"/>
                <w:i/>
                <w:spacing w:val="-21"/>
                <w:w w:val="85"/>
                <w:sz w:val="19"/>
                <w:u w:val="none"/>
                <w:vertAlign w:val="baseline"/>
              </w:rPr>
              <w:t> </w:t>
            </w:r>
            <w:r>
              <w:rPr>
                <w:rFonts w:ascii="Symbol" w:hAnsi="Symbol"/>
                <w:spacing w:val="-10"/>
                <w:w w:val="85"/>
                <w:position w:val="0"/>
                <w:sz w:val="19"/>
                <w:u w:val="none"/>
                <w:vertAlign w:val="baseline"/>
              </w:rPr>
              <w:t></w:t>
            </w:r>
          </w:p>
          <w:p>
            <w:pPr>
              <w:pStyle w:val="TableParagraph"/>
              <w:tabs>
                <w:tab w:pos="1139" w:val="left" w:leader="none"/>
                <w:tab w:pos="2784" w:val="left" w:leader="none"/>
              </w:tabs>
              <w:spacing w:line="64" w:lineRule="auto" w:before="13"/>
              <w:ind w:left="0" w:right="84"/>
              <w:jc w:val="right"/>
              <w:rPr>
                <w:rFonts w:ascii="Symbol" w:hAnsi="Symbol"/>
                <w:position w:val="-7"/>
                <w:sz w:val="19"/>
              </w:rPr>
            </w:pPr>
            <w:r>
              <w:rPr>
                <w:rFonts w:ascii="Symbol" w:hAnsi="Symbol"/>
                <w:position w:val="-7"/>
                <w:sz w:val="19"/>
              </w:rPr>
              <mc:AlternateContent>
                <mc:Choice Requires="wps">
                  <w:drawing>
                    <wp:anchor distT="0" distB="0" distL="0" distR="0" allowOverlap="1" layoutInCell="1" locked="0" behindDoc="1" simplePos="0" relativeHeight="481722368">
                      <wp:simplePos x="0" y="0"/>
                      <wp:positionH relativeFrom="column">
                        <wp:posOffset>775943</wp:posOffset>
                      </wp:positionH>
                      <wp:positionV relativeFrom="paragraph">
                        <wp:posOffset>-124914</wp:posOffset>
                      </wp:positionV>
                      <wp:extent cx="1950720" cy="571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950720" cy="5715"/>
                                <a:chExt cx="1950720" cy="5715"/>
                              </a:xfrm>
                            </wpg:grpSpPr>
                            <wps:wsp>
                              <wps:cNvPr id="38" name="Graphic 38"/>
                              <wps:cNvSpPr/>
                              <wps:spPr>
                                <a:xfrm>
                                  <a:off x="0" y="2565"/>
                                  <a:ext cx="1950720" cy="1270"/>
                                </a:xfrm>
                                <a:custGeom>
                                  <a:avLst/>
                                  <a:gdLst/>
                                  <a:ahLst/>
                                  <a:cxnLst/>
                                  <a:rect l="l" t="t" r="r" b="b"/>
                                  <a:pathLst>
                                    <a:path w="1950720" h="0">
                                      <a:moveTo>
                                        <a:pt x="0" y="0"/>
                                      </a:moveTo>
                                      <a:lnTo>
                                        <a:pt x="1950319" y="0"/>
                                      </a:lnTo>
                                    </a:path>
                                  </a:pathLst>
                                </a:custGeom>
                                <a:ln w="513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097935pt;margin-top:-9.835789pt;width:153.6pt;height:.45pt;mso-position-horizontal-relative:column;mso-position-vertical-relative:paragraph;z-index:-21594112" id="docshapegroup17" coordorigin="1222,-197" coordsize="3072,9">
                      <v:line style="position:absolute" from="1222,-193" to="4293,-193" stroked="true" strokeweight=".404082pt" strokecolor="#000000">
                        <v:stroke dashstyle="solid"/>
                      </v:line>
                      <w10:wrap type="none"/>
                    </v:group>
                  </w:pict>
                </mc:Fallback>
              </mc:AlternateContent>
            </w:r>
            <w:r>
              <w:rPr>
                <w:rFonts w:ascii="Times New Roman" w:hAnsi="Times New Roman"/>
                <w:i/>
                <w:w w:val="84"/>
                <w:sz w:val="19"/>
              </w:rPr>
              <w:t>20.9</w:t>
            </w:r>
            <w:r>
              <w:rPr>
                <w:rFonts w:ascii="Times New Roman" w:hAnsi="Times New Roman"/>
                <w:i/>
                <w:spacing w:val="-5"/>
                <w:sz w:val="19"/>
              </w:rPr>
              <w:t> </w:t>
            </w:r>
            <w:r>
              <w:rPr>
                <w:rFonts w:ascii="Times New Roman" w:hAnsi="Times New Roman"/>
                <w:i/>
                <w:w w:val="84"/>
                <w:sz w:val="19"/>
              </w:rPr>
              <w:t>x</w:t>
            </w:r>
            <w:r>
              <w:rPr>
                <w:rFonts w:ascii="Times New Roman" w:hAnsi="Times New Roman"/>
                <w:i/>
                <w:spacing w:val="-12"/>
                <w:sz w:val="19"/>
              </w:rPr>
              <w:t> </w:t>
            </w:r>
            <w:r>
              <w:rPr>
                <w:rFonts w:ascii="Symbol" w:hAnsi="Symbol"/>
                <w:w w:val="84"/>
                <w:position w:val="-7"/>
                <w:sz w:val="19"/>
              </w:rPr>
              <w:t></w:t>
            </w:r>
            <w:r>
              <w:rPr>
                <w:rFonts w:ascii="Times New Roman" w:hAnsi="Times New Roman"/>
                <w:position w:val="-7"/>
                <w:sz w:val="19"/>
              </w:rPr>
              <w:tab/>
            </w:r>
            <w:r>
              <w:rPr>
                <w:rFonts w:ascii="Times New Roman" w:hAnsi="Times New Roman"/>
                <w:i/>
                <w:w w:val="84"/>
                <w:position w:val="8"/>
                <w:sz w:val="11"/>
              </w:rPr>
              <w:t>2</w:t>
            </w:r>
            <w:r>
              <w:rPr>
                <w:rFonts w:ascii="Times New Roman" w:hAnsi="Times New Roman"/>
                <w:i/>
                <w:position w:val="8"/>
                <w:sz w:val="11"/>
              </w:rPr>
              <w:t>     </w:t>
            </w:r>
            <w:r>
              <w:rPr>
                <w:rFonts w:ascii="Times New Roman" w:hAnsi="Times New Roman"/>
                <w:i/>
                <w:spacing w:val="-10"/>
                <w:position w:val="8"/>
                <w:sz w:val="11"/>
              </w:rPr>
              <w:t> </w:t>
            </w:r>
            <w:r>
              <w:rPr>
                <w:rFonts w:ascii="Symbol" w:hAnsi="Symbol"/>
                <w:w w:val="84"/>
                <w:position w:val="-7"/>
                <w:sz w:val="19"/>
              </w:rPr>
              <w:t></w:t>
            </w:r>
            <w:r>
              <w:rPr>
                <w:rFonts w:ascii="Times New Roman" w:hAnsi="Times New Roman"/>
                <w:spacing w:val="-14"/>
                <w:position w:val="-7"/>
                <w:sz w:val="19"/>
              </w:rPr>
              <w:t> </w:t>
            </w:r>
            <w:r>
              <w:rPr>
                <w:rFonts w:ascii="Times New Roman" w:hAnsi="Times New Roman"/>
                <w:i/>
                <w:w w:val="84"/>
                <w:sz w:val="19"/>
              </w:rPr>
              <w:t>-</w:t>
            </w:r>
            <w:r>
              <w:rPr>
                <w:rFonts w:ascii="Times New Roman" w:hAnsi="Times New Roman"/>
                <w:i/>
                <w:spacing w:val="-31"/>
                <w:sz w:val="19"/>
              </w:rPr>
              <w:t> </w:t>
            </w:r>
            <w:r>
              <w:rPr>
                <w:rFonts w:ascii="Times New Roman" w:hAnsi="Times New Roman"/>
                <w:i/>
                <w:w w:val="84"/>
                <w:sz w:val="19"/>
              </w:rPr>
              <w:t>%</w:t>
            </w:r>
            <w:r>
              <w:rPr>
                <w:rFonts w:ascii="Times New Roman" w:hAnsi="Times New Roman"/>
                <w:i/>
                <w:spacing w:val="-29"/>
                <w:sz w:val="19"/>
              </w:rPr>
              <w:t> </w:t>
            </w:r>
            <w:r>
              <w:rPr>
                <w:rFonts w:ascii="Times New Roman" w:hAnsi="Times New Roman"/>
                <w:i/>
                <w:w w:val="84"/>
                <w:position w:val="-1"/>
                <w:sz w:val="19"/>
              </w:rPr>
              <w:t>O</w:t>
            </w:r>
            <w:r>
              <w:rPr>
                <w:rFonts w:ascii="Times New Roman" w:hAnsi="Times New Roman"/>
                <w:i/>
                <w:position w:val="-1"/>
                <w:sz w:val="19"/>
              </w:rPr>
              <w:t>   </w:t>
            </w:r>
            <w:r>
              <w:rPr>
                <w:rFonts w:ascii="Times New Roman" w:hAnsi="Times New Roman"/>
                <w:i/>
                <w:spacing w:val="2"/>
                <w:position w:val="-1"/>
                <w:sz w:val="19"/>
              </w:rPr>
              <w:t> </w:t>
            </w:r>
            <w:r>
              <w:rPr>
                <w:rFonts w:ascii="Times New Roman" w:hAnsi="Times New Roman"/>
                <w:i/>
                <w:w w:val="84"/>
                <w:sz w:val="19"/>
              </w:rPr>
              <w:t>x</w:t>
            </w:r>
            <w:r>
              <w:rPr>
                <w:rFonts w:ascii="Times New Roman" w:hAnsi="Times New Roman"/>
                <w:i/>
                <w:spacing w:val="-11"/>
                <w:sz w:val="19"/>
              </w:rPr>
              <w:t> </w:t>
            </w:r>
            <w:r>
              <w:rPr>
                <w:rFonts w:ascii="Symbol" w:hAnsi="Symbol"/>
                <w:w w:val="84"/>
                <w:position w:val="-7"/>
                <w:sz w:val="19"/>
              </w:rPr>
              <w:t></w:t>
            </w:r>
            <w:r>
              <w:rPr>
                <w:rFonts w:ascii="Times New Roman" w:hAnsi="Times New Roman"/>
                <w:position w:val="-7"/>
                <w:sz w:val="19"/>
              </w:rPr>
              <w:tab/>
            </w:r>
            <w:r>
              <w:rPr>
                <w:rFonts w:ascii="Times New Roman" w:hAnsi="Times New Roman"/>
                <w:i/>
                <w:w w:val="84"/>
                <w:position w:val="8"/>
                <w:sz w:val="11"/>
              </w:rPr>
              <w:t>2</w:t>
            </w:r>
            <w:r>
              <w:rPr>
                <w:rFonts w:ascii="Times New Roman" w:hAnsi="Times New Roman"/>
                <w:i/>
                <w:position w:val="8"/>
                <w:sz w:val="11"/>
              </w:rPr>
              <w:t>     </w:t>
            </w:r>
            <w:r>
              <w:rPr>
                <w:rFonts w:ascii="Times New Roman" w:hAnsi="Times New Roman"/>
                <w:i/>
                <w:spacing w:val="-10"/>
                <w:position w:val="8"/>
                <w:sz w:val="11"/>
              </w:rPr>
              <w:t> </w:t>
            </w:r>
            <w:r>
              <w:rPr>
                <w:rFonts w:ascii="Symbol" w:hAnsi="Symbol"/>
                <w:spacing w:val="-62"/>
                <w:w w:val="84"/>
                <w:position w:val="-7"/>
                <w:sz w:val="19"/>
              </w:rPr>
              <w:t></w:t>
            </w:r>
          </w:p>
          <w:p>
            <w:pPr>
              <w:pStyle w:val="TableParagraph"/>
              <w:tabs>
                <w:tab w:pos="360" w:val="left" w:leader="none"/>
                <w:tab w:pos="911" w:val="left" w:leader="none"/>
                <w:tab w:pos="1350" w:val="left" w:leader="none"/>
                <w:tab w:pos="2005" w:val="left" w:leader="none"/>
                <w:tab w:pos="2557" w:val="left" w:leader="none"/>
              </w:tabs>
              <w:spacing w:line="176" w:lineRule="exact"/>
              <w:ind w:left="0" w:right="23"/>
              <w:jc w:val="right"/>
              <w:rPr>
                <w:rFonts w:ascii="Symbol" w:hAnsi="Symbol"/>
                <w:position w:val="-1"/>
                <w:sz w:val="19"/>
              </w:rPr>
            </w:pPr>
            <w:r>
              <w:rPr>
                <w:rFonts w:ascii="Symbol" w:hAnsi="Symbol"/>
                <w:spacing w:val="-10"/>
                <w:w w:val="95"/>
                <w:position w:val="-1"/>
                <w:sz w:val="19"/>
              </w:rPr>
              <w:t></w:t>
            </w:r>
            <w:r>
              <w:rPr>
                <w:rFonts w:ascii="Times New Roman" w:hAnsi="Times New Roman"/>
                <w:position w:val="-1"/>
                <w:sz w:val="19"/>
              </w:rPr>
              <w:tab/>
            </w:r>
            <w:r>
              <w:rPr>
                <w:rFonts w:ascii="Times New Roman" w:hAnsi="Times New Roman"/>
                <w:i/>
                <w:spacing w:val="-5"/>
                <w:w w:val="95"/>
                <w:sz w:val="19"/>
              </w:rPr>
              <w:t>100</w:t>
            </w:r>
            <w:r>
              <w:rPr>
                <w:rFonts w:ascii="Times New Roman" w:hAnsi="Times New Roman"/>
                <w:i/>
                <w:sz w:val="19"/>
              </w:rPr>
              <w:tab/>
            </w:r>
            <w:r>
              <w:rPr>
                <w:rFonts w:ascii="Symbol" w:hAnsi="Symbol"/>
                <w:spacing w:val="-10"/>
                <w:w w:val="95"/>
                <w:position w:val="-1"/>
                <w:sz w:val="19"/>
              </w:rPr>
              <w:t></w:t>
            </w:r>
            <w:r>
              <w:rPr>
                <w:rFonts w:ascii="Times New Roman" w:hAnsi="Times New Roman"/>
                <w:position w:val="-1"/>
                <w:sz w:val="19"/>
              </w:rPr>
              <w:tab/>
            </w:r>
            <w:r>
              <w:rPr>
                <w:rFonts w:ascii="Times New Roman" w:hAnsi="Times New Roman"/>
                <w:i/>
                <w:w w:val="95"/>
                <w:position w:val="10"/>
                <w:sz w:val="11"/>
              </w:rPr>
              <w:t>2</w:t>
            </w:r>
            <w:r>
              <w:rPr>
                <w:rFonts w:ascii="Times New Roman" w:hAnsi="Times New Roman"/>
                <w:i/>
                <w:w w:val="95"/>
                <w:position w:val="9"/>
                <w:sz w:val="8"/>
              </w:rPr>
              <w:t>def</w:t>
            </w:r>
            <w:r>
              <w:rPr>
                <w:rFonts w:ascii="Times New Roman" w:hAnsi="Times New Roman"/>
                <w:i/>
                <w:spacing w:val="53"/>
                <w:position w:val="9"/>
                <w:sz w:val="8"/>
              </w:rPr>
              <w:t>  </w:t>
            </w:r>
            <w:r>
              <w:rPr>
                <w:rFonts w:ascii="Symbol" w:hAnsi="Symbol"/>
                <w:spacing w:val="-10"/>
                <w:w w:val="95"/>
                <w:position w:val="-1"/>
                <w:sz w:val="19"/>
              </w:rPr>
              <w:t></w:t>
            </w:r>
            <w:r>
              <w:rPr>
                <w:rFonts w:ascii="Times New Roman" w:hAnsi="Times New Roman"/>
                <w:position w:val="-1"/>
                <w:sz w:val="19"/>
              </w:rPr>
              <w:tab/>
            </w:r>
            <w:r>
              <w:rPr>
                <w:rFonts w:ascii="Times New Roman" w:hAnsi="Times New Roman"/>
                <w:i/>
                <w:spacing w:val="-5"/>
                <w:w w:val="95"/>
                <w:sz w:val="19"/>
              </w:rPr>
              <w:t>100</w:t>
            </w:r>
            <w:r>
              <w:rPr>
                <w:rFonts w:ascii="Times New Roman" w:hAnsi="Times New Roman"/>
                <w:i/>
                <w:sz w:val="19"/>
              </w:rPr>
              <w:tab/>
            </w:r>
            <w:r>
              <w:rPr>
                <w:rFonts w:ascii="Symbol" w:hAnsi="Symbol"/>
                <w:spacing w:val="-12"/>
                <w:w w:val="95"/>
                <w:position w:val="-1"/>
                <w:sz w:val="19"/>
              </w:rPr>
              <w:t></w:t>
            </w:r>
          </w:p>
        </w:tc>
        <w:tc>
          <w:tcPr>
            <w:tcW w:w="3876" w:type="dxa"/>
            <w:vMerge/>
            <w:tcBorders>
              <w:top w:val="nil"/>
            </w:tcBorders>
          </w:tcPr>
          <w:p>
            <w:pPr>
              <w:rPr>
                <w:sz w:val="2"/>
                <w:szCs w:val="2"/>
              </w:rPr>
            </w:pPr>
          </w:p>
        </w:tc>
      </w:tr>
      <w:tr>
        <w:trPr>
          <w:trHeight w:val="801" w:hRule="atLeast"/>
        </w:trPr>
        <w:tc>
          <w:tcPr>
            <w:tcW w:w="1080" w:type="dxa"/>
          </w:tcPr>
          <w:p>
            <w:pPr>
              <w:pStyle w:val="TableParagraph"/>
              <w:spacing w:before="60"/>
              <w:ind w:left="88"/>
              <w:rPr>
                <w:b w:val="0"/>
                <w:sz w:val="20"/>
              </w:rPr>
            </w:pPr>
            <w:r>
              <w:rPr>
                <w:b w:val="0"/>
                <w:sz w:val="20"/>
              </w:rPr>
              <w:t>19-</w:t>
            </w:r>
            <w:r>
              <w:rPr>
                <w:b w:val="0"/>
                <w:spacing w:val="-5"/>
                <w:sz w:val="20"/>
              </w:rPr>
              <w:t>4</w:t>
            </w:r>
            <w:r>
              <w:rPr>
                <w:b w:val="0"/>
                <w:spacing w:val="-5"/>
                <w:sz w:val="20"/>
                <w:vertAlign w:val="superscript"/>
              </w:rPr>
              <w:t>*</w:t>
            </w:r>
          </w:p>
        </w:tc>
        <w:tc>
          <w:tcPr>
            <w:tcW w:w="4320" w:type="dxa"/>
          </w:tcPr>
          <w:p>
            <w:pPr>
              <w:pStyle w:val="TableParagraph"/>
              <w:tabs>
                <w:tab w:pos="1318" w:val="left" w:leader="none"/>
                <w:tab w:pos="2692" w:val="left" w:leader="none"/>
                <w:tab w:pos="3739" w:val="right" w:leader="none"/>
              </w:tabs>
              <w:spacing w:line="175" w:lineRule="auto" w:before="87"/>
              <w:ind w:left="123"/>
              <w:rPr>
                <w:rFonts w:ascii="Times New Roman"/>
                <w:i/>
                <w:sz w:val="23"/>
              </w:rPr>
            </w:pPr>
            <w:r>
              <w:rPr>
                <w:rFonts w:ascii="Times New Roman"/>
                <w:i/>
                <w:position w:val="-14"/>
                <w:sz w:val="23"/>
              </w:rPr>
              <w:t>E</w:t>
            </w:r>
            <w:r>
              <w:rPr>
                <w:rFonts w:ascii="Times New Roman"/>
                <w:i/>
                <w:spacing w:val="-21"/>
                <w:position w:val="-14"/>
                <w:sz w:val="23"/>
              </w:rPr>
              <w:t> </w:t>
            </w:r>
            <w:r>
              <w:rPr>
                <w:rFonts w:ascii="Times New Roman"/>
                <w:i/>
                <w:position w:val="-14"/>
                <w:sz w:val="23"/>
              </w:rPr>
              <w:t>=</w:t>
            </w:r>
            <w:r>
              <w:rPr>
                <w:rFonts w:ascii="Times New Roman"/>
                <w:i/>
                <w:spacing w:val="-7"/>
                <w:position w:val="-14"/>
                <w:sz w:val="23"/>
              </w:rPr>
              <w:t> </w:t>
            </w:r>
            <w:r>
              <w:rPr>
                <w:rFonts w:ascii="Times New Roman"/>
                <w:i/>
                <w:position w:val="-14"/>
                <w:sz w:val="23"/>
              </w:rPr>
              <w:t>K</w:t>
            </w:r>
            <w:r>
              <w:rPr>
                <w:rFonts w:ascii="Times New Roman"/>
                <w:i/>
                <w:spacing w:val="24"/>
                <w:position w:val="-14"/>
                <w:sz w:val="23"/>
              </w:rPr>
              <w:t> </w:t>
            </w:r>
            <w:r>
              <w:rPr>
                <w:rFonts w:ascii="Times New Roman"/>
                <w:i/>
                <w:position w:val="-14"/>
                <w:sz w:val="23"/>
              </w:rPr>
              <w:t>x</w:t>
            </w:r>
            <w:r>
              <w:rPr>
                <w:rFonts w:ascii="Times New Roman"/>
                <w:i/>
                <w:spacing w:val="-4"/>
                <w:position w:val="-14"/>
                <w:sz w:val="23"/>
              </w:rPr>
              <w:t> </w:t>
            </w:r>
            <w:r>
              <w:rPr>
                <w:rFonts w:ascii="Times New Roman"/>
                <w:i/>
                <w:sz w:val="23"/>
                <w:u w:val="single"/>
              </w:rPr>
              <w:tab/>
              <w:t>(</w:t>
            </w:r>
            <w:r>
              <w:rPr>
                <w:rFonts w:ascii="Times New Roman"/>
                <w:i/>
                <w:spacing w:val="-27"/>
                <w:sz w:val="23"/>
                <w:u w:val="single"/>
              </w:rPr>
              <w:t> </w:t>
            </w:r>
            <w:r>
              <w:rPr>
                <w:rFonts w:ascii="Times New Roman"/>
                <w:i/>
                <w:spacing w:val="9"/>
                <w:position w:val="-2"/>
                <w:sz w:val="23"/>
                <w:u w:val="single"/>
              </w:rPr>
              <w:t>C</w:t>
            </w:r>
            <w:r>
              <w:rPr>
                <w:rFonts w:ascii="Times New Roman"/>
                <w:i/>
                <w:spacing w:val="9"/>
                <w:position w:val="-3"/>
                <w:sz w:val="13"/>
                <w:u w:val="single"/>
              </w:rPr>
              <w:t>w</w:t>
            </w:r>
            <w:r>
              <w:rPr>
                <w:rFonts w:ascii="Times New Roman"/>
                <w:i/>
                <w:spacing w:val="21"/>
                <w:position w:val="-3"/>
                <w:sz w:val="13"/>
                <w:u w:val="single"/>
              </w:rPr>
              <w:t> </w:t>
            </w:r>
            <w:r>
              <w:rPr>
                <w:rFonts w:ascii="Times New Roman"/>
                <w:i/>
                <w:sz w:val="23"/>
                <w:u w:val="single"/>
              </w:rPr>
              <w:t>x</w:t>
            </w:r>
            <w:r>
              <w:rPr>
                <w:rFonts w:ascii="Times New Roman"/>
                <w:i/>
                <w:spacing w:val="-2"/>
                <w:sz w:val="23"/>
                <w:u w:val="single"/>
              </w:rPr>
              <w:t> </w:t>
            </w:r>
            <w:r>
              <w:rPr>
                <w:rFonts w:ascii="Times New Roman"/>
                <w:i/>
                <w:spacing w:val="13"/>
                <w:position w:val="-2"/>
                <w:sz w:val="23"/>
                <w:u w:val="single"/>
              </w:rPr>
              <w:t>F</w:t>
            </w:r>
            <w:r>
              <w:rPr>
                <w:rFonts w:ascii="Times New Roman"/>
                <w:i/>
                <w:spacing w:val="13"/>
                <w:position w:val="-3"/>
                <w:sz w:val="13"/>
                <w:u w:val="single"/>
              </w:rPr>
              <w:t>d</w:t>
            </w:r>
            <w:r>
              <w:rPr>
                <w:rFonts w:ascii="Times New Roman"/>
                <w:i/>
                <w:spacing w:val="21"/>
                <w:position w:val="-3"/>
                <w:sz w:val="13"/>
                <w:u w:val="single"/>
              </w:rPr>
              <w:t> </w:t>
            </w:r>
            <w:r>
              <w:rPr>
                <w:rFonts w:ascii="Times New Roman"/>
                <w:i/>
                <w:spacing w:val="-10"/>
                <w:sz w:val="23"/>
                <w:u w:val="single"/>
              </w:rPr>
              <w:t>)</w:t>
            </w:r>
            <w:r>
              <w:rPr>
                <w:rFonts w:ascii="Times New Roman"/>
                <w:i/>
                <w:sz w:val="23"/>
                <w:u w:val="single"/>
              </w:rPr>
              <w:tab/>
            </w:r>
            <w:r>
              <w:rPr>
                <w:rFonts w:ascii="Times New Roman"/>
                <w:i/>
                <w:sz w:val="23"/>
                <w:u w:val="none"/>
              </w:rPr>
              <w:t> </w:t>
            </w:r>
            <w:r>
              <w:rPr>
                <w:rFonts w:ascii="Times New Roman"/>
                <w:i/>
                <w:position w:val="-14"/>
                <w:sz w:val="23"/>
                <w:u w:val="none"/>
              </w:rPr>
              <w:t>x</w:t>
            </w:r>
            <w:r>
              <w:rPr>
                <w:rFonts w:ascii="Times New Roman"/>
                <w:i/>
                <w:position w:val="-14"/>
                <w:sz w:val="23"/>
                <w:u w:val="none"/>
              </w:rPr>
              <w:tab/>
            </w:r>
            <w:r>
              <w:rPr>
                <w:rFonts w:ascii="Times New Roman"/>
                <w:i/>
                <w:spacing w:val="-4"/>
                <w:sz w:val="23"/>
                <w:u w:val="none"/>
              </w:rPr>
              <w:t>20.9</w:t>
            </w:r>
          </w:p>
          <w:p>
            <w:pPr>
              <w:pStyle w:val="TableParagraph"/>
              <w:tabs>
                <w:tab w:pos="2912" w:val="left" w:leader="none"/>
              </w:tabs>
              <w:spacing w:line="217" w:lineRule="exact"/>
              <w:ind w:left="892"/>
              <w:rPr>
                <w:rFonts w:ascii="Times New Roman" w:hAnsi="Times New Roman"/>
                <w:i/>
                <w:sz w:val="23"/>
              </w:rPr>
            </w:pPr>
            <w:r>
              <w:rPr>
                <w:rFonts w:ascii="Times New Roman" w:hAnsi="Times New Roman"/>
                <w:i/>
                <w:sz w:val="23"/>
              </w:rPr>
              <w:t>(100</w:t>
            </w:r>
            <w:r>
              <w:rPr>
                <w:rFonts w:ascii="Times New Roman" w:hAnsi="Times New Roman"/>
                <w:i/>
                <w:spacing w:val="-20"/>
                <w:sz w:val="23"/>
              </w:rPr>
              <w:t> </w:t>
            </w:r>
            <w:r>
              <w:rPr>
                <w:rFonts w:ascii="Times New Roman" w:hAnsi="Times New Roman"/>
                <w:i/>
                <w:spacing w:val="17"/>
                <w:sz w:val="23"/>
              </w:rPr>
              <w:t>-</w:t>
            </w:r>
            <w:r>
              <w:rPr>
                <w:rFonts w:ascii="Times New Roman" w:hAnsi="Times New Roman"/>
                <w:i/>
                <w:sz w:val="23"/>
              </w:rPr>
              <w:t>%</w:t>
            </w:r>
            <w:r>
              <w:rPr>
                <w:rFonts w:ascii="Times New Roman" w:hAnsi="Times New Roman"/>
                <w:i/>
                <w:spacing w:val="-16"/>
                <w:sz w:val="23"/>
              </w:rPr>
              <w:t> </w:t>
            </w:r>
            <w:r>
              <w:rPr>
                <w:rFonts w:ascii="Times New Roman" w:hAnsi="Times New Roman"/>
                <w:i/>
                <w:position w:val="-2"/>
                <w:sz w:val="23"/>
              </w:rPr>
              <w:t>H</w:t>
            </w:r>
            <w:r>
              <w:rPr>
                <w:rFonts w:ascii="Times New Roman" w:hAnsi="Times New Roman"/>
                <w:i/>
                <w:spacing w:val="-25"/>
                <w:position w:val="-2"/>
                <w:sz w:val="23"/>
              </w:rPr>
              <w:t> </w:t>
            </w:r>
            <w:r>
              <w:rPr>
                <w:rFonts w:ascii="Times New Roman" w:hAnsi="Times New Roman"/>
                <w:i/>
                <w:position w:val="-3"/>
                <w:sz w:val="13"/>
              </w:rPr>
              <w:t>2</w:t>
            </w:r>
            <w:r>
              <w:rPr>
                <w:rFonts w:ascii="Times New Roman" w:hAnsi="Times New Roman"/>
                <w:i/>
                <w:spacing w:val="-7"/>
                <w:position w:val="-3"/>
                <w:sz w:val="13"/>
              </w:rPr>
              <w:t> </w:t>
            </w:r>
            <w:r>
              <w:rPr>
                <w:rFonts w:ascii="Times New Roman" w:hAnsi="Times New Roman"/>
                <w:i/>
                <w:spacing w:val="-2"/>
                <w:sz w:val="23"/>
              </w:rPr>
              <w:t>O)</w:t>
            </w:r>
            <w:r>
              <w:rPr>
                <w:rFonts w:ascii="Symbol" w:hAnsi="Symbol"/>
                <w:spacing w:val="-2"/>
                <w:sz w:val="23"/>
              </w:rPr>
              <w:t></w:t>
            </w:r>
            <w:r>
              <w:rPr>
                <w:rFonts w:ascii="Times New Roman" w:hAnsi="Times New Roman"/>
                <w:i/>
                <w:spacing w:val="-2"/>
                <w:sz w:val="23"/>
              </w:rPr>
              <w:t>100</w:t>
            </w:r>
            <w:r>
              <w:rPr>
                <w:rFonts w:ascii="Times New Roman" w:hAnsi="Times New Roman"/>
                <w:i/>
                <w:sz w:val="23"/>
              </w:rPr>
              <w:tab/>
              <w:t>(20.9</w:t>
            </w:r>
            <w:r>
              <w:rPr>
                <w:rFonts w:ascii="Times New Roman" w:hAnsi="Times New Roman"/>
                <w:i/>
                <w:spacing w:val="-20"/>
                <w:sz w:val="23"/>
              </w:rPr>
              <w:t> </w:t>
            </w:r>
            <w:r>
              <w:rPr>
                <w:rFonts w:ascii="Times New Roman" w:hAnsi="Times New Roman"/>
                <w:i/>
                <w:spacing w:val="23"/>
                <w:sz w:val="23"/>
              </w:rPr>
              <w:t>-</w:t>
            </w:r>
            <w:r>
              <w:rPr>
                <w:rFonts w:ascii="Times New Roman" w:hAnsi="Times New Roman"/>
                <w:i/>
                <w:sz w:val="23"/>
              </w:rPr>
              <w:t>%</w:t>
            </w:r>
            <w:r>
              <w:rPr>
                <w:rFonts w:ascii="Times New Roman" w:hAnsi="Times New Roman"/>
                <w:i/>
                <w:spacing w:val="-30"/>
                <w:sz w:val="23"/>
              </w:rPr>
              <w:t> </w:t>
            </w:r>
            <w:r>
              <w:rPr>
                <w:rFonts w:ascii="Times New Roman" w:hAnsi="Times New Roman"/>
                <w:i/>
                <w:position w:val="-2"/>
                <w:sz w:val="23"/>
              </w:rPr>
              <w:t>O</w:t>
            </w:r>
            <w:r>
              <w:rPr>
                <w:rFonts w:ascii="Times New Roman" w:hAnsi="Times New Roman"/>
                <w:i/>
                <w:position w:val="-5"/>
                <w:sz w:val="13"/>
              </w:rPr>
              <w:t>2</w:t>
            </w:r>
            <w:r>
              <w:rPr>
                <w:rFonts w:ascii="Times New Roman" w:hAnsi="Times New Roman"/>
                <w:i/>
                <w:spacing w:val="69"/>
                <w:position w:val="-5"/>
                <w:sz w:val="13"/>
              </w:rPr>
              <w:t> </w:t>
            </w:r>
            <w:r>
              <w:rPr>
                <w:rFonts w:ascii="Times New Roman" w:hAnsi="Times New Roman"/>
                <w:i/>
                <w:spacing w:val="-10"/>
                <w:sz w:val="23"/>
              </w:rPr>
              <w:t>)</w:t>
            </w:r>
          </w:p>
          <w:p>
            <w:pPr>
              <w:pStyle w:val="TableParagraph"/>
              <w:spacing w:line="53" w:lineRule="exact"/>
              <w:ind w:left="0" w:right="265"/>
              <w:jc w:val="right"/>
              <w:rPr>
                <w:rFonts w:ascii="Times New Roman"/>
                <w:i/>
                <w:sz w:val="9"/>
              </w:rPr>
            </w:pPr>
            <w:r>
              <w:rPr>
                <w:rFonts w:ascii="Times New Roman"/>
                <w:i/>
                <w:sz w:val="9"/>
              </w:rPr>
              <mc:AlternateContent>
                <mc:Choice Requires="wps">
                  <w:drawing>
                    <wp:anchor distT="0" distB="0" distL="0" distR="0" allowOverlap="1" layoutInCell="1" locked="0" behindDoc="1" simplePos="0" relativeHeight="481722880">
                      <wp:simplePos x="0" y="0"/>
                      <wp:positionH relativeFrom="column">
                        <wp:posOffset>1849401</wp:posOffset>
                      </wp:positionH>
                      <wp:positionV relativeFrom="paragraph">
                        <wp:posOffset>-178094</wp:posOffset>
                      </wp:positionV>
                      <wp:extent cx="797560" cy="6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97560" cy="6350"/>
                                <a:chExt cx="797560" cy="6350"/>
                              </a:xfrm>
                            </wpg:grpSpPr>
                            <wps:wsp>
                              <wps:cNvPr id="40" name="Graphic 40"/>
                              <wps:cNvSpPr/>
                              <wps:spPr>
                                <a:xfrm>
                                  <a:off x="0" y="3047"/>
                                  <a:ext cx="797560" cy="1270"/>
                                </a:xfrm>
                                <a:custGeom>
                                  <a:avLst/>
                                  <a:gdLst/>
                                  <a:ahLst/>
                                  <a:cxnLst/>
                                  <a:rect l="l" t="t" r="r" b="b"/>
                                  <a:pathLst>
                                    <a:path w="797560" h="0">
                                      <a:moveTo>
                                        <a:pt x="0" y="0"/>
                                      </a:moveTo>
                                      <a:lnTo>
                                        <a:pt x="797154"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5.622177pt;margin-top:-14.023222pt;width:62.8pt;height:.5pt;mso-position-horizontal-relative:column;mso-position-vertical-relative:paragraph;z-index:-21593600" id="docshapegroup18" coordorigin="2912,-280" coordsize="1256,10">
                      <v:line style="position:absolute" from="2912,-276" to="4168,-276" stroked="true" strokeweight=".48pt" strokecolor="#000000">
                        <v:stroke dashstyle="solid"/>
                      </v:line>
                      <w10:wrap type="none"/>
                    </v:group>
                  </w:pict>
                </mc:Fallback>
              </mc:AlternateContent>
            </w:r>
            <w:r>
              <w:rPr>
                <w:rFonts w:ascii="Times New Roman"/>
                <w:i/>
                <w:spacing w:val="-10"/>
                <w:w w:val="105"/>
                <w:sz w:val="9"/>
              </w:rPr>
              <w:t>d</w:t>
            </w:r>
          </w:p>
        </w:tc>
        <w:tc>
          <w:tcPr>
            <w:tcW w:w="3876" w:type="dxa"/>
            <w:vMerge/>
            <w:tcBorders>
              <w:top w:val="nil"/>
            </w:tcBorders>
          </w:tcPr>
          <w:p>
            <w:pPr>
              <w:rPr>
                <w:sz w:val="2"/>
                <w:szCs w:val="2"/>
              </w:rPr>
            </w:pPr>
          </w:p>
        </w:tc>
      </w:tr>
      <w:tr>
        <w:trPr>
          <w:trHeight w:val="1148" w:hRule="atLeast"/>
        </w:trPr>
        <w:tc>
          <w:tcPr>
            <w:tcW w:w="1080" w:type="dxa"/>
          </w:tcPr>
          <w:p>
            <w:pPr>
              <w:pStyle w:val="TableParagraph"/>
              <w:spacing w:before="72"/>
              <w:ind w:left="88"/>
              <w:rPr>
                <w:b w:val="0"/>
                <w:sz w:val="20"/>
              </w:rPr>
            </w:pPr>
            <w:r>
              <w:rPr>
                <w:b w:val="0"/>
                <w:sz w:val="20"/>
              </w:rPr>
              <w:t>19-</w:t>
            </w:r>
            <w:r>
              <w:rPr>
                <w:b w:val="0"/>
                <w:spacing w:val="-5"/>
                <w:sz w:val="20"/>
              </w:rPr>
              <w:t>5</w:t>
            </w:r>
            <w:r>
              <w:rPr>
                <w:b w:val="0"/>
                <w:spacing w:val="-5"/>
                <w:sz w:val="20"/>
                <w:vertAlign w:val="superscript"/>
              </w:rPr>
              <w:t>*</w:t>
            </w:r>
          </w:p>
        </w:tc>
        <w:tc>
          <w:tcPr>
            <w:tcW w:w="4320" w:type="dxa"/>
          </w:tcPr>
          <w:p>
            <w:pPr>
              <w:pStyle w:val="TableParagraph"/>
              <w:tabs>
                <w:tab w:pos="1063" w:val="left" w:leader="none"/>
                <w:tab w:pos="3543" w:val="left" w:leader="none"/>
              </w:tabs>
              <w:spacing w:line="182" w:lineRule="auto" w:before="102"/>
              <w:ind w:left="0" w:right="632"/>
              <w:jc w:val="right"/>
              <w:rPr>
                <w:rFonts w:ascii="Times New Roman"/>
                <w:i/>
                <w:position w:val="-3"/>
                <w:sz w:val="14"/>
              </w:rPr>
            </w:pPr>
            <w:r>
              <w:rPr>
                <w:rFonts w:ascii="Times New Roman"/>
                <w:i/>
                <w:w w:val="105"/>
                <w:position w:val="-14"/>
                <w:sz w:val="23"/>
              </w:rPr>
              <w:t>E</w:t>
            </w:r>
            <w:r>
              <w:rPr>
                <w:rFonts w:ascii="Times New Roman"/>
                <w:i/>
                <w:spacing w:val="-20"/>
                <w:w w:val="105"/>
                <w:position w:val="-14"/>
                <w:sz w:val="23"/>
              </w:rPr>
              <w:t> </w:t>
            </w:r>
            <w:r>
              <w:rPr>
                <w:rFonts w:ascii="Times New Roman"/>
                <w:i/>
                <w:w w:val="105"/>
                <w:position w:val="-14"/>
                <w:sz w:val="23"/>
              </w:rPr>
              <w:t>=</w:t>
            </w:r>
            <w:r>
              <w:rPr>
                <w:rFonts w:ascii="Times New Roman"/>
                <w:i/>
                <w:spacing w:val="-8"/>
                <w:w w:val="105"/>
                <w:position w:val="-14"/>
                <w:sz w:val="23"/>
              </w:rPr>
              <w:t> </w:t>
            </w:r>
            <w:r>
              <w:rPr>
                <w:rFonts w:ascii="Times New Roman"/>
                <w:i/>
                <w:sz w:val="23"/>
                <w:u w:val="single"/>
              </w:rPr>
              <w:tab/>
            </w:r>
            <w:r>
              <w:rPr>
                <w:rFonts w:ascii="Times New Roman"/>
                <w:i/>
                <w:w w:val="105"/>
                <w:sz w:val="23"/>
                <w:u w:val="single"/>
              </w:rPr>
              <w:t>20.9</w:t>
            </w:r>
            <w:r>
              <w:rPr>
                <w:rFonts w:ascii="Times New Roman"/>
                <w:i/>
                <w:spacing w:val="6"/>
                <w:w w:val="105"/>
                <w:sz w:val="23"/>
                <w:u w:val="single"/>
              </w:rPr>
              <w:t> </w:t>
            </w:r>
            <w:r>
              <w:rPr>
                <w:rFonts w:ascii="Times New Roman"/>
                <w:i/>
                <w:w w:val="105"/>
                <w:sz w:val="23"/>
                <w:u w:val="single"/>
              </w:rPr>
              <w:t>x</w:t>
            </w:r>
            <w:r>
              <w:rPr>
                <w:rFonts w:ascii="Times New Roman"/>
                <w:i/>
                <w:spacing w:val="1"/>
                <w:w w:val="105"/>
                <w:sz w:val="23"/>
                <w:u w:val="single"/>
              </w:rPr>
              <w:t> </w:t>
            </w:r>
            <w:r>
              <w:rPr>
                <w:rFonts w:ascii="Times New Roman"/>
                <w:i/>
                <w:w w:val="105"/>
                <w:sz w:val="23"/>
                <w:u w:val="single"/>
              </w:rPr>
              <w:t>K</w:t>
            </w:r>
            <w:r>
              <w:rPr>
                <w:rFonts w:ascii="Times New Roman"/>
                <w:i/>
                <w:spacing w:val="27"/>
                <w:w w:val="105"/>
                <w:sz w:val="23"/>
                <w:u w:val="single"/>
              </w:rPr>
              <w:t> </w:t>
            </w:r>
            <w:r>
              <w:rPr>
                <w:rFonts w:ascii="Times New Roman"/>
                <w:i/>
                <w:w w:val="105"/>
                <w:sz w:val="23"/>
                <w:u w:val="single"/>
              </w:rPr>
              <w:t>x</w:t>
            </w:r>
            <w:r>
              <w:rPr>
                <w:rFonts w:ascii="Times New Roman"/>
                <w:i/>
                <w:spacing w:val="-15"/>
                <w:w w:val="105"/>
                <w:sz w:val="23"/>
                <w:u w:val="single"/>
              </w:rPr>
              <w:t> </w:t>
            </w:r>
            <w:r>
              <w:rPr>
                <w:rFonts w:ascii="Times New Roman"/>
                <w:i/>
                <w:w w:val="105"/>
                <w:position w:val="-2"/>
                <w:sz w:val="23"/>
                <w:u w:val="single"/>
              </w:rPr>
              <w:t>C</w:t>
            </w:r>
            <w:r>
              <w:rPr>
                <w:rFonts w:ascii="Times New Roman"/>
                <w:i/>
                <w:w w:val="105"/>
                <w:position w:val="-3"/>
                <w:sz w:val="14"/>
                <w:u w:val="none"/>
              </w:rPr>
              <w:t>d</w:t>
            </w:r>
            <w:r>
              <w:rPr>
                <w:rFonts w:ascii="Times New Roman"/>
                <w:i/>
                <w:spacing w:val="43"/>
                <w:w w:val="105"/>
                <w:position w:val="-3"/>
                <w:sz w:val="14"/>
                <w:u w:val="none"/>
              </w:rPr>
              <w:t> </w:t>
            </w:r>
            <w:r>
              <w:rPr>
                <w:rFonts w:ascii="Times New Roman"/>
                <w:i/>
                <w:w w:val="105"/>
                <w:sz w:val="23"/>
                <w:u w:val="single"/>
              </w:rPr>
              <w:t>x</w:t>
            </w:r>
            <w:r>
              <w:rPr>
                <w:rFonts w:ascii="Times New Roman"/>
                <w:i/>
                <w:spacing w:val="1"/>
                <w:w w:val="105"/>
                <w:sz w:val="23"/>
                <w:u w:val="single"/>
              </w:rPr>
              <w:t> </w:t>
            </w:r>
            <w:r>
              <w:rPr>
                <w:rFonts w:ascii="Times New Roman"/>
                <w:i/>
                <w:spacing w:val="9"/>
                <w:w w:val="105"/>
                <w:position w:val="-2"/>
                <w:sz w:val="23"/>
                <w:u w:val="single"/>
              </w:rPr>
              <w:t>F</w:t>
            </w:r>
            <w:r>
              <w:rPr>
                <w:rFonts w:ascii="Times New Roman"/>
                <w:i/>
                <w:spacing w:val="9"/>
                <w:w w:val="105"/>
                <w:position w:val="-3"/>
                <w:sz w:val="14"/>
                <w:u w:val="single"/>
              </w:rPr>
              <w:t>d</w:t>
            </w:r>
            <w:r>
              <w:rPr>
                <w:rFonts w:ascii="Times New Roman"/>
                <w:i/>
                <w:position w:val="-3"/>
                <w:sz w:val="14"/>
                <w:u w:val="single"/>
              </w:rPr>
              <w:tab/>
            </w:r>
          </w:p>
          <w:p>
            <w:pPr>
              <w:pStyle w:val="TableParagraph"/>
              <w:tabs>
                <w:tab w:pos="1302" w:val="left" w:leader="none"/>
              </w:tabs>
              <w:spacing w:line="60" w:lineRule="auto" w:before="28"/>
              <w:ind w:left="0" w:right="650"/>
              <w:jc w:val="right"/>
              <w:rPr>
                <w:rFonts w:ascii="Symbol" w:hAnsi="Symbol"/>
                <w:position w:val="2"/>
                <w:sz w:val="23"/>
              </w:rPr>
            </w:pPr>
            <w:r>
              <w:rPr>
                <w:rFonts w:ascii="Times New Roman" w:hAnsi="Times New Roman"/>
                <w:i/>
                <w:position w:val="-12"/>
                <w:sz w:val="23"/>
              </w:rPr>
              <w:t>20.9</w:t>
            </w:r>
            <w:r>
              <w:rPr>
                <w:rFonts w:ascii="Times New Roman" w:hAnsi="Times New Roman"/>
                <w:i/>
                <w:spacing w:val="3"/>
                <w:position w:val="-12"/>
                <w:sz w:val="23"/>
              </w:rPr>
              <w:t> </w:t>
            </w:r>
            <w:r>
              <w:rPr>
                <w:rFonts w:ascii="Times New Roman" w:hAnsi="Times New Roman"/>
                <w:i/>
                <w:position w:val="-12"/>
                <w:sz w:val="23"/>
              </w:rPr>
              <w:t>-</w:t>
            </w:r>
            <w:r>
              <w:rPr>
                <w:rFonts w:ascii="Times New Roman" w:hAnsi="Times New Roman"/>
                <w:i/>
                <w:spacing w:val="6"/>
                <w:position w:val="-12"/>
                <w:sz w:val="23"/>
              </w:rPr>
              <w:t> </w:t>
            </w:r>
            <w:r>
              <w:rPr>
                <w:rFonts w:ascii="Symbol" w:hAnsi="Symbol"/>
                <w:spacing w:val="-10"/>
                <w:position w:val="2"/>
                <w:sz w:val="23"/>
              </w:rPr>
              <w:t></w:t>
            </w:r>
            <w:r>
              <w:rPr>
                <w:rFonts w:ascii="Times New Roman" w:hAnsi="Times New Roman"/>
                <w:position w:val="2"/>
                <w:sz w:val="23"/>
              </w:rPr>
              <w:tab/>
            </w:r>
            <w:r>
              <w:rPr>
                <w:rFonts w:ascii="Symbol" w:hAnsi="Symbol"/>
                <w:position w:val="-12"/>
                <w:sz w:val="23"/>
              </w:rPr>
              <w:t></w:t>
            </w:r>
            <w:r>
              <w:rPr>
                <w:rFonts w:ascii="Times New Roman" w:hAnsi="Times New Roman"/>
                <w:spacing w:val="-14"/>
                <w:position w:val="-12"/>
                <w:sz w:val="23"/>
              </w:rPr>
              <w:t> </w:t>
            </w:r>
            <w:r>
              <w:rPr>
                <w:rFonts w:ascii="Symbol" w:hAnsi="Symbol"/>
                <w:sz w:val="23"/>
              </w:rPr>
              <w:t></w:t>
            </w:r>
            <w:r>
              <w:rPr>
                <w:rFonts w:ascii="Times New Roman" w:hAnsi="Times New Roman"/>
                <w:spacing w:val="-15"/>
                <w:sz w:val="23"/>
              </w:rPr>
              <w:t> </w:t>
            </w:r>
            <w:r>
              <w:rPr>
                <w:rFonts w:ascii="Times New Roman" w:hAnsi="Times New Roman"/>
                <w:i/>
                <w:position w:val="2"/>
                <w:sz w:val="23"/>
                <w:u w:val="single"/>
              </w:rPr>
              <w:t>100</w:t>
            </w:r>
            <w:r>
              <w:rPr>
                <w:rFonts w:ascii="Times New Roman" w:hAnsi="Times New Roman"/>
                <w:i/>
                <w:spacing w:val="1"/>
                <w:position w:val="2"/>
                <w:sz w:val="23"/>
                <w:u w:val="single"/>
              </w:rPr>
              <w:t> </w:t>
            </w:r>
            <w:r>
              <w:rPr>
                <w:rFonts w:ascii="Times New Roman" w:hAnsi="Times New Roman"/>
                <w:i/>
                <w:position w:val="2"/>
                <w:sz w:val="23"/>
                <w:u w:val="single"/>
              </w:rPr>
              <w:t>-</w:t>
            </w:r>
            <w:r>
              <w:rPr>
                <w:rFonts w:ascii="Times New Roman" w:hAnsi="Times New Roman"/>
                <w:i/>
                <w:spacing w:val="-20"/>
                <w:position w:val="2"/>
                <w:sz w:val="23"/>
                <w:u w:val="single"/>
              </w:rPr>
              <w:t> </w:t>
            </w:r>
            <w:r>
              <w:rPr>
                <w:rFonts w:ascii="Times New Roman" w:hAnsi="Times New Roman"/>
                <w:i/>
                <w:position w:val="2"/>
                <w:sz w:val="23"/>
                <w:u w:val="single"/>
              </w:rPr>
              <w:t>%</w:t>
            </w:r>
            <w:r>
              <w:rPr>
                <w:rFonts w:ascii="Times New Roman" w:hAnsi="Times New Roman"/>
                <w:i/>
                <w:spacing w:val="-5"/>
                <w:position w:val="2"/>
                <w:sz w:val="23"/>
                <w:u w:val="single"/>
              </w:rPr>
              <w:t> </w:t>
            </w:r>
            <w:r>
              <w:rPr>
                <w:rFonts w:ascii="Times New Roman" w:hAnsi="Times New Roman"/>
                <w:i/>
                <w:position w:val="0"/>
                <w:sz w:val="23"/>
                <w:u w:val="single"/>
              </w:rPr>
              <w:t>H</w:t>
            </w:r>
            <w:r>
              <w:rPr>
                <w:rFonts w:ascii="Times New Roman" w:hAnsi="Times New Roman"/>
                <w:i/>
                <w:spacing w:val="-18"/>
                <w:position w:val="0"/>
                <w:sz w:val="23"/>
                <w:u w:val="single"/>
              </w:rPr>
              <w:t> </w:t>
            </w:r>
            <w:r>
              <w:rPr>
                <w:rFonts w:ascii="Times New Roman" w:hAnsi="Times New Roman"/>
                <w:i/>
                <w:position w:val="0"/>
                <w:sz w:val="23"/>
                <w:u w:val="single"/>
                <w:vertAlign w:val="subscript"/>
              </w:rPr>
              <w:t>2</w:t>
            </w:r>
            <w:r>
              <w:rPr>
                <w:rFonts w:ascii="Times New Roman" w:hAnsi="Times New Roman"/>
                <w:i/>
                <w:spacing w:val="-22"/>
                <w:position w:val="0"/>
                <w:sz w:val="23"/>
                <w:u w:val="single"/>
                <w:vertAlign w:val="baseline"/>
              </w:rPr>
              <w:t> </w:t>
            </w:r>
            <w:r>
              <w:rPr>
                <w:rFonts w:ascii="Times New Roman" w:hAnsi="Times New Roman"/>
                <w:i/>
                <w:position w:val="2"/>
                <w:sz w:val="23"/>
                <w:u w:val="single"/>
                <w:vertAlign w:val="baseline"/>
              </w:rPr>
              <w:t>O</w:t>
            </w:r>
            <w:r>
              <w:rPr>
                <w:rFonts w:ascii="Times New Roman" w:hAnsi="Times New Roman"/>
                <w:i/>
                <w:spacing w:val="-5"/>
                <w:position w:val="2"/>
                <w:sz w:val="23"/>
                <w:u w:val="none"/>
                <w:vertAlign w:val="baseline"/>
              </w:rPr>
              <w:t> </w:t>
            </w:r>
            <w:r>
              <w:rPr>
                <w:rFonts w:ascii="Symbol" w:hAnsi="Symbol"/>
                <w:spacing w:val="-5"/>
                <w:sz w:val="23"/>
                <w:u w:val="none"/>
                <w:vertAlign w:val="baseline"/>
              </w:rPr>
              <w:t></w:t>
            </w:r>
            <w:r>
              <w:rPr>
                <w:rFonts w:ascii="Symbol" w:hAnsi="Symbol"/>
                <w:spacing w:val="-5"/>
                <w:position w:val="2"/>
                <w:sz w:val="23"/>
                <w:u w:val="none"/>
                <w:vertAlign w:val="baseline"/>
              </w:rPr>
              <w:t></w:t>
            </w:r>
          </w:p>
          <w:p>
            <w:pPr>
              <w:pStyle w:val="TableParagraph"/>
              <w:tabs>
                <w:tab w:pos="864" w:val="left" w:leader="none"/>
                <w:tab w:pos="1445" w:val="left" w:leader="none"/>
                <w:tab w:pos="2307" w:val="left" w:leader="none"/>
              </w:tabs>
              <w:spacing w:line="38" w:lineRule="auto"/>
              <w:ind w:left="0" w:right="650"/>
              <w:jc w:val="right"/>
              <w:rPr>
                <w:rFonts w:ascii="Symbol" w:hAnsi="Symbol"/>
                <w:sz w:val="23"/>
              </w:rPr>
            </w:pPr>
            <w:r>
              <w:rPr>
                <w:rFonts w:ascii="Symbol" w:hAnsi="Symbol"/>
                <w:spacing w:val="-5"/>
                <w:w w:val="105"/>
                <w:sz w:val="23"/>
              </w:rPr>
              <w:t></w:t>
            </w:r>
            <w:r>
              <w:rPr>
                <w:rFonts w:ascii="Times New Roman" w:hAnsi="Times New Roman"/>
                <w:i/>
                <w:spacing w:val="-5"/>
                <w:w w:val="105"/>
                <w:position w:val="8"/>
                <w:sz w:val="23"/>
              </w:rPr>
              <w:t>%</w:t>
            </w:r>
            <w:r>
              <w:rPr>
                <w:rFonts w:ascii="Times New Roman" w:hAnsi="Times New Roman"/>
                <w:i/>
                <w:spacing w:val="-32"/>
                <w:w w:val="105"/>
                <w:position w:val="8"/>
                <w:sz w:val="23"/>
              </w:rPr>
              <w:t> </w:t>
            </w:r>
            <w:r>
              <w:rPr>
                <w:rFonts w:ascii="Times New Roman" w:hAnsi="Times New Roman"/>
                <w:i/>
                <w:spacing w:val="-5"/>
                <w:w w:val="105"/>
                <w:position w:val="5"/>
                <w:sz w:val="23"/>
              </w:rPr>
              <w:t>O</w:t>
            </w:r>
            <w:r>
              <w:rPr>
                <w:rFonts w:ascii="Times New Roman" w:hAnsi="Times New Roman"/>
                <w:i/>
                <w:spacing w:val="-5"/>
                <w:w w:val="105"/>
                <w:position w:val="2"/>
                <w:sz w:val="14"/>
              </w:rPr>
              <w:t>2</w:t>
            </w:r>
            <w:r>
              <w:rPr>
                <w:rFonts w:ascii="Times New Roman" w:hAnsi="Times New Roman"/>
                <w:i/>
                <w:spacing w:val="-5"/>
                <w:w w:val="105"/>
                <w:sz w:val="10"/>
              </w:rPr>
              <w:t>w</w:t>
            </w:r>
            <w:r>
              <w:rPr>
                <w:rFonts w:ascii="Times New Roman" w:hAnsi="Times New Roman"/>
                <w:i/>
                <w:sz w:val="10"/>
              </w:rPr>
              <w:tab/>
            </w:r>
            <w:r>
              <w:rPr>
                <w:rFonts w:ascii="Symbol" w:hAnsi="Symbol"/>
                <w:spacing w:val="-10"/>
                <w:w w:val="105"/>
                <w:position w:val="6"/>
                <w:sz w:val="23"/>
              </w:rPr>
              <w:t></w:t>
            </w:r>
            <w:r>
              <w:rPr>
                <w:rFonts w:ascii="Times New Roman" w:hAnsi="Times New Roman"/>
                <w:position w:val="6"/>
                <w:sz w:val="23"/>
              </w:rPr>
              <w:tab/>
            </w:r>
            <w:r>
              <w:rPr>
                <w:rFonts w:ascii="Times New Roman" w:hAnsi="Times New Roman"/>
                <w:i/>
                <w:spacing w:val="-5"/>
                <w:w w:val="105"/>
                <w:position w:val="-9"/>
                <w:sz w:val="23"/>
              </w:rPr>
              <w:t>100</w:t>
            </w:r>
            <w:r>
              <w:rPr>
                <w:rFonts w:ascii="Times New Roman" w:hAnsi="Times New Roman"/>
                <w:i/>
                <w:position w:val="-9"/>
                <w:sz w:val="23"/>
              </w:rPr>
              <w:tab/>
            </w:r>
            <w:r>
              <w:rPr>
                <w:rFonts w:ascii="Symbol" w:hAnsi="Symbol"/>
                <w:spacing w:val="-5"/>
                <w:w w:val="105"/>
                <w:position w:val="6"/>
                <w:sz w:val="23"/>
              </w:rPr>
              <w:t></w:t>
            </w:r>
            <w:r>
              <w:rPr>
                <w:rFonts w:ascii="Symbol" w:hAnsi="Symbol"/>
                <w:spacing w:val="-5"/>
                <w:w w:val="105"/>
                <w:sz w:val="23"/>
              </w:rPr>
              <w:t></w:t>
            </w:r>
          </w:p>
          <w:p>
            <w:pPr>
              <w:pStyle w:val="TableParagraph"/>
              <w:tabs>
                <w:tab w:pos="2017" w:val="left" w:leader="none"/>
                <w:tab w:pos="3460" w:val="left" w:leader="none"/>
              </w:tabs>
              <w:spacing w:line="177" w:lineRule="exact"/>
              <w:ind w:left="1152"/>
              <w:rPr>
                <w:rFonts w:ascii="Symbol" w:hAnsi="Symbol"/>
                <w:position w:val="-1"/>
                <w:sz w:val="23"/>
              </w:rPr>
            </w:pPr>
            <w:r>
              <w:rPr>
                <w:rFonts w:ascii="Symbol" w:hAnsi="Symbol"/>
                <w:spacing w:val="-10"/>
                <w:w w:val="105"/>
                <w:position w:val="-1"/>
                <w:sz w:val="23"/>
              </w:rPr>
              <w:t></w:t>
            </w:r>
            <w:r>
              <w:rPr>
                <w:rFonts w:ascii="Times New Roman" w:hAnsi="Times New Roman"/>
                <w:position w:val="-1"/>
                <w:sz w:val="23"/>
              </w:rPr>
              <w:tab/>
            </w:r>
            <w:r>
              <w:rPr>
                <w:rFonts w:ascii="Symbol" w:hAnsi="Symbol"/>
                <w:spacing w:val="-10"/>
                <w:w w:val="105"/>
                <w:sz w:val="23"/>
              </w:rPr>
              <w:t></w:t>
            </w:r>
            <w:r>
              <w:rPr>
                <w:rFonts w:ascii="Times New Roman" w:hAnsi="Times New Roman"/>
                <w:sz w:val="23"/>
              </w:rPr>
              <w:tab/>
            </w:r>
            <w:r>
              <w:rPr>
                <w:rFonts w:ascii="Symbol" w:hAnsi="Symbol"/>
                <w:spacing w:val="-7"/>
                <w:w w:val="105"/>
                <w:sz w:val="23"/>
              </w:rPr>
              <w:t></w:t>
            </w:r>
            <w:r>
              <w:rPr>
                <w:rFonts w:ascii="Symbol" w:hAnsi="Symbol"/>
                <w:spacing w:val="-7"/>
                <w:w w:val="105"/>
                <w:position w:val="-1"/>
                <w:sz w:val="23"/>
              </w:rPr>
              <w:t></w:t>
            </w:r>
          </w:p>
        </w:tc>
        <w:tc>
          <w:tcPr>
            <w:tcW w:w="3876" w:type="dxa"/>
            <w:vMerge/>
            <w:tcBorders>
              <w:top w:val="nil"/>
            </w:tcBorders>
          </w:tcPr>
          <w:p>
            <w:pPr>
              <w:rPr>
                <w:sz w:val="2"/>
                <w:szCs w:val="2"/>
              </w:rPr>
            </w:pPr>
          </w:p>
        </w:tc>
      </w:tr>
      <w:tr>
        <w:trPr>
          <w:trHeight w:val="897" w:hRule="atLeast"/>
        </w:trPr>
        <w:tc>
          <w:tcPr>
            <w:tcW w:w="1080" w:type="dxa"/>
          </w:tcPr>
          <w:p>
            <w:pPr>
              <w:pStyle w:val="TableParagraph"/>
              <w:spacing w:before="72"/>
              <w:ind w:left="88"/>
              <w:rPr>
                <w:b w:val="0"/>
                <w:sz w:val="20"/>
              </w:rPr>
            </w:pPr>
            <w:r>
              <w:rPr>
                <w:b w:val="0"/>
                <w:sz w:val="20"/>
              </w:rPr>
              <w:t>19-</w:t>
            </w:r>
            <w:r>
              <w:rPr>
                <w:b w:val="0"/>
                <w:spacing w:val="-5"/>
                <w:sz w:val="20"/>
              </w:rPr>
              <w:t>5D</w:t>
            </w:r>
          </w:p>
        </w:tc>
        <w:tc>
          <w:tcPr>
            <w:tcW w:w="4320" w:type="dxa"/>
          </w:tcPr>
          <w:p>
            <w:pPr>
              <w:pStyle w:val="TableParagraph"/>
              <w:tabs>
                <w:tab w:pos="2364" w:val="left" w:leader="none"/>
              </w:tabs>
              <w:spacing w:line="417" w:lineRule="exact" w:before="82"/>
              <w:ind w:left="127"/>
              <w:rPr>
                <w:rFonts w:ascii="Times New Roman"/>
                <w:i/>
                <w:position w:val="16"/>
                <w:sz w:val="25"/>
              </w:rPr>
            </w:pPr>
            <w:r>
              <w:rPr>
                <w:rFonts w:ascii="Times New Roman"/>
                <w:i/>
                <w:sz w:val="25"/>
              </w:rPr>
              <w:t>E</w:t>
            </w:r>
            <w:r>
              <w:rPr>
                <w:rFonts w:ascii="Times New Roman"/>
                <w:i/>
                <w:spacing w:val="-25"/>
                <w:sz w:val="25"/>
              </w:rPr>
              <w:t> </w:t>
            </w:r>
            <w:r>
              <w:rPr>
                <w:rFonts w:ascii="Times New Roman"/>
                <w:i/>
                <w:sz w:val="25"/>
              </w:rPr>
              <w:t>=</w:t>
            </w:r>
            <w:r>
              <w:rPr>
                <w:rFonts w:ascii="Times New Roman"/>
                <w:i/>
                <w:spacing w:val="-15"/>
                <w:sz w:val="25"/>
              </w:rPr>
              <w:t> </w:t>
            </w:r>
            <w:r>
              <w:rPr>
                <w:rFonts w:ascii="Times New Roman"/>
                <w:i/>
                <w:sz w:val="25"/>
              </w:rPr>
              <w:t>K</w:t>
            </w:r>
            <w:r>
              <w:rPr>
                <w:rFonts w:ascii="Times New Roman"/>
                <w:i/>
                <w:spacing w:val="20"/>
                <w:sz w:val="25"/>
              </w:rPr>
              <w:t> </w:t>
            </w:r>
            <w:r>
              <w:rPr>
                <w:rFonts w:ascii="Times New Roman"/>
                <w:i/>
                <w:sz w:val="25"/>
              </w:rPr>
              <w:t>x</w:t>
            </w:r>
            <w:r>
              <w:rPr>
                <w:rFonts w:ascii="Times New Roman"/>
                <w:i/>
                <w:spacing w:val="-18"/>
                <w:sz w:val="25"/>
              </w:rPr>
              <w:t> </w:t>
            </w:r>
            <w:r>
              <w:rPr>
                <w:rFonts w:ascii="Times New Roman"/>
                <w:i/>
                <w:position w:val="-2"/>
                <w:sz w:val="25"/>
              </w:rPr>
              <w:t>C</w:t>
            </w:r>
            <w:r>
              <w:rPr>
                <w:rFonts w:ascii="Times New Roman"/>
                <w:i/>
                <w:spacing w:val="69"/>
                <w:w w:val="150"/>
                <w:position w:val="-2"/>
                <w:sz w:val="25"/>
              </w:rPr>
              <w:t> </w:t>
            </w:r>
            <w:r>
              <w:rPr>
                <w:rFonts w:ascii="Times New Roman"/>
                <w:i/>
                <w:sz w:val="25"/>
              </w:rPr>
              <w:t>x</w:t>
            </w:r>
            <w:r>
              <w:rPr>
                <w:rFonts w:ascii="Times New Roman"/>
                <w:i/>
                <w:spacing w:val="-4"/>
                <w:sz w:val="25"/>
              </w:rPr>
              <w:t> </w:t>
            </w:r>
            <w:r>
              <w:rPr>
                <w:rFonts w:ascii="Times New Roman"/>
                <w:i/>
                <w:position w:val="-2"/>
                <w:sz w:val="25"/>
              </w:rPr>
              <w:t>F</w:t>
            </w:r>
            <w:r>
              <w:rPr>
                <w:rFonts w:ascii="Times New Roman"/>
                <w:i/>
                <w:spacing w:val="78"/>
                <w:w w:val="150"/>
                <w:position w:val="-2"/>
                <w:sz w:val="25"/>
              </w:rPr>
              <w:t> </w:t>
            </w:r>
            <w:r>
              <w:rPr>
                <w:rFonts w:ascii="Times New Roman"/>
                <w:i/>
                <w:spacing w:val="-10"/>
                <w:sz w:val="25"/>
              </w:rPr>
              <w:t>x</w:t>
            </w:r>
            <w:r>
              <w:rPr>
                <w:rFonts w:ascii="Times New Roman"/>
                <w:i/>
                <w:sz w:val="25"/>
              </w:rPr>
              <w:tab/>
            </w:r>
            <w:r>
              <w:rPr>
                <w:rFonts w:ascii="Times New Roman"/>
                <w:i/>
                <w:spacing w:val="-4"/>
                <w:position w:val="16"/>
                <w:sz w:val="25"/>
              </w:rPr>
              <w:t>20.9</w:t>
            </w:r>
          </w:p>
          <w:p>
            <w:pPr>
              <w:pStyle w:val="TableParagraph"/>
              <w:tabs>
                <w:tab w:pos="1625" w:val="left" w:leader="none"/>
                <w:tab w:pos="1959" w:val="left" w:leader="none"/>
              </w:tabs>
              <w:spacing w:line="184" w:lineRule="exact"/>
              <w:ind w:left="1125"/>
              <w:rPr>
                <w:rFonts w:ascii="Times New Roman"/>
                <w:i/>
                <w:position w:val="-2"/>
                <w:sz w:val="25"/>
              </w:rPr>
            </w:pPr>
            <w:r>
              <w:rPr>
                <w:rFonts w:ascii="Times New Roman"/>
                <w:i/>
                <w:position w:val="-2"/>
                <w:sz w:val="25"/>
              </w:rPr>
              <mc:AlternateContent>
                <mc:Choice Requires="wps">
                  <w:drawing>
                    <wp:anchor distT="0" distB="0" distL="0" distR="0" allowOverlap="1" layoutInCell="1" locked="0" behindDoc="1" simplePos="0" relativeHeight="481723392">
                      <wp:simplePos x="0" y="0"/>
                      <wp:positionH relativeFrom="column">
                        <wp:posOffset>1234346</wp:posOffset>
                      </wp:positionH>
                      <wp:positionV relativeFrom="paragraph">
                        <wp:posOffset>-58459</wp:posOffset>
                      </wp:positionV>
                      <wp:extent cx="811530" cy="698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811530" cy="6985"/>
                                <a:chExt cx="811530" cy="6985"/>
                              </a:xfrm>
                            </wpg:grpSpPr>
                            <wps:wsp>
                              <wps:cNvPr id="42" name="Graphic 42"/>
                              <wps:cNvSpPr/>
                              <wps:spPr>
                                <a:xfrm>
                                  <a:off x="0" y="3333"/>
                                  <a:ext cx="811530" cy="1270"/>
                                </a:xfrm>
                                <a:custGeom>
                                  <a:avLst/>
                                  <a:gdLst/>
                                  <a:ahLst/>
                                  <a:cxnLst/>
                                  <a:rect l="l" t="t" r="r" b="b"/>
                                  <a:pathLst>
                                    <a:path w="811530" h="0">
                                      <a:moveTo>
                                        <a:pt x="0" y="0"/>
                                      </a:moveTo>
                                      <a:lnTo>
                                        <a:pt x="811176" y="0"/>
                                      </a:lnTo>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192604pt;margin-top:-4.603102pt;width:63.9pt;height:.550pt;mso-position-horizontal-relative:column;mso-position-vertical-relative:paragraph;z-index:-21593088" id="docshapegroup19" coordorigin="1944,-92" coordsize="1278,11">
                      <v:line style="position:absolute" from="1944,-87" to="3221,-87" stroked="true" strokeweight=".525pt" strokecolor="#000000">
                        <v:stroke dashstyle="solid"/>
                      </v:line>
                      <w10:wrap type="none"/>
                    </v:group>
                  </w:pict>
                </mc:Fallback>
              </mc:AlternateContent>
            </w:r>
            <w:r>
              <w:rPr>
                <w:rFonts w:ascii="Times New Roman"/>
                <w:i/>
                <w:spacing w:val="-10"/>
                <w:sz w:val="25"/>
                <w:vertAlign w:val="superscript"/>
              </w:rPr>
              <w:t>d</w:t>
            </w:r>
            <w:r>
              <w:rPr>
                <w:rFonts w:ascii="Times New Roman"/>
                <w:i/>
                <w:sz w:val="25"/>
                <w:vertAlign w:val="baseline"/>
              </w:rPr>
              <w:tab/>
            </w:r>
            <w:r>
              <w:rPr>
                <w:rFonts w:ascii="Times New Roman"/>
                <w:i/>
                <w:spacing w:val="-10"/>
                <w:sz w:val="25"/>
                <w:vertAlign w:val="superscript"/>
              </w:rPr>
              <w:t>d</w:t>
            </w:r>
            <w:r>
              <w:rPr>
                <w:rFonts w:ascii="Times New Roman"/>
                <w:i/>
                <w:sz w:val="25"/>
                <w:vertAlign w:val="baseline"/>
              </w:rPr>
              <w:tab/>
            </w:r>
            <w:r>
              <w:rPr>
                <w:rFonts w:ascii="Times New Roman"/>
                <w:i/>
                <w:spacing w:val="-4"/>
                <w:sz w:val="25"/>
                <w:vertAlign w:val="baseline"/>
              </w:rPr>
              <w:t>20.9</w:t>
            </w:r>
            <w:r>
              <w:rPr>
                <w:rFonts w:ascii="Times New Roman"/>
                <w:i/>
                <w:spacing w:val="-9"/>
                <w:sz w:val="25"/>
                <w:vertAlign w:val="baseline"/>
              </w:rPr>
              <w:t> </w:t>
            </w:r>
            <w:r>
              <w:rPr>
                <w:rFonts w:ascii="Times New Roman"/>
                <w:i/>
                <w:spacing w:val="-4"/>
                <w:sz w:val="25"/>
                <w:vertAlign w:val="baseline"/>
              </w:rPr>
              <w:t>-</w:t>
            </w:r>
            <w:r>
              <w:rPr>
                <w:rFonts w:ascii="Times New Roman"/>
                <w:i/>
                <w:spacing w:val="-27"/>
                <w:sz w:val="25"/>
                <w:vertAlign w:val="baseline"/>
              </w:rPr>
              <w:t> </w:t>
            </w:r>
            <w:r>
              <w:rPr>
                <w:rFonts w:ascii="Times New Roman"/>
                <w:i/>
                <w:spacing w:val="-4"/>
                <w:sz w:val="25"/>
                <w:vertAlign w:val="baseline"/>
              </w:rPr>
              <w:t>%</w:t>
            </w:r>
            <w:r>
              <w:rPr>
                <w:rFonts w:ascii="Times New Roman"/>
                <w:i/>
                <w:spacing w:val="-30"/>
                <w:sz w:val="25"/>
                <w:vertAlign w:val="baseline"/>
              </w:rPr>
              <w:t> </w:t>
            </w:r>
            <w:r>
              <w:rPr>
                <w:rFonts w:ascii="Times New Roman"/>
                <w:i/>
                <w:spacing w:val="-10"/>
                <w:position w:val="-2"/>
                <w:sz w:val="25"/>
                <w:vertAlign w:val="baseline"/>
              </w:rPr>
              <w:t>O</w:t>
            </w:r>
          </w:p>
          <w:p>
            <w:pPr>
              <w:pStyle w:val="TableParagraph"/>
              <w:spacing w:line="89" w:lineRule="exact"/>
              <w:ind w:left="0" w:right="1122"/>
              <w:jc w:val="right"/>
              <w:rPr>
                <w:rFonts w:ascii="Times New Roman"/>
                <w:i/>
                <w:sz w:val="10"/>
              </w:rPr>
            </w:pPr>
            <w:r>
              <w:rPr>
                <w:rFonts w:ascii="Times New Roman"/>
                <w:i/>
                <w:spacing w:val="-4"/>
                <w:position w:val="1"/>
                <w:sz w:val="14"/>
              </w:rPr>
              <w:t>2</w:t>
            </w:r>
            <w:r>
              <w:rPr>
                <w:rFonts w:ascii="Times New Roman"/>
                <w:i/>
                <w:spacing w:val="-4"/>
                <w:sz w:val="10"/>
              </w:rPr>
              <w:t>def</w:t>
            </w:r>
          </w:p>
        </w:tc>
        <w:tc>
          <w:tcPr>
            <w:tcW w:w="3876" w:type="dxa"/>
            <w:vMerge/>
            <w:tcBorders>
              <w:top w:val="nil"/>
            </w:tcBorders>
          </w:tcPr>
          <w:p>
            <w:pPr>
              <w:rPr>
                <w:sz w:val="2"/>
                <w:szCs w:val="2"/>
              </w:rPr>
            </w:pPr>
          </w:p>
        </w:tc>
      </w:tr>
      <w:tr>
        <w:trPr>
          <w:trHeight w:val="872" w:hRule="atLeast"/>
        </w:trPr>
        <w:tc>
          <w:tcPr>
            <w:tcW w:w="1080" w:type="dxa"/>
          </w:tcPr>
          <w:p>
            <w:pPr>
              <w:pStyle w:val="TableParagraph"/>
              <w:spacing w:before="72"/>
              <w:ind w:left="88"/>
              <w:rPr>
                <w:b w:val="0"/>
                <w:sz w:val="20"/>
              </w:rPr>
            </w:pPr>
            <w:r>
              <w:rPr>
                <w:b w:val="0"/>
                <w:sz w:val="20"/>
              </w:rPr>
              <w:t>19-</w:t>
            </w:r>
            <w:r>
              <w:rPr>
                <w:b w:val="0"/>
                <w:spacing w:val="-10"/>
                <w:sz w:val="20"/>
              </w:rPr>
              <w:t>6</w:t>
            </w:r>
          </w:p>
        </w:tc>
        <w:tc>
          <w:tcPr>
            <w:tcW w:w="4320" w:type="dxa"/>
          </w:tcPr>
          <w:p>
            <w:pPr>
              <w:pStyle w:val="TableParagraph"/>
              <w:tabs>
                <w:tab w:pos="2010" w:val="left" w:leader="none"/>
              </w:tabs>
              <w:spacing w:line="417" w:lineRule="exact" w:before="80"/>
              <w:ind w:left="125"/>
              <w:rPr>
                <w:rFonts w:ascii="Times New Roman"/>
                <w:i/>
                <w:position w:val="16"/>
                <w:sz w:val="25"/>
              </w:rPr>
            </w:pPr>
            <w:r>
              <w:rPr>
                <w:rFonts w:ascii="Times New Roman"/>
                <w:i/>
                <w:sz w:val="25"/>
              </w:rPr>
              <w:t>E</w:t>
            </w:r>
            <w:r>
              <w:rPr>
                <w:rFonts w:ascii="Times New Roman"/>
                <w:i/>
                <w:spacing w:val="-26"/>
                <w:sz w:val="25"/>
              </w:rPr>
              <w:t> </w:t>
            </w:r>
            <w:r>
              <w:rPr>
                <w:rFonts w:ascii="Times New Roman"/>
                <w:i/>
                <w:sz w:val="25"/>
              </w:rPr>
              <w:t>=</w:t>
            </w:r>
            <w:r>
              <w:rPr>
                <w:rFonts w:ascii="Times New Roman"/>
                <w:i/>
                <w:spacing w:val="-16"/>
                <w:sz w:val="25"/>
              </w:rPr>
              <w:t> </w:t>
            </w:r>
            <w:r>
              <w:rPr>
                <w:rFonts w:ascii="Times New Roman"/>
                <w:i/>
                <w:sz w:val="25"/>
              </w:rPr>
              <w:t>K x</w:t>
            </w:r>
            <w:r>
              <w:rPr>
                <w:rFonts w:ascii="Times New Roman"/>
                <w:i/>
                <w:spacing w:val="-20"/>
                <w:sz w:val="25"/>
              </w:rPr>
              <w:t> </w:t>
            </w:r>
            <w:r>
              <w:rPr>
                <w:rFonts w:ascii="Times New Roman"/>
                <w:i/>
                <w:position w:val="-2"/>
                <w:sz w:val="25"/>
              </w:rPr>
              <w:t>C</w:t>
            </w:r>
            <w:r>
              <w:rPr>
                <w:rFonts w:ascii="Times New Roman"/>
                <w:i/>
                <w:spacing w:val="50"/>
                <w:w w:val="150"/>
                <w:position w:val="-2"/>
                <w:sz w:val="25"/>
              </w:rPr>
              <w:t> </w:t>
            </w:r>
            <w:r>
              <w:rPr>
                <w:rFonts w:ascii="Times New Roman"/>
                <w:i/>
                <w:sz w:val="25"/>
              </w:rPr>
              <w:t>x</w:t>
            </w:r>
            <w:r>
              <w:rPr>
                <w:rFonts w:ascii="Times New Roman"/>
                <w:i/>
                <w:spacing w:val="-11"/>
                <w:sz w:val="25"/>
              </w:rPr>
              <w:t> </w:t>
            </w:r>
            <w:r>
              <w:rPr>
                <w:rFonts w:ascii="Times New Roman"/>
                <w:i/>
                <w:position w:val="-2"/>
                <w:sz w:val="25"/>
              </w:rPr>
              <w:t>F</w:t>
            </w:r>
            <w:r>
              <w:rPr>
                <w:rFonts w:ascii="Times New Roman"/>
                <w:i/>
                <w:spacing w:val="70"/>
                <w:position w:val="-2"/>
                <w:sz w:val="25"/>
              </w:rPr>
              <w:t> </w:t>
            </w:r>
            <w:r>
              <w:rPr>
                <w:rFonts w:ascii="Times New Roman"/>
                <w:i/>
                <w:spacing w:val="-10"/>
                <w:sz w:val="25"/>
              </w:rPr>
              <w:t>x</w:t>
            </w:r>
            <w:r>
              <w:rPr>
                <w:rFonts w:ascii="Times New Roman"/>
                <w:i/>
                <w:sz w:val="25"/>
              </w:rPr>
              <w:tab/>
            </w:r>
            <w:r>
              <w:rPr>
                <w:rFonts w:ascii="Times New Roman"/>
                <w:i/>
                <w:spacing w:val="-5"/>
                <w:position w:val="16"/>
                <w:sz w:val="25"/>
              </w:rPr>
              <w:t>100</w:t>
            </w:r>
          </w:p>
          <w:p>
            <w:pPr>
              <w:pStyle w:val="TableParagraph"/>
              <w:tabs>
                <w:tab w:pos="1555" w:val="left" w:leader="none"/>
                <w:tab w:pos="1839" w:val="left" w:leader="none"/>
              </w:tabs>
              <w:spacing w:line="184" w:lineRule="exact"/>
              <w:ind w:left="1079"/>
              <w:rPr>
                <w:rFonts w:ascii="Times New Roman"/>
                <w:i/>
                <w:sz w:val="25"/>
              </w:rPr>
            </w:pPr>
            <w:r>
              <w:rPr>
                <w:rFonts w:ascii="Times New Roman"/>
                <w:i/>
                <w:spacing w:val="-10"/>
                <w:sz w:val="25"/>
                <w:vertAlign w:val="superscript"/>
              </w:rPr>
              <w:t>d</w:t>
            </w:r>
            <w:r>
              <w:rPr>
                <w:rFonts w:ascii="Times New Roman"/>
                <w:i/>
                <w:sz w:val="25"/>
                <w:vertAlign w:val="baseline"/>
              </w:rPr>
              <w:tab/>
            </w:r>
            <w:r>
              <w:rPr>
                <w:rFonts w:ascii="Times New Roman"/>
                <w:i/>
                <w:spacing w:val="-10"/>
                <w:sz w:val="25"/>
                <w:vertAlign w:val="superscript"/>
              </w:rPr>
              <w:t>c</w:t>
            </w:r>
            <w:r>
              <w:rPr>
                <w:rFonts w:ascii="Times New Roman"/>
                <w:i/>
                <w:sz w:val="25"/>
                <w:vertAlign w:val="baseline"/>
              </w:rPr>
              <w:tab/>
            </w:r>
            <w:r>
              <w:rPr>
                <w:rFonts w:ascii="Times New Roman"/>
                <w:i/>
                <w:w w:val="90"/>
                <w:position w:val="3"/>
                <w:sz w:val="25"/>
                <w:vertAlign w:val="baseline"/>
              </w:rPr>
              <w:t>%</w:t>
            </w:r>
            <w:r>
              <w:rPr>
                <w:rFonts w:ascii="Times New Roman"/>
                <w:i/>
                <w:spacing w:val="-21"/>
                <w:w w:val="90"/>
                <w:position w:val="3"/>
                <w:sz w:val="25"/>
                <w:vertAlign w:val="baseline"/>
              </w:rPr>
              <w:t> </w:t>
            </w:r>
            <w:r>
              <w:rPr>
                <w:rFonts w:ascii="Times New Roman"/>
                <w:i/>
                <w:spacing w:val="-5"/>
                <w:sz w:val="25"/>
                <w:vertAlign w:val="baseline"/>
              </w:rPr>
              <w:t>CO</w:t>
            </w:r>
          </w:p>
          <w:p>
            <w:pPr>
              <w:pStyle w:val="TableParagraph"/>
              <w:spacing w:line="88" w:lineRule="exact"/>
              <w:ind w:left="620"/>
              <w:jc w:val="center"/>
              <w:rPr>
                <w:rFonts w:ascii="Times New Roman"/>
                <w:i/>
                <w:sz w:val="10"/>
              </w:rPr>
            </w:pPr>
            <w:r>
              <w:rPr>
                <w:rFonts w:ascii="Times New Roman"/>
                <w:i/>
                <w:sz w:val="10"/>
              </w:rPr>
              <mc:AlternateContent>
                <mc:Choice Requires="wps">
                  <w:drawing>
                    <wp:anchor distT="0" distB="0" distL="0" distR="0" allowOverlap="1" layoutInCell="1" locked="0" behindDoc="1" simplePos="0" relativeHeight="481723904">
                      <wp:simplePos x="0" y="0"/>
                      <wp:positionH relativeFrom="column">
                        <wp:posOffset>1168321</wp:posOffset>
                      </wp:positionH>
                      <wp:positionV relativeFrom="paragraph">
                        <wp:posOffset>-175016</wp:posOffset>
                      </wp:positionV>
                      <wp:extent cx="450850" cy="698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450850" cy="6985"/>
                                <a:chExt cx="450850" cy="6985"/>
                              </a:xfrm>
                            </wpg:grpSpPr>
                            <wps:wsp>
                              <wps:cNvPr id="44" name="Graphic 44"/>
                              <wps:cNvSpPr/>
                              <wps:spPr>
                                <a:xfrm>
                                  <a:off x="0" y="3320"/>
                                  <a:ext cx="450850" cy="1270"/>
                                </a:xfrm>
                                <a:custGeom>
                                  <a:avLst/>
                                  <a:gdLst/>
                                  <a:ahLst/>
                                  <a:cxnLst/>
                                  <a:rect l="l" t="t" r="r" b="b"/>
                                  <a:pathLst>
                                    <a:path w="450850" h="0">
                                      <a:moveTo>
                                        <a:pt x="0" y="0"/>
                                      </a:moveTo>
                                      <a:lnTo>
                                        <a:pt x="450837" y="0"/>
                                      </a:lnTo>
                                    </a:path>
                                  </a:pathLst>
                                </a:custGeom>
                                <a:ln w="66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993782pt;margin-top:-13.780817pt;width:35.5pt;height:.550pt;mso-position-horizontal-relative:column;mso-position-vertical-relative:paragraph;z-index:-21592576" id="docshapegroup20" coordorigin="1840,-276" coordsize="710,11">
                      <v:line style="position:absolute" from="1840,-270" to="2550,-270" stroked="true" strokeweight=".522856pt" strokecolor="#000000">
                        <v:stroke dashstyle="solid"/>
                      </v:line>
                      <w10:wrap type="none"/>
                    </v:group>
                  </w:pict>
                </mc:Fallback>
              </mc:AlternateContent>
            </w:r>
            <w:r>
              <w:rPr>
                <w:rFonts w:ascii="Times New Roman"/>
                <w:i/>
                <w:spacing w:val="-5"/>
                <w:position w:val="1"/>
                <w:sz w:val="14"/>
              </w:rPr>
              <w:t>2</w:t>
            </w:r>
            <w:r>
              <w:rPr>
                <w:rFonts w:ascii="Times New Roman"/>
                <w:i/>
                <w:spacing w:val="-5"/>
                <w:sz w:val="10"/>
              </w:rPr>
              <w:t>d</w:t>
            </w:r>
          </w:p>
        </w:tc>
        <w:tc>
          <w:tcPr>
            <w:tcW w:w="3876" w:type="dxa"/>
            <w:vMerge/>
            <w:tcBorders>
              <w:top w:val="nil"/>
            </w:tcBorders>
          </w:tcPr>
          <w:p>
            <w:pPr>
              <w:rPr>
                <w:sz w:val="2"/>
                <w:szCs w:val="2"/>
              </w:rPr>
            </w:pPr>
          </w:p>
        </w:tc>
      </w:tr>
      <w:tr>
        <w:trPr>
          <w:trHeight w:val="873" w:hRule="atLeast"/>
        </w:trPr>
        <w:tc>
          <w:tcPr>
            <w:tcW w:w="1080" w:type="dxa"/>
          </w:tcPr>
          <w:p>
            <w:pPr>
              <w:pStyle w:val="TableParagraph"/>
              <w:spacing w:before="72"/>
              <w:ind w:left="88"/>
              <w:rPr>
                <w:b w:val="0"/>
                <w:sz w:val="20"/>
              </w:rPr>
            </w:pPr>
            <w:r>
              <w:rPr>
                <w:b w:val="0"/>
                <w:sz w:val="20"/>
              </w:rPr>
              <w:t>19-</w:t>
            </w:r>
            <w:r>
              <w:rPr>
                <w:b w:val="0"/>
                <w:spacing w:val="-10"/>
                <w:sz w:val="20"/>
              </w:rPr>
              <w:t>7</w:t>
            </w:r>
          </w:p>
        </w:tc>
        <w:tc>
          <w:tcPr>
            <w:tcW w:w="4320" w:type="dxa"/>
          </w:tcPr>
          <w:p>
            <w:pPr>
              <w:pStyle w:val="TableParagraph"/>
              <w:tabs>
                <w:tab w:pos="1687" w:val="left" w:leader="none"/>
                <w:tab w:pos="2020" w:val="left" w:leader="none"/>
              </w:tabs>
              <w:spacing w:line="337" w:lineRule="exact" w:before="80"/>
              <w:ind w:left="125"/>
              <w:rPr>
                <w:rFonts w:ascii="Times New Roman"/>
                <w:i/>
                <w:position w:val="16"/>
                <w:sz w:val="25"/>
              </w:rPr>
            </w:pPr>
            <w:r>
              <w:rPr>
                <w:rFonts w:ascii="Times New Roman"/>
                <w:i/>
                <w:sz w:val="25"/>
              </w:rPr>
              <w:t>E</w:t>
            </w:r>
            <w:r>
              <w:rPr>
                <w:rFonts w:ascii="Times New Roman"/>
                <w:i/>
                <w:spacing w:val="-26"/>
                <w:sz w:val="25"/>
              </w:rPr>
              <w:t> </w:t>
            </w:r>
            <w:r>
              <w:rPr>
                <w:rFonts w:ascii="Times New Roman"/>
                <w:i/>
                <w:sz w:val="25"/>
              </w:rPr>
              <w:t>=</w:t>
            </w:r>
            <w:r>
              <w:rPr>
                <w:rFonts w:ascii="Times New Roman"/>
                <w:i/>
                <w:spacing w:val="-16"/>
                <w:sz w:val="25"/>
              </w:rPr>
              <w:t> </w:t>
            </w:r>
            <w:r>
              <w:rPr>
                <w:rFonts w:ascii="Times New Roman"/>
                <w:i/>
                <w:sz w:val="25"/>
              </w:rPr>
              <w:t>K</w:t>
            </w:r>
            <w:r>
              <w:rPr>
                <w:rFonts w:ascii="Times New Roman"/>
                <w:i/>
                <w:spacing w:val="-3"/>
                <w:sz w:val="25"/>
              </w:rPr>
              <w:t> </w:t>
            </w:r>
            <w:r>
              <w:rPr>
                <w:rFonts w:ascii="Times New Roman"/>
                <w:i/>
                <w:sz w:val="25"/>
              </w:rPr>
              <w:t>x</w:t>
            </w:r>
            <w:r>
              <w:rPr>
                <w:rFonts w:ascii="Times New Roman"/>
                <w:i/>
                <w:spacing w:val="-20"/>
                <w:sz w:val="25"/>
              </w:rPr>
              <w:t> </w:t>
            </w:r>
            <w:r>
              <w:rPr>
                <w:rFonts w:ascii="Times New Roman"/>
                <w:i/>
                <w:position w:val="-2"/>
                <w:sz w:val="25"/>
              </w:rPr>
              <w:t>C</w:t>
            </w:r>
            <w:r>
              <w:rPr>
                <w:rFonts w:ascii="Times New Roman"/>
                <w:i/>
                <w:spacing w:val="55"/>
                <w:w w:val="150"/>
                <w:position w:val="-2"/>
                <w:sz w:val="25"/>
              </w:rPr>
              <w:t> </w:t>
            </w:r>
            <w:r>
              <w:rPr>
                <w:rFonts w:ascii="Times New Roman"/>
                <w:i/>
                <w:spacing w:val="-10"/>
                <w:sz w:val="25"/>
              </w:rPr>
              <w:t>x</w:t>
            </w:r>
            <w:r>
              <w:rPr>
                <w:rFonts w:ascii="Times New Roman"/>
                <w:i/>
                <w:sz w:val="25"/>
              </w:rPr>
              <w:tab/>
            </w:r>
            <w:r>
              <w:rPr>
                <w:rFonts w:ascii="Times New Roman"/>
                <w:i/>
                <w:spacing w:val="-10"/>
                <w:sz w:val="25"/>
              </w:rPr>
              <w:t>x</w:t>
            </w:r>
            <w:r>
              <w:rPr>
                <w:rFonts w:ascii="Times New Roman"/>
                <w:i/>
                <w:sz w:val="25"/>
              </w:rPr>
              <w:tab/>
            </w:r>
            <w:r>
              <w:rPr>
                <w:rFonts w:ascii="Times New Roman"/>
                <w:i/>
                <w:spacing w:val="-5"/>
                <w:position w:val="16"/>
                <w:sz w:val="25"/>
              </w:rPr>
              <w:t>100</w:t>
            </w:r>
          </w:p>
          <w:p>
            <w:pPr>
              <w:pStyle w:val="TableParagraph"/>
              <w:tabs>
                <w:tab w:pos="1393" w:val="left" w:leader="none"/>
                <w:tab w:pos="1847" w:val="left" w:leader="none"/>
              </w:tabs>
              <w:spacing w:line="105" w:lineRule="auto"/>
              <w:ind w:left="1081"/>
              <w:rPr>
                <w:rFonts w:ascii="Times New Roman"/>
                <w:i/>
                <w:position w:val="-17"/>
                <w:sz w:val="25"/>
              </w:rPr>
            </w:pPr>
            <w:r>
              <w:rPr>
                <w:rFonts w:ascii="Times New Roman"/>
                <w:i/>
                <w:spacing w:val="-10"/>
                <w:sz w:val="14"/>
              </w:rPr>
              <w:t>w</w:t>
            </w:r>
            <w:r>
              <w:rPr>
                <w:rFonts w:ascii="Times New Roman"/>
                <w:i/>
                <w:sz w:val="14"/>
              </w:rPr>
              <w:tab/>
            </w:r>
            <w:r>
              <w:rPr>
                <w:rFonts w:ascii="Times New Roman"/>
                <w:i/>
                <w:spacing w:val="5"/>
                <w:position w:val="1"/>
                <w:sz w:val="25"/>
              </w:rPr>
              <w:t>F</w:t>
            </w:r>
            <w:r>
              <w:rPr>
                <w:rFonts w:ascii="Times New Roman"/>
                <w:i/>
                <w:spacing w:val="5"/>
                <w:sz w:val="14"/>
              </w:rPr>
              <w:t>c</w:t>
            </w:r>
            <w:r>
              <w:rPr>
                <w:rFonts w:ascii="Times New Roman"/>
                <w:i/>
                <w:sz w:val="14"/>
              </w:rPr>
              <w:tab/>
            </w:r>
            <w:r>
              <w:rPr>
                <w:rFonts w:ascii="Times New Roman"/>
                <w:i/>
                <w:w w:val="90"/>
                <w:position w:val="-14"/>
                <w:sz w:val="25"/>
              </w:rPr>
              <w:t>%</w:t>
            </w:r>
            <w:r>
              <w:rPr>
                <w:rFonts w:ascii="Times New Roman"/>
                <w:i/>
                <w:spacing w:val="-21"/>
                <w:w w:val="90"/>
                <w:position w:val="-14"/>
                <w:sz w:val="25"/>
              </w:rPr>
              <w:t> </w:t>
            </w:r>
            <w:r>
              <w:rPr>
                <w:rFonts w:ascii="Times New Roman"/>
                <w:i/>
                <w:spacing w:val="-5"/>
                <w:position w:val="-17"/>
                <w:sz w:val="25"/>
              </w:rPr>
              <w:t>CO</w:t>
            </w:r>
          </w:p>
          <w:p>
            <w:pPr>
              <w:pStyle w:val="TableParagraph"/>
              <w:spacing w:line="146" w:lineRule="exact"/>
              <w:ind w:left="653"/>
              <w:jc w:val="center"/>
              <w:rPr>
                <w:rFonts w:ascii="Times New Roman"/>
                <w:i/>
                <w:sz w:val="10"/>
              </w:rPr>
            </w:pPr>
            <w:r>
              <w:rPr>
                <w:rFonts w:ascii="Times New Roman"/>
                <w:i/>
                <w:sz w:val="10"/>
              </w:rPr>
              <mc:AlternateContent>
                <mc:Choice Requires="wps">
                  <w:drawing>
                    <wp:anchor distT="0" distB="0" distL="0" distR="0" allowOverlap="1" layoutInCell="1" locked="0" behindDoc="1" simplePos="0" relativeHeight="481724416">
                      <wp:simplePos x="0" y="0"/>
                      <wp:positionH relativeFrom="column">
                        <wp:posOffset>1173399</wp:posOffset>
                      </wp:positionH>
                      <wp:positionV relativeFrom="paragraph">
                        <wp:posOffset>-138360</wp:posOffset>
                      </wp:positionV>
                      <wp:extent cx="454659" cy="698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54659" cy="6985"/>
                                <a:chExt cx="454659" cy="6985"/>
                              </a:xfrm>
                            </wpg:grpSpPr>
                            <wps:wsp>
                              <wps:cNvPr id="46" name="Graphic 46"/>
                              <wps:cNvSpPr/>
                              <wps:spPr>
                                <a:xfrm>
                                  <a:off x="0" y="3320"/>
                                  <a:ext cx="454659" cy="1270"/>
                                </a:xfrm>
                                <a:custGeom>
                                  <a:avLst/>
                                  <a:gdLst/>
                                  <a:ahLst/>
                                  <a:cxnLst/>
                                  <a:rect l="l" t="t" r="r" b="b"/>
                                  <a:pathLst>
                                    <a:path w="454659" h="0">
                                      <a:moveTo>
                                        <a:pt x="0" y="0"/>
                                      </a:moveTo>
                                      <a:lnTo>
                                        <a:pt x="454353" y="0"/>
                                      </a:lnTo>
                                    </a:path>
                                  </a:pathLst>
                                </a:custGeom>
                                <a:ln w="66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393684pt;margin-top:-10.894502pt;width:35.8pt;height:.550pt;mso-position-horizontal-relative:column;mso-position-vertical-relative:paragraph;z-index:-21592064" id="docshapegroup21" coordorigin="1848,-218" coordsize="716,11">
                      <v:line style="position:absolute" from="1848,-213" to="2563,-213" stroked="true" strokeweight=".522856pt" strokecolor="#000000">
                        <v:stroke dashstyle="solid"/>
                      </v:line>
                      <w10:wrap type="none"/>
                    </v:group>
                  </w:pict>
                </mc:Fallback>
              </mc:AlternateContent>
            </w:r>
            <w:r>
              <w:rPr>
                <w:rFonts w:ascii="Times New Roman"/>
                <w:i/>
                <w:spacing w:val="-5"/>
                <w:position w:val="1"/>
                <w:sz w:val="14"/>
              </w:rPr>
              <w:t>2</w:t>
            </w:r>
            <w:r>
              <w:rPr>
                <w:rFonts w:ascii="Times New Roman"/>
                <w:i/>
                <w:spacing w:val="-5"/>
                <w:sz w:val="10"/>
              </w:rPr>
              <w:t>w</w:t>
            </w:r>
          </w:p>
        </w:tc>
        <w:tc>
          <w:tcPr>
            <w:tcW w:w="3876" w:type="dxa"/>
            <w:vMerge/>
            <w:tcBorders>
              <w:top w:val="nil"/>
            </w:tcBorders>
          </w:tcPr>
          <w:p>
            <w:pPr>
              <w:rPr>
                <w:sz w:val="2"/>
                <w:szCs w:val="2"/>
              </w:rPr>
            </w:pPr>
          </w:p>
        </w:tc>
      </w:tr>
      <w:tr>
        <w:trPr>
          <w:trHeight w:val="866" w:hRule="atLeast"/>
        </w:trPr>
        <w:tc>
          <w:tcPr>
            <w:tcW w:w="1080" w:type="dxa"/>
          </w:tcPr>
          <w:p>
            <w:pPr>
              <w:pStyle w:val="TableParagraph"/>
              <w:spacing w:before="65"/>
              <w:ind w:left="88"/>
              <w:rPr>
                <w:b w:val="0"/>
                <w:sz w:val="20"/>
              </w:rPr>
            </w:pPr>
            <w:r>
              <w:rPr>
                <w:b w:val="0"/>
                <w:sz w:val="20"/>
              </w:rPr>
              <w:t>19-</w:t>
            </w:r>
            <w:r>
              <w:rPr>
                <w:b w:val="0"/>
                <w:spacing w:val="-5"/>
                <w:sz w:val="20"/>
              </w:rPr>
              <w:t>8</w:t>
            </w:r>
            <w:r>
              <w:rPr>
                <w:b w:val="0"/>
                <w:spacing w:val="-5"/>
                <w:sz w:val="20"/>
                <w:vertAlign w:val="superscript"/>
              </w:rPr>
              <w:t>*</w:t>
            </w:r>
          </w:p>
        </w:tc>
        <w:tc>
          <w:tcPr>
            <w:tcW w:w="4320" w:type="dxa"/>
          </w:tcPr>
          <w:p>
            <w:pPr>
              <w:pStyle w:val="TableParagraph"/>
              <w:tabs>
                <w:tab w:pos="1406" w:val="left" w:leader="none"/>
                <w:tab w:pos="2915" w:val="left" w:leader="none"/>
                <w:tab w:pos="3075" w:val="left" w:leader="none"/>
                <w:tab w:pos="3246" w:val="left" w:leader="none"/>
              </w:tabs>
              <w:spacing w:line="182" w:lineRule="auto" w:before="93"/>
              <w:ind w:left="915" w:right="596" w:hanging="791"/>
              <w:rPr>
                <w:rFonts w:ascii="Times New Roman" w:hAnsi="Times New Roman"/>
                <w:i/>
                <w:position w:val="-6"/>
                <w:sz w:val="14"/>
              </w:rPr>
            </w:pPr>
            <w:r>
              <w:rPr>
                <w:rFonts w:ascii="Times New Roman" w:hAnsi="Times New Roman"/>
                <w:i/>
                <w:position w:val="-15"/>
                <w:sz w:val="25"/>
              </w:rPr>
              <w:t>E = K</w:t>
            </w:r>
            <w:r>
              <w:rPr>
                <w:rFonts w:ascii="Times New Roman" w:hAnsi="Times New Roman"/>
                <w:i/>
                <w:spacing w:val="40"/>
                <w:position w:val="-15"/>
                <w:sz w:val="25"/>
              </w:rPr>
              <w:t> </w:t>
            </w:r>
            <w:r>
              <w:rPr>
                <w:rFonts w:ascii="Times New Roman" w:hAnsi="Times New Roman"/>
                <w:i/>
                <w:position w:val="-15"/>
                <w:sz w:val="25"/>
              </w:rPr>
              <w:t>x </w:t>
            </w:r>
            <w:r>
              <w:rPr>
                <w:rFonts w:ascii="Times New Roman" w:hAnsi="Times New Roman"/>
                <w:i/>
                <w:position w:val="-2"/>
                <w:sz w:val="25"/>
                <w:u w:val="single"/>
              </w:rPr>
              <w:tab/>
            </w:r>
            <w:r>
              <w:rPr>
                <w:rFonts w:ascii="Times New Roman" w:hAnsi="Times New Roman"/>
                <w:i/>
                <w:sz w:val="25"/>
                <w:u w:val="none"/>
              </w:rPr>
              <w:t>(</w:t>
            </w:r>
            <w:r>
              <w:rPr>
                <w:rFonts w:ascii="Times New Roman" w:hAnsi="Times New Roman"/>
                <w:i/>
                <w:spacing w:val="-7"/>
                <w:sz w:val="25"/>
                <w:u w:val="none"/>
              </w:rPr>
              <w:t> </w:t>
            </w:r>
            <w:r>
              <w:rPr>
                <w:rFonts w:ascii="Times New Roman" w:hAnsi="Times New Roman"/>
                <w:i/>
                <w:spacing w:val="9"/>
                <w:position w:val="-2"/>
                <w:sz w:val="25"/>
                <w:u w:val="single"/>
              </w:rPr>
              <w:t>C</w:t>
            </w:r>
            <w:r>
              <w:rPr>
                <w:rFonts w:ascii="Times New Roman" w:hAnsi="Times New Roman"/>
                <w:i/>
                <w:spacing w:val="9"/>
                <w:position w:val="-4"/>
                <w:sz w:val="14"/>
                <w:u w:val="single"/>
              </w:rPr>
              <w:t>w</w:t>
            </w:r>
            <w:r>
              <w:rPr>
                <w:rFonts w:ascii="Times New Roman" w:hAnsi="Times New Roman"/>
                <w:i/>
                <w:spacing w:val="9"/>
                <w:position w:val="-4"/>
                <w:sz w:val="14"/>
                <w:u w:val="single"/>
              </w:rPr>
              <w:t> </w:t>
            </w:r>
            <w:r>
              <w:rPr>
                <w:rFonts w:ascii="Times New Roman" w:hAnsi="Times New Roman"/>
                <w:i/>
                <w:sz w:val="25"/>
                <w:u w:val="none"/>
              </w:rPr>
              <w:t>x </w:t>
            </w:r>
            <w:r>
              <w:rPr>
                <w:rFonts w:ascii="Times New Roman" w:hAnsi="Times New Roman"/>
                <w:i/>
                <w:spacing w:val="12"/>
                <w:position w:val="-2"/>
                <w:sz w:val="25"/>
                <w:u w:val="single"/>
              </w:rPr>
              <w:t>F</w:t>
            </w:r>
            <w:r>
              <w:rPr>
                <w:rFonts w:ascii="Times New Roman" w:hAnsi="Times New Roman"/>
                <w:i/>
                <w:spacing w:val="12"/>
                <w:position w:val="-3"/>
                <w:sz w:val="14"/>
                <w:u w:val="single"/>
              </w:rPr>
              <w:t>c </w:t>
            </w:r>
            <w:r>
              <w:rPr>
                <w:rFonts w:ascii="Times New Roman" w:hAnsi="Times New Roman"/>
                <w:i/>
                <w:sz w:val="25"/>
                <w:u w:val="none"/>
              </w:rPr>
              <w:t>)</w:t>
              <w:tab/>
            </w:r>
            <w:r>
              <w:rPr>
                <w:rFonts w:ascii="Times New Roman" w:hAnsi="Times New Roman"/>
                <w:i/>
                <w:spacing w:val="-10"/>
                <w:position w:val="-15"/>
                <w:sz w:val="25"/>
                <w:u w:val="none"/>
              </w:rPr>
              <w:t>x</w:t>
            </w:r>
            <w:r>
              <w:rPr>
                <w:rFonts w:ascii="Times New Roman" w:hAnsi="Times New Roman"/>
                <w:i/>
                <w:position w:val="-15"/>
                <w:sz w:val="25"/>
                <w:u w:val="none"/>
              </w:rPr>
              <w:tab/>
              <w:tab/>
            </w:r>
            <w:r>
              <w:rPr>
                <w:rFonts w:ascii="Times New Roman" w:hAnsi="Times New Roman"/>
                <w:i/>
                <w:spacing w:val="-4"/>
                <w:sz w:val="25"/>
                <w:u w:val="none"/>
              </w:rPr>
              <w:t>100</w:t>
            </w:r>
            <w:r>
              <w:rPr>
                <w:rFonts w:ascii="Times New Roman" w:hAnsi="Times New Roman"/>
                <w:i/>
                <w:spacing w:val="-4"/>
                <w:sz w:val="25"/>
                <w:u w:val="none"/>
              </w:rPr>
              <w:t> </w:t>
            </w:r>
            <w:r>
              <w:rPr>
                <w:rFonts w:ascii="Times New Roman" w:hAnsi="Times New Roman"/>
                <w:i/>
                <w:sz w:val="25"/>
                <w:u w:val="none"/>
              </w:rPr>
              <w:t>(100 -</w:t>
            </w:r>
            <w:r>
              <w:rPr>
                <w:rFonts w:ascii="Times New Roman" w:hAnsi="Times New Roman"/>
                <w:i/>
                <w:spacing w:val="-17"/>
                <w:sz w:val="25"/>
                <w:u w:val="none"/>
              </w:rPr>
              <w:t> </w:t>
            </w:r>
            <w:r>
              <w:rPr>
                <w:rFonts w:ascii="Times New Roman" w:hAnsi="Times New Roman"/>
                <w:i/>
                <w:sz w:val="25"/>
                <w:u w:val="none"/>
              </w:rPr>
              <w:t>%</w:t>
            </w:r>
            <w:r>
              <w:rPr>
                <w:rFonts w:ascii="Times New Roman" w:hAnsi="Times New Roman"/>
                <w:i/>
                <w:spacing w:val="-1"/>
                <w:sz w:val="25"/>
                <w:u w:val="none"/>
              </w:rPr>
              <w:t> </w:t>
            </w:r>
            <w:r>
              <w:rPr>
                <w:rFonts w:ascii="Times New Roman" w:hAnsi="Times New Roman"/>
                <w:i/>
                <w:position w:val="-2"/>
                <w:sz w:val="25"/>
                <w:u w:val="none"/>
              </w:rPr>
              <w:t>H</w:t>
            </w:r>
            <w:r>
              <w:rPr>
                <w:rFonts w:ascii="Times New Roman" w:hAnsi="Times New Roman"/>
                <w:i/>
                <w:spacing w:val="-14"/>
                <w:position w:val="-2"/>
                <w:sz w:val="25"/>
                <w:u w:val="none"/>
              </w:rPr>
              <w:t> </w:t>
            </w:r>
            <w:r>
              <w:rPr>
                <w:rFonts w:ascii="Times New Roman" w:hAnsi="Times New Roman"/>
                <w:i/>
                <w:position w:val="-4"/>
                <w:sz w:val="14"/>
                <w:u w:val="none"/>
              </w:rPr>
              <w:t>2 </w:t>
            </w:r>
            <w:r>
              <w:rPr>
                <w:rFonts w:ascii="Times New Roman" w:hAnsi="Times New Roman"/>
                <w:i/>
                <w:sz w:val="25"/>
                <w:u w:val="none"/>
              </w:rPr>
              <w:t>O)</w:t>
            </w:r>
            <w:r>
              <w:rPr>
                <w:rFonts w:ascii="Times New Roman" w:hAnsi="Times New Roman"/>
                <w:i/>
                <w:spacing w:val="-23"/>
                <w:sz w:val="25"/>
                <w:u w:val="none"/>
              </w:rPr>
              <w:t> </w:t>
            </w:r>
            <w:r>
              <w:rPr>
                <w:rFonts w:ascii="Symbol" w:hAnsi="Symbol"/>
                <w:sz w:val="25"/>
                <w:u w:val="none"/>
              </w:rPr>
              <w:t></w:t>
            </w:r>
            <w:r>
              <w:rPr>
                <w:rFonts w:ascii="Times New Roman" w:hAnsi="Times New Roman"/>
                <w:spacing w:val="-27"/>
                <w:sz w:val="25"/>
                <w:u w:val="none"/>
              </w:rPr>
              <w:t> </w:t>
            </w:r>
            <w:r>
              <w:rPr>
                <w:rFonts w:ascii="Times New Roman" w:hAnsi="Times New Roman"/>
                <w:i/>
                <w:sz w:val="25"/>
                <w:u w:val="none"/>
              </w:rPr>
              <w:t>100</w:t>
              <w:tab/>
            </w:r>
            <w:r>
              <w:rPr>
                <w:rFonts w:ascii="Times New Roman" w:hAnsi="Times New Roman"/>
                <w:i/>
                <w:spacing w:val="-8"/>
                <w:sz w:val="25"/>
                <w:u w:val="none"/>
              </w:rPr>
              <w:t>%</w:t>
            </w:r>
            <w:r>
              <w:rPr>
                <w:rFonts w:ascii="Times New Roman" w:hAnsi="Times New Roman"/>
                <w:i/>
                <w:spacing w:val="-35"/>
                <w:sz w:val="25"/>
                <w:u w:val="none"/>
              </w:rPr>
              <w:t> </w:t>
            </w:r>
            <w:r>
              <w:rPr>
                <w:rFonts w:ascii="Times New Roman" w:hAnsi="Times New Roman"/>
                <w:i/>
                <w:spacing w:val="-8"/>
                <w:position w:val="-2"/>
                <w:sz w:val="25"/>
                <w:u w:val="none"/>
              </w:rPr>
              <w:t>CO</w:t>
            </w:r>
            <w:r>
              <w:rPr>
                <w:rFonts w:ascii="Times New Roman" w:hAnsi="Times New Roman"/>
                <w:i/>
                <w:spacing w:val="-8"/>
                <w:position w:val="-6"/>
                <w:sz w:val="14"/>
                <w:u w:val="none"/>
              </w:rPr>
              <w:t>2</w:t>
            </w:r>
          </w:p>
          <w:p>
            <w:pPr>
              <w:pStyle w:val="TableParagraph"/>
              <w:spacing w:line="13" w:lineRule="exact"/>
              <w:ind w:left="0" w:right="545"/>
              <w:jc w:val="right"/>
              <w:rPr>
                <w:rFonts w:ascii="Times New Roman"/>
                <w:i/>
                <w:sz w:val="10"/>
              </w:rPr>
            </w:pPr>
            <w:r>
              <w:rPr>
                <w:rFonts w:ascii="Times New Roman"/>
                <w:i/>
                <w:sz w:val="10"/>
              </w:rPr>
              <mc:AlternateContent>
                <mc:Choice Requires="wps">
                  <w:drawing>
                    <wp:anchor distT="0" distB="0" distL="0" distR="0" allowOverlap="1" layoutInCell="1" locked="0" behindDoc="1" simplePos="0" relativeHeight="481724928">
                      <wp:simplePos x="0" y="0"/>
                      <wp:positionH relativeFrom="column">
                        <wp:posOffset>1952954</wp:posOffset>
                      </wp:positionH>
                      <wp:positionV relativeFrom="paragraph">
                        <wp:posOffset>-222721</wp:posOffset>
                      </wp:positionV>
                      <wp:extent cx="450850" cy="698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450850" cy="6985"/>
                                <a:chExt cx="450850" cy="6985"/>
                              </a:xfrm>
                            </wpg:grpSpPr>
                            <wps:wsp>
                              <wps:cNvPr id="48" name="Graphic 48"/>
                              <wps:cNvSpPr/>
                              <wps:spPr>
                                <a:xfrm>
                                  <a:off x="0" y="3320"/>
                                  <a:ext cx="450850" cy="1270"/>
                                </a:xfrm>
                                <a:custGeom>
                                  <a:avLst/>
                                  <a:gdLst/>
                                  <a:ahLst/>
                                  <a:cxnLst/>
                                  <a:rect l="l" t="t" r="r" b="b"/>
                                  <a:pathLst>
                                    <a:path w="450850" h="0">
                                      <a:moveTo>
                                        <a:pt x="0" y="0"/>
                                      </a:moveTo>
                                      <a:lnTo>
                                        <a:pt x="450319" y="0"/>
                                      </a:lnTo>
                                    </a:path>
                                  </a:pathLst>
                                </a:custGeom>
                                <a:ln w="66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77597pt;margin-top:-17.537157pt;width:35.5pt;height:.550pt;mso-position-horizontal-relative:column;mso-position-vertical-relative:paragraph;z-index:-21591552" id="docshapegroup22" coordorigin="3076,-351" coordsize="710,11">
                      <v:line style="position:absolute" from="3076,-346" to="3785,-346" stroked="true" strokeweight=".522858pt" strokecolor="#000000">
                        <v:stroke dashstyle="solid"/>
                      </v:line>
                      <w10:wrap type="none"/>
                    </v:group>
                  </w:pict>
                </mc:Fallback>
              </mc:AlternateContent>
            </w:r>
            <w:r>
              <w:rPr>
                <w:rFonts w:ascii="Times New Roman"/>
                <w:i/>
                <w:spacing w:val="-10"/>
                <w:sz w:val="10"/>
              </w:rPr>
              <w:t>d</w:t>
            </w:r>
          </w:p>
        </w:tc>
        <w:tc>
          <w:tcPr>
            <w:tcW w:w="3876" w:type="dxa"/>
            <w:vMerge/>
            <w:tcBorders>
              <w:top w:val="nil"/>
            </w:tcBorders>
          </w:tcPr>
          <w:p>
            <w:pPr>
              <w:rPr>
                <w:sz w:val="2"/>
                <w:szCs w:val="2"/>
              </w:rPr>
            </w:pPr>
          </w:p>
        </w:tc>
      </w:tr>
      <w:tr>
        <w:trPr>
          <w:trHeight w:val="800" w:hRule="atLeast"/>
        </w:trPr>
        <w:tc>
          <w:tcPr>
            <w:tcW w:w="1080" w:type="dxa"/>
          </w:tcPr>
          <w:p>
            <w:pPr>
              <w:pStyle w:val="TableParagraph"/>
              <w:spacing w:before="60"/>
              <w:ind w:left="88"/>
              <w:rPr>
                <w:b w:val="0"/>
                <w:sz w:val="20"/>
              </w:rPr>
            </w:pPr>
            <w:r>
              <w:rPr>
                <w:b w:val="0"/>
                <w:sz w:val="20"/>
              </w:rPr>
              <w:t>19-</w:t>
            </w:r>
            <w:r>
              <w:rPr>
                <w:b w:val="0"/>
                <w:spacing w:val="-5"/>
                <w:sz w:val="20"/>
              </w:rPr>
              <w:t>9</w:t>
            </w:r>
            <w:r>
              <w:rPr>
                <w:b w:val="0"/>
                <w:spacing w:val="-5"/>
                <w:sz w:val="20"/>
                <w:vertAlign w:val="superscript"/>
              </w:rPr>
              <w:t>*</w:t>
            </w:r>
          </w:p>
        </w:tc>
        <w:tc>
          <w:tcPr>
            <w:tcW w:w="4320" w:type="dxa"/>
          </w:tcPr>
          <w:p>
            <w:pPr>
              <w:pStyle w:val="TableParagraph"/>
              <w:tabs>
                <w:tab w:pos="3426" w:val="left" w:leader="none"/>
              </w:tabs>
              <w:spacing w:line="112" w:lineRule="auto" w:before="125"/>
              <w:ind w:left="0" w:right="409"/>
              <w:jc w:val="right"/>
              <w:rPr>
                <w:rFonts w:ascii="Times New Roman" w:hAnsi="Times New Roman"/>
                <w:i/>
                <w:position w:val="2"/>
                <w:sz w:val="22"/>
              </w:rPr>
            </w:pPr>
            <w:r>
              <w:rPr>
                <w:rFonts w:ascii="Times New Roman" w:hAnsi="Times New Roman"/>
                <w:i/>
                <w:w w:val="105"/>
                <w:position w:val="-11"/>
                <w:sz w:val="22"/>
              </w:rPr>
              <w:t>E</w:t>
            </w:r>
            <w:r>
              <w:rPr>
                <w:rFonts w:ascii="Times New Roman" w:hAnsi="Times New Roman"/>
                <w:i/>
                <w:spacing w:val="-23"/>
                <w:w w:val="105"/>
                <w:position w:val="-11"/>
                <w:sz w:val="22"/>
              </w:rPr>
              <w:t> </w:t>
            </w:r>
            <w:r>
              <w:rPr>
                <w:rFonts w:ascii="Times New Roman" w:hAnsi="Times New Roman"/>
                <w:i/>
                <w:w w:val="105"/>
                <w:position w:val="-11"/>
                <w:sz w:val="22"/>
              </w:rPr>
              <w:t>=</w:t>
            </w:r>
            <w:r>
              <w:rPr>
                <w:rFonts w:ascii="Times New Roman" w:hAnsi="Times New Roman"/>
                <w:i/>
                <w:spacing w:val="-15"/>
                <w:w w:val="105"/>
                <w:position w:val="-11"/>
                <w:sz w:val="22"/>
              </w:rPr>
              <w:t> </w:t>
            </w:r>
            <w:r>
              <w:rPr>
                <w:rFonts w:ascii="Times New Roman" w:hAnsi="Times New Roman"/>
                <w:i/>
                <w:w w:val="105"/>
                <w:position w:val="-11"/>
                <w:sz w:val="22"/>
              </w:rPr>
              <w:t>K</w:t>
            </w:r>
            <w:r>
              <w:rPr>
                <w:rFonts w:ascii="Times New Roman" w:hAnsi="Times New Roman"/>
                <w:i/>
                <w:spacing w:val="11"/>
                <w:w w:val="105"/>
                <w:position w:val="-11"/>
                <w:sz w:val="22"/>
              </w:rPr>
              <w:t> </w:t>
            </w:r>
            <w:r>
              <w:rPr>
                <w:rFonts w:ascii="Times New Roman" w:hAnsi="Times New Roman"/>
                <w:i/>
                <w:w w:val="105"/>
                <w:position w:val="-11"/>
                <w:sz w:val="22"/>
              </w:rPr>
              <w:t>x</w:t>
            </w:r>
            <w:r>
              <w:rPr>
                <w:rFonts w:ascii="Times New Roman" w:hAnsi="Times New Roman"/>
                <w:i/>
                <w:spacing w:val="-16"/>
                <w:w w:val="105"/>
                <w:position w:val="-11"/>
                <w:sz w:val="22"/>
              </w:rPr>
              <w:t> </w:t>
            </w:r>
            <w:r>
              <w:rPr>
                <w:rFonts w:ascii="Times New Roman" w:hAnsi="Times New Roman"/>
                <w:i/>
                <w:w w:val="105"/>
                <w:position w:val="-14"/>
                <w:sz w:val="22"/>
              </w:rPr>
              <w:t>C</w:t>
            </w:r>
            <w:r>
              <w:rPr>
                <w:rFonts w:ascii="Times New Roman" w:hAnsi="Times New Roman"/>
                <w:i/>
                <w:spacing w:val="67"/>
                <w:w w:val="150"/>
                <w:position w:val="-14"/>
                <w:sz w:val="22"/>
              </w:rPr>
              <w:t> </w:t>
            </w:r>
            <w:r>
              <w:rPr>
                <w:rFonts w:ascii="Times New Roman" w:hAnsi="Times New Roman"/>
                <w:i/>
                <w:w w:val="105"/>
                <w:position w:val="-11"/>
                <w:sz w:val="22"/>
              </w:rPr>
              <w:t>x</w:t>
            </w:r>
            <w:r>
              <w:rPr>
                <w:rFonts w:ascii="Times New Roman" w:hAnsi="Times New Roman"/>
                <w:i/>
                <w:spacing w:val="-8"/>
                <w:w w:val="105"/>
                <w:position w:val="-11"/>
                <w:sz w:val="22"/>
              </w:rPr>
              <w:t> </w:t>
            </w:r>
            <w:r>
              <w:rPr>
                <w:rFonts w:ascii="Symbol" w:hAnsi="Symbol"/>
                <w:w w:val="105"/>
                <w:sz w:val="22"/>
              </w:rPr>
              <w:t></w:t>
            </w:r>
            <w:r>
              <w:rPr>
                <w:rFonts w:ascii="Times New Roman" w:hAnsi="Times New Roman"/>
                <w:i/>
                <w:w w:val="105"/>
                <w:position w:val="2"/>
                <w:sz w:val="22"/>
                <w:u w:val="single"/>
              </w:rPr>
              <w:t>100</w:t>
            </w:r>
            <w:r>
              <w:rPr>
                <w:rFonts w:ascii="Times New Roman" w:hAnsi="Times New Roman"/>
                <w:i/>
                <w:spacing w:val="-19"/>
                <w:w w:val="105"/>
                <w:position w:val="2"/>
                <w:sz w:val="22"/>
                <w:u w:val="single"/>
              </w:rPr>
              <w:t> </w:t>
            </w:r>
            <w:r>
              <w:rPr>
                <w:rFonts w:ascii="Times New Roman" w:hAnsi="Times New Roman"/>
                <w:i/>
                <w:spacing w:val="23"/>
                <w:w w:val="105"/>
                <w:position w:val="2"/>
                <w:sz w:val="22"/>
                <w:u w:val="single"/>
              </w:rPr>
              <w:t>-</w:t>
            </w:r>
            <w:r>
              <w:rPr>
                <w:rFonts w:ascii="Times New Roman" w:hAnsi="Times New Roman"/>
                <w:i/>
                <w:w w:val="105"/>
                <w:position w:val="2"/>
                <w:sz w:val="22"/>
                <w:u w:val="single"/>
              </w:rPr>
              <w:t>%</w:t>
            </w:r>
            <w:r>
              <w:rPr>
                <w:rFonts w:ascii="Times New Roman" w:hAnsi="Times New Roman"/>
                <w:i/>
                <w:spacing w:val="-17"/>
                <w:w w:val="105"/>
                <w:position w:val="2"/>
                <w:sz w:val="22"/>
                <w:u w:val="single"/>
              </w:rPr>
              <w:t> </w:t>
            </w:r>
            <w:r>
              <w:rPr>
                <w:rFonts w:ascii="Times New Roman" w:hAnsi="Times New Roman"/>
                <w:i/>
                <w:w w:val="105"/>
                <w:position w:val="0"/>
                <w:sz w:val="22"/>
                <w:u w:val="single"/>
              </w:rPr>
              <w:t>H</w:t>
            </w:r>
            <w:r>
              <w:rPr>
                <w:rFonts w:ascii="Times New Roman" w:hAnsi="Times New Roman"/>
                <w:i/>
                <w:spacing w:val="-25"/>
                <w:w w:val="105"/>
                <w:position w:val="0"/>
                <w:sz w:val="22"/>
                <w:u w:val="single"/>
              </w:rPr>
              <w:t> </w:t>
            </w:r>
            <w:r>
              <w:rPr>
                <w:rFonts w:ascii="Times New Roman" w:hAnsi="Times New Roman"/>
                <w:i/>
                <w:w w:val="105"/>
                <w:position w:val="0"/>
                <w:sz w:val="22"/>
                <w:u w:val="none"/>
                <w:vertAlign w:val="subscript"/>
              </w:rPr>
              <w:t>2</w:t>
            </w:r>
            <w:r>
              <w:rPr>
                <w:rFonts w:ascii="Times New Roman" w:hAnsi="Times New Roman"/>
                <w:i/>
                <w:spacing w:val="-30"/>
                <w:w w:val="105"/>
                <w:position w:val="0"/>
                <w:sz w:val="22"/>
                <w:u w:val="none"/>
                <w:vertAlign w:val="baseline"/>
              </w:rPr>
              <w:t> </w:t>
            </w:r>
            <w:r>
              <w:rPr>
                <w:rFonts w:ascii="Times New Roman" w:hAnsi="Times New Roman"/>
                <w:i/>
                <w:w w:val="105"/>
                <w:position w:val="2"/>
                <w:sz w:val="22"/>
                <w:u w:val="single"/>
                <w:vertAlign w:val="baseline"/>
              </w:rPr>
              <w:t>O</w:t>
            </w:r>
            <w:r>
              <w:rPr>
                <w:rFonts w:ascii="Times New Roman" w:hAnsi="Times New Roman"/>
                <w:i/>
                <w:spacing w:val="-29"/>
                <w:w w:val="105"/>
                <w:position w:val="2"/>
                <w:sz w:val="22"/>
                <w:u w:val="none"/>
                <w:vertAlign w:val="baseline"/>
              </w:rPr>
              <w:t> </w:t>
            </w:r>
            <w:r>
              <w:rPr>
                <w:rFonts w:ascii="Symbol" w:hAnsi="Symbol"/>
                <w:w w:val="105"/>
                <w:sz w:val="22"/>
                <w:u w:val="none"/>
                <w:vertAlign w:val="baseline"/>
              </w:rPr>
              <w:t></w:t>
            </w:r>
            <w:r>
              <w:rPr>
                <w:rFonts w:ascii="Times New Roman" w:hAnsi="Times New Roman"/>
                <w:spacing w:val="1"/>
                <w:w w:val="105"/>
                <w:sz w:val="22"/>
                <w:u w:val="none"/>
                <w:vertAlign w:val="baseline"/>
              </w:rPr>
              <w:t> </w:t>
            </w:r>
            <w:r>
              <w:rPr>
                <w:rFonts w:ascii="Times New Roman" w:hAnsi="Times New Roman"/>
                <w:i/>
                <w:w w:val="105"/>
                <w:position w:val="-11"/>
                <w:sz w:val="22"/>
                <w:u w:val="none"/>
                <w:vertAlign w:val="baseline"/>
              </w:rPr>
              <w:t>x</w:t>
            </w:r>
            <w:r>
              <w:rPr>
                <w:rFonts w:ascii="Times New Roman" w:hAnsi="Times New Roman"/>
                <w:i/>
                <w:spacing w:val="-5"/>
                <w:w w:val="105"/>
                <w:position w:val="-11"/>
                <w:sz w:val="22"/>
                <w:u w:val="none"/>
                <w:vertAlign w:val="baseline"/>
              </w:rPr>
              <w:t> </w:t>
            </w:r>
            <w:r>
              <w:rPr>
                <w:rFonts w:ascii="Times New Roman" w:hAnsi="Times New Roman"/>
                <w:i/>
                <w:w w:val="105"/>
                <w:position w:val="-14"/>
                <w:sz w:val="22"/>
                <w:u w:val="none"/>
                <w:vertAlign w:val="baseline"/>
              </w:rPr>
              <w:t>F</w:t>
            </w:r>
            <w:r>
              <w:rPr>
                <w:rFonts w:ascii="Times New Roman" w:hAnsi="Times New Roman"/>
                <w:i/>
                <w:spacing w:val="55"/>
                <w:w w:val="150"/>
                <w:position w:val="-14"/>
                <w:sz w:val="22"/>
                <w:u w:val="none"/>
                <w:vertAlign w:val="baseline"/>
              </w:rPr>
              <w:t> </w:t>
            </w:r>
            <w:r>
              <w:rPr>
                <w:rFonts w:ascii="Times New Roman" w:hAnsi="Times New Roman"/>
                <w:i/>
                <w:spacing w:val="-10"/>
                <w:w w:val="105"/>
                <w:position w:val="-11"/>
                <w:sz w:val="22"/>
                <w:u w:val="none"/>
                <w:vertAlign w:val="baseline"/>
              </w:rPr>
              <w:t>x</w:t>
            </w:r>
            <w:r>
              <w:rPr>
                <w:rFonts w:ascii="Times New Roman" w:hAnsi="Times New Roman"/>
                <w:i/>
                <w:position w:val="-11"/>
                <w:sz w:val="22"/>
                <w:u w:val="none"/>
                <w:vertAlign w:val="baseline"/>
              </w:rPr>
              <w:tab/>
            </w:r>
            <w:r>
              <w:rPr>
                <w:rFonts w:ascii="Times New Roman" w:hAnsi="Times New Roman"/>
                <w:i/>
                <w:spacing w:val="-5"/>
                <w:w w:val="105"/>
                <w:position w:val="2"/>
                <w:sz w:val="22"/>
                <w:u w:val="none"/>
                <w:vertAlign w:val="baseline"/>
              </w:rPr>
              <w:t>100</w:t>
            </w:r>
          </w:p>
          <w:p>
            <w:pPr>
              <w:pStyle w:val="TableParagraph"/>
              <w:tabs>
                <w:tab w:pos="292" w:val="left" w:leader="none"/>
                <w:tab w:pos="806" w:val="left" w:leader="none"/>
                <w:tab w:pos="1592" w:val="left" w:leader="none"/>
                <w:tab w:pos="2062" w:val="left" w:leader="none"/>
                <w:tab w:pos="2337" w:val="left" w:leader="none"/>
              </w:tabs>
              <w:spacing w:line="215" w:lineRule="exact"/>
              <w:ind w:left="0" w:right="385"/>
              <w:jc w:val="right"/>
              <w:rPr>
                <w:rFonts w:ascii="Times New Roman" w:hAnsi="Times New Roman"/>
                <w:i/>
                <w:position w:val="-2"/>
                <w:sz w:val="22"/>
              </w:rPr>
            </w:pPr>
            <w:r>
              <w:rPr>
                <w:rFonts w:ascii="Times New Roman" w:hAnsi="Times New Roman"/>
                <w:i/>
                <w:spacing w:val="-10"/>
                <w:sz w:val="22"/>
                <w:vertAlign w:val="superscript"/>
              </w:rPr>
              <w:t>d</w:t>
            </w:r>
            <w:r>
              <w:rPr>
                <w:rFonts w:ascii="Times New Roman" w:hAnsi="Times New Roman"/>
                <w:i/>
                <w:sz w:val="22"/>
                <w:vertAlign w:val="baseline"/>
              </w:rPr>
              <w:tab/>
            </w:r>
            <w:r>
              <w:rPr>
                <w:rFonts w:ascii="Symbol" w:hAnsi="Symbol"/>
                <w:spacing w:val="-5"/>
                <w:position w:val="9"/>
                <w:sz w:val="22"/>
                <w:vertAlign w:val="baseline"/>
              </w:rPr>
              <w:t></w:t>
            </w:r>
            <w:r>
              <w:rPr>
                <w:rFonts w:ascii="Symbol" w:hAnsi="Symbol"/>
                <w:spacing w:val="-5"/>
                <w:position w:val="-2"/>
                <w:sz w:val="22"/>
                <w:vertAlign w:val="baseline"/>
              </w:rPr>
              <w:t></w:t>
            </w:r>
            <w:r>
              <w:rPr>
                <w:rFonts w:ascii="Times New Roman" w:hAnsi="Times New Roman"/>
                <w:position w:val="-2"/>
                <w:sz w:val="22"/>
                <w:vertAlign w:val="baseline"/>
              </w:rPr>
              <w:tab/>
            </w:r>
            <w:r>
              <w:rPr>
                <w:rFonts w:ascii="Times New Roman" w:hAnsi="Times New Roman"/>
                <w:i/>
                <w:spacing w:val="-5"/>
                <w:sz w:val="22"/>
                <w:vertAlign w:val="baseline"/>
              </w:rPr>
              <w:t>100</w:t>
            </w:r>
            <w:r>
              <w:rPr>
                <w:rFonts w:ascii="Times New Roman" w:hAnsi="Times New Roman"/>
                <w:i/>
                <w:sz w:val="22"/>
                <w:vertAlign w:val="baseline"/>
              </w:rPr>
              <w:tab/>
            </w:r>
            <w:r>
              <w:rPr>
                <w:rFonts w:ascii="Symbol" w:hAnsi="Symbol"/>
                <w:spacing w:val="-5"/>
                <w:position w:val="9"/>
                <w:sz w:val="22"/>
                <w:vertAlign w:val="baseline"/>
              </w:rPr>
              <w:t></w:t>
            </w:r>
            <w:r>
              <w:rPr>
                <w:rFonts w:ascii="Symbol" w:hAnsi="Symbol"/>
                <w:spacing w:val="-5"/>
                <w:position w:val="-2"/>
                <w:sz w:val="22"/>
                <w:vertAlign w:val="baseline"/>
              </w:rPr>
              <w:t></w:t>
            </w:r>
            <w:r>
              <w:rPr>
                <w:rFonts w:ascii="Times New Roman" w:hAnsi="Times New Roman"/>
                <w:position w:val="-2"/>
                <w:sz w:val="22"/>
                <w:vertAlign w:val="baseline"/>
              </w:rPr>
              <w:tab/>
            </w:r>
            <w:r>
              <w:rPr>
                <w:rFonts w:ascii="Times New Roman" w:hAnsi="Times New Roman"/>
                <w:i/>
                <w:spacing w:val="-10"/>
                <w:position w:val="13"/>
                <w:sz w:val="13"/>
                <w:vertAlign w:val="baseline"/>
              </w:rPr>
              <w:t>c</w:t>
            </w:r>
            <w:r>
              <w:rPr>
                <w:rFonts w:ascii="Times New Roman" w:hAnsi="Times New Roman"/>
                <w:i/>
                <w:position w:val="13"/>
                <w:sz w:val="13"/>
                <w:vertAlign w:val="baseline"/>
              </w:rPr>
              <w:tab/>
            </w:r>
            <w:r>
              <w:rPr>
                <w:rFonts w:ascii="Times New Roman" w:hAnsi="Times New Roman"/>
                <w:i/>
                <w:sz w:val="22"/>
                <w:vertAlign w:val="baseline"/>
              </w:rPr>
              <w:t>%</w:t>
            </w:r>
            <w:r>
              <w:rPr>
                <w:rFonts w:ascii="Times New Roman" w:hAnsi="Times New Roman"/>
                <w:i/>
                <w:spacing w:val="-23"/>
                <w:sz w:val="22"/>
                <w:vertAlign w:val="baseline"/>
              </w:rPr>
              <w:t> </w:t>
            </w:r>
            <w:r>
              <w:rPr>
                <w:rFonts w:ascii="Times New Roman" w:hAnsi="Times New Roman"/>
                <w:i/>
                <w:spacing w:val="-5"/>
                <w:position w:val="-2"/>
                <w:sz w:val="22"/>
                <w:vertAlign w:val="baseline"/>
              </w:rPr>
              <w:t>CO</w:t>
            </w:r>
          </w:p>
          <w:p>
            <w:pPr>
              <w:pStyle w:val="TableParagraph"/>
              <w:spacing w:line="81" w:lineRule="exact"/>
              <w:ind w:left="0" w:right="242"/>
              <w:jc w:val="right"/>
              <w:rPr>
                <w:rFonts w:ascii="Times New Roman"/>
                <w:i/>
                <w:sz w:val="9"/>
              </w:rPr>
            </w:pPr>
            <w:r>
              <w:rPr>
                <w:rFonts w:ascii="Times New Roman"/>
                <w:i/>
                <w:sz w:val="9"/>
              </w:rPr>
              <mc:AlternateContent>
                <mc:Choice Requires="wps">
                  <w:drawing>
                    <wp:anchor distT="0" distB="0" distL="0" distR="0" allowOverlap="1" layoutInCell="1" locked="0" behindDoc="1" simplePos="0" relativeHeight="481725440">
                      <wp:simplePos x="0" y="0"/>
                      <wp:positionH relativeFrom="column">
                        <wp:posOffset>2148699</wp:posOffset>
                      </wp:positionH>
                      <wp:positionV relativeFrom="paragraph">
                        <wp:posOffset>-155031</wp:posOffset>
                      </wp:positionV>
                      <wp:extent cx="43942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439420" cy="6350"/>
                                <a:chExt cx="439420" cy="6350"/>
                              </a:xfrm>
                            </wpg:grpSpPr>
                            <wps:wsp>
                              <wps:cNvPr id="50" name="Graphic 50"/>
                              <wps:cNvSpPr/>
                              <wps:spPr>
                                <a:xfrm>
                                  <a:off x="0" y="2963"/>
                                  <a:ext cx="439420" cy="1270"/>
                                </a:xfrm>
                                <a:custGeom>
                                  <a:avLst/>
                                  <a:gdLst/>
                                  <a:ahLst/>
                                  <a:cxnLst/>
                                  <a:rect l="l" t="t" r="r" b="b"/>
                                  <a:pathLst>
                                    <a:path w="439420" h="0">
                                      <a:moveTo>
                                        <a:pt x="0" y="0"/>
                                      </a:moveTo>
                                      <a:lnTo>
                                        <a:pt x="438923" y="0"/>
                                      </a:lnTo>
                                    </a:path>
                                  </a:pathLst>
                                </a:custGeom>
                                <a:ln w="5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9.188919pt;margin-top:-12.207203pt;width:34.6pt;height:.5pt;mso-position-horizontal-relative:column;mso-position-vertical-relative:paragraph;z-index:-21591040" id="docshapegroup23" coordorigin="3384,-244" coordsize="692,10">
                      <v:line style="position:absolute" from="3384,-239" to="4075,-239" stroked="true" strokeweight=".466666pt" strokecolor="#000000">
                        <v:stroke dashstyle="solid"/>
                      </v:line>
                      <w10:wrap type="none"/>
                    </v:group>
                  </w:pict>
                </mc:Fallback>
              </mc:AlternateContent>
            </w:r>
            <w:r>
              <w:rPr>
                <w:rFonts w:ascii="Times New Roman"/>
                <w:i/>
                <w:spacing w:val="-5"/>
                <w:w w:val="105"/>
                <w:position w:val="1"/>
                <w:sz w:val="13"/>
              </w:rPr>
              <w:t>2</w:t>
            </w:r>
            <w:r>
              <w:rPr>
                <w:rFonts w:ascii="Times New Roman"/>
                <w:i/>
                <w:spacing w:val="-5"/>
                <w:w w:val="105"/>
                <w:sz w:val="9"/>
              </w:rPr>
              <w:t>w</w:t>
            </w:r>
          </w:p>
        </w:tc>
        <w:tc>
          <w:tcPr>
            <w:tcW w:w="3876" w:type="dxa"/>
            <w:vMerge/>
            <w:tcBorders>
              <w:top w:val="nil"/>
            </w:tcBorders>
          </w:tcPr>
          <w:p>
            <w:pPr>
              <w:rPr>
                <w:sz w:val="2"/>
                <w:szCs w:val="2"/>
              </w:rPr>
            </w:pPr>
          </w:p>
        </w:tc>
      </w:tr>
      <w:tr>
        <w:trPr>
          <w:trHeight w:val="573" w:hRule="atLeast"/>
        </w:trPr>
        <w:tc>
          <w:tcPr>
            <w:tcW w:w="1080" w:type="dxa"/>
          </w:tcPr>
          <w:p>
            <w:pPr>
              <w:pStyle w:val="TableParagraph"/>
              <w:spacing w:before="72"/>
              <w:ind w:left="88"/>
              <w:rPr>
                <w:b w:val="0"/>
                <w:sz w:val="20"/>
              </w:rPr>
            </w:pPr>
            <w:r>
              <w:rPr>
                <w:b w:val="0"/>
                <w:sz w:val="20"/>
              </w:rPr>
              <w:t>S-</w:t>
            </w:r>
            <w:r>
              <w:rPr>
                <w:b w:val="0"/>
                <w:spacing w:val="-10"/>
                <w:sz w:val="20"/>
              </w:rPr>
              <w:t>2</w:t>
            </w:r>
          </w:p>
        </w:tc>
        <w:tc>
          <w:tcPr>
            <w:tcW w:w="4320" w:type="dxa"/>
          </w:tcPr>
          <w:p>
            <w:pPr>
              <w:pStyle w:val="TableParagraph"/>
              <w:spacing w:before="77"/>
              <w:ind w:left="123"/>
              <w:rPr>
                <w:rFonts w:ascii="Times New Roman"/>
                <w:i/>
                <w:position w:val="-7"/>
                <w:sz w:val="15"/>
              </w:rPr>
            </w:pPr>
            <w:r>
              <w:rPr>
                <w:rFonts w:ascii="Times New Roman"/>
                <w:i/>
                <w:position w:val="-3"/>
                <w:sz w:val="30"/>
              </w:rPr>
              <w:t>M</w:t>
            </w:r>
            <w:r>
              <w:rPr>
                <w:rFonts w:ascii="Times New Roman"/>
                <w:i/>
                <w:spacing w:val="-26"/>
                <w:position w:val="-3"/>
                <w:sz w:val="30"/>
              </w:rPr>
              <w:t> </w:t>
            </w:r>
            <w:r>
              <w:rPr>
                <w:rFonts w:ascii="Times New Roman"/>
                <w:i/>
                <w:position w:val="-6"/>
                <w:sz w:val="15"/>
              </w:rPr>
              <w:t>h</w:t>
            </w:r>
            <w:r>
              <w:rPr>
                <w:rFonts w:ascii="Times New Roman"/>
                <w:i/>
                <w:spacing w:val="42"/>
                <w:position w:val="-6"/>
                <w:sz w:val="15"/>
              </w:rPr>
              <w:t> </w:t>
            </w:r>
            <w:r>
              <w:rPr>
                <w:rFonts w:ascii="Times New Roman"/>
                <w:i/>
                <w:sz w:val="30"/>
              </w:rPr>
              <w:t>=</w:t>
            </w:r>
            <w:r>
              <w:rPr>
                <w:rFonts w:ascii="Times New Roman"/>
                <w:i/>
                <w:spacing w:val="-17"/>
                <w:sz w:val="30"/>
              </w:rPr>
              <w:t> </w:t>
            </w:r>
            <w:r>
              <w:rPr>
                <w:rFonts w:ascii="Times New Roman"/>
                <w:i/>
                <w:sz w:val="30"/>
              </w:rPr>
              <w:t>K</w:t>
            </w:r>
            <w:r>
              <w:rPr>
                <w:rFonts w:ascii="Times New Roman"/>
                <w:i/>
                <w:spacing w:val="8"/>
                <w:sz w:val="30"/>
              </w:rPr>
              <w:t> </w:t>
            </w:r>
            <w:r>
              <w:rPr>
                <w:rFonts w:ascii="Times New Roman"/>
                <w:i/>
                <w:sz w:val="30"/>
              </w:rPr>
              <w:t>C</w:t>
            </w:r>
            <w:r>
              <w:rPr>
                <w:rFonts w:ascii="Times New Roman"/>
                <w:i/>
                <w:position w:val="-7"/>
                <w:sz w:val="15"/>
              </w:rPr>
              <w:t>h</w:t>
            </w:r>
            <w:r>
              <w:rPr>
                <w:rFonts w:ascii="Times New Roman"/>
                <w:i/>
                <w:spacing w:val="53"/>
                <w:position w:val="-7"/>
                <w:sz w:val="15"/>
              </w:rPr>
              <w:t> </w:t>
            </w:r>
            <w:r>
              <w:rPr>
                <w:rFonts w:ascii="Times New Roman"/>
                <w:i/>
                <w:spacing w:val="-5"/>
                <w:sz w:val="30"/>
              </w:rPr>
              <w:t>Q</w:t>
            </w:r>
            <w:r>
              <w:rPr>
                <w:rFonts w:ascii="Times New Roman"/>
                <w:i/>
                <w:spacing w:val="-5"/>
                <w:position w:val="-7"/>
                <w:sz w:val="15"/>
              </w:rPr>
              <w:t>h</w:t>
            </w:r>
          </w:p>
        </w:tc>
        <w:tc>
          <w:tcPr>
            <w:tcW w:w="3876" w:type="dxa"/>
          </w:tcPr>
          <w:p>
            <w:pPr>
              <w:pStyle w:val="TableParagraph"/>
              <w:spacing w:before="72"/>
              <w:rPr>
                <w:b w:val="0"/>
                <w:sz w:val="20"/>
              </w:rPr>
            </w:pPr>
            <w:r>
              <w:rPr>
                <w:b w:val="0"/>
                <w:sz w:val="20"/>
              </w:rPr>
              <w:t>M</w:t>
            </w:r>
            <w:r>
              <w:rPr>
                <w:b w:val="0"/>
                <w:sz w:val="20"/>
                <w:vertAlign w:val="subscript"/>
              </w:rPr>
              <w:t>h</w:t>
            </w:r>
            <w:r>
              <w:rPr>
                <w:b w:val="0"/>
                <w:spacing w:val="1"/>
                <w:sz w:val="20"/>
                <w:vertAlign w:val="baseline"/>
              </w:rPr>
              <w:t> </w:t>
            </w:r>
            <w:r>
              <w:rPr>
                <w:b w:val="0"/>
                <w:sz w:val="20"/>
                <w:vertAlign w:val="baseline"/>
              </w:rPr>
              <w:t>=</w:t>
            </w:r>
            <w:r>
              <w:rPr>
                <w:b w:val="0"/>
                <w:spacing w:val="20"/>
                <w:sz w:val="20"/>
                <w:vertAlign w:val="baseline"/>
              </w:rPr>
              <w:t> </w:t>
            </w:r>
            <w:r>
              <w:rPr>
                <w:b w:val="0"/>
                <w:sz w:val="20"/>
                <w:vertAlign w:val="baseline"/>
              </w:rPr>
              <w:t>Hourly</w:t>
            </w:r>
            <w:r>
              <w:rPr>
                <w:b w:val="0"/>
                <w:spacing w:val="18"/>
                <w:sz w:val="20"/>
                <w:vertAlign w:val="baseline"/>
              </w:rPr>
              <w:t> </w:t>
            </w:r>
            <w:r>
              <w:rPr>
                <w:b w:val="0"/>
                <w:sz w:val="20"/>
                <w:vertAlign w:val="baseline"/>
              </w:rPr>
              <w:t>SO</w:t>
            </w:r>
            <w:r>
              <w:rPr>
                <w:b w:val="0"/>
                <w:sz w:val="20"/>
                <w:vertAlign w:val="subscript"/>
              </w:rPr>
              <w:t>2</w:t>
            </w:r>
            <w:r>
              <w:rPr>
                <w:b w:val="0"/>
                <w:spacing w:val="17"/>
                <w:sz w:val="20"/>
                <w:vertAlign w:val="baseline"/>
              </w:rPr>
              <w:t> </w:t>
            </w:r>
            <w:r>
              <w:rPr>
                <w:b w:val="0"/>
                <w:sz w:val="20"/>
                <w:vertAlign w:val="baseline"/>
              </w:rPr>
              <w:t>mass</w:t>
            </w:r>
            <w:r>
              <w:rPr>
                <w:b w:val="0"/>
                <w:spacing w:val="17"/>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5"/>
                <w:sz w:val="20"/>
                <w:vertAlign w:val="baseline"/>
              </w:rPr>
              <w:t> </w:t>
            </w:r>
            <w:r>
              <w:rPr>
                <w:b w:val="0"/>
                <w:spacing w:val="-2"/>
                <w:sz w:val="20"/>
                <w:vertAlign w:val="baseline"/>
              </w:rPr>
              <w:t>(lb/hr)</w:t>
            </w:r>
          </w:p>
        </w:tc>
      </w:tr>
    </w:tbl>
    <w:p>
      <w:pPr>
        <w:pStyle w:val="TableParagraph"/>
        <w:spacing w:after="0"/>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4320"/>
        <w:gridCol w:w="3876"/>
      </w:tblGrid>
      <w:tr>
        <w:trPr>
          <w:trHeight w:val="500" w:hRule="atLeast"/>
        </w:trPr>
        <w:tc>
          <w:tcPr>
            <w:tcW w:w="1080" w:type="dxa"/>
            <w:shd w:val="clear" w:color="auto" w:fill="E4E4E4"/>
          </w:tcPr>
          <w:p>
            <w:pPr>
              <w:pStyle w:val="TableParagraph"/>
              <w:spacing w:before="132"/>
              <w:ind w:left="316"/>
              <w:rPr>
                <w:b w:val="0"/>
                <w:sz w:val="20"/>
              </w:rPr>
            </w:pPr>
            <w:r>
              <w:rPr>
                <w:b w:val="0"/>
                <w:spacing w:val="5"/>
                <w:sz w:val="20"/>
              </w:rPr>
              <w:t>Code</w:t>
            </w:r>
          </w:p>
        </w:tc>
        <w:tc>
          <w:tcPr>
            <w:tcW w:w="4320" w:type="dxa"/>
            <w:shd w:val="clear" w:color="auto" w:fill="E4E4E4"/>
          </w:tcPr>
          <w:p>
            <w:pPr>
              <w:pStyle w:val="TableParagraph"/>
              <w:spacing w:before="132"/>
              <w:ind w:left="1244" w:right="1232"/>
              <w:jc w:val="center"/>
              <w:rPr>
                <w:b w:val="0"/>
                <w:sz w:val="20"/>
              </w:rPr>
            </w:pPr>
            <w:r>
              <w:rPr>
                <w:b w:val="0"/>
                <w:spacing w:val="8"/>
                <w:sz w:val="20"/>
              </w:rPr>
              <w:t>Formula</w:t>
            </w:r>
          </w:p>
        </w:tc>
        <w:tc>
          <w:tcPr>
            <w:tcW w:w="3876" w:type="dxa"/>
            <w:shd w:val="clear" w:color="auto" w:fill="E4E4E4"/>
          </w:tcPr>
          <w:p>
            <w:pPr>
              <w:pStyle w:val="TableParagraph"/>
              <w:spacing w:before="132"/>
              <w:ind w:left="12"/>
              <w:jc w:val="center"/>
              <w:rPr>
                <w:b w:val="0"/>
                <w:sz w:val="20"/>
              </w:rPr>
            </w:pPr>
            <w:r>
              <w:rPr>
                <w:b w:val="0"/>
                <w:spacing w:val="8"/>
                <w:sz w:val="20"/>
              </w:rPr>
              <w:t>Where:</w:t>
            </w:r>
          </w:p>
        </w:tc>
      </w:tr>
      <w:tr>
        <w:trPr>
          <w:trHeight w:val="2589" w:hRule="atLeast"/>
        </w:trPr>
        <w:tc>
          <w:tcPr>
            <w:tcW w:w="1080" w:type="dxa"/>
          </w:tcPr>
          <w:p>
            <w:pPr>
              <w:pStyle w:val="TableParagraph"/>
              <w:spacing w:before="72"/>
              <w:ind w:left="88"/>
              <w:rPr>
                <w:b w:val="0"/>
                <w:sz w:val="20"/>
              </w:rPr>
            </w:pPr>
            <w:r>
              <w:rPr>
                <w:b w:val="0"/>
                <w:sz w:val="20"/>
              </w:rPr>
              <w:t>S-</w:t>
            </w:r>
            <w:r>
              <w:rPr>
                <w:b w:val="0"/>
                <w:spacing w:val="-10"/>
                <w:sz w:val="20"/>
              </w:rPr>
              <w:t>3</w:t>
            </w:r>
          </w:p>
        </w:tc>
        <w:tc>
          <w:tcPr>
            <w:tcW w:w="4320" w:type="dxa"/>
          </w:tcPr>
          <w:p>
            <w:pPr>
              <w:pStyle w:val="TableParagraph"/>
              <w:ind w:left="0"/>
              <w:rPr>
                <w:b w:val="0"/>
                <w:sz w:val="30"/>
              </w:rPr>
            </w:pPr>
          </w:p>
          <w:p>
            <w:pPr>
              <w:pStyle w:val="TableParagraph"/>
              <w:spacing w:before="331"/>
              <w:ind w:left="0"/>
              <w:rPr>
                <w:b w:val="0"/>
                <w:sz w:val="30"/>
              </w:rPr>
            </w:pPr>
          </w:p>
          <w:p>
            <w:pPr>
              <w:pStyle w:val="TableParagraph"/>
              <w:ind w:left="122"/>
              <w:rPr>
                <w:rFonts w:ascii="Times New Roman" w:hAnsi="Times New Roman"/>
                <w:sz w:val="30"/>
              </w:rPr>
            </w:pPr>
            <w:r>
              <w:rPr>
                <w:rFonts w:ascii="Times New Roman" w:hAnsi="Times New Roman"/>
                <w:i/>
                <w:spacing w:val="-2"/>
                <w:position w:val="-3"/>
                <w:sz w:val="30"/>
              </w:rPr>
              <w:t>M</w:t>
            </w:r>
            <w:r>
              <w:rPr>
                <w:rFonts w:ascii="Times New Roman" w:hAnsi="Times New Roman"/>
                <w:i/>
                <w:spacing w:val="-28"/>
                <w:position w:val="-3"/>
                <w:sz w:val="30"/>
              </w:rPr>
              <w:t> </w:t>
            </w:r>
            <w:r>
              <w:rPr>
                <w:rFonts w:ascii="Times New Roman" w:hAnsi="Times New Roman"/>
                <w:i/>
                <w:spacing w:val="-2"/>
                <w:position w:val="-6"/>
                <w:sz w:val="15"/>
              </w:rPr>
              <w:t>h</w:t>
            </w:r>
            <w:r>
              <w:rPr>
                <w:rFonts w:ascii="Times New Roman" w:hAnsi="Times New Roman"/>
                <w:i/>
                <w:spacing w:val="19"/>
                <w:position w:val="-6"/>
                <w:sz w:val="15"/>
              </w:rPr>
              <w:t> </w:t>
            </w:r>
            <w:r>
              <w:rPr>
                <w:rFonts w:ascii="Times New Roman" w:hAnsi="Times New Roman"/>
                <w:i/>
                <w:spacing w:val="-2"/>
                <w:sz w:val="30"/>
              </w:rPr>
              <w:t>=</w:t>
            </w:r>
            <w:r>
              <w:rPr>
                <w:rFonts w:ascii="Times New Roman" w:hAnsi="Times New Roman"/>
                <w:i/>
                <w:spacing w:val="-17"/>
                <w:sz w:val="30"/>
              </w:rPr>
              <w:t> </w:t>
            </w:r>
            <w:r>
              <w:rPr>
                <w:rFonts w:ascii="Times New Roman" w:hAnsi="Times New Roman"/>
                <w:i/>
                <w:spacing w:val="-2"/>
                <w:sz w:val="30"/>
              </w:rPr>
              <w:t>K</w:t>
            </w:r>
            <w:r>
              <w:rPr>
                <w:rFonts w:ascii="Times New Roman" w:hAnsi="Times New Roman"/>
                <w:i/>
                <w:spacing w:val="-17"/>
                <w:sz w:val="30"/>
              </w:rPr>
              <w:t> </w:t>
            </w:r>
            <w:r>
              <w:rPr>
                <w:rFonts w:ascii="Times New Roman" w:hAnsi="Times New Roman"/>
                <w:i/>
                <w:spacing w:val="-2"/>
                <w:sz w:val="30"/>
              </w:rPr>
              <w:t>C</w:t>
            </w:r>
            <w:r>
              <w:rPr>
                <w:rFonts w:ascii="Times New Roman" w:hAnsi="Times New Roman"/>
                <w:i/>
                <w:spacing w:val="-2"/>
                <w:position w:val="-7"/>
                <w:sz w:val="15"/>
              </w:rPr>
              <w:t>h</w:t>
            </w:r>
            <w:r>
              <w:rPr>
                <w:rFonts w:ascii="Times New Roman" w:hAnsi="Times New Roman"/>
                <w:i/>
                <w:spacing w:val="25"/>
                <w:position w:val="-7"/>
                <w:sz w:val="15"/>
              </w:rPr>
              <w:t> </w:t>
            </w:r>
            <w:r>
              <w:rPr>
                <w:rFonts w:ascii="Times New Roman" w:hAnsi="Times New Roman"/>
                <w:i/>
                <w:spacing w:val="-2"/>
                <w:sz w:val="30"/>
              </w:rPr>
              <w:t>Q</w:t>
            </w:r>
            <w:r>
              <w:rPr>
                <w:rFonts w:ascii="Times New Roman" w:hAnsi="Times New Roman"/>
                <w:i/>
                <w:spacing w:val="-2"/>
                <w:position w:val="-7"/>
                <w:sz w:val="15"/>
              </w:rPr>
              <w:t>h</w:t>
            </w:r>
            <w:r>
              <w:rPr>
                <w:rFonts w:ascii="Times New Roman" w:hAnsi="Times New Roman"/>
                <w:i/>
                <w:spacing w:val="41"/>
                <w:position w:val="-7"/>
                <w:sz w:val="15"/>
              </w:rPr>
              <w:t> </w:t>
            </w:r>
            <w:r>
              <w:rPr>
                <w:rFonts w:ascii="Times New Roman" w:hAnsi="Times New Roman"/>
                <w:spacing w:val="-2"/>
                <w:sz w:val="30"/>
              </w:rPr>
              <w:t>(1</w:t>
            </w:r>
            <w:r>
              <w:rPr>
                <w:rFonts w:ascii="Symbol" w:hAnsi="Symbol"/>
                <w:spacing w:val="-2"/>
                <w:sz w:val="30"/>
              </w:rPr>
              <w:t></w:t>
            </w:r>
            <w:r>
              <w:rPr>
                <w:rFonts w:ascii="Times New Roman" w:hAnsi="Times New Roman"/>
                <w:spacing w:val="-17"/>
                <w:sz w:val="30"/>
              </w:rPr>
              <w:t> </w:t>
            </w:r>
            <w:r>
              <w:rPr>
                <w:rFonts w:ascii="Times New Roman" w:hAnsi="Times New Roman"/>
                <w:i/>
                <w:spacing w:val="-2"/>
                <w:sz w:val="30"/>
              </w:rPr>
              <w:t>B</w:t>
            </w:r>
            <w:r>
              <w:rPr>
                <w:rFonts w:ascii="Times New Roman" w:hAnsi="Times New Roman"/>
                <w:i/>
                <w:spacing w:val="-2"/>
                <w:position w:val="-7"/>
                <w:sz w:val="15"/>
              </w:rPr>
              <w:t>ws</w:t>
            </w:r>
            <w:r>
              <w:rPr>
                <w:rFonts w:ascii="Times New Roman" w:hAnsi="Times New Roman"/>
                <w:i/>
                <w:spacing w:val="-4"/>
                <w:position w:val="-7"/>
                <w:sz w:val="15"/>
              </w:rPr>
              <w:t> </w:t>
            </w:r>
            <w:r>
              <w:rPr>
                <w:rFonts w:ascii="Times New Roman" w:hAnsi="Times New Roman"/>
                <w:spacing w:val="-10"/>
                <w:sz w:val="30"/>
              </w:rPr>
              <w:t>)</w:t>
            </w:r>
          </w:p>
        </w:tc>
        <w:tc>
          <w:tcPr>
            <w:tcW w:w="3876" w:type="dxa"/>
          </w:tcPr>
          <w:p>
            <w:pPr>
              <w:pStyle w:val="TableParagraph"/>
              <w:spacing w:before="72"/>
              <w:rPr>
                <w:b w:val="0"/>
                <w:sz w:val="20"/>
              </w:rPr>
            </w:pPr>
            <w:r>
              <w:rPr>
                <w:b w:val="0"/>
                <w:sz w:val="20"/>
              </w:rPr>
              <w:t>K</w:t>
            </w:r>
            <w:r>
              <w:rPr>
                <w:b w:val="0"/>
                <w:spacing w:val="16"/>
                <w:sz w:val="20"/>
              </w:rPr>
              <w:t> </w:t>
            </w:r>
            <w:r>
              <w:rPr>
                <w:b w:val="0"/>
                <w:sz w:val="20"/>
              </w:rPr>
              <w:t>=</w:t>
            </w:r>
            <w:r>
              <w:rPr>
                <w:b w:val="0"/>
                <w:spacing w:val="18"/>
                <w:sz w:val="20"/>
              </w:rPr>
              <w:t> </w:t>
            </w:r>
            <w:r>
              <w:rPr>
                <w:b w:val="0"/>
                <w:sz w:val="20"/>
              </w:rPr>
              <w:t>1.660</w:t>
            </w:r>
            <w:r>
              <w:rPr>
                <w:b w:val="0"/>
                <w:spacing w:val="16"/>
                <w:sz w:val="20"/>
              </w:rPr>
              <w:t> </w:t>
            </w:r>
            <w:r>
              <w:rPr>
                <w:b w:val="0"/>
                <w:sz w:val="20"/>
              </w:rPr>
              <w:t>x</w:t>
            </w:r>
            <w:r>
              <w:rPr>
                <w:b w:val="0"/>
                <w:spacing w:val="9"/>
                <w:sz w:val="20"/>
              </w:rPr>
              <w:t> </w:t>
            </w:r>
            <w:r>
              <w:rPr>
                <w:b w:val="0"/>
                <w:sz w:val="20"/>
              </w:rPr>
              <w:t>10</w:t>
            </w:r>
            <w:r>
              <w:rPr>
                <w:b w:val="0"/>
                <w:sz w:val="20"/>
                <w:vertAlign w:val="superscript"/>
              </w:rPr>
              <w:t>-7</w:t>
            </w:r>
            <w:r>
              <w:rPr>
                <w:b w:val="0"/>
                <w:spacing w:val="16"/>
                <w:sz w:val="20"/>
                <w:vertAlign w:val="baseline"/>
              </w:rPr>
              <w:t> </w:t>
            </w:r>
            <w:r>
              <w:rPr>
                <w:b w:val="0"/>
                <w:sz w:val="20"/>
                <w:vertAlign w:val="baseline"/>
              </w:rPr>
              <w:t>(lb/scf-</w:t>
            </w:r>
            <w:r>
              <w:rPr>
                <w:b w:val="0"/>
                <w:spacing w:val="-4"/>
                <w:sz w:val="20"/>
                <w:vertAlign w:val="baseline"/>
              </w:rPr>
              <w:t>ppm)</w:t>
            </w:r>
          </w:p>
          <w:p>
            <w:pPr>
              <w:pStyle w:val="TableParagraph"/>
              <w:spacing w:before="7"/>
              <w:ind w:left="0"/>
              <w:rPr>
                <w:b w:val="0"/>
                <w:sz w:val="20"/>
              </w:rPr>
            </w:pPr>
          </w:p>
          <w:p>
            <w:pPr>
              <w:pStyle w:val="TableParagraph"/>
              <w:spacing w:line="235" w:lineRule="auto"/>
              <w:ind w:hanging="1"/>
              <w:rPr>
                <w:b w:val="0"/>
                <w:sz w:val="20"/>
              </w:rPr>
            </w:pPr>
            <w:r>
              <w:rPr>
                <w:b w:val="0"/>
                <w:sz w:val="20"/>
              </w:rPr>
              <w:t>C</w:t>
            </w:r>
            <w:r>
              <w:rPr>
                <w:b w:val="0"/>
                <w:sz w:val="20"/>
                <w:vertAlign w:val="subscript"/>
              </w:rPr>
              <w:t>h</w:t>
            </w:r>
            <w:r>
              <w:rPr>
                <w:b w:val="0"/>
                <w:sz w:val="20"/>
                <w:vertAlign w:val="baseline"/>
              </w:rPr>
              <w:t> = Unadjusted hourly average SO</w:t>
            </w:r>
            <w:r>
              <w:rPr>
                <w:b w:val="0"/>
                <w:sz w:val="20"/>
                <w:vertAlign w:val="subscript"/>
              </w:rPr>
              <w:t>2</w:t>
            </w:r>
            <w:r>
              <w:rPr>
                <w:b w:val="0"/>
                <w:sz w:val="20"/>
                <w:vertAlign w:val="baseline"/>
              </w:rPr>
              <w:t> concentration, dry basis (ppm)</w:t>
            </w:r>
          </w:p>
          <w:p>
            <w:pPr>
              <w:pStyle w:val="TableParagraph"/>
              <w:spacing w:before="9"/>
              <w:ind w:left="0"/>
              <w:rPr>
                <w:b w:val="0"/>
                <w:sz w:val="20"/>
              </w:rPr>
            </w:pPr>
          </w:p>
          <w:p>
            <w:pPr>
              <w:pStyle w:val="TableParagraph"/>
              <w:spacing w:line="235" w:lineRule="auto" w:before="1"/>
              <w:rPr>
                <w:b w:val="0"/>
                <w:sz w:val="20"/>
              </w:rPr>
            </w:pPr>
            <w:r>
              <w:rPr>
                <w:b w:val="0"/>
                <w:sz w:val="20"/>
              </w:rPr>
              <w:t>Q</w:t>
            </w:r>
            <w:r>
              <w:rPr>
                <w:b w:val="0"/>
                <w:sz w:val="20"/>
                <w:vertAlign w:val="subscript"/>
              </w:rPr>
              <w:t>h</w:t>
            </w:r>
            <w:r>
              <w:rPr>
                <w:b w:val="0"/>
                <w:sz w:val="20"/>
                <w:vertAlign w:val="baseline"/>
              </w:rPr>
              <w:t> = Unadjusted hourly average volumetric flow rate (scfh)</w:t>
            </w:r>
          </w:p>
          <w:p>
            <w:pPr>
              <w:pStyle w:val="TableParagraph"/>
              <w:spacing w:before="9"/>
              <w:ind w:left="0"/>
              <w:rPr>
                <w:b w:val="0"/>
                <w:sz w:val="20"/>
              </w:rPr>
            </w:pPr>
          </w:p>
          <w:p>
            <w:pPr>
              <w:pStyle w:val="TableParagraph"/>
              <w:spacing w:line="235" w:lineRule="auto"/>
              <w:rPr>
                <w:b w:val="0"/>
                <w:sz w:val="20"/>
              </w:rPr>
            </w:pPr>
            <w:r>
              <w:rPr>
                <w:b w:val="0"/>
                <w:sz w:val="20"/>
              </w:rPr>
              <w:t>B</w:t>
            </w:r>
            <w:r>
              <w:rPr>
                <w:b w:val="0"/>
                <w:sz w:val="20"/>
                <w:vertAlign w:val="subscript"/>
              </w:rPr>
              <w:t>ws</w:t>
            </w:r>
            <w:r>
              <w:rPr>
                <w:b w:val="0"/>
                <w:sz w:val="20"/>
                <w:vertAlign w:val="baseline"/>
              </w:rPr>
              <w:t> = Moisture fraction of the stack gas, expressed as a decimal (equal to %H</w:t>
            </w:r>
            <w:r>
              <w:rPr>
                <w:b w:val="0"/>
                <w:sz w:val="20"/>
                <w:vertAlign w:val="subscript"/>
              </w:rPr>
              <w:t>2</w:t>
            </w:r>
            <w:r>
              <w:rPr>
                <w:b w:val="0"/>
                <w:sz w:val="20"/>
                <w:vertAlign w:val="baseline"/>
              </w:rPr>
              <w:t>O/100)</w:t>
            </w:r>
          </w:p>
        </w:tc>
      </w:tr>
      <w:tr>
        <w:trPr>
          <w:trHeight w:val="1964" w:hRule="atLeast"/>
        </w:trPr>
        <w:tc>
          <w:tcPr>
            <w:tcW w:w="1080" w:type="dxa"/>
          </w:tcPr>
          <w:p>
            <w:pPr>
              <w:pStyle w:val="TableParagraph"/>
              <w:spacing w:before="60"/>
              <w:ind w:left="88"/>
              <w:rPr>
                <w:b w:val="0"/>
                <w:sz w:val="20"/>
              </w:rPr>
            </w:pPr>
            <w:r>
              <w:rPr>
                <w:b w:val="0"/>
                <w:sz w:val="20"/>
              </w:rPr>
              <w:t>S-</w:t>
            </w:r>
            <w:r>
              <w:rPr>
                <w:b w:val="0"/>
                <w:spacing w:val="-10"/>
                <w:sz w:val="20"/>
              </w:rPr>
              <w:t>4</w:t>
            </w:r>
          </w:p>
        </w:tc>
        <w:tc>
          <w:tcPr>
            <w:tcW w:w="4320" w:type="dxa"/>
          </w:tcPr>
          <w:p>
            <w:pPr>
              <w:pStyle w:val="TableParagraph"/>
              <w:ind w:left="0"/>
              <w:rPr>
                <w:b w:val="0"/>
                <w:sz w:val="28"/>
              </w:rPr>
            </w:pPr>
          </w:p>
          <w:p>
            <w:pPr>
              <w:pStyle w:val="TableParagraph"/>
              <w:spacing w:before="15"/>
              <w:ind w:left="0"/>
              <w:rPr>
                <w:b w:val="0"/>
                <w:sz w:val="28"/>
              </w:rPr>
            </w:pPr>
          </w:p>
          <w:p>
            <w:pPr>
              <w:pStyle w:val="TableParagraph"/>
              <w:tabs>
                <w:tab w:pos="540" w:val="left" w:leader="none"/>
                <w:tab w:pos="776" w:val="left" w:leader="none"/>
                <w:tab w:pos="1008" w:val="left" w:leader="none"/>
              </w:tabs>
              <w:spacing w:line="153" w:lineRule="auto"/>
              <w:ind w:left="303" w:right="2817" w:hanging="177"/>
              <w:rPr>
                <w:rFonts w:ascii="Times New Roman" w:hAnsi="Times New Roman"/>
                <w:sz w:val="28"/>
              </w:rPr>
            </w:pPr>
            <w:r>
              <w:rPr>
                <w:rFonts w:ascii="Times New Roman" w:hAnsi="Times New Roman"/>
                <w:sz w:val="28"/>
              </w:rPr>
              <mc:AlternateContent>
                <mc:Choice Requires="wps">
                  <w:drawing>
                    <wp:anchor distT="0" distB="0" distL="0" distR="0" allowOverlap="1" layoutInCell="1" locked="0" behindDoc="1" simplePos="0" relativeHeight="481725952">
                      <wp:simplePos x="0" y="0"/>
                      <wp:positionH relativeFrom="column">
                        <wp:posOffset>486821</wp:posOffset>
                      </wp:positionH>
                      <wp:positionV relativeFrom="paragraph">
                        <wp:posOffset>167484</wp:posOffset>
                      </wp:positionV>
                      <wp:extent cx="538480" cy="698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38480" cy="6985"/>
                                <a:chExt cx="538480" cy="6985"/>
                              </a:xfrm>
                            </wpg:grpSpPr>
                            <wps:wsp>
                              <wps:cNvPr id="52" name="Graphic 52"/>
                              <wps:cNvSpPr/>
                              <wps:spPr>
                                <a:xfrm>
                                  <a:off x="0" y="3223"/>
                                  <a:ext cx="538480" cy="1270"/>
                                </a:xfrm>
                                <a:custGeom>
                                  <a:avLst/>
                                  <a:gdLst/>
                                  <a:ahLst/>
                                  <a:cxnLst/>
                                  <a:rect l="l" t="t" r="r" b="b"/>
                                  <a:pathLst>
                                    <a:path w="538480" h="0">
                                      <a:moveTo>
                                        <a:pt x="0" y="0"/>
                                      </a:moveTo>
                                      <a:lnTo>
                                        <a:pt x="537964" y="0"/>
                                      </a:lnTo>
                                    </a:path>
                                  </a:pathLst>
                                </a:custGeom>
                                <a:ln w="6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32424pt;margin-top:13.187718pt;width:42.4pt;height:.550pt;mso-position-horizontal-relative:column;mso-position-vertical-relative:paragraph;z-index:-21590528" id="docshapegroup24" coordorigin="767,264" coordsize="848,11">
                      <v:line style="position:absolute" from="767,269" to="1614,269" stroked="true" strokeweight=".507691pt" strokecolor="#000000">
                        <v:stroke dashstyle="solid"/>
                      </v:line>
                      <w10:wrap type="none"/>
                    </v:group>
                  </w:pict>
                </mc:Fallback>
              </mc:AlternateContent>
            </w:r>
            <w:r>
              <w:rPr>
                <w:rFonts w:ascii="Times New Roman" w:hAnsi="Times New Roman"/>
                <w:i/>
                <w:spacing w:val="-10"/>
                <w:sz w:val="28"/>
              </w:rPr>
              <w:t>E</w:t>
            </w:r>
            <w:r>
              <w:rPr>
                <w:rFonts w:ascii="Times New Roman" w:hAnsi="Times New Roman"/>
                <w:i/>
                <w:sz w:val="28"/>
              </w:rPr>
              <w:tab/>
              <w:tab/>
            </w:r>
            <w:r>
              <w:rPr>
                <w:rFonts w:ascii="Symbol" w:hAnsi="Symbol"/>
                <w:spacing w:val="-10"/>
                <w:sz w:val="28"/>
              </w:rPr>
              <w:t></w:t>
            </w:r>
            <w:r>
              <w:rPr>
                <w:rFonts w:ascii="Times New Roman" w:hAnsi="Times New Roman"/>
                <w:sz w:val="28"/>
              </w:rPr>
              <w:tab/>
              <w:tab/>
            </w:r>
            <w:r>
              <w:rPr>
                <w:rFonts w:ascii="Times New Roman" w:hAnsi="Times New Roman"/>
                <w:i/>
                <w:spacing w:val="11"/>
                <w:position w:val="18"/>
                <w:sz w:val="28"/>
              </w:rPr>
              <w:t>M</w:t>
            </w:r>
            <w:r>
              <w:rPr>
                <w:rFonts w:ascii="Times New Roman" w:hAnsi="Times New Roman"/>
                <w:i/>
                <w:spacing w:val="11"/>
                <w:position w:val="11"/>
                <w:sz w:val="14"/>
              </w:rPr>
              <w:t>h</w:t>
            </w:r>
            <w:r>
              <w:rPr>
                <w:rFonts w:ascii="Times New Roman" w:hAnsi="Times New Roman"/>
                <w:i/>
                <w:spacing w:val="40"/>
                <w:position w:val="11"/>
                <w:sz w:val="14"/>
              </w:rPr>
              <w:t> </w:t>
            </w:r>
            <w:r>
              <w:rPr>
                <w:rFonts w:ascii="Times New Roman" w:hAnsi="Times New Roman"/>
                <w:i/>
                <w:spacing w:val="-5"/>
                <w:position w:val="15"/>
                <w:sz w:val="14"/>
              </w:rPr>
              <w:t>ho</w:t>
            </w:r>
            <w:r>
              <w:rPr>
                <w:rFonts w:ascii="Times New Roman" w:hAnsi="Times New Roman"/>
                <w:i/>
                <w:position w:val="15"/>
                <w:sz w:val="14"/>
              </w:rPr>
              <w:tab/>
              <w:tab/>
            </w:r>
            <w:r>
              <w:rPr>
                <w:rFonts w:ascii="Times New Roman" w:hAnsi="Times New Roman"/>
                <w:sz w:val="28"/>
              </w:rPr>
              <w:t>(</w:t>
            </w:r>
            <w:r>
              <w:rPr>
                <w:rFonts w:ascii="Times New Roman" w:hAnsi="Times New Roman"/>
                <w:i/>
                <w:sz w:val="28"/>
              </w:rPr>
              <w:t>MW</w:t>
            </w:r>
            <w:r>
              <w:rPr>
                <w:rFonts w:ascii="Times New Roman" w:hAnsi="Times New Roman"/>
                <w:i/>
                <w:spacing w:val="-20"/>
                <w:sz w:val="28"/>
              </w:rPr>
              <w:t> </w:t>
            </w:r>
            <w:r>
              <w:rPr>
                <w:rFonts w:ascii="Times New Roman" w:hAnsi="Times New Roman"/>
                <w:spacing w:val="-10"/>
                <w:sz w:val="28"/>
              </w:rPr>
              <w:t>)</w:t>
            </w:r>
          </w:p>
          <w:p>
            <w:pPr>
              <w:pStyle w:val="TableParagraph"/>
              <w:spacing w:line="57" w:lineRule="exact"/>
              <w:ind w:left="0" w:right="1232"/>
              <w:jc w:val="center"/>
              <w:rPr>
                <w:rFonts w:ascii="Times New Roman"/>
                <w:i/>
                <w:sz w:val="14"/>
              </w:rPr>
            </w:pPr>
            <w:r>
              <w:rPr>
                <w:rFonts w:ascii="Times New Roman"/>
                <w:i/>
                <w:spacing w:val="-10"/>
                <w:sz w:val="14"/>
              </w:rPr>
              <w:t>h</w:t>
            </w:r>
          </w:p>
        </w:tc>
        <w:tc>
          <w:tcPr>
            <w:tcW w:w="3876" w:type="dxa"/>
          </w:tcPr>
          <w:p>
            <w:pPr>
              <w:pStyle w:val="TableParagraph"/>
              <w:spacing w:line="283" w:lineRule="auto" w:before="60"/>
              <w:rPr>
                <w:b w:val="0"/>
                <w:sz w:val="20"/>
              </w:rPr>
            </w:pPr>
            <w:r>
              <w:rPr>
                <w:b w:val="0"/>
                <w:sz w:val="20"/>
              </w:rPr>
              <w:t>E</w:t>
            </w:r>
            <w:r>
              <w:rPr>
                <w:b w:val="0"/>
                <w:sz w:val="20"/>
                <w:vertAlign w:val="subscript"/>
              </w:rPr>
              <w:t>ho</w:t>
            </w:r>
            <w:r>
              <w:rPr>
                <w:b w:val="0"/>
                <w:sz w:val="20"/>
                <w:vertAlign w:val="baseline"/>
              </w:rPr>
              <w:t> = Unadjusted electrical output-based SO</w:t>
            </w:r>
            <w:r>
              <w:rPr>
                <w:b w:val="0"/>
                <w:sz w:val="20"/>
                <w:vertAlign w:val="subscript"/>
              </w:rPr>
              <w:t>2</w:t>
            </w:r>
            <w:r>
              <w:rPr>
                <w:b w:val="0"/>
                <w:sz w:val="20"/>
                <w:vertAlign w:val="baseline"/>
              </w:rPr>
              <w:t> emission rate (lb/MWh)</w:t>
            </w:r>
          </w:p>
          <w:p>
            <w:pPr>
              <w:pStyle w:val="TableParagraph"/>
              <w:spacing w:before="192"/>
              <w:rPr>
                <w:b w:val="0"/>
                <w:sz w:val="20"/>
              </w:rPr>
            </w:pPr>
            <w:r>
              <w:rPr>
                <w:b w:val="0"/>
                <w:sz w:val="20"/>
              </w:rPr>
              <w:t>M</w:t>
            </w:r>
            <w:r>
              <w:rPr>
                <w:b w:val="0"/>
                <w:sz w:val="20"/>
                <w:vertAlign w:val="subscript"/>
              </w:rPr>
              <w:t>h</w:t>
            </w:r>
            <w:r>
              <w:rPr>
                <w:b w:val="0"/>
                <w:spacing w:val="1"/>
                <w:sz w:val="20"/>
                <w:vertAlign w:val="baseline"/>
              </w:rPr>
              <w:t> </w:t>
            </w:r>
            <w:r>
              <w:rPr>
                <w:b w:val="0"/>
                <w:sz w:val="20"/>
                <w:vertAlign w:val="baseline"/>
              </w:rPr>
              <w:t>=</w:t>
            </w:r>
            <w:r>
              <w:rPr>
                <w:b w:val="0"/>
                <w:spacing w:val="20"/>
                <w:sz w:val="20"/>
                <w:vertAlign w:val="baseline"/>
              </w:rPr>
              <w:t> </w:t>
            </w:r>
            <w:r>
              <w:rPr>
                <w:b w:val="0"/>
                <w:sz w:val="20"/>
                <w:vertAlign w:val="baseline"/>
              </w:rPr>
              <w:t>Hourly</w:t>
            </w:r>
            <w:r>
              <w:rPr>
                <w:b w:val="0"/>
                <w:spacing w:val="18"/>
                <w:sz w:val="20"/>
                <w:vertAlign w:val="baseline"/>
              </w:rPr>
              <w:t> </w:t>
            </w:r>
            <w:r>
              <w:rPr>
                <w:b w:val="0"/>
                <w:sz w:val="20"/>
                <w:vertAlign w:val="baseline"/>
              </w:rPr>
              <w:t>SO</w:t>
            </w:r>
            <w:r>
              <w:rPr>
                <w:b w:val="0"/>
                <w:sz w:val="20"/>
                <w:vertAlign w:val="subscript"/>
              </w:rPr>
              <w:t>2</w:t>
            </w:r>
            <w:r>
              <w:rPr>
                <w:b w:val="0"/>
                <w:spacing w:val="17"/>
                <w:sz w:val="20"/>
                <w:vertAlign w:val="baseline"/>
              </w:rPr>
              <w:t> </w:t>
            </w:r>
            <w:r>
              <w:rPr>
                <w:b w:val="0"/>
                <w:sz w:val="20"/>
                <w:vertAlign w:val="baseline"/>
              </w:rPr>
              <w:t>mass</w:t>
            </w:r>
            <w:r>
              <w:rPr>
                <w:b w:val="0"/>
                <w:spacing w:val="17"/>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5"/>
                <w:sz w:val="20"/>
                <w:vertAlign w:val="baseline"/>
              </w:rPr>
              <w:t> </w:t>
            </w:r>
            <w:r>
              <w:rPr>
                <w:b w:val="0"/>
                <w:spacing w:val="-2"/>
                <w:sz w:val="20"/>
                <w:vertAlign w:val="baseline"/>
              </w:rPr>
              <w:t>(lb/hr)</w:t>
            </w:r>
          </w:p>
          <w:p>
            <w:pPr>
              <w:pStyle w:val="TableParagraph"/>
              <w:spacing w:before="39"/>
              <w:ind w:left="0"/>
              <w:rPr>
                <w:b w:val="0"/>
                <w:sz w:val="20"/>
              </w:rPr>
            </w:pPr>
          </w:p>
          <w:p>
            <w:pPr>
              <w:pStyle w:val="TableParagraph"/>
              <w:spacing w:line="283" w:lineRule="auto"/>
              <w:ind w:hanging="1"/>
              <w:rPr>
                <w:b w:val="0"/>
                <w:sz w:val="20"/>
              </w:rPr>
            </w:pPr>
            <w:r>
              <w:rPr>
                <w:b w:val="0"/>
                <w:sz w:val="20"/>
              </w:rPr>
              <w:t>(MW)</w:t>
            </w:r>
            <w:r>
              <w:rPr>
                <w:b w:val="0"/>
                <w:sz w:val="20"/>
                <w:vertAlign w:val="subscript"/>
              </w:rPr>
              <w:t>h</w:t>
            </w:r>
            <w:r>
              <w:rPr>
                <w:b w:val="0"/>
                <w:sz w:val="20"/>
                <w:vertAlign w:val="baseline"/>
              </w:rPr>
              <w:t> = Hourly gross electrical load </w:t>
            </w:r>
            <w:r>
              <w:rPr>
                <w:b w:val="0"/>
                <w:spacing w:val="-2"/>
                <w:sz w:val="20"/>
                <w:vertAlign w:val="baseline"/>
              </w:rPr>
              <w:t>(megawatts)</w:t>
            </w:r>
          </w:p>
        </w:tc>
      </w:tr>
    </w:tbl>
    <w:p>
      <w:pPr>
        <w:spacing w:line="235" w:lineRule="auto" w:before="64"/>
        <w:ind w:left="1163" w:right="527" w:hanging="180"/>
        <w:jc w:val="left"/>
        <w:rPr>
          <w:b w:val="0"/>
          <w:sz w:val="20"/>
        </w:rPr>
      </w:pPr>
      <w:r>
        <w:rPr>
          <w:b w:val="0"/>
          <w:sz w:val="20"/>
        </w:rPr>
        <w:t>*</w:t>
      </w:r>
      <w:r>
        <w:rPr>
          <w:b w:val="0"/>
          <w:spacing w:val="40"/>
          <w:sz w:val="20"/>
        </w:rPr>
        <w:t> </w:t>
      </w:r>
      <w:r>
        <w:rPr>
          <w:b w:val="0"/>
          <w:sz w:val="20"/>
        </w:rPr>
        <w:t>Note</w:t>
      </w:r>
      <w:r>
        <w:rPr>
          <w:b w:val="0"/>
          <w:spacing w:val="-7"/>
          <w:sz w:val="20"/>
        </w:rPr>
        <w:t> </w:t>
      </w:r>
      <w:r>
        <w:rPr>
          <w:b w:val="0"/>
          <w:sz w:val="20"/>
        </w:rPr>
        <w:t>that [(100 -</w:t>
      </w:r>
      <w:r>
        <w:rPr>
          <w:b w:val="0"/>
          <w:spacing w:val="-3"/>
          <w:sz w:val="20"/>
        </w:rPr>
        <w:t> </w:t>
      </w:r>
      <w:r>
        <w:rPr>
          <w:b w:val="0"/>
          <w:sz w:val="20"/>
        </w:rPr>
        <w:t>%H</w:t>
      </w:r>
      <w:r>
        <w:rPr>
          <w:b w:val="0"/>
          <w:sz w:val="20"/>
          <w:vertAlign w:val="subscript"/>
        </w:rPr>
        <w:t>2</w:t>
      </w:r>
      <w:r>
        <w:rPr>
          <w:b w:val="0"/>
          <w:sz w:val="20"/>
          <w:vertAlign w:val="baseline"/>
        </w:rPr>
        <w:t>O/100]</w:t>
      </w:r>
      <w:r>
        <w:rPr>
          <w:b w:val="0"/>
          <w:spacing w:val="-1"/>
          <w:sz w:val="20"/>
          <w:vertAlign w:val="baseline"/>
        </w:rPr>
        <w:t> </w:t>
      </w:r>
      <w:r>
        <w:rPr>
          <w:b w:val="0"/>
          <w:sz w:val="20"/>
          <w:vertAlign w:val="baseline"/>
        </w:rPr>
        <w:t>may also</w:t>
      </w:r>
      <w:r>
        <w:rPr>
          <w:b w:val="0"/>
          <w:spacing w:val="-14"/>
          <w:sz w:val="20"/>
          <w:vertAlign w:val="baseline"/>
        </w:rPr>
        <w:t> </w:t>
      </w:r>
      <w:r>
        <w:rPr>
          <w:b w:val="0"/>
          <w:sz w:val="20"/>
          <w:vertAlign w:val="baseline"/>
        </w:rPr>
        <w:t>be</w:t>
      </w:r>
      <w:r>
        <w:rPr>
          <w:b w:val="0"/>
          <w:spacing w:val="-6"/>
          <w:sz w:val="20"/>
          <w:vertAlign w:val="baseline"/>
        </w:rPr>
        <w:t> </w:t>
      </w:r>
      <w:r>
        <w:rPr>
          <w:b w:val="0"/>
          <w:sz w:val="20"/>
          <w:vertAlign w:val="baseline"/>
        </w:rPr>
        <w:t>represented as (1 -</w:t>
      </w:r>
      <w:r>
        <w:rPr>
          <w:b w:val="0"/>
          <w:spacing w:val="-3"/>
          <w:sz w:val="20"/>
          <w:vertAlign w:val="baseline"/>
        </w:rPr>
        <w:t> </w:t>
      </w:r>
      <w:r>
        <w:rPr>
          <w:b w:val="0"/>
          <w:sz w:val="20"/>
          <w:vertAlign w:val="baseline"/>
        </w:rPr>
        <w:t>B</w:t>
      </w:r>
      <w:r>
        <w:rPr>
          <w:b w:val="0"/>
          <w:sz w:val="20"/>
          <w:vertAlign w:val="subscript"/>
        </w:rPr>
        <w:t>w</w:t>
      </w:r>
      <w:r>
        <w:rPr>
          <w:b w:val="0"/>
          <w:sz w:val="20"/>
          <w:vertAlign w:val="subscript"/>
        </w:rPr>
        <w:t>s</w:t>
      </w:r>
      <w:r>
        <w:rPr>
          <w:b w:val="0"/>
          <w:sz w:val="20"/>
          <w:vertAlign w:val="baseline"/>
        </w:rPr>
        <w:t>),</w:t>
      </w:r>
      <w:r>
        <w:rPr>
          <w:b w:val="0"/>
          <w:spacing w:val="-3"/>
          <w:sz w:val="20"/>
          <w:vertAlign w:val="baseline"/>
        </w:rPr>
        <w:t> </w:t>
      </w:r>
      <w:r>
        <w:rPr>
          <w:b w:val="0"/>
          <w:sz w:val="20"/>
          <w:vertAlign w:val="baseline"/>
        </w:rPr>
        <w:t>where</w:t>
      </w:r>
      <w:r>
        <w:rPr>
          <w:b w:val="0"/>
          <w:spacing w:val="-7"/>
          <w:sz w:val="20"/>
          <w:vertAlign w:val="baseline"/>
        </w:rPr>
        <w:t> </w:t>
      </w:r>
      <w:r>
        <w:rPr>
          <w:b w:val="0"/>
          <w:sz w:val="20"/>
          <w:vertAlign w:val="baseline"/>
        </w:rPr>
        <w:t>B</w:t>
      </w:r>
      <w:r>
        <w:rPr>
          <w:b w:val="0"/>
          <w:sz w:val="20"/>
          <w:vertAlign w:val="subscript"/>
        </w:rPr>
        <w:t>w</w:t>
      </w:r>
      <w:r>
        <w:rPr>
          <w:b w:val="0"/>
          <w:sz w:val="20"/>
          <w:vertAlign w:val="subscript"/>
        </w:rPr>
        <w:t>s</w:t>
      </w:r>
      <w:r>
        <w:rPr>
          <w:b w:val="0"/>
          <w:spacing w:val="-5"/>
          <w:sz w:val="20"/>
          <w:vertAlign w:val="baseline"/>
        </w:rPr>
        <w:t> </w:t>
      </w:r>
      <w:r>
        <w:rPr>
          <w:b w:val="0"/>
          <w:sz w:val="20"/>
          <w:vertAlign w:val="baseline"/>
        </w:rPr>
        <w:t>is the</w:t>
      </w:r>
      <w:r>
        <w:rPr>
          <w:b w:val="0"/>
          <w:spacing w:val="-7"/>
          <w:sz w:val="20"/>
          <w:vertAlign w:val="baseline"/>
        </w:rPr>
        <w:t> </w:t>
      </w:r>
      <w:r>
        <w:rPr>
          <w:b w:val="0"/>
          <w:sz w:val="20"/>
          <w:vertAlign w:val="baseline"/>
        </w:rPr>
        <w:t>proportion by</w:t>
      </w:r>
      <w:r>
        <w:rPr>
          <w:b w:val="0"/>
          <w:spacing w:val="-8"/>
          <w:sz w:val="20"/>
          <w:vertAlign w:val="baseline"/>
        </w:rPr>
        <w:t> </w:t>
      </w:r>
      <w:r>
        <w:rPr>
          <w:b w:val="0"/>
          <w:sz w:val="20"/>
          <w:vertAlign w:val="baseline"/>
        </w:rPr>
        <w:t>volume</w:t>
      </w:r>
      <w:r>
        <w:rPr>
          <w:b w:val="0"/>
          <w:spacing w:val="-7"/>
          <w:sz w:val="20"/>
          <w:vertAlign w:val="baseline"/>
        </w:rPr>
        <w:t> </w:t>
      </w:r>
      <w:r>
        <w:rPr>
          <w:b w:val="0"/>
          <w:sz w:val="20"/>
          <w:vertAlign w:val="baseline"/>
        </w:rPr>
        <w:t>of</w:t>
      </w:r>
      <w:r>
        <w:rPr>
          <w:b w:val="0"/>
          <w:spacing w:val="-2"/>
          <w:sz w:val="20"/>
          <w:vertAlign w:val="baseline"/>
        </w:rPr>
        <w:t> </w:t>
      </w:r>
      <w:r>
        <w:rPr>
          <w:b w:val="0"/>
          <w:sz w:val="20"/>
          <w:vertAlign w:val="baseline"/>
        </w:rPr>
        <w:t>water vapor in the stack gas stream.</w:t>
      </w:r>
    </w:p>
    <w:p>
      <w:pPr>
        <w:pStyle w:val="BodyText"/>
        <w:rPr>
          <w:b w:val="0"/>
          <w:sz w:val="20"/>
        </w:rPr>
      </w:pPr>
    </w:p>
    <w:p>
      <w:pPr>
        <w:pStyle w:val="BodyText"/>
        <w:spacing w:before="100"/>
        <w:rPr>
          <w:b w:val="0"/>
          <w:sz w:val="20"/>
        </w:rPr>
      </w:pPr>
    </w:p>
    <w:p>
      <w:pPr>
        <w:spacing w:before="0"/>
        <w:ind w:left="358" w:right="0" w:firstLine="0"/>
        <w:jc w:val="center"/>
        <w:rPr>
          <w:b w:val="0"/>
          <w:sz w:val="21"/>
        </w:rPr>
      </w:pPr>
      <w:bookmarkStart w:name="_bookmark95" w:id="158"/>
      <w:bookmarkEnd w:id="158"/>
      <w:r>
        <w:rPr/>
      </w:r>
      <w:r>
        <w:rPr>
          <w:b w:val="0"/>
          <w:spacing w:val="10"/>
          <w:sz w:val="21"/>
        </w:rPr>
        <w:t>Table</w:t>
      </w:r>
      <w:r>
        <w:rPr>
          <w:b w:val="0"/>
          <w:spacing w:val="48"/>
          <w:sz w:val="21"/>
        </w:rPr>
        <w:t> </w:t>
      </w:r>
      <w:r>
        <w:rPr>
          <w:b w:val="0"/>
          <w:sz w:val="21"/>
        </w:rPr>
        <w:t>22:</w:t>
      </w:r>
      <w:r>
        <w:rPr>
          <w:b w:val="0"/>
          <w:spacing w:val="51"/>
          <w:sz w:val="21"/>
        </w:rPr>
        <w:t> </w:t>
      </w:r>
      <w:r>
        <w:rPr>
          <w:b w:val="0"/>
          <w:spacing w:val="10"/>
          <w:sz w:val="21"/>
        </w:rPr>
        <w:t>NO</w:t>
      </w:r>
      <w:r>
        <w:rPr>
          <w:b w:val="0"/>
          <w:spacing w:val="10"/>
          <w:sz w:val="21"/>
          <w:vertAlign w:val="subscript"/>
        </w:rPr>
        <w:t>x</w:t>
      </w:r>
      <w:r>
        <w:rPr>
          <w:b w:val="0"/>
          <w:spacing w:val="46"/>
          <w:sz w:val="21"/>
          <w:vertAlign w:val="baseline"/>
        </w:rPr>
        <w:t> </w:t>
      </w:r>
      <w:r>
        <w:rPr>
          <w:b w:val="0"/>
          <w:spacing w:val="9"/>
          <w:sz w:val="21"/>
          <w:vertAlign w:val="baseline"/>
        </w:rPr>
        <w:t>Emission</w:t>
      </w:r>
      <w:r>
        <w:rPr>
          <w:b w:val="0"/>
          <w:spacing w:val="41"/>
          <w:sz w:val="21"/>
          <w:vertAlign w:val="baseline"/>
        </w:rPr>
        <w:t> </w:t>
      </w:r>
      <w:r>
        <w:rPr>
          <w:b w:val="0"/>
          <w:spacing w:val="12"/>
          <w:sz w:val="21"/>
          <w:vertAlign w:val="baseline"/>
        </w:rPr>
        <w:t>Rate</w:t>
      </w:r>
      <w:r>
        <w:rPr>
          <w:b w:val="0"/>
          <w:spacing w:val="49"/>
          <w:sz w:val="21"/>
          <w:vertAlign w:val="baseline"/>
        </w:rPr>
        <w:t> </w:t>
      </w:r>
      <w:r>
        <w:rPr>
          <w:b w:val="0"/>
          <w:sz w:val="21"/>
          <w:vertAlign w:val="baseline"/>
        </w:rPr>
        <w:t>Formula</w:t>
      </w:r>
      <w:r>
        <w:rPr>
          <w:b w:val="0"/>
          <w:spacing w:val="55"/>
          <w:sz w:val="21"/>
          <w:vertAlign w:val="baseline"/>
        </w:rPr>
        <w:t> </w:t>
      </w:r>
      <w:r>
        <w:rPr>
          <w:b w:val="0"/>
          <w:spacing w:val="10"/>
          <w:sz w:val="21"/>
          <w:vertAlign w:val="baseline"/>
        </w:rPr>
        <w:t>Reference</w:t>
      </w:r>
      <w:r>
        <w:rPr>
          <w:b w:val="0"/>
          <w:spacing w:val="48"/>
          <w:sz w:val="21"/>
          <w:vertAlign w:val="baseline"/>
        </w:rPr>
        <w:t> </w:t>
      </w:r>
      <w:r>
        <w:rPr>
          <w:b w:val="0"/>
          <w:spacing w:val="8"/>
          <w:sz w:val="21"/>
          <w:vertAlign w:val="baseline"/>
        </w:rPr>
        <w:t>Table</w:t>
      </w:r>
    </w:p>
    <w:p>
      <w:pPr>
        <w:pStyle w:val="BodyText"/>
        <w:rPr>
          <w:b w:val="0"/>
          <w:sz w:val="17"/>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36"/>
        <w:gridCol w:w="1080"/>
        <w:gridCol w:w="984"/>
        <w:gridCol w:w="996"/>
        <w:gridCol w:w="1980"/>
      </w:tblGrid>
      <w:tr>
        <w:trPr>
          <w:trHeight w:val="651" w:hRule="atLeast"/>
        </w:trPr>
        <w:tc>
          <w:tcPr>
            <w:tcW w:w="4236" w:type="dxa"/>
            <w:vMerge w:val="restart"/>
            <w:shd w:val="clear" w:color="auto" w:fill="E4E4E4"/>
          </w:tcPr>
          <w:p>
            <w:pPr>
              <w:pStyle w:val="TableParagraph"/>
              <w:ind w:left="0"/>
              <w:rPr>
                <w:b w:val="0"/>
                <w:sz w:val="20"/>
              </w:rPr>
            </w:pPr>
          </w:p>
          <w:p>
            <w:pPr>
              <w:pStyle w:val="TableParagraph"/>
              <w:spacing w:before="123"/>
              <w:ind w:left="0"/>
              <w:rPr>
                <w:b w:val="0"/>
                <w:sz w:val="20"/>
              </w:rPr>
            </w:pPr>
          </w:p>
          <w:p>
            <w:pPr>
              <w:pStyle w:val="TableParagraph"/>
              <w:ind w:left="0" w:right="101"/>
              <w:jc w:val="center"/>
              <w:rPr>
                <w:b w:val="0"/>
                <w:sz w:val="20"/>
              </w:rPr>
            </w:pPr>
            <w:r>
              <w:rPr>
                <w:b w:val="0"/>
                <w:spacing w:val="8"/>
                <w:sz w:val="20"/>
              </w:rPr>
              <w:t>Usage</w:t>
            </w:r>
          </w:p>
        </w:tc>
        <w:tc>
          <w:tcPr>
            <w:tcW w:w="3060" w:type="dxa"/>
            <w:gridSpan w:val="3"/>
            <w:tcBorders>
              <w:bottom w:val="nil"/>
            </w:tcBorders>
            <w:shd w:val="clear" w:color="auto" w:fill="E4E4E4"/>
          </w:tcPr>
          <w:p>
            <w:pPr>
              <w:pStyle w:val="TableParagraph"/>
              <w:spacing w:before="84"/>
              <w:ind w:left="760"/>
              <w:rPr>
                <w:b w:val="0"/>
                <w:sz w:val="20"/>
              </w:rPr>
            </w:pPr>
            <w:r>
              <w:rPr>
                <w:b w:val="0"/>
                <w:spacing w:val="11"/>
                <w:sz w:val="20"/>
              </w:rPr>
              <w:t>Moisture</w:t>
            </w:r>
            <w:r>
              <w:rPr>
                <w:b w:val="0"/>
                <w:spacing w:val="41"/>
                <w:sz w:val="20"/>
              </w:rPr>
              <w:t> </w:t>
            </w:r>
            <w:r>
              <w:rPr>
                <w:b w:val="0"/>
                <w:spacing w:val="8"/>
                <w:sz w:val="20"/>
              </w:rPr>
              <w:t>Basis</w:t>
            </w:r>
          </w:p>
        </w:tc>
        <w:tc>
          <w:tcPr>
            <w:tcW w:w="1980" w:type="dxa"/>
            <w:vMerge w:val="restart"/>
            <w:shd w:val="clear" w:color="auto" w:fill="E4E4E4"/>
          </w:tcPr>
          <w:p>
            <w:pPr>
              <w:pStyle w:val="TableParagraph"/>
              <w:spacing w:before="131"/>
              <w:ind w:left="0"/>
              <w:rPr>
                <w:b w:val="0"/>
                <w:sz w:val="20"/>
              </w:rPr>
            </w:pPr>
          </w:p>
          <w:p>
            <w:pPr>
              <w:pStyle w:val="TableParagraph"/>
              <w:spacing w:line="235" w:lineRule="auto"/>
              <w:ind w:left="496" w:hanging="432"/>
              <w:rPr>
                <w:b w:val="0"/>
                <w:sz w:val="20"/>
              </w:rPr>
            </w:pPr>
            <w:r>
              <w:rPr>
                <w:b w:val="0"/>
                <w:sz w:val="20"/>
              </w:rPr>
              <w:t>Appropriate </w:t>
            </w:r>
            <w:r>
              <w:rPr>
                <w:b w:val="0"/>
                <w:spacing w:val="12"/>
                <w:sz w:val="20"/>
              </w:rPr>
              <w:t>Hourly </w:t>
            </w:r>
            <w:r>
              <w:rPr>
                <w:b w:val="0"/>
                <w:spacing w:val="8"/>
                <w:sz w:val="20"/>
              </w:rPr>
              <w:t>Formulas</w:t>
            </w:r>
          </w:p>
        </w:tc>
      </w:tr>
      <w:tr>
        <w:trPr>
          <w:trHeight w:val="302" w:hRule="atLeast"/>
        </w:trPr>
        <w:tc>
          <w:tcPr>
            <w:tcW w:w="4236" w:type="dxa"/>
            <w:vMerge/>
            <w:tcBorders>
              <w:top w:val="nil"/>
            </w:tcBorders>
            <w:shd w:val="clear" w:color="auto" w:fill="E4E4E4"/>
          </w:tcPr>
          <w:p>
            <w:pPr>
              <w:rPr>
                <w:sz w:val="2"/>
                <w:szCs w:val="2"/>
              </w:rPr>
            </w:pPr>
          </w:p>
        </w:tc>
        <w:tc>
          <w:tcPr>
            <w:tcW w:w="1080" w:type="dxa"/>
            <w:tcBorders>
              <w:top w:val="nil"/>
            </w:tcBorders>
            <w:shd w:val="clear" w:color="auto" w:fill="E4E4E4"/>
          </w:tcPr>
          <w:p>
            <w:pPr>
              <w:pStyle w:val="TableParagraph"/>
              <w:spacing w:before="6"/>
              <w:ind w:left="292"/>
              <w:rPr>
                <w:b w:val="0"/>
                <w:sz w:val="20"/>
              </w:rPr>
            </w:pPr>
            <w:r>
              <w:rPr>
                <w:b w:val="0"/>
                <w:spacing w:val="-5"/>
                <w:sz w:val="20"/>
              </w:rPr>
              <w:t>NO</w:t>
            </w:r>
            <w:r>
              <w:rPr>
                <w:b w:val="0"/>
                <w:spacing w:val="-5"/>
                <w:sz w:val="20"/>
                <w:vertAlign w:val="subscript"/>
              </w:rPr>
              <w:t>x</w:t>
            </w:r>
          </w:p>
        </w:tc>
        <w:tc>
          <w:tcPr>
            <w:tcW w:w="984" w:type="dxa"/>
            <w:tcBorders>
              <w:top w:val="nil"/>
            </w:tcBorders>
            <w:shd w:val="clear" w:color="auto" w:fill="E4E4E4"/>
          </w:tcPr>
          <w:p>
            <w:pPr>
              <w:pStyle w:val="TableParagraph"/>
              <w:spacing w:before="6"/>
              <w:ind w:left="256"/>
              <w:rPr>
                <w:b w:val="0"/>
                <w:sz w:val="20"/>
              </w:rPr>
            </w:pPr>
            <w:r>
              <w:rPr>
                <w:b w:val="0"/>
                <w:spacing w:val="-5"/>
                <w:sz w:val="20"/>
              </w:rPr>
              <w:t>CO</w:t>
            </w:r>
            <w:r>
              <w:rPr>
                <w:b w:val="0"/>
                <w:spacing w:val="-5"/>
                <w:sz w:val="20"/>
                <w:vertAlign w:val="subscript"/>
              </w:rPr>
              <w:t>2</w:t>
            </w:r>
          </w:p>
        </w:tc>
        <w:tc>
          <w:tcPr>
            <w:tcW w:w="996" w:type="dxa"/>
            <w:tcBorders>
              <w:top w:val="nil"/>
            </w:tcBorders>
            <w:shd w:val="clear" w:color="auto" w:fill="E4E4E4"/>
          </w:tcPr>
          <w:p>
            <w:pPr>
              <w:pStyle w:val="TableParagraph"/>
              <w:spacing w:before="6"/>
              <w:ind w:left="0" w:right="111"/>
              <w:jc w:val="center"/>
              <w:rPr>
                <w:b w:val="0"/>
                <w:sz w:val="20"/>
              </w:rPr>
            </w:pPr>
            <w:r>
              <w:rPr>
                <w:b w:val="0"/>
                <w:spacing w:val="-5"/>
                <w:w w:val="105"/>
                <w:sz w:val="20"/>
              </w:rPr>
              <w:t>O</w:t>
            </w:r>
            <w:r>
              <w:rPr>
                <w:b w:val="0"/>
                <w:spacing w:val="-5"/>
                <w:w w:val="105"/>
                <w:sz w:val="20"/>
                <w:vertAlign w:val="subscript"/>
              </w:rPr>
              <w:t>2</w:t>
            </w:r>
          </w:p>
        </w:tc>
        <w:tc>
          <w:tcPr>
            <w:tcW w:w="1980" w:type="dxa"/>
            <w:vMerge/>
            <w:tcBorders>
              <w:top w:val="nil"/>
            </w:tcBorders>
            <w:shd w:val="clear" w:color="auto" w:fill="E4E4E4"/>
          </w:tcPr>
          <w:p>
            <w:pPr>
              <w:rPr>
                <w:sz w:val="2"/>
                <w:szCs w:val="2"/>
              </w:rPr>
            </w:pPr>
          </w:p>
        </w:tc>
      </w:tr>
      <w:tr>
        <w:trPr>
          <w:trHeight w:val="308" w:hRule="atLeast"/>
        </w:trPr>
        <w:tc>
          <w:tcPr>
            <w:tcW w:w="4236" w:type="dxa"/>
            <w:vMerge w:val="restart"/>
          </w:tcPr>
          <w:p>
            <w:pPr>
              <w:pStyle w:val="TableParagraph"/>
              <w:spacing w:before="24"/>
              <w:rPr>
                <w:b w:val="0"/>
                <w:sz w:val="20"/>
              </w:rPr>
            </w:pPr>
            <w:r>
              <w:rPr>
                <w:b w:val="0"/>
                <w:sz w:val="20"/>
              </w:rPr>
              <w:t>NO</w:t>
            </w:r>
            <w:r>
              <w:rPr>
                <w:b w:val="0"/>
                <w:sz w:val="20"/>
                <w:vertAlign w:val="subscript"/>
              </w:rPr>
              <w:t>x</w:t>
            </w:r>
            <w:r>
              <w:rPr>
                <w:b w:val="0"/>
                <w:spacing w:val="9"/>
                <w:sz w:val="20"/>
                <w:vertAlign w:val="baseline"/>
              </w:rPr>
              <w:t> </w:t>
            </w:r>
            <w:r>
              <w:rPr>
                <w:b w:val="0"/>
                <w:sz w:val="20"/>
                <w:vertAlign w:val="baseline"/>
              </w:rPr>
              <w:t>CEMS</w:t>
            </w:r>
            <w:r>
              <w:rPr>
                <w:b w:val="0"/>
                <w:spacing w:val="8"/>
                <w:sz w:val="20"/>
                <w:vertAlign w:val="baseline"/>
              </w:rPr>
              <w:t> </w:t>
            </w:r>
            <w:r>
              <w:rPr>
                <w:b w:val="0"/>
                <w:sz w:val="20"/>
                <w:vertAlign w:val="baseline"/>
              </w:rPr>
              <w:t>(CO</w:t>
            </w:r>
            <w:r>
              <w:rPr>
                <w:b w:val="0"/>
                <w:sz w:val="20"/>
                <w:vertAlign w:val="subscript"/>
              </w:rPr>
              <w:t>2</w:t>
            </w:r>
            <w:r>
              <w:rPr>
                <w:b w:val="0"/>
                <w:spacing w:val="10"/>
                <w:sz w:val="20"/>
                <w:vertAlign w:val="baseline"/>
              </w:rPr>
              <w:t> </w:t>
            </w:r>
            <w:r>
              <w:rPr>
                <w:b w:val="0"/>
                <w:spacing w:val="-2"/>
                <w:sz w:val="20"/>
                <w:vertAlign w:val="baseline"/>
              </w:rPr>
              <w:t>Diluent)</w:t>
            </w:r>
          </w:p>
        </w:tc>
        <w:tc>
          <w:tcPr>
            <w:tcW w:w="1080" w:type="dxa"/>
          </w:tcPr>
          <w:p>
            <w:pPr>
              <w:pStyle w:val="TableParagraph"/>
              <w:spacing w:before="24"/>
              <w:ind w:left="64"/>
              <w:rPr>
                <w:b w:val="0"/>
                <w:sz w:val="20"/>
              </w:rPr>
            </w:pPr>
            <w:r>
              <w:rPr>
                <w:b w:val="0"/>
                <w:spacing w:val="-5"/>
                <w:sz w:val="20"/>
              </w:rPr>
              <w:t>DRY</w:t>
            </w:r>
          </w:p>
        </w:tc>
        <w:tc>
          <w:tcPr>
            <w:tcW w:w="984" w:type="dxa"/>
          </w:tcPr>
          <w:p>
            <w:pPr>
              <w:pStyle w:val="TableParagraph"/>
              <w:spacing w:before="24"/>
              <w:ind w:left="64"/>
              <w:rPr>
                <w:b w:val="0"/>
                <w:sz w:val="20"/>
              </w:rPr>
            </w:pPr>
            <w:r>
              <w:rPr>
                <w:b w:val="0"/>
                <w:spacing w:val="-5"/>
                <w:sz w:val="20"/>
              </w:rPr>
              <w:t>DRY</w:t>
            </w:r>
          </w:p>
        </w:tc>
        <w:tc>
          <w:tcPr>
            <w:tcW w:w="996" w:type="dxa"/>
          </w:tcPr>
          <w:p>
            <w:pPr>
              <w:pStyle w:val="TableParagraph"/>
              <w:ind w:left="0"/>
              <w:rPr>
                <w:rFonts w:ascii="Times New Roman"/>
                <w:sz w:val="20"/>
              </w:rPr>
            </w:pPr>
          </w:p>
        </w:tc>
        <w:tc>
          <w:tcPr>
            <w:tcW w:w="1980" w:type="dxa"/>
            <w:tcBorders>
              <w:bottom w:val="nil"/>
            </w:tcBorders>
          </w:tcPr>
          <w:p>
            <w:pPr>
              <w:pStyle w:val="TableParagraph"/>
              <w:spacing w:before="24"/>
              <w:ind w:left="64"/>
              <w:rPr>
                <w:b w:val="0"/>
                <w:sz w:val="20"/>
              </w:rPr>
            </w:pPr>
            <w:r>
              <w:rPr>
                <w:b w:val="0"/>
                <w:sz w:val="20"/>
              </w:rPr>
              <w:t>19-</w:t>
            </w:r>
            <w:r>
              <w:rPr>
                <w:b w:val="0"/>
                <w:spacing w:val="-10"/>
                <w:sz w:val="20"/>
              </w:rPr>
              <w:t>6</w:t>
            </w:r>
          </w:p>
        </w:tc>
      </w:tr>
      <w:tr>
        <w:trPr>
          <w:trHeight w:val="381" w:hRule="atLeast"/>
        </w:trPr>
        <w:tc>
          <w:tcPr>
            <w:tcW w:w="4236" w:type="dxa"/>
            <w:vMerge/>
            <w:tcBorders>
              <w:top w:val="nil"/>
            </w:tcBorders>
          </w:tcPr>
          <w:p>
            <w:pPr>
              <w:rPr>
                <w:sz w:val="2"/>
                <w:szCs w:val="2"/>
              </w:rPr>
            </w:pPr>
          </w:p>
        </w:tc>
        <w:tc>
          <w:tcPr>
            <w:tcW w:w="1080" w:type="dxa"/>
          </w:tcPr>
          <w:p>
            <w:pPr>
              <w:pStyle w:val="TableParagraph"/>
              <w:spacing w:before="84"/>
              <w:ind w:left="64"/>
              <w:rPr>
                <w:b w:val="0"/>
                <w:sz w:val="20"/>
              </w:rPr>
            </w:pPr>
            <w:r>
              <w:rPr>
                <w:b w:val="0"/>
                <w:spacing w:val="-5"/>
                <w:sz w:val="20"/>
              </w:rPr>
              <w:t>DRY</w:t>
            </w:r>
          </w:p>
        </w:tc>
        <w:tc>
          <w:tcPr>
            <w:tcW w:w="984" w:type="dxa"/>
          </w:tcPr>
          <w:p>
            <w:pPr>
              <w:pStyle w:val="TableParagraph"/>
              <w:spacing w:before="84"/>
              <w:ind w:left="64"/>
              <w:rPr>
                <w:b w:val="0"/>
                <w:sz w:val="20"/>
              </w:rPr>
            </w:pPr>
            <w:r>
              <w:rPr>
                <w:b w:val="0"/>
                <w:spacing w:val="-5"/>
                <w:sz w:val="20"/>
              </w:rPr>
              <w:t>WET</w:t>
            </w:r>
          </w:p>
        </w:tc>
        <w:tc>
          <w:tcPr>
            <w:tcW w:w="996" w:type="dxa"/>
          </w:tcPr>
          <w:p>
            <w:pPr>
              <w:pStyle w:val="TableParagraph"/>
              <w:ind w:left="0"/>
              <w:rPr>
                <w:rFonts w:ascii="Times New Roman"/>
                <w:sz w:val="20"/>
              </w:rPr>
            </w:pPr>
          </w:p>
        </w:tc>
        <w:tc>
          <w:tcPr>
            <w:tcW w:w="1980" w:type="dxa"/>
            <w:tcBorders>
              <w:top w:val="nil"/>
            </w:tcBorders>
          </w:tcPr>
          <w:p>
            <w:pPr>
              <w:pStyle w:val="TableParagraph"/>
              <w:spacing w:before="84"/>
              <w:ind w:left="64"/>
              <w:rPr>
                <w:b w:val="0"/>
                <w:sz w:val="20"/>
              </w:rPr>
            </w:pPr>
            <w:r>
              <w:rPr>
                <w:b w:val="0"/>
                <w:sz w:val="20"/>
              </w:rPr>
              <w:t>19-</w:t>
            </w:r>
            <w:r>
              <w:rPr>
                <w:b w:val="0"/>
                <w:spacing w:val="-10"/>
                <w:sz w:val="20"/>
              </w:rPr>
              <w:t>9</w:t>
            </w:r>
          </w:p>
        </w:tc>
      </w:tr>
      <w:tr>
        <w:trPr>
          <w:trHeight w:val="308" w:hRule="atLeast"/>
        </w:trPr>
        <w:tc>
          <w:tcPr>
            <w:tcW w:w="4236" w:type="dxa"/>
            <w:vMerge/>
            <w:tcBorders>
              <w:top w:val="nil"/>
            </w:tcBorders>
          </w:tcPr>
          <w:p>
            <w:pPr>
              <w:rPr>
                <w:sz w:val="2"/>
                <w:szCs w:val="2"/>
              </w:rPr>
            </w:pPr>
          </w:p>
        </w:tc>
        <w:tc>
          <w:tcPr>
            <w:tcW w:w="1080" w:type="dxa"/>
          </w:tcPr>
          <w:p>
            <w:pPr>
              <w:pStyle w:val="TableParagraph"/>
              <w:spacing w:before="24"/>
              <w:ind w:left="64"/>
              <w:rPr>
                <w:b w:val="0"/>
                <w:sz w:val="20"/>
              </w:rPr>
            </w:pPr>
            <w:r>
              <w:rPr>
                <w:b w:val="0"/>
                <w:spacing w:val="-5"/>
                <w:sz w:val="20"/>
              </w:rPr>
              <w:t>WET</w:t>
            </w:r>
          </w:p>
        </w:tc>
        <w:tc>
          <w:tcPr>
            <w:tcW w:w="984" w:type="dxa"/>
          </w:tcPr>
          <w:p>
            <w:pPr>
              <w:pStyle w:val="TableParagraph"/>
              <w:spacing w:before="24"/>
              <w:ind w:left="64"/>
              <w:rPr>
                <w:b w:val="0"/>
                <w:sz w:val="20"/>
              </w:rPr>
            </w:pPr>
            <w:r>
              <w:rPr>
                <w:b w:val="0"/>
                <w:spacing w:val="-5"/>
                <w:sz w:val="20"/>
              </w:rPr>
              <w:t>DRY</w:t>
            </w:r>
          </w:p>
        </w:tc>
        <w:tc>
          <w:tcPr>
            <w:tcW w:w="996" w:type="dxa"/>
          </w:tcPr>
          <w:p>
            <w:pPr>
              <w:pStyle w:val="TableParagraph"/>
              <w:ind w:left="0"/>
              <w:rPr>
                <w:rFonts w:ascii="Times New Roman"/>
                <w:sz w:val="20"/>
              </w:rPr>
            </w:pPr>
          </w:p>
        </w:tc>
        <w:tc>
          <w:tcPr>
            <w:tcW w:w="1980" w:type="dxa"/>
          </w:tcPr>
          <w:p>
            <w:pPr>
              <w:pStyle w:val="TableParagraph"/>
              <w:spacing w:before="24"/>
              <w:ind w:left="64"/>
              <w:rPr>
                <w:b w:val="0"/>
                <w:sz w:val="20"/>
              </w:rPr>
            </w:pPr>
            <w:r>
              <w:rPr>
                <w:b w:val="0"/>
                <w:sz w:val="20"/>
              </w:rPr>
              <w:t>19-</w:t>
            </w:r>
            <w:r>
              <w:rPr>
                <w:b w:val="0"/>
                <w:spacing w:val="-10"/>
                <w:sz w:val="20"/>
              </w:rPr>
              <w:t>8</w:t>
            </w:r>
          </w:p>
        </w:tc>
      </w:tr>
      <w:tr>
        <w:trPr>
          <w:trHeight w:val="321" w:hRule="atLeast"/>
        </w:trPr>
        <w:tc>
          <w:tcPr>
            <w:tcW w:w="4236" w:type="dxa"/>
            <w:vMerge/>
            <w:tcBorders>
              <w:top w:val="nil"/>
            </w:tcBorders>
          </w:tcPr>
          <w:p>
            <w:pPr>
              <w:rPr>
                <w:sz w:val="2"/>
                <w:szCs w:val="2"/>
              </w:rPr>
            </w:pPr>
          </w:p>
        </w:tc>
        <w:tc>
          <w:tcPr>
            <w:tcW w:w="1080" w:type="dxa"/>
          </w:tcPr>
          <w:p>
            <w:pPr>
              <w:pStyle w:val="TableParagraph"/>
              <w:spacing w:before="24"/>
              <w:ind w:left="64"/>
              <w:rPr>
                <w:b w:val="0"/>
                <w:sz w:val="20"/>
              </w:rPr>
            </w:pPr>
            <w:r>
              <w:rPr>
                <w:b w:val="0"/>
                <w:spacing w:val="-5"/>
                <w:sz w:val="20"/>
              </w:rPr>
              <w:t>WET</w:t>
            </w:r>
          </w:p>
        </w:tc>
        <w:tc>
          <w:tcPr>
            <w:tcW w:w="984" w:type="dxa"/>
          </w:tcPr>
          <w:p>
            <w:pPr>
              <w:pStyle w:val="TableParagraph"/>
              <w:spacing w:before="24"/>
              <w:ind w:left="64"/>
              <w:rPr>
                <w:b w:val="0"/>
                <w:sz w:val="20"/>
              </w:rPr>
            </w:pPr>
            <w:r>
              <w:rPr>
                <w:b w:val="0"/>
                <w:spacing w:val="-5"/>
                <w:sz w:val="20"/>
              </w:rPr>
              <w:t>WET</w:t>
            </w:r>
          </w:p>
        </w:tc>
        <w:tc>
          <w:tcPr>
            <w:tcW w:w="996" w:type="dxa"/>
          </w:tcPr>
          <w:p>
            <w:pPr>
              <w:pStyle w:val="TableParagraph"/>
              <w:ind w:left="0"/>
              <w:rPr>
                <w:rFonts w:ascii="Times New Roman"/>
                <w:sz w:val="20"/>
              </w:rPr>
            </w:pPr>
          </w:p>
        </w:tc>
        <w:tc>
          <w:tcPr>
            <w:tcW w:w="1980" w:type="dxa"/>
          </w:tcPr>
          <w:p>
            <w:pPr>
              <w:pStyle w:val="TableParagraph"/>
              <w:spacing w:before="24"/>
              <w:ind w:left="64"/>
              <w:rPr>
                <w:b w:val="0"/>
                <w:sz w:val="20"/>
              </w:rPr>
            </w:pPr>
            <w:r>
              <w:rPr>
                <w:b w:val="0"/>
                <w:sz w:val="20"/>
              </w:rPr>
              <w:t>19-7</w:t>
            </w:r>
            <w:r>
              <w:rPr>
                <w:b w:val="0"/>
                <w:spacing w:val="16"/>
                <w:sz w:val="20"/>
              </w:rPr>
              <w:t> </w:t>
            </w:r>
            <w:r>
              <w:rPr>
                <w:b w:val="0"/>
                <w:sz w:val="20"/>
              </w:rPr>
              <w:t>or</w:t>
            </w:r>
            <w:r>
              <w:rPr>
                <w:b w:val="0"/>
                <w:spacing w:val="13"/>
                <w:sz w:val="20"/>
              </w:rPr>
              <w:t> </w:t>
            </w:r>
            <w:r>
              <w:rPr>
                <w:b w:val="0"/>
                <w:sz w:val="20"/>
              </w:rPr>
              <w:t>F-</w:t>
            </w:r>
            <w:r>
              <w:rPr>
                <w:b w:val="0"/>
                <w:spacing w:val="-10"/>
                <w:sz w:val="20"/>
              </w:rPr>
              <w:t>6</w:t>
            </w:r>
          </w:p>
        </w:tc>
      </w:tr>
      <w:tr>
        <w:trPr>
          <w:trHeight w:val="309" w:hRule="atLeast"/>
        </w:trPr>
        <w:tc>
          <w:tcPr>
            <w:tcW w:w="4236" w:type="dxa"/>
            <w:vMerge w:val="restart"/>
          </w:tcPr>
          <w:p>
            <w:pPr>
              <w:pStyle w:val="TableParagraph"/>
              <w:spacing w:before="12"/>
              <w:rPr>
                <w:b w:val="0"/>
                <w:sz w:val="20"/>
              </w:rPr>
            </w:pPr>
            <w:r>
              <w:rPr>
                <w:b w:val="0"/>
                <w:sz w:val="20"/>
              </w:rPr>
              <w:t>NO</w:t>
            </w:r>
            <w:r>
              <w:rPr>
                <w:b w:val="0"/>
                <w:sz w:val="20"/>
                <w:vertAlign w:val="subscript"/>
              </w:rPr>
              <w:t>x</w:t>
            </w:r>
            <w:r>
              <w:rPr>
                <w:b w:val="0"/>
                <w:spacing w:val="9"/>
                <w:sz w:val="20"/>
                <w:vertAlign w:val="baseline"/>
              </w:rPr>
              <w:t> </w:t>
            </w:r>
            <w:r>
              <w:rPr>
                <w:b w:val="0"/>
                <w:sz w:val="20"/>
                <w:vertAlign w:val="baseline"/>
              </w:rPr>
              <w:t>CEMS</w:t>
            </w:r>
            <w:r>
              <w:rPr>
                <w:b w:val="0"/>
                <w:spacing w:val="8"/>
                <w:sz w:val="20"/>
                <w:vertAlign w:val="baseline"/>
              </w:rPr>
              <w:t> </w:t>
            </w:r>
            <w:r>
              <w:rPr>
                <w:b w:val="0"/>
                <w:sz w:val="20"/>
                <w:vertAlign w:val="baseline"/>
              </w:rPr>
              <w:t>(O</w:t>
            </w:r>
            <w:r>
              <w:rPr>
                <w:b w:val="0"/>
                <w:sz w:val="20"/>
                <w:vertAlign w:val="subscript"/>
              </w:rPr>
              <w:t>2</w:t>
            </w:r>
            <w:r>
              <w:rPr>
                <w:b w:val="0"/>
                <w:spacing w:val="9"/>
                <w:sz w:val="20"/>
                <w:vertAlign w:val="baseline"/>
              </w:rPr>
              <w:t> </w:t>
            </w:r>
            <w:r>
              <w:rPr>
                <w:b w:val="0"/>
                <w:spacing w:val="-2"/>
                <w:sz w:val="20"/>
                <w:vertAlign w:val="baseline"/>
              </w:rPr>
              <w:t>Diluent)</w:t>
            </w:r>
          </w:p>
        </w:tc>
        <w:tc>
          <w:tcPr>
            <w:tcW w:w="1080" w:type="dxa"/>
          </w:tcPr>
          <w:p>
            <w:pPr>
              <w:pStyle w:val="TableParagraph"/>
              <w:spacing w:before="12"/>
              <w:ind w:left="64"/>
              <w:rPr>
                <w:b w:val="0"/>
                <w:sz w:val="20"/>
              </w:rPr>
            </w:pPr>
            <w:r>
              <w:rPr>
                <w:b w:val="0"/>
                <w:spacing w:val="-5"/>
                <w:sz w:val="20"/>
              </w:rPr>
              <w:t>DRY</w:t>
            </w:r>
          </w:p>
        </w:tc>
        <w:tc>
          <w:tcPr>
            <w:tcW w:w="984" w:type="dxa"/>
          </w:tcPr>
          <w:p>
            <w:pPr>
              <w:pStyle w:val="TableParagraph"/>
              <w:ind w:left="0"/>
              <w:rPr>
                <w:rFonts w:ascii="Times New Roman"/>
                <w:sz w:val="20"/>
              </w:rPr>
            </w:pPr>
          </w:p>
        </w:tc>
        <w:tc>
          <w:tcPr>
            <w:tcW w:w="996" w:type="dxa"/>
          </w:tcPr>
          <w:p>
            <w:pPr>
              <w:pStyle w:val="TableParagraph"/>
              <w:spacing w:before="12"/>
              <w:rPr>
                <w:b w:val="0"/>
                <w:sz w:val="20"/>
              </w:rPr>
            </w:pPr>
            <w:r>
              <w:rPr>
                <w:b w:val="0"/>
                <w:spacing w:val="-5"/>
                <w:sz w:val="20"/>
              </w:rPr>
              <w:t>DRY</w:t>
            </w:r>
          </w:p>
        </w:tc>
        <w:tc>
          <w:tcPr>
            <w:tcW w:w="1980" w:type="dxa"/>
          </w:tcPr>
          <w:p>
            <w:pPr>
              <w:pStyle w:val="TableParagraph"/>
              <w:spacing w:before="12"/>
              <w:ind w:left="64"/>
              <w:rPr>
                <w:b w:val="0"/>
                <w:sz w:val="20"/>
              </w:rPr>
            </w:pPr>
            <w:r>
              <w:rPr>
                <w:b w:val="0"/>
                <w:sz w:val="20"/>
              </w:rPr>
              <w:t>19-1</w:t>
            </w:r>
            <w:r>
              <w:rPr>
                <w:b w:val="0"/>
                <w:spacing w:val="16"/>
                <w:sz w:val="20"/>
              </w:rPr>
              <w:t> </w:t>
            </w:r>
            <w:r>
              <w:rPr>
                <w:b w:val="0"/>
                <w:sz w:val="20"/>
              </w:rPr>
              <w:t>or</w:t>
            </w:r>
            <w:r>
              <w:rPr>
                <w:b w:val="0"/>
                <w:spacing w:val="13"/>
                <w:sz w:val="20"/>
              </w:rPr>
              <w:t> </w:t>
            </w:r>
            <w:r>
              <w:rPr>
                <w:b w:val="0"/>
                <w:sz w:val="20"/>
              </w:rPr>
              <w:t>F-</w:t>
            </w:r>
            <w:r>
              <w:rPr>
                <w:b w:val="0"/>
                <w:spacing w:val="-10"/>
                <w:sz w:val="20"/>
              </w:rPr>
              <w:t>5</w:t>
            </w:r>
          </w:p>
        </w:tc>
      </w:tr>
      <w:tr>
        <w:trPr>
          <w:trHeight w:val="308" w:hRule="atLeast"/>
        </w:trPr>
        <w:tc>
          <w:tcPr>
            <w:tcW w:w="4236" w:type="dxa"/>
            <w:vMerge/>
            <w:tcBorders>
              <w:top w:val="nil"/>
            </w:tcBorders>
          </w:tcPr>
          <w:p>
            <w:pPr>
              <w:rPr>
                <w:sz w:val="2"/>
                <w:szCs w:val="2"/>
              </w:rPr>
            </w:pPr>
          </w:p>
        </w:tc>
        <w:tc>
          <w:tcPr>
            <w:tcW w:w="1080" w:type="dxa"/>
          </w:tcPr>
          <w:p>
            <w:pPr>
              <w:pStyle w:val="TableParagraph"/>
              <w:spacing w:before="24"/>
              <w:ind w:left="64"/>
              <w:rPr>
                <w:b w:val="0"/>
                <w:sz w:val="20"/>
              </w:rPr>
            </w:pPr>
            <w:r>
              <w:rPr>
                <w:b w:val="0"/>
                <w:spacing w:val="-5"/>
                <w:sz w:val="20"/>
              </w:rPr>
              <w:t>DRY</w:t>
            </w:r>
          </w:p>
        </w:tc>
        <w:tc>
          <w:tcPr>
            <w:tcW w:w="984" w:type="dxa"/>
          </w:tcPr>
          <w:p>
            <w:pPr>
              <w:pStyle w:val="TableParagraph"/>
              <w:ind w:left="0"/>
              <w:rPr>
                <w:rFonts w:ascii="Times New Roman"/>
                <w:sz w:val="20"/>
              </w:rPr>
            </w:pPr>
          </w:p>
        </w:tc>
        <w:tc>
          <w:tcPr>
            <w:tcW w:w="996" w:type="dxa"/>
          </w:tcPr>
          <w:p>
            <w:pPr>
              <w:pStyle w:val="TableParagraph"/>
              <w:spacing w:before="24"/>
              <w:rPr>
                <w:b w:val="0"/>
                <w:sz w:val="20"/>
              </w:rPr>
            </w:pPr>
            <w:r>
              <w:rPr>
                <w:b w:val="0"/>
                <w:spacing w:val="-5"/>
                <w:sz w:val="20"/>
              </w:rPr>
              <w:t>WET</w:t>
            </w:r>
          </w:p>
        </w:tc>
        <w:tc>
          <w:tcPr>
            <w:tcW w:w="1980" w:type="dxa"/>
          </w:tcPr>
          <w:p>
            <w:pPr>
              <w:pStyle w:val="TableParagraph"/>
              <w:spacing w:before="24"/>
              <w:ind w:left="64"/>
              <w:rPr>
                <w:b w:val="0"/>
                <w:sz w:val="20"/>
              </w:rPr>
            </w:pPr>
            <w:r>
              <w:rPr>
                <w:b w:val="0"/>
                <w:sz w:val="20"/>
              </w:rPr>
              <w:t>19-5</w:t>
            </w:r>
            <w:r>
              <w:rPr>
                <w:b w:val="0"/>
                <w:spacing w:val="20"/>
                <w:sz w:val="20"/>
              </w:rPr>
              <w:t> </w:t>
            </w:r>
            <w:r>
              <w:rPr>
                <w:b w:val="0"/>
                <w:sz w:val="20"/>
              </w:rPr>
              <w:t>or</w:t>
            </w:r>
            <w:r>
              <w:rPr>
                <w:b w:val="0"/>
                <w:spacing w:val="18"/>
                <w:sz w:val="20"/>
              </w:rPr>
              <w:t> </w:t>
            </w:r>
            <w:r>
              <w:rPr>
                <w:b w:val="0"/>
                <w:sz w:val="20"/>
              </w:rPr>
              <w:t>19-</w:t>
            </w:r>
            <w:r>
              <w:rPr>
                <w:b w:val="0"/>
                <w:spacing w:val="-5"/>
                <w:sz w:val="20"/>
              </w:rPr>
              <w:t>5D</w:t>
            </w:r>
          </w:p>
        </w:tc>
      </w:tr>
      <w:tr>
        <w:trPr>
          <w:trHeight w:val="320" w:hRule="atLeast"/>
        </w:trPr>
        <w:tc>
          <w:tcPr>
            <w:tcW w:w="4236" w:type="dxa"/>
            <w:vMerge/>
            <w:tcBorders>
              <w:top w:val="nil"/>
            </w:tcBorders>
          </w:tcPr>
          <w:p>
            <w:pPr>
              <w:rPr>
                <w:sz w:val="2"/>
                <w:szCs w:val="2"/>
              </w:rPr>
            </w:pPr>
          </w:p>
        </w:tc>
        <w:tc>
          <w:tcPr>
            <w:tcW w:w="1080" w:type="dxa"/>
          </w:tcPr>
          <w:p>
            <w:pPr>
              <w:pStyle w:val="TableParagraph"/>
              <w:spacing w:before="24"/>
              <w:ind w:left="64"/>
              <w:rPr>
                <w:b w:val="0"/>
                <w:sz w:val="20"/>
              </w:rPr>
            </w:pPr>
            <w:r>
              <w:rPr>
                <w:b w:val="0"/>
                <w:spacing w:val="-5"/>
                <w:sz w:val="20"/>
              </w:rPr>
              <w:t>WET</w:t>
            </w:r>
          </w:p>
        </w:tc>
        <w:tc>
          <w:tcPr>
            <w:tcW w:w="984" w:type="dxa"/>
          </w:tcPr>
          <w:p>
            <w:pPr>
              <w:pStyle w:val="TableParagraph"/>
              <w:ind w:left="0"/>
              <w:rPr>
                <w:rFonts w:ascii="Times New Roman"/>
                <w:sz w:val="20"/>
              </w:rPr>
            </w:pPr>
          </w:p>
        </w:tc>
        <w:tc>
          <w:tcPr>
            <w:tcW w:w="996" w:type="dxa"/>
          </w:tcPr>
          <w:p>
            <w:pPr>
              <w:pStyle w:val="TableParagraph"/>
              <w:spacing w:before="24"/>
              <w:rPr>
                <w:b w:val="0"/>
                <w:sz w:val="20"/>
              </w:rPr>
            </w:pPr>
            <w:r>
              <w:rPr>
                <w:b w:val="0"/>
                <w:spacing w:val="-5"/>
                <w:sz w:val="20"/>
              </w:rPr>
              <w:t>DRY</w:t>
            </w:r>
          </w:p>
        </w:tc>
        <w:tc>
          <w:tcPr>
            <w:tcW w:w="1980" w:type="dxa"/>
          </w:tcPr>
          <w:p>
            <w:pPr>
              <w:pStyle w:val="TableParagraph"/>
              <w:spacing w:before="24"/>
              <w:ind w:left="64"/>
              <w:rPr>
                <w:b w:val="0"/>
                <w:sz w:val="20"/>
              </w:rPr>
            </w:pPr>
            <w:r>
              <w:rPr>
                <w:b w:val="0"/>
                <w:sz w:val="20"/>
              </w:rPr>
              <w:t>19-</w:t>
            </w:r>
            <w:r>
              <w:rPr>
                <w:b w:val="0"/>
                <w:spacing w:val="-10"/>
                <w:sz w:val="20"/>
              </w:rPr>
              <w:t>4</w:t>
            </w:r>
          </w:p>
        </w:tc>
      </w:tr>
      <w:tr>
        <w:trPr>
          <w:trHeight w:val="308" w:hRule="atLeast"/>
        </w:trPr>
        <w:tc>
          <w:tcPr>
            <w:tcW w:w="4236" w:type="dxa"/>
            <w:vMerge/>
            <w:tcBorders>
              <w:top w:val="nil"/>
            </w:tcBorders>
          </w:tcPr>
          <w:p>
            <w:pPr>
              <w:rPr>
                <w:sz w:val="2"/>
                <w:szCs w:val="2"/>
              </w:rPr>
            </w:pPr>
          </w:p>
        </w:tc>
        <w:tc>
          <w:tcPr>
            <w:tcW w:w="1080" w:type="dxa"/>
          </w:tcPr>
          <w:p>
            <w:pPr>
              <w:pStyle w:val="TableParagraph"/>
              <w:spacing w:before="12"/>
              <w:ind w:left="64"/>
              <w:rPr>
                <w:b w:val="0"/>
                <w:sz w:val="20"/>
              </w:rPr>
            </w:pPr>
            <w:r>
              <w:rPr>
                <w:b w:val="0"/>
                <w:spacing w:val="-5"/>
                <w:sz w:val="20"/>
              </w:rPr>
              <w:t>WET</w:t>
            </w:r>
          </w:p>
        </w:tc>
        <w:tc>
          <w:tcPr>
            <w:tcW w:w="984" w:type="dxa"/>
          </w:tcPr>
          <w:p>
            <w:pPr>
              <w:pStyle w:val="TableParagraph"/>
              <w:ind w:left="0"/>
              <w:rPr>
                <w:rFonts w:ascii="Times New Roman"/>
                <w:sz w:val="20"/>
              </w:rPr>
            </w:pPr>
          </w:p>
        </w:tc>
        <w:tc>
          <w:tcPr>
            <w:tcW w:w="996" w:type="dxa"/>
          </w:tcPr>
          <w:p>
            <w:pPr>
              <w:pStyle w:val="TableParagraph"/>
              <w:spacing w:before="12"/>
              <w:rPr>
                <w:b w:val="0"/>
                <w:sz w:val="20"/>
              </w:rPr>
            </w:pPr>
            <w:r>
              <w:rPr>
                <w:b w:val="0"/>
                <w:spacing w:val="-5"/>
                <w:sz w:val="20"/>
              </w:rPr>
              <w:t>WET</w:t>
            </w:r>
          </w:p>
        </w:tc>
        <w:tc>
          <w:tcPr>
            <w:tcW w:w="1980" w:type="dxa"/>
          </w:tcPr>
          <w:p>
            <w:pPr>
              <w:pStyle w:val="TableParagraph"/>
              <w:spacing w:before="12"/>
              <w:ind w:left="64"/>
              <w:rPr>
                <w:b w:val="0"/>
                <w:sz w:val="20"/>
              </w:rPr>
            </w:pPr>
            <w:r>
              <w:rPr>
                <w:b w:val="0"/>
                <w:sz w:val="20"/>
              </w:rPr>
              <w:t>19-2,</w:t>
            </w:r>
            <w:r>
              <w:rPr>
                <w:b w:val="0"/>
                <w:spacing w:val="15"/>
                <w:sz w:val="20"/>
              </w:rPr>
              <w:t> </w:t>
            </w:r>
            <w:r>
              <w:rPr>
                <w:b w:val="0"/>
                <w:sz w:val="20"/>
              </w:rPr>
              <w:t>19-3,</w:t>
            </w:r>
            <w:r>
              <w:rPr>
                <w:b w:val="0"/>
                <w:spacing w:val="16"/>
                <w:sz w:val="20"/>
              </w:rPr>
              <w:t> </w:t>
            </w:r>
            <w:r>
              <w:rPr>
                <w:b w:val="0"/>
                <w:sz w:val="20"/>
              </w:rPr>
              <w:t>or</w:t>
            </w:r>
            <w:r>
              <w:rPr>
                <w:b w:val="0"/>
                <w:spacing w:val="22"/>
                <w:sz w:val="20"/>
              </w:rPr>
              <w:t> </w:t>
            </w:r>
            <w:r>
              <w:rPr>
                <w:b w:val="0"/>
                <w:sz w:val="20"/>
              </w:rPr>
              <w:t>19-</w:t>
            </w:r>
            <w:r>
              <w:rPr>
                <w:b w:val="0"/>
                <w:spacing w:val="-5"/>
                <w:sz w:val="20"/>
              </w:rPr>
              <w:t>3D</w:t>
            </w:r>
          </w:p>
        </w:tc>
      </w:tr>
      <w:tr>
        <w:trPr>
          <w:trHeight w:val="309" w:hRule="atLeast"/>
        </w:trPr>
        <w:tc>
          <w:tcPr>
            <w:tcW w:w="4236" w:type="dxa"/>
          </w:tcPr>
          <w:p>
            <w:pPr>
              <w:pStyle w:val="TableParagraph"/>
              <w:spacing w:before="24"/>
              <w:rPr>
                <w:b w:val="0"/>
                <w:sz w:val="20"/>
              </w:rPr>
            </w:pPr>
            <w:r>
              <w:rPr>
                <w:b w:val="0"/>
                <w:sz w:val="20"/>
              </w:rPr>
              <w:t>Apportioned</w:t>
            </w:r>
            <w:r>
              <w:rPr>
                <w:b w:val="0"/>
                <w:spacing w:val="18"/>
                <w:sz w:val="20"/>
              </w:rPr>
              <w:t> </w:t>
            </w:r>
            <w:r>
              <w:rPr>
                <w:b w:val="0"/>
                <w:sz w:val="20"/>
              </w:rPr>
              <w:t>Value</w:t>
            </w:r>
            <w:r>
              <w:rPr>
                <w:b w:val="0"/>
                <w:spacing w:val="9"/>
                <w:sz w:val="20"/>
              </w:rPr>
              <w:t> </w:t>
            </w:r>
            <w:r>
              <w:rPr>
                <w:b w:val="0"/>
                <w:sz w:val="20"/>
              </w:rPr>
              <w:t>from</w:t>
            </w:r>
            <w:r>
              <w:rPr>
                <w:b w:val="0"/>
                <w:spacing w:val="9"/>
                <w:sz w:val="20"/>
              </w:rPr>
              <w:t> </w:t>
            </w:r>
            <w:r>
              <w:rPr>
                <w:b w:val="0"/>
                <w:sz w:val="20"/>
              </w:rPr>
              <w:t>Common</w:t>
            </w:r>
            <w:r>
              <w:rPr>
                <w:b w:val="0"/>
                <w:spacing w:val="18"/>
                <w:sz w:val="20"/>
              </w:rPr>
              <w:t> </w:t>
            </w:r>
            <w:r>
              <w:rPr>
                <w:b w:val="0"/>
                <w:spacing w:val="-4"/>
                <w:sz w:val="20"/>
              </w:rPr>
              <w:t>Stack</w:t>
            </w:r>
          </w:p>
        </w:tc>
        <w:tc>
          <w:tcPr>
            <w:tcW w:w="1080" w:type="dxa"/>
          </w:tcPr>
          <w:p>
            <w:pPr>
              <w:pStyle w:val="TableParagraph"/>
              <w:ind w:left="0"/>
              <w:rPr>
                <w:rFonts w:ascii="Times New Roman"/>
                <w:sz w:val="20"/>
              </w:rPr>
            </w:pPr>
          </w:p>
        </w:tc>
        <w:tc>
          <w:tcPr>
            <w:tcW w:w="984" w:type="dxa"/>
          </w:tcPr>
          <w:p>
            <w:pPr>
              <w:pStyle w:val="TableParagraph"/>
              <w:ind w:left="0"/>
              <w:rPr>
                <w:rFonts w:ascii="Times New Roman"/>
                <w:sz w:val="20"/>
              </w:rPr>
            </w:pPr>
          </w:p>
        </w:tc>
        <w:tc>
          <w:tcPr>
            <w:tcW w:w="996" w:type="dxa"/>
          </w:tcPr>
          <w:p>
            <w:pPr>
              <w:pStyle w:val="TableParagraph"/>
              <w:ind w:left="0"/>
              <w:rPr>
                <w:rFonts w:ascii="Times New Roman"/>
                <w:sz w:val="20"/>
              </w:rPr>
            </w:pPr>
          </w:p>
        </w:tc>
        <w:tc>
          <w:tcPr>
            <w:tcW w:w="1980" w:type="dxa"/>
          </w:tcPr>
          <w:p>
            <w:pPr>
              <w:pStyle w:val="TableParagraph"/>
              <w:spacing w:before="24"/>
              <w:ind w:left="64"/>
              <w:rPr>
                <w:b w:val="0"/>
                <w:sz w:val="20"/>
              </w:rPr>
            </w:pPr>
            <w:r>
              <w:rPr>
                <w:b w:val="0"/>
                <w:sz w:val="20"/>
              </w:rPr>
              <w:t>F-</w:t>
            </w:r>
            <w:r>
              <w:rPr>
                <w:b w:val="0"/>
                <w:spacing w:val="-5"/>
                <w:sz w:val="20"/>
              </w:rPr>
              <w:t>28</w:t>
            </w:r>
          </w:p>
        </w:tc>
      </w:tr>
      <w:tr>
        <w:trPr>
          <w:trHeight w:val="320" w:hRule="atLeast"/>
        </w:trPr>
        <w:tc>
          <w:tcPr>
            <w:tcW w:w="4236" w:type="dxa"/>
          </w:tcPr>
          <w:p>
            <w:pPr>
              <w:pStyle w:val="TableParagraph"/>
              <w:spacing w:before="24"/>
              <w:rPr>
                <w:b w:val="0"/>
                <w:sz w:val="20"/>
              </w:rPr>
            </w:pPr>
            <w:r>
              <w:rPr>
                <w:b w:val="0"/>
                <w:sz w:val="20"/>
              </w:rPr>
              <w:t>Overall</w:t>
            </w:r>
            <w:r>
              <w:rPr>
                <w:b w:val="0"/>
                <w:spacing w:val="4"/>
                <w:sz w:val="20"/>
              </w:rPr>
              <w:t> </w:t>
            </w:r>
            <w:r>
              <w:rPr>
                <w:b w:val="0"/>
                <w:sz w:val="20"/>
              </w:rPr>
              <w:t>Value</w:t>
            </w:r>
            <w:r>
              <w:rPr>
                <w:b w:val="0"/>
                <w:spacing w:val="10"/>
                <w:sz w:val="20"/>
              </w:rPr>
              <w:t> </w:t>
            </w:r>
            <w:r>
              <w:rPr>
                <w:b w:val="0"/>
                <w:sz w:val="20"/>
              </w:rPr>
              <w:t>from</w:t>
            </w:r>
            <w:r>
              <w:rPr>
                <w:b w:val="0"/>
                <w:spacing w:val="9"/>
                <w:sz w:val="20"/>
              </w:rPr>
              <w:t> </w:t>
            </w:r>
            <w:r>
              <w:rPr>
                <w:b w:val="0"/>
                <w:sz w:val="20"/>
              </w:rPr>
              <w:t>Multiple</w:t>
            </w:r>
            <w:r>
              <w:rPr>
                <w:b w:val="0"/>
                <w:spacing w:val="10"/>
                <w:sz w:val="20"/>
              </w:rPr>
              <w:t> </w:t>
            </w:r>
            <w:r>
              <w:rPr>
                <w:b w:val="0"/>
                <w:sz w:val="20"/>
              </w:rPr>
              <w:t>Appendix</w:t>
            </w:r>
            <w:r>
              <w:rPr>
                <w:b w:val="0"/>
                <w:spacing w:val="15"/>
                <w:sz w:val="20"/>
              </w:rPr>
              <w:t> </w:t>
            </w:r>
            <w:r>
              <w:rPr>
                <w:b w:val="0"/>
                <w:sz w:val="20"/>
              </w:rPr>
              <w:t>E</w:t>
            </w:r>
            <w:r>
              <w:rPr>
                <w:b w:val="0"/>
                <w:spacing w:val="12"/>
                <w:sz w:val="20"/>
              </w:rPr>
              <w:t> </w:t>
            </w:r>
            <w:r>
              <w:rPr>
                <w:b w:val="0"/>
                <w:spacing w:val="-2"/>
                <w:sz w:val="20"/>
              </w:rPr>
              <w:t>Systems</w:t>
            </w:r>
          </w:p>
        </w:tc>
        <w:tc>
          <w:tcPr>
            <w:tcW w:w="1080" w:type="dxa"/>
          </w:tcPr>
          <w:p>
            <w:pPr>
              <w:pStyle w:val="TableParagraph"/>
              <w:ind w:left="0"/>
              <w:rPr>
                <w:rFonts w:ascii="Times New Roman"/>
                <w:sz w:val="20"/>
              </w:rPr>
            </w:pPr>
          </w:p>
        </w:tc>
        <w:tc>
          <w:tcPr>
            <w:tcW w:w="984" w:type="dxa"/>
          </w:tcPr>
          <w:p>
            <w:pPr>
              <w:pStyle w:val="TableParagraph"/>
              <w:ind w:left="0"/>
              <w:rPr>
                <w:rFonts w:ascii="Times New Roman"/>
                <w:sz w:val="20"/>
              </w:rPr>
            </w:pPr>
          </w:p>
        </w:tc>
        <w:tc>
          <w:tcPr>
            <w:tcW w:w="996" w:type="dxa"/>
          </w:tcPr>
          <w:p>
            <w:pPr>
              <w:pStyle w:val="TableParagraph"/>
              <w:ind w:left="0"/>
              <w:rPr>
                <w:rFonts w:ascii="Times New Roman"/>
                <w:sz w:val="20"/>
              </w:rPr>
            </w:pPr>
          </w:p>
        </w:tc>
        <w:tc>
          <w:tcPr>
            <w:tcW w:w="1980" w:type="dxa"/>
          </w:tcPr>
          <w:p>
            <w:pPr>
              <w:pStyle w:val="TableParagraph"/>
              <w:spacing w:before="24"/>
              <w:ind w:left="64"/>
              <w:rPr>
                <w:b w:val="0"/>
                <w:sz w:val="20"/>
              </w:rPr>
            </w:pPr>
            <w:r>
              <w:rPr>
                <w:b w:val="0"/>
                <w:spacing w:val="-2"/>
                <w:sz w:val="20"/>
              </w:rPr>
              <w:t>E-</w:t>
            </w:r>
            <w:r>
              <w:rPr>
                <w:b w:val="0"/>
                <w:spacing w:val="-10"/>
                <w:sz w:val="20"/>
              </w:rPr>
              <w:t>2</w:t>
            </w:r>
          </w:p>
        </w:tc>
      </w:tr>
    </w:tbl>
    <w:p>
      <w:pPr>
        <w:pStyle w:val="TableParagraph"/>
        <w:spacing w:after="0"/>
        <w:rPr>
          <w:b w:val="0"/>
          <w:sz w:val="20"/>
        </w:rPr>
        <w:sectPr>
          <w:pgSz w:w="12240" w:h="15840"/>
          <w:pgMar w:header="687" w:footer="709" w:top="1000" w:bottom="900" w:left="720" w:right="720"/>
        </w:sectPr>
      </w:pPr>
    </w:p>
    <w:p>
      <w:pPr>
        <w:spacing w:before="95"/>
        <w:ind w:left="372" w:right="0" w:firstLine="0"/>
        <w:jc w:val="center"/>
        <w:rPr>
          <w:b w:val="0"/>
          <w:sz w:val="21"/>
        </w:rPr>
      </w:pPr>
      <w:bookmarkStart w:name="_bookmark96" w:id="159"/>
      <w:bookmarkEnd w:id="159"/>
      <w:r>
        <w:rPr/>
      </w:r>
      <w:r>
        <w:rPr>
          <w:b w:val="0"/>
          <w:spacing w:val="10"/>
          <w:sz w:val="21"/>
        </w:rPr>
        <w:t>Table</w:t>
      </w:r>
      <w:r>
        <w:rPr>
          <w:b w:val="0"/>
          <w:spacing w:val="52"/>
          <w:sz w:val="21"/>
        </w:rPr>
        <w:t> </w:t>
      </w:r>
      <w:r>
        <w:rPr>
          <w:b w:val="0"/>
          <w:sz w:val="21"/>
        </w:rPr>
        <w:t>23:</w:t>
      </w:r>
      <w:r>
        <w:rPr>
          <w:b w:val="0"/>
          <w:spacing w:val="55"/>
          <w:sz w:val="21"/>
        </w:rPr>
        <w:t> </w:t>
      </w:r>
      <w:r>
        <w:rPr>
          <w:b w:val="0"/>
          <w:spacing w:val="10"/>
          <w:sz w:val="21"/>
        </w:rPr>
        <w:t>NO</w:t>
      </w:r>
      <w:r>
        <w:rPr>
          <w:b w:val="0"/>
          <w:spacing w:val="10"/>
          <w:sz w:val="21"/>
          <w:vertAlign w:val="subscript"/>
        </w:rPr>
        <w:t>x</w:t>
      </w:r>
      <w:r>
        <w:rPr>
          <w:b w:val="0"/>
          <w:spacing w:val="49"/>
          <w:sz w:val="21"/>
          <w:vertAlign w:val="baseline"/>
        </w:rPr>
        <w:t> </w:t>
      </w:r>
      <w:r>
        <w:rPr>
          <w:b w:val="0"/>
          <w:spacing w:val="9"/>
          <w:sz w:val="21"/>
          <w:vertAlign w:val="baseline"/>
        </w:rPr>
        <w:t>Emission</w:t>
      </w:r>
      <w:r>
        <w:rPr>
          <w:b w:val="0"/>
          <w:spacing w:val="45"/>
          <w:sz w:val="21"/>
          <w:vertAlign w:val="baseline"/>
        </w:rPr>
        <w:t> </w:t>
      </w:r>
      <w:r>
        <w:rPr>
          <w:b w:val="0"/>
          <w:spacing w:val="12"/>
          <w:sz w:val="21"/>
          <w:vertAlign w:val="baseline"/>
        </w:rPr>
        <w:t>Rate</w:t>
      </w:r>
      <w:r>
        <w:rPr>
          <w:b w:val="0"/>
          <w:spacing w:val="53"/>
          <w:sz w:val="21"/>
          <w:vertAlign w:val="baseline"/>
        </w:rPr>
        <w:t> </w:t>
      </w:r>
      <w:r>
        <w:rPr>
          <w:b w:val="0"/>
          <w:sz w:val="21"/>
          <w:vertAlign w:val="baseline"/>
        </w:rPr>
        <w:t>Formulas</w:t>
      </w:r>
      <w:r>
        <w:rPr>
          <w:b w:val="0"/>
          <w:spacing w:val="51"/>
          <w:sz w:val="21"/>
          <w:vertAlign w:val="baseline"/>
        </w:rPr>
        <w:t> </w:t>
      </w:r>
      <w:r>
        <w:rPr>
          <w:b w:val="0"/>
          <w:spacing w:val="8"/>
          <w:sz w:val="21"/>
          <w:vertAlign w:val="baseline"/>
        </w:rPr>
        <w:t>(lb/mmBtu)</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52"/>
        <w:gridCol w:w="3240"/>
        <w:gridCol w:w="3240"/>
      </w:tblGrid>
      <w:tr>
        <w:trPr>
          <w:trHeight w:val="356" w:hRule="atLeast"/>
        </w:trPr>
        <w:tc>
          <w:tcPr>
            <w:tcW w:w="3252" w:type="dxa"/>
            <w:shd w:val="clear" w:color="auto" w:fill="D0CECE"/>
          </w:tcPr>
          <w:p>
            <w:pPr>
              <w:pStyle w:val="TableParagraph"/>
              <w:spacing w:before="60"/>
              <w:ind w:left="0" w:right="5"/>
              <w:jc w:val="center"/>
              <w:rPr>
                <w:b w:val="0"/>
                <w:sz w:val="20"/>
              </w:rPr>
            </w:pPr>
            <w:r>
              <w:rPr>
                <w:b w:val="0"/>
                <w:spacing w:val="5"/>
                <w:sz w:val="20"/>
              </w:rPr>
              <w:t>Code</w:t>
            </w:r>
          </w:p>
        </w:tc>
        <w:tc>
          <w:tcPr>
            <w:tcW w:w="3240" w:type="dxa"/>
            <w:shd w:val="clear" w:color="auto" w:fill="D0CECE"/>
          </w:tcPr>
          <w:p>
            <w:pPr>
              <w:pStyle w:val="TableParagraph"/>
              <w:spacing w:before="60"/>
              <w:ind w:left="33" w:right="21"/>
              <w:jc w:val="center"/>
              <w:rPr>
                <w:b w:val="0"/>
                <w:sz w:val="20"/>
              </w:rPr>
            </w:pPr>
            <w:r>
              <w:rPr>
                <w:b w:val="0"/>
                <w:spacing w:val="8"/>
                <w:sz w:val="20"/>
              </w:rPr>
              <w:t>Formula</w:t>
            </w:r>
          </w:p>
        </w:tc>
        <w:tc>
          <w:tcPr>
            <w:tcW w:w="3240" w:type="dxa"/>
            <w:shd w:val="clear" w:color="auto" w:fill="D0CECE"/>
          </w:tcPr>
          <w:p>
            <w:pPr>
              <w:pStyle w:val="TableParagraph"/>
              <w:spacing w:before="60"/>
              <w:ind w:left="21" w:right="21"/>
              <w:jc w:val="center"/>
              <w:rPr>
                <w:b w:val="0"/>
                <w:sz w:val="20"/>
              </w:rPr>
            </w:pPr>
            <w:r>
              <w:rPr>
                <w:b w:val="0"/>
                <w:spacing w:val="8"/>
                <w:sz w:val="20"/>
              </w:rPr>
              <w:t>Where:</w:t>
            </w:r>
          </w:p>
        </w:tc>
      </w:tr>
      <w:tr>
        <w:trPr>
          <w:trHeight w:val="248" w:hRule="atLeast"/>
        </w:trPr>
        <w:tc>
          <w:tcPr>
            <w:tcW w:w="3252" w:type="dxa"/>
          </w:tcPr>
          <w:p>
            <w:pPr>
              <w:pStyle w:val="TableParagraph"/>
              <w:spacing w:line="229" w:lineRule="exact"/>
              <w:ind w:left="112"/>
              <w:rPr>
                <w:b w:val="0"/>
                <w:sz w:val="20"/>
              </w:rPr>
            </w:pPr>
            <w:r>
              <w:rPr>
                <w:b w:val="0"/>
                <w:sz w:val="20"/>
              </w:rPr>
              <w:t>19-1</w:t>
            </w:r>
            <w:r>
              <w:rPr>
                <w:b w:val="0"/>
                <w:spacing w:val="30"/>
                <w:sz w:val="20"/>
              </w:rPr>
              <w:t> </w:t>
            </w:r>
            <w:r>
              <w:rPr>
                <w:b w:val="0"/>
                <w:sz w:val="20"/>
              </w:rPr>
              <w:t>through</w:t>
            </w:r>
            <w:r>
              <w:rPr>
                <w:b w:val="0"/>
                <w:spacing w:val="26"/>
                <w:sz w:val="20"/>
              </w:rPr>
              <w:t> </w:t>
            </w:r>
            <w:r>
              <w:rPr>
                <w:b w:val="0"/>
                <w:sz w:val="20"/>
              </w:rPr>
              <w:t>19-</w:t>
            </w:r>
            <w:r>
              <w:rPr>
                <w:b w:val="0"/>
                <w:spacing w:val="-10"/>
                <w:sz w:val="20"/>
              </w:rPr>
              <w:t>9</w:t>
            </w:r>
          </w:p>
        </w:tc>
        <w:tc>
          <w:tcPr>
            <w:tcW w:w="3240" w:type="dxa"/>
          </w:tcPr>
          <w:p>
            <w:pPr>
              <w:pStyle w:val="TableParagraph"/>
              <w:spacing w:line="229" w:lineRule="exact"/>
              <w:ind w:left="112"/>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tc>
        <w:tc>
          <w:tcPr>
            <w:tcW w:w="3240" w:type="dxa"/>
          </w:tcPr>
          <w:p>
            <w:pPr>
              <w:pStyle w:val="TableParagraph"/>
              <w:spacing w:line="229" w:lineRule="exact"/>
              <w:ind w:left="112"/>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tc>
      </w:tr>
      <w:tr>
        <w:trPr>
          <w:trHeight w:val="4629" w:hRule="atLeast"/>
        </w:trPr>
        <w:tc>
          <w:tcPr>
            <w:tcW w:w="3252" w:type="dxa"/>
          </w:tcPr>
          <w:p>
            <w:pPr>
              <w:pStyle w:val="TableParagraph"/>
              <w:spacing w:line="232" w:lineRule="exact"/>
              <w:ind w:left="112"/>
              <w:rPr>
                <w:b w:val="0"/>
                <w:sz w:val="20"/>
              </w:rPr>
            </w:pPr>
            <w:r>
              <w:rPr>
                <w:b w:val="0"/>
                <w:spacing w:val="-2"/>
                <w:sz w:val="20"/>
              </w:rPr>
              <w:t>E-</w:t>
            </w:r>
            <w:r>
              <w:rPr>
                <w:b w:val="0"/>
                <w:spacing w:val="-10"/>
                <w:sz w:val="20"/>
              </w:rPr>
              <w:t>2</w:t>
            </w:r>
          </w:p>
        </w:tc>
        <w:tc>
          <w:tcPr>
            <w:tcW w:w="3240" w:type="dxa"/>
          </w:tcPr>
          <w:p>
            <w:pPr>
              <w:pStyle w:val="TableParagraph"/>
              <w:ind w:left="78"/>
              <w:rPr>
                <w:sz w:val="20"/>
              </w:rPr>
            </w:pPr>
            <w:r>
              <w:rPr>
                <w:sz w:val="20"/>
              </w:rPr>
              <w:drawing>
                <wp:inline distT="0" distB="0" distL="0" distR="0">
                  <wp:extent cx="1649387" cy="48634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0" cstate="print"/>
                          <a:stretch>
                            <a:fillRect/>
                          </a:stretch>
                        </pic:blipFill>
                        <pic:spPr>
                          <a:xfrm>
                            <a:off x="0" y="0"/>
                            <a:ext cx="1649387" cy="486346"/>
                          </a:xfrm>
                          <a:prstGeom prst="rect">
                            <a:avLst/>
                          </a:prstGeom>
                        </pic:spPr>
                      </pic:pic>
                    </a:graphicData>
                  </a:graphic>
                </wp:inline>
              </w:drawing>
            </w:r>
            <w:r>
              <w:rPr>
                <w:sz w:val="20"/>
              </w:rPr>
            </w:r>
          </w:p>
        </w:tc>
        <w:tc>
          <w:tcPr>
            <w:tcW w:w="3240" w:type="dxa"/>
          </w:tcPr>
          <w:p>
            <w:pPr>
              <w:pStyle w:val="TableParagraph"/>
              <w:spacing w:line="242" w:lineRule="auto"/>
              <w:ind w:left="112" w:right="61"/>
              <w:rPr>
                <w:b w:val="0"/>
                <w:sz w:val="20"/>
              </w:rPr>
            </w:pPr>
            <w:r>
              <w:rPr>
                <w:b w:val="0"/>
                <w:sz w:val="20"/>
              </w:rPr>
              <w:t>E</w:t>
            </w:r>
            <w:r>
              <w:rPr>
                <w:b w:val="0"/>
                <w:sz w:val="20"/>
                <w:vertAlign w:val="subscript"/>
              </w:rPr>
              <w:t>f</w:t>
            </w:r>
            <w:r>
              <w:rPr>
                <w:b w:val="0"/>
                <w:spacing w:val="-8"/>
                <w:sz w:val="20"/>
                <w:vertAlign w:val="baseline"/>
              </w:rPr>
              <w:t> </w:t>
            </w:r>
            <w:r>
              <w:rPr>
                <w:b w:val="0"/>
                <w:sz w:val="20"/>
                <w:vertAlign w:val="baseline"/>
              </w:rPr>
              <w:t>= NO</w:t>
            </w:r>
            <w:r>
              <w:rPr>
                <w:b w:val="0"/>
                <w:sz w:val="20"/>
                <w:vertAlign w:val="subscript"/>
              </w:rPr>
              <w:t>x</w:t>
            </w:r>
            <w:r>
              <w:rPr>
                <w:b w:val="0"/>
                <w:sz w:val="20"/>
                <w:vertAlign w:val="baseline"/>
              </w:rPr>
              <w:t> emission</w:t>
            </w:r>
            <w:r>
              <w:rPr>
                <w:b w:val="0"/>
                <w:spacing w:val="-3"/>
                <w:sz w:val="20"/>
                <w:vertAlign w:val="baseline"/>
              </w:rPr>
              <w:t> </w:t>
            </w:r>
            <w:r>
              <w:rPr>
                <w:b w:val="0"/>
                <w:sz w:val="20"/>
                <w:vertAlign w:val="baseline"/>
              </w:rPr>
              <w:t>rate</w:t>
            </w:r>
            <w:r>
              <w:rPr>
                <w:b w:val="0"/>
                <w:spacing w:val="-11"/>
                <w:sz w:val="20"/>
                <w:vertAlign w:val="baseline"/>
              </w:rPr>
              <w:t> </w:t>
            </w:r>
            <w:r>
              <w:rPr>
                <w:b w:val="0"/>
                <w:sz w:val="20"/>
                <w:vertAlign w:val="baseline"/>
              </w:rPr>
              <w:t>for</w:t>
            </w:r>
            <w:r>
              <w:rPr>
                <w:b w:val="0"/>
                <w:spacing w:val="-3"/>
                <w:sz w:val="20"/>
                <w:vertAlign w:val="baseline"/>
              </w:rPr>
              <w:t> </w:t>
            </w:r>
            <w:r>
              <w:rPr>
                <w:b w:val="0"/>
                <w:sz w:val="20"/>
                <w:vertAlign w:val="baseline"/>
              </w:rPr>
              <w:t>the</w:t>
            </w:r>
            <w:r>
              <w:rPr>
                <w:b w:val="0"/>
                <w:spacing w:val="-11"/>
                <w:sz w:val="20"/>
                <w:vertAlign w:val="baseline"/>
              </w:rPr>
              <w:t> </w:t>
            </w:r>
            <w:r>
              <w:rPr>
                <w:b w:val="0"/>
                <w:sz w:val="20"/>
                <w:vertAlign w:val="baseline"/>
              </w:rPr>
              <w:t>unit</w:t>
            </w:r>
            <w:r>
              <w:rPr>
                <w:b w:val="0"/>
                <w:spacing w:val="15"/>
                <w:sz w:val="20"/>
                <w:vertAlign w:val="baseline"/>
              </w:rPr>
              <w:t> </w:t>
            </w:r>
            <w:r>
              <w:rPr>
                <w:b w:val="0"/>
                <w:sz w:val="20"/>
                <w:vertAlign w:val="baseline"/>
              </w:rPr>
              <w:t>for a given fuel at heat input rate HI</w:t>
            </w:r>
            <w:r>
              <w:rPr>
                <w:b w:val="0"/>
                <w:sz w:val="20"/>
                <w:vertAlign w:val="subscript"/>
              </w:rPr>
              <w:t>f</w:t>
            </w:r>
            <w:r>
              <w:rPr>
                <w:b w:val="0"/>
                <w:sz w:val="20"/>
                <w:vertAlign w:val="baseline"/>
              </w:rPr>
              <w:t>, </w:t>
            </w:r>
            <w:r>
              <w:rPr>
                <w:b w:val="0"/>
                <w:spacing w:val="-2"/>
                <w:sz w:val="20"/>
                <w:vertAlign w:val="baseline"/>
              </w:rPr>
              <w:t>lb/mmBtu</w:t>
            </w:r>
          </w:p>
          <w:p>
            <w:pPr>
              <w:pStyle w:val="TableParagraph"/>
              <w:spacing w:before="232"/>
              <w:ind w:left="112" w:right="86" w:hanging="1"/>
              <w:rPr>
                <w:b w:val="0"/>
                <w:sz w:val="20"/>
              </w:rPr>
            </w:pPr>
            <w:r>
              <w:rPr>
                <w:b w:val="0"/>
                <w:sz w:val="20"/>
              </w:rPr>
              <w:t>HI</w:t>
            </w:r>
            <w:r>
              <w:rPr>
                <w:b w:val="0"/>
                <w:sz w:val="20"/>
                <w:vertAlign w:val="subscript"/>
              </w:rPr>
              <w:t>f</w:t>
            </w:r>
            <w:r>
              <w:rPr>
                <w:b w:val="0"/>
                <w:spacing w:val="-9"/>
                <w:sz w:val="20"/>
                <w:vertAlign w:val="baseline"/>
              </w:rPr>
              <w:t> </w:t>
            </w:r>
            <w:r>
              <w:rPr>
                <w:b w:val="0"/>
                <w:sz w:val="20"/>
                <w:vertAlign w:val="baseline"/>
              </w:rPr>
              <w:t>= Heat input rate for the hour for</w:t>
            </w:r>
            <w:r>
              <w:rPr>
                <w:b w:val="0"/>
                <w:spacing w:val="40"/>
                <w:sz w:val="20"/>
                <w:vertAlign w:val="baseline"/>
              </w:rPr>
              <w:t> </w:t>
            </w:r>
            <w:r>
              <w:rPr>
                <w:b w:val="0"/>
                <w:sz w:val="20"/>
                <w:vertAlign w:val="baseline"/>
              </w:rPr>
              <w:t>a given fuel, during the fuel usage time, as determined using Equation</w:t>
            </w:r>
            <w:r>
              <w:rPr>
                <w:b w:val="0"/>
                <w:spacing w:val="40"/>
                <w:sz w:val="20"/>
                <w:vertAlign w:val="baseline"/>
              </w:rPr>
              <w:t> </w:t>
            </w:r>
            <w:r>
              <w:rPr>
                <w:b w:val="0"/>
                <w:sz w:val="20"/>
                <w:vertAlign w:val="baseline"/>
              </w:rPr>
              <w:t>F-19 or F-20 in Section 5.5 of Appendix F to this part, mmBtu/hr</w:t>
            </w:r>
          </w:p>
          <w:p>
            <w:pPr>
              <w:pStyle w:val="TableParagraph"/>
              <w:spacing w:before="3"/>
              <w:ind w:left="0"/>
              <w:rPr>
                <w:b w:val="0"/>
                <w:sz w:val="20"/>
              </w:rPr>
            </w:pPr>
          </w:p>
          <w:p>
            <w:pPr>
              <w:pStyle w:val="TableParagraph"/>
              <w:spacing w:line="235" w:lineRule="auto"/>
              <w:ind w:left="112" w:right="61"/>
              <w:rPr>
                <w:b w:val="0"/>
                <w:sz w:val="20"/>
              </w:rPr>
            </w:pPr>
            <w:r>
              <w:rPr>
                <w:b w:val="0"/>
                <w:sz w:val="20"/>
              </w:rPr>
              <w:t>H</w:t>
            </w:r>
            <w:r>
              <w:rPr>
                <w:b w:val="0"/>
                <w:sz w:val="20"/>
                <w:vertAlign w:val="subscript"/>
              </w:rPr>
              <w:t>T</w:t>
            </w:r>
            <w:r>
              <w:rPr>
                <w:b w:val="0"/>
                <w:spacing w:val="-11"/>
                <w:sz w:val="20"/>
                <w:vertAlign w:val="baseline"/>
              </w:rPr>
              <w:t> </w:t>
            </w:r>
            <w:r>
              <w:rPr>
                <w:b w:val="0"/>
                <w:sz w:val="20"/>
                <w:vertAlign w:val="baseline"/>
              </w:rPr>
              <w:t>= Total heat input for all fuels for the hour from Equation E-1</w:t>
            </w:r>
          </w:p>
          <w:p>
            <w:pPr>
              <w:pStyle w:val="TableParagraph"/>
              <w:spacing w:before="7"/>
              <w:ind w:left="0"/>
              <w:rPr>
                <w:b w:val="0"/>
                <w:sz w:val="20"/>
              </w:rPr>
            </w:pPr>
          </w:p>
          <w:p>
            <w:pPr>
              <w:pStyle w:val="TableParagraph"/>
              <w:spacing w:line="237" w:lineRule="auto"/>
              <w:ind w:left="112" w:right="93"/>
              <w:rPr>
                <w:b w:val="0"/>
                <w:sz w:val="20"/>
              </w:rPr>
            </w:pPr>
            <w:r>
              <w:rPr>
                <w:b w:val="0"/>
                <w:sz w:val="20"/>
              </w:rPr>
              <w:t>t</w:t>
            </w:r>
            <w:r>
              <w:rPr>
                <w:b w:val="0"/>
                <w:sz w:val="20"/>
                <w:vertAlign w:val="subscript"/>
              </w:rPr>
              <w:t>f</w:t>
            </w:r>
            <w:r>
              <w:rPr>
                <w:b w:val="0"/>
                <w:sz w:val="20"/>
                <w:vertAlign w:val="baseline"/>
              </w:rPr>
              <w:t> = Fuel usage time for each fuel (rounded to the nearest fraction of</w:t>
            </w:r>
            <w:r>
              <w:rPr>
                <w:b w:val="0"/>
                <w:spacing w:val="40"/>
                <w:sz w:val="20"/>
                <w:vertAlign w:val="baseline"/>
              </w:rPr>
              <w:t> </w:t>
            </w:r>
            <w:r>
              <w:rPr>
                <w:b w:val="0"/>
                <w:sz w:val="20"/>
                <w:vertAlign w:val="baseline"/>
              </w:rPr>
              <w:t>an</w:t>
            </w:r>
            <w:r>
              <w:rPr>
                <w:b w:val="0"/>
                <w:spacing w:val="-8"/>
                <w:sz w:val="20"/>
                <w:vertAlign w:val="baseline"/>
              </w:rPr>
              <w:t> </w:t>
            </w:r>
            <w:r>
              <w:rPr>
                <w:b w:val="0"/>
                <w:sz w:val="20"/>
                <w:vertAlign w:val="baseline"/>
              </w:rPr>
              <w:t>hour</w:t>
            </w:r>
            <w:r>
              <w:rPr>
                <w:b w:val="0"/>
                <w:spacing w:val="-8"/>
                <w:sz w:val="20"/>
                <w:vertAlign w:val="baseline"/>
              </w:rPr>
              <w:t> </w:t>
            </w:r>
            <w:r>
              <w:rPr>
                <w:b w:val="0"/>
                <w:sz w:val="20"/>
                <w:vertAlign w:val="baseline"/>
              </w:rPr>
              <w:t>(in</w:t>
            </w:r>
            <w:r>
              <w:rPr>
                <w:b w:val="0"/>
                <w:spacing w:val="-8"/>
                <w:sz w:val="20"/>
                <w:vertAlign w:val="baseline"/>
              </w:rPr>
              <w:t> </w:t>
            </w:r>
            <w:r>
              <w:rPr>
                <w:b w:val="0"/>
                <w:sz w:val="20"/>
                <w:vertAlign w:val="baseline"/>
              </w:rPr>
              <w:t>equal</w:t>
            </w:r>
            <w:r>
              <w:rPr>
                <w:b w:val="0"/>
                <w:spacing w:val="-7"/>
                <w:sz w:val="20"/>
                <w:vertAlign w:val="baseline"/>
              </w:rPr>
              <w:t> </w:t>
            </w:r>
            <w:r>
              <w:rPr>
                <w:b w:val="0"/>
                <w:sz w:val="20"/>
                <w:vertAlign w:val="baseline"/>
              </w:rPr>
              <w:t>increments</w:t>
            </w:r>
            <w:r>
              <w:rPr>
                <w:b w:val="0"/>
                <w:spacing w:val="-5"/>
                <w:sz w:val="20"/>
                <w:vertAlign w:val="baseline"/>
              </w:rPr>
              <w:t> </w:t>
            </w:r>
            <w:r>
              <w:rPr>
                <w:b w:val="0"/>
                <w:sz w:val="20"/>
                <w:vertAlign w:val="baseline"/>
              </w:rPr>
              <w:t>that</w:t>
            </w:r>
            <w:r>
              <w:rPr>
                <w:b w:val="0"/>
                <w:spacing w:val="-5"/>
                <w:sz w:val="20"/>
                <w:vertAlign w:val="baseline"/>
              </w:rPr>
              <w:t> </w:t>
            </w:r>
            <w:r>
              <w:rPr>
                <w:b w:val="0"/>
                <w:sz w:val="20"/>
                <w:vertAlign w:val="baseline"/>
              </w:rPr>
              <w:t>can range from one hundredth to one quarter of an hour, at the option of</w:t>
            </w:r>
          </w:p>
          <w:p>
            <w:pPr>
              <w:pStyle w:val="TableParagraph"/>
              <w:spacing w:line="217" w:lineRule="exact" w:before="14"/>
              <w:ind w:left="112"/>
              <w:rPr>
                <w:b w:val="0"/>
                <w:sz w:val="20"/>
              </w:rPr>
            </w:pPr>
            <w:r>
              <w:rPr>
                <w:b w:val="0"/>
                <w:sz w:val="20"/>
              </w:rPr>
              <w:t>the</w:t>
            </w:r>
            <w:r>
              <w:rPr>
                <w:b w:val="0"/>
                <w:spacing w:val="4"/>
                <w:sz w:val="20"/>
              </w:rPr>
              <w:t> </w:t>
            </w:r>
            <w:r>
              <w:rPr>
                <w:b w:val="0"/>
                <w:sz w:val="20"/>
              </w:rPr>
              <w:t>owner</w:t>
            </w:r>
            <w:r>
              <w:rPr>
                <w:b w:val="0"/>
                <w:spacing w:val="13"/>
                <w:sz w:val="20"/>
              </w:rPr>
              <w:t> </w:t>
            </w:r>
            <w:r>
              <w:rPr>
                <w:b w:val="0"/>
                <w:sz w:val="20"/>
              </w:rPr>
              <w:t>or</w:t>
            </w:r>
            <w:r>
              <w:rPr>
                <w:b w:val="0"/>
                <w:spacing w:val="13"/>
                <w:sz w:val="20"/>
              </w:rPr>
              <w:t> </w:t>
            </w:r>
            <w:r>
              <w:rPr>
                <w:b w:val="0"/>
                <w:spacing w:val="-2"/>
                <w:sz w:val="20"/>
              </w:rPr>
              <w:t>operator))</w:t>
            </w:r>
          </w:p>
        </w:tc>
      </w:tr>
    </w:tbl>
    <w:p>
      <w:pPr>
        <w:pStyle w:val="BodyText"/>
        <w:rPr>
          <w:b w:val="0"/>
          <w:sz w:val="21"/>
        </w:rPr>
      </w:pPr>
    </w:p>
    <w:p>
      <w:pPr>
        <w:pStyle w:val="BodyText"/>
        <w:spacing w:before="78"/>
        <w:rPr>
          <w:b w:val="0"/>
          <w:sz w:val="21"/>
        </w:rPr>
      </w:pPr>
    </w:p>
    <w:p>
      <w:pPr>
        <w:spacing w:before="0"/>
        <w:ind w:left="359" w:right="0" w:firstLine="0"/>
        <w:jc w:val="center"/>
        <w:rPr>
          <w:b w:val="0"/>
          <w:sz w:val="21"/>
        </w:rPr>
      </w:pPr>
      <w:bookmarkStart w:name="_bookmark97" w:id="160"/>
      <w:bookmarkEnd w:id="160"/>
      <w:r>
        <w:rPr/>
      </w:r>
      <w:r>
        <w:rPr>
          <w:b w:val="0"/>
          <w:spacing w:val="10"/>
          <w:sz w:val="21"/>
        </w:rPr>
        <w:t>Table</w:t>
      </w:r>
      <w:r>
        <w:rPr>
          <w:b w:val="0"/>
          <w:spacing w:val="51"/>
          <w:sz w:val="21"/>
        </w:rPr>
        <w:t> </w:t>
      </w:r>
      <w:r>
        <w:rPr>
          <w:b w:val="0"/>
          <w:sz w:val="21"/>
        </w:rPr>
        <w:t>24:</w:t>
      </w:r>
      <w:r>
        <w:rPr>
          <w:b w:val="0"/>
          <w:spacing w:val="54"/>
          <w:sz w:val="21"/>
        </w:rPr>
        <w:t> </w:t>
      </w:r>
      <w:r>
        <w:rPr>
          <w:b w:val="0"/>
          <w:sz w:val="21"/>
        </w:rPr>
        <w:t>Hg</w:t>
      </w:r>
      <w:r>
        <w:rPr>
          <w:b w:val="0"/>
          <w:spacing w:val="43"/>
          <w:sz w:val="21"/>
        </w:rPr>
        <w:t> </w:t>
      </w:r>
      <w:r>
        <w:rPr>
          <w:b w:val="0"/>
          <w:spacing w:val="9"/>
          <w:sz w:val="21"/>
        </w:rPr>
        <w:t>Emission</w:t>
      </w:r>
      <w:r>
        <w:rPr>
          <w:b w:val="0"/>
          <w:spacing w:val="45"/>
          <w:sz w:val="21"/>
        </w:rPr>
        <w:t> </w:t>
      </w:r>
      <w:r>
        <w:rPr>
          <w:b w:val="0"/>
          <w:sz w:val="21"/>
        </w:rPr>
        <w:t>Formula</w:t>
      </w:r>
      <w:r>
        <w:rPr>
          <w:b w:val="0"/>
          <w:spacing w:val="58"/>
          <w:sz w:val="21"/>
        </w:rPr>
        <w:t> </w:t>
      </w:r>
      <w:r>
        <w:rPr>
          <w:b w:val="0"/>
          <w:spacing w:val="10"/>
          <w:sz w:val="21"/>
        </w:rPr>
        <w:t>Reference</w:t>
      </w:r>
      <w:r>
        <w:rPr>
          <w:b w:val="0"/>
          <w:spacing w:val="51"/>
          <w:sz w:val="21"/>
        </w:rPr>
        <w:t> </w:t>
      </w:r>
      <w:r>
        <w:rPr>
          <w:b w:val="0"/>
          <w:spacing w:val="10"/>
          <w:sz w:val="21"/>
        </w:rPr>
        <w:t>Table</w:t>
      </w:r>
      <w:r>
        <w:rPr>
          <w:b w:val="0"/>
          <w:spacing w:val="51"/>
          <w:sz w:val="21"/>
        </w:rPr>
        <w:t> </w:t>
      </w:r>
      <w:r>
        <w:rPr>
          <w:b w:val="0"/>
          <w:sz w:val="21"/>
        </w:rPr>
        <w:t>for</w:t>
      </w:r>
      <w:r>
        <w:rPr>
          <w:b w:val="0"/>
          <w:spacing w:val="48"/>
          <w:sz w:val="21"/>
        </w:rPr>
        <w:t> </w:t>
      </w:r>
      <w:r>
        <w:rPr>
          <w:b w:val="0"/>
          <w:sz w:val="21"/>
        </w:rPr>
        <w:t>the</w:t>
      </w:r>
      <w:r>
        <w:rPr>
          <w:b w:val="0"/>
          <w:spacing w:val="51"/>
          <w:sz w:val="21"/>
        </w:rPr>
        <w:t> </w:t>
      </w:r>
      <w:r>
        <w:rPr>
          <w:b w:val="0"/>
          <w:sz w:val="21"/>
        </w:rPr>
        <w:t>MATS</w:t>
      </w:r>
      <w:r>
        <w:rPr>
          <w:b w:val="0"/>
          <w:spacing w:val="47"/>
          <w:sz w:val="21"/>
        </w:rPr>
        <w:t> </w:t>
      </w:r>
      <w:r>
        <w:rPr>
          <w:b w:val="0"/>
          <w:spacing w:val="-4"/>
          <w:sz w:val="21"/>
        </w:rPr>
        <w:t>Rule</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52"/>
        <w:gridCol w:w="1212"/>
        <w:gridCol w:w="5868"/>
      </w:tblGrid>
      <w:tr>
        <w:trPr>
          <w:trHeight w:val="801" w:hRule="atLeast"/>
        </w:trPr>
        <w:tc>
          <w:tcPr>
            <w:tcW w:w="2652" w:type="dxa"/>
            <w:shd w:val="clear" w:color="auto" w:fill="E6E6E6"/>
          </w:tcPr>
          <w:p>
            <w:pPr>
              <w:pStyle w:val="TableParagraph"/>
              <w:spacing w:before="187"/>
              <w:ind w:left="0"/>
              <w:rPr>
                <w:b w:val="0"/>
                <w:sz w:val="20"/>
              </w:rPr>
            </w:pPr>
          </w:p>
          <w:p>
            <w:pPr>
              <w:pStyle w:val="TableParagraph"/>
              <w:spacing w:before="1"/>
              <w:ind w:left="136"/>
              <w:rPr>
                <w:b w:val="0"/>
                <w:sz w:val="20"/>
              </w:rPr>
            </w:pPr>
            <w:r>
              <w:rPr>
                <w:b w:val="0"/>
                <w:spacing w:val="11"/>
                <w:sz w:val="20"/>
              </w:rPr>
              <w:t>Monitoring</w:t>
            </w:r>
            <w:r>
              <w:rPr>
                <w:b w:val="0"/>
                <w:spacing w:val="52"/>
                <w:sz w:val="20"/>
              </w:rPr>
              <w:t> </w:t>
            </w:r>
            <w:r>
              <w:rPr>
                <w:b w:val="0"/>
                <w:spacing w:val="9"/>
                <w:sz w:val="20"/>
              </w:rPr>
              <w:t>Methodology</w:t>
            </w:r>
          </w:p>
        </w:tc>
        <w:tc>
          <w:tcPr>
            <w:tcW w:w="1212" w:type="dxa"/>
            <w:shd w:val="clear" w:color="auto" w:fill="E6E6E6"/>
          </w:tcPr>
          <w:p>
            <w:pPr>
              <w:pStyle w:val="TableParagraph"/>
              <w:spacing w:line="247" w:lineRule="auto" w:before="180"/>
              <w:ind w:left="364" w:right="153" w:hanging="180"/>
              <w:rPr>
                <w:b w:val="0"/>
                <w:sz w:val="20"/>
              </w:rPr>
            </w:pPr>
            <w:r>
              <w:rPr>
                <w:b w:val="0"/>
                <w:spacing w:val="11"/>
                <w:sz w:val="20"/>
              </w:rPr>
              <w:t>Moisture </w:t>
            </w:r>
            <w:r>
              <w:rPr>
                <w:b w:val="0"/>
                <w:spacing w:val="8"/>
                <w:sz w:val="20"/>
              </w:rPr>
              <w:t>Basis</w:t>
            </w:r>
          </w:p>
        </w:tc>
        <w:tc>
          <w:tcPr>
            <w:tcW w:w="5868" w:type="dxa"/>
            <w:shd w:val="clear" w:color="auto" w:fill="E6E6E6"/>
          </w:tcPr>
          <w:p>
            <w:pPr>
              <w:pStyle w:val="TableParagraph"/>
              <w:spacing w:before="120"/>
              <w:ind w:left="19"/>
              <w:jc w:val="center"/>
              <w:rPr>
                <w:b w:val="0"/>
                <w:sz w:val="20"/>
              </w:rPr>
            </w:pPr>
            <w:r>
              <w:rPr>
                <w:b w:val="0"/>
                <w:spacing w:val="12"/>
                <w:sz w:val="20"/>
              </w:rPr>
              <w:t>Appropriate</w:t>
            </w:r>
            <w:r>
              <w:rPr>
                <w:b w:val="0"/>
                <w:spacing w:val="38"/>
                <w:sz w:val="20"/>
              </w:rPr>
              <w:t> </w:t>
            </w:r>
            <w:r>
              <w:rPr>
                <w:b w:val="0"/>
                <w:spacing w:val="12"/>
                <w:sz w:val="20"/>
              </w:rPr>
              <w:t>Hourly</w:t>
            </w:r>
            <w:r>
              <w:rPr>
                <w:b w:val="0"/>
                <w:spacing w:val="52"/>
                <w:sz w:val="20"/>
              </w:rPr>
              <w:t> </w:t>
            </w:r>
            <w:r>
              <w:rPr>
                <w:b w:val="0"/>
                <w:spacing w:val="8"/>
                <w:sz w:val="20"/>
              </w:rPr>
              <w:t>Formulas</w:t>
            </w:r>
          </w:p>
          <w:p>
            <w:pPr>
              <w:pStyle w:val="TableParagraph"/>
              <w:spacing w:before="68"/>
              <w:ind w:left="19" w:right="1"/>
              <w:jc w:val="center"/>
              <w:rPr>
                <w:b w:val="0"/>
                <w:sz w:val="20"/>
              </w:rPr>
            </w:pPr>
            <w:r>
              <w:rPr>
                <w:b w:val="0"/>
                <w:spacing w:val="10"/>
                <w:sz w:val="20"/>
              </w:rPr>
              <w:t>Part</w:t>
            </w:r>
            <w:r>
              <w:rPr>
                <w:b w:val="0"/>
                <w:spacing w:val="45"/>
                <w:sz w:val="20"/>
              </w:rPr>
              <w:t> </w:t>
            </w:r>
            <w:r>
              <w:rPr>
                <w:b w:val="0"/>
                <w:spacing w:val="10"/>
                <w:sz w:val="20"/>
              </w:rPr>
              <w:t>63,</w:t>
            </w:r>
            <w:r>
              <w:rPr>
                <w:b w:val="0"/>
                <w:spacing w:val="38"/>
                <w:sz w:val="20"/>
              </w:rPr>
              <w:t> </w:t>
            </w:r>
            <w:r>
              <w:rPr>
                <w:b w:val="0"/>
                <w:spacing w:val="11"/>
                <w:sz w:val="20"/>
              </w:rPr>
              <w:t>Subpart</w:t>
            </w:r>
            <w:r>
              <w:rPr>
                <w:b w:val="0"/>
                <w:spacing w:val="46"/>
                <w:sz w:val="20"/>
              </w:rPr>
              <w:t> </w:t>
            </w:r>
            <w:r>
              <w:rPr>
                <w:b w:val="0"/>
                <w:spacing w:val="11"/>
                <w:sz w:val="20"/>
              </w:rPr>
              <w:t>UUUUU,</w:t>
            </w:r>
            <w:r>
              <w:rPr>
                <w:b w:val="0"/>
                <w:spacing w:val="37"/>
                <w:sz w:val="20"/>
              </w:rPr>
              <w:t> </w:t>
            </w:r>
            <w:r>
              <w:rPr>
                <w:b w:val="0"/>
                <w:spacing w:val="11"/>
                <w:sz w:val="20"/>
              </w:rPr>
              <w:t>Appendix</w:t>
            </w:r>
            <w:r>
              <w:rPr>
                <w:b w:val="0"/>
                <w:spacing w:val="39"/>
                <w:sz w:val="20"/>
              </w:rPr>
              <w:t> </w:t>
            </w:r>
            <w:r>
              <w:rPr>
                <w:b w:val="0"/>
                <w:spacing w:val="-10"/>
                <w:sz w:val="20"/>
              </w:rPr>
              <w:t>A</w:t>
            </w:r>
          </w:p>
        </w:tc>
      </w:tr>
      <w:tr>
        <w:trPr>
          <w:trHeight w:val="381" w:hRule="atLeast"/>
        </w:trPr>
        <w:tc>
          <w:tcPr>
            <w:tcW w:w="2652" w:type="dxa"/>
            <w:vMerge w:val="restart"/>
          </w:tcPr>
          <w:p>
            <w:pPr>
              <w:pStyle w:val="TableParagraph"/>
              <w:spacing w:before="72"/>
              <w:rPr>
                <w:b w:val="0"/>
                <w:sz w:val="20"/>
              </w:rPr>
            </w:pPr>
            <w:r>
              <w:rPr>
                <w:b w:val="0"/>
                <w:sz w:val="20"/>
              </w:rPr>
              <w:t>Hg</w:t>
            </w:r>
            <w:r>
              <w:rPr>
                <w:b w:val="0"/>
                <w:spacing w:val="12"/>
                <w:sz w:val="20"/>
              </w:rPr>
              <w:t> </w:t>
            </w:r>
            <w:r>
              <w:rPr>
                <w:b w:val="0"/>
                <w:spacing w:val="-4"/>
                <w:sz w:val="20"/>
              </w:rPr>
              <w:t>CEMS</w:t>
            </w:r>
          </w:p>
        </w:tc>
        <w:tc>
          <w:tcPr>
            <w:tcW w:w="1212" w:type="dxa"/>
            <w:vMerge w:val="restart"/>
          </w:tcPr>
          <w:p>
            <w:pPr>
              <w:pStyle w:val="TableParagraph"/>
              <w:spacing w:before="72"/>
              <w:rPr>
                <w:b w:val="0"/>
                <w:sz w:val="20"/>
              </w:rPr>
            </w:pPr>
            <w:r>
              <w:rPr>
                <w:b w:val="0"/>
                <w:spacing w:val="-5"/>
                <w:sz w:val="20"/>
              </w:rPr>
              <w:t>WET</w:t>
            </w:r>
          </w:p>
        </w:tc>
        <w:tc>
          <w:tcPr>
            <w:tcW w:w="5868" w:type="dxa"/>
          </w:tcPr>
          <w:p>
            <w:pPr>
              <w:pStyle w:val="TableParagraph"/>
              <w:spacing w:before="72"/>
              <w:rPr>
                <w:b w:val="0"/>
                <w:sz w:val="20"/>
              </w:rPr>
            </w:pPr>
            <w:r>
              <w:rPr>
                <w:b w:val="0"/>
                <w:sz w:val="20"/>
              </w:rPr>
              <w:t>A-2</w:t>
            </w:r>
            <w:r>
              <w:rPr>
                <w:b w:val="0"/>
                <w:spacing w:val="18"/>
                <w:sz w:val="20"/>
              </w:rPr>
              <w:t> </w:t>
            </w:r>
            <w:r>
              <w:rPr>
                <w:b w:val="0"/>
                <w:sz w:val="20"/>
              </w:rPr>
              <w:t>and</w:t>
            </w:r>
            <w:r>
              <w:rPr>
                <w:b w:val="0"/>
                <w:spacing w:val="16"/>
                <w:sz w:val="20"/>
              </w:rPr>
              <w:t> </w:t>
            </w:r>
            <w:r>
              <w:rPr>
                <w:b w:val="0"/>
                <w:sz w:val="20"/>
              </w:rPr>
              <w:t>A-4</w:t>
            </w:r>
            <w:r>
              <w:rPr>
                <w:b w:val="0"/>
                <w:spacing w:val="18"/>
                <w:sz w:val="20"/>
              </w:rPr>
              <w:t> </w:t>
            </w:r>
            <w:r>
              <w:rPr>
                <w:b w:val="0"/>
                <w:sz w:val="20"/>
              </w:rPr>
              <w:t>for</w:t>
            </w:r>
            <w:r>
              <w:rPr>
                <w:b w:val="0"/>
                <w:spacing w:val="16"/>
                <w:sz w:val="20"/>
              </w:rPr>
              <w:t> </w:t>
            </w:r>
            <w:r>
              <w:rPr>
                <w:b w:val="0"/>
                <w:sz w:val="20"/>
              </w:rPr>
              <w:t>electrical</w:t>
            </w:r>
            <w:r>
              <w:rPr>
                <w:b w:val="0"/>
                <w:spacing w:val="16"/>
                <w:sz w:val="20"/>
              </w:rPr>
              <w:t> </w:t>
            </w:r>
            <w:r>
              <w:rPr>
                <w:b w:val="0"/>
                <w:sz w:val="20"/>
              </w:rPr>
              <w:t>output-based</w:t>
            </w:r>
            <w:r>
              <w:rPr>
                <w:b w:val="0"/>
                <w:spacing w:val="15"/>
                <w:sz w:val="20"/>
              </w:rPr>
              <w:t> </w:t>
            </w:r>
            <w:r>
              <w:rPr>
                <w:b w:val="0"/>
                <w:sz w:val="20"/>
              </w:rPr>
              <w:t>Hg</w:t>
            </w:r>
            <w:r>
              <w:rPr>
                <w:b w:val="0"/>
                <w:spacing w:val="14"/>
                <w:sz w:val="20"/>
              </w:rPr>
              <w:t> </w:t>
            </w:r>
            <w:r>
              <w:rPr>
                <w:b w:val="0"/>
                <w:sz w:val="20"/>
              </w:rPr>
              <w:t>emission</w:t>
            </w:r>
            <w:r>
              <w:rPr>
                <w:b w:val="0"/>
                <w:spacing w:val="15"/>
                <w:sz w:val="20"/>
              </w:rPr>
              <w:t> </w:t>
            </w:r>
            <w:r>
              <w:rPr>
                <w:b w:val="0"/>
                <w:sz w:val="20"/>
              </w:rPr>
              <w:t>limit</w:t>
            </w:r>
            <w:r>
              <w:rPr>
                <w:b w:val="0"/>
                <w:spacing w:val="19"/>
                <w:sz w:val="20"/>
              </w:rPr>
              <w:t> </w:t>
            </w:r>
            <w:r>
              <w:rPr>
                <w:b w:val="0"/>
                <w:spacing w:val="-2"/>
                <w:sz w:val="20"/>
              </w:rPr>
              <w:t>(lb/GWh)</w:t>
            </w:r>
          </w:p>
        </w:tc>
      </w:tr>
      <w:tr>
        <w:trPr>
          <w:trHeight w:val="632" w:hRule="atLeast"/>
        </w:trPr>
        <w:tc>
          <w:tcPr>
            <w:tcW w:w="2652" w:type="dxa"/>
            <w:vMerge/>
            <w:tcBorders>
              <w:top w:val="nil"/>
            </w:tcBorders>
          </w:tcPr>
          <w:p>
            <w:pPr>
              <w:rPr>
                <w:sz w:val="2"/>
                <w:szCs w:val="2"/>
              </w:rPr>
            </w:pPr>
          </w:p>
        </w:tc>
        <w:tc>
          <w:tcPr>
            <w:tcW w:w="1212" w:type="dxa"/>
            <w:vMerge/>
            <w:tcBorders>
              <w:top w:val="nil"/>
            </w:tcBorders>
          </w:tcPr>
          <w:p>
            <w:pPr>
              <w:rPr>
                <w:sz w:val="2"/>
                <w:szCs w:val="2"/>
              </w:rPr>
            </w:pPr>
          </w:p>
        </w:tc>
        <w:tc>
          <w:tcPr>
            <w:tcW w:w="5868" w:type="dxa"/>
          </w:tcPr>
          <w:p>
            <w:pPr>
              <w:pStyle w:val="TableParagraph"/>
              <w:spacing w:line="247" w:lineRule="auto" w:before="72"/>
              <w:rPr>
                <w:b w:val="0"/>
                <w:sz w:val="20"/>
              </w:rPr>
            </w:pPr>
            <w:r>
              <w:rPr>
                <w:b w:val="0"/>
                <w:sz w:val="20"/>
              </w:rPr>
              <w:t>19-2, 19-3, 19-4, 19-7, or 19-8 (select one) for heat input-based Hg emission limit (lb/TBtu)</w:t>
            </w:r>
          </w:p>
        </w:tc>
      </w:tr>
      <w:tr>
        <w:trPr>
          <w:trHeight w:val="380" w:hRule="atLeast"/>
        </w:trPr>
        <w:tc>
          <w:tcPr>
            <w:tcW w:w="2652" w:type="dxa"/>
            <w:vMerge/>
            <w:tcBorders>
              <w:top w:val="nil"/>
            </w:tcBorders>
          </w:tcPr>
          <w:p>
            <w:pPr>
              <w:rPr>
                <w:sz w:val="2"/>
                <w:szCs w:val="2"/>
              </w:rPr>
            </w:pPr>
          </w:p>
        </w:tc>
        <w:tc>
          <w:tcPr>
            <w:tcW w:w="1212" w:type="dxa"/>
            <w:vMerge w:val="restart"/>
          </w:tcPr>
          <w:p>
            <w:pPr>
              <w:pStyle w:val="TableParagraph"/>
              <w:spacing w:before="72"/>
              <w:rPr>
                <w:b w:val="0"/>
                <w:sz w:val="20"/>
              </w:rPr>
            </w:pPr>
            <w:r>
              <w:rPr>
                <w:b w:val="0"/>
                <w:spacing w:val="-5"/>
                <w:sz w:val="20"/>
              </w:rPr>
              <w:t>DRY</w:t>
            </w:r>
          </w:p>
        </w:tc>
        <w:tc>
          <w:tcPr>
            <w:tcW w:w="5868" w:type="dxa"/>
          </w:tcPr>
          <w:p>
            <w:pPr>
              <w:pStyle w:val="TableParagraph"/>
              <w:spacing w:before="72"/>
              <w:rPr>
                <w:b w:val="0"/>
                <w:sz w:val="20"/>
              </w:rPr>
            </w:pPr>
            <w:r>
              <w:rPr>
                <w:b w:val="0"/>
                <w:sz w:val="20"/>
              </w:rPr>
              <w:t>A-3</w:t>
            </w:r>
            <w:r>
              <w:rPr>
                <w:b w:val="0"/>
                <w:spacing w:val="18"/>
                <w:sz w:val="20"/>
              </w:rPr>
              <w:t> </w:t>
            </w:r>
            <w:r>
              <w:rPr>
                <w:b w:val="0"/>
                <w:sz w:val="20"/>
              </w:rPr>
              <w:t>and</w:t>
            </w:r>
            <w:r>
              <w:rPr>
                <w:b w:val="0"/>
                <w:spacing w:val="16"/>
                <w:sz w:val="20"/>
              </w:rPr>
              <w:t> </w:t>
            </w:r>
            <w:r>
              <w:rPr>
                <w:b w:val="0"/>
                <w:sz w:val="20"/>
              </w:rPr>
              <w:t>A-4</w:t>
            </w:r>
            <w:r>
              <w:rPr>
                <w:b w:val="0"/>
                <w:spacing w:val="18"/>
                <w:sz w:val="20"/>
              </w:rPr>
              <w:t> </w:t>
            </w:r>
            <w:r>
              <w:rPr>
                <w:b w:val="0"/>
                <w:sz w:val="20"/>
              </w:rPr>
              <w:t>for</w:t>
            </w:r>
            <w:r>
              <w:rPr>
                <w:b w:val="0"/>
                <w:spacing w:val="16"/>
                <w:sz w:val="20"/>
              </w:rPr>
              <w:t> </w:t>
            </w:r>
            <w:r>
              <w:rPr>
                <w:b w:val="0"/>
                <w:sz w:val="20"/>
              </w:rPr>
              <w:t>electrical</w:t>
            </w:r>
            <w:r>
              <w:rPr>
                <w:b w:val="0"/>
                <w:spacing w:val="16"/>
                <w:sz w:val="20"/>
              </w:rPr>
              <w:t> </w:t>
            </w:r>
            <w:r>
              <w:rPr>
                <w:b w:val="0"/>
                <w:sz w:val="20"/>
              </w:rPr>
              <w:t>output-based</w:t>
            </w:r>
            <w:r>
              <w:rPr>
                <w:b w:val="0"/>
                <w:spacing w:val="15"/>
                <w:sz w:val="20"/>
              </w:rPr>
              <w:t> </w:t>
            </w:r>
            <w:r>
              <w:rPr>
                <w:b w:val="0"/>
                <w:sz w:val="20"/>
              </w:rPr>
              <w:t>Hg</w:t>
            </w:r>
            <w:r>
              <w:rPr>
                <w:b w:val="0"/>
                <w:spacing w:val="14"/>
                <w:sz w:val="20"/>
              </w:rPr>
              <w:t> </w:t>
            </w:r>
            <w:r>
              <w:rPr>
                <w:b w:val="0"/>
                <w:sz w:val="20"/>
              </w:rPr>
              <w:t>emission</w:t>
            </w:r>
            <w:r>
              <w:rPr>
                <w:b w:val="0"/>
                <w:spacing w:val="15"/>
                <w:sz w:val="20"/>
              </w:rPr>
              <w:t> </w:t>
            </w:r>
            <w:r>
              <w:rPr>
                <w:b w:val="0"/>
                <w:sz w:val="20"/>
              </w:rPr>
              <w:t>limit</w:t>
            </w:r>
            <w:r>
              <w:rPr>
                <w:b w:val="0"/>
                <w:spacing w:val="19"/>
                <w:sz w:val="20"/>
              </w:rPr>
              <w:t> </w:t>
            </w:r>
            <w:r>
              <w:rPr>
                <w:b w:val="0"/>
                <w:spacing w:val="-2"/>
                <w:sz w:val="20"/>
              </w:rPr>
              <w:t>(lb/GWh)</w:t>
            </w:r>
          </w:p>
        </w:tc>
      </w:tr>
      <w:tr>
        <w:trPr>
          <w:trHeight w:val="633" w:hRule="atLeast"/>
        </w:trPr>
        <w:tc>
          <w:tcPr>
            <w:tcW w:w="2652" w:type="dxa"/>
            <w:vMerge/>
            <w:tcBorders>
              <w:top w:val="nil"/>
            </w:tcBorders>
          </w:tcPr>
          <w:p>
            <w:pPr>
              <w:rPr>
                <w:sz w:val="2"/>
                <w:szCs w:val="2"/>
              </w:rPr>
            </w:pPr>
          </w:p>
        </w:tc>
        <w:tc>
          <w:tcPr>
            <w:tcW w:w="1212" w:type="dxa"/>
            <w:vMerge/>
            <w:tcBorders>
              <w:top w:val="nil"/>
            </w:tcBorders>
          </w:tcPr>
          <w:p>
            <w:pPr>
              <w:rPr>
                <w:sz w:val="2"/>
                <w:szCs w:val="2"/>
              </w:rPr>
            </w:pPr>
          </w:p>
        </w:tc>
        <w:tc>
          <w:tcPr>
            <w:tcW w:w="5868" w:type="dxa"/>
          </w:tcPr>
          <w:p>
            <w:pPr>
              <w:pStyle w:val="TableParagraph"/>
              <w:spacing w:line="235" w:lineRule="auto" w:before="76"/>
              <w:rPr>
                <w:b w:val="0"/>
                <w:sz w:val="20"/>
              </w:rPr>
            </w:pPr>
            <w:r>
              <w:rPr>
                <w:b w:val="0"/>
                <w:sz w:val="20"/>
              </w:rPr>
              <w:t>19-1,</w:t>
            </w:r>
            <w:r>
              <w:rPr>
                <w:b w:val="0"/>
                <w:spacing w:val="-3"/>
                <w:sz w:val="20"/>
              </w:rPr>
              <w:t> </w:t>
            </w:r>
            <w:r>
              <w:rPr>
                <w:b w:val="0"/>
                <w:sz w:val="20"/>
              </w:rPr>
              <w:t>19-5,</w:t>
            </w:r>
            <w:r>
              <w:rPr>
                <w:b w:val="0"/>
                <w:spacing w:val="-3"/>
                <w:sz w:val="20"/>
              </w:rPr>
              <w:t> </w:t>
            </w:r>
            <w:r>
              <w:rPr>
                <w:b w:val="0"/>
                <w:sz w:val="20"/>
              </w:rPr>
              <w:t>19-6,</w:t>
            </w:r>
            <w:r>
              <w:rPr>
                <w:b w:val="0"/>
                <w:spacing w:val="-3"/>
                <w:sz w:val="20"/>
              </w:rPr>
              <w:t> </w:t>
            </w:r>
            <w:r>
              <w:rPr>
                <w:b w:val="0"/>
                <w:sz w:val="20"/>
              </w:rPr>
              <w:t>or 19-9</w:t>
            </w:r>
            <w:r>
              <w:rPr>
                <w:b w:val="0"/>
                <w:spacing w:val="-9"/>
                <w:sz w:val="20"/>
              </w:rPr>
              <w:t> </w:t>
            </w:r>
            <w:r>
              <w:rPr>
                <w:b w:val="0"/>
                <w:sz w:val="20"/>
              </w:rPr>
              <w:t>(select one)</w:t>
            </w:r>
            <w:r>
              <w:rPr>
                <w:b w:val="0"/>
                <w:spacing w:val="-1"/>
                <w:sz w:val="20"/>
              </w:rPr>
              <w:t> </w:t>
            </w:r>
            <w:r>
              <w:rPr>
                <w:b w:val="0"/>
                <w:sz w:val="20"/>
              </w:rPr>
              <w:t>for heat input-based Hg emission limit (lb/TBtu)</w:t>
            </w:r>
          </w:p>
        </w:tc>
      </w:tr>
      <w:tr>
        <w:trPr>
          <w:trHeight w:val="381" w:hRule="atLeast"/>
        </w:trPr>
        <w:tc>
          <w:tcPr>
            <w:tcW w:w="2652" w:type="dxa"/>
            <w:vMerge w:val="restart"/>
          </w:tcPr>
          <w:p>
            <w:pPr>
              <w:pStyle w:val="TableParagraph"/>
              <w:spacing w:line="247" w:lineRule="auto" w:before="60"/>
              <w:rPr>
                <w:b w:val="0"/>
                <w:sz w:val="20"/>
              </w:rPr>
            </w:pPr>
            <w:r>
              <w:rPr>
                <w:b w:val="0"/>
                <w:sz w:val="20"/>
              </w:rPr>
              <w:t>Sorbent Trap Hg Monitoring </w:t>
            </w:r>
            <w:r>
              <w:rPr>
                <w:b w:val="0"/>
                <w:spacing w:val="-2"/>
                <w:sz w:val="20"/>
              </w:rPr>
              <w:t>Systems</w:t>
            </w:r>
          </w:p>
        </w:tc>
        <w:tc>
          <w:tcPr>
            <w:tcW w:w="1212" w:type="dxa"/>
            <w:vMerge w:val="restart"/>
          </w:tcPr>
          <w:p>
            <w:pPr>
              <w:pStyle w:val="TableParagraph"/>
              <w:spacing w:before="60"/>
              <w:rPr>
                <w:b w:val="0"/>
                <w:sz w:val="20"/>
              </w:rPr>
            </w:pPr>
            <w:r>
              <w:rPr>
                <w:b w:val="0"/>
                <w:spacing w:val="-5"/>
                <w:sz w:val="20"/>
              </w:rPr>
              <w:t>DRY</w:t>
            </w:r>
          </w:p>
        </w:tc>
        <w:tc>
          <w:tcPr>
            <w:tcW w:w="5868" w:type="dxa"/>
          </w:tcPr>
          <w:p>
            <w:pPr>
              <w:pStyle w:val="TableParagraph"/>
              <w:spacing w:before="60"/>
              <w:rPr>
                <w:b w:val="0"/>
                <w:sz w:val="20"/>
              </w:rPr>
            </w:pPr>
            <w:r>
              <w:rPr>
                <w:b w:val="0"/>
                <w:sz w:val="20"/>
              </w:rPr>
              <w:t>A-3</w:t>
            </w:r>
            <w:r>
              <w:rPr>
                <w:b w:val="0"/>
                <w:spacing w:val="18"/>
                <w:sz w:val="20"/>
              </w:rPr>
              <w:t> </w:t>
            </w:r>
            <w:r>
              <w:rPr>
                <w:b w:val="0"/>
                <w:sz w:val="20"/>
              </w:rPr>
              <w:t>and</w:t>
            </w:r>
            <w:r>
              <w:rPr>
                <w:b w:val="0"/>
                <w:spacing w:val="16"/>
                <w:sz w:val="20"/>
              </w:rPr>
              <w:t> </w:t>
            </w:r>
            <w:r>
              <w:rPr>
                <w:b w:val="0"/>
                <w:sz w:val="20"/>
              </w:rPr>
              <w:t>A-4</w:t>
            </w:r>
            <w:r>
              <w:rPr>
                <w:b w:val="0"/>
                <w:spacing w:val="18"/>
                <w:sz w:val="20"/>
              </w:rPr>
              <w:t> </w:t>
            </w:r>
            <w:r>
              <w:rPr>
                <w:b w:val="0"/>
                <w:sz w:val="20"/>
              </w:rPr>
              <w:t>for</w:t>
            </w:r>
            <w:r>
              <w:rPr>
                <w:b w:val="0"/>
                <w:spacing w:val="16"/>
                <w:sz w:val="20"/>
              </w:rPr>
              <w:t> </w:t>
            </w:r>
            <w:r>
              <w:rPr>
                <w:b w:val="0"/>
                <w:sz w:val="20"/>
              </w:rPr>
              <w:t>electrical</w:t>
            </w:r>
            <w:r>
              <w:rPr>
                <w:b w:val="0"/>
                <w:spacing w:val="16"/>
                <w:sz w:val="20"/>
              </w:rPr>
              <w:t> </w:t>
            </w:r>
            <w:r>
              <w:rPr>
                <w:b w:val="0"/>
                <w:sz w:val="20"/>
              </w:rPr>
              <w:t>output-based</w:t>
            </w:r>
            <w:r>
              <w:rPr>
                <w:b w:val="0"/>
                <w:spacing w:val="15"/>
                <w:sz w:val="20"/>
              </w:rPr>
              <w:t> </w:t>
            </w:r>
            <w:r>
              <w:rPr>
                <w:b w:val="0"/>
                <w:sz w:val="20"/>
              </w:rPr>
              <w:t>Hg</w:t>
            </w:r>
            <w:r>
              <w:rPr>
                <w:b w:val="0"/>
                <w:spacing w:val="14"/>
                <w:sz w:val="20"/>
              </w:rPr>
              <w:t> </w:t>
            </w:r>
            <w:r>
              <w:rPr>
                <w:b w:val="0"/>
                <w:sz w:val="20"/>
              </w:rPr>
              <w:t>emission</w:t>
            </w:r>
            <w:r>
              <w:rPr>
                <w:b w:val="0"/>
                <w:spacing w:val="15"/>
                <w:sz w:val="20"/>
              </w:rPr>
              <w:t> </w:t>
            </w:r>
            <w:r>
              <w:rPr>
                <w:b w:val="0"/>
                <w:sz w:val="20"/>
              </w:rPr>
              <w:t>limit</w:t>
            </w:r>
            <w:r>
              <w:rPr>
                <w:b w:val="0"/>
                <w:spacing w:val="19"/>
                <w:sz w:val="20"/>
              </w:rPr>
              <w:t> </w:t>
            </w:r>
            <w:r>
              <w:rPr>
                <w:b w:val="0"/>
                <w:spacing w:val="-2"/>
                <w:sz w:val="20"/>
              </w:rPr>
              <w:t>(lb/GWh)</w:t>
            </w:r>
          </w:p>
        </w:tc>
      </w:tr>
      <w:tr>
        <w:trPr>
          <w:trHeight w:val="620" w:hRule="atLeast"/>
        </w:trPr>
        <w:tc>
          <w:tcPr>
            <w:tcW w:w="2652" w:type="dxa"/>
            <w:vMerge/>
            <w:tcBorders>
              <w:top w:val="nil"/>
            </w:tcBorders>
          </w:tcPr>
          <w:p>
            <w:pPr>
              <w:rPr>
                <w:sz w:val="2"/>
                <w:szCs w:val="2"/>
              </w:rPr>
            </w:pPr>
          </w:p>
        </w:tc>
        <w:tc>
          <w:tcPr>
            <w:tcW w:w="1212" w:type="dxa"/>
            <w:vMerge/>
            <w:tcBorders>
              <w:top w:val="nil"/>
            </w:tcBorders>
          </w:tcPr>
          <w:p>
            <w:pPr>
              <w:rPr>
                <w:sz w:val="2"/>
                <w:szCs w:val="2"/>
              </w:rPr>
            </w:pPr>
          </w:p>
        </w:tc>
        <w:tc>
          <w:tcPr>
            <w:tcW w:w="5868" w:type="dxa"/>
          </w:tcPr>
          <w:p>
            <w:pPr>
              <w:pStyle w:val="TableParagraph"/>
              <w:spacing w:line="235" w:lineRule="auto" w:before="76"/>
              <w:rPr>
                <w:b w:val="0"/>
                <w:sz w:val="20"/>
              </w:rPr>
            </w:pPr>
            <w:r>
              <w:rPr>
                <w:b w:val="0"/>
                <w:sz w:val="20"/>
              </w:rPr>
              <w:t>19-1,</w:t>
            </w:r>
            <w:r>
              <w:rPr>
                <w:b w:val="0"/>
                <w:spacing w:val="-3"/>
                <w:sz w:val="20"/>
              </w:rPr>
              <w:t> </w:t>
            </w:r>
            <w:r>
              <w:rPr>
                <w:b w:val="0"/>
                <w:sz w:val="20"/>
              </w:rPr>
              <w:t>19-5,</w:t>
            </w:r>
            <w:r>
              <w:rPr>
                <w:b w:val="0"/>
                <w:spacing w:val="-3"/>
                <w:sz w:val="20"/>
              </w:rPr>
              <w:t> </w:t>
            </w:r>
            <w:r>
              <w:rPr>
                <w:b w:val="0"/>
                <w:sz w:val="20"/>
              </w:rPr>
              <w:t>19-6,</w:t>
            </w:r>
            <w:r>
              <w:rPr>
                <w:b w:val="0"/>
                <w:spacing w:val="-3"/>
                <w:sz w:val="20"/>
              </w:rPr>
              <w:t> </w:t>
            </w:r>
            <w:r>
              <w:rPr>
                <w:b w:val="0"/>
                <w:sz w:val="20"/>
              </w:rPr>
              <w:t>or 19-9</w:t>
            </w:r>
            <w:r>
              <w:rPr>
                <w:b w:val="0"/>
                <w:spacing w:val="-9"/>
                <w:sz w:val="20"/>
              </w:rPr>
              <w:t> </w:t>
            </w:r>
            <w:r>
              <w:rPr>
                <w:b w:val="0"/>
                <w:sz w:val="20"/>
              </w:rPr>
              <w:t>(select one)</w:t>
            </w:r>
            <w:r>
              <w:rPr>
                <w:b w:val="0"/>
                <w:spacing w:val="-1"/>
                <w:sz w:val="20"/>
              </w:rPr>
              <w:t> </w:t>
            </w:r>
            <w:r>
              <w:rPr>
                <w:b w:val="0"/>
                <w:sz w:val="20"/>
              </w:rPr>
              <w:t>for heat input-based Hg emission limit (lb/TBtu)</w:t>
            </w:r>
          </w:p>
        </w:tc>
      </w:tr>
    </w:tbl>
    <w:p>
      <w:pPr>
        <w:pStyle w:val="TableParagraph"/>
        <w:spacing w:after="0" w:line="235" w:lineRule="auto"/>
        <w:rPr>
          <w:b w:val="0"/>
          <w:sz w:val="20"/>
        </w:rPr>
        <w:sectPr>
          <w:pgSz w:w="12240" w:h="15840"/>
          <w:pgMar w:header="687" w:footer="709" w:top="1000" w:bottom="900" w:left="720" w:right="720"/>
        </w:sectPr>
      </w:pPr>
    </w:p>
    <w:p>
      <w:pPr>
        <w:spacing w:before="95"/>
        <w:ind w:left="359" w:right="0" w:firstLine="0"/>
        <w:jc w:val="center"/>
        <w:rPr>
          <w:b w:val="0"/>
          <w:sz w:val="21"/>
        </w:rPr>
      </w:pPr>
      <w:bookmarkStart w:name="_bookmark98" w:id="161"/>
      <w:bookmarkEnd w:id="161"/>
      <w:r>
        <w:rPr/>
      </w:r>
      <w:r>
        <w:rPr>
          <w:b w:val="0"/>
          <w:spacing w:val="10"/>
          <w:sz w:val="21"/>
        </w:rPr>
        <w:t>Table</w:t>
      </w:r>
      <w:r>
        <w:rPr>
          <w:b w:val="0"/>
          <w:spacing w:val="56"/>
          <w:sz w:val="21"/>
        </w:rPr>
        <w:t> </w:t>
      </w:r>
      <w:r>
        <w:rPr>
          <w:b w:val="0"/>
          <w:sz w:val="21"/>
        </w:rPr>
        <w:t>25:</w:t>
      </w:r>
      <w:r>
        <w:rPr>
          <w:b w:val="0"/>
          <w:spacing w:val="59"/>
          <w:sz w:val="21"/>
        </w:rPr>
        <w:t> </w:t>
      </w:r>
      <w:r>
        <w:rPr>
          <w:b w:val="0"/>
          <w:sz w:val="21"/>
        </w:rPr>
        <w:t>Hg</w:t>
      </w:r>
      <w:r>
        <w:rPr>
          <w:b w:val="0"/>
          <w:spacing w:val="48"/>
          <w:sz w:val="21"/>
        </w:rPr>
        <w:t> </w:t>
      </w:r>
      <w:r>
        <w:rPr>
          <w:b w:val="0"/>
          <w:spacing w:val="9"/>
          <w:sz w:val="21"/>
        </w:rPr>
        <w:t>Emissions</w:t>
      </w:r>
      <w:r>
        <w:rPr>
          <w:b w:val="0"/>
          <w:spacing w:val="55"/>
          <w:sz w:val="21"/>
        </w:rPr>
        <w:t> </w:t>
      </w:r>
      <w:r>
        <w:rPr>
          <w:b w:val="0"/>
          <w:sz w:val="21"/>
        </w:rPr>
        <w:t>Formulas</w:t>
      </w:r>
      <w:r>
        <w:rPr>
          <w:b w:val="0"/>
          <w:spacing w:val="55"/>
          <w:sz w:val="21"/>
        </w:rPr>
        <w:t> </w:t>
      </w:r>
      <w:r>
        <w:rPr>
          <w:b w:val="0"/>
          <w:sz w:val="21"/>
        </w:rPr>
        <w:t>for</w:t>
      </w:r>
      <w:r>
        <w:rPr>
          <w:b w:val="0"/>
          <w:spacing w:val="52"/>
          <w:sz w:val="21"/>
        </w:rPr>
        <w:t> </w:t>
      </w:r>
      <w:r>
        <w:rPr>
          <w:b w:val="0"/>
          <w:sz w:val="21"/>
        </w:rPr>
        <w:t>the</w:t>
      </w:r>
      <w:r>
        <w:rPr>
          <w:b w:val="0"/>
          <w:spacing w:val="56"/>
          <w:sz w:val="21"/>
        </w:rPr>
        <w:t> </w:t>
      </w:r>
      <w:r>
        <w:rPr>
          <w:b w:val="0"/>
          <w:sz w:val="21"/>
        </w:rPr>
        <w:t>MATS</w:t>
      </w:r>
      <w:r>
        <w:rPr>
          <w:b w:val="0"/>
          <w:spacing w:val="52"/>
          <w:sz w:val="21"/>
        </w:rPr>
        <w:t> </w:t>
      </w:r>
      <w:r>
        <w:rPr>
          <w:b w:val="0"/>
          <w:spacing w:val="-4"/>
          <w:sz w:val="21"/>
        </w:rPr>
        <w:t>Rule</w:t>
      </w:r>
    </w:p>
    <w:p>
      <w:pPr>
        <w:pStyle w:val="BodyText"/>
        <w:rPr>
          <w:b w:val="0"/>
          <w:sz w:val="1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4584"/>
        <w:gridCol w:w="4500"/>
      </w:tblGrid>
      <w:tr>
        <w:trPr>
          <w:trHeight w:val="500" w:hRule="atLeast"/>
        </w:trPr>
        <w:tc>
          <w:tcPr>
            <w:tcW w:w="996" w:type="dxa"/>
            <w:shd w:val="clear" w:color="auto" w:fill="E6E6E6"/>
          </w:tcPr>
          <w:p>
            <w:pPr>
              <w:pStyle w:val="TableParagraph"/>
              <w:spacing w:before="132"/>
              <w:ind w:left="280"/>
              <w:rPr>
                <w:b w:val="0"/>
                <w:sz w:val="20"/>
              </w:rPr>
            </w:pPr>
            <w:r>
              <w:rPr>
                <w:b w:val="0"/>
                <w:spacing w:val="5"/>
                <w:sz w:val="20"/>
              </w:rPr>
              <w:t>Code</w:t>
            </w:r>
          </w:p>
        </w:tc>
        <w:tc>
          <w:tcPr>
            <w:tcW w:w="4584" w:type="dxa"/>
            <w:shd w:val="clear" w:color="auto" w:fill="E6E6E6"/>
          </w:tcPr>
          <w:p>
            <w:pPr>
              <w:pStyle w:val="TableParagraph"/>
              <w:spacing w:before="132"/>
              <w:ind w:left="12"/>
              <w:jc w:val="center"/>
              <w:rPr>
                <w:b w:val="0"/>
                <w:sz w:val="20"/>
              </w:rPr>
            </w:pPr>
            <w:r>
              <w:rPr>
                <w:b w:val="0"/>
                <w:spacing w:val="8"/>
                <w:sz w:val="20"/>
              </w:rPr>
              <w:t>Formula</w:t>
            </w:r>
          </w:p>
        </w:tc>
        <w:tc>
          <w:tcPr>
            <w:tcW w:w="4500" w:type="dxa"/>
            <w:shd w:val="clear" w:color="auto" w:fill="E6E6E6"/>
          </w:tcPr>
          <w:p>
            <w:pPr>
              <w:pStyle w:val="TableParagraph"/>
              <w:spacing w:before="132"/>
              <w:ind w:left="768" w:right="60"/>
              <w:jc w:val="center"/>
              <w:rPr>
                <w:b w:val="0"/>
                <w:sz w:val="20"/>
              </w:rPr>
            </w:pPr>
            <w:r>
              <w:rPr>
                <w:b w:val="0"/>
                <w:spacing w:val="8"/>
                <w:sz w:val="20"/>
              </w:rPr>
              <w:t>Where:</w:t>
            </w:r>
          </w:p>
        </w:tc>
      </w:tr>
      <w:tr>
        <w:trPr>
          <w:trHeight w:val="2421" w:hRule="atLeast"/>
        </w:trPr>
        <w:tc>
          <w:tcPr>
            <w:tcW w:w="996" w:type="dxa"/>
          </w:tcPr>
          <w:p>
            <w:pPr>
              <w:pStyle w:val="TableParagraph"/>
              <w:spacing w:before="72"/>
              <w:ind w:left="88"/>
              <w:rPr>
                <w:b w:val="0"/>
                <w:sz w:val="20"/>
              </w:rPr>
            </w:pPr>
            <w:r>
              <w:rPr>
                <w:b w:val="0"/>
                <w:sz w:val="20"/>
              </w:rPr>
              <w:t>A-</w:t>
            </w:r>
            <w:r>
              <w:rPr>
                <w:b w:val="0"/>
                <w:spacing w:val="-10"/>
                <w:sz w:val="20"/>
              </w:rPr>
              <w:t>2</w:t>
            </w:r>
          </w:p>
        </w:tc>
        <w:tc>
          <w:tcPr>
            <w:tcW w:w="4584" w:type="dxa"/>
          </w:tcPr>
          <w:p>
            <w:pPr>
              <w:pStyle w:val="TableParagraph"/>
              <w:ind w:left="0"/>
              <w:rPr>
                <w:b w:val="0"/>
                <w:sz w:val="30"/>
              </w:rPr>
            </w:pPr>
          </w:p>
          <w:p>
            <w:pPr>
              <w:pStyle w:val="TableParagraph"/>
              <w:spacing w:before="268"/>
              <w:ind w:left="0"/>
              <w:rPr>
                <w:b w:val="0"/>
                <w:sz w:val="30"/>
              </w:rPr>
            </w:pPr>
          </w:p>
          <w:p>
            <w:pPr>
              <w:pStyle w:val="TableParagraph"/>
              <w:ind w:left="123"/>
              <w:rPr>
                <w:rFonts w:ascii="Times New Roman"/>
                <w:i/>
                <w:position w:val="-7"/>
                <w:sz w:val="15"/>
              </w:rPr>
            </w:pPr>
            <w:r>
              <w:rPr>
                <w:rFonts w:ascii="Times New Roman"/>
                <w:i/>
                <w:position w:val="-3"/>
                <w:sz w:val="30"/>
              </w:rPr>
              <w:t>M</w:t>
            </w:r>
            <w:r>
              <w:rPr>
                <w:rFonts w:ascii="Times New Roman"/>
                <w:i/>
                <w:spacing w:val="-26"/>
                <w:position w:val="-3"/>
                <w:sz w:val="30"/>
              </w:rPr>
              <w:t> </w:t>
            </w:r>
            <w:r>
              <w:rPr>
                <w:rFonts w:ascii="Times New Roman"/>
                <w:i/>
                <w:position w:val="-6"/>
                <w:sz w:val="15"/>
              </w:rPr>
              <w:t>h</w:t>
            </w:r>
            <w:r>
              <w:rPr>
                <w:rFonts w:ascii="Times New Roman"/>
                <w:i/>
                <w:spacing w:val="42"/>
                <w:position w:val="-6"/>
                <w:sz w:val="15"/>
              </w:rPr>
              <w:t> </w:t>
            </w:r>
            <w:r>
              <w:rPr>
                <w:rFonts w:ascii="Times New Roman"/>
                <w:i/>
                <w:sz w:val="30"/>
              </w:rPr>
              <w:t>=</w:t>
            </w:r>
            <w:r>
              <w:rPr>
                <w:rFonts w:ascii="Times New Roman"/>
                <w:i/>
                <w:spacing w:val="-17"/>
                <w:sz w:val="30"/>
              </w:rPr>
              <w:t> </w:t>
            </w:r>
            <w:r>
              <w:rPr>
                <w:rFonts w:ascii="Times New Roman"/>
                <w:i/>
                <w:sz w:val="30"/>
              </w:rPr>
              <w:t>K</w:t>
            </w:r>
            <w:r>
              <w:rPr>
                <w:rFonts w:ascii="Times New Roman"/>
                <w:i/>
                <w:spacing w:val="8"/>
                <w:sz w:val="30"/>
              </w:rPr>
              <w:t> </w:t>
            </w:r>
            <w:r>
              <w:rPr>
                <w:rFonts w:ascii="Times New Roman"/>
                <w:i/>
                <w:sz w:val="30"/>
              </w:rPr>
              <w:t>C</w:t>
            </w:r>
            <w:r>
              <w:rPr>
                <w:rFonts w:ascii="Times New Roman"/>
                <w:i/>
                <w:position w:val="-7"/>
                <w:sz w:val="15"/>
              </w:rPr>
              <w:t>h</w:t>
            </w:r>
            <w:r>
              <w:rPr>
                <w:rFonts w:ascii="Times New Roman"/>
                <w:i/>
                <w:spacing w:val="53"/>
                <w:position w:val="-7"/>
                <w:sz w:val="15"/>
              </w:rPr>
              <w:t> </w:t>
            </w:r>
            <w:r>
              <w:rPr>
                <w:rFonts w:ascii="Times New Roman"/>
                <w:i/>
                <w:spacing w:val="-5"/>
                <w:sz w:val="30"/>
              </w:rPr>
              <w:t>Q</w:t>
            </w:r>
            <w:r>
              <w:rPr>
                <w:rFonts w:ascii="Times New Roman"/>
                <w:i/>
                <w:spacing w:val="-5"/>
                <w:position w:val="-7"/>
                <w:sz w:val="15"/>
              </w:rPr>
              <w:t>h</w:t>
            </w:r>
          </w:p>
        </w:tc>
        <w:tc>
          <w:tcPr>
            <w:tcW w:w="4500" w:type="dxa"/>
          </w:tcPr>
          <w:p>
            <w:pPr>
              <w:pStyle w:val="TableParagraph"/>
              <w:spacing w:line="518" w:lineRule="auto" w:before="72"/>
              <w:ind w:left="88" w:right="859"/>
              <w:rPr>
                <w:b w:val="0"/>
                <w:sz w:val="20"/>
              </w:rPr>
            </w:pPr>
            <w:r>
              <w:rPr>
                <w:b w:val="0"/>
                <w:sz w:val="20"/>
              </w:rPr>
              <w:t>M</w:t>
            </w:r>
            <w:r>
              <w:rPr>
                <w:b w:val="0"/>
                <w:sz w:val="20"/>
                <w:vertAlign w:val="subscript"/>
              </w:rPr>
              <w:t>h</w:t>
            </w:r>
            <w:r>
              <w:rPr>
                <w:b w:val="0"/>
                <w:sz w:val="20"/>
                <w:vertAlign w:val="baseline"/>
              </w:rPr>
              <w:t> = Hourly Hg mass emissions rate (lb/hr)</w:t>
            </w:r>
            <w:r>
              <w:rPr>
                <w:b w:val="0"/>
                <w:spacing w:val="40"/>
                <w:sz w:val="20"/>
                <w:vertAlign w:val="baseline"/>
              </w:rPr>
              <w:t> </w:t>
            </w:r>
            <w:r>
              <w:rPr>
                <w:b w:val="0"/>
                <w:sz w:val="20"/>
                <w:vertAlign w:val="baseline"/>
              </w:rPr>
              <w:t>K = 6.24 x 10</w:t>
            </w:r>
            <w:r>
              <w:rPr>
                <w:b w:val="0"/>
                <w:sz w:val="20"/>
                <w:vertAlign w:val="superscript"/>
              </w:rPr>
              <w:t>-11</w:t>
            </w:r>
            <w:r>
              <w:rPr>
                <w:b w:val="0"/>
                <w:sz w:val="20"/>
                <w:vertAlign w:val="baseline"/>
              </w:rPr>
              <w:t> (lb-scm/mg-scf)</w:t>
            </w:r>
          </w:p>
          <w:p>
            <w:pPr>
              <w:pStyle w:val="TableParagraph"/>
              <w:spacing w:line="209" w:lineRule="exact"/>
              <w:ind w:left="88"/>
              <w:rPr>
                <w:b w:val="0"/>
                <w:sz w:val="20"/>
              </w:rPr>
            </w:pPr>
            <w:r>
              <w:rPr>
                <w:b w:val="0"/>
                <w:sz w:val="20"/>
              </w:rPr>
              <w:t>C</w:t>
            </w:r>
            <w:r>
              <w:rPr>
                <w:b w:val="0"/>
                <w:sz w:val="20"/>
                <w:vertAlign w:val="subscript"/>
              </w:rPr>
              <w:t>h</w:t>
            </w:r>
            <w:r>
              <w:rPr>
                <w:b w:val="0"/>
                <w:spacing w:val="2"/>
                <w:sz w:val="20"/>
                <w:vertAlign w:val="baseline"/>
              </w:rPr>
              <w:t> </w:t>
            </w:r>
            <w:r>
              <w:rPr>
                <w:b w:val="0"/>
                <w:sz w:val="20"/>
                <w:vertAlign w:val="baseline"/>
              </w:rPr>
              <w:t>=</w:t>
            </w:r>
            <w:r>
              <w:rPr>
                <w:b w:val="0"/>
                <w:spacing w:val="22"/>
                <w:sz w:val="20"/>
                <w:vertAlign w:val="baseline"/>
              </w:rPr>
              <w:t> </w:t>
            </w:r>
            <w:r>
              <w:rPr>
                <w:b w:val="0"/>
                <w:sz w:val="20"/>
                <w:vertAlign w:val="baseline"/>
              </w:rPr>
              <w:t>Hourly</w:t>
            </w:r>
            <w:r>
              <w:rPr>
                <w:b w:val="0"/>
                <w:spacing w:val="20"/>
                <w:sz w:val="20"/>
                <w:vertAlign w:val="baseline"/>
              </w:rPr>
              <w:t> </w:t>
            </w:r>
            <w:r>
              <w:rPr>
                <w:b w:val="0"/>
                <w:sz w:val="20"/>
                <w:vertAlign w:val="baseline"/>
              </w:rPr>
              <w:t>average,</w:t>
            </w:r>
            <w:r>
              <w:rPr>
                <w:b w:val="0"/>
                <w:spacing w:val="10"/>
                <w:sz w:val="20"/>
                <w:vertAlign w:val="baseline"/>
              </w:rPr>
              <w:t> </w:t>
            </w:r>
            <w:r>
              <w:rPr>
                <w:b w:val="0"/>
                <w:sz w:val="20"/>
                <w:vertAlign w:val="baseline"/>
              </w:rPr>
              <w:t>Hg</w:t>
            </w:r>
            <w:r>
              <w:rPr>
                <w:b w:val="0"/>
                <w:spacing w:val="14"/>
                <w:sz w:val="20"/>
                <w:vertAlign w:val="baseline"/>
              </w:rPr>
              <w:t> </w:t>
            </w:r>
            <w:r>
              <w:rPr>
                <w:b w:val="0"/>
                <w:sz w:val="20"/>
                <w:vertAlign w:val="baseline"/>
              </w:rPr>
              <w:t>concentration,</w:t>
            </w:r>
            <w:r>
              <w:rPr>
                <w:b w:val="0"/>
                <w:spacing w:val="10"/>
                <w:sz w:val="20"/>
                <w:vertAlign w:val="baseline"/>
              </w:rPr>
              <w:t> </w:t>
            </w:r>
            <w:r>
              <w:rPr>
                <w:b w:val="0"/>
                <w:sz w:val="20"/>
                <w:vertAlign w:val="baseline"/>
              </w:rPr>
              <w:t>wet</w:t>
            </w:r>
            <w:r>
              <w:rPr>
                <w:b w:val="0"/>
                <w:spacing w:val="19"/>
                <w:sz w:val="20"/>
                <w:vertAlign w:val="baseline"/>
              </w:rPr>
              <w:t> </w:t>
            </w:r>
            <w:r>
              <w:rPr>
                <w:b w:val="0"/>
                <w:spacing w:val="-4"/>
                <w:sz w:val="20"/>
                <w:vertAlign w:val="baseline"/>
              </w:rPr>
              <w:t>basis</w:t>
            </w:r>
          </w:p>
          <w:p>
            <w:pPr>
              <w:pStyle w:val="TableParagraph"/>
              <w:spacing w:before="44"/>
              <w:ind w:left="88"/>
              <w:rPr>
                <w:b w:val="0"/>
                <w:sz w:val="20"/>
              </w:rPr>
            </w:pPr>
            <w:r>
              <w:rPr>
                <w:b w:val="0"/>
                <w:spacing w:val="-2"/>
                <w:sz w:val="20"/>
              </w:rPr>
              <w:t>(mg/scm)</w:t>
            </w:r>
          </w:p>
          <w:p>
            <w:pPr>
              <w:pStyle w:val="TableParagraph"/>
              <w:spacing w:line="247" w:lineRule="auto" w:before="236"/>
              <w:ind w:left="88"/>
              <w:rPr>
                <w:b w:val="0"/>
                <w:sz w:val="20"/>
              </w:rPr>
            </w:pPr>
            <w:r>
              <w:rPr>
                <w:b w:val="0"/>
                <w:sz w:val="20"/>
              </w:rPr>
              <w:t>Q</w:t>
            </w:r>
            <w:r>
              <w:rPr>
                <w:b w:val="0"/>
                <w:sz w:val="20"/>
                <w:vertAlign w:val="subscript"/>
              </w:rPr>
              <w:t>h</w:t>
            </w:r>
            <w:r>
              <w:rPr>
                <w:b w:val="0"/>
                <w:spacing w:val="-10"/>
                <w:sz w:val="20"/>
                <w:vertAlign w:val="baseline"/>
              </w:rPr>
              <w:t> </w:t>
            </w:r>
            <w:r>
              <w:rPr>
                <w:b w:val="0"/>
                <w:sz w:val="20"/>
                <w:vertAlign w:val="baseline"/>
              </w:rPr>
              <w:t>= Hourly unadjusted average volumetric flow rate </w:t>
            </w:r>
            <w:r>
              <w:rPr>
                <w:b w:val="0"/>
                <w:spacing w:val="-2"/>
                <w:sz w:val="20"/>
                <w:vertAlign w:val="baseline"/>
              </w:rPr>
              <w:t>(scfh)</w:t>
            </w:r>
          </w:p>
        </w:tc>
      </w:tr>
      <w:tr>
        <w:trPr>
          <w:trHeight w:val="3164" w:hRule="atLeast"/>
        </w:trPr>
        <w:tc>
          <w:tcPr>
            <w:tcW w:w="996" w:type="dxa"/>
          </w:tcPr>
          <w:p>
            <w:pPr>
              <w:pStyle w:val="TableParagraph"/>
              <w:spacing w:before="72"/>
              <w:ind w:left="88"/>
              <w:rPr>
                <w:b w:val="0"/>
                <w:sz w:val="20"/>
              </w:rPr>
            </w:pPr>
            <w:r>
              <w:rPr>
                <w:b w:val="0"/>
                <w:sz w:val="20"/>
              </w:rPr>
              <w:t>A-</w:t>
            </w:r>
            <w:r>
              <w:rPr>
                <w:b w:val="0"/>
                <w:spacing w:val="-10"/>
                <w:sz w:val="20"/>
              </w:rPr>
              <w:t>3</w:t>
            </w:r>
          </w:p>
        </w:tc>
        <w:tc>
          <w:tcPr>
            <w:tcW w:w="4584" w:type="dxa"/>
          </w:tcPr>
          <w:p>
            <w:pPr>
              <w:pStyle w:val="TableParagraph"/>
              <w:ind w:left="0"/>
              <w:rPr>
                <w:b w:val="0"/>
                <w:sz w:val="30"/>
              </w:rPr>
            </w:pPr>
          </w:p>
          <w:p>
            <w:pPr>
              <w:pStyle w:val="TableParagraph"/>
              <w:ind w:left="0"/>
              <w:rPr>
                <w:b w:val="0"/>
                <w:sz w:val="30"/>
              </w:rPr>
            </w:pPr>
          </w:p>
          <w:p>
            <w:pPr>
              <w:pStyle w:val="TableParagraph"/>
              <w:spacing w:before="253"/>
              <w:ind w:left="0"/>
              <w:rPr>
                <w:b w:val="0"/>
                <w:sz w:val="30"/>
              </w:rPr>
            </w:pPr>
          </w:p>
          <w:p>
            <w:pPr>
              <w:pStyle w:val="TableParagraph"/>
              <w:ind w:left="122"/>
              <w:rPr>
                <w:rFonts w:ascii="Times New Roman" w:hAnsi="Times New Roman"/>
                <w:sz w:val="30"/>
              </w:rPr>
            </w:pPr>
            <w:r>
              <w:rPr>
                <w:rFonts w:ascii="Times New Roman" w:hAnsi="Times New Roman"/>
                <w:i/>
                <w:spacing w:val="-2"/>
                <w:position w:val="-3"/>
                <w:sz w:val="30"/>
              </w:rPr>
              <w:t>M</w:t>
            </w:r>
            <w:r>
              <w:rPr>
                <w:rFonts w:ascii="Times New Roman" w:hAnsi="Times New Roman"/>
                <w:i/>
                <w:spacing w:val="-28"/>
                <w:position w:val="-3"/>
                <w:sz w:val="30"/>
              </w:rPr>
              <w:t> </w:t>
            </w:r>
            <w:r>
              <w:rPr>
                <w:rFonts w:ascii="Times New Roman" w:hAnsi="Times New Roman"/>
                <w:i/>
                <w:spacing w:val="-2"/>
                <w:position w:val="-6"/>
                <w:sz w:val="15"/>
              </w:rPr>
              <w:t>h</w:t>
            </w:r>
            <w:r>
              <w:rPr>
                <w:rFonts w:ascii="Times New Roman" w:hAnsi="Times New Roman"/>
                <w:i/>
                <w:spacing w:val="19"/>
                <w:position w:val="-6"/>
                <w:sz w:val="15"/>
              </w:rPr>
              <w:t> </w:t>
            </w:r>
            <w:r>
              <w:rPr>
                <w:rFonts w:ascii="Times New Roman" w:hAnsi="Times New Roman"/>
                <w:i/>
                <w:spacing w:val="-2"/>
                <w:sz w:val="30"/>
              </w:rPr>
              <w:t>=</w:t>
            </w:r>
            <w:r>
              <w:rPr>
                <w:rFonts w:ascii="Times New Roman" w:hAnsi="Times New Roman"/>
                <w:i/>
                <w:spacing w:val="-17"/>
                <w:sz w:val="30"/>
              </w:rPr>
              <w:t> </w:t>
            </w:r>
            <w:r>
              <w:rPr>
                <w:rFonts w:ascii="Times New Roman" w:hAnsi="Times New Roman"/>
                <w:i/>
                <w:spacing w:val="-2"/>
                <w:sz w:val="30"/>
              </w:rPr>
              <w:t>K</w:t>
            </w:r>
            <w:r>
              <w:rPr>
                <w:rFonts w:ascii="Times New Roman" w:hAnsi="Times New Roman"/>
                <w:i/>
                <w:spacing w:val="-17"/>
                <w:sz w:val="30"/>
              </w:rPr>
              <w:t> </w:t>
            </w:r>
            <w:r>
              <w:rPr>
                <w:rFonts w:ascii="Times New Roman" w:hAnsi="Times New Roman"/>
                <w:i/>
                <w:spacing w:val="-2"/>
                <w:sz w:val="30"/>
              </w:rPr>
              <w:t>C</w:t>
            </w:r>
            <w:r>
              <w:rPr>
                <w:rFonts w:ascii="Times New Roman" w:hAnsi="Times New Roman"/>
                <w:i/>
                <w:spacing w:val="-2"/>
                <w:position w:val="-7"/>
                <w:sz w:val="15"/>
              </w:rPr>
              <w:t>h</w:t>
            </w:r>
            <w:r>
              <w:rPr>
                <w:rFonts w:ascii="Times New Roman" w:hAnsi="Times New Roman"/>
                <w:i/>
                <w:spacing w:val="26"/>
                <w:position w:val="-7"/>
                <w:sz w:val="15"/>
              </w:rPr>
              <w:t> </w:t>
            </w:r>
            <w:r>
              <w:rPr>
                <w:rFonts w:ascii="Times New Roman" w:hAnsi="Times New Roman"/>
                <w:i/>
                <w:spacing w:val="-2"/>
                <w:sz w:val="30"/>
              </w:rPr>
              <w:t>Q</w:t>
            </w:r>
            <w:r>
              <w:rPr>
                <w:rFonts w:ascii="Times New Roman" w:hAnsi="Times New Roman"/>
                <w:i/>
                <w:spacing w:val="-2"/>
                <w:position w:val="-7"/>
                <w:sz w:val="15"/>
              </w:rPr>
              <w:t>h</w:t>
            </w:r>
            <w:r>
              <w:rPr>
                <w:rFonts w:ascii="Times New Roman" w:hAnsi="Times New Roman"/>
                <w:i/>
                <w:spacing w:val="41"/>
                <w:position w:val="-7"/>
                <w:sz w:val="15"/>
              </w:rPr>
              <w:t> </w:t>
            </w:r>
            <w:r>
              <w:rPr>
                <w:rFonts w:ascii="Times New Roman" w:hAnsi="Times New Roman"/>
                <w:spacing w:val="-2"/>
                <w:sz w:val="30"/>
              </w:rPr>
              <w:t>(1</w:t>
            </w:r>
            <w:r>
              <w:rPr>
                <w:rFonts w:ascii="Symbol" w:hAnsi="Symbol"/>
                <w:spacing w:val="-2"/>
                <w:sz w:val="30"/>
              </w:rPr>
              <w:t></w:t>
            </w:r>
            <w:r>
              <w:rPr>
                <w:rFonts w:ascii="Times New Roman" w:hAnsi="Times New Roman"/>
                <w:spacing w:val="-17"/>
                <w:sz w:val="30"/>
              </w:rPr>
              <w:t> </w:t>
            </w:r>
            <w:r>
              <w:rPr>
                <w:rFonts w:ascii="Times New Roman" w:hAnsi="Times New Roman"/>
                <w:i/>
                <w:spacing w:val="-2"/>
                <w:sz w:val="30"/>
              </w:rPr>
              <w:t>B</w:t>
            </w:r>
            <w:r>
              <w:rPr>
                <w:rFonts w:ascii="Times New Roman" w:hAnsi="Times New Roman"/>
                <w:i/>
                <w:spacing w:val="-2"/>
                <w:position w:val="-7"/>
                <w:sz w:val="15"/>
              </w:rPr>
              <w:t>ws</w:t>
            </w:r>
            <w:r>
              <w:rPr>
                <w:rFonts w:ascii="Times New Roman" w:hAnsi="Times New Roman"/>
                <w:i/>
                <w:spacing w:val="-4"/>
                <w:position w:val="-7"/>
                <w:sz w:val="15"/>
              </w:rPr>
              <w:t> </w:t>
            </w:r>
            <w:r>
              <w:rPr>
                <w:rFonts w:ascii="Times New Roman" w:hAnsi="Times New Roman"/>
                <w:spacing w:val="-10"/>
                <w:sz w:val="30"/>
              </w:rPr>
              <w:t>)</w:t>
            </w:r>
          </w:p>
        </w:tc>
        <w:tc>
          <w:tcPr>
            <w:tcW w:w="4500" w:type="dxa"/>
          </w:tcPr>
          <w:p>
            <w:pPr>
              <w:pStyle w:val="TableParagraph"/>
              <w:spacing w:line="532" w:lineRule="auto" w:before="60"/>
              <w:ind w:left="88" w:right="859"/>
              <w:rPr>
                <w:b w:val="0"/>
                <w:sz w:val="20"/>
              </w:rPr>
            </w:pPr>
            <w:r>
              <w:rPr>
                <w:b w:val="0"/>
                <w:sz w:val="20"/>
              </w:rPr>
              <w:t>M</w:t>
            </w:r>
            <w:r>
              <w:rPr>
                <w:b w:val="0"/>
                <w:sz w:val="20"/>
                <w:vertAlign w:val="subscript"/>
              </w:rPr>
              <w:t>h</w:t>
            </w:r>
            <w:r>
              <w:rPr>
                <w:b w:val="0"/>
                <w:sz w:val="20"/>
                <w:vertAlign w:val="baseline"/>
              </w:rPr>
              <w:t> = Hourly Hg mass emissions rate (lb/hr)</w:t>
            </w:r>
            <w:r>
              <w:rPr>
                <w:b w:val="0"/>
                <w:spacing w:val="40"/>
                <w:sz w:val="20"/>
                <w:vertAlign w:val="baseline"/>
              </w:rPr>
              <w:t> </w:t>
            </w:r>
            <w:r>
              <w:rPr>
                <w:b w:val="0"/>
                <w:sz w:val="20"/>
                <w:vertAlign w:val="baseline"/>
              </w:rPr>
              <w:t>K = 6.24 x 10</w:t>
            </w:r>
            <w:r>
              <w:rPr>
                <w:b w:val="0"/>
                <w:sz w:val="20"/>
                <w:vertAlign w:val="superscript"/>
              </w:rPr>
              <w:t>-11</w:t>
            </w:r>
            <w:r>
              <w:rPr>
                <w:b w:val="0"/>
                <w:sz w:val="20"/>
                <w:vertAlign w:val="baseline"/>
              </w:rPr>
              <w:t> (lb-scm/</w:t>
            </w:r>
            <w:r>
              <w:rPr>
                <w:rFonts w:ascii="Symbol" w:hAnsi="Symbol"/>
                <w:sz w:val="20"/>
                <w:vertAlign w:val="baseline"/>
              </w:rPr>
              <w:t></w:t>
            </w:r>
            <w:r>
              <w:rPr>
                <w:b w:val="0"/>
                <w:sz w:val="20"/>
                <w:vertAlign w:val="baseline"/>
              </w:rPr>
              <w:t>g-scf)</w:t>
            </w:r>
          </w:p>
          <w:p>
            <w:pPr>
              <w:pStyle w:val="TableParagraph"/>
              <w:spacing w:line="180" w:lineRule="exact"/>
              <w:ind w:left="88"/>
              <w:rPr>
                <w:b w:val="0"/>
                <w:sz w:val="20"/>
              </w:rPr>
            </w:pPr>
            <w:r>
              <w:rPr>
                <w:b w:val="0"/>
                <w:sz w:val="20"/>
              </w:rPr>
              <w:t>C</w:t>
            </w:r>
            <w:r>
              <w:rPr>
                <w:b w:val="0"/>
                <w:sz w:val="20"/>
                <w:vertAlign w:val="subscript"/>
              </w:rPr>
              <w:t>h</w:t>
            </w:r>
            <w:r>
              <w:rPr>
                <w:b w:val="0"/>
                <w:spacing w:val="3"/>
                <w:sz w:val="20"/>
                <w:vertAlign w:val="baseline"/>
              </w:rPr>
              <w:t> </w:t>
            </w:r>
            <w:r>
              <w:rPr>
                <w:b w:val="0"/>
                <w:sz w:val="20"/>
                <w:vertAlign w:val="baseline"/>
              </w:rPr>
              <w:t>=</w:t>
            </w:r>
            <w:r>
              <w:rPr>
                <w:b w:val="0"/>
                <w:spacing w:val="22"/>
                <w:sz w:val="20"/>
                <w:vertAlign w:val="baseline"/>
              </w:rPr>
              <w:t> </w:t>
            </w:r>
            <w:r>
              <w:rPr>
                <w:b w:val="0"/>
                <w:sz w:val="20"/>
                <w:vertAlign w:val="baseline"/>
              </w:rPr>
              <w:t>Hourly</w:t>
            </w:r>
            <w:r>
              <w:rPr>
                <w:b w:val="0"/>
                <w:spacing w:val="21"/>
                <w:sz w:val="20"/>
                <w:vertAlign w:val="baseline"/>
              </w:rPr>
              <w:t> </w:t>
            </w:r>
            <w:r>
              <w:rPr>
                <w:b w:val="0"/>
                <w:sz w:val="20"/>
                <w:vertAlign w:val="baseline"/>
              </w:rPr>
              <w:t>average,</w:t>
            </w:r>
            <w:r>
              <w:rPr>
                <w:b w:val="0"/>
                <w:spacing w:val="11"/>
                <w:sz w:val="20"/>
                <w:vertAlign w:val="baseline"/>
              </w:rPr>
              <w:t> </w:t>
            </w:r>
            <w:r>
              <w:rPr>
                <w:b w:val="0"/>
                <w:sz w:val="20"/>
                <w:vertAlign w:val="baseline"/>
              </w:rPr>
              <w:t>Hg</w:t>
            </w:r>
            <w:r>
              <w:rPr>
                <w:b w:val="0"/>
                <w:spacing w:val="15"/>
                <w:sz w:val="20"/>
                <w:vertAlign w:val="baseline"/>
              </w:rPr>
              <w:t> </w:t>
            </w:r>
            <w:r>
              <w:rPr>
                <w:b w:val="0"/>
                <w:sz w:val="20"/>
                <w:vertAlign w:val="baseline"/>
              </w:rPr>
              <w:t>concentration,</w:t>
            </w:r>
            <w:r>
              <w:rPr>
                <w:b w:val="0"/>
                <w:spacing w:val="11"/>
                <w:sz w:val="20"/>
                <w:vertAlign w:val="baseline"/>
              </w:rPr>
              <w:t> </w:t>
            </w:r>
            <w:r>
              <w:rPr>
                <w:b w:val="0"/>
                <w:sz w:val="20"/>
                <w:vertAlign w:val="baseline"/>
              </w:rPr>
              <w:t>dry</w:t>
            </w:r>
            <w:r>
              <w:rPr>
                <w:b w:val="0"/>
                <w:spacing w:val="21"/>
                <w:sz w:val="20"/>
                <w:vertAlign w:val="baseline"/>
              </w:rPr>
              <w:t> </w:t>
            </w:r>
            <w:r>
              <w:rPr>
                <w:b w:val="0"/>
                <w:spacing w:val="-4"/>
                <w:sz w:val="20"/>
                <w:vertAlign w:val="baseline"/>
              </w:rPr>
              <w:t>basis</w:t>
            </w:r>
          </w:p>
          <w:p>
            <w:pPr>
              <w:pStyle w:val="TableParagraph"/>
              <w:spacing w:before="45"/>
              <w:ind w:left="88"/>
              <w:rPr>
                <w:b w:val="0"/>
                <w:sz w:val="20"/>
              </w:rPr>
            </w:pPr>
            <w:r>
              <w:rPr>
                <w:b w:val="0"/>
                <w:spacing w:val="-2"/>
                <w:sz w:val="20"/>
              </w:rPr>
              <w:t>(</w:t>
            </w:r>
            <w:r>
              <w:rPr>
                <w:rFonts w:ascii="Symbol" w:hAnsi="Symbol"/>
                <w:spacing w:val="-2"/>
                <w:sz w:val="20"/>
              </w:rPr>
              <w:t></w:t>
            </w:r>
            <w:r>
              <w:rPr>
                <w:b w:val="0"/>
                <w:spacing w:val="-2"/>
                <w:sz w:val="20"/>
              </w:rPr>
              <w:t>g/scm)</w:t>
            </w:r>
          </w:p>
          <w:p>
            <w:pPr>
              <w:pStyle w:val="TableParagraph"/>
              <w:spacing w:before="8"/>
              <w:ind w:left="0"/>
              <w:rPr>
                <w:b w:val="0"/>
                <w:sz w:val="20"/>
              </w:rPr>
            </w:pPr>
          </w:p>
          <w:p>
            <w:pPr>
              <w:pStyle w:val="TableParagraph"/>
              <w:spacing w:line="235" w:lineRule="auto"/>
              <w:ind w:left="88"/>
              <w:rPr>
                <w:b w:val="0"/>
                <w:sz w:val="20"/>
              </w:rPr>
            </w:pPr>
            <w:r>
              <w:rPr>
                <w:b w:val="0"/>
                <w:sz w:val="20"/>
              </w:rPr>
              <w:t>Q</w:t>
            </w:r>
            <w:r>
              <w:rPr>
                <w:b w:val="0"/>
                <w:sz w:val="20"/>
                <w:vertAlign w:val="subscript"/>
              </w:rPr>
              <w:t>h</w:t>
            </w:r>
            <w:r>
              <w:rPr>
                <w:b w:val="0"/>
                <w:spacing w:val="-10"/>
                <w:sz w:val="20"/>
                <w:vertAlign w:val="baseline"/>
              </w:rPr>
              <w:t> </w:t>
            </w:r>
            <w:r>
              <w:rPr>
                <w:b w:val="0"/>
                <w:sz w:val="20"/>
                <w:vertAlign w:val="baseline"/>
              </w:rPr>
              <w:t>= Hourly unadjusted average volumetric flow rate </w:t>
            </w:r>
            <w:r>
              <w:rPr>
                <w:b w:val="0"/>
                <w:spacing w:val="-2"/>
                <w:sz w:val="20"/>
                <w:vertAlign w:val="baseline"/>
              </w:rPr>
              <w:t>(scfh)</w:t>
            </w:r>
          </w:p>
          <w:p>
            <w:pPr>
              <w:pStyle w:val="TableParagraph"/>
              <w:spacing w:before="9"/>
              <w:ind w:left="0"/>
              <w:rPr>
                <w:b w:val="0"/>
                <w:sz w:val="20"/>
              </w:rPr>
            </w:pPr>
          </w:p>
          <w:p>
            <w:pPr>
              <w:pStyle w:val="TableParagraph"/>
              <w:spacing w:line="235" w:lineRule="auto"/>
              <w:ind w:left="88" w:right="78"/>
              <w:rPr>
                <w:b w:val="0"/>
                <w:sz w:val="20"/>
              </w:rPr>
            </w:pPr>
            <w:r>
              <w:rPr>
                <w:b w:val="0"/>
                <w:sz w:val="20"/>
              </w:rPr>
              <w:t>B</w:t>
            </w:r>
            <w:r>
              <w:rPr>
                <w:b w:val="0"/>
                <w:sz w:val="20"/>
                <w:vertAlign w:val="subscript"/>
              </w:rPr>
              <w:t>ws</w:t>
            </w:r>
            <w:r>
              <w:rPr>
                <w:b w:val="0"/>
                <w:spacing w:val="-21"/>
                <w:sz w:val="20"/>
                <w:vertAlign w:val="baseline"/>
              </w:rPr>
              <w:t> </w:t>
            </w:r>
            <w:r>
              <w:rPr>
                <w:b w:val="0"/>
                <w:sz w:val="20"/>
                <w:vertAlign w:val="baseline"/>
              </w:rPr>
              <w:t>= Moisture</w:t>
            </w:r>
            <w:r>
              <w:rPr>
                <w:b w:val="0"/>
                <w:spacing w:val="-8"/>
                <w:sz w:val="20"/>
                <w:vertAlign w:val="baseline"/>
              </w:rPr>
              <w:t> </w:t>
            </w:r>
            <w:r>
              <w:rPr>
                <w:b w:val="0"/>
                <w:sz w:val="20"/>
                <w:vertAlign w:val="baseline"/>
              </w:rPr>
              <w:t>fraction of the stack gas, expressed as</w:t>
            </w:r>
            <w:r>
              <w:rPr>
                <w:b w:val="0"/>
                <w:spacing w:val="40"/>
                <w:sz w:val="20"/>
                <w:vertAlign w:val="baseline"/>
              </w:rPr>
              <w:t> </w:t>
            </w:r>
            <w:r>
              <w:rPr>
                <w:b w:val="0"/>
                <w:sz w:val="20"/>
                <w:vertAlign w:val="baseline"/>
              </w:rPr>
              <w:t>a decimal (equal to %H</w:t>
            </w:r>
            <w:r>
              <w:rPr>
                <w:b w:val="0"/>
                <w:sz w:val="20"/>
                <w:vertAlign w:val="subscript"/>
              </w:rPr>
              <w:t>2</w:t>
            </w:r>
            <w:r>
              <w:rPr>
                <w:b w:val="0"/>
                <w:sz w:val="20"/>
                <w:vertAlign w:val="baseline"/>
              </w:rPr>
              <w:t>O/100)</w:t>
            </w:r>
          </w:p>
        </w:tc>
      </w:tr>
      <w:tr>
        <w:trPr>
          <w:trHeight w:val="1365" w:hRule="atLeast"/>
        </w:trPr>
        <w:tc>
          <w:tcPr>
            <w:tcW w:w="996" w:type="dxa"/>
          </w:tcPr>
          <w:p>
            <w:pPr>
              <w:pStyle w:val="TableParagraph"/>
              <w:spacing w:before="72"/>
              <w:ind w:left="88"/>
              <w:rPr>
                <w:b w:val="0"/>
                <w:sz w:val="20"/>
              </w:rPr>
            </w:pPr>
            <w:r>
              <w:rPr>
                <w:b w:val="0"/>
                <w:sz w:val="20"/>
              </w:rPr>
              <w:t>19-</w:t>
            </w:r>
            <w:r>
              <w:rPr>
                <w:b w:val="0"/>
                <w:spacing w:val="-10"/>
                <w:sz w:val="20"/>
              </w:rPr>
              <w:t>1</w:t>
            </w:r>
          </w:p>
          <w:p>
            <w:pPr>
              <w:pStyle w:val="TableParagraph"/>
              <w:spacing w:line="235" w:lineRule="auto" w:before="11"/>
              <w:ind w:left="88" w:right="220"/>
              <w:rPr>
                <w:b w:val="0"/>
                <w:sz w:val="20"/>
              </w:rPr>
            </w:pPr>
            <w:r>
              <w:rPr>
                <w:b w:val="0"/>
                <w:spacing w:val="-2"/>
                <w:sz w:val="20"/>
              </w:rPr>
              <w:t>through </w:t>
            </w:r>
            <w:r>
              <w:rPr>
                <w:b w:val="0"/>
                <w:spacing w:val="-4"/>
                <w:sz w:val="20"/>
              </w:rPr>
              <w:t>19-9</w:t>
            </w:r>
          </w:p>
        </w:tc>
        <w:tc>
          <w:tcPr>
            <w:tcW w:w="4584" w:type="dxa"/>
          </w:tcPr>
          <w:p>
            <w:pPr>
              <w:pStyle w:val="TableParagraph"/>
              <w:ind w:left="0"/>
              <w:rPr>
                <w:b w:val="0"/>
                <w:sz w:val="20"/>
              </w:rPr>
            </w:pPr>
          </w:p>
          <w:p>
            <w:pPr>
              <w:pStyle w:val="TableParagraph"/>
              <w:spacing w:before="75"/>
              <w:ind w:left="0"/>
              <w:rPr>
                <w:b w:val="0"/>
                <w:sz w:val="20"/>
              </w:rPr>
            </w:pPr>
          </w:p>
          <w:p>
            <w:pPr>
              <w:pStyle w:val="TableParagraph"/>
              <w:ind w:left="12" w:right="5"/>
              <w:jc w:val="center"/>
              <w:rPr>
                <w:b w:val="0"/>
                <w:sz w:val="20"/>
              </w:rPr>
            </w:pPr>
            <w:r>
              <w:rPr>
                <w:b w:val="0"/>
                <w:sz w:val="20"/>
              </w:rPr>
              <w:t>See</w:t>
            </w:r>
            <w:r>
              <w:rPr>
                <w:b w:val="0"/>
                <w:spacing w:val="3"/>
                <w:sz w:val="20"/>
              </w:rPr>
              <w:t> </w:t>
            </w:r>
            <w:hyperlink w:history="true" w:anchor="_bookmark94">
              <w:r>
                <w:rPr>
                  <w:b w:val="0"/>
                  <w:sz w:val="20"/>
                </w:rPr>
                <w:t>Table</w:t>
              </w:r>
              <w:r>
                <w:rPr>
                  <w:b w:val="0"/>
                  <w:spacing w:val="4"/>
                  <w:sz w:val="20"/>
                </w:rPr>
                <w:t> </w:t>
              </w:r>
              <w:r>
                <w:rPr>
                  <w:b w:val="0"/>
                  <w:spacing w:val="-5"/>
                  <w:sz w:val="20"/>
                </w:rPr>
                <w:t>21</w:t>
              </w:r>
            </w:hyperlink>
          </w:p>
        </w:tc>
        <w:tc>
          <w:tcPr>
            <w:tcW w:w="4500" w:type="dxa"/>
          </w:tcPr>
          <w:p>
            <w:pPr>
              <w:pStyle w:val="TableParagraph"/>
              <w:spacing w:before="72"/>
              <w:ind w:left="1744"/>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p>
            <w:pPr>
              <w:pStyle w:val="TableParagraph"/>
              <w:spacing w:line="242" w:lineRule="exact" w:before="8"/>
              <w:ind w:left="88"/>
              <w:rPr>
                <w:b w:val="0"/>
                <w:i/>
                <w:sz w:val="20"/>
              </w:rPr>
            </w:pPr>
            <w:r>
              <w:rPr>
                <w:b w:val="0"/>
                <w:i/>
                <w:sz w:val="20"/>
              </w:rPr>
              <w:t>Note</w:t>
            </w:r>
            <w:r>
              <w:rPr>
                <w:b w:val="0"/>
                <w:i/>
                <w:spacing w:val="17"/>
                <w:sz w:val="20"/>
              </w:rPr>
              <w:t> </w:t>
            </w:r>
            <w:r>
              <w:rPr>
                <w:b w:val="0"/>
                <w:i/>
                <w:sz w:val="20"/>
              </w:rPr>
              <w:t>that</w:t>
            </w:r>
            <w:r>
              <w:rPr>
                <w:b w:val="0"/>
                <w:i/>
                <w:spacing w:val="25"/>
                <w:sz w:val="20"/>
              </w:rPr>
              <w:t> </w:t>
            </w:r>
            <w:r>
              <w:rPr>
                <w:b w:val="0"/>
                <w:i/>
                <w:sz w:val="20"/>
              </w:rPr>
              <w:t>the</w:t>
            </w:r>
            <w:r>
              <w:rPr>
                <w:b w:val="0"/>
                <w:i/>
                <w:spacing w:val="17"/>
                <w:sz w:val="20"/>
              </w:rPr>
              <w:t> </w:t>
            </w:r>
            <w:r>
              <w:rPr>
                <w:b w:val="0"/>
                <w:i/>
                <w:sz w:val="20"/>
              </w:rPr>
              <w:t>conversion</w:t>
            </w:r>
            <w:r>
              <w:rPr>
                <w:b w:val="0"/>
                <w:i/>
                <w:spacing w:val="25"/>
                <w:sz w:val="20"/>
              </w:rPr>
              <w:t> </w:t>
            </w:r>
            <w:r>
              <w:rPr>
                <w:b w:val="0"/>
                <w:i/>
                <w:sz w:val="20"/>
              </w:rPr>
              <w:t>factor</w:t>
            </w:r>
            <w:r>
              <w:rPr>
                <w:b w:val="0"/>
                <w:i/>
                <w:spacing w:val="22"/>
                <w:sz w:val="20"/>
              </w:rPr>
              <w:t> </w:t>
            </w:r>
            <w:r>
              <w:rPr>
                <w:b w:val="0"/>
                <w:i/>
                <w:sz w:val="20"/>
              </w:rPr>
              <w:t>“K”</w:t>
            </w:r>
            <w:r>
              <w:rPr>
                <w:b w:val="0"/>
                <w:i/>
                <w:spacing w:val="19"/>
                <w:sz w:val="20"/>
              </w:rPr>
              <w:t> </w:t>
            </w:r>
            <w:r>
              <w:rPr>
                <w:b w:val="0"/>
                <w:i/>
                <w:sz w:val="20"/>
              </w:rPr>
              <w:t>is</w:t>
            </w:r>
            <w:r>
              <w:rPr>
                <w:b w:val="0"/>
                <w:i/>
                <w:spacing w:val="24"/>
                <w:sz w:val="20"/>
              </w:rPr>
              <w:t> </w:t>
            </w:r>
            <w:r>
              <w:rPr>
                <w:b w:val="0"/>
                <w:i/>
                <w:sz w:val="20"/>
              </w:rPr>
              <w:t>needed</w:t>
            </w:r>
            <w:r>
              <w:rPr>
                <w:b w:val="0"/>
                <w:i/>
                <w:spacing w:val="24"/>
                <w:sz w:val="20"/>
              </w:rPr>
              <w:t> </w:t>
            </w:r>
            <w:r>
              <w:rPr>
                <w:b w:val="0"/>
                <w:i/>
                <w:spacing w:val="-5"/>
                <w:sz w:val="20"/>
              </w:rPr>
              <w:t>to</w:t>
            </w:r>
          </w:p>
          <w:p>
            <w:pPr>
              <w:pStyle w:val="TableParagraph"/>
              <w:spacing w:line="240" w:lineRule="exact"/>
              <w:ind w:left="88"/>
              <w:rPr>
                <w:b w:val="0"/>
                <w:i/>
                <w:sz w:val="20"/>
              </w:rPr>
            </w:pPr>
            <w:r>
              <w:rPr>
                <w:b w:val="0"/>
                <w:i/>
                <w:sz w:val="20"/>
              </w:rPr>
              <w:t>convert</w:t>
            </w:r>
            <w:r>
              <w:rPr>
                <w:b w:val="0"/>
                <w:i/>
                <w:spacing w:val="24"/>
                <w:sz w:val="20"/>
              </w:rPr>
              <w:t> </w:t>
            </w:r>
            <w:r>
              <w:rPr>
                <w:b w:val="0"/>
                <w:i/>
                <w:sz w:val="20"/>
              </w:rPr>
              <w:t>Hg</w:t>
            </w:r>
            <w:r>
              <w:rPr>
                <w:b w:val="0"/>
                <w:i/>
                <w:spacing w:val="24"/>
                <w:sz w:val="20"/>
              </w:rPr>
              <w:t> </w:t>
            </w:r>
            <w:r>
              <w:rPr>
                <w:b w:val="0"/>
                <w:i/>
                <w:sz w:val="20"/>
              </w:rPr>
              <w:t>concentration</w:t>
            </w:r>
            <w:r>
              <w:rPr>
                <w:b w:val="0"/>
                <w:i/>
                <w:spacing w:val="24"/>
                <w:sz w:val="20"/>
              </w:rPr>
              <w:t> </w:t>
            </w:r>
            <w:r>
              <w:rPr>
                <w:b w:val="0"/>
                <w:i/>
                <w:sz w:val="20"/>
              </w:rPr>
              <w:t>(C</w:t>
            </w:r>
            <w:r>
              <w:rPr>
                <w:b w:val="0"/>
                <w:i/>
                <w:sz w:val="20"/>
                <w:vertAlign w:val="subscript"/>
              </w:rPr>
              <w:t>d</w:t>
            </w:r>
            <w:r>
              <w:rPr>
                <w:b w:val="0"/>
                <w:i/>
                <w:spacing w:val="24"/>
                <w:sz w:val="20"/>
                <w:vertAlign w:val="baseline"/>
              </w:rPr>
              <w:t> </w:t>
            </w:r>
            <w:r>
              <w:rPr>
                <w:b w:val="0"/>
                <w:i/>
                <w:sz w:val="20"/>
                <w:vertAlign w:val="baseline"/>
              </w:rPr>
              <w:t>or</w:t>
            </w:r>
            <w:r>
              <w:rPr>
                <w:b w:val="0"/>
                <w:i/>
                <w:spacing w:val="22"/>
                <w:sz w:val="20"/>
                <w:vertAlign w:val="baseline"/>
              </w:rPr>
              <w:t> </w:t>
            </w:r>
            <w:r>
              <w:rPr>
                <w:b w:val="0"/>
                <w:i/>
                <w:sz w:val="20"/>
                <w:vertAlign w:val="baseline"/>
              </w:rPr>
              <w:t>C</w:t>
            </w:r>
            <w:r>
              <w:rPr>
                <w:b w:val="0"/>
                <w:i/>
                <w:sz w:val="20"/>
                <w:vertAlign w:val="subscript"/>
              </w:rPr>
              <w:t>w</w:t>
            </w:r>
            <w:r>
              <w:rPr>
                <w:b w:val="0"/>
                <w:i/>
                <w:sz w:val="20"/>
                <w:vertAlign w:val="baseline"/>
              </w:rPr>
              <w:t>)</w:t>
            </w:r>
            <w:r>
              <w:rPr>
                <w:b w:val="0"/>
                <w:i/>
                <w:spacing w:val="16"/>
                <w:sz w:val="20"/>
                <w:vertAlign w:val="baseline"/>
              </w:rPr>
              <w:t> </w:t>
            </w:r>
            <w:r>
              <w:rPr>
                <w:b w:val="0"/>
                <w:i/>
                <w:sz w:val="20"/>
                <w:vertAlign w:val="baseline"/>
              </w:rPr>
              <w:t>from</w:t>
            </w:r>
            <w:r>
              <w:rPr>
                <w:b w:val="0"/>
                <w:i/>
                <w:spacing w:val="12"/>
                <w:sz w:val="20"/>
                <w:vertAlign w:val="baseline"/>
              </w:rPr>
              <w:t> </w:t>
            </w:r>
            <w:r>
              <w:rPr>
                <w:b w:val="0"/>
                <w:i/>
                <w:sz w:val="20"/>
                <w:vertAlign w:val="baseline"/>
              </w:rPr>
              <w:t>μg/scm</w:t>
            </w:r>
            <w:r>
              <w:rPr>
                <w:b w:val="0"/>
                <w:i/>
                <w:spacing w:val="13"/>
                <w:sz w:val="20"/>
                <w:vertAlign w:val="baseline"/>
              </w:rPr>
              <w:t> </w:t>
            </w:r>
            <w:r>
              <w:rPr>
                <w:b w:val="0"/>
                <w:i/>
                <w:spacing w:val="-5"/>
                <w:sz w:val="20"/>
                <w:vertAlign w:val="baseline"/>
              </w:rPr>
              <w:t>to</w:t>
            </w:r>
          </w:p>
          <w:p>
            <w:pPr>
              <w:pStyle w:val="TableParagraph"/>
              <w:spacing w:line="242" w:lineRule="exact"/>
              <w:ind w:left="88"/>
              <w:rPr>
                <w:b w:val="0"/>
                <w:i/>
                <w:sz w:val="20"/>
              </w:rPr>
            </w:pPr>
            <w:r>
              <w:rPr>
                <w:b w:val="0"/>
                <w:i/>
                <w:spacing w:val="-2"/>
                <w:sz w:val="20"/>
              </w:rPr>
              <w:t>lb/scf.</w:t>
            </w:r>
          </w:p>
          <w:p>
            <w:pPr>
              <w:pStyle w:val="TableParagraph"/>
              <w:spacing w:before="8"/>
              <w:ind w:left="88"/>
              <w:rPr>
                <w:b w:val="0"/>
                <w:i/>
                <w:sz w:val="20"/>
              </w:rPr>
            </w:pPr>
            <w:r>
              <w:rPr>
                <w:b w:val="0"/>
                <w:i/>
                <w:sz w:val="20"/>
              </w:rPr>
              <w:t>K</w:t>
            </w:r>
            <w:r>
              <w:rPr>
                <w:b w:val="0"/>
                <w:i/>
                <w:spacing w:val="15"/>
                <w:sz w:val="20"/>
              </w:rPr>
              <w:t> </w:t>
            </w:r>
            <w:r>
              <w:rPr>
                <w:b w:val="0"/>
                <w:i/>
                <w:sz w:val="20"/>
              </w:rPr>
              <w:t>=</w:t>
            </w:r>
            <w:r>
              <w:rPr>
                <w:b w:val="0"/>
                <w:i/>
                <w:spacing w:val="18"/>
                <w:sz w:val="20"/>
              </w:rPr>
              <w:t> </w:t>
            </w:r>
            <w:r>
              <w:rPr>
                <w:b w:val="0"/>
                <w:i/>
                <w:sz w:val="20"/>
              </w:rPr>
              <w:t>6.24</w:t>
            </w:r>
            <w:r>
              <w:rPr>
                <w:b w:val="0"/>
                <w:i/>
                <w:spacing w:val="16"/>
                <w:sz w:val="20"/>
              </w:rPr>
              <w:t> </w:t>
            </w:r>
            <w:r>
              <w:rPr>
                <w:b w:val="0"/>
                <w:i/>
                <w:sz w:val="20"/>
              </w:rPr>
              <w:t>x</w:t>
            </w:r>
            <w:r>
              <w:rPr>
                <w:b w:val="0"/>
                <w:i/>
                <w:spacing w:val="9"/>
                <w:sz w:val="20"/>
              </w:rPr>
              <w:t> </w:t>
            </w:r>
            <w:r>
              <w:rPr>
                <w:b w:val="0"/>
                <w:i/>
                <w:sz w:val="20"/>
              </w:rPr>
              <w:t>10</w:t>
            </w:r>
            <w:r>
              <w:rPr>
                <w:b w:val="0"/>
                <w:i/>
                <w:sz w:val="20"/>
                <w:vertAlign w:val="superscript"/>
              </w:rPr>
              <w:t>-11</w:t>
            </w:r>
            <w:r>
              <w:rPr>
                <w:b w:val="0"/>
                <w:i/>
                <w:spacing w:val="16"/>
                <w:sz w:val="20"/>
                <w:vertAlign w:val="baseline"/>
              </w:rPr>
              <w:t> </w:t>
            </w:r>
            <w:r>
              <w:rPr>
                <w:b w:val="0"/>
                <w:i/>
                <w:sz w:val="20"/>
                <w:vertAlign w:val="baseline"/>
              </w:rPr>
              <w:t>(lb-</w:t>
            </w:r>
            <w:r>
              <w:rPr>
                <w:b w:val="0"/>
                <w:i/>
                <w:spacing w:val="-2"/>
                <w:sz w:val="20"/>
                <w:vertAlign w:val="baseline"/>
              </w:rPr>
              <w:t>scm/μg/scf)</w:t>
            </w:r>
          </w:p>
        </w:tc>
      </w:tr>
      <w:tr>
        <w:trPr>
          <w:trHeight w:val="1965" w:hRule="atLeast"/>
        </w:trPr>
        <w:tc>
          <w:tcPr>
            <w:tcW w:w="996" w:type="dxa"/>
          </w:tcPr>
          <w:p>
            <w:pPr>
              <w:pStyle w:val="TableParagraph"/>
              <w:spacing w:before="72"/>
              <w:ind w:left="88"/>
              <w:rPr>
                <w:b w:val="0"/>
                <w:sz w:val="20"/>
              </w:rPr>
            </w:pPr>
            <w:r>
              <w:rPr>
                <w:b w:val="0"/>
                <w:sz w:val="20"/>
              </w:rPr>
              <w:t>A-</w:t>
            </w:r>
            <w:r>
              <w:rPr>
                <w:b w:val="0"/>
                <w:spacing w:val="-10"/>
                <w:sz w:val="20"/>
              </w:rPr>
              <w:t>4</w:t>
            </w:r>
          </w:p>
        </w:tc>
        <w:tc>
          <w:tcPr>
            <w:tcW w:w="4584" w:type="dxa"/>
          </w:tcPr>
          <w:p>
            <w:pPr>
              <w:pStyle w:val="TableParagraph"/>
              <w:spacing w:before="246"/>
              <w:ind w:left="0"/>
              <w:rPr>
                <w:b w:val="0"/>
                <w:sz w:val="28"/>
              </w:rPr>
            </w:pPr>
          </w:p>
          <w:p>
            <w:pPr>
              <w:pStyle w:val="TableParagraph"/>
              <w:tabs>
                <w:tab w:pos="554" w:val="left" w:leader="none"/>
                <w:tab w:pos="1023" w:val="left" w:leader="none"/>
                <w:tab w:pos="1728" w:val="left" w:leader="none"/>
              </w:tabs>
              <w:spacing w:line="453" w:lineRule="exact"/>
              <w:ind w:left="127"/>
              <w:rPr>
                <w:rFonts w:ascii="Times New Roman" w:hAnsi="Times New Roman"/>
                <w:position w:val="13"/>
                <w:sz w:val="14"/>
              </w:rPr>
            </w:pPr>
            <w:r>
              <w:rPr>
                <w:rFonts w:ascii="Times New Roman" w:hAnsi="Times New Roman"/>
                <w:i/>
                <w:spacing w:val="-10"/>
                <w:sz w:val="28"/>
              </w:rPr>
              <w:t>E</w:t>
            </w:r>
            <w:r>
              <w:rPr>
                <w:rFonts w:ascii="Times New Roman" w:hAnsi="Times New Roman"/>
                <w:i/>
                <w:sz w:val="28"/>
              </w:rPr>
              <w:tab/>
            </w:r>
            <w:r>
              <w:rPr>
                <w:rFonts w:ascii="Symbol" w:hAnsi="Symbol"/>
                <w:spacing w:val="-10"/>
                <w:sz w:val="28"/>
              </w:rPr>
              <w:t></w:t>
            </w:r>
            <w:r>
              <w:rPr>
                <w:rFonts w:ascii="Times New Roman" w:hAnsi="Times New Roman"/>
                <w:sz w:val="28"/>
              </w:rPr>
              <w:tab/>
            </w:r>
            <w:r>
              <w:rPr>
                <w:rFonts w:ascii="Times New Roman" w:hAnsi="Times New Roman"/>
                <w:i/>
                <w:spacing w:val="12"/>
                <w:position w:val="19"/>
                <w:sz w:val="28"/>
              </w:rPr>
              <w:t>M</w:t>
            </w:r>
            <w:r>
              <w:rPr>
                <w:rFonts w:ascii="Times New Roman" w:hAnsi="Times New Roman"/>
                <w:i/>
                <w:spacing w:val="12"/>
                <w:position w:val="11"/>
                <w:sz w:val="14"/>
              </w:rPr>
              <w:t>h</w:t>
            </w:r>
            <w:r>
              <w:rPr>
                <w:rFonts w:ascii="Times New Roman" w:hAnsi="Times New Roman"/>
                <w:i/>
                <w:position w:val="11"/>
                <w:sz w:val="14"/>
              </w:rPr>
              <w:tab/>
            </w:r>
            <w:r>
              <w:rPr>
                <w:rFonts w:ascii="Times New Roman" w:hAnsi="Times New Roman"/>
                <w:i/>
                <w:sz w:val="28"/>
              </w:rPr>
              <w:t>x</w:t>
            </w:r>
            <w:r>
              <w:rPr>
                <w:rFonts w:ascii="Times New Roman" w:hAnsi="Times New Roman"/>
                <w:i/>
                <w:spacing w:val="-31"/>
                <w:sz w:val="28"/>
              </w:rPr>
              <w:t> </w:t>
            </w:r>
            <w:r>
              <w:rPr>
                <w:rFonts w:ascii="Times New Roman" w:hAnsi="Times New Roman"/>
                <w:spacing w:val="-5"/>
                <w:sz w:val="28"/>
              </w:rPr>
              <w:t>10</w:t>
            </w:r>
            <w:r>
              <w:rPr>
                <w:rFonts w:ascii="Times New Roman" w:hAnsi="Times New Roman"/>
                <w:spacing w:val="-5"/>
                <w:position w:val="13"/>
                <w:sz w:val="14"/>
              </w:rPr>
              <w:t>3</w:t>
            </w:r>
          </w:p>
          <w:p>
            <w:pPr>
              <w:pStyle w:val="TableParagraph"/>
              <w:tabs>
                <w:tab w:pos="792" w:val="left" w:leader="none"/>
              </w:tabs>
              <w:spacing w:line="221" w:lineRule="exact"/>
              <w:ind w:left="309"/>
              <w:rPr>
                <w:rFonts w:ascii="Times New Roman"/>
                <w:sz w:val="28"/>
              </w:rPr>
            </w:pPr>
            <w:r>
              <w:rPr>
                <w:rFonts w:ascii="Times New Roman"/>
                <w:sz w:val="28"/>
              </w:rPr>
              <mc:AlternateContent>
                <mc:Choice Requires="wps">
                  <w:drawing>
                    <wp:anchor distT="0" distB="0" distL="0" distR="0" allowOverlap="1" layoutInCell="1" locked="0" behindDoc="1" simplePos="0" relativeHeight="481726464">
                      <wp:simplePos x="0" y="0"/>
                      <wp:positionH relativeFrom="column">
                        <wp:posOffset>496672</wp:posOffset>
                      </wp:positionH>
                      <wp:positionV relativeFrom="paragraph">
                        <wp:posOffset>-49082</wp:posOffset>
                      </wp:positionV>
                      <wp:extent cx="544830" cy="698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44830" cy="6985"/>
                                <a:chExt cx="544830" cy="6985"/>
                              </a:xfrm>
                            </wpg:grpSpPr>
                            <wps:wsp>
                              <wps:cNvPr id="55" name="Graphic 55"/>
                              <wps:cNvSpPr/>
                              <wps:spPr>
                                <a:xfrm>
                                  <a:off x="0" y="3223"/>
                                  <a:ext cx="544830" cy="1270"/>
                                </a:xfrm>
                                <a:custGeom>
                                  <a:avLst/>
                                  <a:gdLst/>
                                  <a:ahLst/>
                                  <a:cxnLst/>
                                  <a:rect l="l" t="t" r="r" b="b"/>
                                  <a:pathLst>
                                    <a:path w="544830" h="0">
                                      <a:moveTo>
                                        <a:pt x="0" y="0"/>
                                      </a:moveTo>
                                      <a:lnTo>
                                        <a:pt x="544500" y="0"/>
                                      </a:lnTo>
                                    </a:path>
                                  </a:pathLst>
                                </a:custGeom>
                                <a:ln w="6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108051pt;margin-top:-3.864784pt;width:42.9pt;height:.550pt;mso-position-horizontal-relative:column;mso-position-vertical-relative:paragraph;z-index:-21590016" id="docshapegroup25" coordorigin="782,-77" coordsize="858,11">
                      <v:line style="position:absolute" from="782,-72" to="1640,-72" stroked="true" strokeweight=".507691pt" strokecolor="#000000">
                        <v:stroke dashstyle="solid"/>
                      </v:line>
                      <w10:wrap type="none"/>
                    </v:group>
                  </w:pict>
                </mc:Fallback>
              </mc:AlternateContent>
            </w:r>
            <w:r>
              <w:rPr>
                <w:rFonts w:ascii="Times New Roman"/>
                <w:i/>
                <w:spacing w:val="-5"/>
                <w:position w:val="15"/>
                <w:sz w:val="14"/>
              </w:rPr>
              <w:t>ho</w:t>
            </w:r>
            <w:r>
              <w:rPr>
                <w:rFonts w:ascii="Times New Roman"/>
                <w:i/>
                <w:position w:val="15"/>
                <w:sz w:val="14"/>
              </w:rPr>
              <w:tab/>
            </w:r>
            <w:r>
              <w:rPr>
                <w:rFonts w:ascii="Times New Roman"/>
                <w:sz w:val="28"/>
              </w:rPr>
              <w:t>(</w:t>
            </w:r>
            <w:r>
              <w:rPr>
                <w:rFonts w:ascii="Times New Roman"/>
                <w:i/>
                <w:sz w:val="28"/>
              </w:rPr>
              <w:t>MW</w:t>
            </w:r>
            <w:r>
              <w:rPr>
                <w:rFonts w:ascii="Times New Roman"/>
                <w:i/>
                <w:spacing w:val="-19"/>
                <w:sz w:val="28"/>
              </w:rPr>
              <w:t> </w:t>
            </w:r>
            <w:r>
              <w:rPr>
                <w:rFonts w:ascii="Times New Roman"/>
                <w:spacing w:val="-10"/>
                <w:sz w:val="28"/>
              </w:rPr>
              <w:t>)</w:t>
            </w:r>
          </w:p>
          <w:p>
            <w:pPr>
              <w:pStyle w:val="TableParagraph"/>
              <w:spacing w:line="101" w:lineRule="exact"/>
              <w:ind w:left="1520"/>
              <w:rPr>
                <w:rFonts w:ascii="Times New Roman"/>
                <w:i/>
                <w:sz w:val="14"/>
              </w:rPr>
            </w:pPr>
            <w:r>
              <w:rPr>
                <w:rFonts w:ascii="Times New Roman"/>
                <w:i/>
                <w:spacing w:val="-10"/>
                <w:sz w:val="14"/>
              </w:rPr>
              <w:t>h</w:t>
            </w:r>
          </w:p>
        </w:tc>
        <w:tc>
          <w:tcPr>
            <w:tcW w:w="4500" w:type="dxa"/>
          </w:tcPr>
          <w:p>
            <w:pPr>
              <w:pStyle w:val="TableParagraph"/>
              <w:spacing w:line="518" w:lineRule="auto" w:before="60"/>
              <w:ind w:left="88"/>
              <w:rPr>
                <w:b w:val="0"/>
                <w:sz w:val="20"/>
              </w:rPr>
            </w:pPr>
            <w:r>
              <w:rPr>
                <w:b w:val="0"/>
                <w:sz w:val="20"/>
              </w:rPr>
              <w:t>E</w:t>
            </w:r>
            <w:r>
              <w:rPr>
                <w:b w:val="0"/>
                <w:sz w:val="20"/>
                <w:vertAlign w:val="subscript"/>
              </w:rPr>
              <w:t>ho</w:t>
            </w:r>
            <w:r>
              <w:rPr>
                <w:b w:val="0"/>
                <w:sz w:val="20"/>
                <w:vertAlign w:val="baseline"/>
              </w:rPr>
              <w:t> = Electrical output-based emissions rate (lb/GWh) M</w:t>
            </w:r>
            <w:r>
              <w:rPr>
                <w:b w:val="0"/>
                <w:sz w:val="20"/>
                <w:vertAlign w:val="subscript"/>
              </w:rPr>
              <w:t>h</w:t>
            </w:r>
            <w:r>
              <w:rPr>
                <w:b w:val="0"/>
                <w:sz w:val="20"/>
                <w:vertAlign w:val="baseline"/>
              </w:rPr>
              <w:t> = Hourly Hg mass emissions rate (lb/hr)</w:t>
            </w:r>
          </w:p>
          <w:p>
            <w:pPr>
              <w:pStyle w:val="TableParagraph"/>
              <w:spacing w:before="1"/>
              <w:ind w:left="88"/>
              <w:rPr>
                <w:b w:val="0"/>
                <w:sz w:val="20"/>
              </w:rPr>
            </w:pPr>
            <w:r>
              <w:rPr>
                <w:b w:val="0"/>
                <w:sz w:val="20"/>
              </w:rPr>
              <w:t>(MW)</w:t>
            </w:r>
            <w:r>
              <w:rPr>
                <w:b w:val="0"/>
                <w:sz w:val="20"/>
                <w:vertAlign w:val="subscript"/>
              </w:rPr>
              <w:t>h</w:t>
            </w:r>
            <w:r>
              <w:rPr>
                <w:b w:val="0"/>
                <w:spacing w:val="15"/>
                <w:sz w:val="20"/>
                <w:vertAlign w:val="baseline"/>
              </w:rPr>
              <w:t> </w:t>
            </w:r>
            <w:r>
              <w:rPr>
                <w:b w:val="0"/>
                <w:sz w:val="20"/>
                <w:vertAlign w:val="baseline"/>
              </w:rPr>
              <w:t>=</w:t>
            </w:r>
            <w:r>
              <w:rPr>
                <w:b w:val="0"/>
                <w:spacing w:val="20"/>
                <w:sz w:val="20"/>
                <w:vertAlign w:val="baseline"/>
              </w:rPr>
              <w:t> </w:t>
            </w:r>
            <w:r>
              <w:rPr>
                <w:b w:val="0"/>
                <w:sz w:val="20"/>
                <w:vertAlign w:val="baseline"/>
              </w:rPr>
              <w:t>Hourly</w:t>
            </w:r>
            <w:r>
              <w:rPr>
                <w:b w:val="0"/>
                <w:spacing w:val="18"/>
                <w:sz w:val="20"/>
                <w:vertAlign w:val="baseline"/>
              </w:rPr>
              <w:t> </w:t>
            </w:r>
            <w:r>
              <w:rPr>
                <w:b w:val="0"/>
                <w:sz w:val="20"/>
                <w:vertAlign w:val="baseline"/>
              </w:rPr>
              <w:t>gross</w:t>
            </w:r>
            <w:r>
              <w:rPr>
                <w:b w:val="0"/>
                <w:spacing w:val="17"/>
                <w:sz w:val="20"/>
                <w:vertAlign w:val="baseline"/>
              </w:rPr>
              <w:t> </w:t>
            </w:r>
            <w:r>
              <w:rPr>
                <w:b w:val="0"/>
                <w:sz w:val="20"/>
                <w:vertAlign w:val="baseline"/>
              </w:rPr>
              <w:t>electrical</w:t>
            </w:r>
            <w:r>
              <w:rPr>
                <w:b w:val="0"/>
                <w:spacing w:val="15"/>
                <w:sz w:val="20"/>
                <w:vertAlign w:val="baseline"/>
              </w:rPr>
              <w:t> </w:t>
            </w:r>
            <w:r>
              <w:rPr>
                <w:b w:val="0"/>
                <w:sz w:val="20"/>
                <w:vertAlign w:val="baseline"/>
              </w:rPr>
              <w:t>load</w:t>
            </w:r>
            <w:r>
              <w:rPr>
                <w:b w:val="0"/>
                <w:spacing w:val="13"/>
                <w:sz w:val="20"/>
                <w:vertAlign w:val="baseline"/>
              </w:rPr>
              <w:t> </w:t>
            </w:r>
            <w:r>
              <w:rPr>
                <w:b w:val="0"/>
                <w:spacing w:val="-2"/>
                <w:sz w:val="20"/>
                <w:vertAlign w:val="baseline"/>
              </w:rPr>
              <w:t>(megawatts)</w:t>
            </w:r>
          </w:p>
          <w:p>
            <w:pPr>
              <w:pStyle w:val="TableParagraph"/>
              <w:spacing w:before="52"/>
              <w:ind w:left="0"/>
              <w:rPr>
                <w:b w:val="0"/>
                <w:sz w:val="20"/>
              </w:rPr>
            </w:pPr>
          </w:p>
          <w:p>
            <w:pPr>
              <w:pStyle w:val="TableParagraph"/>
              <w:ind w:left="88"/>
              <w:rPr>
                <w:b w:val="0"/>
                <w:sz w:val="20"/>
              </w:rPr>
            </w:pPr>
            <w:r>
              <w:rPr>
                <w:b w:val="0"/>
                <w:sz w:val="20"/>
              </w:rPr>
              <w:t>10</w:t>
            </w:r>
            <w:r>
              <w:rPr>
                <w:b w:val="0"/>
                <w:sz w:val="20"/>
                <w:vertAlign w:val="superscript"/>
              </w:rPr>
              <w:t>3</w:t>
            </w:r>
            <w:r>
              <w:rPr>
                <w:b w:val="0"/>
                <w:spacing w:val="18"/>
                <w:sz w:val="20"/>
                <w:vertAlign w:val="baseline"/>
              </w:rPr>
              <w:t> </w:t>
            </w:r>
            <w:r>
              <w:rPr>
                <w:b w:val="0"/>
                <w:sz w:val="20"/>
                <w:vertAlign w:val="baseline"/>
              </w:rPr>
              <w:t>=</w:t>
            </w:r>
            <w:r>
              <w:rPr>
                <w:b w:val="0"/>
                <w:spacing w:val="20"/>
                <w:sz w:val="20"/>
                <w:vertAlign w:val="baseline"/>
              </w:rPr>
              <w:t> </w:t>
            </w:r>
            <w:r>
              <w:rPr>
                <w:b w:val="0"/>
                <w:sz w:val="20"/>
                <w:vertAlign w:val="baseline"/>
              </w:rPr>
              <w:t>Conversion</w:t>
            </w:r>
            <w:r>
              <w:rPr>
                <w:b w:val="0"/>
                <w:spacing w:val="14"/>
                <w:sz w:val="20"/>
                <w:vertAlign w:val="baseline"/>
              </w:rPr>
              <w:t> </w:t>
            </w:r>
            <w:r>
              <w:rPr>
                <w:b w:val="0"/>
                <w:sz w:val="20"/>
                <w:vertAlign w:val="baseline"/>
              </w:rPr>
              <w:t>factor</w:t>
            </w:r>
            <w:r>
              <w:rPr>
                <w:b w:val="0"/>
                <w:spacing w:val="15"/>
                <w:sz w:val="20"/>
                <w:vertAlign w:val="baseline"/>
              </w:rPr>
              <w:t> </w:t>
            </w:r>
            <w:r>
              <w:rPr>
                <w:b w:val="0"/>
                <w:sz w:val="20"/>
                <w:vertAlign w:val="baseline"/>
              </w:rPr>
              <w:t>from</w:t>
            </w:r>
            <w:r>
              <w:rPr>
                <w:b w:val="0"/>
                <w:spacing w:val="6"/>
                <w:sz w:val="20"/>
                <w:vertAlign w:val="baseline"/>
              </w:rPr>
              <w:t> </w:t>
            </w:r>
            <w:r>
              <w:rPr>
                <w:b w:val="0"/>
                <w:sz w:val="20"/>
                <w:vertAlign w:val="baseline"/>
              </w:rPr>
              <w:t>MW</w:t>
            </w:r>
            <w:r>
              <w:rPr>
                <w:b w:val="0"/>
                <w:spacing w:val="13"/>
                <w:sz w:val="20"/>
                <w:vertAlign w:val="baseline"/>
              </w:rPr>
              <w:t> </w:t>
            </w:r>
            <w:r>
              <w:rPr>
                <w:b w:val="0"/>
                <w:sz w:val="20"/>
                <w:vertAlign w:val="baseline"/>
              </w:rPr>
              <w:t>to</w:t>
            </w:r>
            <w:r>
              <w:rPr>
                <w:b w:val="0"/>
                <w:spacing w:val="14"/>
                <w:sz w:val="20"/>
                <w:vertAlign w:val="baseline"/>
              </w:rPr>
              <w:t> </w:t>
            </w:r>
            <w:r>
              <w:rPr>
                <w:b w:val="0"/>
                <w:spacing w:val="-5"/>
                <w:sz w:val="20"/>
                <w:vertAlign w:val="baseline"/>
              </w:rPr>
              <w:t>GW</w:t>
            </w:r>
          </w:p>
        </w:tc>
      </w:tr>
      <w:tr>
        <w:trPr>
          <w:trHeight w:val="1365" w:hRule="atLeast"/>
        </w:trPr>
        <w:tc>
          <w:tcPr>
            <w:tcW w:w="996" w:type="dxa"/>
          </w:tcPr>
          <w:p>
            <w:pPr>
              <w:pStyle w:val="TableParagraph"/>
              <w:spacing w:before="72"/>
              <w:ind w:left="88"/>
              <w:rPr>
                <w:b w:val="0"/>
                <w:sz w:val="20"/>
              </w:rPr>
            </w:pPr>
            <w:r>
              <w:rPr>
                <w:b w:val="0"/>
                <w:sz w:val="20"/>
              </w:rPr>
              <w:t>HG-</w:t>
            </w:r>
            <w:r>
              <w:rPr>
                <w:b w:val="0"/>
                <w:spacing w:val="-10"/>
                <w:sz w:val="20"/>
              </w:rPr>
              <w:t>1</w:t>
            </w:r>
          </w:p>
        </w:tc>
        <w:tc>
          <w:tcPr>
            <w:tcW w:w="4584" w:type="dxa"/>
          </w:tcPr>
          <w:p>
            <w:pPr>
              <w:pStyle w:val="TableParagraph"/>
              <w:spacing w:before="100"/>
              <w:ind w:left="0"/>
              <w:rPr>
                <w:b w:val="0"/>
                <w:sz w:val="29"/>
              </w:rPr>
            </w:pPr>
          </w:p>
          <w:p>
            <w:pPr>
              <w:pStyle w:val="TableParagraph"/>
              <w:spacing w:line="104" w:lineRule="exact"/>
              <w:ind w:left="125"/>
              <w:rPr>
                <w:rFonts w:ascii="Times New Roman" w:hAnsi="Times New Roman"/>
                <w:sz w:val="29"/>
              </w:rPr>
            </w:pPr>
            <w:r>
              <w:rPr>
                <w:rFonts w:ascii="Times New Roman" w:hAnsi="Times New Roman"/>
                <w:i/>
                <w:sz w:val="29"/>
              </w:rPr>
              <w:t>E</w:t>
            </w:r>
            <w:r>
              <w:rPr>
                <w:rFonts w:ascii="Times New Roman" w:hAnsi="Times New Roman"/>
                <w:i/>
                <w:spacing w:val="-38"/>
                <w:sz w:val="29"/>
              </w:rPr>
              <w:t> </w:t>
            </w:r>
            <w:r>
              <w:rPr>
                <w:rFonts w:ascii="Times New Roman" w:hAnsi="Times New Roman"/>
                <w:i/>
                <w:position w:val="-6"/>
                <w:sz w:val="15"/>
              </w:rPr>
              <w:t>f</w:t>
            </w:r>
            <w:r>
              <w:rPr>
                <w:rFonts w:ascii="Times New Roman" w:hAnsi="Times New Roman"/>
                <w:i/>
                <w:spacing w:val="65"/>
                <w:position w:val="-6"/>
                <w:sz w:val="15"/>
              </w:rPr>
              <w:t> </w:t>
            </w:r>
            <w:r>
              <w:rPr>
                <w:rFonts w:ascii="Symbol" w:hAnsi="Symbol"/>
                <w:sz w:val="29"/>
              </w:rPr>
              <w:t></w:t>
            </w:r>
            <w:r>
              <w:rPr>
                <w:rFonts w:ascii="Times New Roman" w:hAnsi="Times New Roman"/>
                <w:spacing w:val="-9"/>
                <w:sz w:val="29"/>
              </w:rPr>
              <w:t> </w:t>
            </w:r>
            <w:r>
              <w:rPr>
                <w:rFonts w:ascii="Times New Roman" w:hAnsi="Times New Roman"/>
                <w:i/>
                <w:sz w:val="29"/>
              </w:rPr>
              <w:t>E</w:t>
            </w:r>
            <w:r>
              <w:rPr>
                <w:rFonts w:ascii="Times New Roman" w:hAnsi="Times New Roman"/>
                <w:i/>
                <w:spacing w:val="5"/>
                <w:sz w:val="29"/>
              </w:rPr>
              <w:t> </w:t>
            </w:r>
            <w:r>
              <w:rPr>
                <w:rFonts w:ascii="Times New Roman" w:hAnsi="Times New Roman"/>
                <w:i/>
                <w:sz w:val="29"/>
              </w:rPr>
              <w:t>x</w:t>
            </w:r>
            <w:r>
              <w:rPr>
                <w:rFonts w:ascii="Times New Roman" w:hAnsi="Times New Roman"/>
                <w:i/>
                <w:spacing w:val="-34"/>
                <w:sz w:val="29"/>
              </w:rPr>
              <w:t> </w:t>
            </w:r>
            <w:r>
              <w:rPr>
                <w:rFonts w:ascii="Times New Roman" w:hAnsi="Times New Roman"/>
                <w:spacing w:val="-5"/>
                <w:sz w:val="29"/>
              </w:rPr>
              <w:t>10</w:t>
            </w:r>
          </w:p>
          <w:p>
            <w:pPr>
              <w:pStyle w:val="TableParagraph"/>
              <w:spacing w:line="86" w:lineRule="exact"/>
              <w:ind w:left="1418"/>
              <w:rPr>
                <w:rFonts w:ascii="Times New Roman"/>
                <w:sz w:val="15"/>
              </w:rPr>
            </w:pPr>
            <w:r>
              <w:rPr>
                <w:rFonts w:ascii="Times New Roman"/>
                <w:spacing w:val="-10"/>
                <w:sz w:val="15"/>
              </w:rPr>
              <w:t>6</w:t>
            </w:r>
          </w:p>
        </w:tc>
        <w:tc>
          <w:tcPr>
            <w:tcW w:w="4500" w:type="dxa"/>
          </w:tcPr>
          <w:p>
            <w:pPr>
              <w:pStyle w:val="TableParagraph"/>
              <w:spacing w:before="72"/>
              <w:ind w:left="88"/>
              <w:rPr>
                <w:b w:val="0"/>
                <w:sz w:val="20"/>
              </w:rPr>
            </w:pPr>
            <w:r>
              <w:rPr>
                <w:b w:val="0"/>
                <w:sz w:val="20"/>
              </w:rPr>
              <w:t>E</w:t>
            </w:r>
            <w:r>
              <w:rPr>
                <w:b w:val="0"/>
                <w:sz w:val="20"/>
                <w:vertAlign w:val="subscript"/>
              </w:rPr>
              <w:t>f</w:t>
            </w:r>
            <w:r>
              <w:rPr>
                <w:b w:val="0"/>
                <w:spacing w:val="6"/>
                <w:sz w:val="20"/>
                <w:vertAlign w:val="baseline"/>
              </w:rPr>
              <w:t> </w:t>
            </w:r>
            <w:r>
              <w:rPr>
                <w:b w:val="0"/>
                <w:sz w:val="20"/>
                <w:vertAlign w:val="baseline"/>
              </w:rPr>
              <w:t>=</w:t>
            </w:r>
            <w:r>
              <w:rPr>
                <w:b w:val="0"/>
                <w:spacing w:val="18"/>
                <w:sz w:val="20"/>
                <w:vertAlign w:val="baseline"/>
              </w:rPr>
              <w:t> </w:t>
            </w:r>
            <w:r>
              <w:rPr>
                <w:b w:val="0"/>
                <w:sz w:val="20"/>
                <w:vertAlign w:val="baseline"/>
              </w:rPr>
              <w:t>Hg</w:t>
            </w:r>
            <w:r>
              <w:rPr>
                <w:b w:val="0"/>
                <w:spacing w:val="11"/>
                <w:sz w:val="20"/>
                <w:vertAlign w:val="baseline"/>
              </w:rPr>
              <w:t> </w:t>
            </w:r>
            <w:r>
              <w:rPr>
                <w:b w:val="0"/>
                <w:sz w:val="20"/>
                <w:vertAlign w:val="baseline"/>
              </w:rPr>
              <w:t>emission</w:t>
            </w:r>
            <w:r>
              <w:rPr>
                <w:b w:val="0"/>
                <w:spacing w:val="12"/>
                <w:sz w:val="20"/>
                <w:vertAlign w:val="baseline"/>
              </w:rPr>
              <w:t> </w:t>
            </w:r>
            <w:r>
              <w:rPr>
                <w:b w:val="0"/>
                <w:sz w:val="20"/>
                <w:vertAlign w:val="baseline"/>
              </w:rPr>
              <w:t>rate</w:t>
            </w:r>
            <w:r>
              <w:rPr>
                <w:b w:val="0"/>
                <w:spacing w:val="4"/>
                <w:sz w:val="20"/>
                <w:vertAlign w:val="baseline"/>
              </w:rPr>
              <w:t> </w:t>
            </w:r>
            <w:r>
              <w:rPr>
                <w:b w:val="0"/>
                <w:spacing w:val="-2"/>
                <w:sz w:val="20"/>
                <w:vertAlign w:val="baseline"/>
              </w:rPr>
              <w:t>(lb/TBtu)</w:t>
            </w:r>
          </w:p>
          <w:p>
            <w:pPr>
              <w:pStyle w:val="TableParagraph"/>
              <w:spacing w:before="3"/>
              <w:ind w:left="0"/>
              <w:rPr>
                <w:b w:val="0"/>
                <w:sz w:val="20"/>
              </w:rPr>
            </w:pPr>
          </w:p>
          <w:p>
            <w:pPr>
              <w:pStyle w:val="TableParagraph"/>
              <w:ind w:left="88"/>
              <w:rPr>
                <w:b w:val="0"/>
                <w:sz w:val="20"/>
              </w:rPr>
            </w:pPr>
            <w:r>
              <w:rPr>
                <w:b w:val="0"/>
                <w:sz w:val="20"/>
              </w:rPr>
              <w:t>E</w:t>
            </w:r>
            <w:r>
              <w:rPr>
                <w:b w:val="0"/>
                <w:spacing w:val="6"/>
                <w:sz w:val="20"/>
              </w:rPr>
              <w:t> </w:t>
            </w:r>
            <w:r>
              <w:rPr>
                <w:b w:val="0"/>
                <w:sz w:val="20"/>
              </w:rPr>
              <w:t>=</w:t>
            </w:r>
            <w:r>
              <w:rPr>
                <w:b w:val="0"/>
                <w:spacing w:val="19"/>
                <w:sz w:val="20"/>
              </w:rPr>
              <w:t> </w:t>
            </w:r>
            <w:r>
              <w:rPr>
                <w:b w:val="0"/>
                <w:sz w:val="20"/>
              </w:rPr>
              <w:t>Hg</w:t>
            </w:r>
            <w:r>
              <w:rPr>
                <w:b w:val="0"/>
                <w:spacing w:val="11"/>
                <w:sz w:val="20"/>
              </w:rPr>
              <w:t> </w:t>
            </w:r>
            <w:r>
              <w:rPr>
                <w:b w:val="0"/>
                <w:sz w:val="20"/>
              </w:rPr>
              <w:t>emission</w:t>
            </w:r>
            <w:r>
              <w:rPr>
                <w:b w:val="0"/>
                <w:spacing w:val="13"/>
                <w:sz w:val="20"/>
              </w:rPr>
              <w:t> </w:t>
            </w:r>
            <w:r>
              <w:rPr>
                <w:b w:val="0"/>
                <w:sz w:val="20"/>
              </w:rPr>
              <w:t>rate</w:t>
            </w:r>
            <w:r>
              <w:rPr>
                <w:b w:val="0"/>
                <w:spacing w:val="5"/>
                <w:sz w:val="20"/>
              </w:rPr>
              <w:t> </w:t>
            </w:r>
            <w:r>
              <w:rPr>
                <w:b w:val="0"/>
                <w:spacing w:val="-2"/>
                <w:sz w:val="20"/>
              </w:rPr>
              <w:t>(lb/mmBtu)</w:t>
            </w:r>
          </w:p>
          <w:p>
            <w:pPr>
              <w:pStyle w:val="TableParagraph"/>
              <w:spacing w:before="236"/>
              <w:ind w:left="88"/>
              <w:rPr>
                <w:b w:val="0"/>
                <w:sz w:val="20"/>
              </w:rPr>
            </w:pPr>
            <w:r>
              <w:rPr>
                <w:b w:val="0"/>
                <w:sz w:val="20"/>
              </w:rPr>
              <w:t>10</w:t>
            </w:r>
            <w:r>
              <w:rPr>
                <w:b w:val="0"/>
                <w:sz w:val="20"/>
                <w:vertAlign w:val="superscript"/>
              </w:rPr>
              <w:t>6</w:t>
            </w:r>
            <w:r>
              <w:rPr>
                <w:b w:val="0"/>
                <w:spacing w:val="20"/>
                <w:sz w:val="20"/>
                <w:vertAlign w:val="baseline"/>
              </w:rPr>
              <w:t> </w:t>
            </w:r>
            <w:r>
              <w:rPr>
                <w:b w:val="0"/>
                <w:sz w:val="20"/>
                <w:vertAlign w:val="baseline"/>
              </w:rPr>
              <w:t>=</w:t>
            </w:r>
            <w:r>
              <w:rPr>
                <w:b w:val="0"/>
                <w:spacing w:val="24"/>
                <w:sz w:val="20"/>
                <w:vertAlign w:val="baseline"/>
              </w:rPr>
              <w:t> </w:t>
            </w:r>
            <w:r>
              <w:rPr>
                <w:b w:val="0"/>
                <w:sz w:val="20"/>
                <w:vertAlign w:val="baseline"/>
              </w:rPr>
              <w:t>Conversion</w:t>
            </w:r>
            <w:r>
              <w:rPr>
                <w:b w:val="0"/>
                <w:spacing w:val="17"/>
                <w:sz w:val="20"/>
                <w:vertAlign w:val="baseline"/>
              </w:rPr>
              <w:t> </w:t>
            </w:r>
            <w:r>
              <w:rPr>
                <w:b w:val="0"/>
                <w:sz w:val="20"/>
                <w:vertAlign w:val="baseline"/>
              </w:rPr>
              <w:t>factor</w:t>
            </w:r>
            <w:r>
              <w:rPr>
                <w:b w:val="0"/>
                <w:spacing w:val="17"/>
                <w:sz w:val="20"/>
                <w:vertAlign w:val="baseline"/>
              </w:rPr>
              <w:t> </w:t>
            </w:r>
            <w:r>
              <w:rPr>
                <w:b w:val="0"/>
                <w:spacing w:val="-2"/>
                <w:sz w:val="20"/>
                <w:vertAlign w:val="baseline"/>
              </w:rPr>
              <w:t>(mmBtu/TBtu)</w:t>
            </w:r>
          </w:p>
        </w:tc>
      </w:tr>
    </w:tbl>
    <w:p>
      <w:pPr>
        <w:spacing w:line="235" w:lineRule="auto" w:before="64"/>
        <w:ind w:left="911" w:right="527" w:hanging="192"/>
        <w:jc w:val="left"/>
        <w:rPr>
          <w:b w:val="0"/>
          <w:sz w:val="20"/>
        </w:rPr>
      </w:pPr>
      <w:r>
        <w:rPr>
          <w:b w:val="0"/>
          <w:sz w:val="20"/>
        </w:rPr>
        <w:t>*</w:t>
      </w:r>
      <w:r>
        <w:rPr>
          <w:b w:val="0"/>
          <w:spacing w:val="40"/>
          <w:sz w:val="20"/>
        </w:rPr>
        <w:t> </w:t>
      </w:r>
      <w:r>
        <w:rPr>
          <w:b w:val="0"/>
          <w:sz w:val="20"/>
        </w:rPr>
        <w:t>Note that</w:t>
      </w:r>
      <w:r>
        <w:rPr>
          <w:b w:val="0"/>
          <w:spacing w:val="18"/>
          <w:sz w:val="20"/>
        </w:rPr>
        <w:t> </w:t>
      </w:r>
      <w:r>
        <w:rPr>
          <w:b w:val="0"/>
          <w:sz w:val="20"/>
        </w:rPr>
        <w:t>[(100</w:t>
      </w:r>
      <w:r>
        <w:rPr>
          <w:b w:val="0"/>
          <w:spacing w:val="18"/>
          <w:sz w:val="20"/>
        </w:rPr>
        <w:t> </w:t>
      </w:r>
      <w:r>
        <w:rPr>
          <w:b w:val="0"/>
          <w:sz w:val="20"/>
        </w:rPr>
        <w:t>- %H</w:t>
      </w:r>
      <w:r>
        <w:rPr>
          <w:b w:val="0"/>
          <w:sz w:val="20"/>
          <w:vertAlign w:val="subscript"/>
        </w:rPr>
        <w:t>2</w:t>
      </w:r>
      <w:r>
        <w:rPr>
          <w:b w:val="0"/>
          <w:sz w:val="20"/>
          <w:vertAlign w:val="baseline"/>
        </w:rPr>
        <w:t>O/100] may</w:t>
      </w:r>
      <w:r>
        <w:rPr>
          <w:b w:val="0"/>
          <w:spacing w:val="19"/>
          <w:sz w:val="20"/>
          <w:vertAlign w:val="baseline"/>
        </w:rPr>
        <w:t> </w:t>
      </w:r>
      <w:r>
        <w:rPr>
          <w:b w:val="0"/>
          <w:sz w:val="20"/>
          <w:vertAlign w:val="baseline"/>
        </w:rPr>
        <w:t>also</w:t>
      </w:r>
      <w:r>
        <w:rPr>
          <w:b w:val="0"/>
          <w:spacing w:val="14"/>
          <w:sz w:val="20"/>
          <w:vertAlign w:val="baseline"/>
        </w:rPr>
        <w:t> </w:t>
      </w:r>
      <w:r>
        <w:rPr>
          <w:b w:val="0"/>
          <w:sz w:val="20"/>
          <w:vertAlign w:val="baseline"/>
        </w:rPr>
        <w:t>be represented</w:t>
      </w:r>
      <w:r>
        <w:rPr>
          <w:b w:val="0"/>
          <w:spacing w:val="14"/>
          <w:sz w:val="20"/>
          <w:vertAlign w:val="baseline"/>
        </w:rPr>
        <w:t> </w:t>
      </w:r>
      <w:r>
        <w:rPr>
          <w:b w:val="0"/>
          <w:sz w:val="20"/>
          <w:vertAlign w:val="baseline"/>
        </w:rPr>
        <w:t>as</w:t>
      </w:r>
      <w:r>
        <w:rPr>
          <w:b w:val="0"/>
          <w:spacing w:val="18"/>
          <w:sz w:val="20"/>
          <w:vertAlign w:val="baseline"/>
        </w:rPr>
        <w:t> </w:t>
      </w:r>
      <w:r>
        <w:rPr>
          <w:b w:val="0"/>
          <w:sz w:val="20"/>
          <w:vertAlign w:val="baseline"/>
        </w:rPr>
        <w:t>(1</w:t>
      </w:r>
      <w:r>
        <w:rPr>
          <w:b w:val="0"/>
          <w:spacing w:val="18"/>
          <w:sz w:val="20"/>
          <w:vertAlign w:val="baseline"/>
        </w:rPr>
        <w:t> </w:t>
      </w:r>
      <w:r>
        <w:rPr>
          <w:b w:val="0"/>
          <w:sz w:val="20"/>
          <w:vertAlign w:val="baseline"/>
        </w:rPr>
        <w:t>- B</w:t>
      </w:r>
      <w:r>
        <w:rPr>
          <w:b w:val="0"/>
          <w:sz w:val="20"/>
          <w:vertAlign w:val="subscript"/>
        </w:rPr>
        <w:t>w</w:t>
      </w:r>
      <w:r>
        <w:rPr>
          <w:b w:val="0"/>
          <w:sz w:val="20"/>
          <w:vertAlign w:val="subscript"/>
        </w:rPr>
        <w:t>s</w:t>
      </w:r>
      <w:r>
        <w:rPr>
          <w:b w:val="0"/>
          <w:sz w:val="20"/>
          <w:vertAlign w:val="baseline"/>
        </w:rPr>
        <w:t>), where B</w:t>
      </w:r>
      <w:r>
        <w:rPr>
          <w:b w:val="0"/>
          <w:sz w:val="20"/>
          <w:vertAlign w:val="subscript"/>
        </w:rPr>
        <w:t>w</w:t>
      </w:r>
      <w:r>
        <w:rPr>
          <w:b w:val="0"/>
          <w:sz w:val="20"/>
          <w:vertAlign w:val="subscript"/>
        </w:rPr>
        <w:t>s</w:t>
      </w:r>
      <w:r>
        <w:rPr>
          <w:b w:val="0"/>
          <w:sz w:val="20"/>
          <w:vertAlign w:val="baseline"/>
        </w:rPr>
        <w:t> is</w:t>
      </w:r>
      <w:r>
        <w:rPr>
          <w:b w:val="0"/>
          <w:spacing w:val="18"/>
          <w:sz w:val="20"/>
          <w:vertAlign w:val="baseline"/>
        </w:rPr>
        <w:t> </w:t>
      </w:r>
      <w:r>
        <w:rPr>
          <w:b w:val="0"/>
          <w:sz w:val="20"/>
          <w:vertAlign w:val="baseline"/>
        </w:rPr>
        <w:t>the proportion</w:t>
      </w:r>
      <w:r>
        <w:rPr>
          <w:b w:val="0"/>
          <w:spacing w:val="14"/>
          <w:sz w:val="20"/>
          <w:vertAlign w:val="baseline"/>
        </w:rPr>
        <w:t> </w:t>
      </w:r>
      <w:r>
        <w:rPr>
          <w:b w:val="0"/>
          <w:sz w:val="20"/>
          <w:vertAlign w:val="baseline"/>
        </w:rPr>
        <w:t>by</w:t>
      </w:r>
      <w:r>
        <w:rPr>
          <w:b w:val="0"/>
          <w:spacing w:val="19"/>
          <w:sz w:val="20"/>
          <w:vertAlign w:val="baseline"/>
        </w:rPr>
        <w:t> </w:t>
      </w:r>
      <w:r>
        <w:rPr>
          <w:b w:val="0"/>
          <w:sz w:val="20"/>
          <w:vertAlign w:val="baseline"/>
        </w:rPr>
        <w:t>volume of water vapor in the stack gas stream.</w:t>
      </w:r>
    </w:p>
    <w:p>
      <w:pPr>
        <w:spacing w:after="0" w:line="235" w:lineRule="auto"/>
        <w:jc w:val="left"/>
        <w:rPr>
          <w:b w:val="0"/>
          <w:sz w:val="20"/>
        </w:rPr>
        <w:sectPr>
          <w:pgSz w:w="12240" w:h="15840"/>
          <w:pgMar w:header="687" w:footer="709" w:top="1000" w:bottom="900" w:left="720" w:right="720"/>
        </w:sectPr>
      </w:pPr>
    </w:p>
    <w:p>
      <w:pPr>
        <w:spacing w:before="95"/>
        <w:ind w:left="358" w:right="0" w:firstLine="0"/>
        <w:jc w:val="center"/>
        <w:rPr>
          <w:b w:val="0"/>
          <w:sz w:val="21"/>
        </w:rPr>
      </w:pPr>
      <w:bookmarkStart w:name="_bookmark99" w:id="162"/>
      <w:bookmarkEnd w:id="162"/>
      <w:r>
        <w:rPr/>
      </w:r>
      <w:r>
        <w:rPr>
          <w:b w:val="0"/>
          <w:spacing w:val="10"/>
          <w:sz w:val="21"/>
        </w:rPr>
        <w:t>Table</w:t>
      </w:r>
      <w:r>
        <w:rPr>
          <w:b w:val="0"/>
          <w:spacing w:val="51"/>
          <w:sz w:val="21"/>
        </w:rPr>
        <w:t> </w:t>
      </w:r>
      <w:r>
        <w:rPr>
          <w:b w:val="0"/>
          <w:sz w:val="21"/>
        </w:rPr>
        <w:t>26:</w:t>
      </w:r>
      <w:r>
        <w:rPr>
          <w:b w:val="0"/>
          <w:spacing w:val="53"/>
          <w:sz w:val="21"/>
        </w:rPr>
        <w:t> </w:t>
      </w:r>
      <w:r>
        <w:rPr>
          <w:b w:val="0"/>
          <w:sz w:val="21"/>
        </w:rPr>
        <w:t>HCl</w:t>
      </w:r>
      <w:r>
        <w:rPr>
          <w:b w:val="0"/>
          <w:spacing w:val="50"/>
          <w:sz w:val="21"/>
        </w:rPr>
        <w:t> </w:t>
      </w:r>
      <w:r>
        <w:rPr>
          <w:b w:val="0"/>
          <w:spacing w:val="9"/>
          <w:sz w:val="21"/>
        </w:rPr>
        <w:t>Emission</w:t>
      </w:r>
      <w:r>
        <w:rPr>
          <w:b w:val="0"/>
          <w:spacing w:val="44"/>
          <w:sz w:val="21"/>
        </w:rPr>
        <w:t> </w:t>
      </w:r>
      <w:r>
        <w:rPr>
          <w:b w:val="0"/>
          <w:spacing w:val="12"/>
          <w:sz w:val="21"/>
        </w:rPr>
        <w:t>Rate</w:t>
      </w:r>
      <w:r>
        <w:rPr>
          <w:b w:val="0"/>
          <w:spacing w:val="51"/>
          <w:sz w:val="21"/>
        </w:rPr>
        <w:t> </w:t>
      </w:r>
      <w:r>
        <w:rPr>
          <w:b w:val="0"/>
          <w:sz w:val="21"/>
        </w:rPr>
        <w:t>Formula</w:t>
      </w:r>
      <w:r>
        <w:rPr>
          <w:b w:val="0"/>
          <w:spacing w:val="58"/>
          <w:sz w:val="21"/>
        </w:rPr>
        <w:t> </w:t>
      </w:r>
      <w:r>
        <w:rPr>
          <w:b w:val="0"/>
          <w:spacing w:val="10"/>
          <w:sz w:val="21"/>
        </w:rPr>
        <w:t>Reference</w:t>
      </w:r>
      <w:r>
        <w:rPr>
          <w:b w:val="0"/>
          <w:spacing w:val="51"/>
          <w:sz w:val="21"/>
        </w:rPr>
        <w:t> </w:t>
      </w:r>
      <w:r>
        <w:rPr>
          <w:b w:val="0"/>
          <w:spacing w:val="10"/>
          <w:sz w:val="21"/>
        </w:rPr>
        <w:t>Table</w:t>
      </w:r>
      <w:r>
        <w:rPr>
          <w:b w:val="0"/>
          <w:spacing w:val="51"/>
          <w:sz w:val="21"/>
        </w:rPr>
        <w:t> </w:t>
      </w:r>
      <w:r>
        <w:rPr>
          <w:b w:val="0"/>
          <w:sz w:val="21"/>
        </w:rPr>
        <w:t>for</w:t>
      </w:r>
      <w:r>
        <w:rPr>
          <w:b w:val="0"/>
          <w:spacing w:val="47"/>
          <w:sz w:val="21"/>
        </w:rPr>
        <w:t> </w:t>
      </w:r>
      <w:r>
        <w:rPr>
          <w:b w:val="0"/>
          <w:sz w:val="21"/>
        </w:rPr>
        <w:t>the</w:t>
      </w:r>
      <w:r>
        <w:rPr>
          <w:b w:val="0"/>
          <w:spacing w:val="51"/>
          <w:sz w:val="21"/>
        </w:rPr>
        <w:t> </w:t>
      </w:r>
      <w:r>
        <w:rPr>
          <w:b w:val="0"/>
          <w:sz w:val="21"/>
        </w:rPr>
        <w:t>MATS</w:t>
      </w:r>
      <w:r>
        <w:rPr>
          <w:b w:val="0"/>
          <w:spacing w:val="47"/>
          <w:sz w:val="21"/>
        </w:rPr>
        <w:t> </w:t>
      </w:r>
      <w:r>
        <w:rPr>
          <w:b w:val="0"/>
          <w:spacing w:val="-4"/>
          <w:sz w:val="21"/>
        </w:rPr>
        <w:t>Rule</w:t>
      </w:r>
    </w:p>
    <w:p>
      <w:pPr>
        <w:pStyle w:val="BodyText"/>
        <w:rPr>
          <w:b w:val="0"/>
          <w:sz w:val="17"/>
        </w:rPr>
      </w:pPr>
    </w:p>
    <w:tbl>
      <w:tblPr>
        <w:tblW w:w="0" w:type="auto"/>
        <w:jc w:val="left"/>
        <w:tblInd w:w="9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0"/>
        <w:gridCol w:w="1620"/>
        <w:gridCol w:w="6288"/>
      </w:tblGrid>
      <w:tr>
        <w:trPr>
          <w:trHeight w:val="392" w:hRule="atLeast"/>
        </w:trPr>
        <w:tc>
          <w:tcPr>
            <w:tcW w:w="1260" w:type="dxa"/>
            <w:shd w:val="clear" w:color="auto" w:fill="E4E4E4"/>
          </w:tcPr>
          <w:p>
            <w:pPr>
              <w:pStyle w:val="TableParagraph"/>
              <w:spacing w:before="84"/>
              <w:ind w:left="388"/>
              <w:rPr>
                <w:b w:val="0"/>
                <w:sz w:val="20"/>
              </w:rPr>
            </w:pPr>
            <w:r>
              <w:rPr>
                <w:b w:val="0"/>
                <w:spacing w:val="8"/>
                <w:sz w:val="20"/>
              </w:rPr>
              <w:t>Usage</w:t>
            </w:r>
          </w:p>
        </w:tc>
        <w:tc>
          <w:tcPr>
            <w:tcW w:w="1620" w:type="dxa"/>
            <w:shd w:val="clear" w:color="auto" w:fill="E4E4E4"/>
          </w:tcPr>
          <w:p>
            <w:pPr>
              <w:pStyle w:val="TableParagraph"/>
              <w:spacing w:before="84"/>
              <w:ind w:left="136"/>
              <w:rPr>
                <w:b w:val="0"/>
                <w:sz w:val="20"/>
              </w:rPr>
            </w:pPr>
            <w:r>
              <w:rPr>
                <w:b w:val="0"/>
                <w:spacing w:val="11"/>
                <w:sz w:val="20"/>
              </w:rPr>
              <w:t>Moisture</w:t>
            </w:r>
            <w:r>
              <w:rPr>
                <w:b w:val="0"/>
                <w:spacing w:val="41"/>
                <w:sz w:val="20"/>
              </w:rPr>
              <w:t> </w:t>
            </w:r>
            <w:r>
              <w:rPr>
                <w:b w:val="0"/>
                <w:spacing w:val="8"/>
                <w:sz w:val="20"/>
              </w:rPr>
              <w:t>Basis</w:t>
            </w:r>
          </w:p>
        </w:tc>
        <w:tc>
          <w:tcPr>
            <w:tcW w:w="6288" w:type="dxa"/>
            <w:shd w:val="clear" w:color="auto" w:fill="E4E4E4"/>
          </w:tcPr>
          <w:p>
            <w:pPr>
              <w:pStyle w:val="TableParagraph"/>
              <w:spacing w:before="84"/>
              <w:ind w:left="1792"/>
              <w:rPr>
                <w:b w:val="0"/>
                <w:sz w:val="20"/>
              </w:rPr>
            </w:pPr>
            <w:r>
              <w:rPr>
                <w:b w:val="0"/>
                <w:spacing w:val="12"/>
                <w:sz w:val="20"/>
              </w:rPr>
              <w:t>Appropriate</w:t>
            </w:r>
            <w:r>
              <w:rPr>
                <w:b w:val="0"/>
                <w:spacing w:val="38"/>
                <w:sz w:val="20"/>
              </w:rPr>
              <w:t> </w:t>
            </w:r>
            <w:r>
              <w:rPr>
                <w:b w:val="0"/>
                <w:spacing w:val="12"/>
                <w:sz w:val="20"/>
              </w:rPr>
              <w:t>Hourly</w:t>
            </w:r>
            <w:r>
              <w:rPr>
                <w:b w:val="0"/>
                <w:spacing w:val="52"/>
                <w:sz w:val="20"/>
              </w:rPr>
              <w:t> </w:t>
            </w:r>
            <w:r>
              <w:rPr>
                <w:b w:val="0"/>
                <w:spacing w:val="8"/>
                <w:sz w:val="20"/>
              </w:rPr>
              <w:t>Formulas</w:t>
            </w:r>
          </w:p>
        </w:tc>
      </w:tr>
      <w:tr>
        <w:trPr>
          <w:trHeight w:val="380" w:hRule="atLeast"/>
        </w:trPr>
        <w:tc>
          <w:tcPr>
            <w:tcW w:w="1260" w:type="dxa"/>
            <w:vMerge w:val="restart"/>
          </w:tcPr>
          <w:p>
            <w:pPr>
              <w:pStyle w:val="TableParagraph"/>
              <w:spacing w:before="24"/>
              <w:ind w:left="88"/>
              <w:rPr>
                <w:b w:val="0"/>
                <w:sz w:val="20"/>
              </w:rPr>
            </w:pPr>
            <w:r>
              <w:rPr>
                <w:b w:val="0"/>
                <w:sz w:val="20"/>
              </w:rPr>
              <w:t>HCl</w:t>
            </w:r>
            <w:r>
              <w:rPr>
                <w:b w:val="0"/>
                <w:spacing w:val="13"/>
                <w:sz w:val="20"/>
              </w:rPr>
              <w:t> </w:t>
            </w:r>
            <w:r>
              <w:rPr>
                <w:b w:val="0"/>
                <w:spacing w:val="-4"/>
                <w:sz w:val="20"/>
              </w:rPr>
              <w:t>CEMS</w:t>
            </w:r>
          </w:p>
        </w:tc>
        <w:tc>
          <w:tcPr>
            <w:tcW w:w="1620" w:type="dxa"/>
            <w:vMerge w:val="restart"/>
          </w:tcPr>
          <w:p>
            <w:pPr>
              <w:pStyle w:val="TableParagraph"/>
              <w:spacing w:before="24"/>
              <w:rPr>
                <w:b w:val="0"/>
                <w:sz w:val="20"/>
              </w:rPr>
            </w:pPr>
            <w:r>
              <w:rPr>
                <w:b w:val="0"/>
                <w:spacing w:val="-5"/>
                <w:sz w:val="20"/>
              </w:rPr>
              <w:t>WET</w:t>
            </w:r>
          </w:p>
        </w:tc>
        <w:tc>
          <w:tcPr>
            <w:tcW w:w="6288" w:type="dxa"/>
          </w:tcPr>
          <w:p>
            <w:pPr>
              <w:pStyle w:val="TableParagraph"/>
              <w:spacing w:before="24"/>
              <w:rPr>
                <w:b w:val="0"/>
                <w:sz w:val="20"/>
              </w:rPr>
            </w:pPr>
            <w:r>
              <w:rPr>
                <w:b w:val="0"/>
                <w:sz w:val="20"/>
              </w:rPr>
              <w:t>HC-2</w:t>
            </w:r>
            <w:r>
              <w:rPr>
                <w:b w:val="0"/>
                <w:spacing w:val="18"/>
                <w:sz w:val="20"/>
              </w:rPr>
              <w:t> </w:t>
            </w:r>
            <w:r>
              <w:rPr>
                <w:b w:val="0"/>
                <w:sz w:val="20"/>
              </w:rPr>
              <w:t>and</w:t>
            </w:r>
            <w:r>
              <w:rPr>
                <w:b w:val="0"/>
                <w:spacing w:val="15"/>
                <w:sz w:val="20"/>
              </w:rPr>
              <w:t> </w:t>
            </w:r>
            <w:r>
              <w:rPr>
                <w:b w:val="0"/>
                <w:sz w:val="20"/>
              </w:rPr>
              <w:t>HC-4</w:t>
            </w:r>
            <w:r>
              <w:rPr>
                <w:b w:val="0"/>
                <w:spacing w:val="19"/>
                <w:sz w:val="20"/>
              </w:rPr>
              <w:t> </w:t>
            </w:r>
            <w:r>
              <w:rPr>
                <w:b w:val="0"/>
                <w:sz w:val="20"/>
              </w:rPr>
              <w:t>for</w:t>
            </w:r>
            <w:r>
              <w:rPr>
                <w:b w:val="0"/>
                <w:spacing w:val="15"/>
                <w:sz w:val="20"/>
              </w:rPr>
              <w:t> </w:t>
            </w:r>
            <w:r>
              <w:rPr>
                <w:b w:val="0"/>
                <w:sz w:val="20"/>
              </w:rPr>
              <w:t>electrical</w:t>
            </w:r>
            <w:r>
              <w:rPr>
                <w:b w:val="0"/>
                <w:spacing w:val="17"/>
                <w:sz w:val="20"/>
              </w:rPr>
              <w:t> </w:t>
            </w:r>
            <w:r>
              <w:rPr>
                <w:b w:val="0"/>
                <w:sz w:val="20"/>
              </w:rPr>
              <w:t>output-based</w:t>
            </w:r>
            <w:r>
              <w:rPr>
                <w:b w:val="0"/>
                <w:spacing w:val="15"/>
                <w:sz w:val="20"/>
              </w:rPr>
              <w:t> </w:t>
            </w:r>
            <w:r>
              <w:rPr>
                <w:b w:val="0"/>
                <w:sz w:val="20"/>
              </w:rPr>
              <w:t>HCl</w:t>
            </w:r>
            <w:r>
              <w:rPr>
                <w:b w:val="0"/>
                <w:spacing w:val="16"/>
                <w:sz w:val="20"/>
              </w:rPr>
              <w:t> </w:t>
            </w:r>
            <w:r>
              <w:rPr>
                <w:b w:val="0"/>
                <w:sz w:val="20"/>
              </w:rPr>
              <w:t>emission</w:t>
            </w:r>
            <w:r>
              <w:rPr>
                <w:b w:val="0"/>
                <w:spacing w:val="15"/>
                <w:sz w:val="20"/>
              </w:rPr>
              <w:t> </w:t>
            </w:r>
            <w:r>
              <w:rPr>
                <w:b w:val="0"/>
                <w:sz w:val="20"/>
              </w:rPr>
              <w:t>limit</w:t>
            </w:r>
            <w:r>
              <w:rPr>
                <w:b w:val="0"/>
                <w:spacing w:val="19"/>
                <w:sz w:val="20"/>
              </w:rPr>
              <w:t> </w:t>
            </w:r>
            <w:r>
              <w:rPr>
                <w:b w:val="0"/>
                <w:spacing w:val="-2"/>
                <w:sz w:val="20"/>
              </w:rPr>
              <w:t>(lb/MWh)</w:t>
            </w:r>
          </w:p>
        </w:tc>
      </w:tr>
      <w:tr>
        <w:trPr>
          <w:trHeight w:val="585" w:hRule="atLeast"/>
        </w:trPr>
        <w:tc>
          <w:tcPr>
            <w:tcW w:w="1260" w:type="dxa"/>
            <w:vMerge/>
            <w:tcBorders>
              <w:top w:val="nil"/>
            </w:tcBorders>
          </w:tcPr>
          <w:p>
            <w:pPr>
              <w:rPr>
                <w:sz w:val="2"/>
                <w:szCs w:val="2"/>
              </w:rPr>
            </w:pPr>
          </w:p>
        </w:tc>
        <w:tc>
          <w:tcPr>
            <w:tcW w:w="1620" w:type="dxa"/>
            <w:vMerge/>
            <w:tcBorders>
              <w:top w:val="nil"/>
            </w:tcBorders>
          </w:tcPr>
          <w:p>
            <w:pPr>
              <w:rPr>
                <w:sz w:val="2"/>
                <w:szCs w:val="2"/>
              </w:rPr>
            </w:pPr>
          </w:p>
        </w:tc>
        <w:tc>
          <w:tcPr>
            <w:tcW w:w="6288" w:type="dxa"/>
          </w:tcPr>
          <w:p>
            <w:pPr>
              <w:pStyle w:val="TableParagraph"/>
              <w:spacing w:line="235" w:lineRule="auto" w:before="28"/>
              <w:rPr>
                <w:b w:val="0"/>
                <w:sz w:val="20"/>
              </w:rPr>
            </w:pPr>
            <w:r>
              <w:rPr>
                <w:b w:val="0"/>
                <w:sz w:val="20"/>
              </w:rPr>
              <w:t>19-2,</w:t>
            </w:r>
            <w:r>
              <w:rPr>
                <w:b w:val="0"/>
                <w:spacing w:val="-4"/>
                <w:sz w:val="20"/>
              </w:rPr>
              <w:t> </w:t>
            </w:r>
            <w:r>
              <w:rPr>
                <w:b w:val="0"/>
                <w:sz w:val="20"/>
              </w:rPr>
              <w:t>19-3,</w:t>
            </w:r>
            <w:r>
              <w:rPr>
                <w:b w:val="0"/>
                <w:spacing w:val="-4"/>
                <w:sz w:val="20"/>
              </w:rPr>
              <w:t> </w:t>
            </w:r>
            <w:r>
              <w:rPr>
                <w:b w:val="0"/>
                <w:sz w:val="20"/>
              </w:rPr>
              <w:t>19-4,</w:t>
            </w:r>
            <w:r>
              <w:rPr>
                <w:b w:val="0"/>
                <w:spacing w:val="-4"/>
                <w:sz w:val="20"/>
              </w:rPr>
              <w:t> </w:t>
            </w:r>
            <w:r>
              <w:rPr>
                <w:b w:val="0"/>
                <w:sz w:val="20"/>
              </w:rPr>
              <w:t>19-7,</w:t>
            </w:r>
            <w:r>
              <w:rPr>
                <w:b w:val="0"/>
                <w:spacing w:val="-4"/>
                <w:sz w:val="20"/>
              </w:rPr>
              <w:t> </w:t>
            </w:r>
            <w:r>
              <w:rPr>
                <w:b w:val="0"/>
                <w:sz w:val="20"/>
              </w:rPr>
              <w:t>or 19-8 (select one)</w:t>
            </w:r>
            <w:r>
              <w:rPr>
                <w:b w:val="0"/>
                <w:spacing w:val="-2"/>
                <w:sz w:val="20"/>
              </w:rPr>
              <w:t> </w:t>
            </w:r>
            <w:r>
              <w:rPr>
                <w:b w:val="0"/>
                <w:sz w:val="20"/>
              </w:rPr>
              <w:t>for heat input-based HCl emission limit (lb/mmBtu)</w:t>
            </w:r>
          </w:p>
        </w:tc>
      </w:tr>
      <w:tr>
        <w:trPr>
          <w:trHeight w:val="368" w:hRule="atLeast"/>
        </w:trPr>
        <w:tc>
          <w:tcPr>
            <w:tcW w:w="1260" w:type="dxa"/>
            <w:vMerge/>
            <w:tcBorders>
              <w:top w:val="nil"/>
            </w:tcBorders>
          </w:tcPr>
          <w:p>
            <w:pPr>
              <w:rPr>
                <w:sz w:val="2"/>
                <w:szCs w:val="2"/>
              </w:rPr>
            </w:pPr>
          </w:p>
        </w:tc>
        <w:tc>
          <w:tcPr>
            <w:tcW w:w="1620" w:type="dxa"/>
            <w:vMerge w:val="restart"/>
          </w:tcPr>
          <w:p>
            <w:pPr>
              <w:pStyle w:val="TableParagraph"/>
              <w:spacing w:before="24"/>
              <w:rPr>
                <w:b w:val="0"/>
                <w:sz w:val="20"/>
              </w:rPr>
            </w:pPr>
            <w:r>
              <w:rPr>
                <w:b w:val="0"/>
                <w:spacing w:val="-5"/>
                <w:sz w:val="20"/>
              </w:rPr>
              <w:t>DRY</w:t>
            </w:r>
          </w:p>
        </w:tc>
        <w:tc>
          <w:tcPr>
            <w:tcW w:w="6288" w:type="dxa"/>
          </w:tcPr>
          <w:p>
            <w:pPr>
              <w:pStyle w:val="TableParagraph"/>
              <w:spacing w:before="24"/>
              <w:rPr>
                <w:b w:val="0"/>
                <w:sz w:val="20"/>
              </w:rPr>
            </w:pPr>
            <w:r>
              <w:rPr>
                <w:b w:val="0"/>
                <w:sz w:val="20"/>
              </w:rPr>
              <w:t>HC-3</w:t>
            </w:r>
            <w:r>
              <w:rPr>
                <w:b w:val="0"/>
                <w:spacing w:val="18"/>
                <w:sz w:val="20"/>
              </w:rPr>
              <w:t> </w:t>
            </w:r>
            <w:r>
              <w:rPr>
                <w:b w:val="0"/>
                <w:sz w:val="20"/>
              </w:rPr>
              <w:t>and</w:t>
            </w:r>
            <w:r>
              <w:rPr>
                <w:b w:val="0"/>
                <w:spacing w:val="15"/>
                <w:sz w:val="20"/>
              </w:rPr>
              <w:t> </w:t>
            </w:r>
            <w:r>
              <w:rPr>
                <w:b w:val="0"/>
                <w:sz w:val="20"/>
              </w:rPr>
              <w:t>HC-4</w:t>
            </w:r>
            <w:r>
              <w:rPr>
                <w:b w:val="0"/>
                <w:spacing w:val="19"/>
                <w:sz w:val="20"/>
              </w:rPr>
              <w:t> </w:t>
            </w:r>
            <w:r>
              <w:rPr>
                <w:b w:val="0"/>
                <w:sz w:val="20"/>
              </w:rPr>
              <w:t>for</w:t>
            </w:r>
            <w:r>
              <w:rPr>
                <w:b w:val="0"/>
                <w:spacing w:val="15"/>
                <w:sz w:val="20"/>
              </w:rPr>
              <w:t> </w:t>
            </w:r>
            <w:r>
              <w:rPr>
                <w:b w:val="0"/>
                <w:sz w:val="20"/>
              </w:rPr>
              <w:t>electrical</w:t>
            </w:r>
            <w:r>
              <w:rPr>
                <w:b w:val="0"/>
                <w:spacing w:val="17"/>
                <w:sz w:val="20"/>
              </w:rPr>
              <w:t> </w:t>
            </w:r>
            <w:r>
              <w:rPr>
                <w:b w:val="0"/>
                <w:sz w:val="20"/>
              </w:rPr>
              <w:t>output-based</w:t>
            </w:r>
            <w:r>
              <w:rPr>
                <w:b w:val="0"/>
                <w:spacing w:val="15"/>
                <w:sz w:val="20"/>
              </w:rPr>
              <w:t> </w:t>
            </w:r>
            <w:r>
              <w:rPr>
                <w:b w:val="0"/>
                <w:sz w:val="20"/>
              </w:rPr>
              <w:t>HCl</w:t>
            </w:r>
            <w:r>
              <w:rPr>
                <w:b w:val="0"/>
                <w:spacing w:val="16"/>
                <w:sz w:val="20"/>
              </w:rPr>
              <w:t> </w:t>
            </w:r>
            <w:r>
              <w:rPr>
                <w:b w:val="0"/>
                <w:sz w:val="20"/>
              </w:rPr>
              <w:t>emission</w:t>
            </w:r>
            <w:r>
              <w:rPr>
                <w:b w:val="0"/>
                <w:spacing w:val="15"/>
                <w:sz w:val="20"/>
              </w:rPr>
              <w:t> </w:t>
            </w:r>
            <w:r>
              <w:rPr>
                <w:b w:val="0"/>
                <w:sz w:val="20"/>
              </w:rPr>
              <w:t>limit</w:t>
            </w:r>
            <w:r>
              <w:rPr>
                <w:b w:val="0"/>
                <w:spacing w:val="19"/>
                <w:sz w:val="20"/>
              </w:rPr>
              <w:t> </w:t>
            </w:r>
            <w:r>
              <w:rPr>
                <w:b w:val="0"/>
                <w:spacing w:val="-2"/>
                <w:sz w:val="20"/>
              </w:rPr>
              <w:t>(lb/MWh)</w:t>
            </w:r>
          </w:p>
        </w:tc>
      </w:tr>
      <w:tr>
        <w:trPr>
          <w:trHeight w:val="632" w:hRule="atLeast"/>
        </w:trPr>
        <w:tc>
          <w:tcPr>
            <w:tcW w:w="1260" w:type="dxa"/>
            <w:vMerge/>
            <w:tcBorders>
              <w:top w:val="nil"/>
            </w:tcBorders>
          </w:tcPr>
          <w:p>
            <w:pPr>
              <w:rPr>
                <w:sz w:val="2"/>
                <w:szCs w:val="2"/>
              </w:rPr>
            </w:pPr>
          </w:p>
        </w:tc>
        <w:tc>
          <w:tcPr>
            <w:tcW w:w="1620" w:type="dxa"/>
            <w:vMerge/>
            <w:tcBorders>
              <w:top w:val="nil"/>
            </w:tcBorders>
          </w:tcPr>
          <w:p>
            <w:pPr>
              <w:rPr>
                <w:sz w:val="2"/>
                <w:szCs w:val="2"/>
              </w:rPr>
            </w:pPr>
          </w:p>
        </w:tc>
        <w:tc>
          <w:tcPr>
            <w:tcW w:w="6288" w:type="dxa"/>
          </w:tcPr>
          <w:p>
            <w:pPr>
              <w:pStyle w:val="TableParagraph"/>
              <w:spacing w:line="247" w:lineRule="auto" w:before="24"/>
              <w:rPr>
                <w:b w:val="0"/>
                <w:sz w:val="20"/>
              </w:rPr>
            </w:pPr>
            <w:r>
              <w:rPr>
                <w:b w:val="0"/>
                <w:sz w:val="20"/>
              </w:rPr>
              <w:t>19-1,</w:t>
            </w:r>
            <w:r>
              <w:rPr>
                <w:b w:val="0"/>
                <w:spacing w:val="-2"/>
                <w:sz w:val="20"/>
              </w:rPr>
              <w:t> </w:t>
            </w:r>
            <w:r>
              <w:rPr>
                <w:b w:val="0"/>
                <w:sz w:val="20"/>
              </w:rPr>
              <w:t>19-5,</w:t>
            </w:r>
            <w:r>
              <w:rPr>
                <w:b w:val="0"/>
                <w:spacing w:val="-2"/>
                <w:sz w:val="20"/>
              </w:rPr>
              <w:t> </w:t>
            </w:r>
            <w:r>
              <w:rPr>
                <w:b w:val="0"/>
                <w:sz w:val="20"/>
              </w:rPr>
              <w:t>19-6,</w:t>
            </w:r>
            <w:r>
              <w:rPr>
                <w:b w:val="0"/>
                <w:spacing w:val="-2"/>
                <w:sz w:val="20"/>
              </w:rPr>
              <w:t> </w:t>
            </w:r>
            <w:r>
              <w:rPr>
                <w:b w:val="0"/>
                <w:sz w:val="20"/>
              </w:rPr>
              <w:t>or 19-9</w:t>
            </w:r>
            <w:r>
              <w:rPr>
                <w:b w:val="0"/>
                <w:spacing w:val="-9"/>
                <w:sz w:val="20"/>
              </w:rPr>
              <w:t> </w:t>
            </w:r>
            <w:r>
              <w:rPr>
                <w:b w:val="0"/>
                <w:sz w:val="20"/>
              </w:rPr>
              <w:t>(select one)</w:t>
            </w:r>
            <w:r>
              <w:rPr>
                <w:b w:val="0"/>
                <w:spacing w:val="-1"/>
                <w:sz w:val="20"/>
              </w:rPr>
              <w:t> </w:t>
            </w:r>
            <w:r>
              <w:rPr>
                <w:b w:val="0"/>
                <w:sz w:val="20"/>
              </w:rPr>
              <w:t>for heat input-based HCl emission limit </w:t>
            </w:r>
            <w:r>
              <w:rPr>
                <w:b w:val="0"/>
                <w:spacing w:val="-2"/>
                <w:sz w:val="20"/>
              </w:rPr>
              <w:t>(lb/mmBtu)</w:t>
            </w:r>
          </w:p>
        </w:tc>
      </w:tr>
    </w:tbl>
    <w:p>
      <w:pPr>
        <w:pStyle w:val="BodyText"/>
        <w:rPr>
          <w:b w:val="0"/>
          <w:sz w:val="21"/>
        </w:rPr>
      </w:pPr>
    </w:p>
    <w:p>
      <w:pPr>
        <w:pStyle w:val="BodyText"/>
        <w:spacing w:before="80"/>
        <w:rPr>
          <w:b w:val="0"/>
          <w:sz w:val="21"/>
        </w:rPr>
      </w:pPr>
    </w:p>
    <w:p>
      <w:pPr>
        <w:spacing w:before="0"/>
        <w:ind w:left="382" w:right="0" w:firstLine="0"/>
        <w:jc w:val="center"/>
        <w:rPr>
          <w:b w:val="0"/>
          <w:sz w:val="21"/>
        </w:rPr>
      </w:pPr>
      <w:bookmarkStart w:name="_bookmark100" w:id="163"/>
      <w:bookmarkEnd w:id="163"/>
      <w:r>
        <w:rPr/>
      </w:r>
      <w:r>
        <w:rPr>
          <w:b w:val="0"/>
          <w:spacing w:val="10"/>
          <w:sz w:val="21"/>
        </w:rPr>
        <w:t>Table</w:t>
      </w:r>
      <w:r>
        <w:rPr>
          <w:b w:val="0"/>
          <w:spacing w:val="58"/>
          <w:sz w:val="21"/>
        </w:rPr>
        <w:t> </w:t>
      </w:r>
      <w:r>
        <w:rPr>
          <w:b w:val="0"/>
          <w:sz w:val="21"/>
        </w:rPr>
        <w:t>27:</w:t>
      </w:r>
      <w:r>
        <w:rPr>
          <w:b w:val="0"/>
          <w:spacing w:val="61"/>
          <w:sz w:val="21"/>
        </w:rPr>
        <w:t> </w:t>
      </w:r>
      <w:r>
        <w:rPr>
          <w:b w:val="0"/>
          <w:sz w:val="21"/>
        </w:rPr>
        <w:t>HCl</w:t>
      </w:r>
      <w:r>
        <w:rPr>
          <w:b w:val="0"/>
          <w:spacing w:val="58"/>
          <w:sz w:val="21"/>
        </w:rPr>
        <w:t> </w:t>
      </w:r>
      <w:r>
        <w:rPr>
          <w:b w:val="0"/>
          <w:spacing w:val="9"/>
          <w:sz w:val="21"/>
        </w:rPr>
        <w:t>Emission</w:t>
      </w:r>
      <w:r>
        <w:rPr>
          <w:b w:val="0"/>
          <w:spacing w:val="51"/>
          <w:sz w:val="21"/>
        </w:rPr>
        <w:t> </w:t>
      </w:r>
      <w:r>
        <w:rPr>
          <w:b w:val="0"/>
          <w:sz w:val="21"/>
        </w:rPr>
        <w:t>Formulas</w:t>
      </w:r>
      <w:r>
        <w:rPr>
          <w:b w:val="0"/>
          <w:spacing w:val="57"/>
          <w:sz w:val="21"/>
        </w:rPr>
        <w:t> </w:t>
      </w:r>
      <w:r>
        <w:rPr>
          <w:b w:val="0"/>
          <w:sz w:val="21"/>
        </w:rPr>
        <w:t>for</w:t>
      </w:r>
      <w:r>
        <w:rPr>
          <w:b w:val="0"/>
          <w:spacing w:val="54"/>
          <w:sz w:val="21"/>
        </w:rPr>
        <w:t> </w:t>
      </w:r>
      <w:r>
        <w:rPr>
          <w:b w:val="0"/>
          <w:sz w:val="21"/>
        </w:rPr>
        <w:t>the</w:t>
      </w:r>
      <w:r>
        <w:rPr>
          <w:b w:val="0"/>
          <w:spacing w:val="59"/>
          <w:sz w:val="21"/>
        </w:rPr>
        <w:t> </w:t>
      </w:r>
      <w:r>
        <w:rPr>
          <w:b w:val="0"/>
          <w:sz w:val="21"/>
        </w:rPr>
        <w:t>MATS</w:t>
      </w:r>
      <w:r>
        <w:rPr>
          <w:b w:val="0"/>
          <w:spacing w:val="54"/>
          <w:sz w:val="21"/>
        </w:rPr>
        <w:t> </w:t>
      </w:r>
      <w:r>
        <w:rPr>
          <w:b w:val="0"/>
          <w:spacing w:val="8"/>
          <w:sz w:val="21"/>
        </w:rPr>
        <w:t>Rule</w:t>
      </w:r>
    </w:p>
    <w:p>
      <w:pPr>
        <w:pStyle w:val="BodyText"/>
        <w:rPr>
          <w:b w:val="0"/>
          <w:sz w:val="17"/>
        </w:rPr>
      </w:pPr>
    </w:p>
    <w:tbl>
      <w:tblPr>
        <w:tblW w:w="0" w:type="auto"/>
        <w:jc w:val="left"/>
        <w:tblInd w:w="9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4428"/>
        <w:gridCol w:w="3864"/>
      </w:tblGrid>
      <w:tr>
        <w:trPr>
          <w:trHeight w:val="500" w:hRule="atLeast"/>
        </w:trPr>
        <w:tc>
          <w:tcPr>
            <w:tcW w:w="1080" w:type="dxa"/>
            <w:shd w:val="clear" w:color="auto" w:fill="E4E4E4"/>
          </w:tcPr>
          <w:p>
            <w:pPr>
              <w:pStyle w:val="TableParagraph"/>
              <w:spacing w:before="132"/>
              <w:ind w:left="316"/>
              <w:rPr>
                <w:b w:val="0"/>
                <w:sz w:val="20"/>
              </w:rPr>
            </w:pPr>
            <w:r>
              <w:rPr>
                <w:b w:val="0"/>
                <w:spacing w:val="5"/>
                <w:sz w:val="20"/>
              </w:rPr>
              <w:t>Code</w:t>
            </w:r>
          </w:p>
        </w:tc>
        <w:tc>
          <w:tcPr>
            <w:tcW w:w="4428" w:type="dxa"/>
            <w:shd w:val="clear" w:color="auto" w:fill="E4E4E4"/>
          </w:tcPr>
          <w:p>
            <w:pPr>
              <w:pStyle w:val="TableParagraph"/>
              <w:spacing w:before="132"/>
              <w:ind w:left="1340" w:right="1340"/>
              <w:jc w:val="center"/>
              <w:rPr>
                <w:b w:val="0"/>
                <w:sz w:val="20"/>
              </w:rPr>
            </w:pPr>
            <w:r>
              <w:rPr>
                <w:b w:val="0"/>
                <w:spacing w:val="8"/>
                <w:sz w:val="20"/>
              </w:rPr>
              <w:t>Formula</w:t>
            </w:r>
          </w:p>
        </w:tc>
        <w:tc>
          <w:tcPr>
            <w:tcW w:w="3864" w:type="dxa"/>
            <w:shd w:val="clear" w:color="auto" w:fill="E4E4E4"/>
          </w:tcPr>
          <w:p>
            <w:pPr>
              <w:pStyle w:val="TableParagraph"/>
              <w:spacing w:before="132"/>
              <w:ind w:left="0"/>
              <w:jc w:val="center"/>
              <w:rPr>
                <w:b w:val="0"/>
                <w:sz w:val="20"/>
              </w:rPr>
            </w:pPr>
            <w:r>
              <w:rPr>
                <w:b w:val="0"/>
                <w:spacing w:val="8"/>
                <w:sz w:val="20"/>
              </w:rPr>
              <w:t>Where:</w:t>
            </w:r>
          </w:p>
        </w:tc>
      </w:tr>
      <w:tr>
        <w:trPr>
          <w:trHeight w:val="1365" w:hRule="atLeast"/>
        </w:trPr>
        <w:tc>
          <w:tcPr>
            <w:tcW w:w="1080" w:type="dxa"/>
          </w:tcPr>
          <w:p>
            <w:pPr>
              <w:pStyle w:val="TableParagraph"/>
              <w:spacing w:line="242" w:lineRule="exact" w:before="72"/>
              <w:ind w:left="88"/>
              <w:rPr>
                <w:b w:val="0"/>
                <w:sz w:val="20"/>
              </w:rPr>
            </w:pPr>
            <w:r>
              <w:rPr>
                <w:b w:val="0"/>
                <w:sz w:val="20"/>
              </w:rPr>
              <w:t>19-</w:t>
            </w:r>
            <w:r>
              <w:rPr>
                <w:b w:val="0"/>
                <w:spacing w:val="-10"/>
                <w:sz w:val="20"/>
              </w:rPr>
              <w:t>1</w:t>
            </w:r>
          </w:p>
          <w:p>
            <w:pPr>
              <w:pStyle w:val="TableParagraph"/>
              <w:spacing w:line="247" w:lineRule="auto"/>
              <w:ind w:left="88" w:right="304"/>
              <w:rPr>
                <w:b w:val="0"/>
                <w:sz w:val="20"/>
              </w:rPr>
            </w:pPr>
            <w:r>
              <w:rPr>
                <w:b w:val="0"/>
                <w:spacing w:val="-2"/>
                <w:sz w:val="20"/>
              </w:rPr>
              <w:t>through </w:t>
            </w:r>
            <w:r>
              <w:rPr>
                <w:b w:val="0"/>
                <w:spacing w:val="-4"/>
                <w:sz w:val="20"/>
              </w:rPr>
              <w:t>19-9</w:t>
            </w:r>
          </w:p>
        </w:tc>
        <w:tc>
          <w:tcPr>
            <w:tcW w:w="4428" w:type="dxa"/>
          </w:tcPr>
          <w:p>
            <w:pPr>
              <w:pStyle w:val="TableParagraph"/>
              <w:spacing w:before="72"/>
              <w:ind w:left="1338" w:right="1340"/>
              <w:jc w:val="center"/>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tc>
        <w:tc>
          <w:tcPr>
            <w:tcW w:w="3864" w:type="dxa"/>
          </w:tcPr>
          <w:p>
            <w:pPr>
              <w:pStyle w:val="TableParagraph"/>
              <w:spacing w:line="242" w:lineRule="exact" w:before="72"/>
              <w:ind w:left="1408"/>
              <w:jc w:val="both"/>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p>
            <w:pPr>
              <w:pStyle w:val="TableParagraph"/>
              <w:spacing w:line="242" w:lineRule="auto"/>
              <w:ind w:right="54"/>
              <w:jc w:val="both"/>
              <w:rPr>
                <w:b w:val="0"/>
                <w:i/>
                <w:sz w:val="20"/>
              </w:rPr>
            </w:pPr>
            <w:r>
              <w:rPr>
                <w:b w:val="0"/>
                <w:i/>
                <w:sz w:val="20"/>
              </w:rPr>
              <w:t>Note</w:t>
            </w:r>
            <w:r>
              <w:rPr>
                <w:b w:val="0"/>
                <w:i/>
                <w:spacing w:val="-2"/>
                <w:sz w:val="20"/>
              </w:rPr>
              <w:t> </w:t>
            </w:r>
            <w:r>
              <w:rPr>
                <w:b w:val="0"/>
                <w:i/>
                <w:sz w:val="20"/>
              </w:rPr>
              <w:t>that the</w:t>
            </w:r>
            <w:r>
              <w:rPr>
                <w:b w:val="0"/>
                <w:i/>
                <w:spacing w:val="-12"/>
                <w:sz w:val="20"/>
              </w:rPr>
              <w:t> </w:t>
            </w:r>
            <w:r>
              <w:rPr>
                <w:b w:val="0"/>
                <w:i/>
                <w:sz w:val="20"/>
              </w:rPr>
              <w:t>conversion factor “K” is needed</w:t>
            </w:r>
            <w:r>
              <w:rPr>
                <w:b w:val="0"/>
                <w:i/>
                <w:sz w:val="20"/>
              </w:rPr>
              <w:t> to convert HCl concentration (C</w:t>
            </w:r>
            <w:r>
              <w:rPr>
                <w:b w:val="0"/>
                <w:i/>
                <w:sz w:val="20"/>
                <w:vertAlign w:val="subscript"/>
              </w:rPr>
              <w:t>d</w:t>
            </w:r>
            <w:r>
              <w:rPr>
                <w:b w:val="0"/>
                <w:i/>
                <w:sz w:val="20"/>
                <w:vertAlign w:val="baseline"/>
              </w:rPr>
              <w:t> or C</w:t>
            </w:r>
            <w:r>
              <w:rPr>
                <w:b w:val="0"/>
                <w:i/>
                <w:sz w:val="20"/>
                <w:vertAlign w:val="subscript"/>
              </w:rPr>
              <w:t>w</w:t>
            </w:r>
            <w:r>
              <w:rPr>
                <w:b w:val="0"/>
                <w:i/>
                <w:sz w:val="20"/>
                <w:vertAlign w:val="baseline"/>
              </w:rPr>
              <w:t>) from ppm to lb/scf.</w:t>
            </w:r>
          </w:p>
          <w:p>
            <w:pPr>
              <w:pStyle w:val="TableParagraph"/>
              <w:spacing w:before="2"/>
              <w:jc w:val="both"/>
              <w:rPr>
                <w:b w:val="0"/>
                <w:i/>
                <w:sz w:val="20"/>
              </w:rPr>
            </w:pPr>
            <w:r>
              <w:rPr>
                <w:b w:val="0"/>
                <w:i/>
                <w:sz w:val="20"/>
              </w:rPr>
              <w:t>K</w:t>
            </w:r>
            <w:r>
              <w:rPr>
                <w:b w:val="0"/>
                <w:i/>
                <w:spacing w:val="15"/>
                <w:sz w:val="20"/>
              </w:rPr>
              <w:t> </w:t>
            </w:r>
            <w:r>
              <w:rPr>
                <w:b w:val="0"/>
                <w:i/>
                <w:sz w:val="20"/>
              </w:rPr>
              <w:t>=</w:t>
            </w:r>
            <w:r>
              <w:rPr>
                <w:b w:val="0"/>
                <w:i/>
                <w:spacing w:val="18"/>
                <w:sz w:val="20"/>
              </w:rPr>
              <w:t> </w:t>
            </w:r>
            <w:r>
              <w:rPr>
                <w:b w:val="0"/>
                <w:i/>
                <w:sz w:val="20"/>
              </w:rPr>
              <w:t>9.43</w:t>
            </w:r>
            <w:r>
              <w:rPr>
                <w:b w:val="0"/>
                <w:i/>
                <w:spacing w:val="15"/>
                <w:sz w:val="20"/>
              </w:rPr>
              <w:t> </w:t>
            </w:r>
            <w:r>
              <w:rPr>
                <w:b w:val="0"/>
                <w:i/>
                <w:sz w:val="20"/>
              </w:rPr>
              <w:t>x</w:t>
            </w:r>
            <w:r>
              <w:rPr>
                <w:b w:val="0"/>
                <w:i/>
                <w:spacing w:val="8"/>
                <w:sz w:val="20"/>
              </w:rPr>
              <w:t> </w:t>
            </w:r>
            <w:r>
              <w:rPr>
                <w:b w:val="0"/>
                <w:i/>
                <w:sz w:val="20"/>
              </w:rPr>
              <w:t>10</w:t>
            </w:r>
            <w:r>
              <w:rPr>
                <w:b w:val="0"/>
                <w:i/>
                <w:sz w:val="20"/>
                <w:vertAlign w:val="superscript"/>
              </w:rPr>
              <w:t>-8</w:t>
            </w:r>
            <w:r>
              <w:rPr>
                <w:b w:val="0"/>
                <w:i/>
                <w:spacing w:val="16"/>
                <w:sz w:val="20"/>
                <w:vertAlign w:val="baseline"/>
              </w:rPr>
              <w:t> </w:t>
            </w:r>
            <w:r>
              <w:rPr>
                <w:b w:val="0"/>
                <w:i/>
                <w:sz w:val="20"/>
                <w:vertAlign w:val="baseline"/>
              </w:rPr>
              <w:t>(lb/scf-</w:t>
            </w:r>
            <w:r>
              <w:rPr>
                <w:b w:val="0"/>
                <w:i/>
                <w:spacing w:val="-4"/>
                <w:sz w:val="20"/>
                <w:vertAlign w:val="baseline"/>
              </w:rPr>
              <w:t>ppm)</w:t>
            </w:r>
          </w:p>
        </w:tc>
      </w:tr>
      <w:tr>
        <w:trPr>
          <w:trHeight w:val="572" w:hRule="atLeast"/>
        </w:trPr>
        <w:tc>
          <w:tcPr>
            <w:tcW w:w="1080" w:type="dxa"/>
          </w:tcPr>
          <w:p>
            <w:pPr>
              <w:pStyle w:val="TableParagraph"/>
              <w:spacing w:before="72"/>
              <w:ind w:left="88"/>
              <w:rPr>
                <w:b w:val="0"/>
                <w:sz w:val="20"/>
              </w:rPr>
            </w:pPr>
            <w:r>
              <w:rPr>
                <w:b w:val="0"/>
                <w:sz w:val="20"/>
              </w:rPr>
              <w:t>HC-</w:t>
            </w:r>
            <w:r>
              <w:rPr>
                <w:b w:val="0"/>
                <w:spacing w:val="-10"/>
                <w:sz w:val="20"/>
              </w:rPr>
              <w:t>2</w:t>
            </w:r>
          </w:p>
        </w:tc>
        <w:tc>
          <w:tcPr>
            <w:tcW w:w="4428" w:type="dxa"/>
          </w:tcPr>
          <w:p>
            <w:pPr>
              <w:pStyle w:val="TableParagraph"/>
              <w:spacing w:before="77"/>
              <w:ind w:left="123"/>
              <w:rPr>
                <w:rFonts w:ascii="Times New Roman"/>
                <w:i/>
                <w:position w:val="-7"/>
                <w:sz w:val="15"/>
              </w:rPr>
            </w:pPr>
            <w:r>
              <w:rPr>
                <w:rFonts w:ascii="Times New Roman"/>
                <w:i/>
                <w:position w:val="-3"/>
                <w:sz w:val="30"/>
              </w:rPr>
              <w:t>M</w:t>
            </w:r>
            <w:r>
              <w:rPr>
                <w:rFonts w:ascii="Times New Roman"/>
                <w:i/>
                <w:spacing w:val="-26"/>
                <w:position w:val="-3"/>
                <w:sz w:val="30"/>
              </w:rPr>
              <w:t> </w:t>
            </w:r>
            <w:r>
              <w:rPr>
                <w:rFonts w:ascii="Times New Roman"/>
                <w:i/>
                <w:position w:val="-6"/>
                <w:sz w:val="15"/>
              </w:rPr>
              <w:t>h</w:t>
            </w:r>
            <w:r>
              <w:rPr>
                <w:rFonts w:ascii="Times New Roman"/>
                <w:i/>
                <w:spacing w:val="42"/>
                <w:position w:val="-6"/>
                <w:sz w:val="15"/>
              </w:rPr>
              <w:t> </w:t>
            </w:r>
            <w:r>
              <w:rPr>
                <w:rFonts w:ascii="Times New Roman"/>
                <w:i/>
                <w:sz w:val="30"/>
              </w:rPr>
              <w:t>=</w:t>
            </w:r>
            <w:r>
              <w:rPr>
                <w:rFonts w:ascii="Times New Roman"/>
                <w:i/>
                <w:spacing w:val="-17"/>
                <w:sz w:val="30"/>
              </w:rPr>
              <w:t> </w:t>
            </w:r>
            <w:r>
              <w:rPr>
                <w:rFonts w:ascii="Times New Roman"/>
                <w:i/>
                <w:sz w:val="30"/>
              </w:rPr>
              <w:t>K</w:t>
            </w:r>
            <w:r>
              <w:rPr>
                <w:rFonts w:ascii="Times New Roman"/>
                <w:i/>
                <w:spacing w:val="8"/>
                <w:sz w:val="30"/>
              </w:rPr>
              <w:t> </w:t>
            </w:r>
            <w:r>
              <w:rPr>
                <w:rFonts w:ascii="Times New Roman"/>
                <w:i/>
                <w:sz w:val="30"/>
              </w:rPr>
              <w:t>C</w:t>
            </w:r>
            <w:r>
              <w:rPr>
                <w:rFonts w:ascii="Times New Roman"/>
                <w:i/>
                <w:position w:val="-7"/>
                <w:sz w:val="15"/>
              </w:rPr>
              <w:t>h</w:t>
            </w:r>
            <w:r>
              <w:rPr>
                <w:rFonts w:ascii="Times New Roman"/>
                <w:i/>
                <w:spacing w:val="53"/>
                <w:position w:val="-7"/>
                <w:sz w:val="15"/>
              </w:rPr>
              <w:t> </w:t>
            </w:r>
            <w:r>
              <w:rPr>
                <w:rFonts w:ascii="Times New Roman"/>
                <w:i/>
                <w:spacing w:val="-5"/>
                <w:sz w:val="30"/>
              </w:rPr>
              <w:t>Q</w:t>
            </w:r>
            <w:r>
              <w:rPr>
                <w:rFonts w:ascii="Times New Roman"/>
                <w:i/>
                <w:spacing w:val="-5"/>
                <w:position w:val="-7"/>
                <w:sz w:val="15"/>
              </w:rPr>
              <w:t>h</w:t>
            </w:r>
          </w:p>
        </w:tc>
        <w:tc>
          <w:tcPr>
            <w:tcW w:w="3864" w:type="dxa"/>
            <w:vMerge w:val="restart"/>
          </w:tcPr>
          <w:p>
            <w:pPr>
              <w:pStyle w:val="TableParagraph"/>
              <w:spacing w:line="472" w:lineRule="auto" w:before="72"/>
              <w:ind w:right="255"/>
              <w:rPr>
                <w:b w:val="0"/>
                <w:sz w:val="20"/>
              </w:rPr>
            </w:pPr>
            <w:r>
              <w:rPr>
                <w:b w:val="0"/>
                <w:sz w:val="20"/>
              </w:rPr>
              <w:t>M</w:t>
            </w:r>
            <w:r>
              <w:rPr>
                <w:b w:val="0"/>
                <w:sz w:val="20"/>
                <w:vertAlign w:val="subscript"/>
              </w:rPr>
              <w:t>h</w:t>
            </w:r>
            <w:r>
              <w:rPr>
                <w:b w:val="0"/>
                <w:sz w:val="20"/>
                <w:vertAlign w:val="baseline"/>
              </w:rPr>
              <w:t> = Hourly HCl mass emission rate (lb/hr)</w:t>
            </w:r>
            <w:r>
              <w:rPr>
                <w:b w:val="0"/>
                <w:spacing w:val="40"/>
                <w:sz w:val="20"/>
                <w:vertAlign w:val="baseline"/>
              </w:rPr>
              <w:t> </w:t>
            </w:r>
            <w:r>
              <w:rPr>
                <w:b w:val="0"/>
                <w:sz w:val="20"/>
                <w:vertAlign w:val="baseline"/>
              </w:rPr>
              <w:t>K = 9.43 x 10</w:t>
            </w:r>
            <w:r>
              <w:rPr>
                <w:b w:val="0"/>
                <w:sz w:val="20"/>
                <w:vertAlign w:val="superscript"/>
              </w:rPr>
              <w:t>-8</w:t>
            </w:r>
            <w:r>
              <w:rPr>
                <w:b w:val="0"/>
                <w:sz w:val="20"/>
                <w:vertAlign w:val="baseline"/>
              </w:rPr>
              <w:t> (lb/scf-ppm)</w:t>
            </w:r>
          </w:p>
          <w:p>
            <w:pPr>
              <w:pStyle w:val="TableParagraph"/>
              <w:spacing w:line="235" w:lineRule="auto" w:before="13"/>
              <w:ind w:right="255"/>
              <w:rPr>
                <w:b w:val="0"/>
                <w:sz w:val="20"/>
              </w:rPr>
            </w:pPr>
            <w:r>
              <w:rPr>
                <w:b w:val="0"/>
                <w:sz w:val="20"/>
              </w:rPr>
              <w:t>C</w:t>
            </w:r>
            <w:r>
              <w:rPr>
                <w:b w:val="0"/>
                <w:sz w:val="20"/>
                <w:vertAlign w:val="subscript"/>
              </w:rPr>
              <w:t>h</w:t>
            </w:r>
            <w:r>
              <w:rPr>
                <w:b w:val="0"/>
                <w:sz w:val="20"/>
                <w:vertAlign w:val="baseline"/>
              </w:rPr>
              <w:t> = Unadjusted hourly average HCl concentration, dry basis (ppm)</w:t>
            </w:r>
          </w:p>
          <w:p>
            <w:pPr>
              <w:pStyle w:val="TableParagraph"/>
              <w:spacing w:before="10"/>
              <w:ind w:left="0"/>
              <w:rPr>
                <w:b w:val="0"/>
                <w:sz w:val="20"/>
              </w:rPr>
            </w:pPr>
          </w:p>
          <w:p>
            <w:pPr>
              <w:pStyle w:val="TableParagraph"/>
              <w:spacing w:line="235" w:lineRule="auto"/>
              <w:ind w:right="255"/>
              <w:rPr>
                <w:b w:val="0"/>
                <w:sz w:val="20"/>
              </w:rPr>
            </w:pPr>
            <w:r>
              <w:rPr>
                <w:b w:val="0"/>
                <w:sz w:val="20"/>
              </w:rPr>
              <w:t>Q</w:t>
            </w:r>
            <w:r>
              <w:rPr>
                <w:b w:val="0"/>
                <w:sz w:val="20"/>
                <w:vertAlign w:val="subscript"/>
              </w:rPr>
              <w:t>h</w:t>
            </w:r>
            <w:r>
              <w:rPr>
                <w:b w:val="0"/>
                <w:sz w:val="20"/>
                <w:vertAlign w:val="baseline"/>
              </w:rPr>
              <w:t> = Unadjusted hourly average volumetric flow rate (scfh)</w:t>
            </w:r>
          </w:p>
          <w:p>
            <w:pPr>
              <w:pStyle w:val="TableParagraph"/>
              <w:spacing w:before="5"/>
              <w:ind w:left="0"/>
              <w:rPr>
                <w:b w:val="0"/>
                <w:sz w:val="20"/>
              </w:rPr>
            </w:pPr>
          </w:p>
          <w:p>
            <w:pPr>
              <w:pStyle w:val="TableParagraph"/>
              <w:spacing w:line="247" w:lineRule="auto" w:before="1"/>
              <w:rPr>
                <w:b w:val="0"/>
                <w:sz w:val="20"/>
              </w:rPr>
            </w:pPr>
            <w:r>
              <w:rPr>
                <w:b w:val="0"/>
                <w:sz w:val="20"/>
              </w:rPr>
              <w:t>B</w:t>
            </w:r>
            <w:r>
              <w:rPr>
                <w:b w:val="0"/>
                <w:sz w:val="20"/>
                <w:vertAlign w:val="subscript"/>
              </w:rPr>
              <w:t>ws</w:t>
            </w:r>
            <w:r>
              <w:rPr>
                <w:b w:val="0"/>
                <w:sz w:val="20"/>
                <w:vertAlign w:val="baseline"/>
              </w:rPr>
              <w:t> = Moisture fraction of the stack gas, expressed as a decimal (equal to %H</w:t>
            </w:r>
            <w:r>
              <w:rPr>
                <w:b w:val="0"/>
                <w:sz w:val="20"/>
                <w:vertAlign w:val="subscript"/>
              </w:rPr>
              <w:t>2</w:t>
            </w:r>
            <w:r>
              <w:rPr>
                <w:b w:val="0"/>
                <w:sz w:val="20"/>
                <w:vertAlign w:val="baseline"/>
              </w:rPr>
              <w:t>O/100)</w:t>
            </w:r>
          </w:p>
        </w:tc>
      </w:tr>
      <w:tr>
        <w:trPr>
          <w:trHeight w:val="2481" w:hRule="atLeast"/>
        </w:trPr>
        <w:tc>
          <w:tcPr>
            <w:tcW w:w="1080" w:type="dxa"/>
          </w:tcPr>
          <w:p>
            <w:pPr>
              <w:pStyle w:val="TableParagraph"/>
              <w:spacing w:before="72"/>
              <w:ind w:left="88"/>
              <w:rPr>
                <w:b w:val="0"/>
                <w:sz w:val="20"/>
              </w:rPr>
            </w:pPr>
            <w:r>
              <w:rPr>
                <w:b w:val="0"/>
                <w:sz w:val="20"/>
              </w:rPr>
              <w:t>HC-</w:t>
            </w:r>
            <w:r>
              <w:rPr>
                <w:b w:val="0"/>
                <w:spacing w:val="-10"/>
                <w:sz w:val="20"/>
              </w:rPr>
              <w:t>3</w:t>
            </w:r>
          </w:p>
        </w:tc>
        <w:tc>
          <w:tcPr>
            <w:tcW w:w="4428" w:type="dxa"/>
          </w:tcPr>
          <w:p>
            <w:pPr>
              <w:pStyle w:val="TableParagraph"/>
              <w:ind w:left="0"/>
              <w:rPr>
                <w:b w:val="0"/>
                <w:sz w:val="30"/>
              </w:rPr>
            </w:pPr>
          </w:p>
          <w:p>
            <w:pPr>
              <w:pStyle w:val="TableParagraph"/>
              <w:spacing w:before="271"/>
              <w:ind w:left="0"/>
              <w:rPr>
                <w:b w:val="0"/>
                <w:sz w:val="30"/>
              </w:rPr>
            </w:pPr>
          </w:p>
          <w:p>
            <w:pPr>
              <w:pStyle w:val="TableParagraph"/>
              <w:ind w:left="122"/>
              <w:rPr>
                <w:rFonts w:ascii="Times New Roman" w:hAnsi="Times New Roman"/>
                <w:sz w:val="30"/>
              </w:rPr>
            </w:pPr>
            <w:r>
              <w:rPr>
                <w:rFonts w:ascii="Times New Roman" w:hAnsi="Times New Roman"/>
                <w:i/>
                <w:spacing w:val="-2"/>
                <w:position w:val="-3"/>
                <w:sz w:val="30"/>
              </w:rPr>
              <w:t>M</w:t>
            </w:r>
            <w:r>
              <w:rPr>
                <w:rFonts w:ascii="Times New Roman" w:hAnsi="Times New Roman"/>
                <w:i/>
                <w:spacing w:val="-28"/>
                <w:position w:val="-3"/>
                <w:sz w:val="30"/>
              </w:rPr>
              <w:t> </w:t>
            </w:r>
            <w:r>
              <w:rPr>
                <w:rFonts w:ascii="Times New Roman" w:hAnsi="Times New Roman"/>
                <w:i/>
                <w:spacing w:val="-2"/>
                <w:position w:val="-6"/>
                <w:sz w:val="15"/>
              </w:rPr>
              <w:t>h</w:t>
            </w:r>
            <w:r>
              <w:rPr>
                <w:rFonts w:ascii="Times New Roman" w:hAnsi="Times New Roman"/>
                <w:i/>
                <w:spacing w:val="19"/>
                <w:position w:val="-6"/>
                <w:sz w:val="15"/>
              </w:rPr>
              <w:t> </w:t>
            </w:r>
            <w:r>
              <w:rPr>
                <w:rFonts w:ascii="Times New Roman" w:hAnsi="Times New Roman"/>
                <w:i/>
                <w:spacing w:val="-2"/>
                <w:sz w:val="30"/>
              </w:rPr>
              <w:t>=</w:t>
            </w:r>
            <w:r>
              <w:rPr>
                <w:rFonts w:ascii="Times New Roman" w:hAnsi="Times New Roman"/>
                <w:i/>
                <w:spacing w:val="-17"/>
                <w:sz w:val="30"/>
              </w:rPr>
              <w:t> </w:t>
            </w:r>
            <w:r>
              <w:rPr>
                <w:rFonts w:ascii="Times New Roman" w:hAnsi="Times New Roman"/>
                <w:i/>
                <w:spacing w:val="-2"/>
                <w:sz w:val="30"/>
              </w:rPr>
              <w:t>K</w:t>
            </w:r>
            <w:r>
              <w:rPr>
                <w:rFonts w:ascii="Times New Roman" w:hAnsi="Times New Roman"/>
                <w:i/>
                <w:spacing w:val="-17"/>
                <w:sz w:val="30"/>
              </w:rPr>
              <w:t> </w:t>
            </w:r>
            <w:r>
              <w:rPr>
                <w:rFonts w:ascii="Times New Roman" w:hAnsi="Times New Roman"/>
                <w:i/>
                <w:spacing w:val="-2"/>
                <w:sz w:val="30"/>
              </w:rPr>
              <w:t>C</w:t>
            </w:r>
            <w:r>
              <w:rPr>
                <w:rFonts w:ascii="Times New Roman" w:hAnsi="Times New Roman"/>
                <w:i/>
                <w:spacing w:val="-2"/>
                <w:position w:val="-7"/>
                <w:sz w:val="15"/>
              </w:rPr>
              <w:t>h</w:t>
            </w:r>
            <w:r>
              <w:rPr>
                <w:rFonts w:ascii="Times New Roman" w:hAnsi="Times New Roman"/>
                <w:i/>
                <w:spacing w:val="26"/>
                <w:position w:val="-7"/>
                <w:sz w:val="15"/>
              </w:rPr>
              <w:t> </w:t>
            </w:r>
            <w:r>
              <w:rPr>
                <w:rFonts w:ascii="Times New Roman" w:hAnsi="Times New Roman"/>
                <w:i/>
                <w:spacing w:val="-2"/>
                <w:sz w:val="30"/>
              </w:rPr>
              <w:t>Q</w:t>
            </w:r>
            <w:r>
              <w:rPr>
                <w:rFonts w:ascii="Times New Roman" w:hAnsi="Times New Roman"/>
                <w:i/>
                <w:spacing w:val="-2"/>
                <w:position w:val="-7"/>
                <w:sz w:val="15"/>
              </w:rPr>
              <w:t>h</w:t>
            </w:r>
            <w:r>
              <w:rPr>
                <w:rFonts w:ascii="Times New Roman" w:hAnsi="Times New Roman"/>
                <w:i/>
                <w:spacing w:val="41"/>
                <w:position w:val="-7"/>
                <w:sz w:val="15"/>
              </w:rPr>
              <w:t> </w:t>
            </w:r>
            <w:r>
              <w:rPr>
                <w:rFonts w:ascii="Times New Roman" w:hAnsi="Times New Roman"/>
                <w:spacing w:val="-2"/>
                <w:sz w:val="30"/>
              </w:rPr>
              <w:t>(1</w:t>
            </w:r>
            <w:r>
              <w:rPr>
                <w:rFonts w:ascii="Symbol" w:hAnsi="Symbol"/>
                <w:spacing w:val="-2"/>
                <w:sz w:val="30"/>
              </w:rPr>
              <w:t></w:t>
            </w:r>
            <w:r>
              <w:rPr>
                <w:rFonts w:ascii="Times New Roman" w:hAnsi="Times New Roman"/>
                <w:spacing w:val="-17"/>
                <w:sz w:val="30"/>
              </w:rPr>
              <w:t> </w:t>
            </w:r>
            <w:r>
              <w:rPr>
                <w:rFonts w:ascii="Times New Roman" w:hAnsi="Times New Roman"/>
                <w:i/>
                <w:spacing w:val="-2"/>
                <w:sz w:val="30"/>
              </w:rPr>
              <w:t>B</w:t>
            </w:r>
            <w:r>
              <w:rPr>
                <w:rFonts w:ascii="Times New Roman" w:hAnsi="Times New Roman"/>
                <w:i/>
                <w:spacing w:val="-2"/>
                <w:position w:val="-7"/>
                <w:sz w:val="15"/>
              </w:rPr>
              <w:t>ws</w:t>
            </w:r>
            <w:r>
              <w:rPr>
                <w:rFonts w:ascii="Times New Roman" w:hAnsi="Times New Roman"/>
                <w:i/>
                <w:spacing w:val="-4"/>
                <w:position w:val="-7"/>
                <w:sz w:val="15"/>
              </w:rPr>
              <w:t> </w:t>
            </w:r>
            <w:r>
              <w:rPr>
                <w:rFonts w:ascii="Times New Roman" w:hAnsi="Times New Roman"/>
                <w:spacing w:val="-10"/>
                <w:sz w:val="30"/>
              </w:rPr>
              <w:t>)</w:t>
            </w:r>
          </w:p>
        </w:tc>
        <w:tc>
          <w:tcPr>
            <w:tcW w:w="3864" w:type="dxa"/>
            <w:vMerge/>
            <w:tcBorders>
              <w:top w:val="nil"/>
            </w:tcBorders>
          </w:tcPr>
          <w:p>
            <w:pPr>
              <w:rPr>
                <w:sz w:val="2"/>
                <w:szCs w:val="2"/>
              </w:rPr>
            </w:pPr>
          </w:p>
        </w:tc>
      </w:tr>
      <w:tr>
        <w:trPr>
          <w:trHeight w:val="1965" w:hRule="atLeast"/>
        </w:trPr>
        <w:tc>
          <w:tcPr>
            <w:tcW w:w="1080" w:type="dxa"/>
          </w:tcPr>
          <w:p>
            <w:pPr>
              <w:pStyle w:val="TableParagraph"/>
              <w:spacing w:before="72"/>
              <w:ind w:left="88"/>
              <w:rPr>
                <w:b w:val="0"/>
                <w:sz w:val="20"/>
              </w:rPr>
            </w:pPr>
            <w:r>
              <w:rPr>
                <w:b w:val="0"/>
                <w:sz w:val="20"/>
              </w:rPr>
              <w:t>HC-</w:t>
            </w:r>
            <w:r>
              <w:rPr>
                <w:b w:val="0"/>
                <w:spacing w:val="-10"/>
                <w:sz w:val="20"/>
              </w:rPr>
              <w:t>4</w:t>
            </w:r>
          </w:p>
        </w:tc>
        <w:tc>
          <w:tcPr>
            <w:tcW w:w="4428" w:type="dxa"/>
          </w:tcPr>
          <w:p>
            <w:pPr>
              <w:pStyle w:val="TableParagraph"/>
              <w:ind w:left="0"/>
              <w:rPr>
                <w:b w:val="0"/>
                <w:sz w:val="28"/>
              </w:rPr>
            </w:pPr>
          </w:p>
          <w:p>
            <w:pPr>
              <w:pStyle w:val="TableParagraph"/>
              <w:spacing w:before="15"/>
              <w:ind w:left="0"/>
              <w:rPr>
                <w:b w:val="0"/>
                <w:sz w:val="28"/>
              </w:rPr>
            </w:pPr>
          </w:p>
          <w:p>
            <w:pPr>
              <w:pStyle w:val="TableParagraph"/>
              <w:tabs>
                <w:tab w:pos="540" w:val="left" w:leader="none"/>
                <w:tab w:pos="776" w:val="left" w:leader="none"/>
                <w:tab w:pos="1008" w:val="left" w:leader="none"/>
              </w:tabs>
              <w:spacing w:line="153" w:lineRule="auto"/>
              <w:ind w:left="303" w:right="2925" w:hanging="177"/>
              <w:rPr>
                <w:rFonts w:ascii="Times New Roman" w:hAnsi="Times New Roman"/>
                <w:sz w:val="28"/>
              </w:rPr>
            </w:pPr>
            <w:r>
              <w:rPr>
                <w:rFonts w:ascii="Times New Roman" w:hAnsi="Times New Roman"/>
                <w:sz w:val="28"/>
              </w:rPr>
              <mc:AlternateContent>
                <mc:Choice Requires="wps">
                  <w:drawing>
                    <wp:anchor distT="0" distB="0" distL="0" distR="0" allowOverlap="1" layoutInCell="1" locked="0" behindDoc="1" simplePos="0" relativeHeight="481726976">
                      <wp:simplePos x="0" y="0"/>
                      <wp:positionH relativeFrom="column">
                        <wp:posOffset>486821</wp:posOffset>
                      </wp:positionH>
                      <wp:positionV relativeFrom="paragraph">
                        <wp:posOffset>167486</wp:posOffset>
                      </wp:positionV>
                      <wp:extent cx="538480" cy="698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38480" cy="6985"/>
                                <a:chExt cx="538480" cy="6985"/>
                              </a:xfrm>
                            </wpg:grpSpPr>
                            <wps:wsp>
                              <wps:cNvPr id="57" name="Graphic 57"/>
                              <wps:cNvSpPr/>
                              <wps:spPr>
                                <a:xfrm>
                                  <a:off x="0" y="3223"/>
                                  <a:ext cx="538480" cy="1270"/>
                                </a:xfrm>
                                <a:custGeom>
                                  <a:avLst/>
                                  <a:gdLst/>
                                  <a:ahLst/>
                                  <a:cxnLst/>
                                  <a:rect l="l" t="t" r="r" b="b"/>
                                  <a:pathLst>
                                    <a:path w="538480" h="0">
                                      <a:moveTo>
                                        <a:pt x="0" y="0"/>
                                      </a:moveTo>
                                      <a:lnTo>
                                        <a:pt x="537964" y="0"/>
                                      </a:lnTo>
                                    </a:path>
                                  </a:pathLst>
                                </a:custGeom>
                                <a:ln w="6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32439pt;margin-top:13.187885pt;width:42.4pt;height:.550pt;mso-position-horizontal-relative:column;mso-position-vertical-relative:paragraph;z-index:-21589504" id="docshapegroup26" coordorigin="767,264" coordsize="848,11">
                      <v:line style="position:absolute" from="767,269" to="1614,269" stroked="true" strokeweight=".507691pt" strokecolor="#000000">
                        <v:stroke dashstyle="solid"/>
                      </v:line>
                      <w10:wrap type="none"/>
                    </v:group>
                  </w:pict>
                </mc:Fallback>
              </mc:AlternateContent>
            </w:r>
            <w:r>
              <w:rPr>
                <w:rFonts w:ascii="Times New Roman" w:hAnsi="Times New Roman"/>
                <w:i/>
                <w:spacing w:val="-10"/>
                <w:sz w:val="28"/>
              </w:rPr>
              <w:t>E</w:t>
            </w:r>
            <w:r>
              <w:rPr>
                <w:rFonts w:ascii="Times New Roman" w:hAnsi="Times New Roman"/>
                <w:i/>
                <w:sz w:val="28"/>
              </w:rPr>
              <w:tab/>
              <w:tab/>
            </w:r>
            <w:r>
              <w:rPr>
                <w:rFonts w:ascii="Symbol" w:hAnsi="Symbol"/>
                <w:spacing w:val="-10"/>
                <w:sz w:val="28"/>
              </w:rPr>
              <w:t></w:t>
            </w:r>
            <w:r>
              <w:rPr>
                <w:rFonts w:ascii="Times New Roman" w:hAnsi="Times New Roman"/>
                <w:sz w:val="28"/>
              </w:rPr>
              <w:tab/>
              <w:tab/>
            </w:r>
            <w:r>
              <w:rPr>
                <w:rFonts w:ascii="Times New Roman" w:hAnsi="Times New Roman"/>
                <w:i/>
                <w:spacing w:val="11"/>
                <w:position w:val="18"/>
                <w:sz w:val="28"/>
              </w:rPr>
              <w:t>M</w:t>
            </w:r>
            <w:r>
              <w:rPr>
                <w:rFonts w:ascii="Times New Roman" w:hAnsi="Times New Roman"/>
                <w:i/>
                <w:spacing w:val="11"/>
                <w:position w:val="11"/>
                <w:sz w:val="14"/>
              </w:rPr>
              <w:t>h</w:t>
            </w:r>
            <w:r>
              <w:rPr>
                <w:rFonts w:ascii="Times New Roman" w:hAnsi="Times New Roman"/>
                <w:i/>
                <w:spacing w:val="40"/>
                <w:position w:val="11"/>
                <w:sz w:val="14"/>
              </w:rPr>
              <w:t> </w:t>
            </w:r>
            <w:r>
              <w:rPr>
                <w:rFonts w:ascii="Times New Roman" w:hAnsi="Times New Roman"/>
                <w:i/>
                <w:spacing w:val="-5"/>
                <w:position w:val="15"/>
                <w:sz w:val="14"/>
              </w:rPr>
              <w:t>ho</w:t>
            </w:r>
            <w:r>
              <w:rPr>
                <w:rFonts w:ascii="Times New Roman" w:hAnsi="Times New Roman"/>
                <w:i/>
                <w:position w:val="15"/>
                <w:sz w:val="14"/>
              </w:rPr>
              <w:tab/>
              <w:tab/>
            </w:r>
            <w:r>
              <w:rPr>
                <w:rFonts w:ascii="Times New Roman" w:hAnsi="Times New Roman"/>
                <w:sz w:val="28"/>
              </w:rPr>
              <w:t>(</w:t>
            </w:r>
            <w:r>
              <w:rPr>
                <w:rFonts w:ascii="Times New Roman" w:hAnsi="Times New Roman"/>
                <w:i/>
                <w:sz w:val="28"/>
              </w:rPr>
              <w:t>MW</w:t>
            </w:r>
            <w:r>
              <w:rPr>
                <w:rFonts w:ascii="Times New Roman" w:hAnsi="Times New Roman"/>
                <w:i/>
                <w:spacing w:val="-20"/>
                <w:sz w:val="28"/>
              </w:rPr>
              <w:t> </w:t>
            </w:r>
            <w:r>
              <w:rPr>
                <w:rFonts w:ascii="Times New Roman" w:hAnsi="Times New Roman"/>
                <w:spacing w:val="-10"/>
                <w:sz w:val="28"/>
              </w:rPr>
              <w:t>)</w:t>
            </w:r>
          </w:p>
          <w:p>
            <w:pPr>
              <w:pStyle w:val="TableParagraph"/>
              <w:spacing w:line="57" w:lineRule="exact"/>
              <w:ind w:left="24" w:right="1364"/>
              <w:jc w:val="center"/>
              <w:rPr>
                <w:rFonts w:ascii="Times New Roman"/>
                <w:i/>
                <w:sz w:val="14"/>
              </w:rPr>
            </w:pPr>
            <w:r>
              <w:rPr>
                <w:rFonts w:ascii="Times New Roman"/>
                <w:i/>
                <w:spacing w:val="-10"/>
                <w:sz w:val="14"/>
              </w:rPr>
              <w:t>h</w:t>
            </w:r>
          </w:p>
        </w:tc>
        <w:tc>
          <w:tcPr>
            <w:tcW w:w="3864" w:type="dxa"/>
          </w:tcPr>
          <w:p>
            <w:pPr>
              <w:pStyle w:val="TableParagraph"/>
              <w:spacing w:line="283" w:lineRule="auto" w:before="60"/>
              <w:rPr>
                <w:b w:val="0"/>
                <w:sz w:val="20"/>
              </w:rPr>
            </w:pPr>
            <w:r>
              <w:rPr>
                <w:b w:val="0"/>
                <w:sz w:val="20"/>
              </w:rPr>
              <w:t>E</w:t>
            </w:r>
            <w:r>
              <w:rPr>
                <w:b w:val="0"/>
                <w:sz w:val="20"/>
                <w:vertAlign w:val="subscript"/>
              </w:rPr>
              <w:t>ho</w:t>
            </w:r>
            <w:r>
              <w:rPr>
                <w:b w:val="0"/>
                <w:sz w:val="20"/>
                <w:vertAlign w:val="baseline"/>
              </w:rPr>
              <w:t> = Unadjusted electrical output-based HCl emission rate (lb/MWh)</w:t>
            </w:r>
          </w:p>
          <w:p>
            <w:pPr>
              <w:pStyle w:val="TableParagraph"/>
              <w:spacing w:before="204"/>
              <w:rPr>
                <w:b w:val="0"/>
                <w:sz w:val="20"/>
              </w:rPr>
            </w:pPr>
            <w:r>
              <w:rPr>
                <w:b w:val="0"/>
                <w:sz w:val="20"/>
              </w:rPr>
              <w:t>M</w:t>
            </w:r>
            <w:r>
              <w:rPr>
                <w:b w:val="0"/>
                <w:sz w:val="20"/>
                <w:vertAlign w:val="subscript"/>
              </w:rPr>
              <w:t>h</w:t>
            </w:r>
            <w:r>
              <w:rPr>
                <w:b w:val="0"/>
                <w:spacing w:val="15"/>
                <w:sz w:val="20"/>
                <w:vertAlign w:val="baseline"/>
              </w:rPr>
              <w:t> </w:t>
            </w:r>
            <w:r>
              <w:rPr>
                <w:b w:val="0"/>
                <w:sz w:val="20"/>
                <w:vertAlign w:val="baseline"/>
              </w:rPr>
              <w:t>=</w:t>
            </w:r>
            <w:r>
              <w:rPr>
                <w:b w:val="0"/>
                <w:spacing w:val="20"/>
                <w:sz w:val="20"/>
                <w:vertAlign w:val="baseline"/>
              </w:rPr>
              <w:t> </w:t>
            </w:r>
            <w:r>
              <w:rPr>
                <w:b w:val="0"/>
                <w:sz w:val="20"/>
                <w:vertAlign w:val="baseline"/>
              </w:rPr>
              <w:t>Hourly</w:t>
            </w:r>
            <w:r>
              <w:rPr>
                <w:b w:val="0"/>
                <w:spacing w:val="18"/>
                <w:sz w:val="20"/>
                <w:vertAlign w:val="baseline"/>
              </w:rPr>
              <w:t> </w:t>
            </w:r>
            <w:r>
              <w:rPr>
                <w:b w:val="0"/>
                <w:sz w:val="20"/>
                <w:vertAlign w:val="baseline"/>
              </w:rPr>
              <w:t>HCl</w:t>
            </w:r>
            <w:r>
              <w:rPr>
                <w:b w:val="0"/>
                <w:spacing w:val="14"/>
                <w:sz w:val="20"/>
                <w:vertAlign w:val="baseline"/>
              </w:rPr>
              <w:t> </w:t>
            </w:r>
            <w:r>
              <w:rPr>
                <w:b w:val="0"/>
                <w:sz w:val="20"/>
                <w:vertAlign w:val="baseline"/>
              </w:rPr>
              <w:t>mass</w:t>
            </w:r>
            <w:r>
              <w:rPr>
                <w:b w:val="0"/>
                <w:spacing w:val="17"/>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5"/>
                <w:sz w:val="20"/>
                <w:vertAlign w:val="baseline"/>
              </w:rPr>
              <w:t> </w:t>
            </w:r>
            <w:r>
              <w:rPr>
                <w:b w:val="0"/>
                <w:spacing w:val="-2"/>
                <w:sz w:val="20"/>
                <w:vertAlign w:val="baseline"/>
              </w:rPr>
              <w:t>(lb/hr)</w:t>
            </w:r>
          </w:p>
          <w:p>
            <w:pPr>
              <w:pStyle w:val="TableParagraph"/>
              <w:spacing w:before="39"/>
              <w:ind w:left="0"/>
              <w:rPr>
                <w:b w:val="0"/>
                <w:sz w:val="20"/>
              </w:rPr>
            </w:pPr>
          </w:p>
          <w:p>
            <w:pPr>
              <w:pStyle w:val="TableParagraph"/>
              <w:spacing w:line="283" w:lineRule="auto"/>
              <w:ind w:right="255" w:hanging="1"/>
              <w:rPr>
                <w:b w:val="0"/>
                <w:sz w:val="20"/>
              </w:rPr>
            </w:pPr>
            <w:r>
              <w:rPr>
                <w:b w:val="0"/>
                <w:sz w:val="20"/>
              </w:rPr>
              <w:t>(MW)</w:t>
            </w:r>
            <w:r>
              <w:rPr>
                <w:b w:val="0"/>
                <w:sz w:val="20"/>
                <w:vertAlign w:val="subscript"/>
              </w:rPr>
              <w:t>h</w:t>
            </w:r>
            <w:r>
              <w:rPr>
                <w:b w:val="0"/>
                <w:sz w:val="20"/>
                <w:vertAlign w:val="baseline"/>
              </w:rPr>
              <w:t> = Hourly gross electrical load </w:t>
            </w:r>
            <w:r>
              <w:rPr>
                <w:b w:val="0"/>
                <w:spacing w:val="-2"/>
                <w:sz w:val="20"/>
                <w:vertAlign w:val="baseline"/>
              </w:rPr>
              <w:t>(megawatts)</w:t>
            </w:r>
          </w:p>
        </w:tc>
      </w:tr>
    </w:tbl>
    <w:p>
      <w:pPr>
        <w:spacing w:line="235" w:lineRule="auto" w:before="64"/>
        <w:ind w:left="1163" w:right="527" w:hanging="180"/>
        <w:jc w:val="left"/>
        <w:rPr>
          <w:b w:val="0"/>
          <w:sz w:val="20"/>
        </w:rPr>
      </w:pPr>
      <w:r>
        <w:rPr>
          <w:b w:val="0"/>
          <w:sz w:val="20"/>
        </w:rPr>
        <w:t>*</w:t>
      </w:r>
      <w:r>
        <w:rPr>
          <w:b w:val="0"/>
          <w:spacing w:val="40"/>
          <w:sz w:val="20"/>
        </w:rPr>
        <w:t> </w:t>
      </w:r>
      <w:r>
        <w:rPr>
          <w:b w:val="0"/>
          <w:sz w:val="20"/>
        </w:rPr>
        <w:t>Note</w:t>
      </w:r>
      <w:r>
        <w:rPr>
          <w:b w:val="0"/>
          <w:spacing w:val="-9"/>
          <w:sz w:val="20"/>
        </w:rPr>
        <w:t> </w:t>
      </w:r>
      <w:r>
        <w:rPr>
          <w:b w:val="0"/>
          <w:sz w:val="20"/>
        </w:rPr>
        <w:t>that [(100 - %H</w:t>
      </w:r>
      <w:r>
        <w:rPr>
          <w:b w:val="0"/>
          <w:sz w:val="20"/>
          <w:vertAlign w:val="subscript"/>
        </w:rPr>
        <w:t>2</w:t>
      </w:r>
      <w:r>
        <w:rPr>
          <w:b w:val="0"/>
          <w:sz w:val="20"/>
          <w:vertAlign w:val="baseline"/>
        </w:rPr>
        <w:t>O/100] may</w:t>
      </w:r>
      <w:r>
        <w:rPr>
          <w:b w:val="0"/>
          <w:spacing w:val="20"/>
          <w:sz w:val="20"/>
          <w:vertAlign w:val="baseline"/>
        </w:rPr>
        <w:t> </w:t>
      </w:r>
      <w:r>
        <w:rPr>
          <w:b w:val="0"/>
          <w:sz w:val="20"/>
          <w:vertAlign w:val="baseline"/>
        </w:rPr>
        <w:t>also represented as</w:t>
      </w:r>
      <w:r>
        <w:rPr>
          <w:b w:val="0"/>
          <w:spacing w:val="18"/>
          <w:sz w:val="20"/>
          <w:vertAlign w:val="baseline"/>
        </w:rPr>
        <w:t> </w:t>
      </w:r>
      <w:r>
        <w:rPr>
          <w:b w:val="0"/>
          <w:sz w:val="20"/>
          <w:vertAlign w:val="baseline"/>
        </w:rPr>
        <w:t>(1</w:t>
      </w:r>
      <w:r>
        <w:rPr>
          <w:b w:val="0"/>
          <w:spacing w:val="18"/>
          <w:sz w:val="20"/>
          <w:vertAlign w:val="baseline"/>
        </w:rPr>
        <w:t> </w:t>
      </w:r>
      <w:r>
        <w:rPr>
          <w:b w:val="0"/>
          <w:sz w:val="20"/>
          <w:vertAlign w:val="baseline"/>
        </w:rPr>
        <w:t>- B</w:t>
      </w:r>
      <w:r>
        <w:rPr>
          <w:b w:val="0"/>
          <w:sz w:val="20"/>
          <w:vertAlign w:val="subscript"/>
        </w:rPr>
        <w:t>w</w:t>
      </w:r>
      <w:r>
        <w:rPr>
          <w:b w:val="0"/>
          <w:sz w:val="20"/>
          <w:vertAlign w:val="subscript"/>
        </w:rPr>
        <w:t>s</w:t>
      </w:r>
      <w:r>
        <w:rPr>
          <w:b w:val="0"/>
          <w:sz w:val="20"/>
          <w:vertAlign w:val="baseline"/>
        </w:rPr>
        <w:t>), where B</w:t>
      </w:r>
      <w:r>
        <w:rPr>
          <w:b w:val="0"/>
          <w:sz w:val="20"/>
          <w:vertAlign w:val="subscript"/>
        </w:rPr>
        <w:t>w</w:t>
      </w:r>
      <w:r>
        <w:rPr>
          <w:b w:val="0"/>
          <w:sz w:val="20"/>
          <w:vertAlign w:val="subscript"/>
        </w:rPr>
        <w:t>s</w:t>
      </w:r>
      <w:r>
        <w:rPr>
          <w:b w:val="0"/>
          <w:sz w:val="20"/>
          <w:vertAlign w:val="baseline"/>
        </w:rPr>
        <w:t> is</w:t>
      </w:r>
      <w:r>
        <w:rPr>
          <w:b w:val="0"/>
          <w:spacing w:val="18"/>
          <w:sz w:val="20"/>
          <w:vertAlign w:val="baseline"/>
        </w:rPr>
        <w:t> </w:t>
      </w:r>
      <w:r>
        <w:rPr>
          <w:b w:val="0"/>
          <w:sz w:val="20"/>
          <w:vertAlign w:val="baseline"/>
        </w:rPr>
        <w:t>the proportion by</w:t>
      </w:r>
      <w:r>
        <w:rPr>
          <w:b w:val="0"/>
          <w:spacing w:val="20"/>
          <w:sz w:val="20"/>
          <w:vertAlign w:val="baseline"/>
        </w:rPr>
        <w:t> </w:t>
      </w:r>
      <w:r>
        <w:rPr>
          <w:b w:val="0"/>
          <w:sz w:val="20"/>
          <w:vertAlign w:val="baseline"/>
        </w:rPr>
        <w:t>volume of water vapor in the stack gas stream.</w:t>
      </w:r>
    </w:p>
    <w:p>
      <w:pPr>
        <w:spacing w:after="0" w:line="235" w:lineRule="auto"/>
        <w:jc w:val="left"/>
        <w:rPr>
          <w:b w:val="0"/>
          <w:sz w:val="20"/>
        </w:rPr>
        <w:sectPr>
          <w:pgSz w:w="12240" w:h="15840"/>
          <w:pgMar w:header="687" w:footer="709" w:top="1000" w:bottom="900" w:left="720" w:right="720"/>
        </w:sectPr>
      </w:pPr>
    </w:p>
    <w:p>
      <w:pPr>
        <w:spacing w:before="95"/>
        <w:ind w:left="370" w:right="0" w:firstLine="0"/>
        <w:jc w:val="center"/>
        <w:rPr>
          <w:b w:val="0"/>
          <w:sz w:val="21"/>
        </w:rPr>
      </w:pPr>
      <w:bookmarkStart w:name="_bookmark101" w:id="164"/>
      <w:bookmarkEnd w:id="164"/>
      <w:r>
        <w:rPr/>
      </w:r>
      <w:r>
        <w:rPr>
          <w:b w:val="0"/>
          <w:spacing w:val="10"/>
          <w:sz w:val="21"/>
        </w:rPr>
        <w:t>Table</w:t>
      </w:r>
      <w:r>
        <w:rPr>
          <w:b w:val="0"/>
          <w:spacing w:val="49"/>
          <w:sz w:val="21"/>
        </w:rPr>
        <w:t> </w:t>
      </w:r>
      <w:r>
        <w:rPr>
          <w:b w:val="0"/>
          <w:sz w:val="21"/>
        </w:rPr>
        <w:t>28:</w:t>
      </w:r>
      <w:r>
        <w:rPr>
          <w:b w:val="0"/>
          <w:spacing w:val="52"/>
          <w:sz w:val="21"/>
        </w:rPr>
        <w:t> </w:t>
      </w:r>
      <w:r>
        <w:rPr>
          <w:b w:val="0"/>
          <w:sz w:val="21"/>
        </w:rPr>
        <w:t>HF</w:t>
      </w:r>
      <w:r>
        <w:rPr>
          <w:b w:val="0"/>
          <w:spacing w:val="44"/>
          <w:sz w:val="21"/>
        </w:rPr>
        <w:t> </w:t>
      </w:r>
      <w:r>
        <w:rPr>
          <w:b w:val="0"/>
          <w:spacing w:val="9"/>
          <w:sz w:val="21"/>
        </w:rPr>
        <w:t>Emission</w:t>
      </w:r>
      <w:r>
        <w:rPr>
          <w:b w:val="0"/>
          <w:spacing w:val="43"/>
          <w:sz w:val="21"/>
        </w:rPr>
        <w:t> </w:t>
      </w:r>
      <w:r>
        <w:rPr>
          <w:b w:val="0"/>
          <w:spacing w:val="12"/>
          <w:sz w:val="21"/>
        </w:rPr>
        <w:t>Rate</w:t>
      </w:r>
      <w:r>
        <w:rPr>
          <w:b w:val="0"/>
          <w:spacing w:val="50"/>
          <w:sz w:val="21"/>
        </w:rPr>
        <w:t> </w:t>
      </w:r>
      <w:r>
        <w:rPr>
          <w:b w:val="0"/>
          <w:sz w:val="21"/>
        </w:rPr>
        <w:t>Formula</w:t>
      </w:r>
      <w:r>
        <w:rPr>
          <w:b w:val="0"/>
          <w:spacing w:val="56"/>
          <w:sz w:val="21"/>
        </w:rPr>
        <w:t> </w:t>
      </w:r>
      <w:r>
        <w:rPr>
          <w:b w:val="0"/>
          <w:spacing w:val="10"/>
          <w:sz w:val="21"/>
        </w:rPr>
        <w:t>Reference</w:t>
      </w:r>
      <w:r>
        <w:rPr>
          <w:b w:val="0"/>
          <w:spacing w:val="50"/>
          <w:sz w:val="21"/>
        </w:rPr>
        <w:t> </w:t>
      </w:r>
      <w:r>
        <w:rPr>
          <w:b w:val="0"/>
          <w:spacing w:val="10"/>
          <w:sz w:val="21"/>
        </w:rPr>
        <w:t>Table</w:t>
      </w:r>
      <w:r>
        <w:rPr>
          <w:b w:val="0"/>
          <w:spacing w:val="49"/>
          <w:sz w:val="21"/>
        </w:rPr>
        <w:t> </w:t>
      </w:r>
      <w:r>
        <w:rPr>
          <w:b w:val="0"/>
          <w:sz w:val="21"/>
        </w:rPr>
        <w:t>for</w:t>
      </w:r>
      <w:r>
        <w:rPr>
          <w:b w:val="0"/>
          <w:spacing w:val="46"/>
          <w:sz w:val="21"/>
        </w:rPr>
        <w:t> </w:t>
      </w:r>
      <w:r>
        <w:rPr>
          <w:b w:val="0"/>
          <w:sz w:val="21"/>
        </w:rPr>
        <w:t>the</w:t>
      </w:r>
      <w:r>
        <w:rPr>
          <w:b w:val="0"/>
          <w:spacing w:val="49"/>
          <w:sz w:val="21"/>
        </w:rPr>
        <w:t> </w:t>
      </w:r>
      <w:r>
        <w:rPr>
          <w:b w:val="0"/>
          <w:sz w:val="21"/>
        </w:rPr>
        <w:t>MATS</w:t>
      </w:r>
      <w:r>
        <w:rPr>
          <w:b w:val="0"/>
          <w:spacing w:val="46"/>
          <w:sz w:val="21"/>
        </w:rPr>
        <w:t> </w:t>
      </w:r>
      <w:r>
        <w:rPr>
          <w:b w:val="0"/>
          <w:spacing w:val="-4"/>
          <w:sz w:val="21"/>
        </w:rPr>
        <w:t>Rule</w:t>
      </w:r>
    </w:p>
    <w:p>
      <w:pPr>
        <w:pStyle w:val="BodyText"/>
        <w:rPr>
          <w:b w:val="0"/>
          <w:sz w:val="17"/>
        </w:rPr>
      </w:pPr>
    </w:p>
    <w:tbl>
      <w:tblPr>
        <w:tblW w:w="0" w:type="auto"/>
        <w:jc w:val="left"/>
        <w:tblInd w:w="9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1896"/>
        <w:gridCol w:w="6024"/>
      </w:tblGrid>
      <w:tr>
        <w:trPr>
          <w:trHeight w:val="428" w:hRule="atLeast"/>
        </w:trPr>
        <w:tc>
          <w:tcPr>
            <w:tcW w:w="1440" w:type="dxa"/>
            <w:shd w:val="clear" w:color="auto" w:fill="E4E4E4"/>
          </w:tcPr>
          <w:p>
            <w:pPr>
              <w:pStyle w:val="TableParagraph"/>
              <w:spacing w:before="108"/>
              <w:ind w:left="424"/>
              <w:rPr>
                <w:b w:val="0"/>
                <w:sz w:val="20"/>
              </w:rPr>
            </w:pPr>
            <w:r>
              <w:rPr>
                <w:b w:val="0"/>
                <w:spacing w:val="8"/>
                <w:sz w:val="20"/>
              </w:rPr>
              <w:t>Usage</w:t>
            </w:r>
          </w:p>
        </w:tc>
        <w:tc>
          <w:tcPr>
            <w:tcW w:w="1896" w:type="dxa"/>
            <w:shd w:val="clear" w:color="auto" w:fill="E4E4E4"/>
          </w:tcPr>
          <w:p>
            <w:pPr>
              <w:pStyle w:val="TableParagraph"/>
              <w:spacing w:before="108"/>
              <w:ind w:left="232"/>
              <w:rPr>
                <w:b w:val="0"/>
                <w:sz w:val="20"/>
              </w:rPr>
            </w:pPr>
            <w:r>
              <w:rPr>
                <w:b w:val="0"/>
                <w:spacing w:val="11"/>
                <w:sz w:val="20"/>
              </w:rPr>
              <w:t>Moisture</w:t>
            </w:r>
            <w:r>
              <w:rPr>
                <w:b w:val="0"/>
                <w:spacing w:val="41"/>
                <w:sz w:val="20"/>
              </w:rPr>
              <w:t> </w:t>
            </w:r>
            <w:r>
              <w:rPr>
                <w:b w:val="0"/>
                <w:spacing w:val="8"/>
                <w:sz w:val="20"/>
              </w:rPr>
              <w:t>Basis</w:t>
            </w:r>
          </w:p>
        </w:tc>
        <w:tc>
          <w:tcPr>
            <w:tcW w:w="6024" w:type="dxa"/>
            <w:shd w:val="clear" w:color="auto" w:fill="E4E4E4"/>
          </w:tcPr>
          <w:p>
            <w:pPr>
              <w:pStyle w:val="TableParagraph"/>
              <w:spacing w:before="108"/>
              <w:ind w:left="31" w:right="69"/>
              <w:jc w:val="center"/>
              <w:rPr>
                <w:b w:val="0"/>
                <w:sz w:val="20"/>
              </w:rPr>
            </w:pPr>
            <w:r>
              <w:rPr>
                <w:b w:val="0"/>
                <w:spacing w:val="12"/>
                <w:sz w:val="20"/>
              </w:rPr>
              <w:t>Appropriate</w:t>
            </w:r>
            <w:r>
              <w:rPr>
                <w:b w:val="0"/>
                <w:spacing w:val="38"/>
                <w:sz w:val="20"/>
              </w:rPr>
              <w:t> </w:t>
            </w:r>
            <w:r>
              <w:rPr>
                <w:b w:val="0"/>
                <w:spacing w:val="12"/>
                <w:sz w:val="20"/>
              </w:rPr>
              <w:t>Hourly</w:t>
            </w:r>
            <w:r>
              <w:rPr>
                <w:b w:val="0"/>
                <w:spacing w:val="52"/>
                <w:sz w:val="20"/>
              </w:rPr>
              <w:t> </w:t>
            </w:r>
            <w:r>
              <w:rPr>
                <w:b w:val="0"/>
                <w:spacing w:val="8"/>
                <w:sz w:val="20"/>
              </w:rPr>
              <w:t>Formulas</w:t>
            </w:r>
          </w:p>
        </w:tc>
      </w:tr>
      <w:tr>
        <w:trPr>
          <w:trHeight w:val="393" w:hRule="atLeast"/>
        </w:trPr>
        <w:tc>
          <w:tcPr>
            <w:tcW w:w="1440" w:type="dxa"/>
            <w:vMerge w:val="restart"/>
          </w:tcPr>
          <w:p>
            <w:pPr>
              <w:pStyle w:val="TableParagraph"/>
              <w:spacing w:before="60"/>
              <w:ind w:left="88"/>
              <w:rPr>
                <w:b w:val="0"/>
                <w:sz w:val="20"/>
              </w:rPr>
            </w:pPr>
            <w:r>
              <w:rPr>
                <w:b w:val="0"/>
                <w:sz w:val="20"/>
              </w:rPr>
              <w:t>HF</w:t>
            </w:r>
            <w:r>
              <w:rPr>
                <w:b w:val="0"/>
                <w:spacing w:val="13"/>
                <w:sz w:val="20"/>
              </w:rPr>
              <w:t> </w:t>
            </w:r>
            <w:r>
              <w:rPr>
                <w:b w:val="0"/>
                <w:spacing w:val="-4"/>
                <w:sz w:val="20"/>
              </w:rPr>
              <w:t>CEMS</w:t>
            </w:r>
          </w:p>
        </w:tc>
        <w:tc>
          <w:tcPr>
            <w:tcW w:w="1896" w:type="dxa"/>
            <w:vMerge w:val="restart"/>
          </w:tcPr>
          <w:p>
            <w:pPr>
              <w:pStyle w:val="TableParagraph"/>
              <w:spacing w:before="60"/>
              <w:rPr>
                <w:b w:val="0"/>
                <w:sz w:val="20"/>
              </w:rPr>
            </w:pPr>
            <w:r>
              <w:rPr>
                <w:b w:val="0"/>
                <w:spacing w:val="-5"/>
                <w:sz w:val="20"/>
              </w:rPr>
              <w:t>WET</w:t>
            </w:r>
          </w:p>
        </w:tc>
        <w:tc>
          <w:tcPr>
            <w:tcW w:w="6024" w:type="dxa"/>
          </w:tcPr>
          <w:p>
            <w:pPr>
              <w:pStyle w:val="TableParagraph"/>
              <w:spacing w:before="60"/>
              <w:ind w:left="0" w:right="69"/>
              <w:jc w:val="center"/>
              <w:rPr>
                <w:b w:val="0"/>
                <w:sz w:val="20"/>
              </w:rPr>
            </w:pPr>
            <w:r>
              <w:rPr>
                <w:b w:val="0"/>
                <w:sz w:val="20"/>
              </w:rPr>
              <w:t>HF-2</w:t>
            </w:r>
            <w:r>
              <w:rPr>
                <w:b w:val="0"/>
                <w:spacing w:val="19"/>
                <w:sz w:val="20"/>
              </w:rPr>
              <w:t> </w:t>
            </w:r>
            <w:r>
              <w:rPr>
                <w:b w:val="0"/>
                <w:sz w:val="20"/>
              </w:rPr>
              <w:t>and</w:t>
            </w:r>
            <w:r>
              <w:rPr>
                <w:b w:val="0"/>
                <w:spacing w:val="16"/>
                <w:sz w:val="20"/>
              </w:rPr>
              <w:t> </w:t>
            </w:r>
            <w:r>
              <w:rPr>
                <w:b w:val="0"/>
                <w:sz w:val="20"/>
              </w:rPr>
              <w:t>HF-4</w:t>
            </w:r>
            <w:r>
              <w:rPr>
                <w:b w:val="0"/>
                <w:spacing w:val="20"/>
                <w:sz w:val="20"/>
              </w:rPr>
              <w:t> </w:t>
            </w:r>
            <w:r>
              <w:rPr>
                <w:b w:val="0"/>
                <w:sz w:val="20"/>
              </w:rPr>
              <w:t>for</w:t>
            </w:r>
            <w:r>
              <w:rPr>
                <w:b w:val="0"/>
                <w:spacing w:val="16"/>
                <w:sz w:val="20"/>
              </w:rPr>
              <w:t> </w:t>
            </w:r>
            <w:r>
              <w:rPr>
                <w:b w:val="0"/>
                <w:sz w:val="20"/>
              </w:rPr>
              <w:t>electrical</w:t>
            </w:r>
            <w:r>
              <w:rPr>
                <w:b w:val="0"/>
                <w:spacing w:val="17"/>
                <w:sz w:val="20"/>
              </w:rPr>
              <w:t> </w:t>
            </w:r>
            <w:r>
              <w:rPr>
                <w:b w:val="0"/>
                <w:sz w:val="20"/>
              </w:rPr>
              <w:t>output-based</w:t>
            </w:r>
            <w:r>
              <w:rPr>
                <w:b w:val="0"/>
                <w:spacing w:val="16"/>
                <w:sz w:val="20"/>
              </w:rPr>
              <w:t> </w:t>
            </w:r>
            <w:r>
              <w:rPr>
                <w:b w:val="0"/>
                <w:sz w:val="20"/>
              </w:rPr>
              <w:t>HF</w:t>
            </w:r>
            <w:r>
              <w:rPr>
                <w:b w:val="0"/>
                <w:spacing w:val="16"/>
                <w:sz w:val="20"/>
              </w:rPr>
              <w:t> </w:t>
            </w:r>
            <w:r>
              <w:rPr>
                <w:b w:val="0"/>
                <w:sz w:val="20"/>
              </w:rPr>
              <w:t>emission</w:t>
            </w:r>
            <w:r>
              <w:rPr>
                <w:b w:val="0"/>
                <w:spacing w:val="17"/>
                <w:sz w:val="20"/>
              </w:rPr>
              <w:t> </w:t>
            </w:r>
            <w:r>
              <w:rPr>
                <w:b w:val="0"/>
                <w:sz w:val="20"/>
              </w:rPr>
              <w:t>limit</w:t>
            </w:r>
            <w:r>
              <w:rPr>
                <w:b w:val="0"/>
                <w:spacing w:val="19"/>
                <w:sz w:val="20"/>
              </w:rPr>
              <w:t> </w:t>
            </w:r>
            <w:r>
              <w:rPr>
                <w:b w:val="0"/>
                <w:spacing w:val="-2"/>
                <w:sz w:val="20"/>
              </w:rPr>
              <w:t>(lb/MWh)</w:t>
            </w:r>
          </w:p>
        </w:tc>
      </w:tr>
      <w:tr>
        <w:trPr>
          <w:trHeight w:val="668" w:hRule="atLeast"/>
        </w:trPr>
        <w:tc>
          <w:tcPr>
            <w:tcW w:w="1440" w:type="dxa"/>
            <w:vMerge/>
            <w:tcBorders>
              <w:top w:val="nil"/>
            </w:tcBorders>
          </w:tcPr>
          <w:p>
            <w:pPr>
              <w:rPr>
                <w:sz w:val="2"/>
                <w:szCs w:val="2"/>
              </w:rPr>
            </w:pPr>
          </w:p>
        </w:tc>
        <w:tc>
          <w:tcPr>
            <w:tcW w:w="1896" w:type="dxa"/>
            <w:vMerge/>
            <w:tcBorders>
              <w:top w:val="nil"/>
            </w:tcBorders>
          </w:tcPr>
          <w:p>
            <w:pPr>
              <w:rPr>
                <w:sz w:val="2"/>
                <w:szCs w:val="2"/>
              </w:rPr>
            </w:pPr>
          </w:p>
        </w:tc>
        <w:tc>
          <w:tcPr>
            <w:tcW w:w="6024" w:type="dxa"/>
          </w:tcPr>
          <w:p>
            <w:pPr>
              <w:pStyle w:val="TableParagraph"/>
              <w:spacing w:line="235" w:lineRule="auto" w:before="64"/>
              <w:rPr>
                <w:b w:val="0"/>
                <w:sz w:val="20"/>
              </w:rPr>
            </w:pPr>
            <w:r>
              <w:rPr>
                <w:b w:val="0"/>
                <w:sz w:val="20"/>
              </w:rPr>
              <w:t>19-2, 19-3, 19-4, 19-7, or 19-8 (select one) for heat input based HF emission limit (lb/mmBtu)</w:t>
            </w:r>
          </w:p>
        </w:tc>
      </w:tr>
      <w:tr>
        <w:trPr>
          <w:trHeight w:val="369" w:hRule="atLeast"/>
        </w:trPr>
        <w:tc>
          <w:tcPr>
            <w:tcW w:w="1440" w:type="dxa"/>
            <w:vMerge/>
            <w:tcBorders>
              <w:top w:val="nil"/>
            </w:tcBorders>
          </w:tcPr>
          <w:p>
            <w:pPr>
              <w:rPr>
                <w:sz w:val="2"/>
                <w:szCs w:val="2"/>
              </w:rPr>
            </w:pPr>
          </w:p>
        </w:tc>
        <w:tc>
          <w:tcPr>
            <w:tcW w:w="1896" w:type="dxa"/>
            <w:vMerge w:val="restart"/>
          </w:tcPr>
          <w:p>
            <w:pPr>
              <w:pStyle w:val="TableParagraph"/>
              <w:spacing w:before="48"/>
              <w:rPr>
                <w:b w:val="0"/>
                <w:sz w:val="20"/>
              </w:rPr>
            </w:pPr>
            <w:r>
              <w:rPr>
                <w:b w:val="0"/>
                <w:spacing w:val="-5"/>
                <w:sz w:val="20"/>
              </w:rPr>
              <w:t>DRY</w:t>
            </w:r>
          </w:p>
        </w:tc>
        <w:tc>
          <w:tcPr>
            <w:tcW w:w="6024" w:type="dxa"/>
          </w:tcPr>
          <w:p>
            <w:pPr>
              <w:pStyle w:val="TableParagraph"/>
              <w:spacing w:before="48"/>
              <w:ind w:left="0" w:right="69"/>
              <w:jc w:val="center"/>
              <w:rPr>
                <w:b w:val="0"/>
                <w:sz w:val="20"/>
              </w:rPr>
            </w:pPr>
            <w:r>
              <w:rPr>
                <w:b w:val="0"/>
                <w:sz w:val="20"/>
              </w:rPr>
              <w:t>HF-3</w:t>
            </w:r>
            <w:r>
              <w:rPr>
                <w:b w:val="0"/>
                <w:spacing w:val="19"/>
                <w:sz w:val="20"/>
              </w:rPr>
              <w:t> </w:t>
            </w:r>
            <w:r>
              <w:rPr>
                <w:b w:val="0"/>
                <w:sz w:val="20"/>
              </w:rPr>
              <w:t>and</w:t>
            </w:r>
            <w:r>
              <w:rPr>
                <w:b w:val="0"/>
                <w:spacing w:val="16"/>
                <w:sz w:val="20"/>
              </w:rPr>
              <w:t> </w:t>
            </w:r>
            <w:r>
              <w:rPr>
                <w:b w:val="0"/>
                <w:sz w:val="20"/>
              </w:rPr>
              <w:t>HF-4</w:t>
            </w:r>
            <w:r>
              <w:rPr>
                <w:b w:val="0"/>
                <w:spacing w:val="20"/>
                <w:sz w:val="20"/>
              </w:rPr>
              <w:t> </w:t>
            </w:r>
            <w:r>
              <w:rPr>
                <w:b w:val="0"/>
                <w:sz w:val="20"/>
              </w:rPr>
              <w:t>for</w:t>
            </w:r>
            <w:r>
              <w:rPr>
                <w:b w:val="0"/>
                <w:spacing w:val="16"/>
                <w:sz w:val="20"/>
              </w:rPr>
              <w:t> </w:t>
            </w:r>
            <w:r>
              <w:rPr>
                <w:b w:val="0"/>
                <w:sz w:val="20"/>
              </w:rPr>
              <w:t>electrical</w:t>
            </w:r>
            <w:r>
              <w:rPr>
                <w:b w:val="0"/>
                <w:spacing w:val="17"/>
                <w:sz w:val="20"/>
              </w:rPr>
              <w:t> </w:t>
            </w:r>
            <w:r>
              <w:rPr>
                <w:b w:val="0"/>
                <w:sz w:val="20"/>
              </w:rPr>
              <w:t>output-based</w:t>
            </w:r>
            <w:r>
              <w:rPr>
                <w:b w:val="0"/>
                <w:spacing w:val="16"/>
                <w:sz w:val="20"/>
              </w:rPr>
              <w:t> </w:t>
            </w:r>
            <w:r>
              <w:rPr>
                <w:b w:val="0"/>
                <w:sz w:val="20"/>
              </w:rPr>
              <w:t>HF</w:t>
            </w:r>
            <w:r>
              <w:rPr>
                <w:b w:val="0"/>
                <w:spacing w:val="16"/>
                <w:sz w:val="20"/>
              </w:rPr>
              <w:t> </w:t>
            </w:r>
            <w:r>
              <w:rPr>
                <w:b w:val="0"/>
                <w:sz w:val="20"/>
              </w:rPr>
              <w:t>emission</w:t>
            </w:r>
            <w:r>
              <w:rPr>
                <w:b w:val="0"/>
                <w:spacing w:val="17"/>
                <w:sz w:val="20"/>
              </w:rPr>
              <w:t> </w:t>
            </w:r>
            <w:r>
              <w:rPr>
                <w:b w:val="0"/>
                <w:sz w:val="20"/>
              </w:rPr>
              <w:t>limit</w:t>
            </w:r>
            <w:r>
              <w:rPr>
                <w:b w:val="0"/>
                <w:spacing w:val="19"/>
                <w:sz w:val="20"/>
              </w:rPr>
              <w:t> </w:t>
            </w:r>
            <w:r>
              <w:rPr>
                <w:b w:val="0"/>
                <w:spacing w:val="-2"/>
                <w:sz w:val="20"/>
              </w:rPr>
              <w:t>(lb/MWh)</w:t>
            </w:r>
          </w:p>
        </w:tc>
      </w:tr>
      <w:tr>
        <w:trPr>
          <w:trHeight w:val="669" w:hRule="atLeast"/>
        </w:trPr>
        <w:tc>
          <w:tcPr>
            <w:tcW w:w="1440" w:type="dxa"/>
            <w:vMerge/>
            <w:tcBorders>
              <w:top w:val="nil"/>
            </w:tcBorders>
          </w:tcPr>
          <w:p>
            <w:pPr>
              <w:rPr>
                <w:sz w:val="2"/>
                <w:szCs w:val="2"/>
              </w:rPr>
            </w:pPr>
          </w:p>
        </w:tc>
        <w:tc>
          <w:tcPr>
            <w:tcW w:w="1896" w:type="dxa"/>
            <w:vMerge/>
            <w:tcBorders>
              <w:top w:val="nil"/>
            </w:tcBorders>
          </w:tcPr>
          <w:p>
            <w:pPr>
              <w:rPr>
                <w:sz w:val="2"/>
                <w:szCs w:val="2"/>
              </w:rPr>
            </w:pPr>
          </w:p>
        </w:tc>
        <w:tc>
          <w:tcPr>
            <w:tcW w:w="6024" w:type="dxa"/>
          </w:tcPr>
          <w:p>
            <w:pPr>
              <w:pStyle w:val="TableParagraph"/>
              <w:spacing w:line="235" w:lineRule="auto" w:before="64"/>
              <w:rPr>
                <w:b w:val="0"/>
                <w:sz w:val="20"/>
              </w:rPr>
            </w:pPr>
            <w:r>
              <w:rPr>
                <w:b w:val="0"/>
                <w:sz w:val="20"/>
              </w:rPr>
              <w:t>19-1,</w:t>
            </w:r>
            <w:r>
              <w:rPr>
                <w:b w:val="0"/>
                <w:spacing w:val="-4"/>
                <w:sz w:val="20"/>
              </w:rPr>
              <w:t> </w:t>
            </w:r>
            <w:r>
              <w:rPr>
                <w:b w:val="0"/>
                <w:sz w:val="20"/>
              </w:rPr>
              <w:t>19-5,</w:t>
            </w:r>
            <w:r>
              <w:rPr>
                <w:b w:val="0"/>
                <w:spacing w:val="-4"/>
                <w:sz w:val="20"/>
              </w:rPr>
              <w:t> </w:t>
            </w:r>
            <w:r>
              <w:rPr>
                <w:b w:val="0"/>
                <w:sz w:val="20"/>
              </w:rPr>
              <w:t>19-6, or 19-9 (select one) for heat input-based HF emission limit (lb/mmBtu)</w:t>
            </w:r>
          </w:p>
        </w:tc>
      </w:tr>
    </w:tbl>
    <w:p>
      <w:pPr>
        <w:pStyle w:val="BodyText"/>
        <w:rPr>
          <w:b w:val="0"/>
          <w:sz w:val="21"/>
        </w:rPr>
      </w:pPr>
    </w:p>
    <w:p>
      <w:pPr>
        <w:pStyle w:val="BodyText"/>
        <w:spacing w:before="66"/>
        <w:rPr>
          <w:b w:val="0"/>
          <w:sz w:val="21"/>
        </w:rPr>
      </w:pPr>
    </w:p>
    <w:p>
      <w:pPr>
        <w:spacing w:before="0"/>
        <w:ind w:left="359" w:right="0" w:firstLine="0"/>
        <w:jc w:val="center"/>
        <w:rPr>
          <w:b w:val="0"/>
          <w:sz w:val="21"/>
        </w:rPr>
      </w:pPr>
      <w:bookmarkStart w:name="_bookmark102" w:id="165"/>
      <w:bookmarkEnd w:id="165"/>
      <w:r>
        <w:rPr/>
      </w:r>
      <w:r>
        <w:rPr>
          <w:b w:val="0"/>
          <w:spacing w:val="10"/>
          <w:sz w:val="21"/>
        </w:rPr>
        <w:t>Table</w:t>
      </w:r>
      <w:r>
        <w:rPr>
          <w:b w:val="0"/>
          <w:spacing w:val="56"/>
          <w:sz w:val="21"/>
        </w:rPr>
        <w:t> </w:t>
      </w:r>
      <w:r>
        <w:rPr>
          <w:b w:val="0"/>
          <w:sz w:val="21"/>
        </w:rPr>
        <w:t>29:</w:t>
      </w:r>
      <w:r>
        <w:rPr>
          <w:b w:val="0"/>
          <w:spacing w:val="59"/>
          <w:sz w:val="21"/>
        </w:rPr>
        <w:t> </w:t>
      </w:r>
      <w:r>
        <w:rPr>
          <w:b w:val="0"/>
          <w:sz w:val="21"/>
        </w:rPr>
        <w:t>HF</w:t>
      </w:r>
      <w:r>
        <w:rPr>
          <w:b w:val="0"/>
          <w:spacing w:val="51"/>
          <w:sz w:val="21"/>
        </w:rPr>
        <w:t> </w:t>
      </w:r>
      <w:r>
        <w:rPr>
          <w:b w:val="0"/>
          <w:spacing w:val="9"/>
          <w:sz w:val="21"/>
        </w:rPr>
        <w:t>Emission</w:t>
      </w:r>
      <w:r>
        <w:rPr>
          <w:b w:val="0"/>
          <w:spacing w:val="49"/>
          <w:sz w:val="21"/>
        </w:rPr>
        <w:t> </w:t>
      </w:r>
      <w:r>
        <w:rPr>
          <w:b w:val="0"/>
          <w:sz w:val="21"/>
        </w:rPr>
        <w:t>Formulas</w:t>
      </w:r>
      <w:r>
        <w:rPr>
          <w:b w:val="0"/>
          <w:spacing w:val="56"/>
          <w:sz w:val="21"/>
        </w:rPr>
        <w:t> </w:t>
      </w:r>
      <w:r>
        <w:rPr>
          <w:b w:val="0"/>
          <w:sz w:val="21"/>
        </w:rPr>
        <w:t>for</w:t>
      </w:r>
      <w:r>
        <w:rPr>
          <w:b w:val="0"/>
          <w:spacing w:val="52"/>
          <w:sz w:val="21"/>
        </w:rPr>
        <w:t> </w:t>
      </w:r>
      <w:r>
        <w:rPr>
          <w:b w:val="0"/>
          <w:sz w:val="21"/>
        </w:rPr>
        <w:t>the</w:t>
      </w:r>
      <w:r>
        <w:rPr>
          <w:b w:val="0"/>
          <w:spacing w:val="56"/>
          <w:sz w:val="21"/>
        </w:rPr>
        <w:t> </w:t>
      </w:r>
      <w:r>
        <w:rPr>
          <w:b w:val="0"/>
          <w:sz w:val="21"/>
        </w:rPr>
        <w:t>MATS</w:t>
      </w:r>
      <w:r>
        <w:rPr>
          <w:b w:val="0"/>
          <w:spacing w:val="52"/>
          <w:sz w:val="21"/>
        </w:rPr>
        <w:t> </w:t>
      </w:r>
      <w:r>
        <w:rPr>
          <w:b w:val="0"/>
          <w:spacing w:val="-4"/>
          <w:sz w:val="21"/>
        </w:rPr>
        <w:t>Rule</w:t>
      </w:r>
    </w:p>
    <w:p>
      <w:pPr>
        <w:pStyle w:val="BodyText"/>
        <w:rPr>
          <w:b w:val="0"/>
          <w:sz w:val="18"/>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4428"/>
        <w:gridCol w:w="3408"/>
      </w:tblGrid>
      <w:tr>
        <w:trPr>
          <w:trHeight w:val="500" w:hRule="atLeast"/>
        </w:trPr>
        <w:tc>
          <w:tcPr>
            <w:tcW w:w="1440" w:type="dxa"/>
            <w:shd w:val="clear" w:color="auto" w:fill="E4E4E4"/>
          </w:tcPr>
          <w:p>
            <w:pPr>
              <w:pStyle w:val="TableParagraph"/>
              <w:spacing w:before="120"/>
              <w:ind w:left="496"/>
              <w:rPr>
                <w:b w:val="0"/>
                <w:sz w:val="20"/>
              </w:rPr>
            </w:pPr>
            <w:r>
              <w:rPr>
                <w:b w:val="0"/>
                <w:spacing w:val="5"/>
                <w:sz w:val="20"/>
              </w:rPr>
              <w:t>Code</w:t>
            </w:r>
          </w:p>
        </w:tc>
        <w:tc>
          <w:tcPr>
            <w:tcW w:w="4428" w:type="dxa"/>
            <w:shd w:val="clear" w:color="auto" w:fill="E4E4E4"/>
          </w:tcPr>
          <w:p>
            <w:pPr>
              <w:pStyle w:val="TableParagraph"/>
              <w:spacing w:before="120"/>
              <w:ind w:left="1364" w:right="1340"/>
              <w:jc w:val="center"/>
              <w:rPr>
                <w:b w:val="0"/>
                <w:sz w:val="20"/>
              </w:rPr>
            </w:pPr>
            <w:r>
              <w:rPr>
                <w:b w:val="0"/>
                <w:spacing w:val="8"/>
                <w:sz w:val="20"/>
              </w:rPr>
              <w:t>Formula</w:t>
            </w:r>
          </w:p>
        </w:tc>
        <w:tc>
          <w:tcPr>
            <w:tcW w:w="3408" w:type="dxa"/>
            <w:shd w:val="clear" w:color="auto" w:fill="E4E4E4"/>
          </w:tcPr>
          <w:p>
            <w:pPr>
              <w:pStyle w:val="TableParagraph"/>
              <w:spacing w:before="120"/>
              <w:ind w:left="0"/>
              <w:jc w:val="center"/>
              <w:rPr>
                <w:b w:val="0"/>
                <w:sz w:val="20"/>
              </w:rPr>
            </w:pPr>
            <w:r>
              <w:rPr>
                <w:b w:val="0"/>
                <w:spacing w:val="8"/>
                <w:sz w:val="20"/>
              </w:rPr>
              <w:t>Where:</w:t>
            </w:r>
          </w:p>
        </w:tc>
      </w:tr>
      <w:tr>
        <w:trPr>
          <w:trHeight w:val="1352" w:hRule="atLeast"/>
        </w:trPr>
        <w:tc>
          <w:tcPr>
            <w:tcW w:w="1440" w:type="dxa"/>
          </w:tcPr>
          <w:p>
            <w:pPr>
              <w:pStyle w:val="TableParagraph"/>
              <w:spacing w:line="242" w:lineRule="exact" w:before="72"/>
              <w:ind w:left="88"/>
              <w:rPr>
                <w:b w:val="0"/>
                <w:sz w:val="20"/>
              </w:rPr>
            </w:pPr>
            <w:r>
              <w:rPr>
                <w:b w:val="0"/>
                <w:sz w:val="20"/>
              </w:rPr>
              <w:t>19-1</w:t>
            </w:r>
            <w:r>
              <w:rPr>
                <w:b w:val="0"/>
                <w:spacing w:val="19"/>
                <w:sz w:val="20"/>
              </w:rPr>
              <w:t> </w:t>
            </w:r>
            <w:r>
              <w:rPr>
                <w:b w:val="0"/>
                <w:spacing w:val="-2"/>
                <w:sz w:val="20"/>
              </w:rPr>
              <w:t>through</w:t>
            </w:r>
          </w:p>
          <w:p>
            <w:pPr>
              <w:pStyle w:val="TableParagraph"/>
              <w:spacing w:line="242" w:lineRule="exact"/>
              <w:ind w:left="88"/>
              <w:rPr>
                <w:b w:val="0"/>
                <w:sz w:val="20"/>
              </w:rPr>
            </w:pPr>
            <w:r>
              <w:rPr>
                <w:b w:val="0"/>
                <w:sz w:val="20"/>
              </w:rPr>
              <w:t>19-</w:t>
            </w:r>
            <w:r>
              <w:rPr>
                <w:b w:val="0"/>
                <w:spacing w:val="-10"/>
                <w:sz w:val="20"/>
              </w:rPr>
              <w:t>9</w:t>
            </w:r>
          </w:p>
        </w:tc>
        <w:tc>
          <w:tcPr>
            <w:tcW w:w="4428" w:type="dxa"/>
          </w:tcPr>
          <w:p>
            <w:pPr>
              <w:pStyle w:val="TableParagraph"/>
              <w:spacing w:before="72"/>
              <w:ind w:left="88"/>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tc>
        <w:tc>
          <w:tcPr>
            <w:tcW w:w="3408" w:type="dxa"/>
          </w:tcPr>
          <w:p>
            <w:pPr>
              <w:pStyle w:val="TableParagraph"/>
              <w:spacing w:line="242" w:lineRule="exact" w:before="72"/>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p>
            <w:pPr>
              <w:pStyle w:val="TableParagraph"/>
              <w:spacing w:line="242" w:lineRule="auto"/>
              <w:ind w:right="38"/>
              <w:rPr>
                <w:b w:val="0"/>
                <w:i/>
                <w:sz w:val="20"/>
              </w:rPr>
            </w:pPr>
            <w:r>
              <w:rPr>
                <w:b w:val="0"/>
                <w:i/>
                <w:sz w:val="20"/>
              </w:rPr>
              <w:t>Note that the conversion factor “K” is</w:t>
            </w:r>
            <w:r>
              <w:rPr>
                <w:b w:val="0"/>
                <w:i/>
                <w:sz w:val="20"/>
              </w:rPr>
              <w:t> needed to convert HF concentration (C</w:t>
            </w:r>
            <w:r>
              <w:rPr>
                <w:b w:val="0"/>
                <w:i/>
                <w:sz w:val="20"/>
                <w:vertAlign w:val="subscript"/>
              </w:rPr>
              <w:t>d</w:t>
            </w:r>
            <w:r>
              <w:rPr>
                <w:b w:val="0"/>
                <w:i/>
                <w:sz w:val="20"/>
                <w:vertAlign w:val="baseline"/>
              </w:rPr>
              <w:t> or C</w:t>
            </w:r>
            <w:r>
              <w:rPr>
                <w:b w:val="0"/>
                <w:i/>
                <w:sz w:val="20"/>
                <w:vertAlign w:val="subscript"/>
              </w:rPr>
              <w:t>w</w:t>
            </w:r>
            <w:r>
              <w:rPr>
                <w:b w:val="0"/>
                <w:i/>
                <w:sz w:val="20"/>
                <w:vertAlign w:val="baseline"/>
              </w:rPr>
              <w:t>) from ppm to lb/scf.</w:t>
            </w:r>
          </w:p>
          <w:p>
            <w:pPr>
              <w:pStyle w:val="TableParagraph"/>
              <w:spacing w:line="236" w:lineRule="exact"/>
              <w:rPr>
                <w:b w:val="0"/>
                <w:i/>
                <w:sz w:val="20"/>
              </w:rPr>
            </w:pPr>
            <w:r>
              <w:rPr>
                <w:b w:val="0"/>
                <w:i/>
                <w:sz w:val="20"/>
              </w:rPr>
              <w:t>K</w:t>
            </w:r>
            <w:r>
              <w:rPr>
                <w:b w:val="0"/>
                <w:i/>
                <w:spacing w:val="15"/>
                <w:sz w:val="20"/>
              </w:rPr>
              <w:t> </w:t>
            </w:r>
            <w:r>
              <w:rPr>
                <w:b w:val="0"/>
                <w:i/>
                <w:sz w:val="20"/>
              </w:rPr>
              <w:t>=</w:t>
            </w:r>
            <w:r>
              <w:rPr>
                <w:b w:val="0"/>
                <w:i/>
                <w:spacing w:val="18"/>
                <w:sz w:val="20"/>
              </w:rPr>
              <w:t> </w:t>
            </w:r>
            <w:r>
              <w:rPr>
                <w:b w:val="0"/>
                <w:i/>
                <w:sz w:val="20"/>
              </w:rPr>
              <w:t>5.18</w:t>
            </w:r>
            <w:r>
              <w:rPr>
                <w:b w:val="0"/>
                <w:i/>
                <w:spacing w:val="15"/>
                <w:sz w:val="20"/>
              </w:rPr>
              <w:t> </w:t>
            </w:r>
            <w:r>
              <w:rPr>
                <w:b w:val="0"/>
                <w:i/>
                <w:sz w:val="20"/>
              </w:rPr>
              <w:t>x</w:t>
            </w:r>
            <w:r>
              <w:rPr>
                <w:b w:val="0"/>
                <w:i/>
                <w:spacing w:val="8"/>
                <w:sz w:val="20"/>
              </w:rPr>
              <w:t> </w:t>
            </w:r>
            <w:r>
              <w:rPr>
                <w:b w:val="0"/>
                <w:i/>
                <w:sz w:val="20"/>
              </w:rPr>
              <w:t>10</w:t>
            </w:r>
            <w:r>
              <w:rPr>
                <w:b w:val="0"/>
                <w:i/>
                <w:sz w:val="20"/>
                <w:vertAlign w:val="superscript"/>
              </w:rPr>
              <w:t>-8</w:t>
            </w:r>
            <w:r>
              <w:rPr>
                <w:b w:val="0"/>
                <w:i/>
                <w:spacing w:val="16"/>
                <w:sz w:val="20"/>
                <w:vertAlign w:val="baseline"/>
              </w:rPr>
              <w:t> </w:t>
            </w:r>
            <w:r>
              <w:rPr>
                <w:b w:val="0"/>
                <w:i/>
                <w:sz w:val="20"/>
                <w:vertAlign w:val="baseline"/>
              </w:rPr>
              <w:t>(lb/scf-</w:t>
            </w:r>
            <w:r>
              <w:rPr>
                <w:b w:val="0"/>
                <w:i/>
                <w:spacing w:val="-4"/>
                <w:sz w:val="20"/>
                <w:vertAlign w:val="baseline"/>
              </w:rPr>
              <w:t>ppm)</w:t>
            </w:r>
          </w:p>
        </w:tc>
      </w:tr>
      <w:tr>
        <w:trPr>
          <w:trHeight w:val="573" w:hRule="atLeast"/>
        </w:trPr>
        <w:tc>
          <w:tcPr>
            <w:tcW w:w="1440" w:type="dxa"/>
          </w:tcPr>
          <w:p>
            <w:pPr>
              <w:pStyle w:val="TableParagraph"/>
              <w:spacing w:before="72"/>
              <w:ind w:left="88"/>
              <w:rPr>
                <w:b w:val="0"/>
                <w:sz w:val="20"/>
              </w:rPr>
            </w:pPr>
            <w:r>
              <w:rPr>
                <w:b w:val="0"/>
                <w:sz w:val="20"/>
              </w:rPr>
              <w:t>HF-</w:t>
            </w:r>
            <w:r>
              <w:rPr>
                <w:b w:val="0"/>
                <w:spacing w:val="-10"/>
                <w:sz w:val="20"/>
              </w:rPr>
              <w:t>2</w:t>
            </w:r>
          </w:p>
        </w:tc>
        <w:tc>
          <w:tcPr>
            <w:tcW w:w="4428" w:type="dxa"/>
          </w:tcPr>
          <w:p>
            <w:pPr>
              <w:pStyle w:val="TableParagraph"/>
              <w:spacing w:before="77"/>
              <w:ind w:left="135"/>
              <w:rPr>
                <w:rFonts w:ascii="Times New Roman"/>
                <w:i/>
                <w:position w:val="-7"/>
                <w:sz w:val="15"/>
              </w:rPr>
            </w:pPr>
            <w:r>
              <w:rPr>
                <w:rFonts w:ascii="Times New Roman"/>
                <w:i/>
                <w:position w:val="-3"/>
                <w:sz w:val="30"/>
              </w:rPr>
              <w:t>M</w:t>
            </w:r>
            <w:r>
              <w:rPr>
                <w:rFonts w:ascii="Times New Roman"/>
                <w:i/>
                <w:spacing w:val="-26"/>
                <w:position w:val="-3"/>
                <w:sz w:val="30"/>
              </w:rPr>
              <w:t> </w:t>
            </w:r>
            <w:r>
              <w:rPr>
                <w:rFonts w:ascii="Times New Roman"/>
                <w:i/>
                <w:position w:val="-6"/>
                <w:sz w:val="15"/>
              </w:rPr>
              <w:t>h</w:t>
            </w:r>
            <w:r>
              <w:rPr>
                <w:rFonts w:ascii="Times New Roman"/>
                <w:i/>
                <w:spacing w:val="42"/>
                <w:position w:val="-6"/>
                <w:sz w:val="15"/>
              </w:rPr>
              <w:t> </w:t>
            </w:r>
            <w:r>
              <w:rPr>
                <w:rFonts w:ascii="Times New Roman"/>
                <w:i/>
                <w:sz w:val="30"/>
              </w:rPr>
              <w:t>=</w:t>
            </w:r>
            <w:r>
              <w:rPr>
                <w:rFonts w:ascii="Times New Roman"/>
                <w:i/>
                <w:spacing w:val="-17"/>
                <w:sz w:val="30"/>
              </w:rPr>
              <w:t> </w:t>
            </w:r>
            <w:r>
              <w:rPr>
                <w:rFonts w:ascii="Times New Roman"/>
                <w:i/>
                <w:sz w:val="30"/>
              </w:rPr>
              <w:t>K</w:t>
            </w:r>
            <w:r>
              <w:rPr>
                <w:rFonts w:ascii="Times New Roman"/>
                <w:i/>
                <w:spacing w:val="8"/>
                <w:sz w:val="30"/>
              </w:rPr>
              <w:t> </w:t>
            </w:r>
            <w:r>
              <w:rPr>
                <w:rFonts w:ascii="Times New Roman"/>
                <w:i/>
                <w:sz w:val="30"/>
              </w:rPr>
              <w:t>C</w:t>
            </w:r>
            <w:r>
              <w:rPr>
                <w:rFonts w:ascii="Times New Roman"/>
                <w:i/>
                <w:position w:val="-7"/>
                <w:sz w:val="15"/>
              </w:rPr>
              <w:t>h</w:t>
            </w:r>
            <w:r>
              <w:rPr>
                <w:rFonts w:ascii="Times New Roman"/>
                <w:i/>
                <w:spacing w:val="53"/>
                <w:position w:val="-7"/>
                <w:sz w:val="15"/>
              </w:rPr>
              <w:t> </w:t>
            </w:r>
            <w:r>
              <w:rPr>
                <w:rFonts w:ascii="Times New Roman"/>
                <w:i/>
                <w:spacing w:val="-5"/>
                <w:sz w:val="30"/>
              </w:rPr>
              <w:t>Q</w:t>
            </w:r>
            <w:r>
              <w:rPr>
                <w:rFonts w:ascii="Times New Roman"/>
                <w:i/>
                <w:spacing w:val="-5"/>
                <w:position w:val="-7"/>
                <w:sz w:val="15"/>
              </w:rPr>
              <w:t>h</w:t>
            </w:r>
          </w:p>
        </w:tc>
        <w:tc>
          <w:tcPr>
            <w:tcW w:w="3408" w:type="dxa"/>
            <w:vMerge w:val="restart"/>
          </w:tcPr>
          <w:p>
            <w:pPr>
              <w:pStyle w:val="TableParagraph"/>
              <w:spacing w:line="235" w:lineRule="auto" w:before="76"/>
              <w:ind w:right="38"/>
              <w:rPr>
                <w:b w:val="0"/>
                <w:sz w:val="20"/>
              </w:rPr>
            </w:pPr>
            <w:r>
              <w:rPr>
                <w:b w:val="0"/>
                <w:sz w:val="20"/>
              </w:rPr>
              <w:t>M</w:t>
            </w:r>
            <w:r>
              <w:rPr>
                <w:b w:val="0"/>
                <w:sz w:val="20"/>
                <w:vertAlign w:val="subscript"/>
              </w:rPr>
              <w:t>h</w:t>
            </w:r>
            <w:r>
              <w:rPr>
                <w:b w:val="0"/>
                <w:sz w:val="20"/>
                <w:vertAlign w:val="baseline"/>
              </w:rPr>
              <w:t> = Hourly HF mass emission rate </w:t>
            </w:r>
            <w:r>
              <w:rPr>
                <w:b w:val="0"/>
                <w:spacing w:val="-2"/>
                <w:sz w:val="20"/>
                <w:vertAlign w:val="baseline"/>
              </w:rPr>
              <w:t>(lb/hr)</w:t>
            </w:r>
          </w:p>
          <w:p>
            <w:pPr>
              <w:pStyle w:val="TableParagraph"/>
              <w:spacing w:before="5"/>
              <w:ind w:left="0"/>
              <w:rPr>
                <w:b w:val="0"/>
                <w:sz w:val="20"/>
              </w:rPr>
            </w:pPr>
          </w:p>
          <w:p>
            <w:pPr>
              <w:pStyle w:val="TableParagraph"/>
              <w:rPr>
                <w:b w:val="0"/>
                <w:sz w:val="20"/>
              </w:rPr>
            </w:pPr>
            <w:r>
              <w:rPr>
                <w:b w:val="0"/>
                <w:sz w:val="20"/>
              </w:rPr>
              <w:t>K</w:t>
            </w:r>
            <w:r>
              <w:rPr>
                <w:b w:val="0"/>
                <w:spacing w:val="14"/>
                <w:sz w:val="20"/>
              </w:rPr>
              <w:t> </w:t>
            </w:r>
            <w:r>
              <w:rPr>
                <w:b w:val="0"/>
                <w:sz w:val="20"/>
              </w:rPr>
              <w:t>=</w:t>
            </w:r>
            <w:r>
              <w:rPr>
                <w:b w:val="0"/>
                <w:spacing w:val="18"/>
                <w:sz w:val="20"/>
              </w:rPr>
              <w:t> </w:t>
            </w:r>
            <w:r>
              <w:rPr>
                <w:b w:val="0"/>
                <w:sz w:val="20"/>
              </w:rPr>
              <w:t>5.18</w:t>
            </w:r>
            <w:r>
              <w:rPr>
                <w:b w:val="0"/>
                <w:spacing w:val="15"/>
                <w:sz w:val="20"/>
              </w:rPr>
              <w:t> </w:t>
            </w:r>
            <w:r>
              <w:rPr>
                <w:b w:val="0"/>
                <w:sz w:val="20"/>
              </w:rPr>
              <w:t>x</w:t>
            </w:r>
            <w:r>
              <w:rPr>
                <w:b w:val="0"/>
                <w:spacing w:val="8"/>
                <w:sz w:val="20"/>
              </w:rPr>
              <w:t> </w:t>
            </w:r>
            <w:r>
              <w:rPr>
                <w:b w:val="0"/>
                <w:sz w:val="20"/>
              </w:rPr>
              <w:t>10</w:t>
            </w:r>
            <w:r>
              <w:rPr>
                <w:b w:val="0"/>
                <w:sz w:val="20"/>
                <w:vertAlign w:val="superscript"/>
              </w:rPr>
              <w:t>-8</w:t>
            </w:r>
            <w:r>
              <w:rPr>
                <w:b w:val="0"/>
                <w:spacing w:val="15"/>
                <w:sz w:val="20"/>
                <w:vertAlign w:val="baseline"/>
              </w:rPr>
              <w:t> </w:t>
            </w:r>
            <w:r>
              <w:rPr>
                <w:b w:val="0"/>
                <w:sz w:val="20"/>
                <w:vertAlign w:val="baseline"/>
              </w:rPr>
              <w:t>(lb/scf-</w:t>
            </w:r>
            <w:r>
              <w:rPr>
                <w:b w:val="0"/>
                <w:spacing w:val="-4"/>
                <w:sz w:val="20"/>
                <w:vertAlign w:val="baseline"/>
              </w:rPr>
              <w:t>ppm)</w:t>
            </w:r>
          </w:p>
          <w:p>
            <w:pPr>
              <w:pStyle w:val="TableParagraph"/>
              <w:spacing w:before="7"/>
              <w:ind w:left="0"/>
              <w:rPr>
                <w:b w:val="0"/>
                <w:sz w:val="20"/>
              </w:rPr>
            </w:pPr>
          </w:p>
          <w:p>
            <w:pPr>
              <w:pStyle w:val="TableParagraph"/>
              <w:spacing w:line="235" w:lineRule="auto"/>
              <w:ind w:right="38"/>
              <w:rPr>
                <w:b w:val="0"/>
                <w:sz w:val="20"/>
              </w:rPr>
            </w:pPr>
            <w:r>
              <w:rPr>
                <w:b w:val="0"/>
                <w:sz w:val="20"/>
              </w:rPr>
              <w:t>C</w:t>
            </w:r>
            <w:r>
              <w:rPr>
                <w:b w:val="0"/>
                <w:sz w:val="20"/>
                <w:vertAlign w:val="subscript"/>
              </w:rPr>
              <w:t>h</w:t>
            </w:r>
            <w:r>
              <w:rPr>
                <w:b w:val="0"/>
                <w:sz w:val="20"/>
                <w:vertAlign w:val="baseline"/>
              </w:rPr>
              <w:t> = Unadjusted hourly average HF concentration, dry basis (ppm)</w:t>
            </w:r>
          </w:p>
          <w:p>
            <w:pPr>
              <w:pStyle w:val="TableParagraph"/>
              <w:spacing w:before="10"/>
              <w:ind w:left="0"/>
              <w:rPr>
                <w:b w:val="0"/>
                <w:sz w:val="20"/>
              </w:rPr>
            </w:pPr>
          </w:p>
          <w:p>
            <w:pPr>
              <w:pStyle w:val="TableParagraph"/>
              <w:spacing w:line="235" w:lineRule="auto"/>
              <w:ind w:right="38"/>
              <w:rPr>
                <w:b w:val="0"/>
                <w:sz w:val="20"/>
              </w:rPr>
            </w:pPr>
            <w:r>
              <w:rPr>
                <w:b w:val="0"/>
                <w:sz w:val="20"/>
              </w:rPr>
              <w:t>Q</w:t>
            </w:r>
            <w:r>
              <w:rPr>
                <w:b w:val="0"/>
                <w:sz w:val="20"/>
                <w:vertAlign w:val="subscript"/>
              </w:rPr>
              <w:t>h</w:t>
            </w:r>
            <w:r>
              <w:rPr>
                <w:b w:val="0"/>
                <w:sz w:val="20"/>
                <w:vertAlign w:val="baseline"/>
              </w:rPr>
              <w:t> = Unadjusted hourly average volumetric flow rate (scfh)</w:t>
            </w:r>
          </w:p>
          <w:p>
            <w:pPr>
              <w:pStyle w:val="TableParagraph"/>
              <w:spacing w:before="9"/>
              <w:ind w:left="0"/>
              <w:rPr>
                <w:b w:val="0"/>
                <w:sz w:val="20"/>
              </w:rPr>
            </w:pPr>
          </w:p>
          <w:p>
            <w:pPr>
              <w:pStyle w:val="TableParagraph"/>
              <w:spacing w:line="235" w:lineRule="auto"/>
              <w:ind w:right="38"/>
              <w:rPr>
                <w:b w:val="0"/>
                <w:sz w:val="20"/>
              </w:rPr>
            </w:pPr>
            <w:r>
              <w:rPr>
                <w:b w:val="0"/>
                <w:sz w:val="20"/>
              </w:rPr>
              <w:t>B</w:t>
            </w:r>
            <w:r>
              <w:rPr>
                <w:b w:val="0"/>
                <w:sz w:val="20"/>
                <w:vertAlign w:val="subscript"/>
              </w:rPr>
              <w:t>ws</w:t>
            </w:r>
            <w:r>
              <w:rPr>
                <w:b w:val="0"/>
                <w:spacing w:val="-6"/>
                <w:sz w:val="20"/>
                <w:vertAlign w:val="baseline"/>
              </w:rPr>
              <w:t> </w:t>
            </w:r>
            <w:r>
              <w:rPr>
                <w:b w:val="0"/>
                <w:sz w:val="20"/>
                <w:vertAlign w:val="baseline"/>
              </w:rPr>
              <w:t>= Moisture</w:t>
            </w:r>
            <w:r>
              <w:rPr>
                <w:b w:val="0"/>
                <w:spacing w:val="-8"/>
                <w:sz w:val="20"/>
                <w:vertAlign w:val="baseline"/>
              </w:rPr>
              <w:t> </w:t>
            </w:r>
            <w:r>
              <w:rPr>
                <w:b w:val="0"/>
                <w:sz w:val="20"/>
                <w:vertAlign w:val="baseline"/>
              </w:rPr>
              <w:t>fraction of the stack gas, expressed as a decimal (equal to</w:t>
            </w:r>
          </w:p>
          <w:p>
            <w:pPr>
              <w:pStyle w:val="TableParagraph"/>
              <w:spacing w:before="10"/>
              <w:rPr>
                <w:b w:val="0"/>
                <w:sz w:val="20"/>
              </w:rPr>
            </w:pPr>
            <w:r>
              <w:rPr>
                <w:b w:val="0"/>
                <w:spacing w:val="-2"/>
                <w:sz w:val="20"/>
              </w:rPr>
              <w:t>%H</w:t>
            </w:r>
            <w:r>
              <w:rPr>
                <w:b w:val="0"/>
                <w:spacing w:val="-2"/>
                <w:sz w:val="20"/>
                <w:vertAlign w:val="subscript"/>
              </w:rPr>
              <w:t>2</w:t>
            </w:r>
            <w:r>
              <w:rPr>
                <w:b w:val="0"/>
                <w:spacing w:val="-2"/>
                <w:sz w:val="20"/>
                <w:vertAlign w:val="baseline"/>
              </w:rPr>
              <w:t>O/100)</w:t>
            </w:r>
          </w:p>
        </w:tc>
      </w:tr>
      <w:tr>
        <w:trPr>
          <w:trHeight w:val="2972" w:hRule="atLeast"/>
        </w:trPr>
        <w:tc>
          <w:tcPr>
            <w:tcW w:w="1440" w:type="dxa"/>
          </w:tcPr>
          <w:p>
            <w:pPr>
              <w:pStyle w:val="TableParagraph"/>
              <w:spacing w:before="72"/>
              <w:ind w:left="88"/>
              <w:rPr>
                <w:b w:val="0"/>
                <w:sz w:val="20"/>
              </w:rPr>
            </w:pPr>
            <w:r>
              <w:rPr>
                <w:b w:val="0"/>
                <w:sz w:val="20"/>
              </w:rPr>
              <w:t>HF-</w:t>
            </w:r>
            <w:r>
              <w:rPr>
                <w:b w:val="0"/>
                <w:spacing w:val="-10"/>
                <w:sz w:val="20"/>
              </w:rPr>
              <w:t>3</w:t>
            </w:r>
          </w:p>
        </w:tc>
        <w:tc>
          <w:tcPr>
            <w:tcW w:w="4428" w:type="dxa"/>
          </w:tcPr>
          <w:p>
            <w:pPr>
              <w:pStyle w:val="TableParagraph"/>
              <w:ind w:left="0"/>
              <w:rPr>
                <w:b w:val="0"/>
                <w:sz w:val="30"/>
              </w:rPr>
            </w:pPr>
          </w:p>
          <w:p>
            <w:pPr>
              <w:pStyle w:val="TableParagraph"/>
              <w:ind w:left="0"/>
              <w:rPr>
                <w:b w:val="0"/>
                <w:sz w:val="30"/>
              </w:rPr>
            </w:pPr>
          </w:p>
          <w:p>
            <w:pPr>
              <w:pStyle w:val="TableParagraph"/>
              <w:spacing w:before="157"/>
              <w:ind w:left="0"/>
              <w:rPr>
                <w:b w:val="0"/>
                <w:sz w:val="30"/>
              </w:rPr>
            </w:pPr>
          </w:p>
          <w:p>
            <w:pPr>
              <w:pStyle w:val="TableParagraph"/>
              <w:ind w:left="134"/>
              <w:rPr>
                <w:rFonts w:ascii="Times New Roman" w:hAnsi="Times New Roman"/>
                <w:sz w:val="30"/>
              </w:rPr>
            </w:pPr>
            <w:r>
              <w:rPr>
                <w:rFonts w:ascii="Times New Roman" w:hAnsi="Times New Roman"/>
                <w:i/>
                <w:spacing w:val="-2"/>
                <w:position w:val="-3"/>
                <w:sz w:val="30"/>
              </w:rPr>
              <w:t>M</w:t>
            </w:r>
            <w:r>
              <w:rPr>
                <w:rFonts w:ascii="Times New Roman" w:hAnsi="Times New Roman"/>
                <w:i/>
                <w:spacing w:val="-28"/>
                <w:position w:val="-3"/>
                <w:sz w:val="30"/>
              </w:rPr>
              <w:t> </w:t>
            </w:r>
            <w:r>
              <w:rPr>
                <w:rFonts w:ascii="Times New Roman" w:hAnsi="Times New Roman"/>
                <w:i/>
                <w:spacing w:val="-2"/>
                <w:position w:val="-6"/>
                <w:sz w:val="15"/>
              </w:rPr>
              <w:t>h</w:t>
            </w:r>
            <w:r>
              <w:rPr>
                <w:rFonts w:ascii="Times New Roman" w:hAnsi="Times New Roman"/>
                <w:i/>
                <w:spacing w:val="19"/>
                <w:position w:val="-6"/>
                <w:sz w:val="15"/>
              </w:rPr>
              <w:t> </w:t>
            </w:r>
            <w:r>
              <w:rPr>
                <w:rFonts w:ascii="Times New Roman" w:hAnsi="Times New Roman"/>
                <w:i/>
                <w:spacing w:val="-2"/>
                <w:sz w:val="30"/>
              </w:rPr>
              <w:t>=</w:t>
            </w:r>
            <w:r>
              <w:rPr>
                <w:rFonts w:ascii="Times New Roman" w:hAnsi="Times New Roman"/>
                <w:i/>
                <w:spacing w:val="-17"/>
                <w:sz w:val="30"/>
              </w:rPr>
              <w:t> </w:t>
            </w:r>
            <w:r>
              <w:rPr>
                <w:rFonts w:ascii="Times New Roman" w:hAnsi="Times New Roman"/>
                <w:i/>
                <w:spacing w:val="-2"/>
                <w:sz w:val="30"/>
              </w:rPr>
              <w:t>K</w:t>
            </w:r>
            <w:r>
              <w:rPr>
                <w:rFonts w:ascii="Times New Roman" w:hAnsi="Times New Roman"/>
                <w:i/>
                <w:spacing w:val="-17"/>
                <w:sz w:val="30"/>
              </w:rPr>
              <w:t> </w:t>
            </w:r>
            <w:r>
              <w:rPr>
                <w:rFonts w:ascii="Times New Roman" w:hAnsi="Times New Roman"/>
                <w:i/>
                <w:spacing w:val="-2"/>
                <w:sz w:val="30"/>
              </w:rPr>
              <w:t>C</w:t>
            </w:r>
            <w:r>
              <w:rPr>
                <w:rFonts w:ascii="Times New Roman" w:hAnsi="Times New Roman"/>
                <w:i/>
                <w:spacing w:val="-2"/>
                <w:position w:val="-7"/>
                <w:sz w:val="15"/>
              </w:rPr>
              <w:t>h</w:t>
            </w:r>
            <w:r>
              <w:rPr>
                <w:rFonts w:ascii="Times New Roman" w:hAnsi="Times New Roman"/>
                <w:i/>
                <w:spacing w:val="26"/>
                <w:position w:val="-7"/>
                <w:sz w:val="15"/>
              </w:rPr>
              <w:t> </w:t>
            </w:r>
            <w:r>
              <w:rPr>
                <w:rFonts w:ascii="Times New Roman" w:hAnsi="Times New Roman"/>
                <w:i/>
                <w:spacing w:val="-2"/>
                <w:sz w:val="30"/>
              </w:rPr>
              <w:t>Q</w:t>
            </w:r>
            <w:r>
              <w:rPr>
                <w:rFonts w:ascii="Times New Roman" w:hAnsi="Times New Roman"/>
                <w:i/>
                <w:spacing w:val="-2"/>
                <w:position w:val="-7"/>
                <w:sz w:val="15"/>
              </w:rPr>
              <w:t>h</w:t>
            </w:r>
            <w:r>
              <w:rPr>
                <w:rFonts w:ascii="Times New Roman" w:hAnsi="Times New Roman"/>
                <w:i/>
                <w:spacing w:val="41"/>
                <w:position w:val="-7"/>
                <w:sz w:val="15"/>
              </w:rPr>
              <w:t> </w:t>
            </w:r>
            <w:r>
              <w:rPr>
                <w:rFonts w:ascii="Times New Roman" w:hAnsi="Times New Roman"/>
                <w:spacing w:val="-2"/>
                <w:sz w:val="30"/>
              </w:rPr>
              <w:t>(1</w:t>
            </w:r>
            <w:r>
              <w:rPr>
                <w:rFonts w:ascii="Symbol" w:hAnsi="Symbol"/>
                <w:spacing w:val="-2"/>
                <w:sz w:val="30"/>
              </w:rPr>
              <w:t></w:t>
            </w:r>
            <w:r>
              <w:rPr>
                <w:rFonts w:ascii="Times New Roman" w:hAnsi="Times New Roman"/>
                <w:spacing w:val="-17"/>
                <w:sz w:val="30"/>
              </w:rPr>
              <w:t> </w:t>
            </w:r>
            <w:r>
              <w:rPr>
                <w:rFonts w:ascii="Times New Roman" w:hAnsi="Times New Roman"/>
                <w:i/>
                <w:spacing w:val="-2"/>
                <w:sz w:val="30"/>
              </w:rPr>
              <w:t>B</w:t>
            </w:r>
            <w:r>
              <w:rPr>
                <w:rFonts w:ascii="Times New Roman" w:hAnsi="Times New Roman"/>
                <w:i/>
                <w:spacing w:val="-2"/>
                <w:position w:val="-7"/>
                <w:sz w:val="15"/>
              </w:rPr>
              <w:t>ws</w:t>
            </w:r>
            <w:r>
              <w:rPr>
                <w:rFonts w:ascii="Times New Roman" w:hAnsi="Times New Roman"/>
                <w:i/>
                <w:spacing w:val="-4"/>
                <w:position w:val="-7"/>
                <w:sz w:val="15"/>
              </w:rPr>
              <w:t> </w:t>
            </w:r>
            <w:r>
              <w:rPr>
                <w:rFonts w:ascii="Times New Roman" w:hAnsi="Times New Roman"/>
                <w:spacing w:val="-10"/>
                <w:sz w:val="30"/>
              </w:rPr>
              <w:t>)</w:t>
            </w:r>
          </w:p>
        </w:tc>
        <w:tc>
          <w:tcPr>
            <w:tcW w:w="3408" w:type="dxa"/>
            <w:vMerge/>
            <w:tcBorders>
              <w:top w:val="nil"/>
            </w:tcBorders>
          </w:tcPr>
          <w:p>
            <w:pPr>
              <w:rPr>
                <w:sz w:val="2"/>
                <w:szCs w:val="2"/>
              </w:rPr>
            </w:pPr>
          </w:p>
        </w:tc>
      </w:tr>
      <w:tr>
        <w:trPr>
          <w:trHeight w:val="2205" w:hRule="atLeast"/>
        </w:trPr>
        <w:tc>
          <w:tcPr>
            <w:tcW w:w="1440" w:type="dxa"/>
          </w:tcPr>
          <w:p>
            <w:pPr>
              <w:pStyle w:val="TableParagraph"/>
              <w:spacing w:before="72"/>
              <w:ind w:left="88"/>
              <w:rPr>
                <w:b w:val="0"/>
                <w:sz w:val="20"/>
              </w:rPr>
            </w:pPr>
            <w:r>
              <w:rPr>
                <w:b w:val="0"/>
                <w:sz w:val="20"/>
              </w:rPr>
              <w:t>HF-</w:t>
            </w:r>
            <w:r>
              <w:rPr>
                <w:b w:val="0"/>
                <w:spacing w:val="-10"/>
                <w:sz w:val="20"/>
              </w:rPr>
              <w:t>4</w:t>
            </w:r>
          </w:p>
        </w:tc>
        <w:tc>
          <w:tcPr>
            <w:tcW w:w="4428" w:type="dxa"/>
          </w:tcPr>
          <w:p>
            <w:pPr>
              <w:pStyle w:val="TableParagraph"/>
              <w:ind w:left="0"/>
              <w:rPr>
                <w:b w:val="0"/>
                <w:sz w:val="28"/>
              </w:rPr>
            </w:pPr>
          </w:p>
          <w:p>
            <w:pPr>
              <w:pStyle w:val="TableParagraph"/>
              <w:spacing w:before="135"/>
              <w:ind w:left="0"/>
              <w:rPr>
                <w:b w:val="0"/>
                <w:sz w:val="28"/>
              </w:rPr>
            </w:pPr>
          </w:p>
          <w:p>
            <w:pPr>
              <w:pStyle w:val="TableParagraph"/>
              <w:tabs>
                <w:tab w:pos="552" w:val="left" w:leader="none"/>
                <w:tab w:pos="788" w:val="left" w:leader="none"/>
                <w:tab w:pos="1020" w:val="left" w:leader="none"/>
              </w:tabs>
              <w:spacing w:line="153" w:lineRule="auto"/>
              <w:ind w:left="315" w:right="2913" w:hanging="177"/>
              <w:rPr>
                <w:rFonts w:ascii="Times New Roman" w:hAnsi="Times New Roman"/>
                <w:sz w:val="28"/>
              </w:rPr>
            </w:pPr>
            <w:r>
              <w:rPr>
                <w:rFonts w:ascii="Times New Roman" w:hAnsi="Times New Roman"/>
                <w:sz w:val="28"/>
              </w:rPr>
              <mc:AlternateContent>
                <mc:Choice Requires="wps">
                  <w:drawing>
                    <wp:anchor distT="0" distB="0" distL="0" distR="0" allowOverlap="1" layoutInCell="1" locked="0" behindDoc="1" simplePos="0" relativeHeight="481727488">
                      <wp:simplePos x="0" y="0"/>
                      <wp:positionH relativeFrom="column">
                        <wp:posOffset>494442</wp:posOffset>
                      </wp:positionH>
                      <wp:positionV relativeFrom="paragraph">
                        <wp:posOffset>167486</wp:posOffset>
                      </wp:positionV>
                      <wp:extent cx="538480" cy="698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38480" cy="6985"/>
                                <a:chExt cx="538480" cy="6985"/>
                              </a:xfrm>
                            </wpg:grpSpPr>
                            <wps:wsp>
                              <wps:cNvPr id="59" name="Graphic 59"/>
                              <wps:cNvSpPr/>
                              <wps:spPr>
                                <a:xfrm>
                                  <a:off x="0" y="3223"/>
                                  <a:ext cx="538480" cy="1270"/>
                                </a:xfrm>
                                <a:custGeom>
                                  <a:avLst/>
                                  <a:gdLst/>
                                  <a:ahLst/>
                                  <a:cxnLst/>
                                  <a:rect l="l" t="t" r="r" b="b"/>
                                  <a:pathLst>
                                    <a:path w="538480" h="0">
                                      <a:moveTo>
                                        <a:pt x="0" y="0"/>
                                      </a:moveTo>
                                      <a:lnTo>
                                        <a:pt x="537964" y="0"/>
                                      </a:lnTo>
                                    </a:path>
                                  </a:pathLst>
                                </a:custGeom>
                                <a:ln w="64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932449pt;margin-top:13.187924pt;width:42.4pt;height:.550pt;mso-position-horizontal-relative:column;mso-position-vertical-relative:paragraph;z-index:-21588992" id="docshapegroup27" coordorigin="779,264" coordsize="848,11">
                      <v:line style="position:absolute" from="779,269" to="1626,269" stroked="true" strokeweight=".507691pt" strokecolor="#000000">
                        <v:stroke dashstyle="solid"/>
                      </v:line>
                      <w10:wrap type="none"/>
                    </v:group>
                  </w:pict>
                </mc:Fallback>
              </mc:AlternateContent>
            </w:r>
            <w:r>
              <w:rPr>
                <w:rFonts w:ascii="Times New Roman" w:hAnsi="Times New Roman"/>
                <w:i/>
                <w:spacing w:val="-10"/>
                <w:sz w:val="28"/>
              </w:rPr>
              <w:t>E</w:t>
            </w:r>
            <w:r>
              <w:rPr>
                <w:rFonts w:ascii="Times New Roman" w:hAnsi="Times New Roman"/>
                <w:i/>
                <w:sz w:val="28"/>
              </w:rPr>
              <w:tab/>
              <w:tab/>
            </w:r>
            <w:r>
              <w:rPr>
                <w:rFonts w:ascii="Symbol" w:hAnsi="Symbol"/>
                <w:spacing w:val="-10"/>
                <w:sz w:val="28"/>
              </w:rPr>
              <w:t></w:t>
            </w:r>
            <w:r>
              <w:rPr>
                <w:rFonts w:ascii="Times New Roman" w:hAnsi="Times New Roman"/>
                <w:sz w:val="28"/>
              </w:rPr>
              <w:tab/>
              <w:tab/>
            </w:r>
            <w:r>
              <w:rPr>
                <w:rFonts w:ascii="Times New Roman" w:hAnsi="Times New Roman"/>
                <w:i/>
                <w:spacing w:val="11"/>
                <w:position w:val="18"/>
                <w:sz w:val="28"/>
              </w:rPr>
              <w:t>M</w:t>
            </w:r>
            <w:r>
              <w:rPr>
                <w:rFonts w:ascii="Times New Roman" w:hAnsi="Times New Roman"/>
                <w:i/>
                <w:spacing w:val="11"/>
                <w:position w:val="11"/>
                <w:sz w:val="14"/>
              </w:rPr>
              <w:t>h</w:t>
            </w:r>
            <w:r>
              <w:rPr>
                <w:rFonts w:ascii="Times New Roman" w:hAnsi="Times New Roman"/>
                <w:i/>
                <w:spacing w:val="40"/>
                <w:position w:val="11"/>
                <w:sz w:val="14"/>
              </w:rPr>
              <w:t> </w:t>
            </w:r>
            <w:r>
              <w:rPr>
                <w:rFonts w:ascii="Times New Roman" w:hAnsi="Times New Roman"/>
                <w:i/>
                <w:spacing w:val="-5"/>
                <w:position w:val="15"/>
                <w:sz w:val="14"/>
              </w:rPr>
              <w:t>ho</w:t>
            </w:r>
            <w:r>
              <w:rPr>
                <w:rFonts w:ascii="Times New Roman" w:hAnsi="Times New Roman"/>
                <w:i/>
                <w:position w:val="15"/>
                <w:sz w:val="14"/>
              </w:rPr>
              <w:tab/>
              <w:tab/>
            </w:r>
            <w:r>
              <w:rPr>
                <w:rFonts w:ascii="Times New Roman" w:hAnsi="Times New Roman"/>
                <w:sz w:val="28"/>
              </w:rPr>
              <w:t>(</w:t>
            </w:r>
            <w:r>
              <w:rPr>
                <w:rFonts w:ascii="Times New Roman" w:hAnsi="Times New Roman"/>
                <w:i/>
                <w:sz w:val="28"/>
              </w:rPr>
              <w:t>MW</w:t>
            </w:r>
            <w:r>
              <w:rPr>
                <w:rFonts w:ascii="Times New Roman" w:hAnsi="Times New Roman"/>
                <w:i/>
                <w:spacing w:val="-20"/>
                <w:sz w:val="28"/>
              </w:rPr>
              <w:t> </w:t>
            </w:r>
            <w:r>
              <w:rPr>
                <w:rFonts w:ascii="Times New Roman" w:hAnsi="Times New Roman"/>
                <w:spacing w:val="-10"/>
                <w:sz w:val="28"/>
              </w:rPr>
              <w:t>)</w:t>
            </w:r>
          </w:p>
          <w:p>
            <w:pPr>
              <w:pStyle w:val="TableParagraph"/>
              <w:spacing w:line="57" w:lineRule="exact"/>
              <w:ind w:left="24" w:right="1340"/>
              <w:jc w:val="center"/>
              <w:rPr>
                <w:rFonts w:ascii="Times New Roman"/>
                <w:i/>
                <w:sz w:val="14"/>
              </w:rPr>
            </w:pPr>
            <w:r>
              <w:rPr>
                <w:rFonts w:ascii="Times New Roman"/>
                <w:i/>
                <w:spacing w:val="-10"/>
                <w:sz w:val="14"/>
              </w:rPr>
              <w:t>h</w:t>
            </w:r>
          </w:p>
        </w:tc>
        <w:tc>
          <w:tcPr>
            <w:tcW w:w="3408" w:type="dxa"/>
          </w:tcPr>
          <w:p>
            <w:pPr>
              <w:pStyle w:val="TableParagraph"/>
              <w:spacing w:line="283" w:lineRule="auto" w:before="60"/>
              <w:rPr>
                <w:b w:val="0"/>
                <w:sz w:val="20"/>
              </w:rPr>
            </w:pPr>
            <w:r>
              <w:rPr>
                <w:b w:val="0"/>
                <w:sz w:val="20"/>
              </w:rPr>
              <w:t>E</w:t>
            </w:r>
            <w:r>
              <w:rPr>
                <w:b w:val="0"/>
                <w:sz w:val="20"/>
                <w:vertAlign w:val="subscript"/>
              </w:rPr>
              <w:t>ho</w:t>
            </w:r>
            <w:r>
              <w:rPr>
                <w:b w:val="0"/>
                <w:spacing w:val="-12"/>
                <w:sz w:val="20"/>
                <w:vertAlign w:val="baseline"/>
              </w:rPr>
              <w:t> </w:t>
            </w:r>
            <w:r>
              <w:rPr>
                <w:b w:val="0"/>
                <w:sz w:val="20"/>
                <w:vertAlign w:val="baseline"/>
              </w:rPr>
              <w:t>=</w:t>
            </w:r>
            <w:r>
              <w:rPr>
                <w:b w:val="0"/>
                <w:spacing w:val="-11"/>
                <w:sz w:val="20"/>
                <w:vertAlign w:val="baseline"/>
              </w:rPr>
              <w:t> </w:t>
            </w:r>
            <w:r>
              <w:rPr>
                <w:b w:val="0"/>
                <w:sz w:val="20"/>
                <w:vertAlign w:val="baseline"/>
              </w:rPr>
              <w:t>Unadjusted</w:t>
            </w:r>
            <w:r>
              <w:rPr>
                <w:b w:val="0"/>
                <w:spacing w:val="-11"/>
                <w:sz w:val="20"/>
                <w:vertAlign w:val="baseline"/>
              </w:rPr>
              <w:t> </w:t>
            </w:r>
            <w:r>
              <w:rPr>
                <w:b w:val="0"/>
                <w:sz w:val="20"/>
                <w:vertAlign w:val="baseline"/>
              </w:rPr>
              <w:t>electrical</w:t>
            </w:r>
            <w:r>
              <w:rPr>
                <w:b w:val="0"/>
                <w:spacing w:val="-12"/>
                <w:sz w:val="20"/>
                <w:vertAlign w:val="baseline"/>
              </w:rPr>
              <w:t> </w:t>
            </w:r>
            <w:r>
              <w:rPr>
                <w:b w:val="0"/>
                <w:sz w:val="20"/>
                <w:vertAlign w:val="baseline"/>
              </w:rPr>
              <w:t>output-based HF emission rate (lb/MWh)</w:t>
            </w:r>
          </w:p>
          <w:p>
            <w:pPr>
              <w:pStyle w:val="TableParagraph"/>
              <w:spacing w:line="283" w:lineRule="auto" w:before="204"/>
              <w:ind w:right="38"/>
              <w:rPr>
                <w:b w:val="0"/>
                <w:sz w:val="20"/>
              </w:rPr>
            </w:pPr>
            <w:r>
              <w:rPr>
                <w:b w:val="0"/>
                <w:sz w:val="20"/>
              </w:rPr>
              <w:t>M</w:t>
            </w:r>
            <w:r>
              <w:rPr>
                <w:b w:val="0"/>
                <w:sz w:val="20"/>
                <w:vertAlign w:val="subscript"/>
              </w:rPr>
              <w:t>h</w:t>
            </w:r>
            <w:r>
              <w:rPr>
                <w:b w:val="0"/>
                <w:sz w:val="20"/>
                <w:vertAlign w:val="baseline"/>
              </w:rPr>
              <w:t> = Hourly HF mass emission rate </w:t>
            </w:r>
            <w:r>
              <w:rPr>
                <w:b w:val="0"/>
                <w:spacing w:val="-2"/>
                <w:sz w:val="20"/>
                <w:vertAlign w:val="baseline"/>
              </w:rPr>
              <w:t>(lb/hr)</w:t>
            </w:r>
          </w:p>
          <w:p>
            <w:pPr>
              <w:pStyle w:val="TableParagraph"/>
              <w:spacing w:line="283" w:lineRule="auto" w:before="191"/>
              <w:ind w:hanging="1"/>
              <w:rPr>
                <w:b w:val="0"/>
                <w:sz w:val="20"/>
              </w:rPr>
            </w:pPr>
            <w:r>
              <w:rPr>
                <w:b w:val="0"/>
                <w:sz w:val="20"/>
              </w:rPr>
              <w:t>(MW)</w:t>
            </w:r>
            <w:r>
              <w:rPr>
                <w:b w:val="0"/>
                <w:sz w:val="20"/>
                <w:vertAlign w:val="subscript"/>
              </w:rPr>
              <w:t>h</w:t>
            </w:r>
            <w:r>
              <w:rPr>
                <w:b w:val="0"/>
                <w:sz w:val="20"/>
                <w:vertAlign w:val="baseline"/>
              </w:rPr>
              <w:t> = Hourly gross electrical load </w:t>
            </w:r>
            <w:r>
              <w:rPr>
                <w:b w:val="0"/>
                <w:spacing w:val="-2"/>
                <w:sz w:val="20"/>
                <w:vertAlign w:val="baseline"/>
              </w:rPr>
              <w:t>(megawatts)</w:t>
            </w:r>
          </w:p>
        </w:tc>
      </w:tr>
    </w:tbl>
    <w:p>
      <w:pPr>
        <w:spacing w:line="247" w:lineRule="auto" w:before="61"/>
        <w:ind w:left="1163" w:right="527" w:hanging="180"/>
        <w:jc w:val="left"/>
        <w:rPr>
          <w:b w:val="0"/>
          <w:sz w:val="20"/>
        </w:rPr>
      </w:pPr>
      <w:r>
        <w:rPr>
          <w:b w:val="0"/>
          <w:sz w:val="20"/>
        </w:rPr>
        <w:t>*</w:t>
      </w:r>
      <w:r>
        <w:rPr>
          <w:b w:val="0"/>
          <w:spacing w:val="40"/>
          <w:sz w:val="20"/>
        </w:rPr>
        <w:t> </w:t>
      </w:r>
      <w:r>
        <w:rPr>
          <w:b w:val="0"/>
          <w:sz w:val="20"/>
        </w:rPr>
        <w:t>Note</w:t>
      </w:r>
      <w:r>
        <w:rPr>
          <w:b w:val="0"/>
          <w:spacing w:val="-7"/>
          <w:sz w:val="20"/>
        </w:rPr>
        <w:t> </w:t>
      </w:r>
      <w:r>
        <w:rPr>
          <w:b w:val="0"/>
          <w:sz w:val="20"/>
        </w:rPr>
        <w:t>that [(100 -</w:t>
      </w:r>
      <w:r>
        <w:rPr>
          <w:b w:val="0"/>
          <w:spacing w:val="-3"/>
          <w:sz w:val="20"/>
        </w:rPr>
        <w:t> </w:t>
      </w:r>
      <w:r>
        <w:rPr>
          <w:b w:val="0"/>
          <w:sz w:val="20"/>
        </w:rPr>
        <w:t>%H</w:t>
      </w:r>
      <w:r>
        <w:rPr>
          <w:b w:val="0"/>
          <w:sz w:val="20"/>
          <w:vertAlign w:val="subscript"/>
        </w:rPr>
        <w:t>2</w:t>
      </w:r>
      <w:r>
        <w:rPr>
          <w:b w:val="0"/>
          <w:sz w:val="20"/>
          <w:vertAlign w:val="baseline"/>
        </w:rPr>
        <w:t>O/100]</w:t>
      </w:r>
      <w:r>
        <w:rPr>
          <w:b w:val="0"/>
          <w:spacing w:val="-1"/>
          <w:sz w:val="20"/>
          <w:vertAlign w:val="baseline"/>
        </w:rPr>
        <w:t> </w:t>
      </w:r>
      <w:r>
        <w:rPr>
          <w:b w:val="0"/>
          <w:sz w:val="20"/>
          <w:vertAlign w:val="baseline"/>
        </w:rPr>
        <w:t>may also</w:t>
      </w:r>
      <w:r>
        <w:rPr>
          <w:b w:val="0"/>
          <w:spacing w:val="-14"/>
          <w:sz w:val="20"/>
          <w:vertAlign w:val="baseline"/>
        </w:rPr>
        <w:t> </w:t>
      </w:r>
      <w:r>
        <w:rPr>
          <w:b w:val="0"/>
          <w:sz w:val="20"/>
          <w:vertAlign w:val="baseline"/>
        </w:rPr>
        <w:t>be</w:t>
      </w:r>
      <w:r>
        <w:rPr>
          <w:b w:val="0"/>
          <w:spacing w:val="-6"/>
          <w:sz w:val="20"/>
          <w:vertAlign w:val="baseline"/>
        </w:rPr>
        <w:t> </w:t>
      </w:r>
      <w:r>
        <w:rPr>
          <w:b w:val="0"/>
          <w:sz w:val="20"/>
          <w:vertAlign w:val="baseline"/>
        </w:rPr>
        <w:t>represented as (1 -</w:t>
      </w:r>
      <w:r>
        <w:rPr>
          <w:b w:val="0"/>
          <w:spacing w:val="-3"/>
          <w:sz w:val="20"/>
          <w:vertAlign w:val="baseline"/>
        </w:rPr>
        <w:t> </w:t>
      </w:r>
      <w:r>
        <w:rPr>
          <w:b w:val="0"/>
          <w:sz w:val="20"/>
          <w:vertAlign w:val="baseline"/>
        </w:rPr>
        <w:t>B</w:t>
      </w:r>
      <w:r>
        <w:rPr>
          <w:b w:val="0"/>
          <w:sz w:val="20"/>
          <w:vertAlign w:val="subscript"/>
        </w:rPr>
        <w:t>w</w:t>
      </w:r>
      <w:r>
        <w:rPr>
          <w:b w:val="0"/>
          <w:sz w:val="20"/>
          <w:vertAlign w:val="subscript"/>
        </w:rPr>
        <w:t>s</w:t>
      </w:r>
      <w:r>
        <w:rPr>
          <w:b w:val="0"/>
          <w:sz w:val="20"/>
          <w:vertAlign w:val="baseline"/>
        </w:rPr>
        <w:t>),</w:t>
      </w:r>
      <w:r>
        <w:rPr>
          <w:b w:val="0"/>
          <w:spacing w:val="-3"/>
          <w:sz w:val="20"/>
          <w:vertAlign w:val="baseline"/>
        </w:rPr>
        <w:t> </w:t>
      </w:r>
      <w:r>
        <w:rPr>
          <w:b w:val="0"/>
          <w:sz w:val="20"/>
          <w:vertAlign w:val="baseline"/>
        </w:rPr>
        <w:t>where</w:t>
      </w:r>
      <w:r>
        <w:rPr>
          <w:b w:val="0"/>
          <w:spacing w:val="-7"/>
          <w:sz w:val="20"/>
          <w:vertAlign w:val="baseline"/>
        </w:rPr>
        <w:t> </w:t>
      </w:r>
      <w:r>
        <w:rPr>
          <w:b w:val="0"/>
          <w:sz w:val="20"/>
          <w:vertAlign w:val="baseline"/>
        </w:rPr>
        <w:t>B</w:t>
      </w:r>
      <w:r>
        <w:rPr>
          <w:b w:val="0"/>
          <w:sz w:val="20"/>
          <w:vertAlign w:val="subscript"/>
        </w:rPr>
        <w:t>w</w:t>
      </w:r>
      <w:r>
        <w:rPr>
          <w:b w:val="0"/>
          <w:sz w:val="20"/>
          <w:vertAlign w:val="subscript"/>
        </w:rPr>
        <w:t>s</w:t>
      </w:r>
      <w:r>
        <w:rPr>
          <w:b w:val="0"/>
          <w:spacing w:val="-5"/>
          <w:sz w:val="20"/>
          <w:vertAlign w:val="baseline"/>
        </w:rPr>
        <w:t> </w:t>
      </w:r>
      <w:r>
        <w:rPr>
          <w:b w:val="0"/>
          <w:sz w:val="20"/>
          <w:vertAlign w:val="baseline"/>
        </w:rPr>
        <w:t>is the</w:t>
      </w:r>
      <w:r>
        <w:rPr>
          <w:b w:val="0"/>
          <w:spacing w:val="-7"/>
          <w:sz w:val="20"/>
          <w:vertAlign w:val="baseline"/>
        </w:rPr>
        <w:t> </w:t>
      </w:r>
      <w:r>
        <w:rPr>
          <w:b w:val="0"/>
          <w:sz w:val="20"/>
          <w:vertAlign w:val="baseline"/>
        </w:rPr>
        <w:t>proportion by</w:t>
      </w:r>
      <w:r>
        <w:rPr>
          <w:b w:val="0"/>
          <w:spacing w:val="-8"/>
          <w:sz w:val="20"/>
          <w:vertAlign w:val="baseline"/>
        </w:rPr>
        <w:t> </w:t>
      </w:r>
      <w:r>
        <w:rPr>
          <w:b w:val="0"/>
          <w:sz w:val="20"/>
          <w:vertAlign w:val="baseline"/>
        </w:rPr>
        <w:t>volume</w:t>
      </w:r>
      <w:r>
        <w:rPr>
          <w:b w:val="0"/>
          <w:spacing w:val="-7"/>
          <w:sz w:val="20"/>
          <w:vertAlign w:val="baseline"/>
        </w:rPr>
        <w:t> </w:t>
      </w:r>
      <w:r>
        <w:rPr>
          <w:b w:val="0"/>
          <w:sz w:val="20"/>
          <w:vertAlign w:val="baseline"/>
        </w:rPr>
        <w:t>of</w:t>
      </w:r>
      <w:r>
        <w:rPr>
          <w:b w:val="0"/>
          <w:spacing w:val="-2"/>
          <w:sz w:val="20"/>
          <w:vertAlign w:val="baseline"/>
        </w:rPr>
        <w:t> </w:t>
      </w:r>
      <w:r>
        <w:rPr>
          <w:b w:val="0"/>
          <w:sz w:val="20"/>
          <w:vertAlign w:val="baseline"/>
        </w:rPr>
        <w:t>water vapor in the stack gas stream.</w:t>
      </w:r>
    </w:p>
    <w:p>
      <w:pPr>
        <w:spacing w:after="0" w:line="247" w:lineRule="auto"/>
        <w:jc w:val="left"/>
        <w:rPr>
          <w:b w:val="0"/>
          <w:sz w:val="20"/>
        </w:rPr>
        <w:sectPr>
          <w:pgSz w:w="12240" w:h="15840"/>
          <w:pgMar w:header="687" w:footer="709" w:top="1000" w:bottom="900" w:left="720" w:right="720"/>
        </w:sectPr>
      </w:pPr>
    </w:p>
    <w:p>
      <w:pPr>
        <w:spacing w:before="95"/>
        <w:ind w:left="358" w:right="0" w:firstLine="0"/>
        <w:jc w:val="center"/>
        <w:rPr>
          <w:b w:val="0"/>
          <w:sz w:val="21"/>
        </w:rPr>
      </w:pPr>
      <w:bookmarkStart w:name="_bookmark103" w:id="166"/>
      <w:bookmarkEnd w:id="166"/>
      <w:r>
        <w:rPr/>
      </w:r>
      <w:r>
        <w:rPr>
          <w:b w:val="0"/>
          <w:spacing w:val="10"/>
          <w:sz w:val="21"/>
        </w:rPr>
        <w:t>Table</w:t>
      </w:r>
      <w:r>
        <w:rPr>
          <w:b w:val="0"/>
          <w:spacing w:val="49"/>
          <w:sz w:val="21"/>
        </w:rPr>
        <w:t> </w:t>
      </w:r>
      <w:r>
        <w:rPr>
          <w:b w:val="0"/>
          <w:sz w:val="21"/>
        </w:rPr>
        <w:t>30:</w:t>
      </w:r>
      <w:r>
        <w:rPr>
          <w:b w:val="0"/>
          <w:spacing w:val="52"/>
          <w:sz w:val="21"/>
        </w:rPr>
        <w:t> </w:t>
      </w:r>
      <w:r>
        <w:rPr>
          <w:b w:val="0"/>
          <w:sz w:val="21"/>
        </w:rPr>
        <w:t>PM</w:t>
      </w:r>
      <w:r>
        <w:rPr>
          <w:b w:val="0"/>
          <w:spacing w:val="46"/>
          <w:sz w:val="21"/>
        </w:rPr>
        <w:t> </w:t>
      </w:r>
      <w:r>
        <w:rPr>
          <w:b w:val="0"/>
          <w:spacing w:val="9"/>
          <w:sz w:val="21"/>
        </w:rPr>
        <w:t>Emission</w:t>
      </w:r>
      <w:r>
        <w:rPr>
          <w:b w:val="0"/>
          <w:spacing w:val="43"/>
          <w:sz w:val="21"/>
        </w:rPr>
        <w:t> </w:t>
      </w:r>
      <w:r>
        <w:rPr>
          <w:b w:val="0"/>
          <w:spacing w:val="12"/>
          <w:sz w:val="21"/>
        </w:rPr>
        <w:t>Rate</w:t>
      </w:r>
      <w:r>
        <w:rPr>
          <w:b w:val="0"/>
          <w:spacing w:val="50"/>
          <w:sz w:val="21"/>
        </w:rPr>
        <w:t> </w:t>
      </w:r>
      <w:r>
        <w:rPr>
          <w:b w:val="0"/>
          <w:sz w:val="21"/>
        </w:rPr>
        <w:t>Formula</w:t>
      </w:r>
      <w:r>
        <w:rPr>
          <w:b w:val="0"/>
          <w:spacing w:val="56"/>
          <w:sz w:val="21"/>
        </w:rPr>
        <w:t> </w:t>
      </w:r>
      <w:r>
        <w:rPr>
          <w:b w:val="0"/>
          <w:spacing w:val="10"/>
          <w:sz w:val="21"/>
        </w:rPr>
        <w:t>Reference</w:t>
      </w:r>
      <w:r>
        <w:rPr>
          <w:b w:val="0"/>
          <w:spacing w:val="50"/>
          <w:sz w:val="21"/>
        </w:rPr>
        <w:t> </w:t>
      </w:r>
      <w:r>
        <w:rPr>
          <w:b w:val="0"/>
          <w:spacing w:val="10"/>
          <w:sz w:val="21"/>
        </w:rPr>
        <w:t>Table</w:t>
      </w:r>
      <w:r>
        <w:rPr>
          <w:b w:val="0"/>
          <w:spacing w:val="49"/>
          <w:sz w:val="21"/>
        </w:rPr>
        <w:t> </w:t>
      </w:r>
      <w:r>
        <w:rPr>
          <w:b w:val="0"/>
          <w:sz w:val="21"/>
        </w:rPr>
        <w:t>for</w:t>
      </w:r>
      <w:r>
        <w:rPr>
          <w:b w:val="0"/>
          <w:spacing w:val="46"/>
          <w:sz w:val="21"/>
        </w:rPr>
        <w:t> </w:t>
      </w:r>
      <w:r>
        <w:rPr>
          <w:b w:val="0"/>
          <w:sz w:val="21"/>
        </w:rPr>
        <w:t>the</w:t>
      </w:r>
      <w:r>
        <w:rPr>
          <w:b w:val="0"/>
          <w:spacing w:val="49"/>
          <w:sz w:val="21"/>
        </w:rPr>
        <w:t> </w:t>
      </w:r>
      <w:r>
        <w:rPr>
          <w:b w:val="0"/>
          <w:sz w:val="21"/>
        </w:rPr>
        <w:t>MATS</w:t>
      </w:r>
      <w:r>
        <w:rPr>
          <w:b w:val="0"/>
          <w:spacing w:val="46"/>
          <w:sz w:val="21"/>
        </w:rPr>
        <w:t> </w:t>
      </w:r>
      <w:r>
        <w:rPr>
          <w:b w:val="0"/>
          <w:spacing w:val="-4"/>
          <w:sz w:val="21"/>
        </w:rPr>
        <w:t>Rule</w:t>
      </w:r>
    </w:p>
    <w:p>
      <w:pPr>
        <w:pStyle w:val="BodyText"/>
        <w:rPr>
          <w:b w:val="0"/>
          <w:sz w:val="17"/>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3240"/>
        <w:gridCol w:w="4500"/>
      </w:tblGrid>
      <w:tr>
        <w:trPr>
          <w:trHeight w:val="356" w:hRule="atLeast"/>
        </w:trPr>
        <w:tc>
          <w:tcPr>
            <w:tcW w:w="1536" w:type="dxa"/>
            <w:shd w:val="clear" w:color="auto" w:fill="D9D9D9"/>
          </w:tcPr>
          <w:p>
            <w:pPr>
              <w:pStyle w:val="TableParagraph"/>
              <w:spacing w:before="60"/>
              <w:ind w:left="484"/>
              <w:rPr>
                <w:b w:val="0"/>
                <w:sz w:val="20"/>
              </w:rPr>
            </w:pPr>
            <w:r>
              <w:rPr>
                <w:b w:val="0"/>
                <w:spacing w:val="8"/>
                <w:sz w:val="20"/>
              </w:rPr>
              <w:t>Usage</w:t>
            </w:r>
          </w:p>
        </w:tc>
        <w:tc>
          <w:tcPr>
            <w:tcW w:w="3240" w:type="dxa"/>
            <w:shd w:val="clear" w:color="auto" w:fill="D9D9D9"/>
          </w:tcPr>
          <w:p>
            <w:pPr>
              <w:pStyle w:val="TableParagraph"/>
              <w:spacing w:before="60"/>
              <w:ind w:left="928"/>
              <w:rPr>
                <w:b w:val="0"/>
                <w:sz w:val="20"/>
              </w:rPr>
            </w:pPr>
            <w:r>
              <w:rPr>
                <w:b w:val="0"/>
                <w:spacing w:val="11"/>
                <w:sz w:val="20"/>
              </w:rPr>
              <w:t>Moisture</w:t>
            </w:r>
            <w:r>
              <w:rPr>
                <w:b w:val="0"/>
                <w:spacing w:val="41"/>
                <w:sz w:val="20"/>
              </w:rPr>
              <w:t> </w:t>
            </w:r>
            <w:r>
              <w:rPr>
                <w:b w:val="0"/>
                <w:spacing w:val="8"/>
                <w:sz w:val="20"/>
              </w:rPr>
              <w:t>Basis</w:t>
            </w:r>
          </w:p>
        </w:tc>
        <w:tc>
          <w:tcPr>
            <w:tcW w:w="4500" w:type="dxa"/>
            <w:shd w:val="clear" w:color="auto" w:fill="D9D9D9"/>
          </w:tcPr>
          <w:p>
            <w:pPr>
              <w:pStyle w:val="TableParagraph"/>
              <w:spacing w:before="60"/>
              <w:ind w:left="868"/>
              <w:rPr>
                <w:b w:val="0"/>
                <w:sz w:val="20"/>
              </w:rPr>
            </w:pPr>
            <w:r>
              <w:rPr>
                <w:b w:val="0"/>
                <w:spacing w:val="12"/>
                <w:sz w:val="20"/>
              </w:rPr>
              <w:t>Appropriate</w:t>
            </w:r>
            <w:r>
              <w:rPr>
                <w:b w:val="0"/>
                <w:spacing w:val="38"/>
                <w:sz w:val="20"/>
              </w:rPr>
              <w:t> </w:t>
            </w:r>
            <w:r>
              <w:rPr>
                <w:b w:val="0"/>
                <w:spacing w:val="12"/>
                <w:sz w:val="20"/>
              </w:rPr>
              <w:t>Hourly</w:t>
            </w:r>
            <w:r>
              <w:rPr>
                <w:b w:val="0"/>
                <w:spacing w:val="52"/>
                <w:sz w:val="20"/>
              </w:rPr>
              <w:t> </w:t>
            </w:r>
            <w:r>
              <w:rPr>
                <w:b w:val="0"/>
                <w:spacing w:val="8"/>
                <w:sz w:val="20"/>
              </w:rPr>
              <w:t>Formulas</w:t>
            </w:r>
          </w:p>
        </w:tc>
      </w:tr>
      <w:tr>
        <w:trPr>
          <w:trHeight w:val="488" w:hRule="atLeast"/>
        </w:trPr>
        <w:tc>
          <w:tcPr>
            <w:tcW w:w="1536" w:type="dxa"/>
            <w:vMerge w:val="restart"/>
          </w:tcPr>
          <w:p>
            <w:pPr>
              <w:pStyle w:val="TableParagraph"/>
              <w:ind w:left="112"/>
              <w:rPr>
                <w:b w:val="0"/>
                <w:sz w:val="20"/>
              </w:rPr>
            </w:pPr>
            <w:r>
              <w:rPr>
                <w:b w:val="0"/>
                <w:sz w:val="20"/>
              </w:rPr>
              <w:t>PM</w:t>
            </w:r>
            <w:r>
              <w:rPr>
                <w:b w:val="0"/>
                <w:spacing w:val="7"/>
                <w:sz w:val="20"/>
              </w:rPr>
              <w:t> </w:t>
            </w:r>
            <w:r>
              <w:rPr>
                <w:b w:val="0"/>
                <w:spacing w:val="-4"/>
                <w:sz w:val="20"/>
              </w:rPr>
              <w:t>CEMS</w:t>
            </w:r>
          </w:p>
        </w:tc>
        <w:tc>
          <w:tcPr>
            <w:tcW w:w="3240" w:type="dxa"/>
            <w:vMerge w:val="restart"/>
          </w:tcPr>
          <w:p>
            <w:pPr>
              <w:pStyle w:val="TableParagraph"/>
              <w:ind w:left="112"/>
              <w:rPr>
                <w:b w:val="0"/>
                <w:sz w:val="20"/>
              </w:rPr>
            </w:pPr>
            <w:r>
              <w:rPr>
                <w:b w:val="0"/>
                <w:spacing w:val="-5"/>
                <w:sz w:val="20"/>
              </w:rPr>
              <w:t>WET</w:t>
            </w:r>
          </w:p>
        </w:tc>
        <w:tc>
          <w:tcPr>
            <w:tcW w:w="4500" w:type="dxa"/>
          </w:tcPr>
          <w:p>
            <w:pPr>
              <w:pStyle w:val="TableParagraph"/>
              <w:ind w:left="112"/>
              <w:rPr>
                <w:b w:val="0"/>
                <w:sz w:val="20"/>
              </w:rPr>
            </w:pPr>
            <w:r>
              <w:rPr>
                <w:b w:val="0"/>
                <w:sz w:val="20"/>
              </w:rPr>
              <w:t>C-3</w:t>
            </w:r>
            <w:r>
              <w:rPr>
                <w:b w:val="0"/>
                <w:spacing w:val="21"/>
                <w:sz w:val="20"/>
              </w:rPr>
              <w:t> </w:t>
            </w:r>
            <w:r>
              <w:rPr>
                <w:b w:val="0"/>
                <w:sz w:val="20"/>
              </w:rPr>
              <w:t>for</w:t>
            </w:r>
            <w:r>
              <w:rPr>
                <w:b w:val="0"/>
                <w:spacing w:val="18"/>
                <w:sz w:val="20"/>
              </w:rPr>
              <w:t> </w:t>
            </w:r>
            <w:r>
              <w:rPr>
                <w:b w:val="0"/>
                <w:sz w:val="20"/>
              </w:rPr>
              <w:t>gross</w:t>
            </w:r>
            <w:r>
              <w:rPr>
                <w:b w:val="0"/>
                <w:spacing w:val="22"/>
                <w:sz w:val="20"/>
              </w:rPr>
              <w:t> </w:t>
            </w:r>
            <w:r>
              <w:rPr>
                <w:b w:val="0"/>
                <w:sz w:val="20"/>
              </w:rPr>
              <w:t>output-based</w:t>
            </w:r>
            <w:r>
              <w:rPr>
                <w:b w:val="0"/>
                <w:spacing w:val="18"/>
                <w:sz w:val="20"/>
              </w:rPr>
              <w:t> </w:t>
            </w:r>
            <w:r>
              <w:rPr>
                <w:b w:val="0"/>
                <w:sz w:val="20"/>
              </w:rPr>
              <w:t>PM</w:t>
            </w:r>
            <w:r>
              <w:rPr>
                <w:b w:val="0"/>
                <w:spacing w:val="10"/>
                <w:sz w:val="20"/>
              </w:rPr>
              <w:t> </w:t>
            </w:r>
            <w:r>
              <w:rPr>
                <w:b w:val="0"/>
                <w:sz w:val="20"/>
              </w:rPr>
              <w:t>Emission</w:t>
            </w:r>
            <w:r>
              <w:rPr>
                <w:b w:val="0"/>
                <w:spacing w:val="18"/>
                <w:sz w:val="20"/>
              </w:rPr>
              <w:t> </w:t>
            </w:r>
            <w:r>
              <w:rPr>
                <w:b w:val="0"/>
                <w:spacing w:val="-4"/>
                <w:sz w:val="20"/>
              </w:rPr>
              <w:t>Rate</w:t>
            </w:r>
          </w:p>
          <w:p>
            <w:pPr>
              <w:pStyle w:val="TableParagraph"/>
              <w:spacing w:line="217" w:lineRule="exact" w:before="8"/>
              <w:ind w:left="112"/>
              <w:rPr>
                <w:b w:val="0"/>
                <w:sz w:val="20"/>
              </w:rPr>
            </w:pPr>
            <w:r>
              <w:rPr>
                <w:b w:val="0"/>
                <w:spacing w:val="-2"/>
                <w:sz w:val="20"/>
              </w:rPr>
              <w:t>(lb/MWh)</w:t>
            </w:r>
          </w:p>
        </w:tc>
      </w:tr>
      <w:tr>
        <w:trPr>
          <w:trHeight w:val="477" w:hRule="atLeast"/>
        </w:trPr>
        <w:tc>
          <w:tcPr>
            <w:tcW w:w="1536" w:type="dxa"/>
            <w:vMerge/>
            <w:tcBorders>
              <w:top w:val="nil"/>
            </w:tcBorders>
          </w:tcPr>
          <w:p>
            <w:pPr>
              <w:rPr>
                <w:sz w:val="2"/>
                <w:szCs w:val="2"/>
              </w:rPr>
            </w:pPr>
          </w:p>
        </w:tc>
        <w:tc>
          <w:tcPr>
            <w:tcW w:w="3240" w:type="dxa"/>
            <w:vMerge/>
            <w:tcBorders>
              <w:top w:val="nil"/>
            </w:tcBorders>
          </w:tcPr>
          <w:p>
            <w:pPr>
              <w:rPr>
                <w:sz w:val="2"/>
                <w:szCs w:val="2"/>
              </w:rPr>
            </w:pPr>
          </w:p>
        </w:tc>
        <w:tc>
          <w:tcPr>
            <w:tcW w:w="4500" w:type="dxa"/>
          </w:tcPr>
          <w:p>
            <w:pPr>
              <w:pStyle w:val="TableParagraph"/>
              <w:spacing w:line="242" w:lineRule="exact"/>
              <w:ind w:left="112"/>
              <w:rPr>
                <w:b w:val="0"/>
                <w:sz w:val="20"/>
              </w:rPr>
            </w:pPr>
            <w:r>
              <w:rPr>
                <w:b w:val="0"/>
                <w:sz w:val="20"/>
              </w:rPr>
              <w:t>19-2,</w:t>
            </w:r>
            <w:r>
              <w:rPr>
                <w:b w:val="0"/>
                <w:spacing w:val="10"/>
                <w:sz w:val="20"/>
              </w:rPr>
              <w:t> </w:t>
            </w:r>
            <w:r>
              <w:rPr>
                <w:b w:val="0"/>
                <w:sz w:val="20"/>
              </w:rPr>
              <w:t>19-3,</w:t>
            </w:r>
            <w:r>
              <w:rPr>
                <w:b w:val="0"/>
                <w:spacing w:val="10"/>
                <w:sz w:val="20"/>
              </w:rPr>
              <w:t> </w:t>
            </w:r>
            <w:r>
              <w:rPr>
                <w:b w:val="0"/>
                <w:sz w:val="20"/>
              </w:rPr>
              <w:t>19-4,</w:t>
            </w:r>
            <w:r>
              <w:rPr>
                <w:b w:val="0"/>
                <w:spacing w:val="11"/>
                <w:sz w:val="20"/>
              </w:rPr>
              <w:t> </w:t>
            </w:r>
            <w:r>
              <w:rPr>
                <w:b w:val="0"/>
                <w:sz w:val="20"/>
              </w:rPr>
              <w:t>19-7,</w:t>
            </w:r>
            <w:r>
              <w:rPr>
                <w:b w:val="0"/>
                <w:spacing w:val="10"/>
                <w:sz w:val="20"/>
              </w:rPr>
              <w:t> </w:t>
            </w:r>
            <w:r>
              <w:rPr>
                <w:b w:val="0"/>
                <w:sz w:val="20"/>
              </w:rPr>
              <w:t>or</w:t>
            </w:r>
            <w:r>
              <w:rPr>
                <w:b w:val="0"/>
                <w:spacing w:val="16"/>
                <w:sz w:val="20"/>
              </w:rPr>
              <w:t> </w:t>
            </w:r>
            <w:r>
              <w:rPr>
                <w:b w:val="0"/>
                <w:sz w:val="20"/>
              </w:rPr>
              <w:t>19-8</w:t>
            </w:r>
            <w:r>
              <w:rPr>
                <w:b w:val="0"/>
                <w:spacing w:val="19"/>
                <w:sz w:val="20"/>
              </w:rPr>
              <w:t> </w:t>
            </w:r>
            <w:r>
              <w:rPr>
                <w:b w:val="0"/>
                <w:sz w:val="20"/>
              </w:rPr>
              <w:t>(select</w:t>
            </w:r>
            <w:r>
              <w:rPr>
                <w:b w:val="0"/>
                <w:spacing w:val="19"/>
                <w:sz w:val="20"/>
              </w:rPr>
              <w:t> </w:t>
            </w:r>
            <w:r>
              <w:rPr>
                <w:b w:val="0"/>
                <w:sz w:val="20"/>
              </w:rPr>
              <w:t>one)</w:t>
            </w:r>
            <w:r>
              <w:rPr>
                <w:b w:val="0"/>
                <w:spacing w:val="12"/>
                <w:sz w:val="20"/>
              </w:rPr>
              <w:t> </w:t>
            </w:r>
            <w:r>
              <w:rPr>
                <w:b w:val="0"/>
                <w:sz w:val="20"/>
              </w:rPr>
              <w:t>for</w:t>
            </w:r>
            <w:r>
              <w:rPr>
                <w:b w:val="0"/>
                <w:spacing w:val="15"/>
                <w:sz w:val="20"/>
              </w:rPr>
              <w:t> </w:t>
            </w:r>
            <w:r>
              <w:rPr>
                <w:b w:val="0"/>
                <w:spacing w:val="-4"/>
                <w:sz w:val="20"/>
              </w:rPr>
              <w:t>heat</w:t>
            </w:r>
          </w:p>
          <w:p>
            <w:pPr>
              <w:pStyle w:val="TableParagraph"/>
              <w:spacing w:line="215" w:lineRule="exact"/>
              <w:ind w:left="112"/>
              <w:rPr>
                <w:b w:val="0"/>
                <w:sz w:val="20"/>
              </w:rPr>
            </w:pPr>
            <w:r>
              <w:rPr>
                <w:b w:val="0"/>
                <w:sz w:val="20"/>
              </w:rPr>
              <w:t>input-based</w:t>
            </w:r>
            <w:r>
              <w:rPr>
                <w:b w:val="0"/>
                <w:spacing w:val="20"/>
                <w:sz w:val="20"/>
              </w:rPr>
              <w:t> </w:t>
            </w:r>
            <w:r>
              <w:rPr>
                <w:b w:val="0"/>
                <w:sz w:val="20"/>
              </w:rPr>
              <w:t>PM</w:t>
            </w:r>
            <w:r>
              <w:rPr>
                <w:b w:val="0"/>
                <w:spacing w:val="12"/>
                <w:sz w:val="20"/>
              </w:rPr>
              <w:t> </w:t>
            </w:r>
            <w:r>
              <w:rPr>
                <w:b w:val="0"/>
                <w:sz w:val="20"/>
              </w:rPr>
              <w:t>emission</w:t>
            </w:r>
            <w:r>
              <w:rPr>
                <w:b w:val="0"/>
                <w:spacing w:val="20"/>
                <w:sz w:val="20"/>
              </w:rPr>
              <w:t> </w:t>
            </w:r>
            <w:r>
              <w:rPr>
                <w:b w:val="0"/>
                <w:sz w:val="20"/>
              </w:rPr>
              <w:t>limit</w:t>
            </w:r>
            <w:r>
              <w:rPr>
                <w:b w:val="0"/>
                <w:spacing w:val="24"/>
                <w:sz w:val="20"/>
              </w:rPr>
              <w:t> </w:t>
            </w:r>
            <w:r>
              <w:rPr>
                <w:b w:val="0"/>
                <w:spacing w:val="-2"/>
                <w:sz w:val="20"/>
              </w:rPr>
              <w:t>(lb/mmBtu)</w:t>
            </w:r>
          </w:p>
        </w:tc>
      </w:tr>
      <w:tr>
        <w:trPr>
          <w:trHeight w:val="489" w:hRule="atLeast"/>
        </w:trPr>
        <w:tc>
          <w:tcPr>
            <w:tcW w:w="1536" w:type="dxa"/>
            <w:vMerge/>
            <w:tcBorders>
              <w:top w:val="nil"/>
            </w:tcBorders>
          </w:tcPr>
          <w:p>
            <w:pPr>
              <w:rPr>
                <w:sz w:val="2"/>
                <w:szCs w:val="2"/>
              </w:rPr>
            </w:pPr>
          </w:p>
        </w:tc>
        <w:tc>
          <w:tcPr>
            <w:tcW w:w="3240" w:type="dxa"/>
            <w:vMerge w:val="restart"/>
          </w:tcPr>
          <w:p>
            <w:pPr>
              <w:pStyle w:val="TableParagraph"/>
              <w:ind w:left="112"/>
              <w:rPr>
                <w:b w:val="0"/>
                <w:sz w:val="20"/>
              </w:rPr>
            </w:pPr>
            <w:r>
              <w:rPr>
                <w:b w:val="0"/>
                <w:spacing w:val="-5"/>
                <w:sz w:val="20"/>
              </w:rPr>
              <w:t>DRY</w:t>
            </w:r>
          </w:p>
        </w:tc>
        <w:tc>
          <w:tcPr>
            <w:tcW w:w="4500" w:type="dxa"/>
          </w:tcPr>
          <w:p>
            <w:pPr>
              <w:pStyle w:val="TableParagraph"/>
              <w:ind w:left="112"/>
              <w:rPr>
                <w:b w:val="0"/>
                <w:sz w:val="20"/>
              </w:rPr>
            </w:pPr>
            <w:r>
              <w:rPr>
                <w:b w:val="0"/>
                <w:sz w:val="20"/>
              </w:rPr>
              <w:t>C-4</w:t>
            </w:r>
            <w:r>
              <w:rPr>
                <w:b w:val="0"/>
                <w:spacing w:val="21"/>
                <w:sz w:val="20"/>
              </w:rPr>
              <w:t> </w:t>
            </w:r>
            <w:r>
              <w:rPr>
                <w:b w:val="0"/>
                <w:sz w:val="20"/>
              </w:rPr>
              <w:t>for</w:t>
            </w:r>
            <w:r>
              <w:rPr>
                <w:b w:val="0"/>
                <w:spacing w:val="18"/>
                <w:sz w:val="20"/>
              </w:rPr>
              <w:t> </w:t>
            </w:r>
            <w:r>
              <w:rPr>
                <w:b w:val="0"/>
                <w:sz w:val="20"/>
              </w:rPr>
              <w:t>gross</w:t>
            </w:r>
            <w:r>
              <w:rPr>
                <w:b w:val="0"/>
                <w:spacing w:val="22"/>
                <w:sz w:val="20"/>
              </w:rPr>
              <w:t> </w:t>
            </w:r>
            <w:r>
              <w:rPr>
                <w:b w:val="0"/>
                <w:sz w:val="20"/>
              </w:rPr>
              <w:t>output-based</w:t>
            </w:r>
            <w:r>
              <w:rPr>
                <w:b w:val="0"/>
                <w:spacing w:val="18"/>
                <w:sz w:val="20"/>
              </w:rPr>
              <w:t> </w:t>
            </w:r>
            <w:r>
              <w:rPr>
                <w:b w:val="0"/>
                <w:sz w:val="20"/>
              </w:rPr>
              <w:t>PM</w:t>
            </w:r>
            <w:r>
              <w:rPr>
                <w:b w:val="0"/>
                <w:spacing w:val="10"/>
                <w:sz w:val="20"/>
              </w:rPr>
              <w:t> </w:t>
            </w:r>
            <w:r>
              <w:rPr>
                <w:b w:val="0"/>
                <w:sz w:val="20"/>
              </w:rPr>
              <w:t>Emission</w:t>
            </w:r>
            <w:r>
              <w:rPr>
                <w:b w:val="0"/>
                <w:spacing w:val="18"/>
                <w:sz w:val="20"/>
              </w:rPr>
              <w:t> </w:t>
            </w:r>
            <w:r>
              <w:rPr>
                <w:b w:val="0"/>
                <w:spacing w:val="-4"/>
                <w:sz w:val="20"/>
              </w:rPr>
              <w:t>Rate</w:t>
            </w:r>
          </w:p>
          <w:p>
            <w:pPr>
              <w:pStyle w:val="TableParagraph"/>
              <w:spacing w:line="217" w:lineRule="exact" w:before="8"/>
              <w:ind w:left="112"/>
              <w:rPr>
                <w:b w:val="0"/>
                <w:sz w:val="20"/>
              </w:rPr>
            </w:pPr>
            <w:r>
              <w:rPr>
                <w:b w:val="0"/>
                <w:spacing w:val="-2"/>
                <w:sz w:val="20"/>
              </w:rPr>
              <w:t>(lb/MWh)</w:t>
            </w:r>
          </w:p>
        </w:tc>
      </w:tr>
      <w:tr>
        <w:trPr>
          <w:trHeight w:val="476" w:hRule="atLeast"/>
        </w:trPr>
        <w:tc>
          <w:tcPr>
            <w:tcW w:w="1536" w:type="dxa"/>
            <w:vMerge/>
            <w:tcBorders>
              <w:top w:val="nil"/>
            </w:tcBorders>
          </w:tcPr>
          <w:p>
            <w:pPr>
              <w:rPr>
                <w:sz w:val="2"/>
                <w:szCs w:val="2"/>
              </w:rPr>
            </w:pPr>
          </w:p>
        </w:tc>
        <w:tc>
          <w:tcPr>
            <w:tcW w:w="3240" w:type="dxa"/>
            <w:vMerge/>
            <w:tcBorders>
              <w:top w:val="nil"/>
            </w:tcBorders>
          </w:tcPr>
          <w:p>
            <w:pPr>
              <w:rPr>
                <w:sz w:val="2"/>
                <w:szCs w:val="2"/>
              </w:rPr>
            </w:pPr>
          </w:p>
        </w:tc>
        <w:tc>
          <w:tcPr>
            <w:tcW w:w="4500" w:type="dxa"/>
          </w:tcPr>
          <w:p>
            <w:pPr>
              <w:pStyle w:val="TableParagraph"/>
              <w:spacing w:line="242" w:lineRule="exact"/>
              <w:ind w:left="112"/>
              <w:rPr>
                <w:b w:val="0"/>
                <w:sz w:val="20"/>
              </w:rPr>
            </w:pPr>
            <w:r>
              <w:rPr>
                <w:b w:val="0"/>
                <w:sz w:val="20"/>
              </w:rPr>
              <w:t>19-1,</w:t>
            </w:r>
            <w:r>
              <w:rPr>
                <w:b w:val="0"/>
                <w:spacing w:val="-5"/>
                <w:sz w:val="20"/>
              </w:rPr>
              <w:t> </w:t>
            </w:r>
            <w:r>
              <w:rPr>
                <w:b w:val="0"/>
                <w:sz w:val="20"/>
              </w:rPr>
              <w:t>19-5,</w:t>
            </w:r>
            <w:r>
              <w:rPr>
                <w:b w:val="0"/>
                <w:spacing w:val="-5"/>
                <w:sz w:val="20"/>
              </w:rPr>
              <w:t> </w:t>
            </w:r>
            <w:r>
              <w:rPr>
                <w:b w:val="0"/>
                <w:sz w:val="20"/>
              </w:rPr>
              <w:t>19-6,</w:t>
            </w:r>
            <w:r>
              <w:rPr>
                <w:b w:val="0"/>
                <w:spacing w:val="-5"/>
                <w:sz w:val="20"/>
              </w:rPr>
              <w:t> </w:t>
            </w:r>
            <w:r>
              <w:rPr>
                <w:b w:val="0"/>
                <w:sz w:val="20"/>
              </w:rPr>
              <w:t>or</w:t>
            </w:r>
            <w:r>
              <w:rPr>
                <w:b w:val="0"/>
                <w:spacing w:val="14"/>
                <w:sz w:val="20"/>
              </w:rPr>
              <w:t> </w:t>
            </w:r>
            <w:r>
              <w:rPr>
                <w:b w:val="0"/>
                <w:sz w:val="20"/>
              </w:rPr>
              <w:t>19-9</w:t>
            </w:r>
            <w:r>
              <w:rPr>
                <w:b w:val="0"/>
                <w:spacing w:val="18"/>
                <w:sz w:val="20"/>
              </w:rPr>
              <w:t> </w:t>
            </w:r>
            <w:r>
              <w:rPr>
                <w:b w:val="0"/>
                <w:sz w:val="20"/>
              </w:rPr>
              <w:t>(select</w:t>
            </w:r>
            <w:r>
              <w:rPr>
                <w:b w:val="0"/>
                <w:spacing w:val="19"/>
                <w:sz w:val="20"/>
              </w:rPr>
              <w:t> </w:t>
            </w:r>
            <w:r>
              <w:rPr>
                <w:b w:val="0"/>
                <w:sz w:val="20"/>
              </w:rPr>
              <w:t>one)</w:t>
            </w:r>
            <w:r>
              <w:rPr>
                <w:b w:val="0"/>
                <w:spacing w:val="10"/>
                <w:sz w:val="20"/>
              </w:rPr>
              <w:t> </w:t>
            </w:r>
            <w:r>
              <w:rPr>
                <w:b w:val="0"/>
                <w:sz w:val="20"/>
              </w:rPr>
              <w:t>for</w:t>
            </w:r>
            <w:r>
              <w:rPr>
                <w:b w:val="0"/>
                <w:spacing w:val="15"/>
                <w:sz w:val="20"/>
              </w:rPr>
              <w:t> </w:t>
            </w:r>
            <w:r>
              <w:rPr>
                <w:b w:val="0"/>
                <w:sz w:val="20"/>
              </w:rPr>
              <w:t>heat</w:t>
            </w:r>
            <w:r>
              <w:rPr>
                <w:b w:val="0"/>
                <w:spacing w:val="18"/>
                <w:sz w:val="20"/>
              </w:rPr>
              <w:t> </w:t>
            </w:r>
            <w:r>
              <w:rPr>
                <w:b w:val="0"/>
                <w:spacing w:val="-2"/>
                <w:sz w:val="20"/>
              </w:rPr>
              <w:t>input-</w:t>
            </w:r>
          </w:p>
          <w:p>
            <w:pPr>
              <w:pStyle w:val="TableParagraph"/>
              <w:spacing w:line="215" w:lineRule="exact"/>
              <w:ind w:left="112"/>
              <w:rPr>
                <w:b w:val="0"/>
                <w:sz w:val="20"/>
              </w:rPr>
            </w:pPr>
            <w:r>
              <w:rPr>
                <w:b w:val="0"/>
                <w:sz w:val="20"/>
              </w:rPr>
              <w:t>based</w:t>
            </w:r>
            <w:r>
              <w:rPr>
                <w:b w:val="0"/>
                <w:spacing w:val="15"/>
                <w:sz w:val="20"/>
              </w:rPr>
              <w:t> </w:t>
            </w:r>
            <w:r>
              <w:rPr>
                <w:b w:val="0"/>
                <w:sz w:val="20"/>
              </w:rPr>
              <w:t>PM</w:t>
            </w:r>
            <w:r>
              <w:rPr>
                <w:b w:val="0"/>
                <w:spacing w:val="8"/>
                <w:sz w:val="20"/>
              </w:rPr>
              <w:t> </w:t>
            </w:r>
            <w:r>
              <w:rPr>
                <w:b w:val="0"/>
                <w:sz w:val="20"/>
              </w:rPr>
              <w:t>emission</w:t>
            </w:r>
            <w:r>
              <w:rPr>
                <w:b w:val="0"/>
                <w:spacing w:val="16"/>
                <w:sz w:val="20"/>
              </w:rPr>
              <w:t> </w:t>
            </w:r>
            <w:r>
              <w:rPr>
                <w:b w:val="0"/>
                <w:sz w:val="20"/>
              </w:rPr>
              <w:t>limit</w:t>
            </w:r>
            <w:r>
              <w:rPr>
                <w:b w:val="0"/>
                <w:spacing w:val="19"/>
                <w:sz w:val="20"/>
              </w:rPr>
              <w:t> </w:t>
            </w:r>
            <w:r>
              <w:rPr>
                <w:b w:val="0"/>
                <w:spacing w:val="-2"/>
                <w:sz w:val="20"/>
              </w:rPr>
              <w:t>(lb/mmBtu)</w:t>
            </w:r>
          </w:p>
        </w:tc>
      </w:tr>
    </w:tbl>
    <w:p>
      <w:pPr>
        <w:pStyle w:val="BodyText"/>
        <w:rPr>
          <w:b w:val="0"/>
          <w:sz w:val="21"/>
        </w:rPr>
      </w:pPr>
    </w:p>
    <w:p>
      <w:pPr>
        <w:pStyle w:val="BodyText"/>
        <w:spacing w:before="79"/>
        <w:rPr>
          <w:b w:val="0"/>
          <w:sz w:val="21"/>
        </w:rPr>
      </w:pPr>
    </w:p>
    <w:p>
      <w:pPr>
        <w:spacing w:before="0"/>
        <w:ind w:left="371" w:right="0" w:firstLine="0"/>
        <w:jc w:val="center"/>
        <w:rPr>
          <w:b w:val="0"/>
          <w:sz w:val="21"/>
        </w:rPr>
      </w:pPr>
      <w:bookmarkStart w:name="_bookmark104" w:id="167"/>
      <w:bookmarkEnd w:id="167"/>
      <w:r>
        <w:rPr/>
      </w:r>
      <w:r>
        <w:rPr>
          <w:b w:val="0"/>
          <w:spacing w:val="10"/>
          <w:sz w:val="21"/>
        </w:rPr>
        <w:t>Table</w:t>
      </w:r>
      <w:r>
        <w:rPr>
          <w:b w:val="0"/>
          <w:spacing w:val="56"/>
          <w:sz w:val="21"/>
        </w:rPr>
        <w:t> </w:t>
      </w:r>
      <w:r>
        <w:rPr>
          <w:b w:val="0"/>
          <w:sz w:val="21"/>
        </w:rPr>
        <w:t>31:</w:t>
      </w:r>
      <w:r>
        <w:rPr>
          <w:b w:val="0"/>
          <w:spacing w:val="59"/>
          <w:sz w:val="21"/>
        </w:rPr>
        <w:t> </w:t>
      </w:r>
      <w:r>
        <w:rPr>
          <w:b w:val="0"/>
          <w:sz w:val="21"/>
        </w:rPr>
        <w:t>PM</w:t>
      </w:r>
      <w:r>
        <w:rPr>
          <w:b w:val="0"/>
          <w:spacing w:val="52"/>
          <w:sz w:val="21"/>
        </w:rPr>
        <w:t> </w:t>
      </w:r>
      <w:r>
        <w:rPr>
          <w:b w:val="0"/>
          <w:spacing w:val="9"/>
          <w:sz w:val="21"/>
        </w:rPr>
        <w:t>Emissions</w:t>
      </w:r>
      <w:r>
        <w:rPr>
          <w:b w:val="0"/>
          <w:spacing w:val="55"/>
          <w:sz w:val="21"/>
        </w:rPr>
        <w:t> </w:t>
      </w:r>
      <w:r>
        <w:rPr>
          <w:b w:val="0"/>
          <w:sz w:val="21"/>
        </w:rPr>
        <w:t>Formulas</w:t>
      </w:r>
      <w:r>
        <w:rPr>
          <w:b w:val="0"/>
          <w:spacing w:val="55"/>
          <w:sz w:val="21"/>
        </w:rPr>
        <w:t> </w:t>
      </w:r>
      <w:r>
        <w:rPr>
          <w:b w:val="0"/>
          <w:sz w:val="21"/>
        </w:rPr>
        <w:t>for</w:t>
      </w:r>
      <w:r>
        <w:rPr>
          <w:b w:val="0"/>
          <w:spacing w:val="52"/>
          <w:sz w:val="21"/>
        </w:rPr>
        <w:t> </w:t>
      </w:r>
      <w:r>
        <w:rPr>
          <w:b w:val="0"/>
          <w:sz w:val="21"/>
        </w:rPr>
        <w:t>the</w:t>
      </w:r>
      <w:r>
        <w:rPr>
          <w:b w:val="0"/>
          <w:spacing w:val="56"/>
          <w:sz w:val="21"/>
        </w:rPr>
        <w:t> </w:t>
      </w:r>
      <w:r>
        <w:rPr>
          <w:b w:val="0"/>
          <w:sz w:val="21"/>
        </w:rPr>
        <w:t>MATS</w:t>
      </w:r>
      <w:r>
        <w:rPr>
          <w:b w:val="0"/>
          <w:spacing w:val="52"/>
          <w:sz w:val="21"/>
        </w:rPr>
        <w:t> </w:t>
      </w:r>
      <w:r>
        <w:rPr>
          <w:b w:val="0"/>
          <w:spacing w:val="-4"/>
          <w:sz w:val="21"/>
        </w:rPr>
        <w:t>Rule</w:t>
      </w:r>
    </w:p>
    <w:p>
      <w:pPr>
        <w:pStyle w:val="BodyText"/>
        <w:rPr>
          <w:b w:val="0"/>
          <w:sz w:val="17"/>
        </w:rPr>
      </w:pPr>
    </w:p>
    <w:tbl>
      <w:tblPr>
        <w:tblW w:w="0" w:type="auto"/>
        <w:jc w:val="left"/>
        <w:tblInd w:w="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6"/>
        <w:gridCol w:w="4236"/>
        <w:gridCol w:w="3240"/>
      </w:tblGrid>
      <w:tr>
        <w:trPr>
          <w:trHeight w:val="356" w:hRule="atLeast"/>
        </w:trPr>
        <w:tc>
          <w:tcPr>
            <w:tcW w:w="2076" w:type="dxa"/>
            <w:shd w:val="clear" w:color="auto" w:fill="E7E6E6"/>
          </w:tcPr>
          <w:p>
            <w:pPr>
              <w:pStyle w:val="TableParagraph"/>
              <w:spacing w:before="60"/>
              <w:ind w:left="0" w:right="5"/>
              <w:jc w:val="center"/>
              <w:rPr>
                <w:b w:val="0"/>
                <w:sz w:val="20"/>
              </w:rPr>
            </w:pPr>
            <w:r>
              <w:rPr>
                <w:b w:val="0"/>
                <w:spacing w:val="5"/>
                <w:sz w:val="20"/>
              </w:rPr>
              <w:t>Code</w:t>
            </w:r>
          </w:p>
        </w:tc>
        <w:tc>
          <w:tcPr>
            <w:tcW w:w="4236" w:type="dxa"/>
            <w:shd w:val="clear" w:color="auto" w:fill="E7E6E6"/>
          </w:tcPr>
          <w:p>
            <w:pPr>
              <w:pStyle w:val="TableParagraph"/>
              <w:spacing w:before="60"/>
              <w:ind w:left="80" w:right="101"/>
              <w:jc w:val="center"/>
              <w:rPr>
                <w:b w:val="0"/>
                <w:sz w:val="20"/>
              </w:rPr>
            </w:pPr>
            <w:r>
              <w:rPr>
                <w:b w:val="0"/>
                <w:spacing w:val="8"/>
                <w:sz w:val="20"/>
              </w:rPr>
              <w:t>Formula</w:t>
            </w:r>
          </w:p>
        </w:tc>
        <w:tc>
          <w:tcPr>
            <w:tcW w:w="3240" w:type="dxa"/>
            <w:shd w:val="clear" w:color="auto" w:fill="E7E6E6"/>
          </w:tcPr>
          <w:p>
            <w:pPr>
              <w:pStyle w:val="TableParagraph"/>
              <w:spacing w:before="60"/>
              <w:ind w:left="12" w:right="33"/>
              <w:jc w:val="center"/>
              <w:rPr>
                <w:b w:val="0"/>
                <w:sz w:val="20"/>
              </w:rPr>
            </w:pPr>
            <w:r>
              <w:rPr>
                <w:b w:val="0"/>
                <w:spacing w:val="8"/>
                <w:sz w:val="20"/>
              </w:rPr>
              <w:t>Where:</w:t>
            </w:r>
          </w:p>
        </w:tc>
      </w:tr>
      <w:tr>
        <w:trPr>
          <w:trHeight w:val="1221" w:hRule="atLeast"/>
        </w:trPr>
        <w:tc>
          <w:tcPr>
            <w:tcW w:w="2076" w:type="dxa"/>
          </w:tcPr>
          <w:p>
            <w:pPr>
              <w:pStyle w:val="TableParagraph"/>
              <w:ind w:left="112"/>
              <w:rPr>
                <w:b w:val="0"/>
                <w:sz w:val="20"/>
              </w:rPr>
            </w:pPr>
            <w:r>
              <w:rPr>
                <w:b w:val="0"/>
                <w:sz w:val="20"/>
              </w:rPr>
              <w:t>19-1</w:t>
            </w:r>
            <w:r>
              <w:rPr>
                <w:b w:val="0"/>
                <w:spacing w:val="30"/>
                <w:sz w:val="20"/>
              </w:rPr>
              <w:t> </w:t>
            </w:r>
            <w:r>
              <w:rPr>
                <w:b w:val="0"/>
                <w:sz w:val="20"/>
              </w:rPr>
              <w:t>through</w:t>
            </w:r>
            <w:r>
              <w:rPr>
                <w:b w:val="0"/>
                <w:spacing w:val="26"/>
                <w:sz w:val="20"/>
              </w:rPr>
              <w:t> </w:t>
            </w:r>
            <w:r>
              <w:rPr>
                <w:b w:val="0"/>
                <w:sz w:val="20"/>
              </w:rPr>
              <w:t>19-</w:t>
            </w:r>
            <w:r>
              <w:rPr>
                <w:b w:val="0"/>
                <w:spacing w:val="-10"/>
                <w:sz w:val="20"/>
              </w:rPr>
              <w:t>9</w:t>
            </w:r>
          </w:p>
        </w:tc>
        <w:tc>
          <w:tcPr>
            <w:tcW w:w="4236" w:type="dxa"/>
          </w:tcPr>
          <w:p>
            <w:pPr>
              <w:pStyle w:val="TableParagraph"/>
              <w:ind w:left="100"/>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tc>
        <w:tc>
          <w:tcPr>
            <w:tcW w:w="3240" w:type="dxa"/>
          </w:tcPr>
          <w:p>
            <w:pPr>
              <w:pStyle w:val="TableParagraph"/>
              <w:ind w:left="100"/>
              <w:jc w:val="both"/>
              <w:rPr>
                <w:b w:val="0"/>
                <w:sz w:val="20"/>
              </w:rPr>
            </w:pPr>
            <w:r>
              <w:rPr>
                <w:b w:val="0"/>
                <w:sz w:val="20"/>
              </w:rPr>
              <w:t>See</w:t>
            </w:r>
            <w:r>
              <w:rPr>
                <w:b w:val="0"/>
                <w:spacing w:val="3"/>
                <w:sz w:val="20"/>
              </w:rPr>
              <w:t> </w:t>
            </w:r>
            <w:hyperlink w:history="true" w:anchor="_bookmark94">
              <w:r>
                <w:rPr>
                  <w:b w:val="0"/>
                  <w:sz w:val="20"/>
                </w:rPr>
                <w:t>Table</w:t>
              </w:r>
              <w:r>
                <w:rPr>
                  <w:b w:val="0"/>
                  <w:spacing w:val="3"/>
                  <w:sz w:val="20"/>
                </w:rPr>
                <w:t> </w:t>
              </w:r>
              <w:r>
                <w:rPr>
                  <w:b w:val="0"/>
                  <w:spacing w:val="-5"/>
                  <w:sz w:val="20"/>
                </w:rPr>
                <w:t>21</w:t>
              </w:r>
            </w:hyperlink>
          </w:p>
          <w:p>
            <w:pPr>
              <w:pStyle w:val="TableParagraph"/>
              <w:spacing w:line="235" w:lineRule="auto" w:before="11"/>
              <w:ind w:left="100" w:right="98"/>
              <w:jc w:val="both"/>
              <w:rPr>
                <w:b w:val="0"/>
                <w:i/>
                <w:sz w:val="20"/>
              </w:rPr>
            </w:pPr>
            <w:r>
              <w:rPr>
                <w:b w:val="0"/>
                <w:i/>
                <w:sz w:val="20"/>
              </w:rPr>
              <w:t>Note</w:t>
            </w:r>
            <w:r>
              <w:rPr>
                <w:b w:val="0"/>
                <w:i/>
                <w:spacing w:val="-3"/>
                <w:sz w:val="20"/>
              </w:rPr>
              <w:t> </w:t>
            </w:r>
            <w:r>
              <w:rPr>
                <w:b w:val="0"/>
                <w:i/>
                <w:sz w:val="20"/>
              </w:rPr>
              <w:t>that the</w:t>
            </w:r>
            <w:r>
              <w:rPr>
                <w:b w:val="0"/>
                <w:i/>
                <w:spacing w:val="-12"/>
                <w:sz w:val="20"/>
              </w:rPr>
              <w:t> </w:t>
            </w:r>
            <w:r>
              <w:rPr>
                <w:b w:val="0"/>
                <w:i/>
                <w:sz w:val="20"/>
              </w:rPr>
              <w:t>conversion factor</w:t>
            </w:r>
            <w:r>
              <w:rPr>
                <w:b w:val="0"/>
                <w:i/>
                <w:spacing w:val="-11"/>
                <w:sz w:val="20"/>
              </w:rPr>
              <w:t> </w:t>
            </w:r>
            <w:r>
              <w:rPr>
                <w:b w:val="0"/>
                <w:i/>
                <w:sz w:val="20"/>
              </w:rPr>
              <w:t>“K”</w:t>
            </w:r>
            <w:r>
              <w:rPr>
                <w:b w:val="0"/>
                <w:i/>
                <w:spacing w:val="17"/>
                <w:sz w:val="20"/>
              </w:rPr>
              <w:t> </w:t>
            </w:r>
            <w:r>
              <w:rPr>
                <w:b w:val="0"/>
                <w:i/>
                <w:sz w:val="20"/>
              </w:rPr>
              <w:t>is</w:t>
            </w:r>
            <w:r>
              <w:rPr>
                <w:b w:val="0"/>
                <w:i/>
                <w:sz w:val="20"/>
              </w:rPr>
              <w:t> needed to convert PM concentration (C</w:t>
            </w:r>
            <w:r>
              <w:rPr>
                <w:b w:val="0"/>
                <w:i/>
                <w:sz w:val="20"/>
                <w:vertAlign w:val="subscript"/>
              </w:rPr>
              <w:t>d</w:t>
            </w:r>
            <w:r>
              <w:rPr>
                <w:b w:val="0"/>
                <w:i/>
                <w:sz w:val="20"/>
                <w:vertAlign w:val="baseline"/>
              </w:rPr>
              <w:t> or C</w:t>
            </w:r>
            <w:r>
              <w:rPr>
                <w:b w:val="0"/>
                <w:i/>
                <w:sz w:val="20"/>
                <w:vertAlign w:val="subscript"/>
              </w:rPr>
              <w:t>w</w:t>
            </w:r>
            <w:r>
              <w:rPr>
                <w:b w:val="0"/>
                <w:i/>
                <w:sz w:val="20"/>
                <w:vertAlign w:val="baseline"/>
              </w:rPr>
              <w:t>) from ppm to lb/scf.</w:t>
            </w:r>
          </w:p>
          <w:p>
            <w:pPr>
              <w:pStyle w:val="TableParagraph"/>
              <w:spacing w:line="217" w:lineRule="exact" w:before="11"/>
              <w:ind w:left="100"/>
              <w:jc w:val="both"/>
              <w:rPr>
                <w:b w:val="0"/>
                <w:i/>
                <w:sz w:val="20"/>
              </w:rPr>
            </w:pPr>
            <w:r>
              <w:rPr>
                <w:b w:val="0"/>
                <w:i/>
                <w:sz w:val="20"/>
              </w:rPr>
              <w:t>K</w:t>
            </w:r>
            <w:r>
              <w:rPr>
                <w:b w:val="0"/>
                <w:i/>
                <w:spacing w:val="19"/>
                <w:sz w:val="20"/>
              </w:rPr>
              <w:t> </w:t>
            </w:r>
            <w:r>
              <w:rPr>
                <w:b w:val="0"/>
                <w:i/>
                <w:sz w:val="20"/>
              </w:rPr>
              <w:t>=6.24</w:t>
            </w:r>
            <w:r>
              <w:rPr>
                <w:b w:val="0"/>
                <w:i/>
                <w:spacing w:val="19"/>
                <w:sz w:val="20"/>
              </w:rPr>
              <w:t> </w:t>
            </w:r>
            <w:r>
              <w:rPr>
                <w:b w:val="0"/>
                <w:i/>
                <w:sz w:val="20"/>
              </w:rPr>
              <w:t>x</w:t>
            </w:r>
            <w:r>
              <w:rPr>
                <w:b w:val="0"/>
                <w:i/>
                <w:spacing w:val="12"/>
                <w:sz w:val="20"/>
              </w:rPr>
              <w:t> </w:t>
            </w:r>
            <w:r>
              <w:rPr>
                <w:b w:val="0"/>
                <w:i/>
                <w:sz w:val="20"/>
              </w:rPr>
              <w:t>10</w:t>
            </w:r>
            <w:r>
              <w:rPr>
                <w:b w:val="0"/>
                <w:i/>
                <w:sz w:val="20"/>
                <w:vertAlign w:val="superscript"/>
              </w:rPr>
              <w:t>-8</w:t>
            </w:r>
            <w:r>
              <w:rPr>
                <w:b w:val="0"/>
                <w:i/>
                <w:spacing w:val="19"/>
                <w:sz w:val="20"/>
                <w:vertAlign w:val="baseline"/>
              </w:rPr>
              <w:t> </w:t>
            </w:r>
            <w:r>
              <w:rPr>
                <w:b w:val="0"/>
                <w:i/>
                <w:sz w:val="20"/>
                <w:vertAlign w:val="baseline"/>
              </w:rPr>
              <w:t>(lb/scf-</w:t>
            </w:r>
            <w:r>
              <w:rPr>
                <w:b w:val="0"/>
                <w:i/>
                <w:spacing w:val="-4"/>
                <w:sz w:val="20"/>
                <w:vertAlign w:val="baseline"/>
              </w:rPr>
              <w:t>ppm)</w:t>
            </w:r>
          </w:p>
        </w:tc>
      </w:tr>
      <w:tr>
        <w:trPr>
          <w:trHeight w:val="3164" w:hRule="atLeast"/>
        </w:trPr>
        <w:tc>
          <w:tcPr>
            <w:tcW w:w="2076" w:type="dxa"/>
          </w:tcPr>
          <w:p>
            <w:pPr>
              <w:pStyle w:val="TableParagraph"/>
              <w:ind w:left="112"/>
              <w:rPr>
                <w:b w:val="0"/>
                <w:sz w:val="20"/>
              </w:rPr>
            </w:pPr>
            <w:r>
              <w:rPr>
                <w:b w:val="0"/>
                <w:spacing w:val="-2"/>
                <w:sz w:val="20"/>
              </w:rPr>
              <w:t>C-</w:t>
            </w:r>
            <w:r>
              <w:rPr>
                <w:b w:val="0"/>
                <w:spacing w:val="-10"/>
                <w:sz w:val="20"/>
              </w:rPr>
              <w:t>3</w:t>
            </w:r>
          </w:p>
        </w:tc>
        <w:tc>
          <w:tcPr>
            <w:tcW w:w="4236" w:type="dxa"/>
          </w:tcPr>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spacing w:before="93"/>
              <w:ind w:left="0"/>
              <w:rPr>
                <w:b w:val="0"/>
                <w:sz w:val="20"/>
              </w:rPr>
            </w:pPr>
          </w:p>
          <w:p>
            <w:pPr>
              <w:pStyle w:val="TableParagraph"/>
              <w:ind w:left="210"/>
              <w:rPr>
                <w:sz w:val="20"/>
              </w:rPr>
            </w:pPr>
            <w:r>
              <w:rPr>
                <w:sz w:val="20"/>
              </w:rPr>
              <w:drawing>
                <wp:inline distT="0" distB="0" distL="0" distR="0">
                  <wp:extent cx="1682686" cy="292036"/>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1" cstate="print"/>
                          <a:stretch>
                            <a:fillRect/>
                          </a:stretch>
                        </pic:blipFill>
                        <pic:spPr>
                          <a:xfrm>
                            <a:off x="0" y="0"/>
                            <a:ext cx="1682686" cy="292036"/>
                          </a:xfrm>
                          <a:prstGeom prst="rect">
                            <a:avLst/>
                          </a:prstGeom>
                        </pic:spPr>
                      </pic:pic>
                    </a:graphicData>
                  </a:graphic>
                </wp:inline>
              </w:drawing>
            </w:r>
            <w:r>
              <w:rPr>
                <w:sz w:val="20"/>
              </w:rPr>
            </w:r>
          </w:p>
        </w:tc>
        <w:tc>
          <w:tcPr>
            <w:tcW w:w="3240" w:type="dxa"/>
          </w:tcPr>
          <w:p>
            <w:pPr>
              <w:pStyle w:val="TableParagraph"/>
              <w:spacing w:line="235" w:lineRule="auto" w:before="4"/>
              <w:ind w:left="100"/>
              <w:rPr>
                <w:b w:val="0"/>
                <w:sz w:val="20"/>
              </w:rPr>
            </w:pPr>
            <w:r>
              <w:rPr>
                <w:b w:val="0"/>
                <w:sz w:val="20"/>
              </w:rPr>
              <w:t>E</w:t>
            </w:r>
            <w:r>
              <w:rPr>
                <w:b w:val="0"/>
                <w:sz w:val="20"/>
                <w:vertAlign w:val="subscript"/>
              </w:rPr>
              <w:t>heo</w:t>
            </w:r>
            <w:r>
              <w:rPr>
                <w:b w:val="0"/>
                <w:spacing w:val="-13"/>
                <w:sz w:val="20"/>
                <w:vertAlign w:val="baseline"/>
              </w:rPr>
              <w:t> </w:t>
            </w:r>
            <w:r>
              <w:rPr>
                <w:b w:val="0"/>
                <w:sz w:val="20"/>
                <w:vertAlign w:val="baseline"/>
              </w:rPr>
              <w:t>= Hourly gross output-based PM emission rate (lb/MWh)</w:t>
            </w:r>
          </w:p>
          <w:p>
            <w:pPr>
              <w:pStyle w:val="TableParagraph"/>
              <w:spacing w:before="9"/>
              <w:ind w:left="0"/>
              <w:rPr>
                <w:b w:val="0"/>
                <w:sz w:val="20"/>
              </w:rPr>
            </w:pPr>
          </w:p>
          <w:p>
            <w:pPr>
              <w:pStyle w:val="TableParagraph"/>
              <w:spacing w:line="235" w:lineRule="auto"/>
              <w:ind w:left="100" w:right="111"/>
              <w:rPr>
                <w:b w:val="0"/>
                <w:sz w:val="20"/>
              </w:rPr>
            </w:pPr>
            <w:r>
              <w:rPr>
                <w:b w:val="0"/>
                <w:sz w:val="20"/>
              </w:rPr>
              <w:t>C</w:t>
            </w:r>
            <w:r>
              <w:rPr>
                <w:b w:val="0"/>
                <w:sz w:val="20"/>
                <w:vertAlign w:val="subscript"/>
              </w:rPr>
              <w:t>std</w:t>
            </w:r>
            <w:r>
              <w:rPr>
                <w:b w:val="0"/>
                <w:sz w:val="20"/>
                <w:vertAlign w:val="baseline"/>
              </w:rPr>
              <w:t> = PM concentration from standard conditions (mg/scm), wet </w:t>
            </w:r>
            <w:r>
              <w:rPr>
                <w:b w:val="0"/>
                <w:spacing w:val="-2"/>
                <w:sz w:val="20"/>
                <w:vertAlign w:val="baseline"/>
              </w:rPr>
              <w:t>basis</w:t>
            </w:r>
          </w:p>
          <w:p>
            <w:pPr>
              <w:pStyle w:val="TableParagraph"/>
              <w:spacing w:before="9"/>
              <w:ind w:left="0"/>
              <w:rPr>
                <w:b w:val="0"/>
                <w:sz w:val="20"/>
              </w:rPr>
            </w:pPr>
          </w:p>
          <w:p>
            <w:pPr>
              <w:pStyle w:val="TableParagraph"/>
              <w:spacing w:line="235" w:lineRule="auto" w:before="1"/>
              <w:ind w:left="100"/>
              <w:rPr>
                <w:b w:val="0"/>
                <w:sz w:val="20"/>
              </w:rPr>
            </w:pPr>
            <w:r>
              <w:rPr>
                <w:b w:val="0"/>
                <w:sz w:val="20"/>
              </w:rPr>
              <w:t>Qs = Unadjusted hourly average volumetric flow rate (scfh)</w:t>
            </w:r>
          </w:p>
          <w:p>
            <w:pPr>
              <w:pStyle w:val="TableParagraph"/>
              <w:spacing w:before="5"/>
              <w:ind w:left="0"/>
              <w:rPr>
                <w:b w:val="0"/>
                <w:sz w:val="20"/>
              </w:rPr>
            </w:pPr>
          </w:p>
          <w:p>
            <w:pPr>
              <w:pStyle w:val="TableParagraph"/>
              <w:ind w:left="100"/>
              <w:rPr>
                <w:b w:val="0"/>
                <w:sz w:val="20"/>
              </w:rPr>
            </w:pPr>
            <w:r>
              <w:rPr>
                <w:b w:val="0"/>
                <w:sz w:val="20"/>
              </w:rPr>
              <w:t>MW</w:t>
            </w:r>
            <w:r>
              <w:rPr>
                <w:b w:val="0"/>
                <w:spacing w:val="13"/>
                <w:sz w:val="20"/>
              </w:rPr>
              <w:t> </w:t>
            </w:r>
            <w:r>
              <w:rPr>
                <w:b w:val="0"/>
                <w:sz w:val="20"/>
              </w:rPr>
              <w:t>=</w:t>
            </w:r>
            <w:r>
              <w:rPr>
                <w:b w:val="0"/>
                <w:spacing w:val="22"/>
                <w:sz w:val="20"/>
              </w:rPr>
              <w:t> </w:t>
            </w:r>
            <w:r>
              <w:rPr>
                <w:b w:val="0"/>
                <w:sz w:val="20"/>
              </w:rPr>
              <w:t>Gross</w:t>
            </w:r>
            <w:r>
              <w:rPr>
                <w:b w:val="0"/>
                <w:spacing w:val="19"/>
                <w:sz w:val="20"/>
              </w:rPr>
              <w:t> </w:t>
            </w:r>
            <w:r>
              <w:rPr>
                <w:b w:val="0"/>
                <w:sz w:val="20"/>
              </w:rPr>
              <w:t>output</w:t>
            </w:r>
            <w:r>
              <w:rPr>
                <w:b w:val="0"/>
                <w:spacing w:val="18"/>
                <w:sz w:val="20"/>
              </w:rPr>
              <w:t> </w:t>
            </w:r>
            <w:r>
              <w:rPr>
                <w:b w:val="0"/>
                <w:spacing w:val="-2"/>
                <w:sz w:val="20"/>
              </w:rPr>
              <w:t>(megawatts)</w:t>
            </w:r>
          </w:p>
          <w:p>
            <w:pPr>
              <w:pStyle w:val="TableParagraph"/>
              <w:spacing w:before="4"/>
              <w:ind w:left="0"/>
              <w:rPr>
                <w:b w:val="0"/>
                <w:sz w:val="20"/>
              </w:rPr>
            </w:pPr>
          </w:p>
          <w:p>
            <w:pPr>
              <w:pStyle w:val="TableParagraph"/>
              <w:spacing w:line="217" w:lineRule="exact"/>
              <w:ind w:left="100"/>
              <w:rPr>
                <w:b w:val="0"/>
                <w:sz w:val="20"/>
              </w:rPr>
            </w:pPr>
            <w:r>
              <w:rPr>
                <w:b w:val="0"/>
                <w:sz w:val="20"/>
              </w:rPr>
              <w:t>6.24</w:t>
            </w:r>
            <w:r>
              <w:rPr>
                <w:b w:val="0"/>
                <w:spacing w:val="18"/>
                <w:sz w:val="20"/>
              </w:rPr>
              <w:t> </w:t>
            </w:r>
            <w:r>
              <w:rPr>
                <w:b w:val="0"/>
                <w:sz w:val="20"/>
              </w:rPr>
              <w:t>x</w:t>
            </w:r>
            <w:r>
              <w:rPr>
                <w:b w:val="0"/>
                <w:spacing w:val="11"/>
                <w:sz w:val="20"/>
              </w:rPr>
              <w:t> </w:t>
            </w:r>
            <w:r>
              <w:rPr>
                <w:b w:val="0"/>
                <w:sz w:val="20"/>
              </w:rPr>
              <w:t>10</w:t>
            </w:r>
            <w:r>
              <w:rPr>
                <w:b w:val="0"/>
                <w:sz w:val="20"/>
                <w:vertAlign w:val="superscript"/>
              </w:rPr>
              <w:t>-</w:t>
            </w:r>
            <w:r>
              <w:rPr>
                <w:b w:val="0"/>
                <w:sz w:val="20"/>
                <w:vertAlign w:val="superscript"/>
              </w:rPr>
              <w:t>8</w:t>
            </w:r>
            <w:r>
              <w:rPr>
                <w:b w:val="0"/>
                <w:spacing w:val="19"/>
                <w:sz w:val="20"/>
                <w:vertAlign w:val="baseline"/>
              </w:rPr>
              <w:t> </w:t>
            </w:r>
            <w:r>
              <w:rPr>
                <w:b w:val="0"/>
                <w:sz w:val="20"/>
                <w:vertAlign w:val="baseline"/>
              </w:rPr>
              <w:t>=</w:t>
            </w:r>
            <w:r>
              <w:rPr>
                <w:b w:val="0"/>
                <w:spacing w:val="21"/>
                <w:sz w:val="20"/>
                <w:vertAlign w:val="baseline"/>
              </w:rPr>
              <w:t> </w:t>
            </w:r>
            <w:r>
              <w:rPr>
                <w:b w:val="0"/>
                <w:sz w:val="20"/>
                <w:vertAlign w:val="baseline"/>
              </w:rPr>
              <w:t>Conversion</w:t>
            </w:r>
            <w:r>
              <w:rPr>
                <w:b w:val="0"/>
                <w:spacing w:val="14"/>
                <w:sz w:val="20"/>
                <w:vertAlign w:val="baseline"/>
              </w:rPr>
              <w:t> </w:t>
            </w:r>
            <w:r>
              <w:rPr>
                <w:b w:val="0"/>
                <w:spacing w:val="-2"/>
                <w:sz w:val="20"/>
                <w:vertAlign w:val="baseline"/>
              </w:rPr>
              <w:t>Factor</w:t>
            </w:r>
          </w:p>
        </w:tc>
      </w:tr>
      <w:tr>
        <w:trPr>
          <w:trHeight w:val="3285" w:hRule="atLeast"/>
        </w:trPr>
        <w:tc>
          <w:tcPr>
            <w:tcW w:w="2076" w:type="dxa"/>
          </w:tcPr>
          <w:p>
            <w:pPr>
              <w:pStyle w:val="TableParagraph"/>
              <w:ind w:left="112"/>
              <w:rPr>
                <w:b w:val="0"/>
                <w:sz w:val="20"/>
              </w:rPr>
            </w:pPr>
            <w:r>
              <w:rPr>
                <w:b w:val="0"/>
                <w:spacing w:val="-2"/>
                <w:sz w:val="20"/>
              </w:rPr>
              <w:t>C-</w:t>
            </w:r>
            <w:r>
              <w:rPr>
                <w:b w:val="0"/>
                <w:spacing w:val="-10"/>
                <w:sz w:val="20"/>
              </w:rPr>
              <w:t>4</w:t>
            </w:r>
          </w:p>
        </w:tc>
        <w:tc>
          <w:tcPr>
            <w:tcW w:w="4236" w:type="dxa"/>
          </w:tcPr>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spacing w:before="147"/>
              <w:ind w:left="0"/>
              <w:rPr>
                <w:b w:val="0"/>
                <w:sz w:val="20"/>
              </w:rPr>
            </w:pPr>
          </w:p>
          <w:p>
            <w:pPr>
              <w:pStyle w:val="TableParagraph"/>
              <w:ind w:left="167"/>
              <w:rPr>
                <w:sz w:val="20"/>
              </w:rPr>
            </w:pPr>
            <w:r>
              <w:rPr>
                <w:sz w:val="20"/>
              </w:rPr>
              <w:drawing>
                <wp:inline distT="0" distB="0" distL="0" distR="0">
                  <wp:extent cx="2378897" cy="300037"/>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2" cstate="print"/>
                          <a:stretch>
                            <a:fillRect/>
                          </a:stretch>
                        </pic:blipFill>
                        <pic:spPr>
                          <a:xfrm>
                            <a:off x="0" y="0"/>
                            <a:ext cx="2378897" cy="300037"/>
                          </a:xfrm>
                          <a:prstGeom prst="rect">
                            <a:avLst/>
                          </a:prstGeom>
                        </pic:spPr>
                      </pic:pic>
                    </a:graphicData>
                  </a:graphic>
                </wp:inline>
              </w:drawing>
            </w:r>
            <w:r>
              <w:rPr>
                <w:sz w:val="20"/>
              </w:rPr>
            </w:r>
          </w:p>
        </w:tc>
        <w:tc>
          <w:tcPr>
            <w:tcW w:w="3240" w:type="dxa"/>
          </w:tcPr>
          <w:p>
            <w:pPr>
              <w:pStyle w:val="TableParagraph"/>
              <w:spacing w:line="283" w:lineRule="auto"/>
              <w:ind w:left="100"/>
              <w:rPr>
                <w:b w:val="0"/>
                <w:sz w:val="20"/>
              </w:rPr>
            </w:pPr>
            <w:r>
              <w:rPr>
                <w:b w:val="0"/>
                <w:sz w:val="20"/>
              </w:rPr>
              <w:t>E</w:t>
            </w:r>
            <w:r>
              <w:rPr>
                <w:b w:val="0"/>
                <w:sz w:val="20"/>
                <w:vertAlign w:val="subscript"/>
              </w:rPr>
              <w:t>heo</w:t>
            </w:r>
            <w:r>
              <w:rPr>
                <w:b w:val="0"/>
                <w:spacing w:val="-13"/>
                <w:sz w:val="20"/>
                <w:vertAlign w:val="baseline"/>
              </w:rPr>
              <w:t> </w:t>
            </w:r>
            <w:r>
              <w:rPr>
                <w:b w:val="0"/>
                <w:sz w:val="20"/>
                <w:vertAlign w:val="baseline"/>
              </w:rPr>
              <w:t>= Hourly gross output-based PM emission rate (lb/MWh)</w:t>
            </w:r>
          </w:p>
          <w:p>
            <w:pPr>
              <w:pStyle w:val="TableParagraph"/>
              <w:spacing w:before="192"/>
              <w:ind w:left="100" w:right="111"/>
              <w:rPr>
                <w:b w:val="0"/>
                <w:sz w:val="20"/>
              </w:rPr>
            </w:pPr>
            <w:r>
              <w:rPr>
                <w:b w:val="0"/>
                <w:sz w:val="20"/>
              </w:rPr>
              <w:t>C</w:t>
            </w:r>
            <w:r>
              <w:rPr>
                <w:b w:val="0"/>
                <w:position w:val="-5"/>
                <w:sz w:val="13"/>
              </w:rPr>
              <w:t>std </w:t>
            </w:r>
            <w:r>
              <w:rPr>
                <w:b w:val="0"/>
                <w:sz w:val="20"/>
              </w:rPr>
              <w:t>= PM concentration from standard conditions (mg/scm), dry </w:t>
            </w:r>
            <w:r>
              <w:rPr>
                <w:b w:val="0"/>
                <w:spacing w:val="-2"/>
                <w:sz w:val="20"/>
              </w:rPr>
              <w:t>basis</w:t>
            </w:r>
          </w:p>
          <w:p>
            <w:pPr>
              <w:pStyle w:val="TableParagraph"/>
              <w:spacing w:before="2"/>
              <w:ind w:left="0"/>
              <w:rPr>
                <w:b w:val="0"/>
                <w:sz w:val="20"/>
              </w:rPr>
            </w:pPr>
          </w:p>
          <w:p>
            <w:pPr>
              <w:pStyle w:val="TableParagraph"/>
              <w:ind w:left="100"/>
              <w:rPr>
                <w:b w:val="0"/>
                <w:sz w:val="20"/>
              </w:rPr>
            </w:pPr>
            <w:r>
              <w:rPr>
                <w:b w:val="0"/>
                <w:sz w:val="20"/>
              </w:rPr>
              <w:t>MW</w:t>
            </w:r>
            <w:r>
              <w:rPr>
                <w:b w:val="0"/>
                <w:sz w:val="20"/>
                <w:vertAlign w:val="subscript"/>
              </w:rPr>
              <w:t>h</w:t>
            </w:r>
            <w:r>
              <w:rPr>
                <w:b w:val="0"/>
                <w:spacing w:val="3"/>
                <w:sz w:val="20"/>
                <w:vertAlign w:val="baseline"/>
              </w:rPr>
              <w:t> </w:t>
            </w:r>
            <w:r>
              <w:rPr>
                <w:b w:val="0"/>
                <w:sz w:val="20"/>
                <w:vertAlign w:val="baseline"/>
              </w:rPr>
              <w:t>=</w:t>
            </w:r>
            <w:r>
              <w:rPr>
                <w:b w:val="0"/>
                <w:spacing w:val="23"/>
                <w:sz w:val="20"/>
                <w:vertAlign w:val="baseline"/>
              </w:rPr>
              <w:t> </w:t>
            </w:r>
            <w:r>
              <w:rPr>
                <w:b w:val="0"/>
                <w:sz w:val="20"/>
                <w:vertAlign w:val="baseline"/>
              </w:rPr>
              <w:t>Gross</w:t>
            </w:r>
            <w:r>
              <w:rPr>
                <w:b w:val="0"/>
                <w:spacing w:val="20"/>
                <w:sz w:val="20"/>
                <w:vertAlign w:val="baseline"/>
              </w:rPr>
              <w:t> </w:t>
            </w:r>
            <w:r>
              <w:rPr>
                <w:b w:val="0"/>
                <w:sz w:val="20"/>
                <w:vertAlign w:val="baseline"/>
              </w:rPr>
              <w:t>output</w:t>
            </w:r>
            <w:r>
              <w:rPr>
                <w:b w:val="0"/>
                <w:spacing w:val="19"/>
                <w:sz w:val="20"/>
                <w:vertAlign w:val="baseline"/>
              </w:rPr>
              <w:t> </w:t>
            </w:r>
            <w:r>
              <w:rPr>
                <w:b w:val="0"/>
                <w:spacing w:val="-2"/>
                <w:sz w:val="20"/>
                <w:vertAlign w:val="baseline"/>
              </w:rPr>
              <w:t>(megawatts)</w:t>
            </w:r>
          </w:p>
          <w:p>
            <w:pPr>
              <w:pStyle w:val="TableParagraph"/>
              <w:spacing w:before="43"/>
              <w:ind w:left="0"/>
              <w:rPr>
                <w:b w:val="0"/>
                <w:sz w:val="20"/>
              </w:rPr>
            </w:pPr>
          </w:p>
          <w:p>
            <w:pPr>
              <w:pStyle w:val="TableParagraph"/>
              <w:spacing w:line="235" w:lineRule="auto"/>
              <w:ind w:left="100"/>
              <w:rPr>
                <w:b w:val="0"/>
                <w:sz w:val="20"/>
              </w:rPr>
            </w:pPr>
            <w:r>
              <w:rPr>
                <w:b w:val="0"/>
                <w:sz w:val="20"/>
              </w:rPr>
              <w:t>B</w:t>
            </w:r>
            <w:r>
              <w:rPr>
                <w:b w:val="0"/>
                <w:sz w:val="20"/>
                <w:vertAlign w:val="subscript"/>
              </w:rPr>
              <w:t>ws</w:t>
            </w:r>
            <w:r>
              <w:rPr>
                <w:b w:val="0"/>
                <w:sz w:val="20"/>
                <w:vertAlign w:val="baseline"/>
              </w:rPr>
              <w:t> = Proportion by volume of water vapor in the stack gas</w:t>
            </w:r>
          </w:p>
          <w:p>
            <w:pPr>
              <w:pStyle w:val="TableParagraph"/>
              <w:spacing w:before="6"/>
              <w:ind w:left="0"/>
              <w:rPr>
                <w:b w:val="0"/>
                <w:sz w:val="20"/>
              </w:rPr>
            </w:pPr>
          </w:p>
          <w:p>
            <w:pPr>
              <w:pStyle w:val="TableParagraph"/>
              <w:spacing w:line="217" w:lineRule="exact"/>
              <w:ind w:left="100"/>
              <w:rPr>
                <w:b w:val="0"/>
                <w:sz w:val="20"/>
              </w:rPr>
            </w:pPr>
            <w:r>
              <w:rPr>
                <w:b w:val="0"/>
                <w:sz w:val="20"/>
              </w:rPr>
              <w:t>6.24</w:t>
            </w:r>
            <w:r>
              <w:rPr>
                <w:b w:val="0"/>
                <w:spacing w:val="18"/>
                <w:sz w:val="20"/>
              </w:rPr>
              <w:t> </w:t>
            </w:r>
            <w:r>
              <w:rPr>
                <w:b w:val="0"/>
                <w:sz w:val="20"/>
              </w:rPr>
              <w:t>x</w:t>
            </w:r>
            <w:r>
              <w:rPr>
                <w:b w:val="0"/>
                <w:spacing w:val="11"/>
                <w:sz w:val="20"/>
              </w:rPr>
              <w:t> </w:t>
            </w:r>
            <w:r>
              <w:rPr>
                <w:b w:val="0"/>
                <w:sz w:val="20"/>
              </w:rPr>
              <w:t>10</w:t>
            </w:r>
            <w:r>
              <w:rPr>
                <w:b w:val="0"/>
                <w:sz w:val="20"/>
                <w:vertAlign w:val="superscript"/>
              </w:rPr>
              <w:t>-</w:t>
            </w:r>
            <w:r>
              <w:rPr>
                <w:b w:val="0"/>
                <w:sz w:val="20"/>
                <w:vertAlign w:val="superscript"/>
              </w:rPr>
              <w:t>8</w:t>
            </w:r>
            <w:r>
              <w:rPr>
                <w:b w:val="0"/>
                <w:spacing w:val="19"/>
                <w:sz w:val="20"/>
                <w:vertAlign w:val="baseline"/>
              </w:rPr>
              <w:t> </w:t>
            </w:r>
            <w:r>
              <w:rPr>
                <w:b w:val="0"/>
                <w:sz w:val="20"/>
                <w:vertAlign w:val="baseline"/>
              </w:rPr>
              <w:t>=</w:t>
            </w:r>
            <w:r>
              <w:rPr>
                <w:b w:val="0"/>
                <w:spacing w:val="21"/>
                <w:sz w:val="20"/>
                <w:vertAlign w:val="baseline"/>
              </w:rPr>
              <w:t> </w:t>
            </w:r>
            <w:r>
              <w:rPr>
                <w:b w:val="0"/>
                <w:sz w:val="20"/>
                <w:vertAlign w:val="baseline"/>
              </w:rPr>
              <w:t>Conversion</w:t>
            </w:r>
            <w:r>
              <w:rPr>
                <w:b w:val="0"/>
                <w:spacing w:val="14"/>
                <w:sz w:val="20"/>
                <w:vertAlign w:val="baseline"/>
              </w:rPr>
              <w:t> </w:t>
            </w:r>
            <w:r>
              <w:rPr>
                <w:b w:val="0"/>
                <w:spacing w:val="-2"/>
                <w:sz w:val="20"/>
                <w:vertAlign w:val="baseline"/>
              </w:rPr>
              <w:t>Factor</w:t>
            </w:r>
          </w:p>
        </w:tc>
      </w:tr>
    </w:tbl>
    <w:p>
      <w:pPr>
        <w:spacing w:line="247" w:lineRule="auto" w:before="60"/>
        <w:ind w:left="1079" w:right="527" w:hanging="192"/>
        <w:jc w:val="left"/>
        <w:rPr>
          <w:b w:val="0"/>
          <w:sz w:val="20"/>
        </w:rPr>
      </w:pPr>
      <w:r>
        <w:rPr>
          <w:b w:val="0"/>
          <w:sz w:val="20"/>
        </w:rPr>
        <w:t>*</w:t>
      </w:r>
      <w:r>
        <w:rPr>
          <w:b w:val="0"/>
          <w:spacing w:val="40"/>
          <w:sz w:val="20"/>
        </w:rPr>
        <w:t> </w:t>
      </w:r>
      <w:r>
        <w:rPr>
          <w:b w:val="0"/>
          <w:sz w:val="20"/>
        </w:rPr>
        <w:t>Note</w:t>
      </w:r>
      <w:r>
        <w:rPr>
          <w:b w:val="0"/>
          <w:spacing w:val="-8"/>
          <w:sz w:val="20"/>
        </w:rPr>
        <w:t> </w:t>
      </w:r>
      <w:r>
        <w:rPr>
          <w:b w:val="0"/>
          <w:sz w:val="20"/>
        </w:rPr>
        <w:t>that [(100 -</w:t>
      </w:r>
      <w:r>
        <w:rPr>
          <w:b w:val="0"/>
          <w:spacing w:val="-4"/>
          <w:sz w:val="20"/>
        </w:rPr>
        <w:t> </w:t>
      </w:r>
      <w:r>
        <w:rPr>
          <w:b w:val="0"/>
          <w:sz w:val="20"/>
        </w:rPr>
        <w:t>%H</w:t>
      </w:r>
      <w:r>
        <w:rPr>
          <w:b w:val="0"/>
          <w:sz w:val="20"/>
          <w:vertAlign w:val="subscript"/>
        </w:rPr>
        <w:t>2</w:t>
      </w:r>
      <w:r>
        <w:rPr>
          <w:b w:val="0"/>
          <w:sz w:val="20"/>
          <w:vertAlign w:val="baseline"/>
        </w:rPr>
        <w:t>O/100]</w:t>
      </w:r>
      <w:r>
        <w:rPr>
          <w:b w:val="0"/>
          <w:spacing w:val="-2"/>
          <w:sz w:val="20"/>
          <w:vertAlign w:val="baseline"/>
        </w:rPr>
        <w:t> </w:t>
      </w:r>
      <w:r>
        <w:rPr>
          <w:b w:val="0"/>
          <w:sz w:val="20"/>
          <w:vertAlign w:val="baseline"/>
        </w:rPr>
        <w:t>may also</w:t>
      </w:r>
      <w:r>
        <w:rPr>
          <w:b w:val="0"/>
          <w:spacing w:val="-14"/>
          <w:sz w:val="20"/>
          <w:vertAlign w:val="baseline"/>
        </w:rPr>
        <w:t> </w:t>
      </w:r>
      <w:r>
        <w:rPr>
          <w:b w:val="0"/>
          <w:sz w:val="20"/>
          <w:vertAlign w:val="baseline"/>
        </w:rPr>
        <w:t>be</w:t>
      </w:r>
      <w:r>
        <w:rPr>
          <w:b w:val="0"/>
          <w:spacing w:val="-7"/>
          <w:sz w:val="20"/>
          <w:vertAlign w:val="baseline"/>
        </w:rPr>
        <w:t> </w:t>
      </w:r>
      <w:r>
        <w:rPr>
          <w:b w:val="0"/>
          <w:sz w:val="20"/>
          <w:vertAlign w:val="baseline"/>
        </w:rPr>
        <w:t>represented as (1 -</w:t>
      </w:r>
      <w:r>
        <w:rPr>
          <w:b w:val="0"/>
          <w:spacing w:val="-4"/>
          <w:sz w:val="20"/>
          <w:vertAlign w:val="baseline"/>
        </w:rPr>
        <w:t> </w:t>
      </w:r>
      <w:r>
        <w:rPr>
          <w:b w:val="0"/>
          <w:sz w:val="20"/>
          <w:vertAlign w:val="baseline"/>
        </w:rPr>
        <w:t>B</w:t>
      </w:r>
      <w:r>
        <w:rPr>
          <w:b w:val="0"/>
          <w:sz w:val="20"/>
          <w:vertAlign w:val="subscript"/>
        </w:rPr>
        <w:t>w</w:t>
      </w:r>
      <w:r>
        <w:rPr>
          <w:b w:val="0"/>
          <w:sz w:val="20"/>
          <w:vertAlign w:val="subscript"/>
        </w:rPr>
        <w:t>s</w:t>
      </w:r>
      <w:r>
        <w:rPr>
          <w:b w:val="0"/>
          <w:sz w:val="20"/>
          <w:vertAlign w:val="baseline"/>
        </w:rPr>
        <w:t>),</w:t>
      </w:r>
      <w:r>
        <w:rPr>
          <w:b w:val="0"/>
          <w:spacing w:val="-4"/>
          <w:sz w:val="20"/>
          <w:vertAlign w:val="baseline"/>
        </w:rPr>
        <w:t> </w:t>
      </w:r>
      <w:r>
        <w:rPr>
          <w:b w:val="0"/>
          <w:sz w:val="20"/>
          <w:vertAlign w:val="baseline"/>
        </w:rPr>
        <w:t>where</w:t>
      </w:r>
      <w:r>
        <w:rPr>
          <w:b w:val="0"/>
          <w:spacing w:val="-8"/>
          <w:sz w:val="20"/>
          <w:vertAlign w:val="baseline"/>
        </w:rPr>
        <w:t> </w:t>
      </w:r>
      <w:r>
        <w:rPr>
          <w:b w:val="0"/>
          <w:sz w:val="20"/>
          <w:vertAlign w:val="baseline"/>
        </w:rPr>
        <w:t>B</w:t>
      </w:r>
      <w:r>
        <w:rPr>
          <w:b w:val="0"/>
          <w:sz w:val="20"/>
          <w:vertAlign w:val="subscript"/>
        </w:rPr>
        <w:t>w</w:t>
      </w:r>
      <w:r>
        <w:rPr>
          <w:b w:val="0"/>
          <w:sz w:val="20"/>
          <w:vertAlign w:val="subscript"/>
        </w:rPr>
        <w:t>s</w:t>
      </w:r>
      <w:r>
        <w:rPr>
          <w:b w:val="0"/>
          <w:spacing w:val="-6"/>
          <w:sz w:val="20"/>
          <w:vertAlign w:val="baseline"/>
        </w:rPr>
        <w:t> </w:t>
      </w:r>
      <w:r>
        <w:rPr>
          <w:b w:val="0"/>
          <w:sz w:val="20"/>
          <w:vertAlign w:val="baseline"/>
        </w:rPr>
        <w:t>is</w:t>
      </w:r>
      <w:r>
        <w:rPr>
          <w:b w:val="0"/>
          <w:spacing w:val="19"/>
          <w:sz w:val="20"/>
          <w:vertAlign w:val="baseline"/>
        </w:rPr>
        <w:t> </w:t>
      </w:r>
      <w:r>
        <w:rPr>
          <w:b w:val="0"/>
          <w:sz w:val="20"/>
          <w:vertAlign w:val="baseline"/>
        </w:rPr>
        <w:t>the proportion by</w:t>
      </w:r>
      <w:r>
        <w:rPr>
          <w:b w:val="0"/>
          <w:spacing w:val="21"/>
          <w:sz w:val="20"/>
          <w:vertAlign w:val="baseline"/>
        </w:rPr>
        <w:t> </w:t>
      </w:r>
      <w:r>
        <w:rPr>
          <w:b w:val="0"/>
          <w:sz w:val="20"/>
          <w:vertAlign w:val="baseline"/>
        </w:rPr>
        <w:t>volume of water vapor in the stack gas stream.</w:t>
      </w:r>
    </w:p>
    <w:p>
      <w:pPr>
        <w:spacing w:after="0" w:line="247" w:lineRule="auto"/>
        <w:jc w:val="left"/>
        <w:rPr>
          <w:b w:val="0"/>
          <w:sz w:val="20"/>
        </w:rPr>
        <w:sectPr>
          <w:pgSz w:w="12240" w:h="15840"/>
          <w:pgMar w:header="687" w:footer="709" w:top="1000" w:bottom="900" w:left="720" w:right="720"/>
        </w:sectPr>
      </w:pPr>
    </w:p>
    <w:p>
      <w:pPr>
        <w:spacing w:before="95"/>
        <w:ind w:left="359" w:right="0" w:firstLine="0"/>
        <w:jc w:val="center"/>
        <w:rPr>
          <w:b w:val="0"/>
          <w:sz w:val="21"/>
        </w:rPr>
      </w:pPr>
      <w:bookmarkStart w:name="_bookmark105" w:id="168"/>
      <w:bookmarkEnd w:id="168"/>
      <w:r>
        <w:rPr/>
      </w:r>
      <w:r>
        <w:rPr>
          <w:b w:val="0"/>
          <w:spacing w:val="10"/>
          <w:sz w:val="21"/>
        </w:rPr>
        <w:t>Table</w:t>
      </w:r>
      <w:r>
        <w:rPr>
          <w:b w:val="0"/>
          <w:spacing w:val="56"/>
          <w:sz w:val="21"/>
        </w:rPr>
        <w:t> </w:t>
      </w:r>
      <w:r>
        <w:rPr>
          <w:b w:val="0"/>
          <w:sz w:val="21"/>
        </w:rPr>
        <w:t>32:</w:t>
      </w:r>
      <w:r>
        <w:rPr>
          <w:b w:val="0"/>
          <w:spacing w:val="60"/>
          <w:sz w:val="21"/>
        </w:rPr>
        <w:t> </w:t>
      </w:r>
      <w:r>
        <w:rPr>
          <w:b w:val="0"/>
          <w:sz w:val="21"/>
        </w:rPr>
        <w:t>Formula</w:t>
      </w:r>
      <w:r>
        <w:rPr>
          <w:b w:val="0"/>
          <w:spacing w:val="64"/>
          <w:sz w:val="21"/>
        </w:rPr>
        <w:t> </w:t>
      </w:r>
      <w:r>
        <w:rPr>
          <w:b w:val="0"/>
          <w:sz w:val="21"/>
        </w:rPr>
        <w:t>Codes</w:t>
      </w:r>
      <w:r>
        <w:rPr>
          <w:b w:val="0"/>
          <w:spacing w:val="55"/>
          <w:sz w:val="21"/>
        </w:rPr>
        <w:t> </w:t>
      </w:r>
      <w:r>
        <w:rPr>
          <w:b w:val="0"/>
          <w:sz w:val="21"/>
        </w:rPr>
        <w:t>for</w:t>
      </w:r>
      <w:r>
        <w:rPr>
          <w:b w:val="0"/>
          <w:spacing w:val="52"/>
          <w:sz w:val="21"/>
        </w:rPr>
        <w:t> </w:t>
      </w:r>
      <w:r>
        <w:rPr>
          <w:b w:val="0"/>
          <w:spacing w:val="12"/>
          <w:sz w:val="21"/>
        </w:rPr>
        <w:t>PS-</w:t>
      </w:r>
      <w:r>
        <w:rPr>
          <w:b w:val="0"/>
          <w:sz w:val="21"/>
        </w:rPr>
        <w:t>11</w:t>
      </w:r>
      <w:r>
        <w:rPr>
          <w:b w:val="0"/>
          <w:spacing w:val="54"/>
          <w:sz w:val="21"/>
        </w:rPr>
        <w:t> </w:t>
      </w:r>
      <w:r>
        <w:rPr>
          <w:b w:val="0"/>
          <w:spacing w:val="10"/>
          <w:sz w:val="21"/>
        </w:rPr>
        <w:t>Correlation</w:t>
      </w:r>
      <w:r>
        <w:rPr>
          <w:b w:val="0"/>
          <w:spacing w:val="50"/>
          <w:sz w:val="21"/>
        </w:rPr>
        <w:t> </w:t>
      </w:r>
      <w:r>
        <w:rPr>
          <w:b w:val="0"/>
          <w:spacing w:val="7"/>
          <w:sz w:val="21"/>
        </w:rPr>
        <w:t>Curves</w:t>
      </w:r>
    </w:p>
    <w:p>
      <w:pPr>
        <w:pStyle w:val="BodyText"/>
        <w:rPr>
          <w:b w:val="0"/>
          <w:sz w:val="17"/>
        </w:rPr>
      </w:pPr>
    </w:p>
    <w:tbl>
      <w:tblPr>
        <w:tblW w:w="0" w:type="auto"/>
        <w:jc w:val="left"/>
        <w:tblInd w:w="8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1260"/>
        <w:gridCol w:w="3240"/>
        <w:gridCol w:w="3996"/>
      </w:tblGrid>
      <w:tr>
        <w:trPr>
          <w:trHeight w:val="356" w:hRule="atLeast"/>
        </w:trPr>
        <w:tc>
          <w:tcPr>
            <w:tcW w:w="996" w:type="dxa"/>
            <w:shd w:val="clear" w:color="auto" w:fill="E7E6E6"/>
          </w:tcPr>
          <w:p>
            <w:pPr>
              <w:pStyle w:val="TableParagraph"/>
              <w:spacing w:before="60"/>
              <w:ind w:left="256"/>
              <w:rPr>
                <w:b w:val="0"/>
                <w:sz w:val="20"/>
              </w:rPr>
            </w:pPr>
            <w:r>
              <w:rPr>
                <w:b w:val="0"/>
                <w:spacing w:val="5"/>
                <w:sz w:val="20"/>
              </w:rPr>
              <w:t>Code</w:t>
            </w:r>
          </w:p>
        </w:tc>
        <w:tc>
          <w:tcPr>
            <w:tcW w:w="1260" w:type="dxa"/>
            <w:shd w:val="clear" w:color="auto" w:fill="E7E6E6"/>
          </w:tcPr>
          <w:p>
            <w:pPr>
              <w:pStyle w:val="TableParagraph"/>
              <w:spacing w:before="60"/>
              <w:ind w:left="136"/>
              <w:rPr>
                <w:b w:val="0"/>
                <w:sz w:val="20"/>
              </w:rPr>
            </w:pPr>
            <w:r>
              <w:rPr>
                <w:b w:val="0"/>
                <w:spacing w:val="8"/>
                <w:sz w:val="20"/>
              </w:rPr>
              <w:t>Parameter</w:t>
            </w:r>
          </w:p>
        </w:tc>
        <w:tc>
          <w:tcPr>
            <w:tcW w:w="3240" w:type="dxa"/>
            <w:shd w:val="clear" w:color="auto" w:fill="E7E6E6"/>
          </w:tcPr>
          <w:p>
            <w:pPr>
              <w:pStyle w:val="TableParagraph"/>
              <w:spacing w:before="60"/>
              <w:ind w:left="12" w:right="21"/>
              <w:jc w:val="center"/>
              <w:rPr>
                <w:b w:val="0"/>
                <w:sz w:val="20"/>
              </w:rPr>
            </w:pPr>
            <w:r>
              <w:rPr>
                <w:b w:val="0"/>
                <w:spacing w:val="8"/>
                <w:sz w:val="20"/>
              </w:rPr>
              <w:t>Formula</w:t>
            </w:r>
          </w:p>
        </w:tc>
        <w:tc>
          <w:tcPr>
            <w:tcW w:w="3996" w:type="dxa"/>
            <w:shd w:val="clear" w:color="auto" w:fill="E7E6E6"/>
          </w:tcPr>
          <w:p>
            <w:pPr>
              <w:pStyle w:val="TableParagraph"/>
              <w:spacing w:before="60"/>
              <w:ind w:left="0" w:right="9"/>
              <w:jc w:val="center"/>
              <w:rPr>
                <w:b w:val="0"/>
                <w:sz w:val="20"/>
              </w:rPr>
            </w:pPr>
            <w:r>
              <w:rPr>
                <w:b w:val="0"/>
                <w:spacing w:val="8"/>
                <w:sz w:val="20"/>
              </w:rPr>
              <w:t>Where:</w:t>
            </w:r>
          </w:p>
        </w:tc>
      </w:tr>
      <w:tr>
        <w:trPr>
          <w:trHeight w:val="369" w:hRule="atLeast"/>
        </w:trPr>
        <w:tc>
          <w:tcPr>
            <w:tcW w:w="996" w:type="dxa"/>
          </w:tcPr>
          <w:p>
            <w:pPr>
              <w:pStyle w:val="TableParagraph"/>
              <w:ind w:left="112"/>
              <w:rPr>
                <w:b w:val="0"/>
                <w:sz w:val="20"/>
              </w:rPr>
            </w:pPr>
            <w:r>
              <w:rPr>
                <w:b w:val="0"/>
                <w:sz w:val="20"/>
              </w:rPr>
              <w:t>11-</w:t>
            </w:r>
            <w:r>
              <w:rPr>
                <w:b w:val="0"/>
                <w:spacing w:val="-10"/>
                <w:sz w:val="20"/>
              </w:rPr>
              <w:t>3</w:t>
            </w:r>
          </w:p>
        </w:tc>
        <w:tc>
          <w:tcPr>
            <w:tcW w:w="1260" w:type="dxa"/>
          </w:tcPr>
          <w:p>
            <w:pPr>
              <w:pStyle w:val="TableParagraph"/>
              <w:ind w:left="100"/>
              <w:rPr>
                <w:b w:val="0"/>
                <w:sz w:val="20"/>
              </w:rPr>
            </w:pPr>
            <w:r>
              <w:rPr>
                <w:b w:val="0"/>
                <w:spacing w:val="-5"/>
                <w:sz w:val="20"/>
              </w:rPr>
              <w:t>PM</w:t>
            </w:r>
          </w:p>
        </w:tc>
        <w:tc>
          <w:tcPr>
            <w:tcW w:w="3240" w:type="dxa"/>
          </w:tcPr>
          <w:p>
            <w:pPr>
              <w:pStyle w:val="TableParagraph"/>
              <w:spacing w:before="3"/>
              <w:ind w:left="0"/>
              <w:rPr>
                <w:b w:val="0"/>
                <w:sz w:val="6"/>
              </w:rPr>
            </w:pPr>
          </w:p>
          <w:p>
            <w:pPr>
              <w:pStyle w:val="TableParagraph"/>
              <w:spacing w:line="221" w:lineRule="exact"/>
              <w:ind w:left="141"/>
              <w:rPr>
                <w:position w:val="-3"/>
                <w:sz w:val="20"/>
              </w:rPr>
            </w:pPr>
            <w:r>
              <w:rPr>
                <w:position w:val="-3"/>
                <w:sz w:val="20"/>
              </w:rPr>
              <w:drawing>
                <wp:inline distT="0" distB="0" distL="0" distR="0">
                  <wp:extent cx="824704" cy="14049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824704" cy="140493"/>
                          </a:xfrm>
                          <a:prstGeom prst="rect">
                            <a:avLst/>
                          </a:prstGeom>
                        </pic:spPr>
                      </pic:pic>
                    </a:graphicData>
                  </a:graphic>
                </wp:inline>
              </w:drawing>
            </w:r>
            <w:r>
              <w:rPr>
                <w:position w:val="-3"/>
                <w:sz w:val="20"/>
              </w:rPr>
            </w:r>
          </w:p>
        </w:tc>
        <w:tc>
          <w:tcPr>
            <w:tcW w:w="3996" w:type="dxa"/>
            <w:vMerge w:val="restart"/>
          </w:tcPr>
          <w:p>
            <w:pPr>
              <w:pStyle w:val="TableParagraph"/>
              <w:spacing w:line="247" w:lineRule="auto"/>
              <w:ind w:left="100" w:right="77"/>
              <w:rPr>
                <w:b w:val="0"/>
                <w:bCs w:val="0"/>
                <w:sz w:val="20"/>
                <w:szCs w:val="20"/>
              </w:rPr>
            </w:pPr>
            <w:r>
              <w:rPr>
                <w:rFonts w:ascii="Cambria Math" w:hAnsi="Cambria Math" w:cs="Cambria Math" w:eastAsia="Cambria Math"/>
                <w:spacing w:val="-56"/>
                <w:w w:val="95"/>
                <w:sz w:val="20"/>
                <w:szCs w:val="20"/>
              </w:rPr>
              <w:t>𝛾𝛾�</w:t>
            </w:r>
            <w:r>
              <w:rPr>
                <w:rFonts w:ascii="Cambria Math" w:hAnsi="Cambria Math" w:cs="Cambria Math" w:eastAsia="Cambria Math"/>
                <w:spacing w:val="5"/>
                <w:sz w:val="20"/>
                <w:szCs w:val="20"/>
              </w:rPr>
              <w:t> </w:t>
            </w:r>
            <w:r>
              <w:rPr>
                <w:b w:val="0"/>
                <w:bCs w:val="0"/>
                <w:sz w:val="20"/>
                <w:szCs w:val="20"/>
              </w:rPr>
              <w:t>=</w:t>
            </w:r>
            <w:r>
              <w:rPr>
                <w:b w:val="0"/>
                <w:bCs w:val="0"/>
                <w:spacing w:val="-10"/>
                <w:sz w:val="20"/>
                <w:szCs w:val="20"/>
              </w:rPr>
              <w:t> </w:t>
            </w:r>
            <w:r>
              <w:rPr>
                <w:b w:val="0"/>
                <w:bCs w:val="0"/>
                <w:sz w:val="20"/>
                <w:szCs w:val="20"/>
              </w:rPr>
              <w:t>the</w:t>
            </w:r>
            <w:r>
              <w:rPr>
                <w:b w:val="0"/>
                <w:bCs w:val="0"/>
                <w:spacing w:val="-12"/>
                <w:sz w:val="20"/>
                <w:szCs w:val="20"/>
              </w:rPr>
              <w:t> </w:t>
            </w:r>
            <w:r>
              <w:rPr>
                <w:b w:val="0"/>
                <w:bCs w:val="0"/>
                <w:sz w:val="20"/>
                <w:szCs w:val="20"/>
              </w:rPr>
              <w:t>PM</w:t>
            </w:r>
            <w:r>
              <w:rPr>
                <w:b w:val="0"/>
                <w:bCs w:val="0"/>
                <w:spacing w:val="-11"/>
                <w:sz w:val="20"/>
                <w:szCs w:val="20"/>
              </w:rPr>
              <w:t> </w:t>
            </w:r>
            <w:r>
              <w:rPr>
                <w:b w:val="0"/>
                <w:bCs w:val="0"/>
                <w:sz w:val="20"/>
                <w:szCs w:val="20"/>
              </w:rPr>
              <w:t>CEMS</w:t>
            </w:r>
            <w:r>
              <w:rPr>
                <w:b w:val="0"/>
                <w:bCs w:val="0"/>
                <w:spacing w:val="-5"/>
                <w:sz w:val="20"/>
                <w:szCs w:val="20"/>
              </w:rPr>
              <w:t> </w:t>
            </w:r>
            <w:r>
              <w:rPr>
                <w:b w:val="0"/>
                <w:bCs w:val="0"/>
                <w:sz w:val="20"/>
                <w:szCs w:val="20"/>
              </w:rPr>
              <w:t>concentration</w:t>
            </w:r>
            <w:r>
              <w:rPr>
                <w:b w:val="0"/>
                <w:bCs w:val="0"/>
                <w:spacing w:val="-6"/>
                <w:sz w:val="20"/>
                <w:szCs w:val="20"/>
              </w:rPr>
              <w:t> </w:t>
            </w:r>
            <w:r>
              <w:rPr>
                <w:b w:val="0"/>
                <w:bCs w:val="0"/>
                <w:sz w:val="20"/>
                <w:szCs w:val="20"/>
              </w:rPr>
              <w:t>predicted</w:t>
            </w:r>
            <w:r>
              <w:rPr>
                <w:b w:val="0"/>
                <w:bCs w:val="0"/>
                <w:spacing w:val="-6"/>
                <w:sz w:val="20"/>
                <w:szCs w:val="20"/>
              </w:rPr>
              <w:t> </w:t>
            </w:r>
            <w:r>
              <w:rPr>
                <w:b w:val="0"/>
                <w:bCs w:val="0"/>
                <w:sz w:val="20"/>
                <w:szCs w:val="20"/>
              </w:rPr>
              <w:t>by the polynomial correlation equation</w:t>
            </w:r>
          </w:p>
          <w:p>
            <w:pPr>
              <w:pStyle w:val="TableParagraph"/>
              <w:spacing w:line="247" w:lineRule="auto" w:before="229"/>
              <w:ind w:left="100" w:right="77"/>
              <w:rPr>
                <w:b w:val="0"/>
                <w:sz w:val="20"/>
              </w:rPr>
            </w:pPr>
            <w:r>
              <w:rPr>
                <w:b w:val="0"/>
                <w:sz w:val="20"/>
              </w:rPr>
              <w:t>b</w:t>
            </w:r>
            <w:r>
              <w:rPr>
                <w:b w:val="0"/>
                <w:sz w:val="20"/>
                <w:vertAlign w:val="subscript"/>
              </w:rPr>
              <w:t>0</w:t>
            </w:r>
            <w:r>
              <w:rPr>
                <w:b w:val="0"/>
                <w:sz w:val="20"/>
                <w:vertAlign w:val="baseline"/>
              </w:rPr>
              <w:t>, b</w:t>
            </w:r>
            <w:r>
              <w:rPr>
                <w:b w:val="0"/>
                <w:sz w:val="20"/>
                <w:vertAlign w:val="subscript"/>
              </w:rPr>
              <w:t>1</w:t>
            </w:r>
            <w:r>
              <w:rPr>
                <w:b w:val="0"/>
                <w:sz w:val="20"/>
                <w:vertAlign w:val="baseline"/>
              </w:rPr>
              <w:t>, b</w:t>
            </w:r>
            <w:r>
              <w:rPr>
                <w:b w:val="0"/>
                <w:sz w:val="20"/>
                <w:vertAlign w:val="subscript"/>
              </w:rPr>
              <w:t>2</w:t>
            </w:r>
            <w:r>
              <w:rPr>
                <w:b w:val="0"/>
                <w:sz w:val="20"/>
                <w:vertAlign w:val="baseline"/>
              </w:rPr>
              <w:t> = the coefficients determined from the solution to the matrix equation Ab=B</w:t>
            </w:r>
          </w:p>
        </w:tc>
      </w:tr>
      <w:tr>
        <w:trPr>
          <w:trHeight w:val="356" w:hRule="atLeast"/>
        </w:trPr>
        <w:tc>
          <w:tcPr>
            <w:tcW w:w="996" w:type="dxa"/>
          </w:tcPr>
          <w:p>
            <w:pPr>
              <w:pStyle w:val="TableParagraph"/>
              <w:spacing w:line="232" w:lineRule="exact"/>
              <w:ind w:left="112"/>
              <w:rPr>
                <w:b w:val="0"/>
                <w:sz w:val="20"/>
              </w:rPr>
            </w:pPr>
            <w:r>
              <w:rPr>
                <w:b w:val="0"/>
                <w:sz w:val="20"/>
              </w:rPr>
              <w:t>11-</w:t>
            </w:r>
            <w:r>
              <w:rPr>
                <w:b w:val="0"/>
                <w:spacing w:val="-5"/>
                <w:sz w:val="20"/>
              </w:rPr>
              <w:t>16</w:t>
            </w:r>
          </w:p>
        </w:tc>
        <w:tc>
          <w:tcPr>
            <w:tcW w:w="1260" w:type="dxa"/>
          </w:tcPr>
          <w:p>
            <w:pPr>
              <w:pStyle w:val="TableParagraph"/>
              <w:spacing w:line="232" w:lineRule="exact"/>
              <w:ind w:left="100"/>
              <w:rPr>
                <w:b w:val="0"/>
                <w:sz w:val="20"/>
              </w:rPr>
            </w:pPr>
            <w:r>
              <w:rPr>
                <w:b w:val="0"/>
                <w:spacing w:val="-5"/>
                <w:sz w:val="20"/>
              </w:rPr>
              <w:t>PM</w:t>
            </w:r>
          </w:p>
        </w:tc>
        <w:tc>
          <w:tcPr>
            <w:tcW w:w="3240" w:type="dxa"/>
          </w:tcPr>
          <w:p>
            <w:pPr>
              <w:pStyle w:val="TableParagraph"/>
              <w:ind w:left="0"/>
              <w:rPr>
                <w:b w:val="0"/>
                <w:sz w:val="4"/>
              </w:rPr>
            </w:pPr>
          </w:p>
          <w:p>
            <w:pPr>
              <w:pStyle w:val="TableParagraph"/>
              <w:spacing w:line="247" w:lineRule="exact"/>
              <w:ind w:left="159"/>
              <w:rPr>
                <w:position w:val="-4"/>
                <w:sz w:val="20"/>
              </w:rPr>
            </w:pPr>
            <w:r>
              <w:rPr>
                <w:position w:val="-4"/>
                <w:sz w:val="20"/>
              </w:rPr>
              <w:drawing>
                <wp:inline distT="0" distB="0" distL="0" distR="0">
                  <wp:extent cx="1287010" cy="15735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4" cstate="print"/>
                          <a:stretch>
                            <a:fillRect/>
                          </a:stretch>
                        </pic:blipFill>
                        <pic:spPr>
                          <a:xfrm>
                            <a:off x="0" y="0"/>
                            <a:ext cx="1287010" cy="157352"/>
                          </a:xfrm>
                          <a:prstGeom prst="rect">
                            <a:avLst/>
                          </a:prstGeom>
                        </pic:spPr>
                      </pic:pic>
                    </a:graphicData>
                  </a:graphic>
                </wp:inline>
              </w:drawing>
            </w:r>
            <w:r>
              <w:rPr>
                <w:position w:val="-4"/>
                <w:sz w:val="20"/>
              </w:rPr>
            </w:r>
          </w:p>
        </w:tc>
        <w:tc>
          <w:tcPr>
            <w:tcW w:w="3996" w:type="dxa"/>
            <w:vMerge/>
            <w:tcBorders>
              <w:top w:val="nil"/>
            </w:tcBorders>
          </w:tcPr>
          <w:p>
            <w:pPr>
              <w:rPr>
                <w:sz w:val="2"/>
                <w:szCs w:val="2"/>
              </w:rPr>
            </w:pPr>
          </w:p>
        </w:tc>
      </w:tr>
      <w:tr>
        <w:trPr>
          <w:trHeight w:val="356" w:hRule="atLeast"/>
        </w:trPr>
        <w:tc>
          <w:tcPr>
            <w:tcW w:w="996" w:type="dxa"/>
          </w:tcPr>
          <w:p>
            <w:pPr>
              <w:pStyle w:val="TableParagraph"/>
              <w:ind w:left="112"/>
              <w:rPr>
                <w:b w:val="0"/>
                <w:sz w:val="20"/>
              </w:rPr>
            </w:pPr>
            <w:r>
              <w:rPr>
                <w:b w:val="0"/>
                <w:sz w:val="20"/>
              </w:rPr>
              <w:t>11-</w:t>
            </w:r>
            <w:r>
              <w:rPr>
                <w:b w:val="0"/>
                <w:spacing w:val="-5"/>
                <w:sz w:val="20"/>
              </w:rPr>
              <w:t>34</w:t>
            </w:r>
          </w:p>
        </w:tc>
        <w:tc>
          <w:tcPr>
            <w:tcW w:w="1260" w:type="dxa"/>
          </w:tcPr>
          <w:p>
            <w:pPr>
              <w:pStyle w:val="TableParagraph"/>
              <w:ind w:left="100"/>
              <w:rPr>
                <w:b w:val="0"/>
                <w:sz w:val="20"/>
              </w:rPr>
            </w:pPr>
            <w:r>
              <w:rPr>
                <w:b w:val="0"/>
                <w:spacing w:val="-5"/>
                <w:sz w:val="20"/>
              </w:rPr>
              <w:t>PM</w:t>
            </w:r>
          </w:p>
        </w:tc>
        <w:tc>
          <w:tcPr>
            <w:tcW w:w="3240" w:type="dxa"/>
          </w:tcPr>
          <w:p>
            <w:pPr>
              <w:pStyle w:val="TableParagraph"/>
              <w:spacing w:before="4"/>
              <w:ind w:left="0"/>
              <w:rPr>
                <w:b w:val="0"/>
                <w:sz w:val="5"/>
              </w:rPr>
            </w:pPr>
          </w:p>
          <w:p>
            <w:pPr>
              <w:pStyle w:val="TableParagraph"/>
              <w:spacing w:line="236" w:lineRule="exact"/>
              <w:ind w:left="143"/>
              <w:rPr>
                <w:position w:val="-4"/>
                <w:sz w:val="20"/>
              </w:rPr>
            </w:pPr>
            <w:r>
              <w:rPr>
                <w:position w:val="-4"/>
                <w:sz w:val="20"/>
              </w:rPr>
              <w:drawing>
                <wp:inline distT="0" distB="0" distL="0" distR="0">
                  <wp:extent cx="1158156" cy="150018"/>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5" cstate="print"/>
                          <a:stretch>
                            <a:fillRect/>
                          </a:stretch>
                        </pic:blipFill>
                        <pic:spPr>
                          <a:xfrm>
                            <a:off x="0" y="0"/>
                            <a:ext cx="1158156" cy="150018"/>
                          </a:xfrm>
                          <a:prstGeom prst="rect">
                            <a:avLst/>
                          </a:prstGeom>
                        </pic:spPr>
                      </pic:pic>
                    </a:graphicData>
                  </a:graphic>
                </wp:inline>
              </w:drawing>
            </w:r>
            <w:r>
              <w:rPr>
                <w:position w:val="-4"/>
                <w:sz w:val="20"/>
              </w:rPr>
            </w:r>
          </w:p>
        </w:tc>
        <w:tc>
          <w:tcPr>
            <w:tcW w:w="3996" w:type="dxa"/>
            <w:vMerge/>
            <w:tcBorders>
              <w:top w:val="nil"/>
            </w:tcBorders>
          </w:tcPr>
          <w:p>
            <w:pPr>
              <w:rPr>
                <w:sz w:val="2"/>
                <w:szCs w:val="2"/>
              </w:rPr>
            </w:pPr>
          </w:p>
        </w:tc>
      </w:tr>
      <w:tr>
        <w:trPr>
          <w:trHeight w:val="357" w:hRule="atLeast"/>
        </w:trPr>
        <w:tc>
          <w:tcPr>
            <w:tcW w:w="996" w:type="dxa"/>
          </w:tcPr>
          <w:p>
            <w:pPr>
              <w:pStyle w:val="TableParagraph"/>
              <w:ind w:left="112"/>
              <w:rPr>
                <w:b w:val="0"/>
                <w:sz w:val="20"/>
              </w:rPr>
            </w:pPr>
            <w:r>
              <w:rPr>
                <w:b w:val="0"/>
                <w:sz w:val="20"/>
              </w:rPr>
              <w:t>11-</w:t>
            </w:r>
            <w:r>
              <w:rPr>
                <w:b w:val="0"/>
                <w:spacing w:val="-5"/>
                <w:sz w:val="20"/>
              </w:rPr>
              <w:t>37</w:t>
            </w:r>
          </w:p>
        </w:tc>
        <w:tc>
          <w:tcPr>
            <w:tcW w:w="1260" w:type="dxa"/>
          </w:tcPr>
          <w:p>
            <w:pPr>
              <w:pStyle w:val="TableParagraph"/>
              <w:ind w:left="100"/>
              <w:rPr>
                <w:b w:val="0"/>
                <w:sz w:val="20"/>
              </w:rPr>
            </w:pPr>
            <w:r>
              <w:rPr>
                <w:b w:val="0"/>
                <w:spacing w:val="-5"/>
                <w:sz w:val="20"/>
              </w:rPr>
              <w:t>PM</w:t>
            </w:r>
          </w:p>
        </w:tc>
        <w:tc>
          <w:tcPr>
            <w:tcW w:w="3240" w:type="dxa"/>
          </w:tcPr>
          <w:p>
            <w:pPr>
              <w:pStyle w:val="TableParagraph"/>
              <w:spacing w:before="11"/>
              <w:ind w:left="0"/>
              <w:rPr>
                <w:b w:val="0"/>
                <w:sz w:val="3"/>
              </w:rPr>
            </w:pPr>
          </w:p>
          <w:p>
            <w:pPr>
              <w:pStyle w:val="TableParagraph"/>
              <w:ind w:left="125"/>
              <w:rPr>
                <w:sz w:val="20"/>
              </w:rPr>
            </w:pPr>
            <w:r>
              <w:rPr>
                <w:sz w:val="20"/>
              </w:rPr>
              <w:drawing>
                <wp:inline distT="0" distB="0" distL="0" distR="0">
                  <wp:extent cx="728269" cy="17402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6" cstate="print"/>
                          <a:stretch>
                            <a:fillRect/>
                          </a:stretch>
                        </pic:blipFill>
                        <pic:spPr>
                          <a:xfrm>
                            <a:off x="0" y="0"/>
                            <a:ext cx="728269" cy="174021"/>
                          </a:xfrm>
                          <a:prstGeom prst="rect">
                            <a:avLst/>
                          </a:prstGeom>
                        </pic:spPr>
                      </pic:pic>
                    </a:graphicData>
                  </a:graphic>
                </wp:inline>
              </w:drawing>
            </w:r>
            <w:r>
              <w:rPr>
                <w:sz w:val="20"/>
              </w:rPr>
            </w:r>
          </w:p>
        </w:tc>
        <w:tc>
          <w:tcPr>
            <w:tcW w:w="3996" w:type="dxa"/>
            <w:vMerge/>
            <w:tcBorders>
              <w:top w:val="nil"/>
            </w:tcBorders>
          </w:tcPr>
          <w:p>
            <w:pPr>
              <w:rPr>
                <w:sz w:val="2"/>
                <w:szCs w:val="2"/>
              </w:rPr>
            </w:pPr>
          </w:p>
        </w:tc>
      </w:tr>
      <w:tr>
        <w:trPr>
          <w:trHeight w:val="356" w:hRule="atLeast"/>
        </w:trPr>
        <w:tc>
          <w:tcPr>
            <w:tcW w:w="996" w:type="dxa"/>
          </w:tcPr>
          <w:p>
            <w:pPr>
              <w:pStyle w:val="TableParagraph"/>
              <w:ind w:left="112"/>
              <w:rPr>
                <w:b w:val="0"/>
                <w:sz w:val="20"/>
              </w:rPr>
            </w:pPr>
            <w:r>
              <w:rPr>
                <w:b w:val="0"/>
                <w:sz w:val="20"/>
              </w:rPr>
              <w:t>11-</w:t>
            </w:r>
            <w:r>
              <w:rPr>
                <w:b w:val="0"/>
                <w:spacing w:val="-5"/>
                <w:sz w:val="20"/>
              </w:rPr>
              <w:t>46</w:t>
            </w:r>
          </w:p>
        </w:tc>
        <w:tc>
          <w:tcPr>
            <w:tcW w:w="1260" w:type="dxa"/>
          </w:tcPr>
          <w:p>
            <w:pPr>
              <w:pStyle w:val="TableParagraph"/>
              <w:ind w:left="100"/>
              <w:rPr>
                <w:b w:val="0"/>
                <w:sz w:val="20"/>
              </w:rPr>
            </w:pPr>
            <w:r>
              <w:rPr>
                <w:b w:val="0"/>
                <w:spacing w:val="-5"/>
                <w:sz w:val="20"/>
              </w:rPr>
              <w:t>PM</w:t>
            </w:r>
          </w:p>
        </w:tc>
        <w:tc>
          <w:tcPr>
            <w:tcW w:w="3240" w:type="dxa"/>
          </w:tcPr>
          <w:p>
            <w:pPr>
              <w:pStyle w:val="TableParagraph"/>
              <w:spacing w:before="12"/>
              <w:ind w:left="0"/>
              <w:rPr>
                <w:b w:val="0"/>
                <w:sz w:val="3"/>
              </w:rPr>
            </w:pPr>
          </w:p>
          <w:p>
            <w:pPr>
              <w:pStyle w:val="TableParagraph"/>
              <w:ind w:left="125"/>
              <w:rPr>
                <w:sz w:val="20"/>
              </w:rPr>
            </w:pPr>
            <w:r>
              <w:rPr>
                <w:sz w:val="20"/>
              </w:rPr>
              <w:drawing>
                <wp:inline distT="0" distB="0" distL="0" distR="0">
                  <wp:extent cx="652270" cy="176783"/>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7" cstate="print"/>
                          <a:stretch>
                            <a:fillRect/>
                          </a:stretch>
                        </pic:blipFill>
                        <pic:spPr>
                          <a:xfrm>
                            <a:off x="0" y="0"/>
                            <a:ext cx="652270" cy="176783"/>
                          </a:xfrm>
                          <a:prstGeom prst="rect">
                            <a:avLst/>
                          </a:prstGeom>
                        </pic:spPr>
                      </pic:pic>
                    </a:graphicData>
                  </a:graphic>
                </wp:inline>
              </w:drawing>
            </w:r>
            <w:r>
              <w:rPr>
                <w:sz w:val="20"/>
              </w:rPr>
            </w:r>
          </w:p>
        </w:tc>
        <w:tc>
          <w:tcPr>
            <w:tcW w:w="3996" w:type="dxa"/>
            <w:vMerge/>
            <w:tcBorders>
              <w:top w:val="nil"/>
            </w:tcBorders>
          </w:tcPr>
          <w:p>
            <w:pPr>
              <w:rPr>
                <w:sz w:val="2"/>
                <w:szCs w:val="2"/>
              </w:rPr>
            </w:pPr>
          </w:p>
        </w:tc>
      </w:tr>
    </w:tbl>
    <w:p>
      <w:pPr>
        <w:pStyle w:val="BodyText"/>
        <w:rPr>
          <w:b w:val="0"/>
          <w:sz w:val="21"/>
        </w:rPr>
      </w:pPr>
    </w:p>
    <w:p>
      <w:pPr>
        <w:pStyle w:val="BodyText"/>
        <w:spacing w:before="80"/>
        <w:rPr>
          <w:b w:val="0"/>
          <w:sz w:val="21"/>
        </w:rPr>
      </w:pPr>
    </w:p>
    <w:p>
      <w:pPr>
        <w:spacing w:before="0"/>
        <w:ind w:left="359" w:right="0" w:firstLine="0"/>
        <w:jc w:val="center"/>
        <w:rPr>
          <w:b w:val="0"/>
          <w:sz w:val="21"/>
        </w:rPr>
      </w:pPr>
      <w:bookmarkStart w:name="_bookmark106" w:id="169"/>
      <w:bookmarkEnd w:id="169"/>
      <w:r>
        <w:rPr/>
      </w:r>
      <w:r>
        <w:rPr>
          <w:b w:val="0"/>
          <w:spacing w:val="10"/>
          <w:sz w:val="21"/>
        </w:rPr>
        <w:t>Table</w:t>
      </w:r>
      <w:r>
        <w:rPr>
          <w:b w:val="0"/>
          <w:spacing w:val="64"/>
          <w:sz w:val="21"/>
        </w:rPr>
        <w:t> </w:t>
      </w:r>
      <w:r>
        <w:rPr>
          <w:b w:val="0"/>
          <w:sz w:val="21"/>
        </w:rPr>
        <w:t>33:</w:t>
      </w:r>
      <w:r>
        <w:rPr>
          <w:b w:val="0"/>
          <w:spacing w:val="68"/>
          <w:sz w:val="21"/>
        </w:rPr>
        <w:t> </w:t>
      </w:r>
      <w:r>
        <w:rPr>
          <w:b w:val="0"/>
          <w:sz w:val="21"/>
        </w:rPr>
        <w:t>Moisture</w:t>
      </w:r>
      <w:r>
        <w:rPr>
          <w:b w:val="0"/>
          <w:spacing w:val="65"/>
          <w:sz w:val="21"/>
        </w:rPr>
        <w:t> </w:t>
      </w:r>
      <w:r>
        <w:rPr>
          <w:b w:val="0"/>
          <w:spacing w:val="7"/>
          <w:sz w:val="21"/>
        </w:rPr>
        <w:t>Formulas*</w:t>
      </w:r>
    </w:p>
    <w:p>
      <w:pPr>
        <w:pStyle w:val="BodyText"/>
        <w:rPr>
          <w:b w:val="0"/>
          <w:sz w:val="17"/>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4"/>
        <w:gridCol w:w="1296"/>
        <w:gridCol w:w="3060"/>
        <w:gridCol w:w="4056"/>
      </w:tblGrid>
      <w:tr>
        <w:trPr>
          <w:trHeight w:val="416" w:hRule="atLeast"/>
        </w:trPr>
        <w:tc>
          <w:tcPr>
            <w:tcW w:w="864" w:type="dxa"/>
            <w:shd w:val="clear" w:color="auto" w:fill="E4E4E4"/>
          </w:tcPr>
          <w:p>
            <w:pPr>
              <w:pStyle w:val="TableParagraph"/>
              <w:spacing w:before="108"/>
              <w:ind w:left="160"/>
              <w:rPr>
                <w:b w:val="0"/>
                <w:sz w:val="20"/>
              </w:rPr>
            </w:pPr>
            <w:r>
              <w:rPr>
                <w:b w:val="0"/>
                <w:spacing w:val="5"/>
                <w:sz w:val="20"/>
              </w:rPr>
              <w:t>Code</w:t>
            </w:r>
          </w:p>
        </w:tc>
        <w:tc>
          <w:tcPr>
            <w:tcW w:w="1296" w:type="dxa"/>
            <w:shd w:val="clear" w:color="auto" w:fill="E4E4E4"/>
          </w:tcPr>
          <w:p>
            <w:pPr>
              <w:pStyle w:val="TableParagraph"/>
              <w:spacing w:before="108"/>
              <w:ind w:left="112"/>
              <w:rPr>
                <w:b w:val="0"/>
                <w:sz w:val="20"/>
              </w:rPr>
            </w:pPr>
            <w:r>
              <w:rPr>
                <w:b w:val="0"/>
                <w:spacing w:val="8"/>
                <w:sz w:val="20"/>
              </w:rPr>
              <w:t>Parameter</w:t>
            </w:r>
          </w:p>
        </w:tc>
        <w:tc>
          <w:tcPr>
            <w:tcW w:w="3060" w:type="dxa"/>
            <w:shd w:val="clear" w:color="auto" w:fill="E4E4E4"/>
          </w:tcPr>
          <w:p>
            <w:pPr>
              <w:pStyle w:val="TableParagraph"/>
              <w:spacing w:before="108"/>
              <w:ind w:left="236" w:right="305"/>
              <w:jc w:val="center"/>
              <w:rPr>
                <w:b w:val="0"/>
                <w:sz w:val="20"/>
              </w:rPr>
            </w:pPr>
            <w:r>
              <w:rPr>
                <w:b w:val="0"/>
                <w:spacing w:val="8"/>
                <w:sz w:val="20"/>
              </w:rPr>
              <w:t>Formula</w:t>
            </w:r>
          </w:p>
        </w:tc>
        <w:tc>
          <w:tcPr>
            <w:tcW w:w="4056" w:type="dxa"/>
            <w:shd w:val="clear" w:color="auto" w:fill="E4E4E4"/>
          </w:tcPr>
          <w:p>
            <w:pPr>
              <w:pStyle w:val="TableParagraph"/>
              <w:spacing w:before="108"/>
              <w:ind w:left="52" w:right="121"/>
              <w:jc w:val="center"/>
              <w:rPr>
                <w:b w:val="0"/>
                <w:sz w:val="20"/>
              </w:rPr>
            </w:pPr>
            <w:r>
              <w:rPr>
                <w:b w:val="0"/>
                <w:spacing w:val="8"/>
                <w:sz w:val="20"/>
              </w:rPr>
              <w:t>Where:</w:t>
            </w:r>
          </w:p>
        </w:tc>
      </w:tr>
      <w:tr>
        <w:trPr>
          <w:trHeight w:val="944" w:hRule="atLeast"/>
        </w:trPr>
        <w:tc>
          <w:tcPr>
            <w:tcW w:w="864" w:type="dxa"/>
          </w:tcPr>
          <w:p>
            <w:pPr>
              <w:pStyle w:val="TableParagraph"/>
              <w:spacing w:before="48"/>
              <w:ind w:left="16"/>
              <w:rPr>
                <w:b w:val="0"/>
                <w:sz w:val="20"/>
              </w:rPr>
            </w:pPr>
            <w:r>
              <w:rPr>
                <w:b w:val="0"/>
                <w:sz w:val="20"/>
              </w:rPr>
              <w:t>F-</w:t>
            </w:r>
            <w:r>
              <w:rPr>
                <w:b w:val="0"/>
                <w:spacing w:val="-5"/>
                <w:sz w:val="20"/>
              </w:rPr>
              <w:t>31</w:t>
            </w:r>
          </w:p>
        </w:tc>
        <w:tc>
          <w:tcPr>
            <w:tcW w:w="1296" w:type="dxa"/>
          </w:tcPr>
          <w:p>
            <w:pPr>
              <w:pStyle w:val="TableParagraph"/>
              <w:spacing w:before="48"/>
              <w:ind w:left="4"/>
              <w:rPr>
                <w:b w:val="0"/>
                <w:sz w:val="20"/>
              </w:rPr>
            </w:pPr>
            <w:r>
              <w:rPr>
                <w:b w:val="0"/>
                <w:spacing w:val="-5"/>
                <w:sz w:val="20"/>
              </w:rPr>
              <w:t>H2O</w:t>
            </w:r>
          </w:p>
        </w:tc>
        <w:tc>
          <w:tcPr>
            <w:tcW w:w="3060" w:type="dxa"/>
          </w:tcPr>
          <w:p>
            <w:pPr>
              <w:pStyle w:val="TableParagraph"/>
              <w:spacing w:line="387" w:lineRule="exact" w:before="58"/>
              <w:ind w:left="43"/>
              <w:rPr>
                <w:rFonts w:ascii="Times New Roman"/>
                <w:i/>
                <w:sz w:val="24"/>
              </w:rPr>
            </w:pPr>
            <w:r>
              <w:rPr>
                <w:rFonts w:ascii="Times New Roman"/>
                <w:i/>
                <w:sz w:val="24"/>
              </w:rPr>
              <w:t>%</w:t>
            </w:r>
            <w:r>
              <w:rPr>
                <w:rFonts w:ascii="Times New Roman"/>
                <w:i/>
                <w:spacing w:val="-17"/>
                <w:sz w:val="24"/>
              </w:rPr>
              <w:t> </w:t>
            </w:r>
            <w:r>
              <w:rPr>
                <w:rFonts w:ascii="Times New Roman"/>
                <w:i/>
                <w:position w:val="-2"/>
                <w:sz w:val="24"/>
              </w:rPr>
              <w:t>H</w:t>
            </w:r>
            <w:r>
              <w:rPr>
                <w:rFonts w:ascii="Times New Roman"/>
                <w:i/>
                <w:spacing w:val="63"/>
                <w:position w:val="-2"/>
                <w:sz w:val="24"/>
              </w:rPr>
              <w:t> </w:t>
            </w:r>
            <w:r>
              <w:rPr>
                <w:rFonts w:ascii="Times New Roman"/>
                <w:i/>
                <w:sz w:val="24"/>
              </w:rPr>
              <w:t>O</w:t>
            </w:r>
            <w:r>
              <w:rPr>
                <w:rFonts w:ascii="Times New Roman"/>
                <w:i/>
                <w:spacing w:val="-32"/>
                <w:sz w:val="24"/>
              </w:rPr>
              <w:t> </w:t>
            </w:r>
            <w:r>
              <w:rPr>
                <w:rFonts w:ascii="Times New Roman"/>
                <w:i/>
                <w:sz w:val="24"/>
              </w:rPr>
              <w:t>=</w:t>
            </w:r>
            <w:r>
              <w:rPr>
                <w:rFonts w:ascii="Times New Roman"/>
                <w:i/>
                <w:spacing w:val="-14"/>
                <w:sz w:val="24"/>
              </w:rPr>
              <w:t> </w:t>
            </w:r>
            <w:r>
              <w:rPr>
                <w:rFonts w:ascii="Times New Roman"/>
                <w:i/>
                <w:position w:val="17"/>
                <w:sz w:val="24"/>
              </w:rPr>
              <w:t>(</w:t>
            </w:r>
            <w:r>
              <w:rPr>
                <w:rFonts w:ascii="Times New Roman"/>
                <w:i/>
                <w:spacing w:val="-28"/>
                <w:position w:val="17"/>
                <w:sz w:val="24"/>
              </w:rPr>
              <w:t> </w:t>
            </w:r>
            <w:r>
              <w:rPr>
                <w:rFonts w:ascii="Times New Roman"/>
                <w:i/>
                <w:position w:val="14"/>
                <w:sz w:val="24"/>
              </w:rPr>
              <w:t>O</w:t>
            </w:r>
            <w:r>
              <w:rPr>
                <w:rFonts w:ascii="Times New Roman"/>
                <w:i/>
                <w:position w:val="10"/>
                <w:sz w:val="14"/>
              </w:rPr>
              <w:t>2</w:t>
            </w:r>
            <w:r>
              <w:rPr>
                <w:rFonts w:ascii="Times New Roman"/>
                <w:i/>
                <w:position w:val="9"/>
                <w:sz w:val="10"/>
              </w:rPr>
              <w:t>d</w:t>
            </w:r>
            <w:r>
              <w:rPr>
                <w:rFonts w:ascii="Times New Roman"/>
                <w:i/>
                <w:spacing w:val="24"/>
                <w:position w:val="9"/>
                <w:sz w:val="10"/>
              </w:rPr>
              <w:t> </w:t>
            </w:r>
            <w:r>
              <w:rPr>
                <w:rFonts w:ascii="Times New Roman"/>
                <w:i/>
                <w:position w:val="17"/>
                <w:sz w:val="24"/>
              </w:rPr>
              <w:t>-</w:t>
            </w:r>
            <w:r>
              <w:rPr>
                <w:rFonts w:ascii="Times New Roman"/>
                <w:i/>
                <w:spacing w:val="-28"/>
                <w:position w:val="17"/>
                <w:sz w:val="24"/>
              </w:rPr>
              <w:t> </w:t>
            </w:r>
            <w:r>
              <w:rPr>
                <w:rFonts w:ascii="Times New Roman"/>
                <w:i/>
                <w:position w:val="14"/>
                <w:sz w:val="24"/>
              </w:rPr>
              <w:t>O</w:t>
            </w:r>
            <w:r>
              <w:rPr>
                <w:rFonts w:ascii="Times New Roman"/>
                <w:i/>
                <w:position w:val="10"/>
                <w:sz w:val="14"/>
              </w:rPr>
              <w:t>2</w:t>
            </w:r>
            <w:r>
              <w:rPr>
                <w:rFonts w:ascii="Times New Roman"/>
                <w:i/>
                <w:position w:val="9"/>
                <w:sz w:val="10"/>
              </w:rPr>
              <w:t>w</w:t>
            </w:r>
            <w:r>
              <w:rPr>
                <w:rFonts w:ascii="Times New Roman"/>
                <w:i/>
                <w:spacing w:val="15"/>
                <w:position w:val="9"/>
                <w:sz w:val="10"/>
              </w:rPr>
              <w:t> </w:t>
            </w:r>
            <w:r>
              <w:rPr>
                <w:rFonts w:ascii="Times New Roman"/>
                <w:i/>
                <w:position w:val="17"/>
                <w:sz w:val="24"/>
              </w:rPr>
              <w:t>)</w:t>
            </w:r>
            <w:r>
              <w:rPr>
                <w:rFonts w:ascii="Times New Roman"/>
                <w:i/>
                <w:spacing w:val="4"/>
                <w:position w:val="17"/>
                <w:sz w:val="24"/>
              </w:rPr>
              <w:t> </w:t>
            </w:r>
            <w:r>
              <w:rPr>
                <w:rFonts w:ascii="Times New Roman"/>
                <w:i/>
                <w:sz w:val="24"/>
              </w:rPr>
              <w:t>x</w:t>
            </w:r>
            <w:r>
              <w:rPr>
                <w:rFonts w:ascii="Times New Roman"/>
                <w:i/>
                <w:spacing w:val="-21"/>
                <w:sz w:val="24"/>
              </w:rPr>
              <w:t> </w:t>
            </w:r>
            <w:r>
              <w:rPr>
                <w:rFonts w:ascii="Times New Roman"/>
                <w:i/>
                <w:spacing w:val="-5"/>
                <w:sz w:val="24"/>
              </w:rPr>
              <w:t>100</w:t>
            </w:r>
          </w:p>
          <w:p>
            <w:pPr>
              <w:pStyle w:val="TableParagraph"/>
              <w:spacing w:line="38" w:lineRule="exact"/>
              <w:ind w:left="486"/>
              <w:rPr>
                <w:rFonts w:ascii="Times New Roman"/>
                <w:i/>
                <w:sz w:val="14"/>
              </w:rPr>
            </w:pPr>
            <w:r>
              <w:rPr>
                <w:rFonts w:ascii="Times New Roman"/>
                <w:i/>
                <w:spacing w:val="-10"/>
                <w:sz w:val="14"/>
              </w:rPr>
              <w:t>2</w:t>
            </w:r>
          </w:p>
          <w:p>
            <w:pPr>
              <w:pStyle w:val="TableParagraph"/>
              <w:spacing w:line="253" w:lineRule="exact"/>
              <w:ind w:left="231" w:right="305"/>
              <w:jc w:val="center"/>
              <w:rPr>
                <w:rFonts w:ascii="Times New Roman"/>
                <w:i/>
                <w:sz w:val="10"/>
              </w:rPr>
            </w:pPr>
            <w:r>
              <w:rPr>
                <w:rFonts w:ascii="Times New Roman"/>
                <w:i/>
                <w:sz w:val="10"/>
              </w:rPr>
              <mc:AlternateContent>
                <mc:Choice Requires="wps">
                  <w:drawing>
                    <wp:anchor distT="0" distB="0" distL="0" distR="0" allowOverlap="1" layoutInCell="1" locked="0" behindDoc="1" simplePos="0" relativeHeight="481728000">
                      <wp:simplePos x="0" y="0"/>
                      <wp:positionH relativeFrom="column">
                        <wp:posOffset>629342</wp:posOffset>
                      </wp:positionH>
                      <wp:positionV relativeFrom="paragraph">
                        <wp:posOffset>-60892</wp:posOffset>
                      </wp:positionV>
                      <wp:extent cx="639445" cy="635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39445" cy="6350"/>
                                <a:chExt cx="639445" cy="6350"/>
                              </a:xfrm>
                            </wpg:grpSpPr>
                            <wps:wsp>
                              <wps:cNvPr id="68" name="Graphic 68"/>
                              <wps:cNvSpPr/>
                              <wps:spPr>
                                <a:xfrm>
                                  <a:off x="0" y="3175"/>
                                  <a:ext cx="639445" cy="1270"/>
                                </a:xfrm>
                                <a:custGeom>
                                  <a:avLst/>
                                  <a:gdLst/>
                                  <a:ahLst/>
                                  <a:cxnLst/>
                                  <a:rect l="l" t="t" r="r" b="b"/>
                                  <a:pathLst>
                                    <a:path w="639445" h="0">
                                      <a:moveTo>
                                        <a:pt x="0" y="0"/>
                                      </a:moveTo>
                                      <a:lnTo>
                                        <a:pt x="63943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554504pt;margin-top:-4.794678pt;width:50.35pt;height:.5pt;mso-position-horizontal-relative:column;mso-position-vertical-relative:paragraph;z-index:-21588480" id="docshapegroup28" coordorigin="991,-96" coordsize="1007,10">
                      <v:line style="position:absolute" from="991,-91" to="1998,-91" stroked="true" strokeweight=".5pt" strokecolor="#000000">
                        <v:stroke dashstyle="solid"/>
                      </v:line>
                      <w10:wrap type="none"/>
                    </v:group>
                  </w:pict>
                </mc:Fallback>
              </mc:AlternateContent>
            </w:r>
            <w:r>
              <w:rPr>
                <w:rFonts w:ascii="Times New Roman"/>
                <w:i/>
                <w:spacing w:val="-5"/>
                <w:position w:val="5"/>
                <w:sz w:val="24"/>
              </w:rPr>
              <w:t>O</w:t>
            </w:r>
            <w:r>
              <w:rPr>
                <w:rFonts w:ascii="Times New Roman"/>
                <w:i/>
                <w:spacing w:val="-5"/>
                <w:position w:val="1"/>
                <w:sz w:val="14"/>
              </w:rPr>
              <w:t>2</w:t>
            </w:r>
            <w:r>
              <w:rPr>
                <w:rFonts w:ascii="Times New Roman"/>
                <w:i/>
                <w:spacing w:val="-5"/>
                <w:sz w:val="10"/>
              </w:rPr>
              <w:t>d</w:t>
            </w:r>
          </w:p>
        </w:tc>
        <w:tc>
          <w:tcPr>
            <w:tcW w:w="4056" w:type="dxa"/>
            <w:vMerge w:val="restart"/>
          </w:tcPr>
          <w:p>
            <w:pPr>
              <w:pStyle w:val="TableParagraph"/>
              <w:spacing w:before="48"/>
              <w:ind w:left="16"/>
              <w:rPr>
                <w:b w:val="0"/>
                <w:sz w:val="20"/>
              </w:rPr>
            </w:pPr>
            <w:r>
              <w:rPr>
                <w:b w:val="0"/>
                <w:sz w:val="20"/>
              </w:rPr>
              <w:t>%H</w:t>
            </w:r>
            <w:r>
              <w:rPr>
                <w:b w:val="0"/>
                <w:sz w:val="20"/>
                <w:vertAlign w:val="subscript"/>
              </w:rPr>
              <w:t>2</w:t>
            </w:r>
            <w:r>
              <w:rPr>
                <w:b w:val="0"/>
                <w:sz w:val="20"/>
                <w:vertAlign w:val="baseline"/>
              </w:rPr>
              <w:t>O</w:t>
            </w:r>
            <w:r>
              <w:rPr>
                <w:b w:val="0"/>
                <w:spacing w:val="9"/>
                <w:sz w:val="20"/>
                <w:vertAlign w:val="baseline"/>
              </w:rPr>
              <w:t> </w:t>
            </w:r>
            <w:r>
              <w:rPr>
                <w:b w:val="0"/>
                <w:sz w:val="20"/>
                <w:vertAlign w:val="baseline"/>
              </w:rPr>
              <w:t>=</w:t>
            </w:r>
            <w:r>
              <w:rPr>
                <w:b w:val="0"/>
                <w:spacing w:val="19"/>
                <w:sz w:val="20"/>
                <w:vertAlign w:val="baseline"/>
              </w:rPr>
              <w:t> </w:t>
            </w:r>
            <w:r>
              <w:rPr>
                <w:b w:val="0"/>
                <w:sz w:val="20"/>
                <w:vertAlign w:val="baseline"/>
              </w:rPr>
              <w:t>Percent</w:t>
            </w:r>
            <w:r>
              <w:rPr>
                <w:b w:val="0"/>
                <w:spacing w:val="16"/>
                <w:sz w:val="20"/>
                <w:vertAlign w:val="baseline"/>
              </w:rPr>
              <w:t> </w:t>
            </w:r>
            <w:r>
              <w:rPr>
                <w:b w:val="0"/>
                <w:spacing w:val="-2"/>
                <w:sz w:val="20"/>
                <w:vertAlign w:val="baseline"/>
              </w:rPr>
              <w:t>moisture</w:t>
            </w:r>
          </w:p>
          <w:p>
            <w:pPr>
              <w:pStyle w:val="TableParagraph"/>
              <w:spacing w:before="7"/>
              <w:ind w:left="0"/>
              <w:rPr>
                <w:b w:val="0"/>
                <w:sz w:val="20"/>
              </w:rPr>
            </w:pPr>
          </w:p>
          <w:p>
            <w:pPr>
              <w:pStyle w:val="TableParagraph"/>
              <w:spacing w:line="235" w:lineRule="auto"/>
              <w:ind w:left="16"/>
              <w:rPr>
                <w:b w:val="0"/>
                <w:sz w:val="20"/>
              </w:rPr>
            </w:pPr>
            <w:r>
              <w:rPr>
                <w:b w:val="0"/>
                <w:sz w:val="20"/>
              </w:rPr>
              <w:t>O</w:t>
            </w:r>
            <w:r>
              <w:rPr>
                <w:b w:val="0"/>
                <w:sz w:val="20"/>
                <w:vertAlign w:val="subscript"/>
              </w:rPr>
              <w:t>2d</w:t>
            </w:r>
            <w:r>
              <w:rPr>
                <w:b w:val="0"/>
                <w:sz w:val="20"/>
                <w:vertAlign w:val="baseline"/>
              </w:rPr>
              <w:t> = Oxygen diluent concentration (Percent of effluent gas, dry basis)</w:t>
            </w:r>
          </w:p>
          <w:p>
            <w:pPr>
              <w:pStyle w:val="TableParagraph"/>
              <w:spacing w:before="9"/>
              <w:ind w:left="0"/>
              <w:rPr>
                <w:b w:val="0"/>
                <w:sz w:val="20"/>
              </w:rPr>
            </w:pPr>
          </w:p>
          <w:p>
            <w:pPr>
              <w:pStyle w:val="TableParagraph"/>
              <w:spacing w:line="235" w:lineRule="auto" w:before="1"/>
              <w:ind w:left="16"/>
              <w:rPr>
                <w:b w:val="0"/>
                <w:sz w:val="20"/>
              </w:rPr>
            </w:pPr>
            <w:r>
              <w:rPr>
                <w:b w:val="0"/>
                <w:sz w:val="20"/>
              </w:rPr>
              <w:t>O</w:t>
            </w:r>
            <w:r>
              <w:rPr>
                <w:b w:val="0"/>
                <w:sz w:val="20"/>
                <w:vertAlign w:val="subscript"/>
              </w:rPr>
              <w:t>2w</w:t>
            </w:r>
            <w:r>
              <w:rPr>
                <w:b w:val="0"/>
                <w:sz w:val="20"/>
                <w:vertAlign w:val="baseline"/>
              </w:rPr>
              <w:t> = Oxygen diluent concentration (percent of effluent gas, wet basis)</w:t>
            </w:r>
          </w:p>
        </w:tc>
      </w:tr>
      <w:tr>
        <w:trPr>
          <w:trHeight w:val="1149" w:hRule="atLeast"/>
        </w:trPr>
        <w:tc>
          <w:tcPr>
            <w:tcW w:w="864" w:type="dxa"/>
          </w:tcPr>
          <w:p>
            <w:pPr>
              <w:pStyle w:val="TableParagraph"/>
              <w:spacing w:before="48"/>
              <w:ind w:left="16"/>
              <w:rPr>
                <w:b w:val="0"/>
                <w:sz w:val="20"/>
              </w:rPr>
            </w:pPr>
            <w:r>
              <w:rPr>
                <w:b w:val="0"/>
                <w:spacing w:val="-2"/>
                <w:sz w:val="20"/>
              </w:rPr>
              <w:t>M-</w:t>
            </w:r>
            <w:r>
              <w:rPr>
                <w:b w:val="0"/>
                <w:spacing w:val="-5"/>
                <w:sz w:val="20"/>
              </w:rPr>
              <w:t>1K</w:t>
            </w:r>
          </w:p>
        </w:tc>
        <w:tc>
          <w:tcPr>
            <w:tcW w:w="1296" w:type="dxa"/>
          </w:tcPr>
          <w:p>
            <w:pPr>
              <w:pStyle w:val="TableParagraph"/>
              <w:spacing w:before="48"/>
              <w:ind w:left="4"/>
              <w:rPr>
                <w:b w:val="0"/>
                <w:sz w:val="20"/>
              </w:rPr>
            </w:pPr>
            <w:r>
              <w:rPr>
                <w:b w:val="0"/>
                <w:spacing w:val="-5"/>
                <w:sz w:val="20"/>
              </w:rPr>
              <w:t>H2O</w:t>
            </w:r>
          </w:p>
        </w:tc>
        <w:tc>
          <w:tcPr>
            <w:tcW w:w="3060" w:type="dxa"/>
          </w:tcPr>
          <w:p>
            <w:pPr>
              <w:pStyle w:val="TableParagraph"/>
              <w:spacing w:line="348" w:lineRule="exact" w:before="74"/>
              <w:ind w:left="846"/>
              <w:rPr>
                <w:rFonts w:ascii="Symbol" w:hAnsi="Symbol"/>
                <w:sz w:val="33"/>
              </w:rPr>
            </w:pPr>
            <w:r>
              <w:rPr>
                <w:rFonts w:ascii="Symbol" w:hAnsi="Symbol"/>
                <w:w w:val="90"/>
                <w:sz w:val="33"/>
                <w:u w:val="single"/>
              </w:rPr>
              <w:t></w:t>
            </w:r>
            <w:r>
              <w:rPr>
                <w:rFonts w:ascii="Times New Roman" w:hAnsi="Times New Roman"/>
                <w:i/>
                <w:w w:val="90"/>
                <w:position w:val="1"/>
                <w:sz w:val="21"/>
                <w:u w:val="single"/>
              </w:rPr>
              <w:t>O</w:t>
            </w:r>
            <w:r>
              <w:rPr>
                <w:rFonts w:ascii="Times New Roman" w:hAnsi="Times New Roman"/>
                <w:w w:val="90"/>
                <w:position w:val="1"/>
                <w:sz w:val="21"/>
                <w:u w:val="none"/>
                <w:vertAlign w:val="subscript"/>
              </w:rPr>
              <w:t>2</w:t>
            </w:r>
            <w:r>
              <w:rPr>
                <w:rFonts w:ascii="Times New Roman" w:hAnsi="Times New Roman"/>
                <w:i/>
                <w:w w:val="90"/>
                <w:position w:val="1"/>
                <w:sz w:val="21"/>
                <w:u w:val="none"/>
                <w:vertAlign w:val="subscript"/>
              </w:rPr>
              <w:t>d</w:t>
            </w:r>
            <w:r>
              <w:rPr>
                <w:rFonts w:ascii="Times New Roman" w:hAnsi="Times New Roman"/>
                <w:i/>
                <w:spacing w:val="-1"/>
                <w:position w:val="1"/>
                <w:sz w:val="21"/>
                <w:u w:val="none"/>
                <w:vertAlign w:val="baseline"/>
              </w:rPr>
              <w:t> </w:t>
            </w:r>
            <w:r>
              <w:rPr>
                <w:rFonts w:ascii="Symbol" w:hAnsi="Symbol"/>
                <w:w w:val="90"/>
                <w:position w:val="1"/>
                <w:sz w:val="21"/>
                <w:u w:val="single"/>
                <w:vertAlign w:val="baseline"/>
              </w:rPr>
              <w:t></w:t>
            </w:r>
            <w:r>
              <w:rPr>
                <w:rFonts w:ascii="Times New Roman" w:hAnsi="Times New Roman"/>
                <w:spacing w:val="-5"/>
                <w:position w:val="1"/>
                <w:sz w:val="21"/>
                <w:u w:val="single"/>
                <w:vertAlign w:val="baseline"/>
              </w:rPr>
              <w:t> </w:t>
            </w:r>
            <w:r>
              <w:rPr>
                <w:rFonts w:ascii="Times New Roman" w:hAnsi="Times New Roman"/>
                <w:i/>
                <w:w w:val="90"/>
                <w:position w:val="1"/>
                <w:sz w:val="21"/>
                <w:u w:val="single"/>
                <w:vertAlign w:val="baseline"/>
              </w:rPr>
              <w:t>O</w:t>
            </w:r>
            <w:r>
              <w:rPr>
                <w:rFonts w:ascii="Times New Roman" w:hAnsi="Times New Roman"/>
                <w:w w:val="90"/>
                <w:position w:val="1"/>
                <w:sz w:val="21"/>
                <w:u w:val="none"/>
                <w:vertAlign w:val="subscript"/>
              </w:rPr>
              <w:t>2</w:t>
            </w:r>
            <w:r>
              <w:rPr>
                <w:rFonts w:ascii="Times New Roman" w:hAnsi="Times New Roman"/>
                <w:i/>
                <w:w w:val="90"/>
                <w:position w:val="1"/>
                <w:sz w:val="21"/>
                <w:u w:val="none"/>
                <w:vertAlign w:val="subscript"/>
              </w:rPr>
              <w:t>w</w:t>
            </w:r>
            <w:r>
              <w:rPr>
                <w:rFonts w:ascii="Times New Roman" w:hAnsi="Times New Roman"/>
                <w:i/>
                <w:spacing w:val="-19"/>
                <w:w w:val="90"/>
                <w:position w:val="1"/>
                <w:sz w:val="21"/>
                <w:u w:val="none"/>
                <w:vertAlign w:val="baseline"/>
              </w:rPr>
              <w:t> </w:t>
            </w:r>
            <w:r>
              <w:rPr>
                <w:rFonts w:ascii="Symbol" w:hAnsi="Symbol"/>
                <w:spacing w:val="-10"/>
                <w:w w:val="90"/>
                <w:sz w:val="33"/>
                <w:u w:val="single"/>
                <w:vertAlign w:val="baseline"/>
              </w:rPr>
              <w:t></w:t>
            </w:r>
          </w:p>
          <w:p>
            <w:pPr>
              <w:pStyle w:val="TableParagraph"/>
              <w:tabs>
                <w:tab w:pos="1167" w:val="left" w:leader="none"/>
                <w:tab w:pos="1841" w:val="left" w:leader="none"/>
              </w:tabs>
              <w:spacing w:line="172" w:lineRule="auto"/>
              <w:ind w:left="61"/>
              <w:rPr>
                <w:rFonts w:ascii="Times New Roman" w:hAnsi="Times New Roman"/>
                <w:sz w:val="21"/>
              </w:rPr>
            </w:pPr>
            <w:r>
              <w:rPr>
                <w:rFonts w:ascii="Times New Roman" w:hAnsi="Times New Roman"/>
                <w:w w:val="95"/>
                <w:sz w:val="21"/>
              </w:rPr>
              <w:t>%</w:t>
            </w:r>
            <w:r>
              <w:rPr>
                <w:rFonts w:ascii="Times New Roman" w:hAnsi="Times New Roman"/>
                <w:spacing w:val="-25"/>
                <w:w w:val="95"/>
                <w:sz w:val="21"/>
              </w:rPr>
              <w:t> </w:t>
            </w:r>
            <w:r>
              <w:rPr>
                <w:rFonts w:ascii="Times New Roman" w:hAnsi="Times New Roman"/>
                <w:i/>
                <w:w w:val="95"/>
                <w:sz w:val="21"/>
              </w:rPr>
              <w:t>H</w:t>
            </w:r>
            <w:r>
              <w:rPr>
                <w:rFonts w:ascii="Times New Roman" w:hAnsi="Times New Roman"/>
                <w:w w:val="95"/>
                <w:sz w:val="21"/>
                <w:vertAlign w:val="subscript"/>
              </w:rPr>
              <w:t>2</w:t>
            </w:r>
            <w:r>
              <w:rPr>
                <w:rFonts w:ascii="Times New Roman" w:hAnsi="Times New Roman"/>
                <w:i/>
                <w:w w:val="95"/>
                <w:sz w:val="21"/>
                <w:vertAlign w:val="baseline"/>
              </w:rPr>
              <w:t>O</w:t>
            </w:r>
            <w:r>
              <w:rPr>
                <w:rFonts w:ascii="Times New Roman" w:hAnsi="Times New Roman"/>
                <w:i/>
                <w:spacing w:val="8"/>
                <w:sz w:val="21"/>
                <w:vertAlign w:val="baseline"/>
              </w:rPr>
              <w:t> </w:t>
            </w:r>
            <w:r>
              <w:rPr>
                <w:rFonts w:ascii="Symbol" w:hAnsi="Symbol"/>
                <w:spacing w:val="-10"/>
                <w:w w:val="90"/>
                <w:sz w:val="21"/>
                <w:vertAlign w:val="baseline"/>
              </w:rPr>
              <w:t></w:t>
            </w:r>
            <w:r>
              <w:rPr>
                <w:rFonts w:ascii="Times New Roman" w:hAnsi="Times New Roman"/>
                <w:sz w:val="21"/>
                <w:vertAlign w:val="baseline"/>
              </w:rPr>
              <w:tab/>
            </w:r>
            <w:r>
              <w:rPr>
                <w:rFonts w:ascii="Times New Roman" w:hAnsi="Times New Roman"/>
                <w:i/>
                <w:spacing w:val="-10"/>
                <w:w w:val="95"/>
                <w:position w:val="-14"/>
                <w:sz w:val="21"/>
                <w:vertAlign w:val="baseline"/>
              </w:rPr>
              <w:t>O</w:t>
            </w:r>
            <w:r>
              <w:rPr>
                <w:rFonts w:ascii="Times New Roman" w:hAnsi="Times New Roman"/>
                <w:i/>
                <w:position w:val="-14"/>
                <w:sz w:val="21"/>
                <w:vertAlign w:val="baseline"/>
              </w:rPr>
              <w:tab/>
            </w:r>
            <w:r>
              <w:rPr>
                <w:rFonts w:ascii="Symbol" w:hAnsi="Symbol"/>
                <w:w w:val="80"/>
                <w:sz w:val="21"/>
                <w:vertAlign w:val="baseline"/>
              </w:rPr>
              <w:t></w:t>
            </w:r>
            <w:r>
              <w:rPr>
                <w:rFonts w:ascii="Times New Roman" w:hAnsi="Times New Roman"/>
                <w:spacing w:val="-7"/>
                <w:w w:val="95"/>
                <w:sz w:val="21"/>
                <w:vertAlign w:val="baseline"/>
              </w:rPr>
              <w:t> </w:t>
            </w:r>
            <w:r>
              <w:rPr>
                <w:rFonts w:ascii="Times New Roman" w:hAnsi="Times New Roman"/>
                <w:spacing w:val="-5"/>
                <w:w w:val="95"/>
                <w:sz w:val="21"/>
                <w:vertAlign w:val="baseline"/>
              </w:rPr>
              <w:t>100</w:t>
            </w:r>
          </w:p>
          <w:p>
            <w:pPr>
              <w:pStyle w:val="TableParagraph"/>
              <w:spacing w:line="84" w:lineRule="exact"/>
              <w:ind w:left="0" w:right="305"/>
              <w:jc w:val="center"/>
              <w:rPr>
                <w:rFonts w:ascii="Times New Roman"/>
                <w:i/>
                <w:sz w:val="12"/>
              </w:rPr>
            </w:pPr>
            <w:r>
              <w:rPr>
                <w:rFonts w:ascii="Times New Roman"/>
                <w:spacing w:val="-5"/>
                <w:sz w:val="12"/>
              </w:rPr>
              <w:t>2</w:t>
            </w:r>
            <w:r>
              <w:rPr>
                <w:rFonts w:ascii="Times New Roman"/>
                <w:i/>
                <w:spacing w:val="-5"/>
                <w:sz w:val="12"/>
              </w:rPr>
              <w:t>d</w:t>
            </w:r>
          </w:p>
          <w:p>
            <w:pPr>
              <w:pStyle w:val="TableParagraph"/>
              <w:spacing w:line="229" w:lineRule="exact" w:before="57"/>
              <w:ind w:left="16"/>
              <w:rPr>
                <w:b w:val="0"/>
                <w:sz w:val="20"/>
              </w:rPr>
            </w:pPr>
            <w:r>
              <w:rPr>
                <w:b w:val="0"/>
                <w:sz w:val="20"/>
              </w:rPr>
              <w:t>As</w:t>
            </w:r>
            <w:r>
              <w:rPr>
                <w:b w:val="0"/>
                <w:spacing w:val="15"/>
                <w:sz w:val="20"/>
              </w:rPr>
              <w:t> </w:t>
            </w:r>
            <w:r>
              <w:rPr>
                <w:b w:val="0"/>
                <w:spacing w:val="-2"/>
                <w:sz w:val="20"/>
              </w:rPr>
              <w:t>adjusted</w:t>
            </w:r>
            <w:r>
              <w:rPr>
                <w:b w:val="0"/>
                <w:spacing w:val="-2"/>
                <w:sz w:val="20"/>
                <w:vertAlign w:val="superscript"/>
              </w:rPr>
              <w:t>1</w:t>
            </w:r>
          </w:p>
        </w:tc>
        <w:tc>
          <w:tcPr>
            <w:tcW w:w="4056" w:type="dxa"/>
            <w:vMerge/>
            <w:tcBorders>
              <w:top w:val="nil"/>
            </w:tcBorders>
          </w:tcPr>
          <w:p>
            <w:pPr>
              <w:rPr>
                <w:sz w:val="2"/>
                <w:szCs w:val="2"/>
              </w:rPr>
            </w:pPr>
          </w:p>
        </w:tc>
      </w:tr>
    </w:tbl>
    <w:p>
      <w:pPr>
        <w:spacing w:line="242" w:lineRule="exact" w:before="60"/>
        <w:ind w:left="1080" w:right="0" w:firstLine="0"/>
        <w:jc w:val="left"/>
        <w:rPr>
          <w:b w:val="0"/>
          <w:sz w:val="20"/>
        </w:rPr>
      </w:pPr>
      <w:r>
        <w:rPr>
          <w:b w:val="0"/>
          <w:sz w:val="20"/>
        </w:rPr>
        <w:t>*</w:t>
      </w:r>
      <w:r>
        <w:rPr>
          <w:b w:val="0"/>
          <w:spacing w:val="59"/>
          <w:sz w:val="20"/>
        </w:rPr>
        <w:t>  </w:t>
      </w:r>
      <w:r>
        <w:rPr>
          <w:b w:val="0"/>
          <w:sz w:val="20"/>
        </w:rPr>
        <w:t>Please</w:t>
      </w:r>
      <w:r>
        <w:rPr>
          <w:b w:val="0"/>
          <w:spacing w:val="5"/>
          <w:sz w:val="20"/>
        </w:rPr>
        <w:t> </w:t>
      </w:r>
      <w:r>
        <w:rPr>
          <w:b w:val="0"/>
          <w:sz w:val="20"/>
        </w:rPr>
        <w:t>contact</w:t>
      </w:r>
      <w:r>
        <w:rPr>
          <w:b w:val="0"/>
          <w:spacing w:val="18"/>
          <w:sz w:val="20"/>
        </w:rPr>
        <w:t> </w:t>
      </w:r>
      <w:r>
        <w:rPr>
          <w:b w:val="0"/>
          <w:sz w:val="20"/>
        </w:rPr>
        <w:t>the</w:t>
      </w:r>
      <w:r>
        <w:rPr>
          <w:b w:val="0"/>
          <w:spacing w:val="6"/>
          <w:sz w:val="20"/>
        </w:rPr>
        <w:t> </w:t>
      </w:r>
      <w:r>
        <w:rPr>
          <w:b w:val="0"/>
          <w:sz w:val="20"/>
        </w:rPr>
        <w:t>EPA</w:t>
      </w:r>
      <w:r>
        <w:rPr>
          <w:b w:val="0"/>
          <w:spacing w:val="17"/>
          <w:sz w:val="20"/>
        </w:rPr>
        <w:t> </w:t>
      </w:r>
      <w:r>
        <w:rPr>
          <w:b w:val="0"/>
          <w:sz w:val="20"/>
        </w:rPr>
        <w:t>Clean</w:t>
      </w:r>
      <w:r>
        <w:rPr>
          <w:b w:val="0"/>
          <w:spacing w:val="15"/>
          <w:sz w:val="20"/>
        </w:rPr>
        <w:t> </w:t>
      </w:r>
      <w:r>
        <w:rPr>
          <w:b w:val="0"/>
          <w:sz w:val="20"/>
        </w:rPr>
        <w:t>Air</w:t>
      </w:r>
      <w:r>
        <w:rPr>
          <w:b w:val="0"/>
          <w:spacing w:val="14"/>
          <w:sz w:val="20"/>
        </w:rPr>
        <w:t> </w:t>
      </w:r>
      <w:r>
        <w:rPr>
          <w:b w:val="0"/>
          <w:sz w:val="20"/>
        </w:rPr>
        <w:t>and</w:t>
      </w:r>
      <w:r>
        <w:rPr>
          <w:b w:val="0"/>
          <w:spacing w:val="15"/>
          <w:sz w:val="20"/>
        </w:rPr>
        <w:t> </w:t>
      </w:r>
      <w:r>
        <w:rPr>
          <w:b w:val="0"/>
          <w:sz w:val="20"/>
        </w:rPr>
        <w:t>Power</w:t>
      </w:r>
      <w:r>
        <w:rPr>
          <w:b w:val="0"/>
          <w:spacing w:val="14"/>
          <w:sz w:val="20"/>
        </w:rPr>
        <w:t> </w:t>
      </w:r>
      <w:r>
        <w:rPr>
          <w:b w:val="0"/>
          <w:sz w:val="20"/>
        </w:rPr>
        <w:t>Division</w:t>
      </w:r>
      <w:r>
        <w:rPr>
          <w:b w:val="0"/>
          <w:spacing w:val="14"/>
          <w:sz w:val="20"/>
        </w:rPr>
        <w:t> </w:t>
      </w:r>
      <w:r>
        <w:rPr>
          <w:b w:val="0"/>
          <w:sz w:val="20"/>
        </w:rPr>
        <w:t>for</w:t>
      </w:r>
      <w:r>
        <w:rPr>
          <w:b w:val="0"/>
          <w:spacing w:val="14"/>
          <w:sz w:val="20"/>
        </w:rPr>
        <w:t> </w:t>
      </w:r>
      <w:r>
        <w:rPr>
          <w:b w:val="0"/>
          <w:sz w:val="20"/>
        </w:rPr>
        <w:t>the</w:t>
      </w:r>
      <w:r>
        <w:rPr>
          <w:b w:val="0"/>
          <w:spacing w:val="6"/>
          <w:sz w:val="20"/>
        </w:rPr>
        <w:t> </w:t>
      </w:r>
      <w:r>
        <w:rPr>
          <w:b w:val="0"/>
          <w:sz w:val="20"/>
        </w:rPr>
        <w:t>assigned</w:t>
      </w:r>
      <w:r>
        <w:rPr>
          <w:b w:val="0"/>
          <w:spacing w:val="14"/>
          <w:sz w:val="20"/>
        </w:rPr>
        <w:t> </w:t>
      </w:r>
      <w:r>
        <w:rPr>
          <w:b w:val="0"/>
          <w:sz w:val="20"/>
        </w:rPr>
        <w:t>code</w:t>
      </w:r>
      <w:r>
        <w:rPr>
          <w:b w:val="0"/>
          <w:spacing w:val="5"/>
          <w:sz w:val="20"/>
        </w:rPr>
        <w:t> </w:t>
      </w:r>
      <w:r>
        <w:rPr>
          <w:b w:val="0"/>
          <w:sz w:val="20"/>
        </w:rPr>
        <w:t>for</w:t>
      </w:r>
      <w:r>
        <w:rPr>
          <w:b w:val="0"/>
          <w:spacing w:val="15"/>
          <w:sz w:val="20"/>
        </w:rPr>
        <w:t> </w:t>
      </w:r>
      <w:r>
        <w:rPr>
          <w:b w:val="0"/>
          <w:sz w:val="20"/>
        </w:rPr>
        <w:t>other</w:t>
      </w:r>
      <w:r>
        <w:rPr>
          <w:b w:val="0"/>
          <w:spacing w:val="14"/>
          <w:sz w:val="20"/>
        </w:rPr>
        <w:t> </w:t>
      </w:r>
      <w:r>
        <w:rPr>
          <w:b w:val="0"/>
          <w:sz w:val="20"/>
        </w:rPr>
        <w:t>moisture</w:t>
      </w:r>
      <w:r>
        <w:rPr>
          <w:b w:val="0"/>
          <w:spacing w:val="5"/>
          <w:sz w:val="20"/>
        </w:rPr>
        <w:t> </w:t>
      </w:r>
      <w:r>
        <w:rPr>
          <w:b w:val="0"/>
          <w:spacing w:val="-2"/>
          <w:sz w:val="20"/>
        </w:rPr>
        <w:t>formulas.</w:t>
      </w:r>
    </w:p>
    <w:p>
      <w:pPr>
        <w:spacing w:line="242" w:lineRule="exact" w:before="0"/>
        <w:ind w:left="1116" w:right="0" w:firstLine="0"/>
        <w:jc w:val="left"/>
        <w:rPr>
          <w:b w:val="0"/>
          <w:sz w:val="20"/>
        </w:rPr>
      </w:pPr>
      <w:r>
        <w:rPr>
          <w:b w:val="0"/>
          <w:sz w:val="20"/>
          <w:vertAlign w:val="superscript"/>
        </w:rPr>
        <w:t>1</w:t>
      </w:r>
      <w:r>
        <w:rPr>
          <w:b w:val="0"/>
          <w:spacing w:val="57"/>
          <w:sz w:val="20"/>
          <w:vertAlign w:val="baseline"/>
        </w:rPr>
        <w:t>  </w:t>
      </w:r>
      <w:r>
        <w:rPr>
          <w:b w:val="0"/>
          <w:sz w:val="20"/>
          <w:vertAlign w:val="baseline"/>
        </w:rPr>
        <w:t>Using</w:t>
      </w:r>
      <w:r>
        <w:rPr>
          <w:b w:val="0"/>
          <w:spacing w:val="13"/>
          <w:sz w:val="20"/>
          <w:vertAlign w:val="baseline"/>
        </w:rPr>
        <w:t> </w:t>
      </w:r>
      <w:r>
        <w:rPr>
          <w:b w:val="0"/>
          <w:sz w:val="20"/>
          <w:vertAlign w:val="baseline"/>
        </w:rPr>
        <w:t>a</w:t>
      </w:r>
      <w:r>
        <w:rPr>
          <w:b w:val="0"/>
          <w:spacing w:val="12"/>
          <w:sz w:val="20"/>
          <w:vertAlign w:val="baseline"/>
        </w:rPr>
        <w:t> </w:t>
      </w:r>
      <w:r>
        <w:rPr>
          <w:b w:val="0"/>
          <w:sz w:val="20"/>
          <w:vertAlign w:val="baseline"/>
        </w:rPr>
        <w:t>K-factor</w:t>
      </w:r>
      <w:r>
        <w:rPr>
          <w:b w:val="0"/>
          <w:spacing w:val="13"/>
          <w:sz w:val="20"/>
          <w:vertAlign w:val="baseline"/>
        </w:rPr>
        <w:t> </w:t>
      </w:r>
      <w:r>
        <w:rPr>
          <w:b w:val="0"/>
          <w:sz w:val="20"/>
          <w:vertAlign w:val="baseline"/>
        </w:rPr>
        <w:t>or</w:t>
      </w:r>
      <w:r>
        <w:rPr>
          <w:b w:val="0"/>
          <w:spacing w:val="14"/>
          <w:sz w:val="20"/>
          <w:vertAlign w:val="baseline"/>
        </w:rPr>
        <w:t> </w:t>
      </w:r>
      <w:r>
        <w:rPr>
          <w:b w:val="0"/>
          <w:sz w:val="20"/>
          <w:vertAlign w:val="baseline"/>
        </w:rPr>
        <w:t>other</w:t>
      </w:r>
      <w:r>
        <w:rPr>
          <w:b w:val="0"/>
          <w:spacing w:val="14"/>
          <w:sz w:val="20"/>
          <w:vertAlign w:val="baseline"/>
        </w:rPr>
        <w:t> </w:t>
      </w:r>
      <w:r>
        <w:rPr>
          <w:b w:val="0"/>
          <w:sz w:val="20"/>
          <w:vertAlign w:val="baseline"/>
        </w:rPr>
        <w:t>mathematical</w:t>
      </w:r>
      <w:r>
        <w:rPr>
          <w:b w:val="0"/>
          <w:spacing w:val="14"/>
          <w:sz w:val="20"/>
          <w:vertAlign w:val="baseline"/>
        </w:rPr>
        <w:t> </w:t>
      </w:r>
      <w:r>
        <w:rPr>
          <w:b w:val="0"/>
          <w:sz w:val="20"/>
          <w:vertAlign w:val="baseline"/>
        </w:rPr>
        <w:t>algorithm,</w:t>
      </w:r>
      <w:r>
        <w:rPr>
          <w:b w:val="0"/>
          <w:spacing w:val="9"/>
          <w:sz w:val="20"/>
          <w:vertAlign w:val="baseline"/>
        </w:rPr>
        <w:t> </w:t>
      </w:r>
      <w:r>
        <w:rPr>
          <w:b w:val="0"/>
          <w:sz w:val="20"/>
          <w:vertAlign w:val="baseline"/>
        </w:rPr>
        <w:t>per</w:t>
      </w:r>
      <w:r>
        <w:rPr>
          <w:b w:val="0"/>
          <w:spacing w:val="14"/>
          <w:sz w:val="20"/>
          <w:vertAlign w:val="baseline"/>
        </w:rPr>
        <w:t> </w:t>
      </w:r>
      <w:r>
        <w:rPr>
          <w:b w:val="0"/>
          <w:sz w:val="20"/>
          <w:vertAlign w:val="baseline"/>
        </w:rPr>
        <w:t>Appendix</w:t>
      </w:r>
      <w:r>
        <w:rPr>
          <w:b w:val="0"/>
          <w:spacing w:val="10"/>
          <w:sz w:val="20"/>
          <w:vertAlign w:val="baseline"/>
        </w:rPr>
        <w:t> </w:t>
      </w:r>
      <w:r>
        <w:rPr>
          <w:b w:val="0"/>
          <w:sz w:val="20"/>
          <w:vertAlign w:val="baseline"/>
        </w:rPr>
        <w:t>A,</w:t>
      </w:r>
      <w:r>
        <w:rPr>
          <w:b w:val="0"/>
          <w:spacing w:val="9"/>
          <w:sz w:val="20"/>
          <w:vertAlign w:val="baseline"/>
        </w:rPr>
        <w:t> </w:t>
      </w:r>
      <w:r>
        <w:rPr>
          <w:b w:val="0"/>
          <w:sz w:val="20"/>
          <w:vertAlign w:val="baseline"/>
        </w:rPr>
        <w:t>Section</w:t>
      </w:r>
      <w:r>
        <w:rPr>
          <w:b w:val="0"/>
          <w:spacing w:val="13"/>
          <w:sz w:val="20"/>
          <w:vertAlign w:val="baseline"/>
        </w:rPr>
        <w:t> </w:t>
      </w:r>
      <w:r>
        <w:rPr>
          <w:b w:val="0"/>
          <w:spacing w:val="-2"/>
          <w:sz w:val="20"/>
          <w:vertAlign w:val="baseline"/>
        </w:rPr>
        <w:t>6.5.7(a).</w:t>
      </w:r>
    </w:p>
    <w:p>
      <w:pPr>
        <w:pStyle w:val="BodyText"/>
        <w:rPr>
          <w:b w:val="0"/>
          <w:sz w:val="20"/>
        </w:rPr>
      </w:pPr>
    </w:p>
    <w:p>
      <w:pPr>
        <w:pStyle w:val="BodyText"/>
        <w:spacing w:before="98"/>
        <w:rPr>
          <w:b w:val="0"/>
          <w:sz w:val="20"/>
        </w:rPr>
      </w:pPr>
    </w:p>
    <w:p>
      <w:pPr>
        <w:spacing w:before="0"/>
        <w:ind w:left="358" w:right="0" w:firstLine="0"/>
        <w:jc w:val="center"/>
        <w:rPr>
          <w:b w:val="0"/>
          <w:sz w:val="21"/>
        </w:rPr>
      </w:pPr>
      <w:bookmarkStart w:name="_bookmark107" w:id="170"/>
      <w:bookmarkEnd w:id="170"/>
      <w:r>
        <w:rPr/>
      </w:r>
      <w:r>
        <w:rPr>
          <w:b w:val="0"/>
          <w:spacing w:val="10"/>
          <w:sz w:val="21"/>
        </w:rPr>
        <w:t>Table</w:t>
      </w:r>
      <w:r>
        <w:rPr>
          <w:b w:val="0"/>
          <w:spacing w:val="51"/>
          <w:sz w:val="21"/>
        </w:rPr>
        <w:t> </w:t>
      </w:r>
      <w:r>
        <w:rPr>
          <w:b w:val="0"/>
          <w:sz w:val="21"/>
        </w:rPr>
        <w:t>34:</w:t>
      </w:r>
      <w:r>
        <w:rPr>
          <w:b w:val="0"/>
          <w:spacing w:val="54"/>
          <w:sz w:val="21"/>
        </w:rPr>
        <w:t> </w:t>
      </w:r>
      <w:r>
        <w:rPr>
          <w:b w:val="0"/>
          <w:spacing w:val="10"/>
          <w:sz w:val="21"/>
        </w:rPr>
        <w:t>CO</w:t>
      </w:r>
      <w:r>
        <w:rPr>
          <w:b w:val="0"/>
          <w:spacing w:val="10"/>
          <w:sz w:val="21"/>
          <w:vertAlign w:val="subscript"/>
        </w:rPr>
        <w:t>2</w:t>
      </w:r>
      <w:r>
        <w:rPr>
          <w:b w:val="0"/>
          <w:spacing w:val="48"/>
          <w:sz w:val="21"/>
          <w:vertAlign w:val="baseline"/>
        </w:rPr>
        <w:t> </w:t>
      </w:r>
      <w:r>
        <w:rPr>
          <w:b w:val="0"/>
          <w:sz w:val="21"/>
          <w:vertAlign w:val="baseline"/>
        </w:rPr>
        <w:t>Formula</w:t>
      </w:r>
      <w:r>
        <w:rPr>
          <w:b w:val="0"/>
          <w:spacing w:val="58"/>
          <w:sz w:val="21"/>
          <w:vertAlign w:val="baseline"/>
        </w:rPr>
        <w:t> </w:t>
      </w:r>
      <w:r>
        <w:rPr>
          <w:b w:val="0"/>
          <w:spacing w:val="10"/>
          <w:sz w:val="21"/>
          <w:vertAlign w:val="baseline"/>
        </w:rPr>
        <w:t>Reference</w:t>
      </w:r>
      <w:r>
        <w:rPr>
          <w:b w:val="0"/>
          <w:spacing w:val="52"/>
          <w:sz w:val="21"/>
          <w:vertAlign w:val="baseline"/>
        </w:rPr>
        <w:t> </w:t>
      </w:r>
      <w:r>
        <w:rPr>
          <w:b w:val="0"/>
          <w:spacing w:val="6"/>
          <w:sz w:val="21"/>
          <w:vertAlign w:val="baseline"/>
        </w:rPr>
        <w:t>Table</w:t>
      </w:r>
    </w:p>
    <w:p>
      <w:pPr>
        <w:pStyle w:val="BodyText"/>
        <w:rPr>
          <w:b w:val="0"/>
          <w:sz w:val="17"/>
        </w:rPr>
      </w:pPr>
    </w:p>
    <w:tbl>
      <w:tblPr>
        <w:tblW w:w="0" w:type="auto"/>
        <w:jc w:val="left"/>
        <w:tblInd w:w="8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56"/>
        <w:gridCol w:w="1344"/>
        <w:gridCol w:w="4056"/>
      </w:tblGrid>
      <w:tr>
        <w:trPr>
          <w:trHeight w:val="441" w:hRule="atLeast"/>
        </w:trPr>
        <w:tc>
          <w:tcPr>
            <w:tcW w:w="4056" w:type="dxa"/>
            <w:shd w:val="clear" w:color="auto" w:fill="E4E4E4"/>
          </w:tcPr>
          <w:p>
            <w:pPr>
              <w:pStyle w:val="TableParagraph"/>
              <w:spacing w:before="84"/>
              <w:ind w:left="121" w:right="69"/>
              <w:jc w:val="center"/>
              <w:rPr>
                <w:b w:val="0"/>
                <w:sz w:val="20"/>
              </w:rPr>
            </w:pPr>
            <w:r>
              <w:rPr>
                <w:b w:val="0"/>
                <w:spacing w:val="8"/>
                <w:sz w:val="20"/>
              </w:rPr>
              <w:t>Usage</w:t>
            </w:r>
          </w:p>
        </w:tc>
        <w:tc>
          <w:tcPr>
            <w:tcW w:w="1344" w:type="dxa"/>
            <w:shd w:val="clear" w:color="auto" w:fill="E4E4E4"/>
          </w:tcPr>
          <w:p>
            <w:pPr>
              <w:pStyle w:val="TableParagraph"/>
              <w:spacing w:before="84"/>
              <w:ind w:left="64"/>
              <w:rPr>
                <w:b w:val="0"/>
                <w:sz w:val="20"/>
              </w:rPr>
            </w:pPr>
            <w:r>
              <w:rPr>
                <w:b w:val="0"/>
                <w:spacing w:val="2"/>
                <w:sz w:val="20"/>
              </w:rPr>
              <w:t>Moisture</w:t>
            </w:r>
            <w:r>
              <w:rPr>
                <w:b w:val="0"/>
                <w:spacing w:val="5"/>
                <w:sz w:val="20"/>
              </w:rPr>
              <w:t> </w:t>
            </w:r>
            <w:r>
              <w:rPr>
                <w:b w:val="0"/>
                <w:spacing w:val="-2"/>
                <w:sz w:val="20"/>
              </w:rPr>
              <w:t>Basis</w:t>
            </w:r>
          </w:p>
        </w:tc>
        <w:tc>
          <w:tcPr>
            <w:tcW w:w="4056" w:type="dxa"/>
            <w:shd w:val="clear" w:color="auto" w:fill="E4E4E4"/>
          </w:tcPr>
          <w:p>
            <w:pPr>
              <w:pStyle w:val="TableParagraph"/>
              <w:spacing w:before="84"/>
              <w:rPr>
                <w:b w:val="0"/>
                <w:sz w:val="20"/>
              </w:rPr>
            </w:pPr>
            <w:r>
              <w:rPr>
                <w:b w:val="0"/>
                <w:sz w:val="20"/>
              </w:rPr>
              <w:t>Appropriate</w:t>
            </w:r>
            <w:r>
              <w:rPr>
                <w:b w:val="0"/>
                <w:spacing w:val="-6"/>
                <w:sz w:val="20"/>
              </w:rPr>
              <w:t> </w:t>
            </w:r>
            <w:r>
              <w:rPr>
                <w:b w:val="0"/>
                <w:sz w:val="20"/>
              </w:rPr>
              <w:t>Formulas</w:t>
            </w:r>
            <w:r>
              <w:rPr>
                <w:b w:val="0"/>
                <w:spacing w:val="7"/>
                <w:sz w:val="20"/>
              </w:rPr>
              <w:t> </w:t>
            </w:r>
            <w:r>
              <w:rPr>
                <w:b w:val="0"/>
                <w:sz w:val="20"/>
              </w:rPr>
              <w:t>(Part</w:t>
            </w:r>
            <w:r>
              <w:rPr>
                <w:b w:val="0"/>
                <w:spacing w:val="8"/>
                <w:sz w:val="20"/>
              </w:rPr>
              <w:t> </w:t>
            </w:r>
            <w:r>
              <w:rPr>
                <w:b w:val="0"/>
                <w:sz w:val="20"/>
              </w:rPr>
              <w:t>75,</w:t>
            </w:r>
            <w:r>
              <w:rPr>
                <w:b w:val="0"/>
                <w:spacing w:val="-2"/>
                <w:sz w:val="20"/>
              </w:rPr>
              <w:t> </w:t>
            </w:r>
            <w:r>
              <w:rPr>
                <w:b w:val="0"/>
                <w:sz w:val="20"/>
              </w:rPr>
              <w:t>Appendices</w:t>
            </w:r>
            <w:r>
              <w:rPr>
                <w:b w:val="0"/>
                <w:spacing w:val="8"/>
                <w:sz w:val="20"/>
              </w:rPr>
              <w:t> </w:t>
            </w:r>
            <w:r>
              <w:rPr>
                <w:b w:val="0"/>
                <w:sz w:val="20"/>
              </w:rPr>
              <w:t>F,</w:t>
            </w:r>
            <w:r>
              <w:rPr>
                <w:b w:val="0"/>
                <w:spacing w:val="-2"/>
                <w:sz w:val="20"/>
              </w:rPr>
              <w:t> </w:t>
            </w:r>
            <w:r>
              <w:rPr>
                <w:b w:val="0"/>
                <w:spacing w:val="-5"/>
                <w:sz w:val="20"/>
              </w:rPr>
              <w:t>G)</w:t>
            </w:r>
          </w:p>
        </w:tc>
      </w:tr>
      <w:tr>
        <w:trPr>
          <w:trHeight w:val="308" w:hRule="atLeast"/>
        </w:trPr>
        <w:tc>
          <w:tcPr>
            <w:tcW w:w="4056" w:type="dxa"/>
            <w:vMerge w:val="restart"/>
          </w:tcPr>
          <w:p>
            <w:pPr>
              <w:pStyle w:val="TableParagraph"/>
              <w:spacing w:before="24"/>
              <w:rPr>
                <w:b w:val="0"/>
                <w:sz w:val="20"/>
              </w:rPr>
            </w:pPr>
            <w:r>
              <w:rPr>
                <w:b w:val="0"/>
                <w:sz w:val="20"/>
              </w:rPr>
              <w:t>CO</w:t>
            </w:r>
            <w:r>
              <w:rPr>
                <w:b w:val="0"/>
                <w:sz w:val="20"/>
                <w:vertAlign w:val="subscript"/>
              </w:rPr>
              <w:t>2</w:t>
            </w:r>
            <w:r>
              <w:rPr>
                <w:b w:val="0"/>
                <w:spacing w:val="8"/>
                <w:sz w:val="20"/>
                <w:vertAlign w:val="baseline"/>
              </w:rPr>
              <w:t> </w:t>
            </w:r>
            <w:r>
              <w:rPr>
                <w:b w:val="0"/>
                <w:sz w:val="20"/>
                <w:vertAlign w:val="baseline"/>
              </w:rPr>
              <w:t>CEMS</w:t>
            </w:r>
            <w:r>
              <w:rPr>
                <w:b w:val="0"/>
                <w:spacing w:val="7"/>
                <w:sz w:val="20"/>
                <w:vertAlign w:val="baseline"/>
              </w:rPr>
              <w:t> </w:t>
            </w:r>
            <w:r>
              <w:rPr>
                <w:b w:val="0"/>
                <w:sz w:val="20"/>
                <w:vertAlign w:val="baseline"/>
              </w:rPr>
              <w:t>(O</w:t>
            </w:r>
            <w:r>
              <w:rPr>
                <w:b w:val="0"/>
                <w:sz w:val="20"/>
                <w:vertAlign w:val="subscript"/>
              </w:rPr>
              <w:t>2</w:t>
            </w:r>
            <w:r>
              <w:rPr>
                <w:b w:val="0"/>
                <w:spacing w:val="8"/>
                <w:sz w:val="20"/>
                <w:vertAlign w:val="baseline"/>
              </w:rPr>
              <w:t> </w:t>
            </w:r>
            <w:r>
              <w:rPr>
                <w:b w:val="0"/>
                <w:spacing w:val="-2"/>
                <w:sz w:val="20"/>
                <w:vertAlign w:val="baseline"/>
              </w:rPr>
              <w:t>Analyzer)</w:t>
            </w:r>
          </w:p>
        </w:tc>
        <w:tc>
          <w:tcPr>
            <w:tcW w:w="1344" w:type="dxa"/>
          </w:tcPr>
          <w:p>
            <w:pPr>
              <w:pStyle w:val="TableParagraph"/>
              <w:spacing w:before="24"/>
              <w:ind w:left="64"/>
              <w:rPr>
                <w:b w:val="0"/>
                <w:sz w:val="20"/>
              </w:rPr>
            </w:pPr>
            <w:r>
              <w:rPr>
                <w:b w:val="0"/>
                <w:spacing w:val="-5"/>
                <w:sz w:val="20"/>
              </w:rPr>
              <w:t>WET</w:t>
            </w:r>
          </w:p>
        </w:tc>
        <w:tc>
          <w:tcPr>
            <w:tcW w:w="4056" w:type="dxa"/>
          </w:tcPr>
          <w:p>
            <w:pPr>
              <w:pStyle w:val="TableParagraph"/>
              <w:spacing w:before="24"/>
              <w:rPr>
                <w:b w:val="0"/>
                <w:sz w:val="20"/>
              </w:rPr>
            </w:pPr>
            <w:r>
              <w:rPr>
                <w:b w:val="0"/>
                <w:sz w:val="20"/>
              </w:rPr>
              <w:t>F-14B</w:t>
            </w:r>
            <w:r>
              <w:rPr>
                <w:b w:val="0"/>
                <w:spacing w:val="13"/>
                <w:sz w:val="20"/>
              </w:rPr>
              <w:t> </w:t>
            </w:r>
            <w:r>
              <w:rPr>
                <w:b w:val="0"/>
                <w:sz w:val="20"/>
              </w:rPr>
              <w:t>and</w:t>
            </w:r>
            <w:r>
              <w:rPr>
                <w:b w:val="0"/>
                <w:spacing w:val="17"/>
                <w:sz w:val="20"/>
              </w:rPr>
              <w:t> </w:t>
            </w:r>
            <w:r>
              <w:rPr>
                <w:b w:val="0"/>
                <w:sz w:val="20"/>
              </w:rPr>
              <w:t>F-</w:t>
            </w:r>
            <w:r>
              <w:rPr>
                <w:b w:val="0"/>
                <w:spacing w:val="-5"/>
                <w:sz w:val="20"/>
              </w:rPr>
              <w:t>11</w:t>
            </w:r>
          </w:p>
        </w:tc>
      </w:tr>
      <w:tr>
        <w:trPr>
          <w:trHeight w:val="321" w:hRule="atLeast"/>
        </w:trPr>
        <w:tc>
          <w:tcPr>
            <w:tcW w:w="4056" w:type="dxa"/>
            <w:vMerge/>
            <w:tcBorders>
              <w:top w:val="nil"/>
            </w:tcBorders>
          </w:tcPr>
          <w:p>
            <w:pPr>
              <w:rPr>
                <w:sz w:val="2"/>
                <w:szCs w:val="2"/>
              </w:rPr>
            </w:pPr>
          </w:p>
        </w:tc>
        <w:tc>
          <w:tcPr>
            <w:tcW w:w="1344" w:type="dxa"/>
          </w:tcPr>
          <w:p>
            <w:pPr>
              <w:pStyle w:val="TableParagraph"/>
              <w:spacing w:before="24"/>
              <w:ind w:left="64"/>
              <w:rPr>
                <w:b w:val="0"/>
                <w:sz w:val="20"/>
              </w:rPr>
            </w:pPr>
            <w:r>
              <w:rPr>
                <w:b w:val="0"/>
                <w:spacing w:val="-5"/>
                <w:sz w:val="20"/>
              </w:rPr>
              <w:t>DRY</w:t>
            </w:r>
          </w:p>
        </w:tc>
        <w:tc>
          <w:tcPr>
            <w:tcW w:w="4056" w:type="dxa"/>
          </w:tcPr>
          <w:p>
            <w:pPr>
              <w:pStyle w:val="TableParagraph"/>
              <w:spacing w:before="24"/>
              <w:rPr>
                <w:b w:val="0"/>
                <w:sz w:val="20"/>
              </w:rPr>
            </w:pPr>
            <w:r>
              <w:rPr>
                <w:b w:val="0"/>
                <w:sz w:val="20"/>
              </w:rPr>
              <w:t>F-14A</w:t>
            </w:r>
            <w:r>
              <w:rPr>
                <w:b w:val="0"/>
                <w:spacing w:val="20"/>
                <w:sz w:val="20"/>
              </w:rPr>
              <w:t> </w:t>
            </w:r>
            <w:r>
              <w:rPr>
                <w:b w:val="0"/>
                <w:sz w:val="20"/>
              </w:rPr>
              <w:t>and</w:t>
            </w:r>
            <w:r>
              <w:rPr>
                <w:b w:val="0"/>
                <w:spacing w:val="16"/>
                <w:sz w:val="20"/>
              </w:rPr>
              <w:t> </w:t>
            </w:r>
            <w:r>
              <w:rPr>
                <w:b w:val="0"/>
                <w:sz w:val="20"/>
              </w:rPr>
              <w:t>F-</w:t>
            </w:r>
            <w:r>
              <w:rPr>
                <w:b w:val="0"/>
                <w:spacing w:val="-10"/>
                <w:sz w:val="20"/>
              </w:rPr>
              <w:t>2</w:t>
            </w:r>
          </w:p>
        </w:tc>
      </w:tr>
      <w:tr>
        <w:trPr>
          <w:trHeight w:val="308" w:hRule="atLeast"/>
        </w:trPr>
        <w:tc>
          <w:tcPr>
            <w:tcW w:w="4056" w:type="dxa"/>
            <w:vMerge w:val="restart"/>
          </w:tcPr>
          <w:p>
            <w:pPr>
              <w:pStyle w:val="TableParagraph"/>
              <w:spacing w:before="24"/>
              <w:rPr>
                <w:b w:val="0"/>
                <w:sz w:val="20"/>
              </w:rPr>
            </w:pPr>
            <w:r>
              <w:rPr>
                <w:b w:val="0"/>
                <w:sz w:val="20"/>
              </w:rPr>
              <w:t>CO</w:t>
            </w:r>
            <w:r>
              <w:rPr>
                <w:b w:val="0"/>
                <w:sz w:val="20"/>
                <w:vertAlign w:val="subscript"/>
              </w:rPr>
              <w:t>2</w:t>
            </w:r>
            <w:r>
              <w:rPr>
                <w:b w:val="0"/>
                <w:spacing w:val="9"/>
                <w:sz w:val="20"/>
                <w:vertAlign w:val="baseline"/>
              </w:rPr>
              <w:t> </w:t>
            </w:r>
            <w:r>
              <w:rPr>
                <w:b w:val="0"/>
                <w:sz w:val="20"/>
                <w:vertAlign w:val="baseline"/>
              </w:rPr>
              <w:t>CEM (CO</w:t>
            </w:r>
            <w:r>
              <w:rPr>
                <w:b w:val="0"/>
                <w:sz w:val="20"/>
                <w:vertAlign w:val="subscript"/>
              </w:rPr>
              <w:t>2</w:t>
            </w:r>
            <w:r>
              <w:rPr>
                <w:b w:val="0"/>
                <w:spacing w:val="10"/>
                <w:sz w:val="20"/>
                <w:vertAlign w:val="baseline"/>
              </w:rPr>
              <w:t> </w:t>
            </w:r>
            <w:r>
              <w:rPr>
                <w:b w:val="0"/>
                <w:spacing w:val="-2"/>
                <w:sz w:val="20"/>
                <w:vertAlign w:val="baseline"/>
              </w:rPr>
              <w:t>Analyzer)</w:t>
            </w:r>
          </w:p>
        </w:tc>
        <w:tc>
          <w:tcPr>
            <w:tcW w:w="1344" w:type="dxa"/>
          </w:tcPr>
          <w:p>
            <w:pPr>
              <w:pStyle w:val="TableParagraph"/>
              <w:spacing w:before="24"/>
              <w:ind w:left="64"/>
              <w:rPr>
                <w:b w:val="0"/>
                <w:sz w:val="20"/>
              </w:rPr>
            </w:pPr>
            <w:r>
              <w:rPr>
                <w:b w:val="0"/>
                <w:spacing w:val="-5"/>
                <w:sz w:val="20"/>
              </w:rPr>
              <w:t>WET</w:t>
            </w:r>
          </w:p>
        </w:tc>
        <w:tc>
          <w:tcPr>
            <w:tcW w:w="4056" w:type="dxa"/>
          </w:tcPr>
          <w:p>
            <w:pPr>
              <w:pStyle w:val="TableParagraph"/>
              <w:spacing w:before="24"/>
              <w:rPr>
                <w:b w:val="0"/>
                <w:sz w:val="20"/>
              </w:rPr>
            </w:pPr>
            <w:r>
              <w:rPr>
                <w:b w:val="0"/>
                <w:sz w:val="20"/>
              </w:rPr>
              <w:t>F-</w:t>
            </w:r>
            <w:r>
              <w:rPr>
                <w:b w:val="0"/>
                <w:spacing w:val="-5"/>
                <w:sz w:val="20"/>
              </w:rPr>
              <w:t>11</w:t>
            </w:r>
          </w:p>
        </w:tc>
      </w:tr>
      <w:tr>
        <w:trPr>
          <w:trHeight w:val="321" w:hRule="atLeast"/>
        </w:trPr>
        <w:tc>
          <w:tcPr>
            <w:tcW w:w="4056" w:type="dxa"/>
            <w:vMerge/>
            <w:tcBorders>
              <w:top w:val="nil"/>
            </w:tcBorders>
          </w:tcPr>
          <w:p>
            <w:pPr>
              <w:rPr>
                <w:sz w:val="2"/>
                <w:szCs w:val="2"/>
              </w:rPr>
            </w:pPr>
          </w:p>
        </w:tc>
        <w:tc>
          <w:tcPr>
            <w:tcW w:w="1344" w:type="dxa"/>
          </w:tcPr>
          <w:p>
            <w:pPr>
              <w:pStyle w:val="TableParagraph"/>
              <w:spacing w:before="24"/>
              <w:ind w:left="64"/>
              <w:rPr>
                <w:b w:val="0"/>
                <w:sz w:val="20"/>
              </w:rPr>
            </w:pPr>
            <w:r>
              <w:rPr>
                <w:b w:val="0"/>
                <w:spacing w:val="-5"/>
                <w:sz w:val="20"/>
              </w:rPr>
              <w:t>DRY</w:t>
            </w:r>
          </w:p>
        </w:tc>
        <w:tc>
          <w:tcPr>
            <w:tcW w:w="4056" w:type="dxa"/>
          </w:tcPr>
          <w:p>
            <w:pPr>
              <w:pStyle w:val="TableParagraph"/>
              <w:spacing w:before="24"/>
              <w:rPr>
                <w:b w:val="0"/>
                <w:sz w:val="20"/>
              </w:rPr>
            </w:pPr>
            <w:r>
              <w:rPr>
                <w:b w:val="0"/>
                <w:sz w:val="20"/>
              </w:rPr>
              <w:t>F-</w:t>
            </w:r>
            <w:r>
              <w:rPr>
                <w:b w:val="0"/>
                <w:spacing w:val="-10"/>
                <w:sz w:val="20"/>
              </w:rPr>
              <w:t>2</w:t>
            </w:r>
          </w:p>
        </w:tc>
      </w:tr>
      <w:tr>
        <w:trPr>
          <w:trHeight w:val="320" w:hRule="atLeast"/>
        </w:trPr>
        <w:tc>
          <w:tcPr>
            <w:tcW w:w="4056" w:type="dxa"/>
          </w:tcPr>
          <w:p>
            <w:pPr>
              <w:pStyle w:val="TableParagraph"/>
              <w:spacing w:before="24"/>
              <w:rPr>
                <w:b w:val="0"/>
                <w:sz w:val="20"/>
              </w:rPr>
            </w:pPr>
            <w:r>
              <w:rPr>
                <w:b w:val="0"/>
                <w:sz w:val="20"/>
              </w:rPr>
              <w:t>Fuel</w:t>
            </w:r>
            <w:r>
              <w:rPr>
                <w:b w:val="0"/>
                <w:spacing w:val="10"/>
                <w:sz w:val="20"/>
              </w:rPr>
              <w:t> </w:t>
            </w:r>
            <w:r>
              <w:rPr>
                <w:b w:val="0"/>
                <w:spacing w:val="-2"/>
                <w:sz w:val="20"/>
              </w:rPr>
              <w:t>Sampling</w:t>
            </w:r>
          </w:p>
        </w:tc>
        <w:tc>
          <w:tcPr>
            <w:tcW w:w="1344" w:type="dxa"/>
          </w:tcPr>
          <w:p>
            <w:pPr>
              <w:pStyle w:val="TableParagraph"/>
              <w:ind w:left="0"/>
              <w:rPr>
                <w:rFonts w:ascii="Times New Roman"/>
                <w:sz w:val="20"/>
              </w:rPr>
            </w:pPr>
          </w:p>
        </w:tc>
        <w:tc>
          <w:tcPr>
            <w:tcW w:w="4056" w:type="dxa"/>
          </w:tcPr>
          <w:p>
            <w:pPr>
              <w:pStyle w:val="TableParagraph"/>
              <w:spacing w:before="24"/>
              <w:rPr>
                <w:b w:val="0"/>
                <w:sz w:val="20"/>
              </w:rPr>
            </w:pPr>
            <w:r>
              <w:rPr>
                <w:b w:val="0"/>
                <w:sz w:val="20"/>
              </w:rPr>
              <w:t>G-1</w:t>
            </w:r>
            <w:r>
              <w:rPr>
                <w:b w:val="0"/>
                <w:spacing w:val="20"/>
                <w:sz w:val="20"/>
              </w:rPr>
              <w:t> </w:t>
            </w:r>
            <w:r>
              <w:rPr>
                <w:b w:val="0"/>
                <w:sz w:val="20"/>
              </w:rPr>
              <w:t>(and</w:t>
            </w:r>
            <w:r>
              <w:rPr>
                <w:b w:val="0"/>
                <w:spacing w:val="17"/>
                <w:sz w:val="20"/>
              </w:rPr>
              <w:t> </w:t>
            </w:r>
            <w:r>
              <w:rPr>
                <w:b w:val="0"/>
                <w:sz w:val="20"/>
              </w:rPr>
              <w:t>possibly</w:t>
            </w:r>
            <w:r>
              <w:rPr>
                <w:b w:val="0"/>
                <w:spacing w:val="21"/>
                <w:sz w:val="20"/>
              </w:rPr>
              <w:t> </w:t>
            </w:r>
            <w:r>
              <w:rPr>
                <w:b w:val="0"/>
                <w:sz w:val="20"/>
              </w:rPr>
              <w:t>G-2,</w:t>
            </w:r>
            <w:r>
              <w:rPr>
                <w:b w:val="0"/>
                <w:spacing w:val="12"/>
                <w:sz w:val="20"/>
              </w:rPr>
              <w:t> </w:t>
            </w:r>
            <w:r>
              <w:rPr>
                <w:b w:val="0"/>
                <w:sz w:val="20"/>
              </w:rPr>
              <w:t>G-3,</w:t>
            </w:r>
            <w:r>
              <w:rPr>
                <w:b w:val="0"/>
                <w:spacing w:val="11"/>
                <w:sz w:val="20"/>
              </w:rPr>
              <w:t> </w:t>
            </w:r>
            <w:r>
              <w:rPr>
                <w:b w:val="0"/>
                <w:sz w:val="20"/>
              </w:rPr>
              <w:t>G-5,</w:t>
            </w:r>
            <w:r>
              <w:rPr>
                <w:b w:val="0"/>
                <w:spacing w:val="12"/>
                <w:sz w:val="20"/>
              </w:rPr>
              <w:t> </w:t>
            </w:r>
            <w:r>
              <w:rPr>
                <w:b w:val="0"/>
                <w:sz w:val="20"/>
              </w:rPr>
              <w:t>G-6</w:t>
            </w:r>
            <w:r>
              <w:rPr>
                <w:b w:val="0"/>
                <w:spacing w:val="20"/>
                <w:sz w:val="20"/>
              </w:rPr>
              <w:t> </w:t>
            </w:r>
            <w:r>
              <w:rPr>
                <w:b w:val="0"/>
                <w:sz w:val="20"/>
              </w:rPr>
              <w:t>and</w:t>
            </w:r>
            <w:r>
              <w:rPr>
                <w:b w:val="0"/>
                <w:spacing w:val="17"/>
                <w:sz w:val="20"/>
              </w:rPr>
              <w:t> </w:t>
            </w:r>
            <w:r>
              <w:rPr>
                <w:b w:val="0"/>
                <w:sz w:val="20"/>
              </w:rPr>
              <w:t>G-</w:t>
            </w:r>
            <w:r>
              <w:rPr>
                <w:b w:val="0"/>
                <w:spacing w:val="-5"/>
                <w:sz w:val="20"/>
              </w:rPr>
              <w:t>8)</w:t>
            </w:r>
          </w:p>
        </w:tc>
      </w:tr>
      <w:tr>
        <w:trPr>
          <w:trHeight w:val="308" w:hRule="atLeast"/>
        </w:trPr>
        <w:tc>
          <w:tcPr>
            <w:tcW w:w="4056" w:type="dxa"/>
          </w:tcPr>
          <w:p>
            <w:pPr>
              <w:pStyle w:val="TableParagraph"/>
              <w:spacing w:before="24"/>
              <w:rPr>
                <w:b w:val="0"/>
                <w:sz w:val="20"/>
              </w:rPr>
            </w:pPr>
            <w:r>
              <w:rPr>
                <w:b w:val="0"/>
                <w:sz w:val="20"/>
              </w:rPr>
              <w:t>Gas</w:t>
            </w:r>
            <w:r>
              <w:rPr>
                <w:b w:val="0"/>
                <w:spacing w:val="13"/>
                <w:sz w:val="20"/>
              </w:rPr>
              <w:t> </w:t>
            </w:r>
            <w:r>
              <w:rPr>
                <w:b w:val="0"/>
                <w:sz w:val="20"/>
              </w:rPr>
              <w:t>or</w:t>
            </w:r>
            <w:r>
              <w:rPr>
                <w:b w:val="0"/>
                <w:spacing w:val="9"/>
                <w:sz w:val="20"/>
              </w:rPr>
              <w:t> </w:t>
            </w:r>
            <w:r>
              <w:rPr>
                <w:b w:val="0"/>
                <w:sz w:val="20"/>
              </w:rPr>
              <w:t>Oil</w:t>
            </w:r>
            <w:r>
              <w:rPr>
                <w:b w:val="0"/>
                <w:spacing w:val="11"/>
                <w:sz w:val="20"/>
              </w:rPr>
              <w:t> </w:t>
            </w:r>
            <w:r>
              <w:rPr>
                <w:b w:val="0"/>
                <w:spacing w:val="-2"/>
                <w:sz w:val="20"/>
              </w:rPr>
              <w:t>Flowmeter</w:t>
            </w:r>
          </w:p>
        </w:tc>
        <w:tc>
          <w:tcPr>
            <w:tcW w:w="1344" w:type="dxa"/>
          </w:tcPr>
          <w:p>
            <w:pPr>
              <w:pStyle w:val="TableParagraph"/>
              <w:ind w:left="0"/>
              <w:rPr>
                <w:rFonts w:ascii="Times New Roman"/>
                <w:sz w:val="20"/>
              </w:rPr>
            </w:pPr>
          </w:p>
        </w:tc>
        <w:tc>
          <w:tcPr>
            <w:tcW w:w="4056" w:type="dxa"/>
          </w:tcPr>
          <w:p>
            <w:pPr>
              <w:pStyle w:val="TableParagraph"/>
              <w:spacing w:before="24"/>
              <w:rPr>
                <w:b w:val="0"/>
                <w:sz w:val="20"/>
              </w:rPr>
            </w:pPr>
            <w:r>
              <w:rPr>
                <w:b w:val="0"/>
                <w:sz w:val="20"/>
              </w:rPr>
              <w:t>G-</w:t>
            </w:r>
            <w:r>
              <w:rPr>
                <w:b w:val="0"/>
                <w:spacing w:val="-10"/>
                <w:sz w:val="20"/>
              </w:rPr>
              <w:t>4</w:t>
            </w:r>
          </w:p>
        </w:tc>
      </w:tr>
      <w:tr>
        <w:trPr>
          <w:trHeight w:val="321" w:hRule="atLeast"/>
        </w:trPr>
        <w:tc>
          <w:tcPr>
            <w:tcW w:w="4056" w:type="dxa"/>
          </w:tcPr>
          <w:p>
            <w:pPr>
              <w:pStyle w:val="TableParagraph"/>
              <w:spacing w:before="24"/>
              <w:rPr>
                <w:b w:val="0"/>
                <w:sz w:val="20"/>
              </w:rPr>
            </w:pPr>
            <w:r>
              <w:rPr>
                <w:b w:val="0"/>
                <w:sz w:val="20"/>
              </w:rPr>
              <w:t>Overall</w:t>
            </w:r>
            <w:r>
              <w:rPr>
                <w:b w:val="0"/>
                <w:spacing w:val="18"/>
                <w:sz w:val="20"/>
              </w:rPr>
              <w:t> </w:t>
            </w:r>
            <w:r>
              <w:rPr>
                <w:b w:val="0"/>
                <w:sz w:val="20"/>
              </w:rPr>
              <w:t>Value</w:t>
            </w:r>
            <w:r>
              <w:rPr>
                <w:b w:val="0"/>
                <w:spacing w:val="9"/>
                <w:sz w:val="20"/>
              </w:rPr>
              <w:t> </w:t>
            </w:r>
            <w:r>
              <w:rPr>
                <w:b w:val="0"/>
                <w:sz w:val="20"/>
              </w:rPr>
              <w:t>from</w:t>
            </w:r>
            <w:r>
              <w:rPr>
                <w:b w:val="0"/>
                <w:spacing w:val="8"/>
                <w:sz w:val="20"/>
              </w:rPr>
              <w:t> </w:t>
            </w:r>
            <w:r>
              <w:rPr>
                <w:b w:val="0"/>
                <w:sz w:val="20"/>
              </w:rPr>
              <w:t>Multiple</w:t>
            </w:r>
            <w:r>
              <w:rPr>
                <w:b w:val="0"/>
                <w:spacing w:val="8"/>
                <w:sz w:val="20"/>
              </w:rPr>
              <w:t> </w:t>
            </w:r>
            <w:r>
              <w:rPr>
                <w:b w:val="0"/>
                <w:sz w:val="20"/>
              </w:rPr>
              <w:t>Flowmeter</w:t>
            </w:r>
            <w:r>
              <w:rPr>
                <w:b w:val="0"/>
                <w:spacing w:val="18"/>
                <w:sz w:val="20"/>
              </w:rPr>
              <w:t> </w:t>
            </w:r>
            <w:r>
              <w:rPr>
                <w:b w:val="0"/>
                <w:spacing w:val="-2"/>
                <w:sz w:val="20"/>
              </w:rPr>
              <w:t>Systems</w:t>
            </w:r>
          </w:p>
        </w:tc>
        <w:tc>
          <w:tcPr>
            <w:tcW w:w="1344" w:type="dxa"/>
          </w:tcPr>
          <w:p>
            <w:pPr>
              <w:pStyle w:val="TableParagraph"/>
              <w:ind w:left="0"/>
              <w:rPr>
                <w:rFonts w:ascii="Times New Roman"/>
                <w:sz w:val="20"/>
              </w:rPr>
            </w:pPr>
          </w:p>
        </w:tc>
        <w:tc>
          <w:tcPr>
            <w:tcW w:w="4056" w:type="dxa"/>
          </w:tcPr>
          <w:p>
            <w:pPr>
              <w:pStyle w:val="TableParagraph"/>
              <w:spacing w:before="24"/>
              <w:rPr>
                <w:b w:val="0"/>
                <w:sz w:val="20"/>
              </w:rPr>
            </w:pPr>
            <w:r>
              <w:rPr>
                <w:b w:val="0"/>
                <w:sz w:val="20"/>
              </w:rPr>
              <w:t>G-</w:t>
            </w:r>
            <w:r>
              <w:rPr>
                <w:b w:val="0"/>
                <w:spacing w:val="-5"/>
                <w:sz w:val="20"/>
              </w:rPr>
              <w:t>4A</w:t>
            </w:r>
          </w:p>
        </w:tc>
      </w:tr>
    </w:tbl>
    <w:p>
      <w:pPr>
        <w:pStyle w:val="TableParagraph"/>
        <w:spacing w:after="0"/>
        <w:rPr>
          <w:b w:val="0"/>
          <w:sz w:val="20"/>
        </w:rPr>
        <w:sectPr>
          <w:pgSz w:w="12240" w:h="15840"/>
          <w:pgMar w:header="687" w:footer="709" w:top="1000" w:bottom="900" w:left="720" w:right="720"/>
        </w:sectPr>
      </w:pPr>
    </w:p>
    <w:p>
      <w:pPr>
        <w:spacing w:before="95"/>
        <w:ind w:left="360" w:right="0" w:firstLine="0"/>
        <w:jc w:val="center"/>
        <w:rPr>
          <w:b w:val="0"/>
          <w:sz w:val="21"/>
        </w:rPr>
      </w:pPr>
      <w:bookmarkStart w:name="_bookmark108" w:id="171"/>
      <w:bookmarkEnd w:id="171"/>
      <w:r>
        <w:rPr/>
      </w:r>
      <w:r>
        <w:rPr>
          <w:b w:val="0"/>
          <w:spacing w:val="10"/>
          <w:sz w:val="21"/>
        </w:rPr>
        <w:t>Table</w:t>
      </w:r>
      <w:r>
        <w:rPr>
          <w:b w:val="0"/>
          <w:spacing w:val="44"/>
          <w:sz w:val="21"/>
        </w:rPr>
        <w:t> </w:t>
      </w:r>
      <w:r>
        <w:rPr>
          <w:b w:val="0"/>
          <w:sz w:val="21"/>
        </w:rPr>
        <w:t>35:</w:t>
      </w:r>
      <w:r>
        <w:rPr>
          <w:b w:val="0"/>
          <w:spacing w:val="46"/>
          <w:sz w:val="21"/>
        </w:rPr>
        <w:t> </w:t>
      </w:r>
      <w:r>
        <w:rPr>
          <w:b w:val="0"/>
          <w:spacing w:val="10"/>
          <w:sz w:val="21"/>
        </w:rPr>
        <w:t>CO</w:t>
      </w:r>
      <w:r>
        <w:rPr>
          <w:b w:val="0"/>
          <w:spacing w:val="10"/>
          <w:sz w:val="21"/>
          <w:vertAlign w:val="subscript"/>
        </w:rPr>
        <w:t>2</w:t>
      </w:r>
      <w:r>
        <w:rPr>
          <w:b w:val="0"/>
          <w:spacing w:val="42"/>
          <w:sz w:val="21"/>
          <w:vertAlign w:val="baseline"/>
        </w:rPr>
        <w:t> </w:t>
      </w:r>
      <w:r>
        <w:rPr>
          <w:b w:val="0"/>
          <w:spacing w:val="10"/>
          <w:sz w:val="21"/>
          <w:vertAlign w:val="baseline"/>
        </w:rPr>
        <w:t>Concentration</w:t>
      </w:r>
      <w:r>
        <w:rPr>
          <w:b w:val="0"/>
          <w:spacing w:val="38"/>
          <w:sz w:val="21"/>
          <w:vertAlign w:val="baseline"/>
        </w:rPr>
        <w:t> </w:t>
      </w:r>
      <w:r>
        <w:rPr>
          <w:b w:val="0"/>
          <w:sz w:val="21"/>
          <w:vertAlign w:val="baseline"/>
        </w:rPr>
        <w:t>and</w:t>
      </w:r>
      <w:r>
        <w:rPr>
          <w:b w:val="0"/>
          <w:spacing w:val="38"/>
          <w:sz w:val="21"/>
          <w:vertAlign w:val="baseline"/>
        </w:rPr>
        <w:t> </w:t>
      </w:r>
      <w:r>
        <w:rPr>
          <w:b w:val="0"/>
          <w:spacing w:val="9"/>
          <w:sz w:val="21"/>
          <w:vertAlign w:val="baseline"/>
        </w:rPr>
        <w:t>Mass</w:t>
      </w:r>
      <w:r>
        <w:rPr>
          <w:b w:val="0"/>
          <w:spacing w:val="42"/>
          <w:sz w:val="21"/>
          <w:vertAlign w:val="baseline"/>
        </w:rPr>
        <w:t> </w:t>
      </w:r>
      <w:r>
        <w:rPr>
          <w:b w:val="0"/>
          <w:spacing w:val="9"/>
          <w:sz w:val="21"/>
          <w:vertAlign w:val="baseline"/>
        </w:rPr>
        <w:t>Emission</w:t>
      </w:r>
      <w:r>
        <w:rPr>
          <w:b w:val="0"/>
          <w:spacing w:val="38"/>
          <w:sz w:val="21"/>
          <w:vertAlign w:val="baseline"/>
        </w:rPr>
        <w:t> </w:t>
      </w:r>
      <w:r>
        <w:rPr>
          <w:b w:val="0"/>
          <w:spacing w:val="12"/>
          <w:sz w:val="21"/>
          <w:vertAlign w:val="baseline"/>
        </w:rPr>
        <w:t>Rate</w:t>
      </w:r>
      <w:r>
        <w:rPr>
          <w:b w:val="0"/>
          <w:spacing w:val="44"/>
          <w:sz w:val="21"/>
          <w:vertAlign w:val="baseline"/>
        </w:rPr>
        <w:t> </w:t>
      </w:r>
      <w:r>
        <w:rPr>
          <w:b w:val="0"/>
          <w:spacing w:val="-2"/>
          <w:sz w:val="21"/>
          <w:vertAlign w:val="baseline"/>
        </w:rPr>
        <w:t>Formulas</w:t>
      </w:r>
    </w:p>
    <w:p>
      <w:pPr>
        <w:pStyle w:val="BodyText"/>
        <w:rPr>
          <w:b w:val="0"/>
          <w:sz w:val="1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1164"/>
        <w:gridCol w:w="3864"/>
        <w:gridCol w:w="4056"/>
      </w:tblGrid>
      <w:tr>
        <w:trPr>
          <w:trHeight w:val="500" w:hRule="atLeast"/>
        </w:trPr>
        <w:tc>
          <w:tcPr>
            <w:tcW w:w="996" w:type="dxa"/>
            <w:shd w:val="clear" w:color="auto" w:fill="E4E4E4"/>
          </w:tcPr>
          <w:p>
            <w:pPr>
              <w:pStyle w:val="TableParagraph"/>
              <w:spacing w:before="132"/>
              <w:ind w:left="268"/>
              <w:rPr>
                <w:b w:val="0"/>
                <w:sz w:val="20"/>
              </w:rPr>
            </w:pPr>
            <w:r>
              <w:rPr>
                <w:b w:val="0"/>
                <w:spacing w:val="5"/>
                <w:sz w:val="20"/>
              </w:rPr>
              <w:t>Code</w:t>
            </w:r>
          </w:p>
        </w:tc>
        <w:tc>
          <w:tcPr>
            <w:tcW w:w="1164" w:type="dxa"/>
            <w:shd w:val="clear" w:color="auto" w:fill="E4E4E4"/>
          </w:tcPr>
          <w:p>
            <w:pPr>
              <w:pStyle w:val="TableParagraph"/>
              <w:spacing w:before="132"/>
              <w:ind w:left="100"/>
              <w:rPr>
                <w:b w:val="0"/>
                <w:sz w:val="20"/>
              </w:rPr>
            </w:pPr>
            <w:r>
              <w:rPr>
                <w:b w:val="0"/>
                <w:spacing w:val="8"/>
                <w:sz w:val="20"/>
              </w:rPr>
              <w:t>Parameter</w:t>
            </w:r>
          </w:p>
        </w:tc>
        <w:tc>
          <w:tcPr>
            <w:tcW w:w="3864" w:type="dxa"/>
            <w:shd w:val="clear" w:color="auto" w:fill="E4E4E4"/>
          </w:tcPr>
          <w:p>
            <w:pPr>
              <w:pStyle w:val="TableParagraph"/>
              <w:spacing w:before="132"/>
              <w:ind w:left="0" w:right="9"/>
              <w:jc w:val="center"/>
              <w:rPr>
                <w:b w:val="0"/>
                <w:sz w:val="20"/>
              </w:rPr>
            </w:pPr>
            <w:r>
              <w:rPr>
                <w:b w:val="0"/>
                <w:spacing w:val="8"/>
                <w:sz w:val="20"/>
              </w:rPr>
              <w:t>Formula</w:t>
            </w:r>
          </w:p>
        </w:tc>
        <w:tc>
          <w:tcPr>
            <w:tcW w:w="4056" w:type="dxa"/>
            <w:shd w:val="clear" w:color="auto" w:fill="E4E4E4"/>
          </w:tcPr>
          <w:p>
            <w:pPr>
              <w:pStyle w:val="TableParagraph"/>
              <w:spacing w:before="132"/>
              <w:ind w:left="93" w:right="69"/>
              <w:jc w:val="center"/>
              <w:rPr>
                <w:b w:val="0"/>
                <w:sz w:val="20"/>
              </w:rPr>
            </w:pPr>
            <w:r>
              <w:rPr>
                <w:b w:val="0"/>
                <w:spacing w:val="8"/>
                <w:sz w:val="20"/>
              </w:rPr>
              <w:t>Where:</w:t>
            </w:r>
          </w:p>
        </w:tc>
      </w:tr>
      <w:tr>
        <w:trPr>
          <w:trHeight w:val="3069" w:hRule="atLeast"/>
        </w:trPr>
        <w:tc>
          <w:tcPr>
            <w:tcW w:w="996" w:type="dxa"/>
          </w:tcPr>
          <w:p>
            <w:pPr>
              <w:pStyle w:val="TableParagraph"/>
              <w:spacing w:before="72"/>
              <w:ind w:left="88"/>
              <w:rPr>
                <w:b w:val="0"/>
                <w:sz w:val="20"/>
              </w:rPr>
            </w:pPr>
            <w:r>
              <w:rPr>
                <w:b w:val="0"/>
                <w:sz w:val="20"/>
              </w:rPr>
              <w:t>F-</w:t>
            </w:r>
            <w:r>
              <w:rPr>
                <w:b w:val="0"/>
                <w:spacing w:val="-10"/>
                <w:sz w:val="20"/>
              </w:rPr>
              <w:t>2</w:t>
            </w:r>
          </w:p>
        </w:tc>
        <w:tc>
          <w:tcPr>
            <w:tcW w:w="1164" w:type="dxa"/>
          </w:tcPr>
          <w:p>
            <w:pPr>
              <w:pStyle w:val="TableParagraph"/>
              <w:spacing w:before="72"/>
              <w:rPr>
                <w:b w:val="0"/>
                <w:sz w:val="20"/>
              </w:rPr>
            </w:pPr>
            <w:r>
              <w:rPr>
                <w:b w:val="0"/>
                <w:spacing w:val="-5"/>
                <w:sz w:val="20"/>
              </w:rPr>
              <w:t>CO2</w:t>
            </w:r>
          </w:p>
        </w:tc>
        <w:tc>
          <w:tcPr>
            <w:tcW w:w="3864" w:type="dxa"/>
          </w:tcPr>
          <w:p>
            <w:pPr>
              <w:pStyle w:val="TableParagraph"/>
              <w:ind w:left="0"/>
              <w:rPr>
                <w:b w:val="0"/>
                <w:sz w:val="23"/>
              </w:rPr>
            </w:pPr>
          </w:p>
          <w:p>
            <w:pPr>
              <w:pStyle w:val="TableParagraph"/>
              <w:ind w:left="0"/>
              <w:rPr>
                <w:b w:val="0"/>
                <w:sz w:val="23"/>
              </w:rPr>
            </w:pPr>
          </w:p>
          <w:p>
            <w:pPr>
              <w:pStyle w:val="TableParagraph"/>
              <w:ind w:left="0"/>
              <w:rPr>
                <w:b w:val="0"/>
                <w:sz w:val="23"/>
              </w:rPr>
            </w:pPr>
          </w:p>
          <w:p>
            <w:pPr>
              <w:pStyle w:val="TableParagraph"/>
              <w:spacing w:before="99"/>
              <w:ind w:left="0"/>
              <w:rPr>
                <w:b w:val="0"/>
                <w:sz w:val="23"/>
              </w:rPr>
            </w:pPr>
          </w:p>
          <w:p>
            <w:pPr>
              <w:pStyle w:val="TableParagraph"/>
              <w:tabs>
                <w:tab w:pos="1362" w:val="left" w:leader="none"/>
              </w:tabs>
              <w:spacing w:line="405" w:lineRule="exact"/>
              <w:ind w:left="128"/>
              <w:rPr>
                <w:rFonts w:ascii="Times New Roman" w:hAnsi="Times New Roman"/>
                <w:i/>
                <w:position w:val="18"/>
                <w:sz w:val="23"/>
              </w:rPr>
            </w:pPr>
            <w:r>
              <w:rPr>
                <w:rFonts w:ascii="Times New Roman" w:hAnsi="Times New Roman"/>
                <w:i/>
                <w:sz w:val="23"/>
              </w:rPr>
              <w:t>E</w:t>
            </w:r>
            <w:r>
              <w:rPr>
                <w:rFonts w:ascii="Times New Roman" w:hAnsi="Times New Roman"/>
                <w:i/>
                <w:spacing w:val="52"/>
                <w:w w:val="150"/>
                <w:sz w:val="23"/>
              </w:rPr>
              <w:t> </w:t>
            </w:r>
            <w:r>
              <w:rPr>
                <w:rFonts w:ascii="Symbol" w:hAnsi="Symbol"/>
                <w:sz w:val="23"/>
              </w:rPr>
              <w:t></w:t>
            </w:r>
            <w:r>
              <w:rPr>
                <w:rFonts w:ascii="Times New Roman" w:hAnsi="Times New Roman"/>
                <w:spacing w:val="25"/>
                <w:sz w:val="23"/>
              </w:rPr>
              <w:t> </w:t>
            </w:r>
            <w:r>
              <w:rPr>
                <w:rFonts w:ascii="Times New Roman" w:hAnsi="Times New Roman"/>
                <w:i/>
                <w:sz w:val="23"/>
              </w:rPr>
              <w:t>K</w:t>
            </w:r>
            <w:r>
              <w:rPr>
                <w:rFonts w:ascii="Times New Roman" w:hAnsi="Times New Roman"/>
                <w:i/>
                <w:spacing w:val="-12"/>
                <w:sz w:val="23"/>
              </w:rPr>
              <w:t> </w:t>
            </w:r>
            <w:r>
              <w:rPr>
                <w:rFonts w:ascii="Symbol" w:hAnsi="Symbol"/>
                <w:sz w:val="23"/>
              </w:rPr>
              <w:t></w:t>
            </w:r>
            <w:r>
              <w:rPr>
                <w:rFonts w:ascii="Times New Roman" w:hAnsi="Times New Roman"/>
                <w:spacing w:val="1"/>
                <w:sz w:val="23"/>
              </w:rPr>
              <w:t> </w:t>
            </w:r>
            <w:r>
              <w:rPr>
                <w:rFonts w:ascii="Times New Roman" w:hAnsi="Times New Roman"/>
                <w:i/>
                <w:spacing w:val="-10"/>
                <w:sz w:val="23"/>
              </w:rPr>
              <w:t>C</w:t>
            </w:r>
            <w:r>
              <w:rPr>
                <w:rFonts w:ascii="Times New Roman" w:hAnsi="Times New Roman"/>
                <w:i/>
                <w:sz w:val="23"/>
              </w:rPr>
              <w:tab/>
            </w:r>
            <w:r>
              <w:rPr>
                <w:rFonts w:ascii="Symbol" w:hAnsi="Symbol"/>
                <w:sz w:val="23"/>
              </w:rPr>
              <w:t></w:t>
            </w:r>
            <w:r>
              <w:rPr>
                <w:rFonts w:ascii="Times New Roman" w:hAnsi="Times New Roman"/>
                <w:spacing w:val="-12"/>
                <w:sz w:val="23"/>
              </w:rPr>
              <w:t> </w:t>
            </w:r>
            <w:r>
              <w:rPr>
                <w:rFonts w:ascii="Times New Roman" w:hAnsi="Times New Roman"/>
                <w:i/>
                <w:sz w:val="23"/>
              </w:rPr>
              <w:t>Q</w:t>
            </w:r>
            <w:r>
              <w:rPr>
                <w:rFonts w:ascii="Times New Roman" w:hAnsi="Times New Roman"/>
                <w:i/>
                <w:spacing w:val="78"/>
                <w:sz w:val="23"/>
              </w:rPr>
              <w:t> </w:t>
            </w:r>
            <w:r>
              <w:rPr>
                <w:rFonts w:ascii="Symbol" w:hAnsi="Symbol"/>
                <w:sz w:val="23"/>
              </w:rPr>
              <w:t></w:t>
            </w:r>
            <w:r>
              <w:rPr>
                <w:rFonts w:ascii="Times New Roman" w:hAnsi="Times New Roman"/>
                <w:spacing w:val="2"/>
                <w:sz w:val="23"/>
              </w:rPr>
              <w:t> </w:t>
            </w:r>
            <w:r>
              <w:rPr>
                <w:rFonts w:ascii="Times New Roman" w:hAnsi="Times New Roman"/>
                <w:position w:val="18"/>
                <w:sz w:val="23"/>
              </w:rPr>
              <w:t>100</w:t>
            </w:r>
            <w:r>
              <w:rPr>
                <w:rFonts w:ascii="Times New Roman" w:hAnsi="Times New Roman"/>
                <w:spacing w:val="-20"/>
                <w:position w:val="18"/>
                <w:sz w:val="23"/>
              </w:rPr>
              <w:t> </w:t>
            </w:r>
            <w:r>
              <w:rPr>
                <w:rFonts w:ascii="Symbol" w:hAnsi="Symbol"/>
                <w:position w:val="18"/>
                <w:sz w:val="23"/>
              </w:rPr>
              <w:t></w:t>
            </w:r>
            <w:r>
              <w:rPr>
                <w:rFonts w:ascii="Times New Roman" w:hAnsi="Times New Roman"/>
                <w:spacing w:val="-2"/>
                <w:position w:val="18"/>
                <w:sz w:val="23"/>
              </w:rPr>
              <w:t> </w:t>
            </w:r>
            <w:r>
              <w:rPr>
                <w:rFonts w:ascii="Times New Roman" w:hAnsi="Times New Roman"/>
                <w:position w:val="18"/>
                <w:sz w:val="23"/>
              </w:rPr>
              <w:t>%</w:t>
            </w:r>
            <w:r>
              <w:rPr>
                <w:rFonts w:ascii="Times New Roman" w:hAnsi="Times New Roman"/>
                <w:spacing w:val="-34"/>
                <w:position w:val="18"/>
                <w:sz w:val="23"/>
              </w:rPr>
              <w:t> </w:t>
            </w:r>
            <w:r>
              <w:rPr>
                <w:rFonts w:ascii="Times New Roman" w:hAnsi="Times New Roman"/>
                <w:i/>
                <w:position w:val="18"/>
                <w:sz w:val="23"/>
              </w:rPr>
              <w:t>H</w:t>
            </w:r>
            <w:r>
              <w:rPr>
                <w:rFonts w:ascii="Times New Roman" w:hAnsi="Times New Roman"/>
                <w:position w:val="12"/>
                <w:sz w:val="13"/>
              </w:rPr>
              <w:t>2</w:t>
            </w:r>
            <w:r>
              <w:rPr>
                <w:rFonts w:ascii="Times New Roman" w:hAnsi="Times New Roman"/>
                <w:spacing w:val="-17"/>
                <w:position w:val="12"/>
                <w:sz w:val="13"/>
              </w:rPr>
              <w:t> </w:t>
            </w:r>
            <w:r>
              <w:rPr>
                <w:rFonts w:ascii="Times New Roman" w:hAnsi="Times New Roman"/>
                <w:i/>
                <w:spacing w:val="-10"/>
                <w:position w:val="18"/>
                <w:sz w:val="23"/>
              </w:rPr>
              <w:t>O</w:t>
            </w:r>
          </w:p>
          <w:p>
            <w:pPr>
              <w:pStyle w:val="TableParagraph"/>
              <w:tabs>
                <w:tab w:pos="1155" w:val="left" w:leader="none"/>
                <w:tab w:pos="1687" w:val="left" w:leader="none"/>
                <w:tab w:pos="2807" w:val="right" w:leader="none"/>
              </w:tabs>
              <w:spacing w:line="72" w:lineRule="auto" w:before="24"/>
              <w:ind w:left="278"/>
              <w:rPr>
                <w:rFonts w:ascii="Times New Roman"/>
                <w:position w:val="-9"/>
                <w:sz w:val="23"/>
              </w:rPr>
            </w:pPr>
            <w:r>
              <w:rPr>
                <w:rFonts w:ascii="Times New Roman"/>
                <w:position w:val="-9"/>
                <w:sz w:val="23"/>
              </w:rPr>
              <mc:AlternateContent>
                <mc:Choice Requires="wps">
                  <w:drawing>
                    <wp:anchor distT="0" distB="0" distL="0" distR="0" allowOverlap="1" layoutInCell="1" locked="0" behindDoc="1" simplePos="0" relativeHeight="481730048">
                      <wp:simplePos x="0" y="0"/>
                      <wp:positionH relativeFrom="column">
                        <wp:posOffset>1304534</wp:posOffset>
                      </wp:positionH>
                      <wp:positionV relativeFrom="paragraph">
                        <wp:posOffset>-49809</wp:posOffset>
                      </wp:positionV>
                      <wp:extent cx="749935" cy="63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749935" cy="6350"/>
                                <a:chExt cx="749935" cy="6350"/>
                              </a:xfrm>
                            </wpg:grpSpPr>
                            <wps:wsp>
                              <wps:cNvPr id="70" name="Graphic 70"/>
                              <wps:cNvSpPr/>
                              <wps:spPr>
                                <a:xfrm>
                                  <a:off x="0" y="3089"/>
                                  <a:ext cx="749935" cy="1270"/>
                                </a:xfrm>
                                <a:custGeom>
                                  <a:avLst/>
                                  <a:gdLst/>
                                  <a:ahLst/>
                                  <a:cxnLst/>
                                  <a:rect l="l" t="t" r="r" b="b"/>
                                  <a:pathLst>
                                    <a:path w="749935" h="0">
                                      <a:moveTo>
                                        <a:pt x="0" y="0"/>
                                      </a:moveTo>
                                      <a:lnTo>
                                        <a:pt x="749384" y="0"/>
                                      </a:lnTo>
                                    </a:path>
                                  </a:pathLst>
                                </a:custGeom>
                                <a:ln w="61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719261pt;margin-top:-3.921984pt;width:59.05pt;height:.5pt;mso-position-horizontal-relative:column;mso-position-vertical-relative:paragraph;z-index:-21586432" id="docshapegroup29" coordorigin="2054,-78" coordsize="1181,10">
                      <v:line style="position:absolute" from="2054,-74" to="3235,-74" stroked="true" strokeweight=".486467pt" strokecolor="#000000">
                        <v:stroke dashstyle="solid"/>
                      </v:line>
                      <w10:wrap type="none"/>
                    </v:group>
                  </w:pict>
                </mc:Fallback>
              </mc:AlternateContent>
            </w:r>
            <w:r>
              <w:rPr>
                <w:rFonts w:ascii="Times New Roman"/>
                <w:i/>
                <w:spacing w:val="-10"/>
                <w:sz w:val="13"/>
              </w:rPr>
              <w:t>h</w:t>
            </w:r>
            <w:r>
              <w:rPr>
                <w:rFonts w:ascii="Times New Roman"/>
                <w:i/>
                <w:sz w:val="13"/>
              </w:rPr>
              <w:tab/>
            </w:r>
            <w:r>
              <w:rPr>
                <w:rFonts w:ascii="Times New Roman"/>
                <w:i/>
                <w:spacing w:val="-5"/>
                <w:sz w:val="13"/>
              </w:rPr>
              <w:t>hp</w:t>
            </w:r>
            <w:r>
              <w:rPr>
                <w:rFonts w:ascii="Times New Roman"/>
                <w:i/>
                <w:sz w:val="13"/>
              </w:rPr>
              <w:tab/>
            </w:r>
            <w:r>
              <w:rPr>
                <w:rFonts w:ascii="Times New Roman"/>
                <w:i/>
                <w:spacing w:val="-5"/>
                <w:sz w:val="13"/>
              </w:rPr>
              <w:t>hs</w:t>
            </w:r>
            <w:r>
              <w:rPr>
                <w:rFonts w:ascii="Times New Roman"/>
                <w:i/>
                <w:sz w:val="13"/>
              </w:rPr>
              <w:tab/>
            </w:r>
            <w:r>
              <w:rPr>
                <w:rFonts w:ascii="Times New Roman"/>
                <w:spacing w:val="-5"/>
                <w:position w:val="-9"/>
                <w:sz w:val="23"/>
              </w:rPr>
              <w:t>100</w:t>
            </w:r>
          </w:p>
        </w:tc>
        <w:tc>
          <w:tcPr>
            <w:tcW w:w="4056" w:type="dxa"/>
          </w:tcPr>
          <w:p>
            <w:pPr>
              <w:pStyle w:val="TableParagraph"/>
              <w:spacing w:before="72"/>
              <w:rPr>
                <w:b w:val="0"/>
                <w:sz w:val="20"/>
              </w:rPr>
            </w:pPr>
            <w:r>
              <w:rPr>
                <w:b w:val="0"/>
                <w:sz w:val="20"/>
              </w:rPr>
              <w:t>E</w:t>
            </w:r>
            <w:r>
              <w:rPr>
                <w:b w:val="0"/>
                <w:sz w:val="20"/>
                <w:vertAlign w:val="subscript"/>
              </w:rPr>
              <w:t>h</w:t>
            </w:r>
            <w:r>
              <w:rPr>
                <w:b w:val="0"/>
                <w:spacing w:val="1"/>
                <w:sz w:val="20"/>
                <w:vertAlign w:val="baseline"/>
              </w:rPr>
              <w:t> </w:t>
            </w:r>
            <w:r>
              <w:rPr>
                <w:b w:val="0"/>
                <w:sz w:val="20"/>
                <w:vertAlign w:val="baseline"/>
              </w:rPr>
              <w:t>=</w:t>
            </w:r>
            <w:r>
              <w:rPr>
                <w:b w:val="0"/>
                <w:spacing w:val="18"/>
                <w:sz w:val="20"/>
                <w:vertAlign w:val="baseline"/>
              </w:rPr>
              <w:t> </w:t>
            </w:r>
            <w:r>
              <w:rPr>
                <w:b w:val="0"/>
                <w:sz w:val="20"/>
                <w:vertAlign w:val="baseline"/>
              </w:rPr>
              <w:t>Hourly</w:t>
            </w:r>
            <w:r>
              <w:rPr>
                <w:b w:val="0"/>
                <w:spacing w:val="18"/>
                <w:sz w:val="20"/>
                <w:vertAlign w:val="baseline"/>
              </w:rPr>
              <w:t> </w:t>
            </w:r>
            <w:r>
              <w:rPr>
                <w:b w:val="0"/>
                <w:sz w:val="20"/>
                <w:vertAlign w:val="baseline"/>
              </w:rPr>
              <w:t>CO</w:t>
            </w:r>
            <w:r>
              <w:rPr>
                <w:b w:val="0"/>
                <w:sz w:val="20"/>
                <w:vertAlign w:val="subscript"/>
              </w:rPr>
              <w:t>2</w:t>
            </w:r>
            <w:r>
              <w:rPr>
                <w:b w:val="0"/>
                <w:spacing w:val="16"/>
                <w:sz w:val="20"/>
                <w:vertAlign w:val="baseline"/>
              </w:rPr>
              <w:t> </w:t>
            </w:r>
            <w:r>
              <w:rPr>
                <w:b w:val="0"/>
                <w:sz w:val="20"/>
                <w:vertAlign w:val="baseline"/>
              </w:rPr>
              <w:t>mass</w:t>
            </w:r>
            <w:r>
              <w:rPr>
                <w:b w:val="0"/>
                <w:spacing w:val="16"/>
                <w:sz w:val="20"/>
                <w:vertAlign w:val="baseline"/>
              </w:rPr>
              <w:t> </w:t>
            </w:r>
            <w:r>
              <w:rPr>
                <w:b w:val="0"/>
                <w:sz w:val="20"/>
                <w:vertAlign w:val="baseline"/>
              </w:rPr>
              <w:t>emissions</w:t>
            </w:r>
            <w:r>
              <w:rPr>
                <w:b w:val="0"/>
                <w:spacing w:val="17"/>
                <w:sz w:val="20"/>
                <w:vertAlign w:val="baseline"/>
              </w:rPr>
              <w:t> </w:t>
            </w:r>
            <w:r>
              <w:rPr>
                <w:b w:val="0"/>
                <w:spacing w:val="-2"/>
                <w:sz w:val="20"/>
                <w:vertAlign w:val="baseline"/>
              </w:rPr>
              <w:t>(tons/hr)</w:t>
            </w:r>
          </w:p>
          <w:p>
            <w:pPr>
              <w:pStyle w:val="TableParagraph"/>
              <w:spacing w:before="3"/>
              <w:ind w:left="0"/>
              <w:rPr>
                <w:b w:val="0"/>
                <w:sz w:val="20"/>
              </w:rPr>
            </w:pPr>
          </w:p>
          <w:p>
            <w:pPr>
              <w:pStyle w:val="TableParagraph"/>
              <w:rPr>
                <w:b w:val="0"/>
                <w:sz w:val="20"/>
              </w:rPr>
            </w:pPr>
            <w:r>
              <w:rPr>
                <w:b w:val="0"/>
                <w:sz w:val="20"/>
              </w:rPr>
              <w:t>K</w:t>
            </w:r>
            <w:r>
              <w:rPr>
                <w:b w:val="0"/>
                <w:spacing w:val="14"/>
                <w:sz w:val="20"/>
              </w:rPr>
              <w:t> </w:t>
            </w:r>
            <w:r>
              <w:rPr>
                <w:b w:val="0"/>
                <w:sz w:val="20"/>
              </w:rPr>
              <w:t>=</w:t>
            </w:r>
            <w:r>
              <w:rPr>
                <w:b w:val="0"/>
                <w:spacing w:val="16"/>
                <w:sz w:val="20"/>
              </w:rPr>
              <w:t> </w:t>
            </w:r>
            <w:r>
              <w:rPr>
                <w:b w:val="0"/>
                <w:sz w:val="20"/>
              </w:rPr>
              <w:t>5.7</w:t>
            </w:r>
            <w:r>
              <w:rPr>
                <w:b w:val="0"/>
                <w:spacing w:val="15"/>
                <w:sz w:val="20"/>
              </w:rPr>
              <w:t> </w:t>
            </w:r>
            <w:r>
              <w:rPr>
                <w:b w:val="0"/>
                <w:sz w:val="20"/>
              </w:rPr>
              <w:t>x</w:t>
            </w:r>
            <w:r>
              <w:rPr>
                <w:b w:val="0"/>
                <w:spacing w:val="7"/>
                <w:sz w:val="20"/>
              </w:rPr>
              <w:t> </w:t>
            </w:r>
            <w:r>
              <w:rPr>
                <w:b w:val="0"/>
                <w:sz w:val="20"/>
              </w:rPr>
              <w:t>10</w:t>
            </w:r>
            <w:r>
              <w:rPr>
                <w:b w:val="0"/>
                <w:sz w:val="20"/>
                <w:vertAlign w:val="superscript"/>
              </w:rPr>
              <w:t>-7</w:t>
            </w:r>
            <w:r>
              <w:rPr>
                <w:b w:val="0"/>
                <w:spacing w:val="15"/>
                <w:sz w:val="20"/>
                <w:vertAlign w:val="baseline"/>
              </w:rPr>
              <w:t> </w:t>
            </w:r>
            <w:r>
              <w:rPr>
                <w:b w:val="0"/>
                <w:sz w:val="20"/>
                <w:vertAlign w:val="baseline"/>
              </w:rPr>
              <w:t>for</w:t>
            </w:r>
            <w:r>
              <w:rPr>
                <w:b w:val="0"/>
                <w:spacing w:val="11"/>
                <w:sz w:val="20"/>
                <w:vertAlign w:val="baseline"/>
              </w:rPr>
              <w:t> </w:t>
            </w:r>
            <w:r>
              <w:rPr>
                <w:b w:val="0"/>
                <w:sz w:val="20"/>
                <w:vertAlign w:val="baseline"/>
              </w:rPr>
              <w:t>CO</w:t>
            </w:r>
            <w:r>
              <w:rPr>
                <w:b w:val="0"/>
                <w:sz w:val="20"/>
                <w:vertAlign w:val="subscript"/>
              </w:rPr>
              <w:t>2</w:t>
            </w:r>
            <w:r>
              <w:rPr>
                <w:b w:val="0"/>
                <w:spacing w:val="14"/>
                <w:sz w:val="20"/>
                <w:vertAlign w:val="baseline"/>
              </w:rPr>
              <w:t> </w:t>
            </w:r>
            <w:r>
              <w:rPr>
                <w:b w:val="0"/>
                <w:sz w:val="20"/>
                <w:vertAlign w:val="baseline"/>
              </w:rPr>
              <w:t>((tons/scf)/percent</w:t>
            </w:r>
            <w:r>
              <w:rPr>
                <w:b w:val="0"/>
                <w:spacing w:val="14"/>
                <w:sz w:val="20"/>
                <w:vertAlign w:val="baseline"/>
              </w:rPr>
              <w:t> </w:t>
            </w:r>
            <w:r>
              <w:rPr>
                <w:b w:val="0"/>
                <w:spacing w:val="-4"/>
                <w:sz w:val="20"/>
                <w:vertAlign w:val="baseline"/>
              </w:rPr>
              <w:t>CO</w:t>
            </w:r>
            <w:r>
              <w:rPr>
                <w:b w:val="0"/>
                <w:spacing w:val="-4"/>
                <w:sz w:val="20"/>
                <w:vertAlign w:val="subscript"/>
              </w:rPr>
              <w:t>2</w:t>
            </w:r>
            <w:r>
              <w:rPr>
                <w:b w:val="0"/>
                <w:spacing w:val="-4"/>
                <w:sz w:val="20"/>
                <w:vertAlign w:val="baseline"/>
              </w:rPr>
              <w:t>)</w:t>
            </w:r>
          </w:p>
          <w:p>
            <w:pPr>
              <w:pStyle w:val="TableParagraph"/>
              <w:spacing w:before="8"/>
              <w:ind w:left="0"/>
              <w:rPr>
                <w:b w:val="0"/>
                <w:sz w:val="20"/>
              </w:rPr>
            </w:pPr>
          </w:p>
          <w:p>
            <w:pPr>
              <w:pStyle w:val="TableParagraph"/>
              <w:spacing w:line="235" w:lineRule="auto"/>
              <w:ind w:right="286" w:hanging="1"/>
              <w:rPr>
                <w:b w:val="0"/>
                <w:sz w:val="20"/>
              </w:rPr>
            </w:pPr>
            <w:r>
              <w:rPr>
                <w:b w:val="0"/>
                <w:sz w:val="20"/>
              </w:rPr>
              <w:t>C</w:t>
            </w:r>
            <w:r>
              <w:rPr>
                <w:b w:val="0"/>
                <w:sz w:val="20"/>
                <w:vertAlign w:val="subscript"/>
              </w:rPr>
              <w:t>hp</w:t>
            </w:r>
            <w:r>
              <w:rPr>
                <w:b w:val="0"/>
                <w:sz w:val="20"/>
                <w:vertAlign w:val="baseline"/>
              </w:rPr>
              <w:t> = Hourly average, CO</w:t>
            </w:r>
            <w:r>
              <w:rPr>
                <w:b w:val="0"/>
                <w:sz w:val="20"/>
                <w:vertAlign w:val="subscript"/>
              </w:rPr>
              <w:t>2</w:t>
            </w:r>
            <w:r>
              <w:rPr>
                <w:b w:val="0"/>
                <w:sz w:val="20"/>
                <w:vertAlign w:val="baseline"/>
              </w:rPr>
              <w:t> concentration (percent CO</w:t>
            </w:r>
            <w:r>
              <w:rPr>
                <w:b w:val="0"/>
                <w:sz w:val="20"/>
                <w:vertAlign w:val="subscript"/>
              </w:rPr>
              <w:t>2</w:t>
            </w:r>
            <w:r>
              <w:rPr>
                <w:b w:val="0"/>
                <w:sz w:val="20"/>
                <w:vertAlign w:val="baseline"/>
              </w:rPr>
              <w:t>, dry basis)</w:t>
            </w:r>
          </w:p>
          <w:p>
            <w:pPr>
              <w:pStyle w:val="TableParagraph"/>
              <w:spacing w:before="9"/>
              <w:ind w:left="0"/>
              <w:rPr>
                <w:b w:val="0"/>
                <w:sz w:val="20"/>
              </w:rPr>
            </w:pPr>
          </w:p>
          <w:p>
            <w:pPr>
              <w:pStyle w:val="TableParagraph"/>
              <w:spacing w:line="235" w:lineRule="auto"/>
              <w:rPr>
                <w:b w:val="0"/>
                <w:sz w:val="20"/>
              </w:rPr>
            </w:pPr>
            <w:r>
              <w:rPr>
                <w:b w:val="0"/>
                <w:sz w:val="20"/>
              </w:rPr>
              <w:t>Q</w:t>
            </w:r>
            <w:r>
              <w:rPr>
                <w:b w:val="0"/>
                <w:sz w:val="20"/>
                <w:vertAlign w:val="subscript"/>
              </w:rPr>
              <w:t>hs</w:t>
            </w:r>
            <w:r>
              <w:rPr>
                <w:b w:val="0"/>
                <w:spacing w:val="-5"/>
                <w:sz w:val="20"/>
                <w:vertAlign w:val="baseline"/>
              </w:rPr>
              <w:t> </w:t>
            </w:r>
            <w:r>
              <w:rPr>
                <w:b w:val="0"/>
                <w:sz w:val="20"/>
                <w:vertAlign w:val="baseline"/>
              </w:rPr>
              <w:t>= Hourly average volumetric flow rate (scfh, wet basis)</w:t>
            </w:r>
          </w:p>
          <w:p>
            <w:pPr>
              <w:pStyle w:val="TableParagraph"/>
              <w:spacing w:before="10"/>
              <w:ind w:left="0"/>
              <w:rPr>
                <w:b w:val="0"/>
                <w:sz w:val="20"/>
              </w:rPr>
            </w:pPr>
          </w:p>
          <w:p>
            <w:pPr>
              <w:pStyle w:val="TableParagraph"/>
              <w:spacing w:line="235" w:lineRule="auto"/>
              <w:rPr>
                <w:b w:val="0"/>
                <w:sz w:val="20"/>
              </w:rPr>
            </w:pPr>
            <w:r>
              <w:rPr>
                <w:b w:val="0"/>
                <w:sz w:val="20"/>
              </w:rPr>
              <w:t>%H</w:t>
            </w:r>
            <w:r>
              <w:rPr>
                <w:b w:val="0"/>
                <w:sz w:val="20"/>
                <w:vertAlign w:val="subscript"/>
              </w:rPr>
              <w:t>2</w:t>
            </w:r>
            <w:r>
              <w:rPr>
                <w:b w:val="0"/>
                <w:sz w:val="20"/>
                <w:vertAlign w:val="baseline"/>
              </w:rPr>
              <w:t>O = Hourly average stack moisture content (percent by volume)</w:t>
            </w:r>
          </w:p>
        </w:tc>
      </w:tr>
      <w:tr>
        <w:trPr>
          <w:trHeight w:val="2336" w:hRule="atLeast"/>
        </w:trPr>
        <w:tc>
          <w:tcPr>
            <w:tcW w:w="996" w:type="dxa"/>
          </w:tcPr>
          <w:p>
            <w:pPr>
              <w:pStyle w:val="TableParagraph"/>
              <w:spacing w:before="72"/>
              <w:ind w:left="88"/>
              <w:rPr>
                <w:b w:val="0"/>
                <w:sz w:val="20"/>
              </w:rPr>
            </w:pPr>
            <w:r>
              <w:rPr>
                <w:b w:val="0"/>
                <w:sz w:val="20"/>
              </w:rPr>
              <w:t>F-</w:t>
            </w:r>
            <w:r>
              <w:rPr>
                <w:b w:val="0"/>
                <w:spacing w:val="-5"/>
                <w:sz w:val="20"/>
              </w:rPr>
              <w:t>11</w:t>
            </w:r>
          </w:p>
        </w:tc>
        <w:tc>
          <w:tcPr>
            <w:tcW w:w="1164" w:type="dxa"/>
          </w:tcPr>
          <w:p>
            <w:pPr>
              <w:pStyle w:val="TableParagraph"/>
              <w:spacing w:before="72"/>
              <w:rPr>
                <w:b w:val="0"/>
                <w:sz w:val="20"/>
              </w:rPr>
            </w:pPr>
            <w:r>
              <w:rPr>
                <w:b w:val="0"/>
                <w:spacing w:val="-5"/>
                <w:sz w:val="20"/>
              </w:rPr>
              <w:t>CO2</w:t>
            </w:r>
          </w:p>
        </w:tc>
        <w:tc>
          <w:tcPr>
            <w:tcW w:w="3864" w:type="dxa"/>
          </w:tcPr>
          <w:p>
            <w:pPr>
              <w:pStyle w:val="TableParagraph"/>
              <w:ind w:left="0"/>
              <w:rPr>
                <w:b w:val="0"/>
                <w:sz w:val="30"/>
              </w:rPr>
            </w:pPr>
          </w:p>
          <w:p>
            <w:pPr>
              <w:pStyle w:val="TableParagraph"/>
              <w:spacing w:before="216"/>
              <w:ind w:left="0"/>
              <w:rPr>
                <w:b w:val="0"/>
                <w:sz w:val="30"/>
              </w:rPr>
            </w:pPr>
          </w:p>
          <w:p>
            <w:pPr>
              <w:pStyle w:val="TableParagraph"/>
              <w:ind w:left="171"/>
              <w:rPr>
                <w:rFonts w:ascii="Times New Roman" w:hAnsi="Times New Roman"/>
                <w:i/>
                <w:position w:val="-8"/>
                <w:sz w:val="21"/>
              </w:rPr>
            </w:pPr>
            <w:r>
              <w:rPr>
                <w:rFonts w:ascii="Times New Roman" w:hAnsi="Times New Roman"/>
                <w:i/>
                <w:sz w:val="30"/>
              </w:rPr>
              <w:t>E</w:t>
            </w:r>
            <w:r>
              <w:rPr>
                <w:rFonts w:ascii="Times New Roman" w:hAnsi="Times New Roman"/>
                <w:i/>
                <w:position w:val="-8"/>
                <w:sz w:val="21"/>
              </w:rPr>
              <w:t>h</w:t>
            </w:r>
            <w:r>
              <w:rPr>
                <w:rFonts w:ascii="Times New Roman" w:hAnsi="Times New Roman"/>
                <w:i/>
                <w:spacing w:val="20"/>
                <w:position w:val="-8"/>
                <w:sz w:val="21"/>
              </w:rPr>
              <w:t> </w:t>
            </w:r>
            <w:r>
              <w:rPr>
                <w:rFonts w:ascii="Symbol" w:hAnsi="Symbol"/>
                <w:sz w:val="30"/>
              </w:rPr>
              <w:t></w:t>
            </w:r>
            <w:r>
              <w:rPr>
                <w:rFonts w:ascii="Times New Roman" w:hAnsi="Times New Roman"/>
                <w:spacing w:val="-19"/>
                <w:sz w:val="30"/>
              </w:rPr>
              <w:t> </w:t>
            </w:r>
            <w:r>
              <w:rPr>
                <w:rFonts w:ascii="Times New Roman" w:hAnsi="Times New Roman"/>
                <w:i/>
                <w:sz w:val="30"/>
              </w:rPr>
              <w:t>K</w:t>
            </w:r>
            <w:r>
              <w:rPr>
                <w:rFonts w:ascii="Times New Roman" w:hAnsi="Times New Roman"/>
                <w:i/>
                <w:spacing w:val="-18"/>
                <w:sz w:val="30"/>
              </w:rPr>
              <w:t> </w:t>
            </w:r>
            <w:r>
              <w:rPr>
                <w:rFonts w:ascii="Symbol" w:hAnsi="Symbol"/>
                <w:sz w:val="30"/>
              </w:rPr>
              <w:t></w:t>
            </w:r>
            <w:r>
              <w:rPr>
                <w:rFonts w:ascii="Times New Roman" w:hAnsi="Times New Roman"/>
                <w:spacing w:val="-27"/>
                <w:sz w:val="30"/>
              </w:rPr>
              <w:t> </w:t>
            </w:r>
            <w:r>
              <w:rPr>
                <w:rFonts w:ascii="Times New Roman" w:hAnsi="Times New Roman"/>
                <w:i/>
                <w:sz w:val="30"/>
              </w:rPr>
              <w:t>C</w:t>
            </w:r>
            <w:r>
              <w:rPr>
                <w:rFonts w:ascii="Times New Roman" w:hAnsi="Times New Roman"/>
                <w:i/>
                <w:position w:val="-8"/>
                <w:sz w:val="21"/>
              </w:rPr>
              <w:t>h</w:t>
            </w:r>
            <w:r>
              <w:rPr>
                <w:rFonts w:ascii="Times New Roman" w:hAnsi="Times New Roman"/>
                <w:i/>
                <w:spacing w:val="14"/>
                <w:position w:val="-8"/>
                <w:sz w:val="21"/>
              </w:rPr>
              <w:t> </w:t>
            </w:r>
            <w:r>
              <w:rPr>
                <w:rFonts w:ascii="Symbol" w:hAnsi="Symbol"/>
                <w:sz w:val="30"/>
              </w:rPr>
              <w:t></w:t>
            </w:r>
            <w:r>
              <w:rPr>
                <w:rFonts w:ascii="Times New Roman" w:hAnsi="Times New Roman"/>
                <w:spacing w:val="-27"/>
                <w:sz w:val="30"/>
              </w:rPr>
              <w:t> </w:t>
            </w:r>
            <w:r>
              <w:rPr>
                <w:rFonts w:ascii="Times New Roman" w:hAnsi="Times New Roman"/>
                <w:i/>
                <w:spacing w:val="-5"/>
                <w:sz w:val="30"/>
              </w:rPr>
              <w:t>Q</w:t>
            </w:r>
            <w:r>
              <w:rPr>
                <w:rFonts w:ascii="Times New Roman" w:hAnsi="Times New Roman"/>
                <w:i/>
                <w:spacing w:val="-5"/>
                <w:position w:val="-8"/>
                <w:sz w:val="21"/>
              </w:rPr>
              <w:t>h</w:t>
            </w:r>
          </w:p>
        </w:tc>
        <w:tc>
          <w:tcPr>
            <w:tcW w:w="4056" w:type="dxa"/>
          </w:tcPr>
          <w:p>
            <w:pPr>
              <w:pStyle w:val="TableParagraph"/>
              <w:spacing w:line="482" w:lineRule="auto" w:before="72"/>
              <w:ind w:right="286"/>
              <w:rPr>
                <w:b w:val="0"/>
                <w:sz w:val="20"/>
              </w:rPr>
            </w:pPr>
            <w:r>
              <w:rPr>
                <w:b w:val="0"/>
                <w:sz w:val="20"/>
              </w:rPr>
              <w:t>E</w:t>
            </w:r>
            <w:r>
              <w:rPr>
                <w:b w:val="0"/>
                <w:sz w:val="20"/>
                <w:vertAlign w:val="subscript"/>
              </w:rPr>
              <w:t>h</w:t>
            </w:r>
            <w:r>
              <w:rPr>
                <w:b w:val="0"/>
                <w:sz w:val="20"/>
                <w:vertAlign w:val="baseline"/>
              </w:rPr>
              <w:t> = Hourly CO</w:t>
            </w:r>
            <w:r>
              <w:rPr>
                <w:b w:val="0"/>
                <w:sz w:val="20"/>
                <w:vertAlign w:val="subscript"/>
              </w:rPr>
              <w:t>2</w:t>
            </w:r>
            <w:r>
              <w:rPr>
                <w:b w:val="0"/>
                <w:sz w:val="20"/>
                <w:vertAlign w:val="baseline"/>
              </w:rPr>
              <w:t> mass emission rate (tons/hr)</w:t>
            </w:r>
            <w:r>
              <w:rPr>
                <w:b w:val="0"/>
                <w:spacing w:val="80"/>
                <w:sz w:val="20"/>
                <w:vertAlign w:val="baseline"/>
              </w:rPr>
              <w:t> </w:t>
            </w:r>
            <w:r>
              <w:rPr>
                <w:b w:val="0"/>
                <w:sz w:val="20"/>
                <w:vertAlign w:val="baseline"/>
              </w:rPr>
              <w:t>K = 5.7x10</w:t>
            </w:r>
            <w:r>
              <w:rPr>
                <w:b w:val="0"/>
                <w:sz w:val="20"/>
                <w:vertAlign w:val="superscript"/>
              </w:rPr>
              <w:t>-7</w:t>
            </w:r>
            <w:r>
              <w:rPr>
                <w:b w:val="0"/>
                <w:sz w:val="20"/>
                <w:vertAlign w:val="baseline"/>
              </w:rPr>
              <w:t> for CO</w:t>
            </w:r>
            <w:r>
              <w:rPr>
                <w:b w:val="0"/>
                <w:sz w:val="20"/>
                <w:vertAlign w:val="subscript"/>
              </w:rPr>
              <w:t>2</w:t>
            </w:r>
            <w:r>
              <w:rPr>
                <w:b w:val="0"/>
                <w:sz w:val="20"/>
                <w:vertAlign w:val="baseline"/>
              </w:rPr>
              <w:t> ((tons/scf)/percent CO</w:t>
            </w:r>
            <w:r>
              <w:rPr>
                <w:b w:val="0"/>
                <w:sz w:val="20"/>
                <w:vertAlign w:val="subscript"/>
              </w:rPr>
              <w:t>2</w:t>
            </w:r>
            <w:r>
              <w:rPr>
                <w:b w:val="0"/>
                <w:sz w:val="20"/>
                <w:vertAlign w:val="baseline"/>
              </w:rPr>
              <w:t>)</w:t>
            </w:r>
          </w:p>
          <w:p>
            <w:pPr>
              <w:pStyle w:val="TableParagraph"/>
              <w:spacing w:line="235" w:lineRule="auto" w:before="6"/>
              <w:rPr>
                <w:b w:val="0"/>
                <w:sz w:val="20"/>
              </w:rPr>
            </w:pPr>
            <w:r>
              <w:rPr>
                <w:b w:val="0"/>
                <w:sz w:val="20"/>
              </w:rPr>
              <w:t>C</w:t>
            </w:r>
            <w:r>
              <w:rPr>
                <w:b w:val="0"/>
                <w:sz w:val="20"/>
                <w:vertAlign w:val="subscript"/>
              </w:rPr>
              <w:t>h</w:t>
            </w:r>
            <w:r>
              <w:rPr>
                <w:b w:val="0"/>
                <w:sz w:val="20"/>
                <w:vertAlign w:val="baseline"/>
              </w:rPr>
              <w:t> = Hourly average CO</w:t>
            </w:r>
            <w:r>
              <w:rPr>
                <w:b w:val="0"/>
                <w:sz w:val="20"/>
                <w:vertAlign w:val="subscript"/>
              </w:rPr>
              <w:t>2</w:t>
            </w:r>
            <w:r>
              <w:rPr>
                <w:b w:val="0"/>
                <w:sz w:val="20"/>
                <w:vertAlign w:val="baseline"/>
              </w:rPr>
              <w:t> concentration (percent CO</w:t>
            </w:r>
            <w:r>
              <w:rPr>
                <w:b w:val="0"/>
                <w:sz w:val="20"/>
                <w:vertAlign w:val="subscript"/>
              </w:rPr>
              <w:t>2</w:t>
            </w:r>
            <w:r>
              <w:rPr>
                <w:b w:val="0"/>
                <w:sz w:val="20"/>
                <w:vertAlign w:val="baseline"/>
              </w:rPr>
              <w:t>, wet basis)</w:t>
            </w:r>
          </w:p>
          <w:p>
            <w:pPr>
              <w:pStyle w:val="TableParagraph"/>
              <w:spacing w:before="9"/>
              <w:ind w:left="0"/>
              <w:rPr>
                <w:b w:val="0"/>
                <w:sz w:val="20"/>
              </w:rPr>
            </w:pPr>
          </w:p>
          <w:p>
            <w:pPr>
              <w:pStyle w:val="TableParagraph"/>
              <w:spacing w:line="235" w:lineRule="auto"/>
              <w:rPr>
                <w:b w:val="0"/>
                <w:sz w:val="20"/>
              </w:rPr>
            </w:pPr>
            <w:r>
              <w:rPr>
                <w:b w:val="0"/>
                <w:sz w:val="20"/>
              </w:rPr>
              <w:t>Q</w:t>
            </w:r>
            <w:r>
              <w:rPr>
                <w:b w:val="0"/>
                <w:sz w:val="20"/>
                <w:vertAlign w:val="subscript"/>
              </w:rPr>
              <w:t>h</w:t>
            </w:r>
            <w:r>
              <w:rPr>
                <w:b w:val="0"/>
                <w:sz w:val="20"/>
                <w:vertAlign w:val="baseline"/>
              </w:rPr>
              <w:t> = Hourly average volumetric flow rate (scfh, wet basis)</w:t>
            </w:r>
          </w:p>
        </w:tc>
      </w:tr>
      <w:tr>
        <w:trPr>
          <w:trHeight w:val="2829" w:hRule="atLeast"/>
        </w:trPr>
        <w:tc>
          <w:tcPr>
            <w:tcW w:w="996" w:type="dxa"/>
          </w:tcPr>
          <w:p>
            <w:pPr>
              <w:pStyle w:val="TableParagraph"/>
              <w:spacing w:before="72"/>
              <w:ind w:left="88"/>
              <w:rPr>
                <w:b w:val="0"/>
                <w:sz w:val="20"/>
              </w:rPr>
            </w:pPr>
            <w:r>
              <w:rPr>
                <w:b w:val="0"/>
                <w:sz w:val="20"/>
              </w:rPr>
              <w:t>F-</w:t>
            </w:r>
            <w:r>
              <w:rPr>
                <w:b w:val="0"/>
                <w:spacing w:val="-5"/>
                <w:sz w:val="20"/>
              </w:rPr>
              <w:t>14A</w:t>
            </w:r>
          </w:p>
        </w:tc>
        <w:tc>
          <w:tcPr>
            <w:tcW w:w="1164" w:type="dxa"/>
          </w:tcPr>
          <w:p>
            <w:pPr>
              <w:pStyle w:val="TableParagraph"/>
              <w:spacing w:before="72"/>
              <w:rPr>
                <w:b w:val="0"/>
                <w:sz w:val="20"/>
              </w:rPr>
            </w:pPr>
            <w:r>
              <w:rPr>
                <w:b w:val="0"/>
                <w:spacing w:val="-4"/>
                <w:sz w:val="20"/>
              </w:rPr>
              <w:t>CO2C</w:t>
            </w:r>
          </w:p>
        </w:tc>
        <w:tc>
          <w:tcPr>
            <w:tcW w:w="3864" w:type="dxa"/>
          </w:tcPr>
          <w:p>
            <w:pPr>
              <w:pStyle w:val="TableParagraph"/>
              <w:ind w:left="0"/>
              <w:rPr>
                <w:b w:val="0"/>
                <w:sz w:val="25"/>
              </w:rPr>
            </w:pPr>
          </w:p>
          <w:p>
            <w:pPr>
              <w:pStyle w:val="TableParagraph"/>
              <w:ind w:left="0"/>
              <w:rPr>
                <w:b w:val="0"/>
                <w:sz w:val="25"/>
              </w:rPr>
            </w:pPr>
          </w:p>
          <w:p>
            <w:pPr>
              <w:pStyle w:val="TableParagraph"/>
              <w:spacing w:before="158"/>
              <w:ind w:left="0"/>
              <w:rPr>
                <w:b w:val="0"/>
                <w:sz w:val="25"/>
              </w:rPr>
            </w:pPr>
          </w:p>
          <w:p>
            <w:pPr>
              <w:pStyle w:val="TableParagraph"/>
              <w:tabs>
                <w:tab w:pos="645" w:val="left" w:leader="none"/>
              </w:tabs>
              <w:spacing w:line="439" w:lineRule="exact"/>
              <w:ind w:left="0" w:right="423"/>
              <w:jc w:val="center"/>
              <w:rPr>
                <w:rFonts w:ascii="Times New Roman" w:hAnsi="Times New Roman"/>
                <w:i/>
                <w:position w:val="13"/>
                <w:sz w:val="15"/>
              </w:rPr>
            </w:pPr>
            <w:r>
              <w:rPr>
                <w:rFonts w:ascii="Times New Roman" w:hAnsi="Times New Roman"/>
                <w:i/>
                <w:spacing w:val="-5"/>
                <w:sz w:val="25"/>
              </w:rPr>
              <w:t>CO</w:t>
            </w:r>
            <w:r>
              <w:rPr>
                <w:rFonts w:ascii="Times New Roman" w:hAnsi="Times New Roman"/>
                <w:i/>
                <w:sz w:val="25"/>
              </w:rPr>
              <w:tab/>
            </w:r>
            <w:r>
              <w:rPr>
                <w:rFonts w:ascii="Symbol" w:hAnsi="Symbol"/>
                <w:sz w:val="25"/>
              </w:rPr>
              <w:t></w:t>
            </w:r>
            <w:r>
              <w:rPr>
                <w:rFonts w:ascii="Times New Roman" w:hAnsi="Times New Roman"/>
                <w:sz w:val="25"/>
              </w:rPr>
              <w:t> 100</w:t>
            </w:r>
            <w:r>
              <w:rPr>
                <w:rFonts w:ascii="Times New Roman" w:hAnsi="Times New Roman"/>
                <w:spacing w:val="-20"/>
                <w:sz w:val="25"/>
              </w:rPr>
              <w:t> </w:t>
            </w:r>
            <w:r>
              <w:rPr>
                <w:rFonts w:ascii="Symbol" w:hAnsi="Symbol"/>
                <w:sz w:val="25"/>
              </w:rPr>
              <w:t></w:t>
            </w:r>
            <w:r>
              <w:rPr>
                <w:rFonts w:ascii="Times New Roman" w:hAnsi="Times New Roman"/>
                <w:spacing w:val="40"/>
                <w:sz w:val="25"/>
              </w:rPr>
              <w:t> </w:t>
            </w:r>
            <w:r>
              <w:rPr>
                <w:rFonts w:ascii="Times New Roman" w:hAnsi="Times New Roman"/>
                <w:i/>
                <w:position w:val="19"/>
                <w:sz w:val="25"/>
              </w:rPr>
              <w:t>F</w:t>
            </w:r>
            <w:r>
              <w:rPr>
                <w:rFonts w:ascii="Times New Roman" w:hAnsi="Times New Roman"/>
                <w:i/>
                <w:position w:val="13"/>
                <w:sz w:val="15"/>
              </w:rPr>
              <w:t>c</w:t>
            </w:r>
            <w:r>
              <w:rPr>
                <w:rFonts w:ascii="Times New Roman" w:hAnsi="Times New Roman"/>
                <w:i/>
                <w:spacing w:val="55"/>
                <w:position w:val="13"/>
                <w:sz w:val="15"/>
              </w:rPr>
              <w:t> </w:t>
            </w:r>
            <w:r>
              <w:rPr>
                <w:rFonts w:ascii="Symbol" w:hAnsi="Symbol"/>
                <w:sz w:val="25"/>
              </w:rPr>
              <w:t></w:t>
            </w:r>
            <w:r>
              <w:rPr>
                <w:rFonts w:ascii="Times New Roman" w:hAnsi="Times New Roman"/>
                <w:spacing w:val="26"/>
                <w:sz w:val="25"/>
              </w:rPr>
              <w:t> </w:t>
            </w:r>
            <w:r>
              <w:rPr>
                <w:rFonts w:ascii="Times New Roman" w:hAnsi="Times New Roman"/>
                <w:position w:val="19"/>
                <w:sz w:val="25"/>
              </w:rPr>
              <w:t>20.9</w:t>
            </w:r>
            <w:r>
              <w:rPr>
                <w:rFonts w:ascii="Times New Roman" w:hAnsi="Times New Roman"/>
                <w:spacing w:val="-15"/>
                <w:position w:val="19"/>
                <w:sz w:val="25"/>
              </w:rPr>
              <w:t> </w:t>
            </w:r>
            <w:r>
              <w:rPr>
                <w:rFonts w:ascii="Symbol" w:hAnsi="Symbol"/>
                <w:position w:val="19"/>
                <w:sz w:val="25"/>
              </w:rPr>
              <w:t></w:t>
            </w:r>
            <w:r>
              <w:rPr>
                <w:rFonts w:ascii="Times New Roman" w:hAnsi="Times New Roman"/>
                <w:spacing w:val="9"/>
                <w:position w:val="19"/>
                <w:sz w:val="25"/>
              </w:rPr>
              <w:t> </w:t>
            </w:r>
            <w:r>
              <w:rPr>
                <w:rFonts w:ascii="Times New Roman" w:hAnsi="Times New Roman"/>
                <w:i/>
                <w:spacing w:val="-5"/>
                <w:position w:val="19"/>
                <w:sz w:val="25"/>
              </w:rPr>
              <w:t>O</w:t>
            </w:r>
            <w:r>
              <w:rPr>
                <w:rFonts w:ascii="Times New Roman" w:hAnsi="Times New Roman"/>
                <w:spacing w:val="-5"/>
                <w:position w:val="13"/>
                <w:sz w:val="15"/>
              </w:rPr>
              <w:t>2</w:t>
            </w:r>
            <w:r>
              <w:rPr>
                <w:rFonts w:ascii="Times New Roman" w:hAnsi="Times New Roman"/>
                <w:i/>
                <w:spacing w:val="-5"/>
                <w:position w:val="13"/>
                <w:sz w:val="15"/>
              </w:rPr>
              <w:t>d</w:t>
            </w:r>
          </w:p>
          <w:p>
            <w:pPr>
              <w:pStyle w:val="TableParagraph"/>
              <w:tabs>
                <w:tab w:pos="1196" w:val="left" w:leader="none"/>
                <w:tab w:pos="2472" w:val="right" w:leader="none"/>
              </w:tabs>
              <w:spacing w:line="231" w:lineRule="exact"/>
              <w:ind w:left="0" w:right="341"/>
              <w:jc w:val="center"/>
              <w:rPr>
                <w:rFonts w:ascii="Times New Roman"/>
                <w:sz w:val="25"/>
              </w:rPr>
            </w:pPr>
            <w:r>
              <w:rPr>
                <w:rFonts w:ascii="Times New Roman"/>
                <w:sz w:val="25"/>
              </w:rPr>
              <mc:AlternateContent>
                <mc:Choice Requires="wps">
                  <w:drawing>
                    <wp:anchor distT="0" distB="0" distL="0" distR="0" allowOverlap="1" layoutInCell="1" locked="0" behindDoc="1" simplePos="0" relativeHeight="481730560">
                      <wp:simplePos x="0" y="0"/>
                      <wp:positionH relativeFrom="column">
                        <wp:posOffset>1049045</wp:posOffset>
                      </wp:positionH>
                      <wp:positionV relativeFrom="paragraph">
                        <wp:posOffset>-57583</wp:posOffset>
                      </wp:positionV>
                      <wp:extent cx="185420" cy="698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85420" cy="6985"/>
                                <a:chExt cx="185420" cy="6985"/>
                              </a:xfrm>
                            </wpg:grpSpPr>
                            <wps:wsp>
                              <wps:cNvPr id="72" name="Graphic 72"/>
                              <wps:cNvSpPr/>
                              <wps:spPr>
                                <a:xfrm>
                                  <a:off x="0" y="3358"/>
                                  <a:ext cx="185420" cy="1270"/>
                                </a:xfrm>
                                <a:custGeom>
                                  <a:avLst/>
                                  <a:gdLst/>
                                  <a:ahLst/>
                                  <a:cxnLst/>
                                  <a:rect l="l" t="t" r="r" b="b"/>
                                  <a:pathLst>
                                    <a:path w="185420" h="0">
                                      <a:moveTo>
                                        <a:pt x="0" y="0"/>
                                      </a:moveTo>
                                      <a:lnTo>
                                        <a:pt x="185003" y="0"/>
                                      </a:lnTo>
                                    </a:path>
                                  </a:pathLst>
                                </a:custGeom>
                                <a:ln w="6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602036pt;margin-top:-4.534122pt;width:14.6pt;height:.550pt;mso-position-horizontal-relative:column;mso-position-vertical-relative:paragraph;z-index:-21585920" id="docshapegroup30" coordorigin="1652,-91" coordsize="292,11">
                      <v:line style="position:absolute" from="1652,-85" to="1943,-85" stroked="true" strokeweight=".528957pt" strokecolor="#000000">
                        <v:stroke dashstyle="solid"/>
                      </v:line>
                      <w10:wrap type="none"/>
                    </v:group>
                  </w:pict>
                </mc:Fallback>
              </mc:AlternateContent>
            </w:r>
            <w:r>
              <w:rPr>
                <w:rFonts w:ascii="Times New Roman"/>
                <w:sz w:val="25"/>
              </w:rPr>
              <mc:AlternateContent>
                <mc:Choice Requires="wps">
                  <w:drawing>
                    <wp:anchor distT="0" distB="0" distL="0" distR="0" allowOverlap="1" layoutInCell="1" locked="0" behindDoc="1" simplePos="0" relativeHeight="481731072">
                      <wp:simplePos x="0" y="0"/>
                      <wp:positionH relativeFrom="column">
                        <wp:posOffset>1404218</wp:posOffset>
                      </wp:positionH>
                      <wp:positionV relativeFrom="paragraph">
                        <wp:posOffset>-57583</wp:posOffset>
                      </wp:positionV>
                      <wp:extent cx="710565" cy="698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710565" cy="6985"/>
                                <a:chExt cx="710565" cy="6985"/>
                              </a:xfrm>
                            </wpg:grpSpPr>
                            <wps:wsp>
                              <wps:cNvPr id="74" name="Graphic 74"/>
                              <wps:cNvSpPr/>
                              <wps:spPr>
                                <a:xfrm>
                                  <a:off x="0" y="3358"/>
                                  <a:ext cx="710565" cy="1270"/>
                                </a:xfrm>
                                <a:custGeom>
                                  <a:avLst/>
                                  <a:gdLst/>
                                  <a:ahLst/>
                                  <a:cxnLst/>
                                  <a:rect l="l" t="t" r="r" b="b"/>
                                  <a:pathLst>
                                    <a:path w="710565" h="0">
                                      <a:moveTo>
                                        <a:pt x="0" y="0"/>
                                      </a:moveTo>
                                      <a:lnTo>
                                        <a:pt x="710345" y="0"/>
                                      </a:lnTo>
                                    </a:path>
                                  </a:pathLst>
                                </a:custGeom>
                                <a:ln w="6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56839pt;margin-top:-4.534122pt;width:55.95pt;height:.550pt;mso-position-horizontal-relative:column;mso-position-vertical-relative:paragraph;z-index:-21585408" id="docshapegroup31" coordorigin="2211,-91" coordsize="1119,11">
                      <v:line style="position:absolute" from="2211,-85" to="3330,-85" stroked="true" strokeweight=".528957pt" strokecolor="#000000">
                        <v:stroke dashstyle="solid"/>
                      </v:line>
                      <w10:wrap type="none"/>
                    </v:group>
                  </w:pict>
                </mc:Fallback>
              </mc:AlternateContent>
            </w:r>
            <w:r>
              <w:rPr>
                <w:rFonts w:ascii="Times New Roman"/>
                <w:spacing w:val="-5"/>
                <w:sz w:val="25"/>
                <w:vertAlign w:val="superscript"/>
              </w:rPr>
              <w:t>2</w:t>
            </w:r>
            <w:r>
              <w:rPr>
                <w:rFonts w:ascii="Times New Roman"/>
                <w:i/>
                <w:spacing w:val="-5"/>
                <w:sz w:val="25"/>
                <w:vertAlign w:val="superscript"/>
              </w:rPr>
              <w:t>d</w:t>
            </w:r>
            <w:r>
              <w:rPr>
                <w:rFonts w:ascii="Times New Roman"/>
                <w:i/>
                <w:sz w:val="25"/>
                <w:vertAlign w:val="baseline"/>
              </w:rPr>
              <w:tab/>
            </w:r>
            <w:r>
              <w:rPr>
                <w:rFonts w:ascii="Times New Roman"/>
                <w:i/>
                <w:spacing w:val="-10"/>
                <w:sz w:val="25"/>
                <w:vertAlign w:val="baseline"/>
              </w:rPr>
              <w:t>F</w:t>
            </w:r>
            <w:r>
              <w:rPr>
                <w:rFonts w:ascii="Times New Roman"/>
                <w:i/>
                <w:sz w:val="25"/>
                <w:vertAlign w:val="baseline"/>
              </w:rPr>
              <w:tab/>
            </w:r>
            <w:r>
              <w:rPr>
                <w:rFonts w:ascii="Times New Roman"/>
                <w:spacing w:val="-4"/>
                <w:sz w:val="25"/>
                <w:vertAlign w:val="baseline"/>
              </w:rPr>
              <w:t>20.9</w:t>
            </w:r>
          </w:p>
        </w:tc>
        <w:tc>
          <w:tcPr>
            <w:tcW w:w="4056" w:type="dxa"/>
          </w:tcPr>
          <w:p>
            <w:pPr>
              <w:pStyle w:val="TableParagraph"/>
              <w:spacing w:line="235" w:lineRule="auto" w:before="76"/>
              <w:ind w:right="286"/>
              <w:rPr>
                <w:b w:val="0"/>
                <w:sz w:val="20"/>
              </w:rPr>
            </w:pPr>
            <w:r>
              <w:rPr>
                <w:b w:val="0"/>
                <w:sz w:val="20"/>
              </w:rPr>
              <w:t>CO</w:t>
            </w:r>
            <w:r>
              <w:rPr>
                <w:b w:val="0"/>
                <w:sz w:val="20"/>
                <w:vertAlign w:val="subscript"/>
              </w:rPr>
              <w:t>2d</w:t>
            </w:r>
            <w:r>
              <w:rPr>
                <w:b w:val="0"/>
                <w:sz w:val="20"/>
                <w:vertAlign w:val="baseline"/>
              </w:rPr>
              <w:t> = Hourly average CO</w:t>
            </w:r>
            <w:r>
              <w:rPr>
                <w:b w:val="0"/>
                <w:sz w:val="20"/>
                <w:vertAlign w:val="subscript"/>
              </w:rPr>
              <w:t>2</w:t>
            </w:r>
            <w:r>
              <w:rPr>
                <w:b w:val="0"/>
                <w:sz w:val="20"/>
                <w:vertAlign w:val="baseline"/>
              </w:rPr>
              <w:t> concentration (percent by volume, dry basis)</w:t>
            </w:r>
          </w:p>
          <w:p>
            <w:pPr>
              <w:pStyle w:val="TableParagraph"/>
              <w:spacing w:before="5"/>
              <w:ind w:left="0"/>
              <w:rPr>
                <w:b w:val="0"/>
                <w:sz w:val="20"/>
              </w:rPr>
            </w:pPr>
          </w:p>
          <w:p>
            <w:pPr>
              <w:pStyle w:val="TableParagraph"/>
              <w:rPr>
                <w:b w:val="0"/>
                <w:sz w:val="20"/>
              </w:rPr>
            </w:pPr>
            <w:r>
              <w:rPr>
                <w:b w:val="0"/>
                <w:sz w:val="20"/>
              </w:rPr>
              <w:t>F</w:t>
            </w:r>
            <w:r>
              <w:rPr>
                <w:b w:val="0"/>
                <w:spacing w:val="13"/>
                <w:sz w:val="20"/>
              </w:rPr>
              <w:t> </w:t>
            </w:r>
            <w:r>
              <w:rPr>
                <w:b w:val="0"/>
                <w:sz w:val="20"/>
              </w:rPr>
              <w:t>=</w:t>
            </w:r>
            <w:r>
              <w:rPr>
                <w:b w:val="0"/>
                <w:spacing w:val="19"/>
                <w:sz w:val="20"/>
              </w:rPr>
              <w:t> </w:t>
            </w:r>
            <w:r>
              <w:rPr>
                <w:b w:val="0"/>
                <w:sz w:val="20"/>
              </w:rPr>
              <w:t>Dry-basis</w:t>
            </w:r>
            <w:r>
              <w:rPr>
                <w:b w:val="0"/>
                <w:spacing w:val="17"/>
                <w:sz w:val="20"/>
              </w:rPr>
              <w:t> </w:t>
            </w:r>
            <w:r>
              <w:rPr>
                <w:b w:val="0"/>
                <w:sz w:val="20"/>
              </w:rPr>
              <w:t>F-factor</w:t>
            </w:r>
            <w:r>
              <w:rPr>
                <w:b w:val="0"/>
                <w:spacing w:val="13"/>
                <w:sz w:val="20"/>
              </w:rPr>
              <w:t> </w:t>
            </w:r>
            <w:r>
              <w:rPr>
                <w:b w:val="0"/>
                <w:spacing w:val="-2"/>
                <w:sz w:val="20"/>
              </w:rPr>
              <w:t>(dscf/mmBtu)</w:t>
            </w:r>
          </w:p>
          <w:p>
            <w:pPr>
              <w:pStyle w:val="TableParagraph"/>
              <w:spacing w:before="4"/>
              <w:ind w:left="0"/>
              <w:rPr>
                <w:b w:val="0"/>
                <w:sz w:val="20"/>
              </w:rPr>
            </w:pPr>
          </w:p>
          <w:p>
            <w:pPr>
              <w:pStyle w:val="TableParagraph"/>
              <w:rPr>
                <w:b w:val="0"/>
                <w:sz w:val="20"/>
              </w:rPr>
            </w:pPr>
            <w:r>
              <w:rPr>
                <w:b w:val="0"/>
                <w:sz w:val="20"/>
              </w:rPr>
              <w:t>F</w:t>
            </w:r>
            <w:r>
              <w:rPr>
                <w:b w:val="0"/>
                <w:sz w:val="20"/>
                <w:vertAlign w:val="subscript"/>
              </w:rPr>
              <w:t>c</w:t>
            </w:r>
            <w:r>
              <w:rPr>
                <w:b w:val="0"/>
                <w:spacing w:val="15"/>
                <w:sz w:val="20"/>
                <w:vertAlign w:val="baseline"/>
              </w:rPr>
              <w:t> </w:t>
            </w:r>
            <w:r>
              <w:rPr>
                <w:b w:val="0"/>
                <w:sz w:val="20"/>
                <w:vertAlign w:val="baseline"/>
              </w:rPr>
              <w:t>=</w:t>
            </w:r>
            <w:r>
              <w:rPr>
                <w:b w:val="0"/>
                <w:spacing w:val="20"/>
                <w:sz w:val="20"/>
                <w:vertAlign w:val="baseline"/>
              </w:rPr>
              <w:t> </w:t>
            </w:r>
            <w:r>
              <w:rPr>
                <w:b w:val="0"/>
                <w:sz w:val="20"/>
                <w:vertAlign w:val="baseline"/>
              </w:rPr>
              <w:t>Carbon-based</w:t>
            </w:r>
            <w:r>
              <w:rPr>
                <w:b w:val="0"/>
                <w:spacing w:val="13"/>
                <w:sz w:val="20"/>
                <w:vertAlign w:val="baseline"/>
              </w:rPr>
              <w:t> </w:t>
            </w:r>
            <w:r>
              <w:rPr>
                <w:b w:val="0"/>
                <w:sz w:val="20"/>
                <w:vertAlign w:val="baseline"/>
              </w:rPr>
              <w:t>F-factor</w:t>
            </w:r>
            <w:r>
              <w:rPr>
                <w:b w:val="0"/>
                <w:spacing w:val="14"/>
                <w:sz w:val="20"/>
                <w:vertAlign w:val="baseline"/>
              </w:rPr>
              <w:t> </w:t>
            </w:r>
            <w:r>
              <w:rPr>
                <w:b w:val="0"/>
                <w:sz w:val="20"/>
                <w:vertAlign w:val="baseline"/>
              </w:rPr>
              <w:t>(scf</w:t>
            </w:r>
            <w:r>
              <w:rPr>
                <w:b w:val="0"/>
                <w:spacing w:val="10"/>
                <w:sz w:val="20"/>
                <w:vertAlign w:val="baseline"/>
              </w:rPr>
              <w:t> </w:t>
            </w:r>
            <w:r>
              <w:rPr>
                <w:b w:val="0"/>
                <w:spacing w:val="-2"/>
                <w:sz w:val="20"/>
                <w:vertAlign w:val="baseline"/>
              </w:rPr>
              <w:t>CO</w:t>
            </w:r>
            <w:r>
              <w:rPr>
                <w:b w:val="0"/>
                <w:spacing w:val="-2"/>
                <w:sz w:val="20"/>
                <w:vertAlign w:val="subscript"/>
              </w:rPr>
              <w:t>2</w:t>
            </w:r>
            <w:r>
              <w:rPr>
                <w:b w:val="0"/>
                <w:spacing w:val="-2"/>
                <w:sz w:val="20"/>
                <w:vertAlign w:val="baseline"/>
              </w:rPr>
              <w:t>/mmBtu)</w:t>
            </w:r>
          </w:p>
          <w:p>
            <w:pPr>
              <w:pStyle w:val="TableParagraph"/>
              <w:spacing w:before="3"/>
              <w:ind w:left="0"/>
              <w:rPr>
                <w:b w:val="0"/>
                <w:sz w:val="20"/>
              </w:rPr>
            </w:pPr>
          </w:p>
          <w:p>
            <w:pPr>
              <w:pStyle w:val="TableParagraph"/>
              <w:rPr>
                <w:b w:val="0"/>
                <w:sz w:val="20"/>
              </w:rPr>
            </w:pPr>
            <w:r>
              <w:rPr>
                <w:b w:val="0"/>
                <w:sz w:val="20"/>
              </w:rPr>
              <w:t>20.9</w:t>
            </w:r>
            <w:r>
              <w:rPr>
                <w:b w:val="0"/>
                <w:spacing w:val="14"/>
                <w:sz w:val="20"/>
              </w:rPr>
              <w:t> </w:t>
            </w:r>
            <w:r>
              <w:rPr>
                <w:b w:val="0"/>
                <w:sz w:val="20"/>
              </w:rPr>
              <w:t>=</w:t>
            </w:r>
            <w:r>
              <w:rPr>
                <w:b w:val="0"/>
                <w:spacing w:val="17"/>
                <w:sz w:val="20"/>
              </w:rPr>
              <w:t> </w:t>
            </w:r>
            <w:r>
              <w:rPr>
                <w:b w:val="0"/>
                <w:sz w:val="20"/>
              </w:rPr>
              <w:t>Percentage</w:t>
            </w:r>
            <w:r>
              <w:rPr>
                <w:b w:val="0"/>
                <w:spacing w:val="3"/>
                <w:sz w:val="20"/>
              </w:rPr>
              <w:t> </w:t>
            </w:r>
            <w:r>
              <w:rPr>
                <w:b w:val="0"/>
                <w:sz w:val="20"/>
              </w:rPr>
              <w:t>of</w:t>
            </w:r>
            <w:r>
              <w:rPr>
                <w:b w:val="0"/>
                <w:spacing w:val="8"/>
                <w:sz w:val="20"/>
              </w:rPr>
              <w:t> </w:t>
            </w:r>
            <w:r>
              <w:rPr>
                <w:b w:val="0"/>
                <w:sz w:val="20"/>
              </w:rPr>
              <w:t>O</w:t>
            </w:r>
            <w:r>
              <w:rPr>
                <w:b w:val="0"/>
                <w:sz w:val="20"/>
                <w:vertAlign w:val="subscript"/>
              </w:rPr>
              <w:t>2</w:t>
            </w:r>
            <w:r>
              <w:rPr>
                <w:b w:val="0"/>
                <w:spacing w:val="14"/>
                <w:sz w:val="20"/>
                <w:vertAlign w:val="baseline"/>
              </w:rPr>
              <w:t> </w:t>
            </w:r>
            <w:r>
              <w:rPr>
                <w:b w:val="0"/>
                <w:sz w:val="20"/>
                <w:vertAlign w:val="baseline"/>
              </w:rPr>
              <w:t>in</w:t>
            </w:r>
            <w:r>
              <w:rPr>
                <w:b w:val="0"/>
                <w:spacing w:val="11"/>
                <w:sz w:val="20"/>
                <w:vertAlign w:val="baseline"/>
              </w:rPr>
              <w:t> </w:t>
            </w:r>
            <w:r>
              <w:rPr>
                <w:b w:val="0"/>
                <w:sz w:val="20"/>
                <w:vertAlign w:val="baseline"/>
              </w:rPr>
              <w:t>ambient</w:t>
            </w:r>
            <w:r>
              <w:rPr>
                <w:b w:val="0"/>
                <w:spacing w:val="15"/>
                <w:sz w:val="20"/>
                <w:vertAlign w:val="baseline"/>
              </w:rPr>
              <w:t> </w:t>
            </w:r>
            <w:r>
              <w:rPr>
                <w:b w:val="0"/>
                <w:spacing w:val="-5"/>
                <w:sz w:val="20"/>
                <w:vertAlign w:val="baseline"/>
              </w:rPr>
              <w:t>air</w:t>
            </w:r>
          </w:p>
          <w:p>
            <w:pPr>
              <w:pStyle w:val="TableParagraph"/>
              <w:spacing w:line="247" w:lineRule="auto" w:before="236"/>
              <w:rPr>
                <w:b w:val="0"/>
                <w:sz w:val="20"/>
              </w:rPr>
            </w:pPr>
            <w:r>
              <w:rPr>
                <w:b w:val="0"/>
                <w:sz w:val="20"/>
              </w:rPr>
              <w:t>O</w:t>
            </w:r>
            <w:r>
              <w:rPr>
                <w:b w:val="0"/>
                <w:sz w:val="20"/>
                <w:vertAlign w:val="subscript"/>
              </w:rPr>
              <w:t>2d</w:t>
            </w:r>
            <w:r>
              <w:rPr>
                <w:b w:val="0"/>
                <w:sz w:val="20"/>
                <w:vertAlign w:val="baseline"/>
              </w:rPr>
              <w:t> = Hourly average O</w:t>
            </w:r>
            <w:r>
              <w:rPr>
                <w:b w:val="0"/>
                <w:sz w:val="20"/>
                <w:vertAlign w:val="subscript"/>
              </w:rPr>
              <w:t>2</w:t>
            </w:r>
            <w:r>
              <w:rPr>
                <w:b w:val="0"/>
                <w:sz w:val="20"/>
                <w:vertAlign w:val="baseline"/>
              </w:rPr>
              <w:t> concentration (percent by volume, dry basis)</w:t>
            </w:r>
          </w:p>
        </w:tc>
      </w:tr>
      <w:tr>
        <w:trPr>
          <w:trHeight w:val="3549" w:hRule="atLeast"/>
        </w:trPr>
        <w:tc>
          <w:tcPr>
            <w:tcW w:w="996" w:type="dxa"/>
          </w:tcPr>
          <w:p>
            <w:pPr>
              <w:pStyle w:val="TableParagraph"/>
              <w:spacing w:before="72"/>
              <w:ind w:left="88"/>
              <w:rPr>
                <w:b w:val="0"/>
                <w:sz w:val="20"/>
              </w:rPr>
            </w:pPr>
            <w:r>
              <w:rPr>
                <w:b w:val="0"/>
                <w:sz w:val="20"/>
              </w:rPr>
              <w:t>F-</w:t>
            </w:r>
            <w:r>
              <w:rPr>
                <w:b w:val="0"/>
                <w:spacing w:val="-5"/>
                <w:sz w:val="20"/>
              </w:rPr>
              <w:t>14B</w:t>
            </w:r>
          </w:p>
        </w:tc>
        <w:tc>
          <w:tcPr>
            <w:tcW w:w="1164" w:type="dxa"/>
          </w:tcPr>
          <w:p>
            <w:pPr>
              <w:pStyle w:val="TableParagraph"/>
              <w:spacing w:before="72"/>
              <w:rPr>
                <w:b w:val="0"/>
                <w:sz w:val="20"/>
              </w:rPr>
            </w:pPr>
            <w:r>
              <w:rPr>
                <w:b w:val="0"/>
                <w:spacing w:val="-4"/>
                <w:sz w:val="20"/>
              </w:rPr>
              <w:t>CO2C</w:t>
            </w:r>
          </w:p>
        </w:tc>
        <w:tc>
          <w:tcPr>
            <w:tcW w:w="3864" w:type="dxa"/>
          </w:tcPr>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spacing w:before="15"/>
              <w:ind w:left="0"/>
              <w:rPr>
                <w:b w:val="0"/>
                <w:sz w:val="18"/>
              </w:rPr>
            </w:pPr>
          </w:p>
          <w:p>
            <w:pPr>
              <w:pStyle w:val="TableParagraph"/>
              <w:tabs>
                <w:tab w:pos="524" w:val="left" w:leader="none"/>
              </w:tabs>
              <w:spacing w:line="103" w:lineRule="auto"/>
              <w:ind w:left="38"/>
              <w:rPr>
                <w:rFonts w:ascii="Symbol" w:hAnsi="Symbol"/>
                <w:position w:val="2"/>
                <w:sz w:val="18"/>
              </w:rPr>
            </w:pPr>
            <w:r>
              <w:rPr>
                <w:rFonts w:ascii="Times New Roman" w:hAnsi="Times New Roman"/>
                <w:i/>
                <w:spacing w:val="-5"/>
                <w:position w:val="-11"/>
                <w:sz w:val="18"/>
              </w:rPr>
              <w:t>CO</w:t>
            </w:r>
            <w:r>
              <w:rPr>
                <w:rFonts w:ascii="Times New Roman" w:hAnsi="Times New Roman"/>
                <w:i/>
                <w:position w:val="-11"/>
                <w:sz w:val="18"/>
              </w:rPr>
              <w:tab/>
            </w:r>
            <w:r>
              <w:rPr>
                <w:rFonts w:ascii="Symbol" w:hAnsi="Symbol"/>
                <w:position w:val="-11"/>
                <w:sz w:val="18"/>
              </w:rPr>
              <w:t></w:t>
            </w:r>
            <w:r>
              <w:rPr>
                <w:rFonts w:ascii="Times New Roman" w:hAnsi="Times New Roman"/>
                <w:spacing w:val="33"/>
                <w:position w:val="-11"/>
                <w:sz w:val="18"/>
              </w:rPr>
              <w:t> </w:t>
            </w:r>
            <w:r>
              <w:rPr>
                <w:rFonts w:ascii="Times New Roman" w:hAnsi="Times New Roman"/>
                <w:position w:val="1"/>
                <w:sz w:val="18"/>
              </w:rPr>
              <w:t>100</w:t>
            </w:r>
            <w:r>
              <w:rPr>
                <w:rFonts w:ascii="Times New Roman" w:hAnsi="Times New Roman"/>
                <w:spacing w:val="17"/>
                <w:position w:val="1"/>
                <w:sz w:val="18"/>
              </w:rPr>
              <w:t> </w:t>
            </w:r>
            <w:r>
              <w:rPr>
                <w:rFonts w:ascii="Symbol" w:hAnsi="Symbol"/>
                <w:position w:val="-11"/>
                <w:sz w:val="18"/>
              </w:rPr>
              <w:t></w:t>
            </w:r>
            <w:r>
              <w:rPr>
                <w:rFonts w:ascii="Times New Roman" w:hAnsi="Times New Roman"/>
                <w:spacing w:val="32"/>
                <w:position w:val="-11"/>
                <w:sz w:val="18"/>
              </w:rPr>
              <w:t> </w:t>
            </w:r>
            <w:r>
              <w:rPr>
                <w:rFonts w:ascii="Times New Roman" w:hAnsi="Times New Roman"/>
                <w:i/>
                <w:position w:val="2"/>
                <w:sz w:val="18"/>
              </w:rPr>
              <w:t>F</w:t>
            </w:r>
            <w:r>
              <w:rPr>
                <w:rFonts w:ascii="Times New Roman" w:hAnsi="Times New Roman"/>
                <w:i/>
                <w:position w:val="2"/>
                <w:sz w:val="18"/>
                <w:vertAlign w:val="subscript"/>
              </w:rPr>
              <w:t>c</w:t>
            </w:r>
            <w:r>
              <w:rPr>
                <w:rFonts w:ascii="Times New Roman" w:hAnsi="Times New Roman"/>
                <w:i/>
                <w:spacing w:val="25"/>
                <w:position w:val="2"/>
                <w:sz w:val="18"/>
                <w:vertAlign w:val="baseline"/>
              </w:rPr>
              <w:t> </w:t>
            </w:r>
            <w:r>
              <w:rPr>
                <w:rFonts w:ascii="Symbol" w:hAnsi="Symbol"/>
                <w:position w:val="-11"/>
                <w:sz w:val="18"/>
                <w:vertAlign w:val="baseline"/>
              </w:rPr>
              <w:t></w:t>
            </w:r>
            <w:r>
              <w:rPr>
                <w:rFonts w:ascii="Times New Roman" w:hAnsi="Times New Roman"/>
                <w:spacing w:val="14"/>
                <w:position w:val="-11"/>
                <w:sz w:val="18"/>
                <w:vertAlign w:val="baseline"/>
              </w:rPr>
              <w:t> </w:t>
            </w:r>
            <w:r>
              <w:rPr>
                <w:rFonts w:ascii="Symbol" w:hAnsi="Symbol"/>
                <w:position w:val="2"/>
                <w:sz w:val="18"/>
                <w:vertAlign w:val="baseline"/>
              </w:rPr>
              <w:t></w:t>
            </w:r>
            <w:r>
              <w:rPr>
                <w:rFonts w:ascii="Times New Roman" w:hAnsi="Times New Roman"/>
                <w:spacing w:val="-29"/>
                <w:position w:val="2"/>
                <w:sz w:val="18"/>
                <w:vertAlign w:val="baseline"/>
              </w:rPr>
              <w:t> </w:t>
            </w:r>
            <w:r>
              <w:rPr>
                <w:rFonts w:ascii="Times New Roman" w:hAnsi="Times New Roman"/>
                <w:position w:val="-11"/>
                <w:sz w:val="18"/>
                <w:vertAlign w:val="baseline"/>
              </w:rPr>
              <w:t>20.9</w:t>
            </w:r>
            <w:r>
              <w:rPr>
                <w:rFonts w:ascii="Symbol" w:hAnsi="Symbol"/>
                <w:position w:val="-12"/>
                <w:sz w:val="18"/>
                <w:vertAlign w:val="baseline"/>
              </w:rPr>
              <w:t></w:t>
            </w:r>
            <w:r>
              <w:rPr>
                <w:rFonts w:ascii="Symbol" w:hAnsi="Symbol"/>
                <w:sz w:val="18"/>
                <w:vertAlign w:val="baseline"/>
              </w:rPr>
              <w:t></w:t>
            </w:r>
            <w:r>
              <w:rPr>
                <w:rFonts w:ascii="Times New Roman" w:hAnsi="Times New Roman"/>
                <w:spacing w:val="-12"/>
                <w:sz w:val="18"/>
                <w:vertAlign w:val="baseline"/>
              </w:rPr>
              <w:t> </w:t>
            </w:r>
            <w:r>
              <w:rPr>
                <w:rFonts w:ascii="Times New Roman" w:hAnsi="Times New Roman"/>
                <w:position w:val="2"/>
                <w:sz w:val="18"/>
                <w:vertAlign w:val="baseline"/>
              </w:rPr>
              <w:t>100</w:t>
            </w:r>
            <w:r>
              <w:rPr>
                <w:rFonts w:ascii="Times New Roman" w:hAnsi="Times New Roman"/>
                <w:spacing w:val="-12"/>
                <w:position w:val="2"/>
                <w:sz w:val="18"/>
                <w:vertAlign w:val="baseline"/>
              </w:rPr>
              <w:t> </w:t>
            </w:r>
            <w:r>
              <w:rPr>
                <w:rFonts w:ascii="Symbol" w:hAnsi="Symbol"/>
                <w:position w:val="2"/>
                <w:sz w:val="18"/>
                <w:vertAlign w:val="baseline"/>
              </w:rPr>
              <w:t></w:t>
            </w:r>
            <w:r>
              <w:rPr>
                <w:rFonts w:ascii="Times New Roman" w:hAnsi="Times New Roman"/>
                <w:spacing w:val="9"/>
                <w:position w:val="2"/>
                <w:sz w:val="18"/>
                <w:vertAlign w:val="baseline"/>
              </w:rPr>
              <w:t> </w:t>
            </w:r>
            <w:r>
              <w:rPr>
                <w:rFonts w:ascii="Times New Roman" w:hAnsi="Times New Roman"/>
                <w:position w:val="2"/>
                <w:sz w:val="18"/>
                <w:vertAlign w:val="baseline"/>
              </w:rPr>
              <w:t>%</w:t>
            </w:r>
            <w:r>
              <w:rPr>
                <w:rFonts w:ascii="Times New Roman" w:hAnsi="Times New Roman"/>
                <w:spacing w:val="-24"/>
                <w:position w:val="2"/>
                <w:sz w:val="18"/>
                <w:vertAlign w:val="baseline"/>
              </w:rPr>
              <w:t> </w:t>
            </w:r>
            <w:r>
              <w:rPr>
                <w:rFonts w:ascii="Times New Roman" w:hAnsi="Times New Roman"/>
                <w:i/>
                <w:position w:val="2"/>
                <w:sz w:val="18"/>
                <w:vertAlign w:val="baseline"/>
              </w:rPr>
              <w:t>H</w:t>
            </w:r>
            <w:r>
              <w:rPr>
                <w:rFonts w:ascii="Times New Roman" w:hAnsi="Times New Roman"/>
                <w:position w:val="2"/>
                <w:sz w:val="18"/>
                <w:vertAlign w:val="subscript"/>
              </w:rPr>
              <w:t>2</w:t>
            </w:r>
            <w:r>
              <w:rPr>
                <w:rFonts w:ascii="Times New Roman" w:hAnsi="Times New Roman"/>
                <w:i/>
                <w:position w:val="2"/>
                <w:sz w:val="18"/>
                <w:vertAlign w:val="baseline"/>
              </w:rPr>
              <w:t>O</w:t>
            </w:r>
            <w:r>
              <w:rPr>
                <w:rFonts w:ascii="Symbol" w:hAnsi="Symbol"/>
                <w:position w:val="-12"/>
                <w:sz w:val="18"/>
                <w:vertAlign w:val="baseline"/>
              </w:rPr>
              <w:t></w:t>
            </w:r>
            <w:r>
              <w:rPr>
                <w:rFonts w:ascii="Symbol" w:hAnsi="Symbol"/>
                <w:sz w:val="18"/>
                <w:vertAlign w:val="baseline"/>
              </w:rPr>
              <w:t></w:t>
            </w:r>
            <w:r>
              <w:rPr>
                <w:rFonts w:ascii="Times New Roman" w:hAnsi="Times New Roman"/>
                <w:spacing w:val="19"/>
                <w:sz w:val="18"/>
                <w:vertAlign w:val="baseline"/>
              </w:rPr>
              <w:t> </w:t>
            </w:r>
            <w:r>
              <w:rPr>
                <w:rFonts w:ascii="Symbol" w:hAnsi="Symbol"/>
                <w:position w:val="-11"/>
                <w:sz w:val="18"/>
                <w:vertAlign w:val="baseline"/>
              </w:rPr>
              <w:t></w:t>
            </w:r>
            <w:r>
              <w:rPr>
                <w:rFonts w:ascii="Times New Roman" w:hAnsi="Times New Roman"/>
                <w:spacing w:val="9"/>
                <w:position w:val="-11"/>
                <w:sz w:val="18"/>
                <w:vertAlign w:val="baseline"/>
              </w:rPr>
              <w:t> </w:t>
            </w:r>
            <w:r>
              <w:rPr>
                <w:rFonts w:ascii="Times New Roman" w:hAnsi="Times New Roman"/>
                <w:i/>
                <w:position w:val="-11"/>
                <w:sz w:val="18"/>
                <w:vertAlign w:val="baseline"/>
              </w:rPr>
              <w:t>O</w:t>
            </w:r>
            <w:r>
              <w:rPr>
                <w:rFonts w:ascii="Times New Roman" w:hAnsi="Times New Roman"/>
                <w:i/>
                <w:spacing w:val="35"/>
                <w:position w:val="-11"/>
                <w:sz w:val="18"/>
                <w:vertAlign w:val="baseline"/>
              </w:rPr>
              <w:t>  </w:t>
            </w:r>
            <w:r>
              <w:rPr>
                <w:rFonts w:ascii="Symbol" w:hAnsi="Symbol"/>
                <w:spacing w:val="-10"/>
                <w:position w:val="2"/>
                <w:sz w:val="18"/>
                <w:vertAlign w:val="baseline"/>
              </w:rPr>
              <w:t></w:t>
            </w:r>
          </w:p>
          <w:p>
            <w:pPr>
              <w:pStyle w:val="TableParagraph"/>
              <w:tabs>
                <w:tab w:pos="2140" w:val="left" w:leader="none"/>
              </w:tabs>
              <w:spacing w:line="20" w:lineRule="exact"/>
              <w:ind w:left="689"/>
              <w:rPr>
                <w:sz w:val="2"/>
              </w:rPr>
            </w:pPr>
            <w:r>
              <w:rPr>
                <w:sz w:val="2"/>
              </w:rPr>
              <mc:AlternateContent>
                <mc:Choice Requires="wps">
                  <w:drawing>
                    <wp:inline distT="0" distB="0" distL="0" distR="0">
                      <wp:extent cx="217804" cy="5080"/>
                      <wp:effectExtent l="9525" t="0" r="1270" b="4445"/>
                      <wp:docPr id="75" name="Group 75"/>
                      <wp:cNvGraphicFramePr>
                        <a:graphicFrameLocks/>
                      </wp:cNvGraphicFramePr>
                      <a:graphic>
                        <a:graphicData uri="http://schemas.microsoft.com/office/word/2010/wordprocessingGroup">
                          <wpg:wgp>
                            <wpg:cNvPr id="75" name="Group 75"/>
                            <wpg:cNvGrpSpPr/>
                            <wpg:grpSpPr>
                              <a:xfrm>
                                <a:off x="0" y="0"/>
                                <a:ext cx="217804" cy="5080"/>
                                <a:chExt cx="217804" cy="5080"/>
                              </a:xfrm>
                            </wpg:grpSpPr>
                            <wps:wsp>
                              <wps:cNvPr id="76" name="Graphic 76"/>
                              <wps:cNvSpPr/>
                              <wps:spPr>
                                <a:xfrm>
                                  <a:off x="0" y="2447"/>
                                  <a:ext cx="217804" cy="1270"/>
                                </a:xfrm>
                                <a:custGeom>
                                  <a:avLst/>
                                  <a:gdLst/>
                                  <a:ahLst/>
                                  <a:cxnLst/>
                                  <a:rect l="l" t="t" r="r" b="b"/>
                                  <a:pathLst>
                                    <a:path w="217804" h="0">
                                      <a:moveTo>
                                        <a:pt x="0" y="0"/>
                                      </a:moveTo>
                                      <a:lnTo>
                                        <a:pt x="217342" y="0"/>
                                      </a:lnTo>
                                    </a:path>
                                  </a:pathLst>
                                </a:custGeom>
                                <a:ln w="48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50pt;height:.4pt;mso-position-horizontal-relative:char;mso-position-vertical-relative:line" id="docshapegroup32" coordorigin="0,0" coordsize="343,8">
                      <v:line style="position:absolute" from="0,4" to="342,4" stroked="true" strokeweight=".385474pt" strokecolor="#000000">
                        <v:stroke dashstyle="solid"/>
                      </v:line>
                    </v:group>
                  </w:pict>
                </mc:Fallback>
              </mc:AlternateContent>
            </w:r>
            <w:r>
              <w:rPr>
                <w:sz w:val="2"/>
              </w:rPr>
            </w:r>
            <w:r>
              <w:rPr>
                <w:rFonts w:ascii="Times New Roman"/>
                <w:spacing w:val="182"/>
                <w:sz w:val="2"/>
              </w:rPr>
              <w:t> </w:t>
            </w:r>
            <w:r>
              <w:rPr>
                <w:spacing w:val="182"/>
                <w:sz w:val="2"/>
              </w:rPr>
              <mc:AlternateContent>
                <mc:Choice Requires="wps">
                  <w:drawing>
                    <wp:inline distT="0" distB="0" distL="0" distR="0">
                      <wp:extent cx="136525" cy="5080"/>
                      <wp:effectExtent l="9525" t="0" r="0" b="4445"/>
                      <wp:docPr id="77" name="Group 77"/>
                      <wp:cNvGraphicFramePr>
                        <a:graphicFrameLocks/>
                      </wp:cNvGraphicFramePr>
                      <a:graphic>
                        <a:graphicData uri="http://schemas.microsoft.com/office/word/2010/wordprocessingGroup">
                          <wpg:wgp>
                            <wpg:cNvPr id="77" name="Group 77"/>
                            <wpg:cNvGrpSpPr/>
                            <wpg:grpSpPr>
                              <a:xfrm>
                                <a:off x="0" y="0"/>
                                <a:ext cx="136525" cy="5080"/>
                                <a:chExt cx="136525" cy="5080"/>
                              </a:xfrm>
                            </wpg:grpSpPr>
                            <wps:wsp>
                              <wps:cNvPr id="78" name="Graphic 78"/>
                              <wps:cNvSpPr/>
                              <wps:spPr>
                                <a:xfrm>
                                  <a:off x="0" y="2447"/>
                                  <a:ext cx="136525" cy="1270"/>
                                </a:xfrm>
                                <a:custGeom>
                                  <a:avLst/>
                                  <a:gdLst/>
                                  <a:ahLst/>
                                  <a:cxnLst/>
                                  <a:rect l="l" t="t" r="r" b="b"/>
                                  <a:pathLst>
                                    <a:path w="136525" h="0">
                                      <a:moveTo>
                                        <a:pt x="0" y="0"/>
                                      </a:moveTo>
                                      <a:lnTo>
                                        <a:pt x="136321" y="0"/>
                                      </a:lnTo>
                                    </a:path>
                                  </a:pathLst>
                                </a:custGeom>
                                <a:ln w="48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75pt;height:.4pt;mso-position-horizontal-relative:char;mso-position-vertical-relative:line" id="docshapegroup33" coordorigin="0,0" coordsize="215,8">
                      <v:line style="position:absolute" from="0,4" to="215,4" stroked="true" strokeweight=".385474pt" strokecolor="#000000">
                        <v:stroke dashstyle="solid"/>
                      </v:line>
                    </v:group>
                  </w:pict>
                </mc:Fallback>
              </mc:AlternateContent>
            </w:r>
            <w:r>
              <w:rPr>
                <w:spacing w:val="182"/>
                <w:sz w:val="2"/>
              </w:rPr>
            </w:r>
            <w:r>
              <w:rPr>
                <w:spacing w:val="182"/>
                <w:sz w:val="2"/>
              </w:rPr>
              <w:tab/>
            </w:r>
            <w:r>
              <w:rPr>
                <w:spacing w:val="182"/>
                <w:sz w:val="2"/>
              </w:rPr>
              <mc:AlternateContent>
                <mc:Choice Requires="wps">
                  <w:drawing>
                    <wp:inline distT="0" distB="0" distL="0" distR="0">
                      <wp:extent cx="651510" cy="5080"/>
                      <wp:effectExtent l="9525" t="0" r="0" b="4445"/>
                      <wp:docPr id="79" name="Group 79"/>
                      <wp:cNvGraphicFramePr>
                        <a:graphicFrameLocks/>
                      </wp:cNvGraphicFramePr>
                      <a:graphic>
                        <a:graphicData uri="http://schemas.microsoft.com/office/word/2010/wordprocessingGroup">
                          <wpg:wgp>
                            <wpg:cNvPr id="79" name="Group 79"/>
                            <wpg:cNvGrpSpPr/>
                            <wpg:grpSpPr>
                              <a:xfrm>
                                <a:off x="0" y="0"/>
                                <a:ext cx="651510" cy="5080"/>
                                <a:chExt cx="651510" cy="5080"/>
                              </a:xfrm>
                            </wpg:grpSpPr>
                            <wps:wsp>
                              <wps:cNvPr id="80" name="Graphic 80"/>
                              <wps:cNvSpPr/>
                              <wps:spPr>
                                <a:xfrm>
                                  <a:off x="0" y="2447"/>
                                  <a:ext cx="651510" cy="1270"/>
                                </a:xfrm>
                                <a:custGeom>
                                  <a:avLst/>
                                  <a:gdLst/>
                                  <a:ahLst/>
                                  <a:cxnLst/>
                                  <a:rect l="l" t="t" r="r" b="b"/>
                                  <a:pathLst>
                                    <a:path w="651510" h="0">
                                      <a:moveTo>
                                        <a:pt x="0" y="0"/>
                                      </a:moveTo>
                                      <a:lnTo>
                                        <a:pt x="651064" y="0"/>
                                      </a:lnTo>
                                    </a:path>
                                  </a:pathLst>
                                </a:custGeom>
                                <a:ln w="48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3pt;height:.4pt;mso-position-horizontal-relative:char;mso-position-vertical-relative:line" id="docshapegroup34" coordorigin="0,0" coordsize="1026,8">
                      <v:line style="position:absolute" from="0,4" to="1025,4" stroked="true" strokeweight=".385474pt" strokecolor="#000000">
                        <v:stroke dashstyle="solid"/>
                      </v:line>
                    </v:group>
                  </w:pict>
                </mc:Fallback>
              </mc:AlternateContent>
            </w:r>
            <w:r>
              <w:rPr>
                <w:spacing w:val="182"/>
                <w:sz w:val="2"/>
              </w:rPr>
            </w:r>
          </w:p>
          <w:p>
            <w:pPr>
              <w:pStyle w:val="TableParagraph"/>
              <w:tabs>
                <w:tab w:pos="699" w:val="left" w:leader="none"/>
                <w:tab w:pos="1276" w:val="left" w:leader="none"/>
                <w:tab w:pos="1641" w:val="left" w:leader="none"/>
                <w:tab w:pos="2040" w:val="left" w:leader="none"/>
                <w:tab w:pos="2503" w:val="left" w:leader="none"/>
                <w:tab w:pos="3170" w:val="left" w:leader="none"/>
                <w:tab w:pos="3586" w:val="left" w:leader="none"/>
              </w:tabs>
              <w:spacing w:line="103" w:lineRule="exact"/>
              <w:ind w:left="302"/>
              <w:rPr>
                <w:rFonts w:ascii="Symbol" w:hAnsi="Symbol"/>
                <w:position w:val="9"/>
                <w:sz w:val="18"/>
              </w:rPr>
            </w:pPr>
            <w:r>
              <w:rPr>
                <w:rFonts w:ascii="Times New Roman" w:hAnsi="Times New Roman"/>
                <w:position w:val="8"/>
                <w:sz w:val="10"/>
              </w:rPr>
              <w:t>2</w:t>
            </w:r>
            <w:r>
              <w:rPr>
                <w:rFonts w:ascii="Times New Roman" w:hAnsi="Times New Roman"/>
                <w:spacing w:val="-7"/>
                <w:position w:val="8"/>
                <w:sz w:val="10"/>
              </w:rPr>
              <w:t> </w:t>
            </w:r>
            <w:r>
              <w:rPr>
                <w:rFonts w:ascii="Times New Roman" w:hAnsi="Times New Roman"/>
                <w:i/>
                <w:spacing w:val="-10"/>
                <w:position w:val="8"/>
                <w:sz w:val="10"/>
              </w:rPr>
              <w:t>w</w:t>
            </w:r>
            <w:r>
              <w:rPr>
                <w:rFonts w:ascii="Times New Roman" w:hAnsi="Times New Roman"/>
                <w:i/>
                <w:position w:val="8"/>
                <w:sz w:val="10"/>
              </w:rPr>
              <w:tab/>
            </w:r>
            <w:r>
              <w:rPr>
                <w:rFonts w:ascii="Times New Roman" w:hAnsi="Times New Roman"/>
                <w:spacing w:val="-4"/>
                <w:sz w:val="18"/>
              </w:rPr>
              <w:t>20.9</w:t>
            </w:r>
            <w:r>
              <w:rPr>
                <w:rFonts w:ascii="Times New Roman" w:hAnsi="Times New Roman"/>
                <w:sz w:val="18"/>
              </w:rPr>
              <w:tab/>
            </w:r>
            <w:r>
              <w:rPr>
                <w:rFonts w:ascii="Times New Roman" w:hAnsi="Times New Roman"/>
                <w:i/>
                <w:spacing w:val="-10"/>
                <w:sz w:val="18"/>
              </w:rPr>
              <w:t>F</w:t>
            </w:r>
            <w:r>
              <w:rPr>
                <w:rFonts w:ascii="Times New Roman" w:hAnsi="Times New Roman"/>
                <w:i/>
                <w:sz w:val="18"/>
              </w:rPr>
              <w:tab/>
            </w:r>
            <w:r>
              <w:rPr>
                <w:rFonts w:ascii="Symbol" w:hAnsi="Symbol"/>
                <w:spacing w:val="-10"/>
                <w:position w:val="9"/>
                <w:sz w:val="18"/>
              </w:rPr>
              <w:t></w:t>
            </w:r>
            <w:r>
              <w:rPr>
                <w:rFonts w:ascii="Times New Roman" w:hAnsi="Times New Roman"/>
                <w:position w:val="9"/>
                <w:sz w:val="18"/>
              </w:rPr>
              <w:tab/>
            </w:r>
            <w:r>
              <w:rPr>
                <w:rFonts w:ascii="Symbol" w:hAnsi="Symbol"/>
                <w:spacing w:val="-10"/>
                <w:position w:val="2"/>
                <w:sz w:val="18"/>
              </w:rPr>
              <w:t></w:t>
            </w:r>
            <w:r>
              <w:rPr>
                <w:rFonts w:ascii="Times New Roman" w:hAnsi="Times New Roman"/>
                <w:position w:val="2"/>
                <w:sz w:val="18"/>
              </w:rPr>
              <w:tab/>
            </w:r>
            <w:r>
              <w:rPr>
                <w:rFonts w:ascii="Times New Roman" w:hAnsi="Times New Roman"/>
                <w:spacing w:val="-5"/>
                <w:sz w:val="18"/>
              </w:rPr>
              <w:t>100</w:t>
            </w:r>
            <w:r>
              <w:rPr>
                <w:rFonts w:ascii="Times New Roman" w:hAnsi="Times New Roman"/>
                <w:sz w:val="18"/>
              </w:rPr>
              <w:tab/>
            </w:r>
            <w:r>
              <w:rPr>
                <w:rFonts w:ascii="Symbol" w:hAnsi="Symbol"/>
                <w:spacing w:val="-10"/>
                <w:position w:val="2"/>
                <w:sz w:val="18"/>
              </w:rPr>
              <w:t></w:t>
            </w:r>
            <w:r>
              <w:rPr>
                <w:rFonts w:ascii="Times New Roman" w:hAnsi="Times New Roman"/>
                <w:position w:val="2"/>
                <w:sz w:val="18"/>
              </w:rPr>
              <w:tab/>
            </w:r>
            <w:r>
              <w:rPr>
                <w:rFonts w:ascii="Times New Roman" w:hAnsi="Times New Roman"/>
                <w:position w:val="2"/>
                <w:sz w:val="18"/>
                <w:vertAlign w:val="superscript"/>
              </w:rPr>
              <w:t>2</w:t>
            </w:r>
            <w:r>
              <w:rPr>
                <w:rFonts w:ascii="Times New Roman" w:hAnsi="Times New Roman"/>
                <w:i/>
                <w:position w:val="2"/>
                <w:sz w:val="18"/>
                <w:vertAlign w:val="superscript"/>
              </w:rPr>
              <w:t>W</w:t>
            </w:r>
            <w:r>
              <w:rPr>
                <w:rFonts w:ascii="Times New Roman" w:hAnsi="Times New Roman"/>
                <w:i/>
                <w:spacing w:val="-2"/>
                <w:position w:val="2"/>
                <w:sz w:val="18"/>
                <w:vertAlign w:val="baseline"/>
              </w:rPr>
              <w:t> </w:t>
            </w:r>
            <w:r>
              <w:rPr>
                <w:rFonts w:ascii="Symbol" w:hAnsi="Symbol"/>
                <w:spacing w:val="-21"/>
                <w:position w:val="9"/>
                <w:sz w:val="18"/>
                <w:vertAlign w:val="baseline"/>
              </w:rPr>
              <w:t></w:t>
            </w:r>
          </w:p>
          <w:p>
            <w:pPr>
              <w:pStyle w:val="TableParagraph"/>
              <w:tabs>
                <w:tab w:pos="3779" w:val="left" w:leader="none"/>
              </w:tabs>
              <w:spacing w:line="130" w:lineRule="exact"/>
              <w:ind w:left="1641"/>
              <w:rPr>
                <w:rFonts w:ascii="Symbol" w:hAnsi="Symbol"/>
                <w:sz w:val="18"/>
              </w:rPr>
            </w:pPr>
            <w:r>
              <w:rPr>
                <w:rFonts w:ascii="Symbol" w:hAnsi="Symbol"/>
                <w:spacing w:val="-10"/>
                <w:w w:val="95"/>
                <w:sz w:val="18"/>
              </w:rPr>
              <w:t></w:t>
            </w:r>
            <w:r>
              <w:rPr>
                <w:rFonts w:ascii="Times New Roman" w:hAnsi="Times New Roman"/>
                <w:sz w:val="18"/>
              </w:rPr>
              <w:tab/>
            </w:r>
            <w:r>
              <w:rPr>
                <w:rFonts w:ascii="Symbol" w:hAnsi="Symbol"/>
                <w:spacing w:val="-10"/>
                <w:w w:val="95"/>
                <w:sz w:val="18"/>
              </w:rPr>
              <w:t></w:t>
            </w:r>
          </w:p>
        </w:tc>
        <w:tc>
          <w:tcPr>
            <w:tcW w:w="4056" w:type="dxa"/>
          </w:tcPr>
          <w:p>
            <w:pPr>
              <w:pStyle w:val="TableParagraph"/>
              <w:spacing w:line="235" w:lineRule="auto" w:before="76"/>
              <w:rPr>
                <w:b w:val="0"/>
                <w:sz w:val="20"/>
              </w:rPr>
            </w:pPr>
            <w:r>
              <w:rPr>
                <w:b w:val="0"/>
                <w:sz w:val="20"/>
              </w:rPr>
              <w:t>CO</w:t>
            </w:r>
            <w:r>
              <w:rPr>
                <w:b w:val="0"/>
                <w:sz w:val="20"/>
                <w:vertAlign w:val="subscript"/>
              </w:rPr>
              <w:t>2w</w:t>
            </w:r>
            <w:r>
              <w:rPr>
                <w:b w:val="0"/>
                <w:sz w:val="20"/>
                <w:vertAlign w:val="baseline"/>
              </w:rPr>
              <w:t> = Hourly average CO</w:t>
            </w:r>
            <w:r>
              <w:rPr>
                <w:b w:val="0"/>
                <w:sz w:val="20"/>
                <w:vertAlign w:val="subscript"/>
              </w:rPr>
              <w:t>2</w:t>
            </w:r>
            <w:r>
              <w:rPr>
                <w:b w:val="0"/>
                <w:sz w:val="20"/>
                <w:vertAlign w:val="baseline"/>
              </w:rPr>
              <w:t> concentration (percent by volume, wet basis)</w:t>
            </w:r>
          </w:p>
          <w:p>
            <w:pPr>
              <w:pStyle w:val="TableParagraph"/>
              <w:spacing w:before="5"/>
              <w:ind w:left="0"/>
              <w:rPr>
                <w:b w:val="0"/>
                <w:sz w:val="20"/>
              </w:rPr>
            </w:pPr>
          </w:p>
          <w:p>
            <w:pPr>
              <w:pStyle w:val="TableParagraph"/>
              <w:rPr>
                <w:b w:val="0"/>
                <w:sz w:val="20"/>
              </w:rPr>
            </w:pPr>
            <w:r>
              <w:rPr>
                <w:b w:val="0"/>
                <w:sz w:val="20"/>
              </w:rPr>
              <w:t>F</w:t>
            </w:r>
            <w:r>
              <w:rPr>
                <w:b w:val="0"/>
                <w:spacing w:val="13"/>
                <w:sz w:val="20"/>
              </w:rPr>
              <w:t> </w:t>
            </w:r>
            <w:r>
              <w:rPr>
                <w:b w:val="0"/>
                <w:sz w:val="20"/>
              </w:rPr>
              <w:t>=</w:t>
            </w:r>
            <w:r>
              <w:rPr>
                <w:b w:val="0"/>
                <w:spacing w:val="19"/>
                <w:sz w:val="20"/>
              </w:rPr>
              <w:t> </w:t>
            </w:r>
            <w:r>
              <w:rPr>
                <w:b w:val="0"/>
                <w:sz w:val="20"/>
              </w:rPr>
              <w:t>Dry-basis</w:t>
            </w:r>
            <w:r>
              <w:rPr>
                <w:b w:val="0"/>
                <w:spacing w:val="17"/>
                <w:sz w:val="20"/>
              </w:rPr>
              <w:t> </w:t>
            </w:r>
            <w:r>
              <w:rPr>
                <w:b w:val="0"/>
                <w:sz w:val="20"/>
              </w:rPr>
              <w:t>F-factor</w:t>
            </w:r>
            <w:r>
              <w:rPr>
                <w:b w:val="0"/>
                <w:spacing w:val="13"/>
                <w:sz w:val="20"/>
              </w:rPr>
              <w:t> </w:t>
            </w:r>
            <w:r>
              <w:rPr>
                <w:b w:val="0"/>
                <w:spacing w:val="-2"/>
                <w:sz w:val="20"/>
              </w:rPr>
              <w:t>(dscf/mmBtu)</w:t>
            </w:r>
          </w:p>
          <w:p>
            <w:pPr>
              <w:pStyle w:val="TableParagraph"/>
              <w:spacing w:before="236"/>
              <w:rPr>
                <w:b w:val="0"/>
                <w:sz w:val="20"/>
              </w:rPr>
            </w:pPr>
            <w:r>
              <w:rPr>
                <w:b w:val="0"/>
                <w:sz w:val="20"/>
              </w:rPr>
              <w:t>F</w:t>
            </w:r>
            <w:r>
              <w:rPr>
                <w:b w:val="0"/>
                <w:sz w:val="20"/>
                <w:vertAlign w:val="subscript"/>
              </w:rPr>
              <w:t>c</w:t>
            </w:r>
            <w:r>
              <w:rPr>
                <w:b w:val="0"/>
                <w:spacing w:val="1"/>
                <w:sz w:val="20"/>
                <w:vertAlign w:val="baseline"/>
              </w:rPr>
              <w:t> </w:t>
            </w:r>
            <w:r>
              <w:rPr>
                <w:b w:val="0"/>
                <w:sz w:val="20"/>
                <w:vertAlign w:val="baseline"/>
              </w:rPr>
              <w:t>=</w:t>
            </w:r>
            <w:r>
              <w:rPr>
                <w:b w:val="0"/>
                <w:spacing w:val="20"/>
                <w:sz w:val="20"/>
                <w:vertAlign w:val="baseline"/>
              </w:rPr>
              <w:t> </w:t>
            </w:r>
            <w:r>
              <w:rPr>
                <w:b w:val="0"/>
                <w:sz w:val="20"/>
                <w:vertAlign w:val="baseline"/>
              </w:rPr>
              <w:t>Carbon-based</w:t>
            </w:r>
            <w:r>
              <w:rPr>
                <w:b w:val="0"/>
                <w:spacing w:val="14"/>
                <w:sz w:val="20"/>
                <w:vertAlign w:val="baseline"/>
              </w:rPr>
              <w:t> </w:t>
            </w:r>
            <w:r>
              <w:rPr>
                <w:b w:val="0"/>
                <w:sz w:val="20"/>
                <w:vertAlign w:val="baseline"/>
              </w:rPr>
              <w:t>F-factor</w:t>
            </w:r>
            <w:r>
              <w:rPr>
                <w:b w:val="0"/>
                <w:spacing w:val="14"/>
                <w:sz w:val="20"/>
                <w:vertAlign w:val="baseline"/>
              </w:rPr>
              <w:t> </w:t>
            </w:r>
            <w:r>
              <w:rPr>
                <w:b w:val="0"/>
                <w:sz w:val="20"/>
                <w:vertAlign w:val="baseline"/>
              </w:rPr>
              <w:t>(scf</w:t>
            </w:r>
            <w:r>
              <w:rPr>
                <w:b w:val="0"/>
                <w:spacing w:val="11"/>
                <w:sz w:val="20"/>
                <w:vertAlign w:val="baseline"/>
              </w:rPr>
              <w:t> </w:t>
            </w:r>
            <w:r>
              <w:rPr>
                <w:b w:val="0"/>
                <w:spacing w:val="-2"/>
                <w:sz w:val="20"/>
                <w:vertAlign w:val="baseline"/>
              </w:rPr>
              <w:t>CO</w:t>
            </w:r>
            <w:r>
              <w:rPr>
                <w:b w:val="0"/>
                <w:spacing w:val="-2"/>
                <w:sz w:val="20"/>
                <w:vertAlign w:val="subscript"/>
              </w:rPr>
              <w:t>2</w:t>
            </w:r>
            <w:r>
              <w:rPr>
                <w:b w:val="0"/>
                <w:spacing w:val="-2"/>
                <w:sz w:val="20"/>
                <w:vertAlign w:val="baseline"/>
              </w:rPr>
              <w:t>/mmBtu)</w:t>
            </w:r>
          </w:p>
          <w:p>
            <w:pPr>
              <w:pStyle w:val="TableParagraph"/>
              <w:spacing w:before="3"/>
              <w:ind w:left="0"/>
              <w:rPr>
                <w:b w:val="0"/>
                <w:sz w:val="20"/>
              </w:rPr>
            </w:pPr>
          </w:p>
          <w:p>
            <w:pPr>
              <w:pStyle w:val="TableParagraph"/>
              <w:spacing w:before="1"/>
              <w:rPr>
                <w:b w:val="0"/>
                <w:sz w:val="20"/>
              </w:rPr>
            </w:pPr>
            <w:r>
              <w:rPr>
                <w:b w:val="0"/>
                <w:sz w:val="20"/>
              </w:rPr>
              <w:t>20.9</w:t>
            </w:r>
            <w:r>
              <w:rPr>
                <w:b w:val="0"/>
                <w:spacing w:val="14"/>
                <w:sz w:val="20"/>
              </w:rPr>
              <w:t> </w:t>
            </w:r>
            <w:r>
              <w:rPr>
                <w:b w:val="0"/>
                <w:sz w:val="20"/>
              </w:rPr>
              <w:t>=</w:t>
            </w:r>
            <w:r>
              <w:rPr>
                <w:b w:val="0"/>
                <w:spacing w:val="17"/>
                <w:sz w:val="20"/>
              </w:rPr>
              <w:t> </w:t>
            </w:r>
            <w:r>
              <w:rPr>
                <w:b w:val="0"/>
                <w:sz w:val="20"/>
              </w:rPr>
              <w:t>Percentage</w:t>
            </w:r>
            <w:r>
              <w:rPr>
                <w:b w:val="0"/>
                <w:spacing w:val="3"/>
                <w:sz w:val="20"/>
              </w:rPr>
              <w:t> </w:t>
            </w:r>
            <w:r>
              <w:rPr>
                <w:b w:val="0"/>
                <w:sz w:val="20"/>
              </w:rPr>
              <w:t>of</w:t>
            </w:r>
            <w:r>
              <w:rPr>
                <w:b w:val="0"/>
                <w:spacing w:val="8"/>
                <w:sz w:val="20"/>
              </w:rPr>
              <w:t> </w:t>
            </w:r>
            <w:r>
              <w:rPr>
                <w:b w:val="0"/>
                <w:sz w:val="20"/>
              </w:rPr>
              <w:t>O</w:t>
            </w:r>
            <w:r>
              <w:rPr>
                <w:b w:val="0"/>
                <w:sz w:val="20"/>
                <w:vertAlign w:val="subscript"/>
              </w:rPr>
              <w:t>2</w:t>
            </w:r>
            <w:r>
              <w:rPr>
                <w:b w:val="0"/>
                <w:spacing w:val="14"/>
                <w:sz w:val="20"/>
                <w:vertAlign w:val="baseline"/>
              </w:rPr>
              <w:t> </w:t>
            </w:r>
            <w:r>
              <w:rPr>
                <w:b w:val="0"/>
                <w:sz w:val="20"/>
                <w:vertAlign w:val="baseline"/>
              </w:rPr>
              <w:t>in</w:t>
            </w:r>
            <w:r>
              <w:rPr>
                <w:b w:val="0"/>
                <w:spacing w:val="11"/>
                <w:sz w:val="20"/>
                <w:vertAlign w:val="baseline"/>
              </w:rPr>
              <w:t> </w:t>
            </w:r>
            <w:r>
              <w:rPr>
                <w:b w:val="0"/>
                <w:sz w:val="20"/>
                <w:vertAlign w:val="baseline"/>
              </w:rPr>
              <w:t>ambient</w:t>
            </w:r>
            <w:r>
              <w:rPr>
                <w:b w:val="0"/>
                <w:spacing w:val="15"/>
                <w:sz w:val="20"/>
                <w:vertAlign w:val="baseline"/>
              </w:rPr>
              <w:t> </w:t>
            </w:r>
            <w:r>
              <w:rPr>
                <w:b w:val="0"/>
                <w:spacing w:val="-5"/>
                <w:sz w:val="20"/>
                <w:vertAlign w:val="baseline"/>
              </w:rPr>
              <w:t>air</w:t>
            </w:r>
          </w:p>
          <w:p>
            <w:pPr>
              <w:pStyle w:val="TableParagraph"/>
              <w:spacing w:before="7"/>
              <w:ind w:left="0"/>
              <w:rPr>
                <w:b w:val="0"/>
                <w:sz w:val="20"/>
              </w:rPr>
            </w:pPr>
          </w:p>
          <w:p>
            <w:pPr>
              <w:pStyle w:val="TableParagraph"/>
              <w:spacing w:line="235" w:lineRule="auto"/>
              <w:rPr>
                <w:b w:val="0"/>
                <w:sz w:val="20"/>
              </w:rPr>
            </w:pPr>
            <w:r>
              <w:rPr>
                <w:b w:val="0"/>
                <w:sz w:val="20"/>
              </w:rPr>
              <w:t>O</w:t>
            </w:r>
            <w:r>
              <w:rPr>
                <w:b w:val="0"/>
                <w:sz w:val="20"/>
                <w:vertAlign w:val="subscript"/>
              </w:rPr>
              <w:t>2W</w:t>
            </w:r>
            <w:r>
              <w:rPr>
                <w:b w:val="0"/>
                <w:sz w:val="20"/>
                <w:vertAlign w:val="baseline"/>
              </w:rPr>
              <w:t> = Hourly average</w:t>
            </w:r>
            <w:r>
              <w:rPr>
                <w:b w:val="0"/>
                <w:spacing w:val="-9"/>
                <w:sz w:val="20"/>
                <w:vertAlign w:val="baseline"/>
              </w:rPr>
              <w:t> </w:t>
            </w:r>
            <w:r>
              <w:rPr>
                <w:b w:val="0"/>
                <w:sz w:val="20"/>
                <w:vertAlign w:val="baseline"/>
              </w:rPr>
              <w:t>O</w:t>
            </w:r>
            <w:r>
              <w:rPr>
                <w:b w:val="0"/>
                <w:sz w:val="20"/>
                <w:vertAlign w:val="subscript"/>
              </w:rPr>
              <w:t>2</w:t>
            </w:r>
            <w:r>
              <w:rPr>
                <w:b w:val="0"/>
                <w:sz w:val="20"/>
                <w:vertAlign w:val="baseline"/>
              </w:rPr>
              <w:t> concentration (percent by volume, wet basis)</w:t>
            </w:r>
          </w:p>
          <w:p>
            <w:pPr>
              <w:pStyle w:val="TableParagraph"/>
              <w:spacing w:before="9"/>
              <w:ind w:left="0"/>
              <w:rPr>
                <w:b w:val="0"/>
                <w:sz w:val="20"/>
              </w:rPr>
            </w:pPr>
          </w:p>
          <w:p>
            <w:pPr>
              <w:pStyle w:val="TableParagraph"/>
              <w:spacing w:line="235" w:lineRule="auto" w:before="1"/>
              <w:rPr>
                <w:b w:val="0"/>
                <w:sz w:val="20"/>
              </w:rPr>
            </w:pPr>
            <w:r>
              <w:rPr>
                <w:b w:val="0"/>
                <w:sz w:val="20"/>
              </w:rPr>
              <w:t>%H</w:t>
            </w:r>
            <w:r>
              <w:rPr>
                <w:b w:val="0"/>
                <w:sz w:val="20"/>
                <w:vertAlign w:val="subscript"/>
              </w:rPr>
              <w:t>2</w:t>
            </w:r>
            <w:r>
              <w:rPr>
                <w:b w:val="0"/>
                <w:sz w:val="20"/>
                <w:vertAlign w:val="baseline"/>
              </w:rPr>
              <w:t>O = Moisture content of gas in the stack </w:t>
            </w:r>
            <w:r>
              <w:rPr>
                <w:b w:val="0"/>
                <w:spacing w:val="-2"/>
                <w:sz w:val="20"/>
                <w:vertAlign w:val="baseline"/>
              </w:rPr>
              <w:t>(percent)</w:t>
            </w:r>
          </w:p>
        </w:tc>
      </w:tr>
    </w:tbl>
    <w:p>
      <w:pPr>
        <w:pStyle w:val="TableParagraph"/>
        <w:spacing w:after="0" w:line="235" w:lineRule="auto"/>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1164"/>
        <w:gridCol w:w="3864"/>
        <w:gridCol w:w="4056"/>
      </w:tblGrid>
      <w:tr>
        <w:trPr>
          <w:trHeight w:val="500" w:hRule="atLeast"/>
        </w:trPr>
        <w:tc>
          <w:tcPr>
            <w:tcW w:w="996" w:type="dxa"/>
            <w:shd w:val="clear" w:color="auto" w:fill="E4E4E4"/>
          </w:tcPr>
          <w:p>
            <w:pPr>
              <w:pStyle w:val="TableParagraph"/>
              <w:spacing w:before="132"/>
              <w:ind w:left="268"/>
              <w:rPr>
                <w:b w:val="0"/>
                <w:sz w:val="20"/>
              </w:rPr>
            </w:pPr>
            <w:r>
              <w:rPr>
                <w:b w:val="0"/>
                <w:spacing w:val="5"/>
                <w:sz w:val="20"/>
              </w:rPr>
              <w:t>Code</w:t>
            </w:r>
          </w:p>
        </w:tc>
        <w:tc>
          <w:tcPr>
            <w:tcW w:w="1164" w:type="dxa"/>
            <w:shd w:val="clear" w:color="auto" w:fill="E4E4E4"/>
          </w:tcPr>
          <w:p>
            <w:pPr>
              <w:pStyle w:val="TableParagraph"/>
              <w:spacing w:before="132"/>
              <w:ind w:left="100"/>
              <w:rPr>
                <w:b w:val="0"/>
                <w:sz w:val="20"/>
              </w:rPr>
            </w:pPr>
            <w:r>
              <w:rPr>
                <w:b w:val="0"/>
                <w:spacing w:val="8"/>
                <w:sz w:val="20"/>
              </w:rPr>
              <w:t>Parameter</w:t>
            </w:r>
          </w:p>
        </w:tc>
        <w:tc>
          <w:tcPr>
            <w:tcW w:w="3864" w:type="dxa"/>
            <w:shd w:val="clear" w:color="auto" w:fill="E4E4E4"/>
          </w:tcPr>
          <w:p>
            <w:pPr>
              <w:pStyle w:val="TableParagraph"/>
              <w:spacing w:before="132"/>
              <w:ind w:left="0" w:right="9"/>
              <w:jc w:val="center"/>
              <w:rPr>
                <w:b w:val="0"/>
                <w:sz w:val="20"/>
              </w:rPr>
            </w:pPr>
            <w:r>
              <w:rPr>
                <w:b w:val="0"/>
                <w:spacing w:val="8"/>
                <w:sz w:val="20"/>
              </w:rPr>
              <w:t>Formula</w:t>
            </w:r>
          </w:p>
        </w:tc>
        <w:tc>
          <w:tcPr>
            <w:tcW w:w="4056" w:type="dxa"/>
            <w:shd w:val="clear" w:color="auto" w:fill="E4E4E4"/>
          </w:tcPr>
          <w:p>
            <w:pPr>
              <w:pStyle w:val="TableParagraph"/>
              <w:spacing w:before="132"/>
              <w:ind w:left="93" w:right="69"/>
              <w:jc w:val="center"/>
              <w:rPr>
                <w:b w:val="0"/>
                <w:sz w:val="20"/>
              </w:rPr>
            </w:pPr>
            <w:r>
              <w:rPr>
                <w:b w:val="0"/>
                <w:spacing w:val="8"/>
                <w:sz w:val="20"/>
              </w:rPr>
              <w:t>Where:</w:t>
            </w:r>
          </w:p>
        </w:tc>
      </w:tr>
      <w:tr>
        <w:trPr>
          <w:trHeight w:val="2180" w:hRule="atLeast"/>
        </w:trPr>
        <w:tc>
          <w:tcPr>
            <w:tcW w:w="996" w:type="dxa"/>
          </w:tcPr>
          <w:p>
            <w:pPr>
              <w:pStyle w:val="TableParagraph"/>
              <w:spacing w:before="72"/>
              <w:ind w:left="88"/>
              <w:rPr>
                <w:b w:val="0"/>
                <w:sz w:val="20"/>
              </w:rPr>
            </w:pPr>
            <w:r>
              <w:rPr>
                <w:b w:val="0"/>
                <w:sz w:val="20"/>
              </w:rPr>
              <w:t>G-</w:t>
            </w:r>
            <w:r>
              <w:rPr>
                <w:b w:val="0"/>
                <w:spacing w:val="-10"/>
                <w:sz w:val="20"/>
              </w:rPr>
              <w:t>1</w:t>
            </w:r>
          </w:p>
        </w:tc>
        <w:tc>
          <w:tcPr>
            <w:tcW w:w="1164" w:type="dxa"/>
          </w:tcPr>
          <w:p>
            <w:pPr>
              <w:pStyle w:val="TableParagraph"/>
              <w:spacing w:before="72"/>
              <w:rPr>
                <w:b w:val="0"/>
                <w:sz w:val="20"/>
              </w:rPr>
            </w:pPr>
            <w:r>
              <w:rPr>
                <w:b w:val="0"/>
                <w:spacing w:val="-4"/>
                <w:sz w:val="20"/>
              </w:rPr>
              <w:t>CO2M</w:t>
            </w:r>
          </w:p>
        </w:tc>
        <w:tc>
          <w:tcPr>
            <w:tcW w:w="3864" w:type="dxa"/>
          </w:tcPr>
          <w:p>
            <w:pPr>
              <w:pStyle w:val="TableParagraph"/>
              <w:spacing w:before="207"/>
              <w:ind w:left="0"/>
              <w:rPr>
                <w:b w:val="0"/>
                <w:sz w:val="26"/>
              </w:rPr>
            </w:pPr>
          </w:p>
          <w:p>
            <w:pPr>
              <w:pStyle w:val="TableParagraph"/>
              <w:spacing w:line="527" w:lineRule="exact"/>
              <w:ind w:left="910"/>
              <w:rPr>
                <w:rFonts w:ascii="Times New Roman" w:hAnsi="Times New Roman"/>
                <w:i/>
                <w:position w:val="-5"/>
                <w:sz w:val="15"/>
              </w:rPr>
            </w:pPr>
            <w:r>
              <w:rPr>
                <w:rFonts w:ascii="Symbol" w:hAnsi="Symbol"/>
                <w:w w:val="90"/>
                <w:position w:val="-2"/>
                <w:sz w:val="49"/>
              </w:rPr>
              <w:t></w:t>
            </w:r>
            <w:r>
              <w:rPr>
                <w:rFonts w:ascii="Times New Roman" w:hAnsi="Times New Roman"/>
                <w:i/>
                <w:w w:val="90"/>
                <w:sz w:val="26"/>
              </w:rPr>
              <w:t>MW</w:t>
            </w:r>
            <w:r>
              <w:rPr>
                <w:rFonts w:ascii="Times New Roman" w:hAnsi="Times New Roman"/>
                <w:i/>
                <w:w w:val="90"/>
                <w:position w:val="-5"/>
                <w:sz w:val="15"/>
              </w:rPr>
              <w:t>c</w:t>
            </w:r>
            <w:r>
              <w:rPr>
                <w:rFonts w:ascii="Times New Roman" w:hAnsi="Times New Roman"/>
                <w:i/>
                <w:spacing w:val="18"/>
                <w:position w:val="-5"/>
                <w:sz w:val="15"/>
              </w:rPr>
              <w:t> </w:t>
            </w:r>
            <w:r>
              <w:rPr>
                <w:rFonts w:ascii="Symbol" w:hAnsi="Symbol"/>
                <w:w w:val="90"/>
                <w:sz w:val="26"/>
              </w:rPr>
              <w:t></w:t>
            </w:r>
            <w:r>
              <w:rPr>
                <w:rFonts w:ascii="Times New Roman" w:hAnsi="Times New Roman"/>
                <w:spacing w:val="9"/>
                <w:sz w:val="26"/>
              </w:rPr>
              <w:t> </w:t>
            </w:r>
            <w:r>
              <w:rPr>
                <w:rFonts w:ascii="Times New Roman" w:hAnsi="Times New Roman"/>
                <w:i/>
                <w:w w:val="90"/>
                <w:sz w:val="26"/>
              </w:rPr>
              <w:t>MW</w:t>
            </w:r>
            <w:r>
              <w:rPr>
                <w:rFonts w:ascii="Times New Roman" w:hAnsi="Times New Roman"/>
                <w:i/>
                <w:w w:val="90"/>
                <w:position w:val="-5"/>
                <w:sz w:val="15"/>
              </w:rPr>
              <w:t>O</w:t>
            </w:r>
            <w:r>
              <w:rPr>
                <w:rFonts w:ascii="Times New Roman" w:hAnsi="Times New Roman"/>
                <w:w w:val="90"/>
                <w:position w:val="-9"/>
                <w:sz w:val="11"/>
              </w:rPr>
              <w:t>2</w:t>
            </w:r>
            <w:r>
              <w:rPr>
                <w:rFonts w:ascii="Times New Roman" w:hAnsi="Times New Roman"/>
                <w:spacing w:val="13"/>
                <w:position w:val="-9"/>
                <w:sz w:val="11"/>
              </w:rPr>
              <w:t> </w:t>
            </w:r>
            <w:r>
              <w:rPr>
                <w:rFonts w:ascii="Symbol" w:hAnsi="Symbol"/>
                <w:w w:val="90"/>
                <w:position w:val="-2"/>
                <w:sz w:val="49"/>
              </w:rPr>
              <w:t></w:t>
            </w:r>
            <w:r>
              <w:rPr>
                <w:rFonts w:ascii="Times New Roman" w:hAnsi="Times New Roman"/>
                <w:spacing w:val="-66"/>
                <w:w w:val="90"/>
                <w:position w:val="-2"/>
                <w:sz w:val="49"/>
              </w:rPr>
              <w:t> </w:t>
            </w:r>
            <w:r>
              <w:rPr>
                <w:rFonts w:ascii="Symbol" w:hAnsi="Symbol"/>
                <w:w w:val="90"/>
                <w:sz w:val="26"/>
              </w:rPr>
              <w:t></w:t>
            </w:r>
            <w:r>
              <w:rPr>
                <w:rFonts w:ascii="Times New Roman" w:hAnsi="Times New Roman"/>
                <w:spacing w:val="-10"/>
                <w:w w:val="90"/>
                <w:sz w:val="26"/>
              </w:rPr>
              <w:t> </w:t>
            </w:r>
            <w:r>
              <w:rPr>
                <w:rFonts w:ascii="Times New Roman" w:hAnsi="Times New Roman"/>
                <w:i/>
                <w:spacing w:val="-5"/>
                <w:w w:val="90"/>
                <w:sz w:val="26"/>
              </w:rPr>
              <w:t>W</w:t>
            </w:r>
            <w:r>
              <w:rPr>
                <w:rFonts w:ascii="Times New Roman" w:hAnsi="Times New Roman"/>
                <w:i/>
                <w:spacing w:val="-5"/>
                <w:w w:val="90"/>
                <w:position w:val="-5"/>
                <w:sz w:val="15"/>
              </w:rPr>
              <w:t>c</w:t>
            </w:r>
          </w:p>
          <w:p>
            <w:pPr>
              <w:pStyle w:val="TableParagraph"/>
              <w:spacing w:before="3"/>
              <w:ind w:left="0"/>
              <w:rPr>
                <w:b w:val="0"/>
                <w:sz w:val="8"/>
              </w:rPr>
            </w:pPr>
          </w:p>
          <w:p>
            <w:pPr>
              <w:pStyle w:val="TableParagraph"/>
              <w:spacing w:line="20" w:lineRule="exact"/>
              <w:ind w:left="902"/>
              <w:rPr>
                <w:sz w:val="2"/>
              </w:rPr>
            </w:pPr>
            <w:r>
              <w:rPr>
                <w:sz w:val="2"/>
              </w:rPr>
              <mc:AlternateContent>
                <mc:Choice Requires="wps">
                  <w:drawing>
                    <wp:inline distT="0" distB="0" distL="0" distR="0">
                      <wp:extent cx="1348105" cy="6985"/>
                      <wp:effectExtent l="9525" t="0" r="0" b="2539"/>
                      <wp:docPr id="81" name="Group 81"/>
                      <wp:cNvGraphicFramePr>
                        <a:graphicFrameLocks/>
                      </wp:cNvGraphicFramePr>
                      <a:graphic>
                        <a:graphicData uri="http://schemas.microsoft.com/office/word/2010/wordprocessingGroup">
                          <wpg:wgp>
                            <wpg:cNvPr id="81" name="Group 81"/>
                            <wpg:cNvGrpSpPr/>
                            <wpg:grpSpPr>
                              <a:xfrm>
                                <a:off x="0" y="0"/>
                                <a:ext cx="1348105" cy="6985"/>
                                <a:chExt cx="1348105" cy="6985"/>
                              </a:xfrm>
                            </wpg:grpSpPr>
                            <wps:wsp>
                              <wps:cNvPr id="82" name="Graphic 82"/>
                              <wps:cNvSpPr/>
                              <wps:spPr>
                                <a:xfrm>
                                  <a:off x="0" y="3430"/>
                                  <a:ext cx="1348105" cy="1270"/>
                                </a:xfrm>
                                <a:custGeom>
                                  <a:avLst/>
                                  <a:gdLst/>
                                  <a:ahLst/>
                                  <a:cxnLst/>
                                  <a:rect l="l" t="t" r="r" b="b"/>
                                  <a:pathLst>
                                    <a:path w="1348105" h="0">
                                      <a:moveTo>
                                        <a:pt x="0" y="0"/>
                                      </a:moveTo>
                                      <a:lnTo>
                                        <a:pt x="1347584" y="0"/>
                                      </a:lnTo>
                                    </a:path>
                                  </a:pathLst>
                                </a:custGeom>
                                <a:ln w="68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6.15pt;height:.550pt;mso-position-horizontal-relative:char;mso-position-vertical-relative:line" id="docshapegroup35" coordorigin="0,0" coordsize="2123,11">
                      <v:line style="position:absolute" from="0,5" to="2122,5" stroked="true" strokeweight=".540174pt" strokecolor="#000000">
                        <v:stroke dashstyle="solid"/>
                      </v:line>
                    </v:group>
                  </w:pict>
                </mc:Fallback>
              </mc:AlternateContent>
            </w:r>
            <w:r>
              <w:rPr>
                <w:sz w:val="2"/>
              </w:rPr>
            </w:r>
          </w:p>
          <w:p>
            <w:pPr>
              <w:pStyle w:val="TableParagraph"/>
              <w:tabs>
                <w:tab w:pos="1446" w:val="left" w:leader="none"/>
              </w:tabs>
              <w:spacing w:line="132" w:lineRule="exact"/>
              <w:ind w:left="129"/>
              <w:rPr>
                <w:rFonts w:ascii="Times New Roman" w:hAnsi="Times New Roman"/>
                <w:i/>
                <w:sz w:val="26"/>
              </w:rPr>
            </w:pPr>
            <w:r>
              <w:rPr>
                <w:rFonts w:ascii="Times New Roman" w:hAnsi="Times New Roman"/>
                <w:i/>
                <w:position w:val="18"/>
                <w:sz w:val="26"/>
              </w:rPr>
              <w:t>W</w:t>
            </w:r>
            <w:r>
              <w:rPr>
                <w:rFonts w:ascii="Times New Roman" w:hAnsi="Times New Roman"/>
                <w:i/>
                <w:position w:val="11"/>
                <w:sz w:val="15"/>
              </w:rPr>
              <w:t>CO</w:t>
            </w:r>
            <w:r>
              <w:rPr>
                <w:rFonts w:ascii="Times New Roman" w:hAnsi="Times New Roman"/>
                <w:i/>
                <w:spacing w:val="74"/>
                <w:w w:val="150"/>
                <w:position w:val="11"/>
                <w:sz w:val="15"/>
              </w:rPr>
              <w:t> </w:t>
            </w:r>
            <w:r>
              <w:rPr>
                <w:rFonts w:ascii="Symbol" w:hAnsi="Symbol"/>
                <w:spacing w:val="-10"/>
                <w:position w:val="18"/>
                <w:sz w:val="26"/>
              </w:rPr>
              <w:t></w:t>
            </w:r>
            <w:r>
              <w:rPr>
                <w:rFonts w:ascii="Times New Roman" w:hAnsi="Times New Roman"/>
                <w:position w:val="18"/>
                <w:sz w:val="26"/>
              </w:rPr>
              <w:tab/>
            </w:r>
            <w:r>
              <w:rPr>
                <w:rFonts w:ascii="Times New Roman" w:hAnsi="Times New Roman"/>
                <w:spacing w:val="-6"/>
                <w:sz w:val="26"/>
              </w:rPr>
              <w:t>2000</w:t>
            </w:r>
            <w:r>
              <w:rPr>
                <w:rFonts w:ascii="Times New Roman" w:hAnsi="Times New Roman"/>
                <w:spacing w:val="-33"/>
                <w:sz w:val="26"/>
              </w:rPr>
              <w:t> </w:t>
            </w:r>
            <w:r>
              <w:rPr>
                <w:rFonts w:ascii="Times New Roman" w:hAnsi="Times New Roman"/>
                <w:i/>
                <w:spacing w:val="-5"/>
                <w:sz w:val="26"/>
              </w:rPr>
              <w:t>MW</w:t>
            </w:r>
          </w:p>
          <w:p>
            <w:pPr>
              <w:pStyle w:val="TableParagraph"/>
              <w:spacing w:line="52" w:lineRule="exact"/>
              <w:ind w:left="516"/>
              <w:rPr>
                <w:rFonts w:ascii="Times New Roman"/>
                <w:sz w:val="11"/>
              </w:rPr>
            </w:pPr>
            <w:r>
              <w:rPr>
                <w:rFonts w:ascii="Times New Roman"/>
                <w:spacing w:val="-10"/>
                <w:sz w:val="11"/>
              </w:rPr>
              <w:t>2</w:t>
            </w:r>
          </w:p>
          <w:p>
            <w:pPr>
              <w:pStyle w:val="TableParagraph"/>
              <w:spacing w:line="161" w:lineRule="exact"/>
              <w:ind w:left="1403" w:right="423"/>
              <w:jc w:val="center"/>
              <w:rPr>
                <w:rFonts w:ascii="Times New Roman"/>
                <w:i/>
                <w:sz w:val="15"/>
              </w:rPr>
            </w:pPr>
            <w:r>
              <w:rPr>
                <w:rFonts w:ascii="Times New Roman"/>
                <w:i/>
                <w:spacing w:val="-10"/>
                <w:sz w:val="15"/>
              </w:rPr>
              <w:t>c</w:t>
            </w:r>
          </w:p>
        </w:tc>
        <w:tc>
          <w:tcPr>
            <w:tcW w:w="4056" w:type="dxa"/>
          </w:tcPr>
          <w:p>
            <w:pPr>
              <w:pStyle w:val="TableParagraph"/>
              <w:spacing w:line="480" w:lineRule="auto" w:before="72"/>
              <w:ind w:right="37"/>
              <w:rPr>
                <w:b w:val="0"/>
                <w:sz w:val="20"/>
              </w:rPr>
            </w:pPr>
            <w:r>
              <w:rPr>
                <w:b w:val="0"/>
                <w:sz w:val="20"/>
              </w:rPr>
              <w:t>W</w:t>
            </w:r>
            <w:r>
              <w:rPr>
                <w:b w:val="0"/>
                <w:sz w:val="20"/>
                <w:vertAlign w:val="subscript"/>
              </w:rPr>
              <w:t>CO</w:t>
            </w:r>
            <w:r>
              <w:rPr>
                <w:b w:val="0"/>
                <w:position w:val="-5"/>
                <w:sz w:val="13"/>
                <w:vertAlign w:val="baseline"/>
              </w:rPr>
              <w:t>2</w:t>
            </w:r>
            <w:r>
              <w:rPr>
                <w:b w:val="0"/>
                <w:spacing w:val="20"/>
                <w:position w:val="-5"/>
                <w:sz w:val="13"/>
                <w:vertAlign w:val="baseline"/>
              </w:rPr>
              <w:t> </w:t>
            </w:r>
            <w:r>
              <w:rPr>
                <w:b w:val="0"/>
                <w:sz w:val="20"/>
                <w:vertAlign w:val="baseline"/>
              </w:rPr>
              <w:t>= CO</w:t>
            </w:r>
            <w:r>
              <w:rPr>
                <w:b w:val="0"/>
                <w:sz w:val="20"/>
                <w:vertAlign w:val="subscript"/>
              </w:rPr>
              <w:t>2</w:t>
            </w:r>
            <w:r>
              <w:rPr>
                <w:b w:val="0"/>
                <w:sz w:val="20"/>
                <w:vertAlign w:val="baseline"/>
              </w:rPr>
              <w:t> emitted from</w:t>
            </w:r>
            <w:r>
              <w:rPr>
                <w:b w:val="0"/>
                <w:spacing w:val="-8"/>
                <w:sz w:val="20"/>
                <w:vertAlign w:val="baseline"/>
              </w:rPr>
              <w:t> </w:t>
            </w:r>
            <w:r>
              <w:rPr>
                <w:b w:val="0"/>
                <w:sz w:val="20"/>
                <w:vertAlign w:val="baseline"/>
              </w:rPr>
              <w:t>combustion (tons/day) MW</w:t>
            </w:r>
            <w:r>
              <w:rPr>
                <w:b w:val="0"/>
                <w:sz w:val="20"/>
                <w:vertAlign w:val="subscript"/>
              </w:rPr>
              <w:t>c</w:t>
            </w:r>
            <w:r>
              <w:rPr>
                <w:b w:val="0"/>
                <w:spacing w:val="40"/>
                <w:sz w:val="20"/>
                <w:vertAlign w:val="baseline"/>
              </w:rPr>
              <w:t> </w:t>
            </w:r>
            <w:r>
              <w:rPr>
                <w:b w:val="0"/>
                <w:sz w:val="20"/>
                <w:vertAlign w:val="baseline"/>
              </w:rPr>
              <w:t>=</w:t>
            </w:r>
            <w:r>
              <w:rPr>
                <w:b w:val="0"/>
                <w:spacing w:val="40"/>
                <w:sz w:val="20"/>
                <w:vertAlign w:val="baseline"/>
              </w:rPr>
              <w:t> </w:t>
            </w:r>
            <w:r>
              <w:rPr>
                <w:b w:val="0"/>
                <w:sz w:val="20"/>
                <w:vertAlign w:val="baseline"/>
              </w:rPr>
              <w:t>Molecular weight</w:t>
            </w:r>
            <w:r>
              <w:rPr>
                <w:b w:val="0"/>
                <w:spacing w:val="40"/>
                <w:sz w:val="20"/>
                <w:vertAlign w:val="baseline"/>
              </w:rPr>
              <w:t> </w:t>
            </w:r>
            <w:r>
              <w:rPr>
                <w:b w:val="0"/>
                <w:sz w:val="20"/>
                <w:vertAlign w:val="baseline"/>
              </w:rPr>
              <w:t>of carbon (12.0) MW</w:t>
            </w:r>
            <w:r>
              <w:rPr>
                <w:b w:val="0"/>
                <w:sz w:val="20"/>
                <w:vertAlign w:val="subscript"/>
              </w:rPr>
              <w:t>O</w:t>
            </w:r>
            <w:r>
              <w:rPr>
                <w:b w:val="0"/>
                <w:position w:val="-5"/>
                <w:sz w:val="13"/>
                <w:vertAlign w:val="baseline"/>
              </w:rPr>
              <w:t>2</w:t>
            </w:r>
            <w:r>
              <w:rPr>
                <w:b w:val="0"/>
                <w:spacing w:val="40"/>
                <w:position w:val="-5"/>
                <w:sz w:val="13"/>
                <w:vertAlign w:val="baseline"/>
              </w:rPr>
              <w:t> </w:t>
            </w:r>
            <w:r>
              <w:rPr>
                <w:b w:val="0"/>
                <w:sz w:val="20"/>
                <w:vertAlign w:val="baseline"/>
              </w:rPr>
              <w:t>= Molecular weight of oxygen (32.0)</w:t>
            </w:r>
          </w:p>
          <w:p>
            <w:pPr>
              <w:pStyle w:val="TableParagraph"/>
              <w:spacing w:line="235" w:lineRule="auto" w:before="4"/>
              <w:rPr>
                <w:b w:val="0"/>
                <w:sz w:val="20"/>
              </w:rPr>
            </w:pPr>
            <w:r>
              <w:rPr>
                <w:b w:val="0"/>
                <w:sz w:val="20"/>
              </w:rPr>
              <w:t>W</w:t>
            </w:r>
            <w:r>
              <w:rPr>
                <w:b w:val="0"/>
                <w:sz w:val="20"/>
                <w:vertAlign w:val="subscript"/>
              </w:rPr>
              <w:t>c</w:t>
            </w:r>
            <w:r>
              <w:rPr>
                <w:b w:val="0"/>
                <w:sz w:val="20"/>
                <w:vertAlign w:val="baseline"/>
              </w:rPr>
              <w:t> = Carbon burned (lb/day) determined using fuel</w:t>
            </w:r>
            <w:r>
              <w:rPr>
                <w:b w:val="0"/>
                <w:spacing w:val="14"/>
                <w:sz w:val="20"/>
                <w:vertAlign w:val="baseline"/>
              </w:rPr>
              <w:t> </w:t>
            </w:r>
            <w:r>
              <w:rPr>
                <w:b w:val="0"/>
                <w:sz w:val="20"/>
                <w:vertAlign w:val="baseline"/>
              </w:rPr>
              <w:t>sampling</w:t>
            </w:r>
            <w:r>
              <w:rPr>
                <w:b w:val="0"/>
                <w:spacing w:val="12"/>
                <w:sz w:val="20"/>
                <w:vertAlign w:val="baseline"/>
              </w:rPr>
              <w:t> </w:t>
            </w:r>
            <w:r>
              <w:rPr>
                <w:b w:val="0"/>
                <w:sz w:val="20"/>
                <w:vertAlign w:val="baseline"/>
              </w:rPr>
              <w:t>and</w:t>
            </w:r>
            <w:r>
              <w:rPr>
                <w:b w:val="0"/>
                <w:spacing w:val="13"/>
                <w:sz w:val="20"/>
                <w:vertAlign w:val="baseline"/>
              </w:rPr>
              <w:t> </w:t>
            </w:r>
            <w:r>
              <w:rPr>
                <w:b w:val="0"/>
                <w:sz w:val="20"/>
                <w:vertAlign w:val="baseline"/>
              </w:rPr>
              <w:t>analysis</w:t>
            </w:r>
            <w:r>
              <w:rPr>
                <w:b w:val="0"/>
                <w:spacing w:val="16"/>
                <w:sz w:val="20"/>
                <w:vertAlign w:val="baseline"/>
              </w:rPr>
              <w:t> </w:t>
            </w:r>
            <w:r>
              <w:rPr>
                <w:b w:val="0"/>
                <w:sz w:val="20"/>
                <w:vertAlign w:val="baseline"/>
              </w:rPr>
              <w:t>and</w:t>
            </w:r>
            <w:r>
              <w:rPr>
                <w:b w:val="0"/>
                <w:spacing w:val="14"/>
                <w:sz w:val="20"/>
                <w:vertAlign w:val="baseline"/>
              </w:rPr>
              <w:t> </w:t>
            </w:r>
            <w:r>
              <w:rPr>
                <w:b w:val="0"/>
                <w:sz w:val="20"/>
                <w:vertAlign w:val="baseline"/>
              </w:rPr>
              <w:t>fuel</w:t>
            </w:r>
            <w:r>
              <w:rPr>
                <w:b w:val="0"/>
                <w:spacing w:val="14"/>
                <w:sz w:val="20"/>
                <w:vertAlign w:val="baseline"/>
              </w:rPr>
              <w:t> </w:t>
            </w:r>
            <w:r>
              <w:rPr>
                <w:b w:val="0"/>
                <w:sz w:val="20"/>
                <w:vertAlign w:val="baseline"/>
              </w:rPr>
              <w:t>feed</w:t>
            </w:r>
            <w:r>
              <w:rPr>
                <w:b w:val="0"/>
                <w:spacing w:val="13"/>
                <w:sz w:val="20"/>
                <w:vertAlign w:val="baseline"/>
              </w:rPr>
              <w:t> </w:t>
            </w:r>
            <w:r>
              <w:rPr>
                <w:b w:val="0"/>
                <w:spacing w:val="-2"/>
                <w:sz w:val="20"/>
                <w:vertAlign w:val="baseline"/>
              </w:rPr>
              <w:t>rates*</w:t>
            </w:r>
          </w:p>
        </w:tc>
      </w:tr>
      <w:tr>
        <w:trPr>
          <w:trHeight w:val="4533" w:hRule="atLeast"/>
        </w:trPr>
        <w:tc>
          <w:tcPr>
            <w:tcW w:w="996" w:type="dxa"/>
          </w:tcPr>
          <w:p>
            <w:pPr>
              <w:pStyle w:val="TableParagraph"/>
              <w:spacing w:before="60"/>
              <w:ind w:left="88"/>
              <w:rPr>
                <w:b w:val="0"/>
                <w:sz w:val="20"/>
              </w:rPr>
            </w:pPr>
            <w:r>
              <w:rPr>
                <w:b w:val="0"/>
                <w:sz w:val="20"/>
              </w:rPr>
              <w:t>G-</w:t>
            </w:r>
            <w:r>
              <w:rPr>
                <w:b w:val="0"/>
                <w:spacing w:val="-10"/>
                <w:sz w:val="20"/>
              </w:rPr>
              <w:t>2</w:t>
            </w:r>
          </w:p>
        </w:tc>
        <w:tc>
          <w:tcPr>
            <w:tcW w:w="1164" w:type="dxa"/>
          </w:tcPr>
          <w:p>
            <w:pPr>
              <w:pStyle w:val="TableParagraph"/>
              <w:spacing w:before="60"/>
              <w:rPr>
                <w:b w:val="0"/>
                <w:sz w:val="20"/>
              </w:rPr>
            </w:pPr>
            <w:r>
              <w:rPr>
                <w:b w:val="0"/>
                <w:spacing w:val="-4"/>
                <w:sz w:val="20"/>
              </w:rPr>
              <w:t>CO2M</w:t>
            </w:r>
          </w:p>
        </w:tc>
        <w:tc>
          <w:tcPr>
            <w:tcW w:w="3864" w:type="dxa"/>
          </w:tcPr>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ind w:left="0"/>
              <w:rPr>
                <w:b w:val="0"/>
                <w:sz w:val="18"/>
              </w:rPr>
            </w:pPr>
          </w:p>
          <w:p>
            <w:pPr>
              <w:pStyle w:val="TableParagraph"/>
              <w:spacing w:before="26"/>
              <w:ind w:left="0"/>
              <w:rPr>
                <w:b w:val="0"/>
                <w:sz w:val="18"/>
              </w:rPr>
            </w:pPr>
          </w:p>
          <w:p>
            <w:pPr>
              <w:pStyle w:val="TableParagraph"/>
              <w:tabs>
                <w:tab w:pos="574" w:val="left" w:leader="none"/>
                <w:tab w:pos="1142" w:val="left" w:leader="none"/>
              </w:tabs>
              <w:spacing w:line="297" w:lineRule="exact" w:before="1"/>
              <w:ind w:left="30"/>
              <w:rPr>
                <w:rFonts w:ascii="Times New Roman" w:hAnsi="Times New Roman"/>
                <w:i/>
                <w:sz w:val="18"/>
              </w:rPr>
            </w:pPr>
            <w:r>
              <w:rPr>
                <w:rFonts w:ascii="Times New Roman" w:hAnsi="Times New Roman"/>
                <w:i/>
                <w:spacing w:val="-10"/>
                <w:sz w:val="18"/>
              </w:rPr>
              <w:t>W</w:t>
            </w:r>
            <w:r>
              <w:rPr>
                <w:rFonts w:ascii="Times New Roman" w:hAnsi="Times New Roman"/>
                <w:i/>
                <w:sz w:val="18"/>
              </w:rPr>
              <w:tab/>
            </w:r>
            <w:r>
              <w:rPr>
                <w:rFonts w:ascii="Symbol" w:hAnsi="Symbol"/>
                <w:spacing w:val="-2"/>
                <w:sz w:val="18"/>
              </w:rPr>
              <w:t></w:t>
            </w:r>
            <w:r>
              <w:rPr>
                <w:rFonts w:ascii="Times New Roman" w:hAnsi="Times New Roman"/>
                <w:spacing w:val="-12"/>
                <w:sz w:val="18"/>
              </w:rPr>
              <w:t> </w:t>
            </w:r>
            <w:r>
              <w:rPr>
                <w:rFonts w:ascii="Times New Roman" w:hAnsi="Times New Roman"/>
                <w:i/>
                <w:spacing w:val="-10"/>
                <w:sz w:val="18"/>
              </w:rPr>
              <w:t>W</w:t>
            </w:r>
            <w:r>
              <w:rPr>
                <w:rFonts w:ascii="Times New Roman" w:hAnsi="Times New Roman"/>
                <w:i/>
                <w:sz w:val="18"/>
              </w:rPr>
              <w:tab/>
            </w:r>
            <w:r>
              <w:rPr>
                <w:rFonts w:ascii="Symbol" w:hAnsi="Symbol"/>
                <w:spacing w:val="-14"/>
                <w:sz w:val="18"/>
              </w:rPr>
              <w:t></w:t>
            </w:r>
            <w:r>
              <w:rPr>
                <w:rFonts w:ascii="Times New Roman" w:hAnsi="Times New Roman"/>
                <w:spacing w:val="-8"/>
                <w:sz w:val="18"/>
              </w:rPr>
              <w:t> </w:t>
            </w:r>
            <w:r>
              <w:rPr>
                <w:rFonts w:ascii="Times New Roman" w:hAnsi="Times New Roman"/>
                <w:i/>
                <w:spacing w:val="-12"/>
                <w:position w:val="13"/>
                <w:sz w:val="18"/>
                <w:u w:val="single"/>
              </w:rPr>
              <w:t> </w:t>
            </w:r>
            <w:r>
              <w:rPr>
                <w:rFonts w:ascii="Times New Roman" w:hAnsi="Times New Roman"/>
                <w:i/>
                <w:spacing w:val="-14"/>
                <w:position w:val="13"/>
                <w:sz w:val="18"/>
                <w:u w:val="single"/>
              </w:rPr>
              <w:t>MW</w:t>
            </w:r>
            <w:r>
              <w:rPr>
                <w:rFonts w:ascii="Times New Roman" w:hAnsi="Times New Roman"/>
                <w:i/>
                <w:spacing w:val="-14"/>
                <w:position w:val="8"/>
                <w:sz w:val="12"/>
                <w:u w:val="single"/>
              </w:rPr>
              <w:t>CO</w:t>
            </w:r>
            <w:r>
              <w:rPr>
                <w:rFonts w:ascii="Times New Roman" w:hAnsi="Times New Roman"/>
                <w:spacing w:val="-14"/>
                <w:position w:val="8"/>
                <w:sz w:val="12"/>
                <w:u w:val="single"/>
              </w:rPr>
              <w:t>2</w:t>
            </w:r>
            <w:r>
              <w:rPr>
                <w:rFonts w:ascii="Times New Roman" w:hAnsi="Times New Roman"/>
                <w:spacing w:val="6"/>
                <w:position w:val="8"/>
                <w:sz w:val="12"/>
                <w:u w:val="single"/>
              </w:rPr>
              <w:t> </w:t>
            </w:r>
            <w:r>
              <w:rPr>
                <w:rFonts w:ascii="Times New Roman" w:hAnsi="Times New Roman"/>
                <w:spacing w:val="5"/>
                <w:position w:val="8"/>
                <w:sz w:val="12"/>
                <w:u w:val="none"/>
              </w:rPr>
              <w:t> </w:t>
            </w:r>
            <w:r>
              <w:rPr>
                <w:rFonts w:ascii="Symbol" w:hAnsi="Symbol"/>
                <w:spacing w:val="-14"/>
                <w:sz w:val="18"/>
                <w:u w:val="none"/>
              </w:rPr>
              <w:t></w:t>
            </w:r>
            <w:r>
              <w:rPr>
                <w:rFonts w:ascii="Times New Roman" w:hAnsi="Times New Roman"/>
                <w:spacing w:val="-15"/>
                <w:sz w:val="18"/>
                <w:u w:val="none"/>
              </w:rPr>
              <w:t> </w:t>
            </w:r>
            <w:r>
              <w:rPr>
                <w:rFonts w:ascii="Symbol" w:hAnsi="Symbol"/>
                <w:spacing w:val="-14"/>
                <w:position w:val="-1"/>
                <w:sz w:val="18"/>
                <w:u w:val="none"/>
              </w:rPr>
              <w:t></w:t>
            </w:r>
            <w:r>
              <w:rPr>
                <w:rFonts w:ascii="Symbol" w:hAnsi="Symbol"/>
                <w:spacing w:val="-14"/>
                <w:position w:val="10"/>
                <w:sz w:val="18"/>
                <w:u w:val="none"/>
              </w:rPr>
              <w:t></w:t>
            </w:r>
            <w:r>
              <w:rPr>
                <w:rFonts w:ascii="Times New Roman" w:hAnsi="Times New Roman"/>
                <w:spacing w:val="10"/>
                <w:position w:val="10"/>
                <w:sz w:val="18"/>
                <w:u w:val="none"/>
              </w:rPr>
              <w:t> </w:t>
            </w:r>
            <w:r>
              <w:rPr>
                <w:rFonts w:ascii="Times New Roman" w:hAnsi="Times New Roman"/>
                <w:i/>
                <w:spacing w:val="-14"/>
                <w:position w:val="12"/>
                <w:sz w:val="18"/>
                <w:u w:val="none"/>
              </w:rPr>
              <w:t>A</w:t>
            </w:r>
            <w:r>
              <w:rPr>
                <w:rFonts w:ascii="Times New Roman" w:hAnsi="Times New Roman"/>
                <w:spacing w:val="-14"/>
                <w:position w:val="12"/>
                <w:sz w:val="18"/>
                <w:u w:val="none"/>
              </w:rPr>
              <w:t>%</w:t>
            </w:r>
            <w:r>
              <w:rPr>
                <w:rFonts w:ascii="Times New Roman" w:hAnsi="Times New Roman"/>
                <w:spacing w:val="-24"/>
                <w:position w:val="12"/>
                <w:sz w:val="18"/>
                <w:u w:val="none"/>
              </w:rPr>
              <w:t> </w:t>
            </w:r>
            <w:r>
              <w:rPr>
                <w:rFonts w:ascii="Symbol" w:hAnsi="Symbol"/>
                <w:spacing w:val="-14"/>
                <w:position w:val="-1"/>
                <w:sz w:val="18"/>
                <w:u w:val="none"/>
              </w:rPr>
              <w:t></w:t>
            </w:r>
            <w:r>
              <w:rPr>
                <w:rFonts w:ascii="Symbol" w:hAnsi="Symbol"/>
                <w:spacing w:val="-14"/>
                <w:position w:val="10"/>
                <w:sz w:val="18"/>
                <w:u w:val="none"/>
              </w:rPr>
              <w:t></w:t>
            </w:r>
            <w:r>
              <w:rPr>
                <w:rFonts w:ascii="Times New Roman" w:hAnsi="Times New Roman"/>
                <w:spacing w:val="3"/>
                <w:position w:val="10"/>
                <w:sz w:val="18"/>
                <w:u w:val="none"/>
              </w:rPr>
              <w:t> </w:t>
            </w:r>
            <w:r>
              <w:rPr>
                <w:rFonts w:ascii="Symbol" w:hAnsi="Symbol"/>
                <w:spacing w:val="-14"/>
                <w:sz w:val="18"/>
                <w:u w:val="none"/>
              </w:rPr>
              <w:t></w:t>
            </w:r>
            <w:r>
              <w:rPr>
                <w:rFonts w:ascii="Times New Roman" w:hAnsi="Times New Roman"/>
                <w:spacing w:val="-15"/>
                <w:sz w:val="18"/>
                <w:u w:val="none"/>
              </w:rPr>
              <w:t> </w:t>
            </w:r>
            <w:r>
              <w:rPr>
                <w:rFonts w:ascii="Symbol" w:hAnsi="Symbol"/>
                <w:spacing w:val="-14"/>
                <w:position w:val="-1"/>
                <w:sz w:val="18"/>
                <w:u w:val="none"/>
              </w:rPr>
              <w:t></w:t>
            </w:r>
            <w:r>
              <w:rPr>
                <w:rFonts w:ascii="Symbol" w:hAnsi="Symbol"/>
                <w:spacing w:val="-14"/>
                <w:position w:val="10"/>
                <w:sz w:val="18"/>
                <w:u w:val="none"/>
              </w:rPr>
              <w:t></w:t>
            </w:r>
            <w:r>
              <w:rPr>
                <w:rFonts w:ascii="Times New Roman" w:hAnsi="Times New Roman"/>
                <w:spacing w:val="-11"/>
                <w:position w:val="10"/>
                <w:sz w:val="18"/>
                <w:u w:val="none"/>
              </w:rPr>
              <w:t> </w:t>
            </w:r>
            <w:r>
              <w:rPr>
                <w:rFonts w:ascii="Times New Roman" w:hAnsi="Times New Roman"/>
                <w:i/>
                <w:spacing w:val="-14"/>
                <w:position w:val="12"/>
                <w:sz w:val="18"/>
                <w:u w:val="none"/>
              </w:rPr>
              <w:t>C</w:t>
            </w:r>
            <w:r>
              <w:rPr>
                <w:rFonts w:ascii="Times New Roman" w:hAnsi="Times New Roman"/>
                <w:spacing w:val="-14"/>
                <w:position w:val="12"/>
                <w:sz w:val="18"/>
                <w:u w:val="none"/>
              </w:rPr>
              <w:t>%</w:t>
            </w:r>
            <w:r>
              <w:rPr>
                <w:rFonts w:ascii="Times New Roman" w:hAnsi="Times New Roman"/>
                <w:spacing w:val="-24"/>
                <w:position w:val="12"/>
                <w:sz w:val="18"/>
                <w:u w:val="none"/>
              </w:rPr>
              <w:t> </w:t>
            </w:r>
            <w:r>
              <w:rPr>
                <w:rFonts w:ascii="Symbol" w:hAnsi="Symbol"/>
                <w:spacing w:val="-14"/>
                <w:position w:val="-1"/>
                <w:sz w:val="18"/>
                <w:u w:val="none"/>
              </w:rPr>
              <w:t></w:t>
            </w:r>
            <w:r>
              <w:rPr>
                <w:rFonts w:ascii="Symbol" w:hAnsi="Symbol"/>
                <w:spacing w:val="-14"/>
                <w:position w:val="10"/>
                <w:sz w:val="18"/>
                <w:u w:val="none"/>
              </w:rPr>
              <w:t></w:t>
            </w:r>
            <w:r>
              <w:rPr>
                <w:rFonts w:ascii="Times New Roman" w:hAnsi="Times New Roman"/>
                <w:spacing w:val="2"/>
                <w:position w:val="10"/>
                <w:sz w:val="18"/>
                <w:u w:val="none"/>
              </w:rPr>
              <w:t> </w:t>
            </w:r>
            <w:r>
              <w:rPr>
                <w:rFonts w:ascii="Symbol" w:hAnsi="Symbol"/>
                <w:spacing w:val="-14"/>
                <w:sz w:val="18"/>
                <w:u w:val="none"/>
              </w:rPr>
              <w:t></w:t>
            </w:r>
            <w:r>
              <w:rPr>
                <w:rFonts w:ascii="Times New Roman" w:hAnsi="Times New Roman"/>
                <w:spacing w:val="-25"/>
                <w:sz w:val="18"/>
                <w:u w:val="none"/>
              </w:rPr>
              <w:t> </w:t>
            </w:r>
            <w:r>
              <w:rPr>
                <w:rFonts w:ascii="Times New Roman" w:hAnsi="Times New Roman"/>
                <w:i/>
                <w:spacing w:val="-14"/>
                <w:sz w:val="18"/>
                <w:u w:val="none"/>
              </w:rPr>
              <w:t>W</w:t>
            </w:r>
          </w:p>
          <w:p>
            <w:pPr>
              <w:pStyle w:val="TableParagraph"/>
              <w:tabs>
                <w:tab w:pos="843" w:val="left" w:leader="none"/>
                <w:tab w:pos="1403" w:val="left" w:leader="none"/>
                <w:tab w:pos="2041" w:val="left" w:leader="none"/>
                <w:tab w:pos="3459" w:val="left" w:leader="none"/>
              </w:tabs>
              <w:spacing w:line="207" w:lineRule="exact"/>
              <w:ind w:left="181"/>
              <w:rPr>
                <w:rFonts w:ascii="Times New Roman" w:hAnsi="Times New Roman"/>
                <w:i/>
                <w:position w:val="9"/>
                <w:sz w:val="12"/>
              </w:rPr>
            </w:pPr>
            <w:r>
              <w:rPr>
                <w:rFonts w:ascii="Times New Roman" w:hAnsi="Times New Roman"/>
                <w:i/>
                <w:position w:val="9"/>
                <w:sz w:val="12"/>
              </w:rPr>
              <mc:AlternateContent>
                <mc:Choice Requires="wps">
                  <w:drawing>
                    <wp:anchor distT="0" distB="0" distL="0" distR="0" allowOverlap="1" layoutInCell="1" locked="0" behindDoc="1" simplePos="0" relativeHeight="481732096">
                      <wp:simplePos x="0" y="0"/>
                      <wp:positionH relativeFrom="column">
                        <wp:posOffset>1354903</wp:posOffset>
                      </wp:positionH>
                      <wp:positionV relativeFrom="paragraph">
                        <wp:posOffset>-31891</wp:posOffset>
                      </wp:positionV>
                      <wp:extent cx="196215" cy="571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96215" cy="5715"/>
                                <a:chExt cx="196215" cy="5715"/>
                              </a:xfrm>
                            </wpg:grpSpPr>
                            <wps:wsp>
                              <wps:cNvPr id="84" name="Graphic 84"/>
                              <wps:cNvSpPr/>
                              <wps:spPr>
                                <a:xfrm>
                                  <a:off x="0" y="2856"/>
                                  <a:ext cx="196215" cy="1270"/>
                                </a:xfrm>
                                <a:custGeom>
                                  <a:avLst/>
                                  <a:gdLst/>
                                  <a:ahLst/>
                                  <a:cxnLst/>
                                  <a:rect l="l" t="t" r="r" b="b"/>
                                  <a:pathLst>
                                    <a:path w="196215" h="0">
                                      <a:moveTo>
                                        <a:pt x="0" y="0"/>
                                      </a:moveTo>
                                      <a:lnTo>
                                        <a:pt x="196076" y="0"/>
                                      </a:lnTo>
                                    </a:path>
                                  </a:pathLst>
                                </a:custGeom>
                                <a:ln w="57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685318pt;margin-top:-2.511123pt;width:15.45pt;height:.45pt;mso-position-horizontal-relative:column;mso-position-vertical-relative:paragraph;z-index:-21584384" id="docshapegroup36" coordorigin="2134,-50" coordsize="309,9">
                      <v:line style="position:absolute" from="2134,-46" to="2442,-46" stroked="true" strokeweight=".449846pt" strokecolor="#000000">
                        <v:stroke dashstyle="solid"/>
                      </v:line>
                      <w10:wrap type="none"/>
                    </v:group>
                  </w:pict>
                </mc:Fallback>
              </mc:AlternateContent>
            </w:r>
            <w:r>
              <w:rPr>
                <w:rFonts w:ascii="Times New Roman" w:hAnsi="Times New Roman"/>
                <w:i/>
                <w:position w:val="9"/>
                <w:sz w:val="12"/>
              </w:rPr>
              <mc:AlternateContent>
                <mc:Choice Requires="wps">
                  <w:drawing>
                    <wp:anchor distT="0" distB="0" distL="0" distR="0" allowOverlap="1" layoutInCell="1" locked="0" behindDoc="1" simplePos="0" relativeHeight="481732608">
                      <wp:simplePos x="0" y="0"/>
                      <wp:positionH relativeFrom="column">
                        <wp:posOffset>1765998</wp:posOffset>
                      </wp:positionH>
                      <wp:positionV relativeFrom="paragraph">
                        <wp:posOffset>-31890</wp:posOffset>
                      </wp:positionV>
                      <wp:extent cx="193040" cy="571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93040" cy="5715"/>
                                <a:chExt cx="193040" cy="5715"/>
                              </a:xfrm>
                            </wpg:grpSpPr>
                            <wps:wsp>
                              <wps:cNvPr id="86" name="Graphic 86"/>
                              <wps:cNvSpPr/>
                              <wps:spPr>
                                <a:xfrm>
                                  <a:off x="0" y="2856"/>
                                  <a:ext cx="193040" cy="1270"/>
                                </a:xfrm>
                                <a:custGeom>
                                  <a:avLst/>
                                  <a:gdLst/>
                                  <a:ahLst/>
                                  <a:cxnLst/>
                                  <a:rect l="l" t="t" r="r" b="b"/>
                                  <a:pathLst>
                                    <a:path w="193040" h="0">
                                      <a:moveTo>
                                        <a:pt x="0" y="0"/>
                                      </a:moveTo>
                                      <a:lnTo>
                                        <a:pt x="192569" y="0"/>
                                      </a:lnTo>
                                    </a:path>
                                  </a:pathLst>
                                </a:custGeom>
                                <a:ln w="57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055023pt;margin-top:-2.511032pt;width:15.2pt;height:.45pt;mso-position-horizontal-relative:column;mso-position-vertical-relative:paragraph;z-index:-21583872" id="docshapegroup37" coordorigin="2781,-50" coordsize="304,9">
                      <v:line style="position:absolute" from="2781,-46" to="3084,-46" stroked="true" strokeweight=".449846pt" strokecolor="#000000">
                        <v:stroke dashstyle="solid"/>
                      </v:line>
                      <w10:wrap type="none"/>
                    </v:group>
                  </w:pict>
                </mc:Fallback>
              </mc:AlternateContent>
            </w:r>
            <w:r>
              <w:rPr>
                <w:rFonts w:ascii="Times New Roman" w:hAnsi="Times New Roman"/>
                <w:i/>
                <w:spacing w:val="-4"/>
                <w:position w:val="9"/>
                <w:sz w:val="12"/>
              </w:rPr>
              <w:t>NCO</w:t>
            </w:r>
            <w:r>
              <w:rPr>
                <w:rFonts w:ascii="Times New Roman" w:hAnsi="Times New Roman"/>
                <w:spacing w:val="-4"/>
                <w:position w:val="9"/>
                <w:sz w:val="12"/>
              </w:rPr>
              <w:t>2</w:t>
            </w:r>
            <w:r>
              <w:rPr>
                <w:rFonts w:ascii="Times New Roman" w:hAnsi="Times New Roman"/>
                <w:position w:val="9"/>
                <w:sz w:val="12"/>
              </w:rPr>
              <w:tab/>
            </w:r>
            <w:r>
              <w:rPr>
                <w:rFonts w:ascii="Times New Roman" w:hAnsi="Times New Roman"/>
                <w:i/>
                <w:spacing w:val="-5"/>
                <w:position w:val="9"/>
                <w:sz w:val="12"/>
              </w:rPr>
              <w:t>CO</w:t>
            </w:r>
            <w:r>
              <w:rPr>
                <w:rFonts w:ascii="Times New Roman" w:hAnsi="Times New Roman"/>
                <w:spacing w:val="-5"/>
                <w:position w:val="9"/>
                <w:sz w:val="12"/>
              </w:rPr>
              <w:t>2</w:t>
            </w:r>
            <w:r>
              <w:rPr>
                <w:rFonts w:ascii="Times New Roman" w:hAnsi="Times New Roman"/>
                <w:position w:val="9"/>
                <w:sz w:val="12"/>
              </w:rPr>
              <w:tab/>
            </w:r>
            <w:r>
              <w:rPr>
                <w:rFonts w:ascii="Times New Roman" w:hAnsi="Times New Roman"/>
                <w:i/>
                <w:spacing w:val="-5"/>
                <w:sz w:val="18"/>
              </w:rPr>
              <w:t>MW</w:t>
            </w:r>
            <w:r>
              <w:rPr>
                <w:rFonts w:ascii="Times New Roman" w:hAnsi="Times New Roman"/>
                <w:i/>
                <w:spacing w:val="-5"/>
                <w:position w:val="-3"/>
                <w:sz w:val="12"/>
              </w:rPr>
              <w:t>c</w:t>
            </w:r>
            <w:r>
              <w:rPr>
                <w:rFonts w:ascii="Times New Roman" w:hAnsi="Times New Roman"/>
                <w:i/>
                <w:position w:val="-3"/>
                <w:sz w:val="12"/>
              </w:rPr>
              <w:tab/>
            </w:r>
            <w:r>
              <w:rPr>
                <w:rFonts w:ascii="Symbol" w:hAnsi="Symbol"/>
                <w:position w:val="2"/>
                <w:sz w:val="18"/>
              </w:rPr>
              <w:t></w:t>
            </w:r>
            <w:r>
              <w:rPr>
                <w:rFonts w:ascii="Times New Roman" w:hAnsi="Times New Roman"/>
                <w:spacing w:val="-10"/>
                <w:position w:val="2"/>
                <w:sz w:val="18"/>
              </w:rPr>
              <w:t> </w:t>
            </w:r>
            <w:r>
              <w:rPr>
                <w:rFonts w:ascii="Times New Roman" w:hAnsi="Times New Roman"/>
                <w:sz w:val="18"/>
              </w:rPr>
              <w:t>100</w:t>
            </w:r>
            <w:r>
              <w:rPr>
                <w:rFonts w:ascii="Times New Roman" w:hAnsi="Times New Roman"/>
                <w:spacing w:val="-17"/>
                <w:sz w:val="18"/>
              </w:rPr>
              <w:t> </w:t>
            </w:r>
            <w:r>
              <w:rPr>
                <w:rFonts w:ascii="Symbol" w:hAnsi="Symbol"/>
                <w:position w:val="2"/>
                <w:sz w:val="18"/>
              </w:rPr>
              <w:t></w:t>
            </w:r>
            <w:r>
              <w:rPr>
                <w:rFonts w:ascii="Times New Roman" w:hAnsi="Times New Roman"/>
                <w:spacing w:val="37"/>
                <w:position w:val="2"/>
                <w:sz w:val="18"/>
              </w:rPr>
              <w:t>  </w:t>
            </w:r>
            <w:r>
              <w:rPr>
                <w:rFonts w:ascii="Symbol" w:hAnsi="Symbol"/>
                <w:position w:val="2"/>
                <w:sz w:val="18"/>
              </w:rPr>
              <w:t></w:t>
            </w:r>
            <w:r>
              <w:rPr>
                <w:rFonts w:ascii="Times New Roman" w:hAnsi="Times New Roman"/>
                <w:spacing w:val="-8"/>
                <w:position w:val="2"/>
                <w:sz w:val="18"/>
              </w:rPr>
              <w:t> </w:t>
            </w:r>
            <w:r>
              <w:rPr>
                <w:rFonts w:ascii="Times New Roman" w:hAnsi="Times New Roman"/>
                <w:sz w:val="18"/>
              </w:rPr>
              <w:t>100</w:t>
            </w:r>
            <w:r>
              <w:rPr>
                <w:rFonts w:ascii="Times New Roman" w:hAnsi="Times New Roman"/>
                <w:spacing w:val="-20"/>
                <w:sz w:val="18"/>
              </w:rPr>
              <w:t> </w:t>
            </w:r>
            <w:r>
              <w:rPr>
                <w:rFonts w:ascii="Symbol" w:hAnsi="Symbol"/>
                <w:spacing w:val="-10"/>
                <w:position w:val="2"/>
                <w:sz w:val="18"/>
              </w:rPr>
              <w:t></w:t>
            </w:r>
            <w:r>
              <w:rPr>
                <w:rFonts w:ascii="Times New Roman" w:hAnsi="Times New Roman"/>
                <w:position w:val="2"/>
                <w:sz w:val="18"/>
              </w:rPr>
              <w:tab/>
            </w:r>
            <w:r>
              <w:rPr>
                <w:rFonts w:ascii="Times New Roman" w:hAnsi="Times New Roman"/>
                <w:i/>
                <w:spacing w:val="-4"/>
                <w:position w:val="9"/>
                <w:sz w:val="12"/>
              </w:rPr>
              <w:t>COAL</w:t>
            </w:r>
          </w:p>
        </w:tc>
        <w:tc>
          <w:tcPr>
            <w:tcW w:w="4056" w:type="dxa"/>
          </w:tcPr>
          <w:p>
            <w:pPr>
              <w:pStyle w:val="TableParagraph"/>
              <w:spacing w:line="247" w:lineRule="auto" w:before="60"/>
              <w:rPr>
                <w:b w:val="0"/>
                <w:sz w:val="20"/>
              </w:rPr>
            </w:pPr>
            <w:r>
              <w:rPr>
                <w:b w:val="0"/>
                <w:sz w:val="20"/>
              </w:rPr>
              <w:t>W</w:t>
            </w:r>
            <w:r>
              <w:rPr>
                <w:b w:val="0"/>
                <w:sz w:val="20"/>
                <w:vertAlign w:val="subscript"/>
              </w:rPr>
              <w:t>NCO2</w:t>
            </w:r>
            <w:r>
              <w:rPr>
                <w:b w:val="0"/>
                <w:sz w:val="20"/>
                <w:vertAlign w:val="baseline"/>
              </w:rPr>
              <w:t> = Net CO</w:t>
            </w:r>
            <w:r>
              <w:rPr>
                <w:b w:val="0"/>
                <w:sz w:val="20"/>
                <w:vertAlign w:val="subscript"/>
              </w:rPr>
              <w:t>2</w:t>
            </w:r>
            <w:r>
              <w:rPr>
                <w:b w:val="0"/>
                <w:sz w:val="20"/>
                <w:vertAlign w:val="baseline"/>
              </w:rPr>
              <w:t> mass emissions discharged to the atmosphere (tons/day)</w:t>
            </w:r>
          </w:p>
          <w:p>
            <w:pPr>
              <w:pStyle w:val="TableParagraph"/>
              <w:spacing w:line="247" w:lineRule="auto" w:before="229"/>
              <w:rPr>
                <w:b w:val="0"/>
                <w:sz w:val="20"/>
              </w:rPr>
            </w:pPr>
            <w:r>
              <w:rPr>
                <w:b w:val="0"/>
                <w:sz w:val="20"/>
              </w:rPr>
              <w:t>W</w:t>
            </w:r>
            <w:r>
              <w:rPr>
                <w:b w:val="0"/>
                <w:sz w:val="20"/>
                <w:vertAlign w:val="subscript"/>
              </w:rPr>
              <w:t>CO2</w:t>
            </w:r>
            <w:r>
              <w:rPr>
                <w:b w:val="0"/>
                <w:sz w:val="20"/>
                <w:vertAlign w:val="baseline"/>
              </w:rPr>
              <w:t> = Daily CO</w:t>
            </w:r>
            <w:r>
              <w:rPr>
                <w:b w:val="0"/>
                <w:sz w:val="20"/>
                <w:vertAlign w:val="subscript"/>
              </w:rPr>
              <w:t>2</w:t>
            </w:r>
            <w:r>
              <w:rPr>
                <w:b w:val="0"/>
                <w:sz w:val="20"/>
                <w:vertAlign w:val="baseline"/>
              </w:rPr>
              <w:t> mass emissions calculated by Equation G-1 (tons/day)</w:t>
            </w:r>
          </w:p>
          <w:p>
            <w:pPr>
              <w:pStyle w:val="TableParagraph"/>
              <w:spacing w:line="247" w:lineRule="auto" w:before="229"/>
              <w:rPr>
                <w:b w:val="0"/>
                <w:sz w:val="20"/>
              </w:rPr>
            </w:pPr>
            <w:r>
              <w:rPr>
                <w:b w:val="0"/>
                <w:sz w:val="20"/>
              </w:rPr>
              <w:t>MW</w:t>
            </w:r>
            <w:r>
              <w:rPr>
                <w:b w:val="0"/>
                <w:sz w:val="20"/>
                <w:vertAlign w:val="subscript"/>
              </w:rPr>
              <w:t>CO2</w:t>
            </w:r>
            <w:r>
              <w:rPr>
                <w:b w:val="0"/>
                <w:sz w:val="20"/>
                <w:vertAlign w:val="baseline"/>
              </w:rPr>
              <w:t> = Molecular weight of carbon dioxide </w:t>
            </w:r>
            <w:r>
              <w:rPr>
                <w:b w:val="0"/>
                <w:spacing w:val="-2"/>
                <w:sz w:val="20"/>
                <w:vertAlign w:val="baseline"/>
              </w:rPr>
              <w:t>(44.0)</w:t>
            </w:r>
          </w:p>
          <w:p>
            <w:pPr>
              <w:pStyle w:val="TableParagraph"/>
              <w:spacing w:before="229"/>
              <w:rPr>
                <w:b w:val="0"/>
                <w:sz w:val="20"/>
              </w:rPr>
            </w:pPr>
            <w:r>
              <w:rPr>
                <w:b w:val="0"/>
                <w:sz w:val="20"/>
              </w:rPr>
              <w:t>MW</w:t>
            </w:r>
            <w:r>
              <w:rPr>
                <w:b w:val="0"/>
                <w:sz w:val="20"/>
                <w:vertAlign w:val="subscript"/>
              </w:rPr>
              <w:t>c</w:t>
            </w:r>
            <w:r>
              <w:rPr>
                <w:b w:val="0"/>
                <w:spacing w:val="12"/>
                <w:sz w:val="20"/>
                <w:vertAlign w:val="baseline"/>
              </w:rPr>
              <w:t> </w:t>
            </w:r>
            <w:r>
              <w:rPr>
                <w:b w:val="0"/>
                <w:sz w:val="20"/>
                <w:vertAlign w:val="baseline"/>
              </w:rPr>
              <w:t>=</w:t>
            </w:r>
            <w:r>
              <w:rPr>
                <w:b w:val="0"/>
                <w:spacing w:val="17"/>
                <w:sz w:val="20"/>
                <w:vertAlign w:val="baseline"/>
              </w:rPr>
              <w:t> </w:t>
            </w:r>
            <w:r>
              <w:rPr>
                <w:b w:val="0"/>
                <w:sz w:val="20"/>
                <w:vertAlign w:val="baseline"/>
              </w:rPr>
              <w:t>Molecular</w:t>
            </w:r>
            <w:r>
              <w:rPr>
                <w:b w:val="0"/>
                <w:spacing w:val="11"/>
                <w:sz w:val="20"/>
                <w:vertAlign w:val="baseline"/>
              </w:rPr>
              <w:t> </w:t>
            </w:r>
            <w:r>
              <w:rPr>
                <w:b w:val="0"/>
                <w:sz w:val="20"/>
                <w:vertAlign w:val="baseline"/>
              </w:rPr>
              <w:t>weight</w:t>
            </w:r>
            <w:r>
              <w:rPr>
                <w:b w:val="0"/>
                <w:spacing w:val="14"/>
                <w:sz w:val="20"/>
                <w:vertAlign w:val="baseline"/>
              </w:rPr>
              <w:t> </w:t>
            </w:r>
            <w:r>
              <w:rPr>
                <w:b w:val="0"/>
                <w:sz w:val="20"/>
                <w:vertAlign w:val="baseline"/>
              </w:rPr>
              <w:t>of</w:t>
            </w:r>
            <w:r>
              <w:rPr>
                <w:b w:val="0"/>
                <w:spacing w:val="7"/>
                <w:sz w:val="20"/>
                <w:vertAlign w:val="baseline"/>
              </w:rPr>
              <w:t> </w:t>
            </w:r>
            <w:r>
              <w:rPr>
                <w:b w:val="0"/>
                <w:sz w:val="20"/>
                <w:vertAlign w:val="baseline"/>
              </w:rPr>
              <w:t>carbon</w:t>
            </w:r>
            <w:r>
              <w:rPr>
                <w:b w:val="0"/>
                <w:spacing w:val="11"/>
                <w:sz w:val="20"/>
                <w:vertAlign w:val="baseline"/>
              </w:rPr>
              <w:t> </w:t>
            </w:r>
            <w:r>
              <w:rPr>
                <w:b w:val="0"/>
                <w:spacing w:val="-2"/>
                <w:sz w:val="20"/>
                <w:vertAlign w:val="baseline"/>
              </w:rPr>
              <w:t>(12.0)</w:t>
            </w:r>
          </w:p>
          <w:p>
            <w:pPr>
              <w:pStyle w:val="TableParagraph"/>
              <w:spacing w:before="3"/>
              <w:ind w:left="0"/>
              <w:rPr>
                <w:b w:val="0"/>
                <w:sz w:val="20"/>
              </w:rPr>
            </w:pPr>
          </w:p>
          <w:p>
            <w:pPr>
              <w:pStyle w:val="TableParagraph"/>
              <w:spacing w:line="247" w:lineRule="auto" w:before="1"/>
              <w:rPr>
                <w:b w:val="0"/>
                <w:sz w:val="20"/>
              </w:rPr>
            </w:pPr>
            <w:r>
              <w:rPr>
                <w:b w:val="0"/>
                <w:sz w:val="20"/>
              </w:rPr>
              <w:t>A%</w:t>
            </w:r>
            <w:r>
              <w:rPr>
                <w:b w:val="0"/>
                <w:spacing w:val="-4"/>
                <w:sz w:val="20"/>
              </w:rPr>
              <w:t> </w:t>
            </w:r>
            <w:r>
              <w:rPr>
                <w:b w:val="0"/>
                <w:sz w:val="20"/>
              </w:rPr>
              <w:t>= Ash</w:t>
            </w:r>
            <w:r>
              <w:rPr>
                <w:b w:val="0"/>
                <w:spacing w:val="-1"/>
                <w:sz w:val="20"/>
              </w:rPr>
              <w:t> </w:t>
            </w:r>
            <w:r>
              <w:rPr>
                <w:b w:val="0"/>
                <w:sz w:val="20"/>
              </w:rPr>
              <w:t>content of</w:t>
            </w:r>
            <w:r>
              <w:rPr>
                <w:b w:val="0"/>
                <w:spacing w:val="-5"/>
                <w:sz w:val="20"/>
              </w:rPr>
              <w:t> </w:t>
            </w:r>
            <w:r>
              <w:rPr>
                <w:b w:val="0"/>
                <w:sz w:val="20"/>
              </w:rPr>
              <w:t>the</w:t>
            </w:r>
            <w:r>
              <w:rPr>
                <w:b w:val="0"/>
                <w:spacing w:val="-10"/>
                <w:sz w:val="20"/>
              </w:rPr>
              <w:t> </w:t>
            </w:r>
            <w:r>
              <w:rPr>
                <w:b w:val="0"/>
                <w:sz w:val="20"/>
              </w:rPr>
              <w:t>coal sample</w:t>
            </w:r>
            <w:r>
              <w:rPr>
                <w:b w:val="0"/>
                <w:spacing w:val="-10"/>
                <w:sz w:val="20"/>
              </w:rPr>
              <w:t> </w:t>
            </w:r>
            <w:r>
              <w:rPr>
                <w:b w:val="0"/>
                <w:sz w:val="20"/>
              </w:rPr>
              <w:t>(percent by </w:t>
            </w:r>
            <w:r>
              <w:rPr>
                <w:b w:val="0"/>
                <w:spacing w:val="-2"/>
                <w:sz w:val="20"/>
              </w:rPr>
              <w:t>weight)</w:t>
            </w:r>
          </w:p>
          <w:p>
            <w:pPr>
              <w:pStyle w:val="TableParagraph"/>
              <w:spacing w:before="229"/>
              <w:rPr>
                <w:b w:val="0"/>
                <w:sz w:val="20"/>
              </w:rPr>
            </w:pPr>
            <w:r>
              <w:rPr>
                <w:b w:val="0"/>
                <w:sz w:val="20"/>
              </w:rPr>
              <w:t>C%</w:t>
            </w:r>
            <w:r>
              <w:rPr>
                <w:b w:val="0"/>
                <w:spacing w:val="-5"/>
                <w:sz w:val="20"/>
              </w:rPr>
              <w:t> </w:t>
            </w:r>
            <w:r>
              <w:rPr>
                <w:b w:val="0"/>
                <w:sz w:val="20"/>
              </w:rPr>
              <w:t>=</w:t>
            </w:r>
            <w:r>
              <w:rPr>
                <w:b w:val="0"/>
                <w:spacing w:val="17"/>
                <w:sz w:val="20"/>
              </w:rPr>
              <w:t> </w:t>
            </w:r>
            <w:r>
              <w:rPr>
                <w:b w:val="0"/>
                <w:sz w:val="20"/>
              </w:rPr>
              <w:t>Carbon</w:t>
            </w:r>
            <w:r>
              <w:rPr>
                <w:b w:val="0"/>
                <w:spacing w:val="-2"/>
                <w:sz w:val="20"/>
              </w:rPr>
              <w:t> </w:t>
            </w:r>
            <w:r>
              <w:rPr>
                <w:b w:val="0"/>
                <w:sz w:val="20"/>
              </w:rPr>
              <w:t>content</w:t>
            </w:r>
            <w:r>
              <w:rPr>
                <w:b w:val="0"/>
                <w:spacing w:val="2"/>
                <w:sz w:val="20"/>
              </w:rPr>
              <w:t> </w:t>
            </w:r>
            <w:r>
              <w:rPr>
                <w:b w:val="0"/>
                <w:sz w:val="20"/>
              </w:rPr>
              <w:t>of</w:t>
            </w:r>
            <w:r>
              <w:rPr>
                <w:b w:val="0"/>
                <w:spacing w:val="-6"/>
                <w:sz w:val="20"/>
              </w:rPr>
              <w:t> </w:t>
            </w:r>
            <w:r>
              <w:rPr>
                <w:b w:val="0"/>
                <w:sz w:val="20"/>
              </w:rPr>
              <w:t>ash</w:t>
            </w:r>
            <w:r>
              <w:rPr>
                <w:b w:val="0"/>
                <w:spacing w:val="12"/>
                <w:sz w:val="20"/>
              </w:rPr>
              <w:t> </w:t>
            </w:r>
            <w:r>
              <w:rPr>
                <w:b w:val="0"/>
                <w:sz w:val="20"/>
              </w:rPr>
              <w:t>(percent</w:t>
            </w:r>
            <w:r>
              <w:rPr>
                <w:b w:val="0"/>
                <w:spacing w:val="15"/>
                <w:sz w:val="20"/>
              </w:rPr>
              <w:t> </w:t>
            </w:r>
            <w:r>
              <w:rPr>
                <w:b w:val="0"/>
                <w:sz w:val="20"/>
              </w:rPr>
              <w:t>by</w:t>
            </w:r>
            <w:r>
              <w:rPr>
                <w:b w:val="0"/>
                <w:spacing w:val="16"/>
                <w:sz w:val="20"/>
              </w:rPr>
              <w:t> </w:t>
            </w:r>
            <w:r>
              <w:rPr>
                <w:b w:val="0"/>
                <w:spacing w:val="-2"/>
                <w:sz w:val="20"/>
              </w:rPr>
              <w:t>weight)</w:t>
            </w:r>
          </w:p>
          <w:p>
            <w:pPr>
              <w:pStyle w:val="TableParagraph"/>
              <w:spacing w:before="7"/>
              <w:ind w:left="0"/>
              <w:rPr>
                <w:b w:val="0"/>
                <w:sz w:val="20"/>
              </w:rPr>
            </w:pPr>
          </w:p>
          <w:p>
            <w:pPr>
              <w:pStyle w:val="TableParagraph"/>
              <w:spacing w:line="235" w:lineRule="auto"/>
              <w:rPr>
                <w:b w:val="0"/>
                <w:sz w:val="20"/>
              </w:rPr>
            </w:pPr>
            <w:r>
              <w:rPr>
                <w:b w:val="0"/>
                <w:sz w:val="20"/>
              </w:rPr>
              <w:t>W</w:t>
            </w:r>
            <w:r>
              <w:rPr>
                <w:b w:val="0"/>
                <w:sz w:val="20"/>
                <w:vertAlign w:val="subscript"/>
              </w:rPr>
              <w:t>COAL</w:t>
            </w:r>
            <w:r>
              <w:rPr>
                <w:b w:val="0"/>
                <w:spacing w:val="-2"/>
                <w:sz w:val="20"/>
                <w:vertAlign w:val="baseline"/>
              </w:rPr>
              <w:t> </w:t>
            </w:r>
            <w:r>
              <w:rPr>
                <w:b w:val="0"/>
                <w:sz w:val="20"/>
                <w:vertAlign w:val="baseline"/>
              </w:rPr>
              <w:t>= Feed rate</w:t>
            </w:r>
            <w:r>
              <w:rPr>
                <w:b w:val="0"/>
                <w:spacing w:val="-13"/>
                <w:sz w:val="20"/>
                <w:vertAlign w:val="baseline"/>
              </w:rPr>
              <w:t> </w:t>
            </w:r>
            <w:r>
              <w:rPr>
                <w:b w:val="0"/>
                <w:sz w:val="20"/>
                <w:vertAlign w:val="baseline"/>
              </w:rPr>
              <w:t>of</w:t>
            </w:r>
            <w:r>
              <w:rPr>
                <w:b w:val="0"/>
                <w:spacing w:val="-8"/>
                <w:sz w:val="20"/>
                <w:vertAlign w:val="baseline"/>
              </w:rPr>
              <w:t> </w:t>
            </w:r>
            <w:r>
              <w:rPr>
                <w:b w:val="0"/>
                <w:sz w:val="20"/>
                <w:vertAlign w:val="baseline"/>
              </w:rPr>
              <w:t>coal from company records </w:t>
            </w:r>
            <w:r>
              <w:rPr>
                <w:b w:val="0"/>
                <w:spacing w:val="-2"/>
                <w:sz w:val="20"/>
                <w:vertAlign w:val="baseline"/>
              </w:rPr>
              <w:t>(tons/day)</w:t>
            </w:r>
          </w:p>
        </w:tc>
      </w:tr>
      <w:tr>
        <w:trPr>
          <w:trHeight w:val="2577" w:hRule="atLeast"/>
        </w:trPr>
        <w:tc>
          <w:tcPr>
            <w:tcW w:w="996" w:type="dxa"/>
          </w:tcPr>
          <w:p>
            <w:pPr>
              <w:pStyle w:val="TableParagraph"/>
              <w:spacing w:before="60"/>
              <w:ind w:left="88"/>
              <w:rPr>
                <w:b w:val="0"/>
                <w:sz w:val="20"/>
              </w:rPr>
            </w:pPr>
            <w:r>
              <w:rPr>
                <w:b w:val="0"/>
                <w:sz w:val="20"/>
              </w:rPr>
              <w:t>G-</w:t>
            </w:r>
            <w:r>
              <w:rPr>
                <w:b w:val="0"/>
                <w:spacing w:val="-10"/>
                <w:sz w:val="20"/>
              </w:rPr>
              <w:t>3</w:t>
            </w:r>
          </w:p>
        </w:tc>
        <w:tc>
          <w:tcPr>
            <w:tcW w:w="1164" w:type="dxa"/>
          </w:tcPr>
          <w:p>
            <w:pPr>
              <w:pStyle w:val="TableParagraph"/>
              <w:spacing w:before="60"/>
              <w:rPr>
                <w:b w:val="0"/>
                <w:sz w:val="20"/>
              </w:rPr>
            </w:pPr>
            <w:r>
              <w:rPr>
                <w:b w:val="0"/>
                <w:spacing w:val="-4"/>
                <w:sz w:val="20"/>
              </w:rPr>
              <w:t>CO2M</w:t>
            </w:r>
          </w:p>
        </w:tc>
        <w:tc>
          <w:tcPr>
            <w:tcW w:w="3864" w:type="dxa"/>
          </w:tcPr>
          <w:p>
            <w:pPr>
              <w:pStyle w:val="TableParagraph"/>
              <w:ind w:left="0"/>
              <w:rPr>
                <w:b w:val="0"/>
                <w:sz w:val="21"/>
              </w:rPr>
            </w:pPr>
          </w:p>
          <w:p>
            <w:pPr>
              <w:pStyle w:val="TableParagraph"/>
              <w:ind w:left="0"/>
              <w:rPr>
                <w:b w:val="0"/>
                <w:sz w:val="21"/>
              </w:rPr>
            </w:pPr>
          </w:p>
          <w:p>
            <w:pPr>
              <w:pStyle w:val="TableParagraph"/>
              <w:ind w:left="0"/>
              <w:rPr>
                <w:b w:val="0"/>
                <w:sz w:val="21"/>
              </w:rPr>
            </w:pPr>
          </w:p>
          <w:p>
            <w:pPr>
              <w:pStyle w:val="TableParagraph"/>
              <w:spacing w:before="34"/>
              <w:ind w:left="0"/>
              <w:rPr>
                <w:b w:val="0"/>
                <w:sz w:val="21"/>
              </w:rPr>
            </w:pPr>
          </w:p>
          <w:p>
            <w:pPr>
              <w:pStyle w:val="TableParagraph"/>
              <w:spacing w:before="1"/>
              <w:ind w:left="123"/>
              <w:rPr>
                <w:rFonts w:ascii="Times New Roman" w:hAnsi="Times New Roman"/>
                <w:position w:val="-7"/>
                <w:sz w:val="21"/>
              </w:rPr>
            </w:pPr>
            <w:r>
              <w:rPr>
                <w:rFonts w:ascii="Times New Roman" w:hAnsi="Times New Roman"/>
                <w:i/>
                <w:spacing w:val="-4"/>
                <w:sz w:val="31"/>
              </w:rPr>
              <w:t>W</w:t>
            </w:r>
            <w:r>
              <w:rPr>
                <w:rFonts w:ascii="Times New Roman" w:hAnsi="Times New Roman"/>
                <w:i/>
                <w:spacing w:val="-4"/>
                <w:position w:val="-7"/>
                <w:sz w:val="21"/>
              </w:rPr>
              <w:t>NCO</w:t>
            </w:r>
            <w:r>
              <w:rPr>
                <w:rFonts w:ascii="Times New Roman" w:hAnsi="Times New Roman"/>
                <w:spacing w:val="-4"/>
                <w:position w:val="-7"/>
                <w:sz w:val="21"/>
              </w:rPr>
              <w:t>2</w:t>
            </w:r>
            <w:r>
              <w:rPr>
                <w:rFonts w:ascii="Times New Roman" w:hAnsi="Times New Roman"/>
                <w:spacing w:val="28"/>
                <w:position w:val="-7"/>
                <w:sz w:val="21"/>
              </w:rPr>
              <w:t> </w:t>
            </w:r>
            <w:r>
              <w:rPr>
                <w:rFonts w:ascii="Symbol" w:hAnsi="Symbol"/>
                <w:spacing w:val="-4"/>
                <w:sz w:val="31"/>
              </w:rPr>
              <w:t></w:t>
            </w:r>
            <w:r>
              <w:rPr>
                <w:rFonts w:ascii="Times New Roman" w:hAnsi="Times New Roman"/>
                <w:spacing w:val="-4"/>
                <w:sz w:val="31"/>
              </w:rPr>
              <w:t>.99</w:t>
            </w:r>
            <w:r>
              <w:rPr>
                <w:rFonts w:ascii="Times New Roman" w:hAnsi="Times New Roman"/>
                <w:spacing w:val="-28"/>
                <w:sz w:val="31"/>
              </w:rPr>
              <w:t> </w:t>
            </w:r>
            <w:r>
              <w:rPr>
                <w:rFonts w:ascii="Symbol" w:hAnsi="Symbol"/>
                <w:spacing w:val="-4"/>
                <w:sz w:val="31"/>
              </w:rPr>
              <w:t></w:t>
            </w:r>
            <w:r>
              <w:rPr>
                <w:rFonts w:ascii="Times New Roman" w:hAnsi="Times New Roman"/>
                <w:spacing w:val="-45"/>
                <w:sz w:val="31"/>
              </w:rPr>
              <w:t> </w:t>
            </w:r>
            <w:r>
              <w:rPr>
                <w:rFonts w:ascii="Times New Roman" w:hAnsi="Times New Roman"/>
                <w:i/>
                <w:spacing w:val="-4"/>
                <w:sz w:val="31"/>
              </w:rPr>
              <w:t>W</w:t>
            </w:r>
            <w:r>
              <w:rPr>
                <w:rFonts w:ascii="Times New Roman" w:hAnsi="Times New Roman"/>
                <w:i/>
                <w:spacing w:val="-4"/>
                <w:position w:val="-7"/>
                <w:sz w:val="21"/>
              </w:rPr>
              <w:t>CO</w:t>
            </w:r>
            <w:r>
              <w:rPr>
                <w:rFonts w:ascii="Times New Roman" w:hAnsi="Times New Roman"/>
                <w:spacing w:val="-4"/>
                <w:position w:val="-7"/>
                <w:sz w:val="21"/>
              </w:rPr>
              <w:t>2</w:t>
            </w:r>
          </w:p>
        </w:tc>
        <w:tc>
          <w:tcPr>
            <w:tcW w:w="4056" w:type="dxa"/>
          </w:tcPr>
          <w:p>
            <w:pPr>
              <w:pStyle w:val="TableParagraph"/>
              <w:spacing w:line="242" w:lineRule="auto" w:before="60"/>
              <w:ind w:right="286"/>
              <w:rPr>
                <w:b w:val="0"/>
                <w:sz w:val="20"/>
              </w:rPr>
            </w:pPr>
            <w:r>
              <w:rPr>
                <w:b w:val="0"/>
                <w:sz w:val="20"/>
              </w:rPr>
              <w:t>W</w:t>
            </w:r>
            <w:r>
              <w:rPr>
                <w:b w:val="0"/>
                <w:sz w:val="20"/>
                <w:vertAlign w:val="subscript"/>
              </w:rPr>
              <w:t>NCO2</w:t>
            </w:r>
            <w:r>
              <w:rPr>
                <w:b w:val="0"/>
                <w:sz w:val="20"/>
                <w:vertAlign w:val="baseline"/>
              </w:rPr>
              <w:t> = Net CO</w:t>
            </w:r>
            <w:r>
              <w:rPr>
                <w:b w:val="0"/>
                <w:sz w:val="20"/>
                <w:vertAlign w:val="subscript"/>
              </w:rPr>
              <w:t>2</w:t>
            </w:r>
            <w:r>
              <w:rPr>
                <w:b w:val="0"/>
                <w:sz w:val="20"/>
                <w:vertAlign w:val="baseline"/>
              </w:rPr>
              <w:t> mass emissions from the combustion of coal discharged to the atmosphere</w:t>
            </w:r>
            <w:r>
              <w:rPr>
                <w:b w:val="0"/>
                <w:spacing w:val="-1"/>
                <w:sz w:val="20"/>
                <w:vertAlign w:val="baseline"/>
              </w:rPr>
              <w:t> </w:t>
            </w:r>
            <w:r>
              <w:rPr>
                <w:b w:val="0"/>
                <w:sz w:val="20"/>
                <w:vertAlign w:val="baseline"/>
              </w:rPr>
              <w:t>(tons/day)</w:t>
            </w:r>
          </w:p>
          <w:p>
            <w:pPr>
              <w:pStyle w:val="TableParagraph"/>
              <w:spacing w:before="3"/>
              <w:ind w:left="0"/>
              <w:rPr>
                <w:b w:val="0"/>
                <w:sz w:val="20"/>
              </w:rPr>
            </w:pPr>
          </w:p>
          <w:p>
            <w:pPr>
              <w:pStyle w:val="TableParagraph"/>
              <w:spacing w:line="235" w:lineRule="auto" w:before="1"/>
              <w:ind w:right="286"/>
              <w:rPr>
                <w:b w:val="0"/>
                <w:sz w:val="20"/>
              </w:rPr>
            </w:pPr>
            <w:r>
              <w:rPr>
                <w:b w:val="0"/>
                <w:sz w:val="20"/>
              </w:rPr>
              <w:t>.99 = Average fraction of coal converted into CO</w:t>
            </w:r>
            <w:r>
              <w:rPr>
                <w:b w:val="0"/>
                <w:sz w:val="20"/>
                <w:vertAlign w:val="subscript"/>
              </w:rPr>
              <w:t>2</w:t>
            </w:r>
            <w:r>
              <w:rPr>
                <w:b w:val="0"/>
                <w:sz w:val="20"/>
                <w:vertAlign w:val="baseline"/>
              </w:rPr>
              <w:t> upon combustion</w:t>
            </w:r>
          </w:p>
          <w:p>
            <w:pPr>
              <w:pStyle w:val="TableParagraph"/>
              <w:spacing w:before="5"/>
              <w:ind w:left="0"/>
              <w:rPr>
                <w:b w:val="0"/>
                <w:sz w:val="20"/>
              </w:rPr>
            </w:pPr>
          </w:p>
          <w:p>
            <w:pPr>
              <w:pStyle w:val="TableParagraph"/>
              <w:spacing w:line="242" w:lineRule="auto"/>
              <w:rPr>
                <w:b w:val="0"/>
                <w:sz w:val="20"/>
              </w:rPr>
            </w:pPr>
            <w:r>
              <w:rPr>
                <w:b w:val="0"/>
                <w:sz w:val="20"/>
              </w:rPr>
              <w:t>W</w:t>
            </w:r>
            <w:r>
              <w:rPr>
                <w:b w:val="0"/>
                <w:sz w:val="20"/>
                <w:vertAlign w:val="subscript"/>
              </w:rPr>
              <w:t>CO2</w:t>
            </w:r>
            <w:r>
              <w:rPr>
                <w:b w:val="0"/>
                <w:sz w:val="20"/>
                <w:vertAlign w:val="baseline"/>
              </w:rPr>
              <w:t> = Daily CO</w:t>
            </w:r>
            <w:r>
              <w:rPr>
                <w:b w:val="0"/>
                <w:sz w:val="20"/>
                <w:vertAlign w:val="subscript"/>
              </w:rPr>
              <w:t>2</w:t>
            </w:r>
            <w:r>
              <w:rPr>
                <w:b w:val="0"/>
                <w:sz w:val="20"/>
                <w:vertAlign w:val="baseline"/>
              </w:rPr>
              <w:t> mass emissions from the combustion of coal calculated by Equation G-1 </w:t>
            </w:r>
            <w:r>
              <w:rPr>
                <w:b w:val="0"/>
                <w:spacing w:val="-2"/>
                <w:sz w:val="20"/>
                <w:vertAlign w:val="baseline"/>
              </w:rPr>
              <w:t>(tons/day)</w:t>
            </w:r>
          </w:p>
        </w:tc>
      </w:tr>
      <w:tr>
        <w:trPr>
          <w:trHeight w:val="3645" w:hRule="atLeast"/>
        </w:trPr>
        <w:tc>
          <w:tcPr>
            <w:tcW w:w="996" w:type="dxa"/>
          </w:tcPr>
          <w:p>
            <w:pPr>
              <w:pStyle w:val="TableParagraph"/>
              <w:spacing w:before="72"/>
              <w:ind w:left="88"/>
              <w:rPr>
                <w:b w:val="0"/>
                <w:sz w:val="20"/>
              </w:rPr>
            </w:pPr>
            <w:r>
              <w:rPr>
                <w:b w:val="0"/>
                <w:sz w:val="20"/>
              </w:rPr>
              <w:t>G-</w:t>
            </w:r>
            <w:r>
              <w:rPr>
                <w:b w:val="0"/>
                <w:spacing w:val="-10"/>
                <w:sz w:val="20"/>
              </w:rPr>
              <w:t>4</w:t>
            </w:r>
          </w:p>
        </w:tc>
        <w:tc>
          <w:tcPr>
            <w:tcW w:w="1164" w:type="dxa"/>
          </w:tcPr>
          <w:p>
            <w:pPr>
              <w:pStyle w:val="TableParagraph"/>
              <w:spacing w:before="72"/>
              <w:rPr>
                <w:b w:val="0"/>
                <w:sz w:val="20"/>
              </w:rPr>
            </w:pPr>
            <w:r>
              <w:rPr>
                <w:b w:val="0"/>
                <w:spacing w:val="-5"/>
                <w:sz w:val="20"/>
              </w:rPr>
              <w:t>CO2</w:t>
            </w:r>
          </w:p>
        </w:tc>
        <w:tc>
          <w:tcPr>
            <w:tcW w:w="3864" w:type="dxa"/>
          </w:tcPr>
          <w:p>
            <w:pPr>
              <w:pStyle w:val="TableParagraph"/>
              <w:ind w:left="0"/>
              <w:rPr>
                <w:b w:val="0"/>
                <w:sz w:val="26"/>
              </w:rPr>
            </w:pPr>
          </w:p>
          <w:p>
            <w:pPr>
              <w:pStyle w:val="TableParagraph"/>
              <w:ind w:left="0"/>
              <w:rPr>
                <w:b w:val="0"/>
                <w:sz w:val="26"/>
              </w:rPr>
            </w:pPr>
          </w:p>
          <w:p>
            <w:pPr>
              <w:pStyle w:val="TableParagraph"/>
              <w:ind w:left="0"/>
              <w:rPr>
                <w:b w:val="0"/>
                <w:sz w:val="26"/>
              </w:rPr>
            </w:pPr>
          </w:p>
          <w:p>
            <w:pPr>
              <w:pStyle w:val="TableParagraph"/>
              <w:spacing w:before="300"/>
              <w:ind w:left="0"/>
              <w:rPr>
                <w:b w:val="0"/>
                <w:sz w:val="26"/>
              </w:rPr>
            </w:pPr>
          </w:p>
          <w:p>
            <w:pPr>
              <w:pStyle w:val="TableParagraph"/>
              <w:tabs>
                <w:tab w:pos="3181" w:val="left" w:leader="none"/>
              </w:tabs>
              <w:spacing w:line="108" w:lineRule="auto"/>
              <w:ind w:left="160" w:right="526" w:firstLine="853"/>
              <w:rPr>
                <w:rFonts w:ascii="Times New Roman" w:hAnsi="Times New Roman"/>
                <w:sz w:val="13"/>
              </w:rPr>
            </w:pPr>
            <w:r>
              <w:rPr>
                <w:rFonts w:ascii="Times New Roman" w:hAnsi="Times New Roman"/>
                <w:i/>
                <w:sz w:val="26"/>
              </w:rPr>
              <w:t>F</w:t>
            </w:r>
            <w:r>
              <w:rPr>
                <w:rFonts w:ascii="Times New Roman" w:hAnsi="Times New Roman"/>
                <w:i/>
                <w:position w:val="-6"/>
                <w:sz w:val="18"/>
              </w:rPr>
              <w:t>c</w:t>
            </w:r>
            <w:r>
              <w:rPr>
                <w:rFonts w:ascii="Times New Roman" w:hAnsi="Times New Roman"/>
                <w:i/>
                <w:spacing w:val="37"/>
                <w:position w:val="-6"/>
                <w:sz w:val="18"/>
              </w:rPr>
              <w:t> </w:t>
            </w:r>
            <w:r>
              <w:rPr>
                <w:rFonts w:ascii="Symbol" w:hAnsi="Symbol"/>
                <w:sz w:val="26"/>
              </w:rPr>
              <w:t></w:t>
            </w:r>
            <w:r>
              <w:rPr>
                <w:rFonts w:ascii="Times New Roman" w:hAnsi="Times New Roman"/>
                <w:spacing w:val="-6"/>
                <w:sz w:val="26"/>
              </w:rPr>
              <w:t> </w:t>
            </w:r>
            <w:r>
              <w:rPr>
                <w:rFonts w:ascii="Times New Roman" w:hAnsi="Times New Roman"/>
                <w:i/>
                <w:sz w:val="26"/>
              </w:rPr>
              <w:t>H</w:t>
            </w:r>
            <w:r>
              <w:rPr>
                <w:rFonts w:ascii="Times New Roman" w:hAnsi="Times New Roman"/>
                <w:i/>
                <w:spacing w:val="-8"/>
                <w:sz w:val="26"/>
              </w:rPr>
              <w:t> </w:t>
            </w:r>
            <w:r>
              <w:rPr>
                <w:rFonts w:ascii="Symbol" w:hAnsi="Symbol"/>
                <w:sz w:val="26"/>
              </w:rPr>
              <w:t></w:t>
            </w:r>
            <w:r>
              <w:rPr>
                <w:rFonts w:ascii="Times New Roman" w:hAnsi="Times New Roman"/>
                <w:spacing w:val="-37"/>
                <w:sz w:val="26"/>
              </w:rPr>
              <w:t> </w:t>
            </w:r>
            <w:r>
              <w:rPr>
                <w:rFonts w:ascii="Times New Roman" w:hAnsi="Times New Roman"/>
                <w:i/>
                <w:sz w:val="26"/>
              </w:rPr>
              <w:t>U</w:t>
            </w:r>
            <w:r>
              <w:rPr>
                <w:rFonts w:ascii="Times New Roman" w:hAnsi="Times New Roman"/>
                <w:i/>
                <w:spacing w:val="-3"/>
                <w:sz w:val="26"/>
              </w:rPr>
              <w:t> </w:t>
            </w:r>
            <w:r>
              <w:rPr>
                <w:rFonts w:ascii="Times New Roman" w:hAnsi="Times New Roman"/>
                <w:i/>
                <w:position w:val="-6"/>
                <w:sz w:val="18"/>
              </w:rPr>
              <w:t>f</w:t>
            </w:r>
            <w:r>
              <w:rPr>
                <w:rFonts w:ascii="Times New Roman" w:hAnsi="Times New Roman"/>
                <w:i/>
                <w:spacing w:val="80"/>
                <w:position w:val="-6"/>
                <w:sz w:val="18"/>
              </w:rPr>
              <w:t> </w:t>
            </w:r>
            <w:r>
              <w:rPr>
                <w:rFonts w:ascii="Symbol" w:hAnsi="Symbol"/>
                <w:sz w:val="26"/>
              </w:rPr>
              <w:t></w:t>
            </w:r>
            <w:r>
              <w:rPr>
                <w:rFonts w:ascii="Times New Roman" w:hAnsi="Times New Roman"/>
                <w:sz w:val="26"/>
              </w:rPr>
              <w:t> </w:t>
            </w:r>
            <w:r>
              <w:rPr>
                <w:rFonts w:ascii="Times New Roman" w:hAnsi="Times New Roman"/>
                <w:i/>
                <w:sz w:val="26"/>
              </w:rPr>
              <w:t>MW</w:t>
            </w:r>
            <w:r>
              <w:rPr>
                <w:rFonts w:ascii="Times New Roman" w:hAnsi="Times New Roman"/>
                <w:i/>
                <w:position w:val="-6"/>
                <w:sz w:val="18"/>
              </w:rPr>
              <w:t>CO</w:t>
            </w:r>
            <w:r>
              <w:rPr>
                <w:rFonts w:ascii="Times New Roman" w:hAnsi="Times New Roman"/>
                <w:i/>
                <w:position w:val="-6"/>
                <w:sz w:val="18"/>
              </w:rPr>
              <w:t> </w:t>
            </w:r>
            <w:r>
              <w:rPr>
                <w:rFonts w:ascii="Times New Roman" w:hAnsi="Times New Roman"/>
                <w:i/>
                <w:position w:val="-11"/>
                <w:sz w:val="26"/>
              </w:rPr>
              <w:t>W</w:t>
            </w:r>
            <w:r>
              <w:rPr>
                <w:rFonts w:ascii="Times New Roman" w:hAnsi="Times New Roman"/>
                <w:i/>
                <w:position w:val="-18"/>
                <w:sz w:val="18"/>
              </w:rPr>
              <w:t>CO</w:t>
            </w:r>
            <w:r>
              <w:rPr>
                <w:rFonts w:ascii="Times New Roman" w:hAnsi="Times New Roman"/>
                <w:i/>
                <w:spacing w:val="80"/>
                <w:position w:val="-18"/>
                <w:sz w:val="18"/>
              </w:rPr>
              <w:t> </w:t>
            </w:r>
            <w:r>
              <w:rPr>
                <w:rFonts w:ascii="Symbol" w:hAnsi="Symbol"/>
                <w:position w:val="-11"/>
                <w:sz w:val="26"/>
              </w:rPr>
              <w:t></w:t>
            </w:r>
            <w:r>
              <w:rPr>
                <w:rFonts w:ascii="Times New Roman" w:hAnsi="Times New Roman"/>
                <w:position w:val="-11"/>
                <w:sz w:val="26"/>
              </w:rPr>
              <w:t> </w:t>
            </w:r>
            <w:r>
              <w:rPr>
                <w:rFonts w:ascii="Times New Roman" w:hAnsi="Times New Roman"/>
                <w:sz w:val="13"/>
                <w:u w:val="single"/>
              </w:rPr>
              <w:tab/>
            </w:r>
            <w:r>
              <w:rPr>
                <w:rFonts w:ascii="Times New Roman" w:hAnsi="Times New Roman"/>
                <w:spacing w:val="-10"/>
                <w:sz w:val="13"/>
                <w:u w:val="single"/>
              </w:rPr>
              <w:t>2</w:t>
            </w:r>
            <w:r>
              <w:rPr>
                <w:rFonts w:ascii="Times New Roman" w:hAnsi="Times New Roman"/>
                <w:spacing w:val="80"/>
                <w:sz w:val="13"/>
                <w:u w:val="single"/>
              </w:rPr>
              <w:t> </w:t>
            </w:r>
          </w:p>
          <w:p>
            <w:pPr>
              <w:pStyle w:val="TableParagraph"/>
              <w:tabs>
                <w:tab w:pos="1905" w:val="left" w:leader="none"/>
              </w:tabs>
              <w:spacing w:line="249" w:lineRule="exact"/>
              <w:ind w:left="588"/>
              <w:rPr>
                <w:rFonts w:ascii="Times New Roman"/>
                <w:sz w:val="26"/>
              </w:rPr>
            </w:pPr>
            <w:r>
              <w:rPr>
                <w:rFonts w:ascii="Times New Roman"/>
                <w:spacing w:val="-10"/>
                <w:position w:val="9"/>
                <w:sz w:val="13"/>
              </w:rPr>
              <w:t>2</w:t>
            </w:r>
            <w:r>
              <w:rPr>
                <w:rFonts w:ascii="Times New Roman"/>
                <w:position w:val="9"/>
                <w:sz w:val="13"/>
              </w:rPr>
              <w:tab/>
            </w:r>
            <w:r>
              <w:rPr>
                <w:rFonts w:ascii="Times New Roman"/>
                <w:spacing w:val="-4"/>
                <w:sz w:val="26"/>
              </w:rPr>
              <w:t>2000</w:t>
            </w:r>
          </w:p>
        </w:tc>
        <w:tc>
          <w:tcPr>
            <w:tcW w:w="4056" w:type="dxa"/>
          </w:tcPr>
          <w:p>
            <w:pPr>
              <w:pStyle w:val="TableParagraph"/>
              <w:spacing w:before="60"/>
              <w:rPr>
                <w:b w:val="0"/>
                <w:sz w:val="20"/>
              </w:rPr>
            </w:pPr>
            <w:r>
              <w:rPr>
                <w:b w:val="0"/>
                <w:sz w:val="20"/>
              </w:rPr>
              <w:t>W</w:t>
            </w:r>
            <w:r>
              <w:rPr>
                <w:b w:val="0"/>
                <w:sz w:val="20"/>
                <w:vertAlign w:val="subscript"/>
              </w:rPr>
              <w:t>CO</w:t>
            </w:r>
            <w:r>
              <w:rPr>
                <w:b w:val="0"/>
                <w:position w:val="-5"/>
                <w:sz w:val="13"/>
                <w:vertAlign w:val="baseline"/>
              </w:rPr>
              <w:t>2</w:t>
            </w:r>
            <w:r>
              <w:rPr>
                <w:b w:val="0"/>
                <w:spacing w:val="32"/>
                <w:position w:val="-5"/>
                <w:sz w:val="13"/>
                <w:vertAlign w:val="baseline"/>
              </w:rPr>
              <w:t> </w:t>
            </w:r>
            <w:r>
              <w:rPr>
                <w:b w:val="0"/>
                <w:sz w:val="20"/>
                <w:vertAlign w:val="baseline"/>
              </w:rPr>
              <w:t>=</w:t>
            </w:r>
            <w:r>
              <w:rPr>
                <w:b w:val="0"/>
                <w:spacing w:val="19"/>
                <w:sz w:val="20"/>
                <w:vertAlign w:val="baseline"/>
              </w:rPr>
              <w:t> </w:t>
            </w:r>
            <w:r>
              <w:rPr>
                <w:b w:val="0"/>
                <w:sz w:val="20"/>
                <w:vertAlign w:val="baseline"/>
              </w:rPr>
              <w:t>CO</w:t>
            </w:r>
            <w:r>
              <w:rPr>
                <w:b w:val="0"/>
                <w:sz w:val="20"/>
                <w:vertAlign w:val="subscript"/>
              </w:rPr>
              <w:t>2</w:t>
            </w:r>
            <w:r>
              <w:rPr>
                <w:b w:val="0"/>
                <w:spacing w:val="16"/>
                <w:sz w:val="20"/>
                <w:vertAlign w:val="baseline"/>
              </w:rPr>
              <w:t> </w:t>
            </w:r>
            <w:r>
              <w:rPr>
                <w:b w:val="0"/>
                <w:sz w:val="20"/>
                <w:vertAlign w:val="baseline"/>
              </w:rPr>
              <w:t>emitted</w:t>
            </w:r>
            <w:r>
              <w:rPr>
                <w:b w:val="0"/>
                <w:spacing w:val="13"/>
                <w:sz w:val="20"/>
                <w:vertAlign w:val="baseline"/>
              </w:rPr>
              <w:t> </w:t>
            </w:r>
            <w:r>
              <w:rPr>
                <w:b w:val="0"/>
                <w:sz w:val="20"/>
                <w:vertAlign w:val="baseline"/>
              </w:rPr>
              <w:t>from</w:t>
            </w:r>
            <w:r>
              <w:rPr>
                <w:b w:val="0"/>
                <w:spacing w:val="5"/>
                <w:sz w:val="20"/>
                <w:vertAlign w:val="baseline"/>
              </w:rPr>
              <w:t> </w:t>
            </w:r>
            <w:r>
              <w:rPr>
                <w:b w:val="0"/>
                <w:sz w:val="20"/>
                <w:vertAlign w:val="baseline"/>
              </w:rPr>
              <w:t>combustion</w:t>
            </w:r>
            <w:r>
              <w:rPr>
                <w:b w:val="0"/>
                <w:spacing w:val="13"/>
                <w:sz w:val="20"/>
                <w:vertAlign w:val="baseline"/>
              </w:rPr>
              <w:t> </w:t>
            </w:r>
            <w:r>
              <w:rPr>
                <w:b w:val="0"/>
                <w:spacing w:val="-2"/>
                <w:sz w:val="20"/>
                <w:vertAlign w:val="baseline"/>
              </w:rPr>
              <w:t>(tons/hr)</w:t>
            </w:r>
          </w:p>
          <w:p>
            <w:pPr>
              <w:pStyle w:val="TableParagraph"/>
              <w:spacing w:before="10"/>
              <w:ind w:left="0"/>
              <w:rPr>
                <w:b w:val="0"/>
                <w:sz w:val="20"/>
              </w:rPr>
            </w:pPr>
          </w:p>
          <w:p>
            <w:pPr>
              <w:pStyle w:val="TableParagraph"/>
              <w:ind w:right="57"/>
              <w:rPr>
                <w:b w:val="0"/>
                <w:sz w:val="20"/>
              </w:rPr>
            </w:pPr>
            <w:r>
              <w:rPr>
                <w:b w:val="0"/>
                <w:sz w:val="20"/>
              </w:rPr>
              <w:t>F</w:t>
            </w:r>
            <w:r>
              <w:rPr>
                <w:b w:val="0"/>
                <w:sz w:val="20"/>
                <w:vertAlign w:val="subscript"/>
              </w:rPr>
              <w:t>c</w:t>
            </w:r>
            <w:r>
              <w:rPr>
                <w:b w:val="0"/>
                <w:sz w:val="20"/>
                <w:vertAlign w:val="baseline"/>
              </w:rPr>
              <w:t> = Carbon-based</w:t>
            </w:r>
            <w:r>
              <w:rPr>
                <w:b w:val="0"/>
                <w:spacing w:val="-1"/>
                <w:sz w:val="20"/>
                <w:vertAlign w:val="baseline"/>
              </w:rPr>
              <w:t> </w:t>
            </w:r>
            <w:r>
              <w:rPr>
                <w:b w:val="0"/>
                <w:sz w:val="20"/>
                <w:vertAlign w:val="baseline"/>
              </w:rPr>
              <w:t>F-factor,</w:t>
            </w:r>
            <w:r>
              <w:rPr>
                <w:b w:val="0"/>
                <w:spacing w:val="-5"/>
                <w:sz w:val="20"/>
                <w:vertAlign w:val="baseline"/>
              </w:rPr>
              <w:t> </w:t>
            </w:r>
            <w:r>
              <w:rPr>
                <w:b w:val="0"/>
                <w:sz w:val="20"/>
                <w:vertAlign w:val="baseline"/>
              </w:rPr>
              <w:t>1,040 scf/mmBtu</w:t>
            </w:r>
            <w:r>
              <w:rPr>
                <w:b w:val="0"/>
                <w:spacing w:val="-15"/>
                <w:sz w:val="20"/>
                <w:vertAlign w:val="baseline"/>
              </w:rPr>
              <w:t> </w:t>
            </w:r>
            <w:r>
              <w:rPr>
                <w:b w:val="0"/>
                <w:sz w:val="20"/>
                <w:vertAlign w:val="baseline"/>
              </w:rPr>
              <w:t>for natural gas; 1,420 scf/mmBtu for crude,</w:t>
            </w:r>
            <w:r>
              <w:rPr>
                <w:b w:val="0"/>
                <w:spacing w:val="40"/>
                <w:sz w:val="20"/>
                <w:vertAlign w:val="baseline"/>
              </w:rPr>
              <w:t> </w:t>
            </w:r>
            <w:r>
              <w:rPr>
                <w:b w:val="0"/>
                <w:sz w:val="20"/>
                <w:vertAlign w:val="baseline"/>
              </w:rPr>
              <w:t>residual,</w:t>
            </w:r>
            <w:r>
              <w:rPr>
                <w:b w:val="0"/>
                <w:spacing w:val="-7"/>
                <w:sz w:val="20"/>
                <w:vertAlign w:val="baseline"/>
              </w:rPr>
              <w:t> </w:t>
            </w:r>
            <w:r>
              <w:rPr>
                <w:b w:val="0"/>
                <w:sz w:val="20"/>
                <w:vertAlign w:val="baseline"/>
              </w:rPr>
              <w:t>or</w:t>
            </w:r>
            <w:r>
              <w:rPr>
                <w:b w:val="0"/>
                <w:spacing w:val="-2"/>
                <w:sz w:val="20"/>
                <w:vertAlign w:val="baseline"/>
              </w:rPr>
              <w:t> </w:t>
            </w:r>
            <w:r>
              <w:rPr>
                <w:b w:val="0"/>
                <w:sz w:val="20"/>
                <w:vertAlign w:val="baseline"/>
              </w:rPr>
              <w:t>distillate</w:t>
            </w:r>
            <w:r>
              <w:rPr>
                <w:b w:val="0"/>
                <w:spacing w:val="-10"/>
                <w:sz w:val="20"/>
                <w:vertAlign w:val="baseline"/>
              </w:rPr>
              <w:t> </w:t>
            </w:r>
            <w:r>
              <w:rPr>
                <w:b w:val="0"/>
                <w:sz w:val="20"/>
                <w:vertAlign w:val="baseline"/>
              </w:rPr>
              <w:t>oil</w:t>
            </w:r>
            <w:r>
              <w:rPr>
                <w:b w:val="0"/>
                <w:spacing w:val="-1"/>
                <w:sz w:val="20"/>
                <w:vertAlign w:val="baseline"/>
              </w:rPr>
              <w:t> </w:t>
            </w:r>
            <w:r>
              <w:rPr>
                <w:b w:val="0"/>
                <w:sz w:val="20"/>
                <w:vertAlign w:val="baseline"/>
              </w:rPr>
              <w:t>and</w:t>
            </w:r>
            <w:r>
              <w:rPr>
                <w:b w:val="0"/>
                <w:spacing w:val="-2"/>
                <w:sz w:val="20"/>
                <w:vertAlign w:val="baseline"/>
              </w:rPr>
              <w:t> </w:t>
            </w:r>
            <w:r>
              <w:rPr>
                <w:b w:val="0"/>
                <w:sz w:val="20"/>
                <w:vertAlign w:val="baseline"/>
              </w:rPr>
              <w:t>calculated</w:t>
            </w:r>
            <w:r>
              <w:rPr>
                <w:b w:val="0"/>
                <w:spacing w:val="-2"/>
                <w:sz w:val="20"/>
                <w:vertAlign w:val="baseline"/>
              </w:rPr>
              <w:t> </w:t>
            </w:r>
            <w:r>
              <w:rPr>
                <w:b w:val="0"/>
                <w:sz w:val="20"/>
                <w:vertAlign w:val="baseline"/>
              </w:rPr>
              <w:t>according to the</w:t>
            </w:r>
            <w:r>
              <w:rPr>
                <w:b w:val="0"/>
                <w:spacing w:val="-8"/>
                <w:sz w:val="20"/>
                <w:vertAlign w:val="baseline"/>
              </w:rPr>
              <w:t> </w:t>
            </w:r>
            <w:r>
              <w:rPr>
                <w:b w:val="0"/>
                <w:sz w:val="20"/>
                <w:vertAlign w:val="baseline"/>
              </w:rPr>
              <w:t>procedures in Section 3.3.5 of</w:t>
            </w:r>
            <w:r>
              <w:rPr>
                <w:b w:val="0"/>
                <w:spacing w:val="-3"/>
                <w:sz w:val="20"/>
                <w:vertAlign w:val="baseline"/>
              </w:rPr>
              <w:t> </w:t>
            </w:r>
            <w:r>
              <w:rPr>
                <w:b w:val="0"/>
                <w:sz w:val="20"/>
                <w:vertAlign w:val="baseline"/>
              </w:rPr>
              <w:t>Appendix F to Part 75 for other gaseous fuels</w:t>
            </w:r>
          </w:p>
          <w:p>
            <w:pPr>
              <w:pStyle w:val="TableParagraph"/>
              <w:spacing w:before="243"/>
              <w:rPr>
                <w:b w:val="0"/>
                <w:sz w:val="20"/>
              </w:rPr>
            </w:pPr>
            <w:r>
              <w:rPr>
                <w:b w:val="0"/>
                <w:sz w:val="20"/>
              </w:rPr>
              <w:t>H</w:t>
            </w:r>
            <w:r>
              <w:rPr>
                <w:b w:val="0"/>
                <w:spacing w:val="17"/>
                <w:sz w:val="20"/>
              </w:rPr>
              <w:t> </w:t>
            </w:r>
            <w:r>
              <w:rPr>
                <w:b w:val="0"/>
                <w:sz w:val="20"/>
              </w:rPr>
              <w:t>=</w:t>
            </w:r>
            <w:r>
              <w:rPr>
                <w:b w:val="0"/>
                <w:spacing w:val="20"/>
                <w:sz w:val="20"/>
              </w:rPr>
              <w:t> </w:t>
            </w:r>
            <w:r>
              <w:rPr>
                <w:b w:val="0"/>
                <w:sz w:val="20"/>
              </w:rPr>
              <w:t>Hourly</w:t>
            </w:r>
            <w:r>
              <w:rPr>
                <w:b w:val="0"/>
                <w:spacing w:val="18"/>
                <w:sz w:val="20"/>
              </w:rPr>
              <w:t> </w:t>
            </w:r>
            <w:r>
              <w:rPr>
                <w:b w:val="0"/>
                <w:sz w:val="20"/>
              </w:rPr>
              <w:t>heat</w:t>
            </w:r>
            <w:r>
              <w:rPr>
                <w:b w:val="0"/>
                <w:spacing w:val="16"/>
                <w:sz w:val="20"/>
              </w:rPr>
              <w:t> </w:t>
            </w:r>
            <w:r>
              <w:rPr>
                <w:b w:val="0"/>
                <w:sz w:val="20"/>
              </w:rPr>
              <w:t>input</w:t>
            </w:r>
            <w:r>
              <w:rPr>
                <w:b w:val="0"/>
                <w:spacing w:val="17"/>
                <w:sz w:val="20"/>
              </w:rPr>
              <w:t> </w:t>
            </w:r>
            <w:r>
              <w:rPr>
                <w:b w:val="0"/>
                <w:sz w:val="20"/>
              </w:rPr>
              <w:t>rate</w:t>
            </w:r>
            <w:r>
              <w:rPr>
                <w:b w:val="0"/>
                <w:spacing w:val="5"/>
                <w:sz w:val="20"/>
              </w:rPr>
              <w:t> </w:t>
            </w:r>
            <w:r>
              <w:rPr>
                <w:b w:val="0"/>
                <w:spacing w:val="-2"/>
                <w:sz w:val="20"/>
              </w:rPr>
              <w:t>(mmBtu/hr)</w:t>
            </w:r>
          </w:p>
          <w:p>
            <w:pPr>
              <w:pStyle w:val="TableParagraph"/>
              <w:spacing w:before="5"/>
              <w:ind w:left="0"/>
              <w:rPr>
                <w:b w:val="0"/>
                <w:sz w:val="20"/>
              </w:rPr>
            </w:pPr>
          </w:p>
          <w:p>
            <w:pPr>
              <w:pStyle w:val="TableParagraph"/>
              <w:spacing w:before="1"/>
              <w:rPr>
                <w:b w:val="0"/>
                <w:sz w:val="20"/>
              </w:rPr>
            </w:pPr>
            <w:r>
              <w:rPr>
                <w:b w:val="0"/>
                <w:sz w:val="20"/>
              </w:rPr>
              <w:t>U</w:t>
            </w:r>
            <w:r>
              <w:rPr>
                <w:b w:val="0"/>
                <w:sz w:val="20"/>
                <w:vertAlign w:val="subscript"/>
              </w:rPr>
              <w:t>f</w:t>
            </w:r>
            <w:r>
              <w:rPr>
                <w:b w:val="0"/>
                <w:spacing w:val="8"/>
                <w:sz w:val="20"/>
                <w:vertAlign w:val="baseline"/>
              </w:rPr>
              <w:t> </w:t>
            </w:r>
            <w:r>
              <w:rPr>
                <w:b w:val="0"/>
                <w:sz w:val="20"/>
                <w:vertAlign w:val="baseline"/>
              </w:rPr>
              <w:t>=</w:t>
            </w:r>
            <w:r>
              <w:rPr>
                <w:b w:val="0"/>
                <w:spacing w:val="6"/>
                <w:sz w:val="20"/>
                <w:vertAlign w:val="baseline"/>
              </w:rPr>
              <w:t> </w:t>
            </w:r>
            <w:r>
              <w:rPr>
                <w:b w:val="0"/>
                <w:sz w:val="20"/>
                <w:vertAlign w:val="baseline"/>
              </w:rPr>
              <w:t>1/385</w:t>
            </w:r>
            <w:r>
              <w:rPr>
                <w:b w:val="0"/>
                <w:spacing w:val="3"/>
                <w:sz w:val="20"/>
                <w:vertAlign w:val="baseline"/>
              </w:rPr>
              <w:t> </w:t>
            </w:r>
            <w:r>
              <w:rPr>
                <w:b w:val="0"/>
                <w:sz w:val="20"/>
                <w:vertAlign w:val="baseline"/>
              </w:rPr>
              <w:t>scf</w:t>
            </w:r>
            <w:r>
              <w:rPr>
                <w:b w:val="0"/>
                <w:spacing w:val="-3"/>
                <w:sz w:val="20"/>
                <w:vertAlign w:val="baseline"/>
              </w:rPr>
              <w:t> </w:t>
            </w:r>
            <w:r>
              <w:rPr>
                <w:b w:val="0"/>
                <w:sz w:val="20"/>
                <w:vertAlign w:val="baseline"/>
              </w:rPr>
              <w:t>CO</w:t>
            </w:r>
            <w:r>
              <w:rPr>
                <w:b w:val="0"/>
                <w:sz w:val="20"/>
                <w:vertAlign w:val="subscript"/>
              </w:rPr>
              <w:t>2</w:t>
            </w:r>
            <w:r>
              <w:rPr>
                <w:b w:val="0"/>
                <w:sz w:val="20"/>
                <w:vertAlign w:val="baseline"/>
              </w:rPr>
              <w:t>/lb-mole</w:t>
            </w:r>
            <w:r>
              <w:rPr>
                <w:b w:val="0"/>
                <w:spacing w:val="-9"/>
                <w:sz w:val="20"/>
                <w:vertAlign w:val="baseline"/>
              </w:rPr>
              <w:t> </w:t>
            </w:r>
            <w:r>
              <w:rPr>
                <w:b w:val="0"/>
                <w:sz w:val="20"/>
                <w:vertAlign w:val="baseline"/>
              </w:rPr>
              <w:t>at</w:t>
            </w:r>
            <w:r>
              <w:rPr>
                <w:b w:val="0"/>
                <w:spacing w:val="18"/>
                <w:sz w:val="20"/>
                <w:vertAlign w:val="baseline"/>
              </w:rPr>
              <w:t> </w:t>
            </w:r>
            <w:r>
              <w:rPr>
                <w:b w:val="0"/>
                <w:sz w:val="20"/>
                <w:vertAlign w:val="baseline"/>
              </w:rPr>
              <w:t>14.7</w:t>
            </w:r>
            <w:r>
              <w:rPr>
                <w:b w:val="0"/>
                <w:spacing w:val="18"/>
                <w:sz w:val="20"/>
                <w:vertAlign w:val="baseline"/>
              </w:rPr>
              <w:t> </w:t>
            </w:r>
            <w:r>
              <w:rPr>
                <w:b w:val="0"/>
                <w:sz w:val="20"/>
                <w:vertAlign w:val="baseline"/>
              </w:rPr>
              <w:t>psi</w:t>
            </w:r>
            <w:r>
              <w:rPr>
                <w:b w:val="0"/>
                <w:spacing w:val="16"/>
                <w:sz w:val="20"/>
                <w:vertAlign w:val="baseline"/>
              </w:rPr>
              <w:t> </w:t>
            </w:r>
            <w:r>
              <w:rPr>
                <w:b w:val="0"/>
                <w:sz w:val="20"/>
                <w:vertAlign w:val="baseline"/>
              </w:rPr>
              <w:t>and</w:t>
            </w:r>
            <w:r>
              <w:rPr>
                <w:b w:val="0"/>
                <w:spacing w:val="14"/>
                <w:sz w:val="20"/>
                <w:vertAlign w:val="baseline"/>
              </w:rPr>
              <w:t> </w:t>
            </w:r>
            <w:r>
              <w:rPr>
                <w:b w:val="0"/>
                <w:spacing w:val="-4"/>
                <w:sz w:val="20"/>
                <w:vertAlign w:val="baseline"/>
              </w:rPr>
              <w:t>68</w:t>
            </w:r>
            <w:r>
              <w:rPr>
                <w:rFonts w:ascii="Symbol" w:hAnsi="Symbol"/>
                <w:spacing w:val="-4"/>
                <w:sz w:val="20"/>
                <w:vertAlign w:val="baseline"/>
              </w:rPr>
              <w:t></w:t>
            </w:r>
            <w:r>
              <w:rPr>
                <w:b w:val="0"/>
                <w:spacing w:val="-4"/>
                <w:sz w:val="20"/>
                <w:vertAlign w:val="baseline"/>
              </w:rPr>
              <w:t>F</w:t>
            </w:r>
          </w:p>
          <w:p>
            <w:pPr>
              <w:pStyle w:val="TableParagraph"/>
              <w:spacing w:line="242" w:lineRule="auto" w:before="236"/>
              <w:rPr>
                <w:b w:val="0"/>
                <w:sz w:val="20"/>
              </w:rPr>
            </w:pPr>
            <w:r>
              <w:rPr>
                <w:b w:val="0"/>
                <w:sz w:val="20"/>
              </w:rPr>
              <w:t>MW</w:t>
            </w:r>
            <w:r>
              <w:rPr>
                <w:b w:val="0"/>
                <w:sz w:val="20"/>
                <w:vertAlign w:val="subscript"/>
              </w:rPr>
              <w:t>CO</w:t>
            </w:r>
            <w:r>
              <w:rPr>
                <w:b w:val="0"/>
                <w:position w:val="-5"/>
                <w:sz w:val="13"/>
                <w:vertAlign w:val="baseline"/>
              </w:rPr>
              <w:t>2</w:t>
            </w:r>
            <w:r>
              <w:rPr>
                <w:b w:val="0"/>
                <w:spacing w:val="30"/>
                <w:position w:val="-5"/>
                <w:sz w:val="13"/>
                <w:vertAlign w:val="baseline"/>
              </w:rPr>
              <w:t> </w:t>
            </w:r>
            <w:r>
              <w:rPr>
                <w:b w:val="0"/>
                <w:sz w:val="20"/>
                <w:vertAlign w:val="baseline"/>
              </w:rPr>
              <w:t>= Molecular weight of carbon dioxide </w:t>
            </w:r>
            <w:r>
              <w:rPr>
                <w:b w:val="0"/>
                <w:spacing w:val="-2"/>
                <w:sz w:val="20"/>
                <w:vertAlign w:val="baseline"/>
              </w:rPr>
              <w:t>(44.0)</w:t>
            </w:r>
          </w:p>
        </w:tc>
      </w:tr>
    </w:tbl>
    <w:p>
      <w:pPr>
        <w:pStyle w:val="TableParagraph"/>
        <w:spacing w:after="0" w:line="242" w:lineRule="auto"/>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1164"/>
        <w:gridCol w:w="3864"/>
        <w:gridCol w:w="4056"/>
      </w:tblGrid>
      <w:tr>
        <w:trPr>
          <w:trHeight w:val="500" w:hRule="atLeast"/>
        </w:trPr>
        <w:tc>
          <w:tcPr>
            <w:tcW w:w="996" w:type="dxa"/>
            <w:shd w:val="clear" w:color="auto" w:fill="E4E4E4"/>
          </w:tcPr>
          <w:p>
            <w:pPr>
              <w:pStyle w:val="TableParagraph"/>
              <w:spacing w:before="132"/>
              <w:ind w:left="268"/>
              <w:rPr>
                <w:b w:val="0"/>
                <w:sz w:val="20"/>
              </w:rPr>
            </w:pPr>
            <w:r>
              <w:rPr>
                <w:b w:val="0"/>
                <w:spacing w:val="5"/>
                <w:sz w:val="20"/>
              </w:rPr>
              <w:t>Code</w:t>
            </w:r>
          </w:p>
        </w:tc>
        <w:tc>
          <w:tcPr>
            <w:tcW w:w="1164" w:type="dxa"/>
            <w:shd w:val="clear" w:color="auto" w:fill="E4E4E4"/>
          </w:tcPr>
          <w:p>
            <w:pPr>
              <w:pStyle w:val="TableParagraph"/>
              <w:spacing w:before="132"/>
              <w:ind w:left="100"/>
              <w:rPr>
                <w:b w:val="0"/>
                <w:sz w:val="20"/>
              </w:rPr>
            </w:pPr>
            <w:r>
              <w:rPr>
                <w:b w:val="0"/>
                <w:spacing w:val="8"/>
                <w:sz w:val="20"/>
              </w:rPr>
              <w:t>Parameter</w:t>
            </w:r>
          </w:p>
        </w:tc>
        <w:tc>
          <w:tcPr>
            <w:tcW w:w="3864" w:type="dxa"/>
            <w:shd w:val="clear" w:color="auto" w:fill="E4E4E4"/>
          </w:tcPr>
          <w:p>
            <w:pPr>
              <w:pStyle w:val="TableParagraph"/>
              <w:spacing w:before="132"/>
              <w:ind w:left="0" w:right="9"/>
              <w:jc w:val="center"/>
              <w:rPr>
                <w:b w:val="0"/>
                <w:sz w:val="20"/>
              </w:rPr>
            </w:pPr>
            <w:r>
              <w:rPr>
                <w:b w:val="0"/>
                <w:spacing w:val="8"/>
                <w:sz w:val="20"/>
              </w:rPr>
              <w:t>Formula</w:t>
            </w:r>
          </w:p>
        </w:tc>
        <w:tc>
          <w:tcPr>
            <w:tcW w:w="4056" w:type="dxa"/>
            <w:shd w:val="clear" w:color="auto" w:fill="E4E4E4"/>
          </w:tcPr>
          <w:p>
            <w:pPr>
              <w:pStyle w:val="TableParagraph"/>
              <w:spacing w:before="132"/>
              <w:ind w:left="93" w:right="69"/>
              <w:jc w:val="center"/>
              <w:rPr>
                <w:b w:val="0"/>
                <w:sz w:val="20"/>
              </w:rPr>
            </w:pPr>
            <w:r>
              <w:rPr>
                <w:b w:val="0"/>
                <w:spacing w:val="8"/>
                <w:sz w:val="20"/>
              </w:rPr>
              <w:t>Where:</w:t>
            </w:r>
          </w:p>
        </w:tc>
      </w:tr>
      <w:tr>
        <w:trPr>
          <w:trHeight w:val="2097" w:hRule="atLeast"/>
        </w:trPr>
        <w:tc>
          <w:tcPr>
            <w:tcW w:w="996" w:type="dxa"/>
          </w:tcPr>
          <w:p>
            <w:pPr>
              <w:pStyle w:val="TableParagraph"/>
              <w:spacing w:before="72"/>
              <w:ind w:left="88"/>
              <w:rPr>
                <w:b w:val="0"/>
                <w:sz w:val="20"/>
              </w:rPr>
            </w:pPr>
            <w:r>
              <w:rPr>
                <w:b w:val="0"/>
                <w:sz w:val="20"/>
              </w:rPr>
              <w:t>G-</w:t>
            </w:r>
            <w:r>
              <w:rPr>
                <w:b w:val="0"/>
                <w:spacing w:val="-5"/>
                <w:sz w:val="20"/>
              </w:rPr>
              <w:t>4A</w:t>
            </w:r>
          </w:p>
        </w:tc>
        <w:tc>
          <w:tcPr>
            <w:tcW w:w="1164" w:type="dxa"/>
          </w:tcPr>
          <w:p>
            <w:pPr>
              <w:pStyle w:val="TableParagraph"/>
              <w:spacing w:before="72"/>
              <w:rPr>
                <w:b w:val="0"/>
                <w:sz w:val="20"/>
              </w:rPr>
            </w:pPr>
            <w:r>
              <w:rPr>
                <w:b w:val="0"/>
                <w:spacing w:val="-5"/>
                <w:sz w:val="20"/>
              </w:rPr>
              <w:t>CO2</w:t>
            </w:r>
          </w:p>
        </w:tc>
        <w:tc>
          <w:tcPr>
            <w:tcW w:w="3864" w:type="dxa"/>
          </w:tcPr>
          <w:p>
            <w:pPr>
              <w:pStyle w:val="TableParagraph"/>
              <w:ind w:left="0"/>
              <w:rPr>
                <w:b w:val="0"/>
                <w:sz w:val="15"/>
              </w:rPr>
            </w:pPr>
          </w:p>
          <w:p>
            <w:pPr>
              <w:pStyle w:val="TableParagraph"/>
              <w:spacing w:before="165"/>
              <w:ind w:left="0"/>
              <w:rPr>
                <w:b w:val="0"/>
                <w:sz w:val="15"/>
              </w:rPr>
            </w:pPr>
          </w:p>
          <w:p>
            <w:pPr>
              <w:pStyle w:val="TableParagraph"/>
              <w:spacing w:line="458" w:lineRule="exact"/>
              <w:ind w:left="1340"/>
              <w:rPr>
                <w:rFonts w:ascii="Times New Roman" w:hAnsi="Times New Roman"/>
                <w:i/>
                <w:position w:val="2"/>
                <w:sz w:val="15"/>
              </w:rPr>
            </w:pPr>
            <w:r>
              <w:rPr>
                <w:rFonts w:ascii="Symbol" w:hAnsi="Symbol"/>
                <w:sz w:val="39"/>
              </w:rPr>
              <w:t></w:t>
            </w:r>
            <w:r>
              <w:rPr>
                <w:rFonts w:ascii="Times New Roman" w:hAnsi="Times New Roman"/>
                <w:spacing w:val="-16"/>
                <w:sz w:val="39"/>
              </w:rPr>
              <w:t> </w:t>
            </w:r>
            <w:r>
              <w:rPr>
                <w:rFonts w:ascii="Times New Roman" w:hAnsi="Times New Roman"/>
                <w:i/>
                <w:position w:val="7"/>
                <w:sz w:val="22"/>
              </w:rPr>
              <w:t>CO</w:t>
            </w:r>
            <w:r>
              <w:rPr>
                <w:rFonts w:ascii="Times New Roman" w:hAnsi="Times New Roman"/>
                <w:position w:val="7"/>
                <w:sz w:val="22"/>
              </w:rPr>
              <w:t>2</w:t>
            </w:r>
            <w:r>
              <w:rPr>
                <w:rFonts w:ascii="Times New Roman" w:hAnsi="Times New Roman"/>
                <w:spacing w:val="-6"/>
                <w:position w:val="7"/>
                <w:sz w:val="22"/>
              </w:rPr>
              <w:t> </w:t>
            </w:r>
            <w:r>
              <w:rPr>
                <w:rFonts w:ascii="Times New Roman" w:hAnsi="Times New Roman"/>
                <w:i/>
                <w:position w:val="2"/>
                <w:sz w:val="15"/>
              </w:rPr>
              <w:t>fuel</w:t>
            </w:r>
            <w:r>
              <w:rPr>
                <w:rFonts w:ascii="Times New Roman" w:hAnsi="Times New Roman"/>
                <w:i/>
                <w:spacing w:val="6"/>
                <w:position w:val="2"/>
                <w:sz w:val="15"/>
              </w:rPr>
              <w:t> </w:t>
            </w:r>
            <w:r>
              <w:rPr>
                <w:rFonts w:ascii="Times New Roman" w:hAnsi="Times New Roman"/>
                <w:i/>
                <w:position w:val="7"/>
                <w:sz w:val="22"/>
              </w:rPr>
              <w:t>t</w:t>
            </w:r>
            <w:r>
              <w:rPr>
                <w:rFonts w:ascii="Times New Roman" w:hAnsi="Times New Roman"/>
                <w:i/>
                <w:spacing w:val="-9"/>
                <w:position w:val="7"/>
                <w:sz w:val="22"/>
              </w:rPr>
              <w:t> </w:t>
            </w:r>
            <w:r>
              <w:rPr>
                <w:rFonts w:ascii="Times New Roman" w:hAnsi="Times New Roman"/>
                <w:i/>
                <w:spacing w:val="-4"/>
                <w:position w:val="2"/>
                <w:sz w:val="15"/>
              </w:rPr>
              <w:t>fuel</w:t>
            </w:r>
          </w:p>
          <w:p>
            <w:pPr>
              <w:pStyle w:val="TableParagraph"/>
              <w:tabs>
                <w:tab w:pos="970" w:val="left" w:leader="none"/>
              </w:tabs>
              <w:spacing w:line="141" w:lineRule="auto" w:before="17"/>
              <w:ind w:left="161"/>
              <w:rPr>
                <w:rFonts w:ascii="Times New Roman" w:hAnsi="Times New Roman"/>
                <w:i/>
                <w:sz w:val="15"/>
              </w:rPr>
            </w:pPr>
            <w:r>
              <w:rPr>
                <w:rFonts w:ascii="Times New Roman" w:hAnsi="Times New Roman"/>
                <w:i/>
                <w:spacing w:val="-5"/>
                <w:w w:val="105"/>
                <w:position w:val="-12"/>
                <w:sz w:val="22"/>
              </w:rPr>
              <w:t>CO</w:t>
            </w:r>
            <w:r>
              <w:rPr>
                <w:rFonts w:ascii="Times New Roman" w:hAnsi="Times New Roman"/>
                <w:spacing w:val="-5"/>
                <w:w w:val="105"/>
                <w:position w:val="-12"/>
                <w:sz w:val="22"/>
              </w:rPr>
              <w:t>2</w:t>
            </w:r>
            <w:r>
              <w:rPr>
                <w:rFonts w:ascii="Times New Roman" w:hAnsi="Times New Roman"/>
                <w:position w:val="-12"/>
                <w:sz w:val="22"/>
              </w:rPr>
              <w:tab/>
            </w:r>
            <w:r>
              <w:rPr>
                <w:rFonts w:ascii="Symbol" w:hAnsi="Symbol"/>
                <w:w w:val="105"/>
                <w:position w:val="-12"/>
                <w:sz w:val="22"/>
              </w:rPr>
              <w:t></w:t>
            </w:r>
            <w:r>
              <w:rPr>
                <w:rFonts w:ascii="Times New Roman" w:hAnsi="Times New Roman"/>
                <w:spacing w:val="21"/>
                <w:w w:val="105"/>
                <w:position w:val="-12"/>
                <w:sz w:val="22"/>
              </w:rPr>
              <w:t> </w:t>
            </w:r>
            <w:r>
              <w:rPr>
                <w:rFonts w:ascii="Times New Roman" w:hAnsi="Times New Roman"/>
                <w:i/>
                <w:w w:val="105"/>
                <w:sz w:val="15"/>
              </w:rPr>
              <w:t>all</w:t>
            </w:r>
            <w:r>
              <w:rPr>
                <w:rFonts w:ascii="Times New Roman" w:hAnsi="Times New Roman"/>
                <w:i/>
                <w:spacing w:val="-24"/>
                <w:w w:val="105"/>
                <w:sz w:val="15"/>
              </w:rPr>
              <w:t> </w:t>
            </w:r>
            <w:r>
              <w:rPr>
                <w:rFonts w:ascii="Symbol" w:hAnsi="Symbol"/>
                <w:w w:val="105"/>
                <w:sz w:val="15"/>
              </w:rPr>
              <w:t></w:t>
            </w:r>
            <w:r>
              <w:rPr>
                <w:rFonts w:ascii="Times New Roman" w:hAnsi="Times New Roman"/>
                <w:spacing w:val="5"/>
                <w:w w:val="105"/>
                <w:sz w:val="15"/>
              </w:rPr>
              <w:t> </w:t>
            </w:r>
            <w:r>
              <w:rPr>
                <w:rFonts w:ascii="Times New Roman" w:hAnsi="Times New Roman"/>
                <w:i/>
                <w:spacing w:val="-4"/>
                <w:w w:val="105"/>
                <w:sz w:val="15"/>
              </w:rPr>
              <w:t>fuels</w:t>
            </w:r>
          </w:p>
          <w:p>
            <w:pPr>
              <w:pStyle w:val="TableParagraph"/>
              <w:tabs>
                <w:tab w:pos="1815" w:val="left" w:leader="none"/>
              </w:tabs>
              <w:spacing w:line="93" w:lineRule="auto"/>
              <w:ind w:left="615"/>
              <w:rPr>
                <w:rFonts w:ascii="Times New Roman"/>
                <w:i/>
                <w:position w:val="-16"/>
                <w:sz w:val="15"/>
              </w:rPr>
            </w:pPr>
            <w:r>
              <w:rPr>
                <w:rFonts w:ascii="Times New Roman"/>
                <w:i/>
                <w:position w:val="-16"/>
                <w:sz w:val="15"/>
              </w:rPr>
              <mc:AlternateContent>
                <mc:Choice Requires="wps">
                  <w:drawing>
                    <wp:anchor distT="0" distB="0" distL="0" distR="0" allowOverlap="1" layoutInCell="1" locked="0" behindDoc="1" simplePos="0" relativeHeight="481733120">
                      <wp:simplePos x="0" y="0"/>
                      <wp:positionH relativeFrom="column">
                        <wp:posOffset>738510</wp:posOffset>
                      </wp:positionH>
                      <wp:positionV relativeFrom="paragraph">
                        <wp:posOffset>-5221</wp:posOffset>
                      </wp:positionV>
                      <wp:extent cx="1071880" cy="698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071880" cy="6985"/>
                                <a:chExt cx="1071880" cy="6985"/>
                              </a:xfrm>
                            </wpg:grpSpPr>
                            <wps:wsp>
                              <wps:cNvPr id="88" name="Graphic 88"/>
                              <wps:cNvSpPr/>
                              <wps:spPr>
                                <a:xfrm>
                                  <a:off x="0" y="3483"/>
                                  <a:ext cx="1071880" cy="1270"/>
                                </a:xfrm>
                                <a:custGeom>
                                  <a:avLst/>
                                  <a:gdLst/>
                                  <a:ahLst/>
                                  <a:cxnLst/>
                                  <a:rect l="l" t="t" r="r" b="b"/>
                                  <a:pathLst>
                                    <a:path w="1071880" h="0">
                                      <a:moveTo>
                                        <a:pt x="0" y="0"/>
                                      </a:moveTo>
                                      <a:lnTo>
                                        <a:pt x="1071513" y="0"/>
                                      </a:lnTo>
                                    </a:path>
                                  </a:pathLst>
                                </a:custGeom>
                                <a:ln w="696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150394pt;margin-top:-.41118pt;width:84.4pt;height:.550pt;mso-position-horizontal-relative:column;mso-position-vertical-relative:paragraph;z-index:-21583360" id="docshapegroup38" coordorigin="1163,-8" coordsize="1688,11">
                      <v:line style="position:absolute" from="1163,-3" to="2850,-3" stroked="true" strokeweight=".548533pt" strokecolor="#000000">
                        <v:stroke dashstyle="solid"/>
                      </v:line>
                      <w10:wrap type="none"/>
                    </v:group>
                  </w:pict>
                </mc:Fallback>
              </mc:AlternateContent>
            </w:r>
            <w:r>
              <w:rPr>
                <w:rFonts w:ascii="Times New Roman"/>
                <w:i/>
                <w:spacing w:val="-4"/>
                <w:w w:val="105"/>
                <w:sz w:val="15"/>
              </w:rPr>
              <w:t>unit</w:t>
            </w:r>
            <w:r>
              <w:rPr>
                <w:rFonts w:ascii="Times New Roman"/>
                <w:i/>
                <w:sz w:val="15"/>
              </w:rPr>
              <w:tab/>
            </w:r>
            <w:r>
              <w:rPr>
                <w:rFonts w:ascii="Times New Roman"/>
                <w:i/>
                <w:spacing w:val="-2"/>
                <w:w w:val="105"/>
                <w:position w:val="-11"/>
                <w:sz w:val="22"/>
              </w:rPr>
              <w:t>t</w:t>
            </w:r>
            <w:r>
              <w:rPr>
                <w:rFonts w:ascii="Times New Roman"/>
                <w:i/>
                <w:spacing w:val="-2"/>
                <w:w w:val="105"/>
                <w:position w:val="-16"/>
                <w:sz w:val="15"/>
              </w:rPr>
              <w:t>unit</w:t>
            </w:r>
          </w:p>
        </w:tc>
        <w:tc>
          <w:tcPr>
            <w:tcW w:w="4056" w:type="dxa"/>
          </w:tcPr>
          <w:p>
            <w:pPr>
              <w:pStyle w:val="TableParagraph"/>
              <w:spacing w:before="72"/>
              <w:rPr>
                <w:b w:val="0"/>
                <w:sz w:val="20"/>
              </w:rPr>
            </w:pPr>
            <w:r>
              <w:rPr>
                <w:b w:val="0"/>
                <w:sz w:val="20"/>
              </w:rPr>
              <w:t>CO2</w:t>
            </w:r>
            <w:r>
              <w:rPr>
                <w:b w:val="0"/>
                <w:sz w:val="20"/>
                <w:vertAlign w:val="subscript"/>
              </w:rPr>
              <w:t>unit</w:t>
            </w:r>
            <w:r>
              <w:rPr>
                <w:b w:val="0"/>
                <w:spacing w:val="16"/>
                <w:sz w:val="20"/>
                <w:vertAlign w:val="baseline"/>
              </w:rPr>
              <w:t> </w:t>
            </w:r>
            <w:r>
              <w:rPr>
                <w:b w:val="0"/>
                <w:sz w:val="20"/>
                <w:vertAlign w:val="baseline"/>
              </w:rPr>
              <w:t>=</w:t>
            </w:r>
            <w:r>
              <w:rPr>
                <w:b w:val="0"/>
                <w:spacing w:val="19"/>
                <w:sz w:val="20"/>
                <w:vertAlign w:val="baseline"/>
              </w:rPr>
              <w:t> </w:t>
            </w:r>
            <w:r>
              <w:rPr>
                <w:b w:val="0"/>
                <w:sz w:val="20"/>
                <w:vertAlign w:val="baseline"/>
              </w:rPr>
              <w:t>Unit</w:t>
            </w:r>
            <w:r>
              <w:rPr>
                <w:b w:val="0"/>
                <w:spacing w:val="17"/>
                <w:sz w:val="20"/>
                <w:vertAlign w:val="baseline"/>
              </w:rPr>
              <w:t> </w:t>
            </w:r>
            <w:r>
              <w:rPr>
                <w:b w:val="0"/>
                <w:sz w:val="20"/>
                <w:vertAlign w:val="baseline"/>
              </w:rPr>
              <w:t>CO</w:t>
            </w:r>
            <w:r>
              <w:rPr>
                <w:b w:val="0"/>
                <w:sz w:val="20"/>
                <w:vertAlign w:val="subscript"/>
              </w:rPr>
              <w:t>2</w:t>
            </w:r>
            <w:r>
              <w:rPr>
                <w:b w:val="0"/>
                <w:spacing w:val="16"/>
                <w:sz w:val="20"/>
                <w:vertAlign w:val="baseline"/>
              </w:rPr>
              <w:t> </w:t>
            </w:r>
            <w:r>
              <w:rPr>
                <w:b w:val="0"/>
                <w:sz w:val="20"/>
                <w:vertAlign w:val="baseline"/>
              </w:rPr>
              <w:t>mass</w:t>
            </w:r>
            <w:r>
              <w:rPr>
                <w:b w:val="0"/>
                <w:spacing w:val="17"/>
                <w:sz w:val="20"/>
                <w:vertAlign w:val="baseline"/>
              </w:rPr>
              <w:t> </w:t>
            </w:r>
            <w:r>
              <w:rPr>
                <w:b w:val="0"/>
                <w:sz w:val="20"/>
                <w:vertAlign w:val="baseline"/>
              </w:rPr>
              <w:t>emission</w:t>
            </w:r>
            <w:r>
              <w:rPr>
                <w:b w:val="0"/>
                <w:spacing w:val="13"/>
                <w:sz w:val="20"/>
                <w:vertAlign w:val="baseline"/>
              </w:rPr>
              <w:t> </w:t>
            </w:r>
            <w:r>
              <w:rPr>
                <w:b w:val="0"/>
                <w:sz w:val="20"/>
                <w:vertAlign w:val="baseline"/>
              </w:rPr>
              <w:t>rate</w:t>
            </w:r>
            <w:r>
              <w:rPr>
                <w:b w:val="0"/>
                <w:spacing w:val="5"/>
                <w:sz w:val="20"/>
                <w:vertAlign w:val="baseline"/>
              </w:rPr>
              <w:t> </w:t>
            </w:r>
            <w:r>
              <w:rPr>
                <w:b w:val="0"/>
                <w:spacing w:val="-2"/>
                <w:sz w:val="20"/>
                <w:vertAlign w:val="baseline"/>
              </w:rPr>
              <w:t>(tons/hr)</w:t>
            </w:r>
          </w:p>
          <w:p>
            <w:pPr>
              <w:pStyle w:val="TableParagraph"/>
              <w:spacing w:before="7"/>
              <w:ind w:left="0"/>
              <w:rPr>
                <w:b w:val="0"/>
                <w:sz w:val="20"/>
              </w:rPr>
            </w:pPr>
          </w:p>
          <w:p>
            <w:pPr>
              <w:pStyle w:val="TableParagraph"/>
              <w:spacing w:line="235" w:lineRule="auto"/>
              <w:ind w:right="286"/>
              <w:rPr>
                <w:b w:val="0"/>
                <w:sz w:val="20"/>
              </w:rPr>
            </w:pPr>
            <w:r>
              <w:rPr>
                <w:b w:val="0"/>
                <w:sz w:val="20"/>
              </w:rPr>
              <w:t>CO2</w:t>
            </w:r>
            <w:r>
              <w:rPr>
                <w:b w:val="0"/>
                <w:sz w:val="20"/>
                <w:vertAlign w:val="subscript"/>
              </w:rPr>
              <w:t>fuel</w:t>
            </w:r>
            <w:r>
              <w:rPr>
                <w:b w:val="0"/>
                <w:sz w:val="20"/>
                <w:vertAlign w:val="baseline"/>
              </w:rPr>
              <w:t> = CO</w:t>
            </w:r>
            <w:r>
              <w:rPr>
                <w:b w:val="0"/>
                <w:sz w:val="20"/>
                <w:vertAlign w:val="subscript"/>
              </w:rPr>
              <w:t>2</w:t>
            </w:r>
            <w:r>
              <w:rPr>
                <w:b w:val="0"/>
                <w:sz w:val="20"/>
                <w:vertAlign w:val="baseline"/>
              </w:rPr>
              <w:t> mass emission rate calculated using Equation G-4 for a single fuel (tons/hr)</w:t>
            </w:r>
          </w:p>
          <w:p>
            <w:pPr>
              <w:pStyle w:val="TableParagraph"/>
              <w:spacing w:before="6"/>
              <w:ind w:left="0"/>
              <w:rPr>
                <w:b w:val="0"/>
                <w:sz w:val="20"/>
              </w:rPr>
            </w:pPr>
          </w:p>
          <w:p>
            <w:pPr>
              <w:pStyle w:val="TableParagraph"/>
              <w:rPr>
                <w:b w:val="0"/>
                <w:sz w:val="20"/>
              </w:rPr>
            </w:pPr>
            <w:r>
              <w:rPr>
                <w:b w:val="0"/>
                <w:sz w:val="20"/>
              </w:rPr>
              <w:t>t</w:t>
            </w:r>
            <w:r>
              <w:rPr>
                <w:b w:val="0"/>
                <w:sz w:val="20"/>
                <w:vertAlign w:val="subscript"/>
              </w:rPr>
              <w:t>fuel</w:t>
            </w:r>
            <w:r>
              <w:rPr>
                <w:b w:val="0"/>
                <w:spacing w:val="3"/>
                <w:sz w:val="20"/>
                <w:vertAlign w:val="baseline"/>
              </w:rPr>
              <w:t> </w:t>
            </w:r>
            <w:r>
              <w:rPr>
                <w:b w:val="0"/>
                <w:sz w:val="20"/>
                <w:vertAlign w:val="baseline"/>
              </w:rPr>
              <w:t>=</w:t>
            </w:r>
            <w:r>
              <w:rPr>
                <w:b w:val="0"/>
                <w:spacing w:val="17"/>
                <w:sz w:val="20"/>
                <w:vertAlign w:val="baseline"/>
              </w:rPr>
              <w:t> </w:t>
            </w:r>
            <w:r>
              <w:rPr>
                <w:b w:val="0"/>
                <w:sz w:val="20"/>
                <w:vertAlign w:val="baseline"/>
              </w:rPr>
              <w:t>Fuel</w:t>
            </w:r>
            <w:r>
              <w:rPr>
                <w:b w:val="0"/>
                <w:spacing w:val="13"/>
                <w:sz w:val="20"/>
                <w:vertAlign w:val="baseline"/>
              </w:rPr>
              <w:t> </w:t>
            </w:r>
            <w:r>
              <w:rPr>
                <w:b w:val="0"/>
                <w:sz w:val="20"/>
                <w:vertAlign w:val="baseline"/>
              </w:rPr>
              <w:t>usage</w:t>
            </w:r>
            <w:r>
              <w:rPr>
                <w:b w:val="0"/>
                <w:spacing w:val="3"/>
                <w:sz w:val="20"/>
                <w:vertAlign w:val="baseline"/>
              </w:rPr>
              <w:t> </w:t>
            </w:r>
            <w:r>
              <w:rPr>
                <w:b w:val="0"/>
                <w:spacing w:val="-4"/>
                <w:sz w:val="20"/>
                <w:vertAlign w:val="baseline"/>
              </w:rPr>
              <w:t>time</w:t>
            </w:r>
          </w:p>
          <w:p>
            <w:pPr>
              <w:pStyle w:val="TableParagraph"/>
              <w:spacing w:before="3"/>
              <w:ind w:left="0"/>
              <w:rPr>
                <w:b w:val="0"/>
                <w:sz w:val="20"/>
              </w:rPr>
            </w:pPr>
          </w:p>
          <w:p>
            <w:pPr>
              <w:pStyle w:val="TableParagraph"/>
              <w:spacing w:before="1"/>
              <w:rPr>
                <w:b w:val="0"/>
                <w:sz w:val="20"/>
              </w:rPr>
            </w:pPr>
            <w:r>
              <w:rPr>
                <w:b w:val="0"/>
                <w:sz w:val="20"/>
              </w:rPr>
              <w:t>t</w:t>
            </w:r>
            <w:r>
              <w:rPr>
                <w:b w:val="0"/>
                <w:sz w:val="20"/>
                <w:vertAlign w:val="subscript"/>
              </w:rPr>
              <w:t>unit</w:t>
            </w:r>
            <w:r>
              <w:rPr>
                <w:b w:val="0"/>
                <w:spacing w:val="19"/>
                <w:sz w:val="20"/>
                <w:vertAlign w:val="baseline"/>
              </w:rPr>
              <w:t> </w:t>
            </w:r>
            <w:r>
              <w:rPr>
                <w:b w:val="0"/>
                <w:sz w:val="20"/>
                <w:vertAlign w:val="baseline"/>
              </w:rPr>
              <w:t>=</w:t>
            </w:r>
            <w:r>
              <w:rPr>
                <w:b w:val="0"/>
                <w:spacing w:val="22"/>
                <w:sz w:val="20"/>
                <w:vertAlign w:val="baseline"/>
              </w:rPr>
              <w:t> </w:t>
            </w:r>
            <w:r>
              <w:rPr>
                <w:b w:val="0"/>
                <w:sz w:val="20"/>
                <w:vertAlign w:val="baseline"/>
              </w:rPr>
              <w:t>Unit</w:t>
            </w:r>
            <w:r>
              <w:rPr>
                <w:b w:val="0"/>
                <w:spacing w:val="19"/>
                <w:sz w:val="20"/>
                <w:vertAlign w:val="baseline"/>
              </w:rPr>
              <w:t> </w:t>
            </w:r>
            <w:r>
              <w:rPr>
                <w:b w:val="0"/>
                <w:sz w:val="20"/>
                <w:vertAlign w:val="baseline"/>
              </w:rPr>
              <w:t>operating</w:t>
            </w:r>
            <w:r>
              <w:rPr>
                <w:b w:val="0"/>
                <w:spacing w:val="14"/>
                <w:sz w:val="20"/>
                <w:vertAlign w:val="baseline"/>
              </w:rPr>
              <w:t> </w:t>
            </w:r>
            <w:r>
              <w:rPr>
                <w:b w:val="0"/>
                <w:spacing w:val="-4"/>
                <w:sz w:val="20"/>
                <w:vertAlign w:val="baseline"/>
              </w:rPr>
              <w:t>time</w:t>
            </w:r>
          </w:p>
        </w:tc>
      </w:tr>
      <w:tr>
        <w:trPr>
          <w:trHeight w:val="3225" w:hRule="atLeast"/>
        </w:trPr>
        <w:tc>
          <w:tcPr>
            <w:tcW w:w="996" w:type="dxa"/>
          </w:tcPr>
          <w:p>
            <w:pPr>
              <w:pStyle w:val="TableParagraph"/>
              <w:spacing w:before="72"/>
              <w:ind w:left="88"/>
              <w:rPr>
                <w:b w:val="0"/>
                <w:sz w:val="20"/>
              </w:rPr>
            </w:pPr>
            <w:r>
              <w:rPr>
                <w:b w:val="0"/>
                <w:sz w:val="20"/>
              </w:rPr>
              <w:t>G-</w:t>
            </w:r>
            <w:r>
              <w:rPr>
                <w:b w:val="0"/>
                <w:spacing w:val="-10"/>
                <w:sz w:val="20"/>
              </w:rPr>
              <w:t>5</w:t>
            </w:r>
          </w:p>
        </w:tc>
        <w:tc>
          <w:tcPr>
            <w:tcW w:w="1164" w:type="dxa"/>
          </w:tcPr>
          <w:p>
            <w:pPr>
              <w:pStyle w:val="TableParagraph"/>
              <w:spacing w:before="72"/>
              <w:rPr>
                <w:b w:val="0"/>
                <w:sz w:val="20"/>
              </w:rPr>
            </w:pPr>
            <w:r>
              <w:rPr>
                <w:b w:val="0"/>
                <w:spacing w:val="-4"/>
                <w:sz w:val="20"/>
              </w:rPr>
              <w:t>CO2M</w:t>
            </w:r>
          </w:p>
        </w:tc>
        <w:tc>
          <w:tcPr>
            <w:tcW w:w="3864" w:type="dxa"/>
          </w:tcPr>
          <w:p>
            <w:pPr>
              <w:pStyle w:val="TableParagraph"/>
              <w:ind w:left="0"/>
              <w:rPr>
                <w:b w:val="0"/>
                <w:sz w:val="16"/>
              </w:rPr>
            </w:pPr>
          </w:p>
          <w:p>
            <w:pPr>
              <w:pStyle w:val="TableParagraph"/>
              <w:ind w:left="0"/>
              <w:rPr>
                <w:b w:val="0"/>
                <w:sz w:val="16"/>
              </w:rPr>
            </w:pPr>
          </w:p>
          <w:p>
            <w:pPr>
              <w:pStyle w:val="TableParagraph"/>
              <w:ind w:left="0"/>
              <w:rPr>
                <w:b w:val="0"/>
                <w:sz w:val="16"/>
              </w:rPr>
            </w:pPr>
          </w:p>
          <w:p>
            <w:pPr>
              <w:pStyle w:val="TableParagraph"/>
              <w:ind w:left="0"/>
              <w:rPr>
                <w:b w:val="0"/>
                <w:sz w:val="16"/>
              </w:rPr>
            </w:pPr>
          </w:p>
          <w:p>
            <w:pPr>
              <w:pStyle w:val="TableParagraph"/>
              <w:ind w:left="0"/>
              <w:rPr>
                <w:b w:val="0"/>
                <w:sz w:val="16"/>
              </w:rPr>
            </w:pPr>
          </w:p>
          <w:p>
            <w:pPr>
              <w:pStyle w:val="TableParagraph"/>
              <w:spacing w:before="83"/>
              <w:ind w:left="0"/>
              <w:rPr>
                <w:b w:val="0"/>
                <w:sz w:val="16"/>
              </w:rPr>
            </w:pPr>
          </w:p>
          <w:p>
            <w:pPr>
              <w:pStyle w:val="TableParagraph"/>
              <w:spacing w:line="249" w:lineRule="exact" w:before="1"/>
              <w:ind w:left="2504"/>
              <w:rPr>
                <w:rFonts w:ascii="Times New Roman"/>
                <w:i/>
                <w:sz w:val="16"/>
              </w:rPr>
            </w:pPr>
            <w:r>
              <w:rPr>
                <w:rFonts w:ascii="Times New Roman"/>
                <w:i/>
                <w:spacing w:val="28"/>
                <w:w w:val="105"/>
                <w:sz w:val="16"/>
                <w:u w:val="single"/>
              </w:rPr>
              <w:t>  </w:t>
            </w:r>
            <w:r>
              <w:rPr>
                <w:rFonts w:ascii="Times New Roman"/>
                <w:i/>
                <w:spacing w:val="-4"/>
                <w:w w:val="105"/>
                <w:position w:val="6"/>
                <w:sz w:val="23"/>
                <w:u w:val="none"/>
              </w:rPr>
              <w:t>MW</w:t>
            </w:r>
            <w:r>
              <w:rPr>
                <w:rFonts w:ascii="Times New Roman"/>
                <w:i/>
                <w:spacing w:val="-4"/>
                <w:w w:val="105"/>
                <w:sz w:val="16"/>
                <w:u w:val="single"/>
              </w:rPr>
              <w:t>CO</w:t>
            </w:r>
          </w:p>
          <w:p>
            <w:pPr>
              <w:pStyle w:val="TableParagraph"/>
              <w:tabs>
                <w:tab w:pos="3492" w:val="right" w:leader="none"/>
              </w:tabs>
              <w:spacing w:line="202" w:lineRule="exact"/>
              <w:ind w:left="194"/>
              <w:rPr>
                <w:rFonts w:ascii="Times New Roman" w:hAnsi="Times New Roman"/>
                <w:position w:val="11"/>
                <w:sz w:val="11"/>
              </w:rPr>
            </w:pPr>
            <w:r>
              <w:rPr>
                <w:rFonts w:ascii="Times New Roman" w:hAnsi="Times New Roman"/>
                <w:i/>
                <w:sz w:val="23"/>
              </w:rPr>
              <w:t>SE</w:t>
            </w:r>
            <w:r>
              <w:rPr>
                <w:rFonts w:ascii="Times New Roman" w:hAnsi="Times New Roman"/>
                <w:i/>
                <w:position w:val="-5"/>
                <w:sz w:val="16"/>
              </w:rPr>
              <w:t>CO</w:t>
            </w:r>
            <w:r>
              <w:rPr>
                <w:rFonts w:ascii="Times New Roman" w:hAnsi="Times New Roman"/>
                <w:i/>
                <w:spacing w:val="56"/>
                <w:position w:val="-5"/>
                <w:sz w:val="16"/>
              </w:rPr>
              <w:t>  </w:t>
            </w:r>
            <w:r>
              <w:rPr>
                <w:rFonts w:ascii="Symbol" w:hAnsi="Symbol"/>
                <w:sz w:val="23"/>
              </w:rPr>
              <w:t></w:t>
            </w:r>
            <w:r>
              <w:rPr>
                <w:rFonts w:ascii="Times New Roman" w:hAnsi="Times New Roman"/>
                <w:spacing w:val="-7"/>
                <w:sz w:val="23"/>
              </w:rPr>
              <w:t> </w:t>
            </w:r>
            <w:r>
              <w:rPr>
                <w:rFonts w:ascii="Times New Roman" w:hAnsi="Times New Roman"/>
                <w:i/>
                <w:sz w:val="23"/>
              </w:rPr>
              <w:t>W</w:t>
            </w:r>
            <w:r>
              <w:rPr>
                <w:rFonts w:ascii="Times New Roman" w:hAnsi="Times New Roman"/>
                <w:i/>
                <w:position w:val="-5"/>
                <w:sz w:val="16"/>
              </w:rPr>
              <w:t>CaCO</w:t>
            </w:r>
            <w:r>
              <w:rPr>
                <w:rFonts w:ascii="Times New Roman" w:hAnsi="Times New Roman"/>
                <w:i/>
                <w:spacing w:val="41"/>
                <w:position w:val="-5"/>
                <w:sz w:val="16"/>
              </w:rPr>
              <w:t>  </w:t>
            </w:r>
            <w:r>
              <w:rPr>
                <w:rFonts w:ascii="Symbol" w:hAnsi="Symbol"/>
                <w:sz w:val="23"/>
              </w:rPr>
              <w:t></w:t>
            </w:r>
            <w:r>
              <w:rPr>
                <w:rFonts w:ascii="Times New Roman" w:hAnsi="Times New Roman"/>
                <w:spacing w:val="7"/>
                <w:sz w:val="23"/>
              </w:rPr>
              <w:t> </w:t>
            </w:r>
            <w:r>
              <w:rPr>
                <w:rFonts w:ascii="Times New Roman" w:hAnsi="Times New Roman"/>
                <w:i/>
                <w:sz w:val="23"/>
              </w:rPr>
              <w:t>F</w:t>
            </w:r>
            <w:r>
              <w:rPr>
                <w:rFonts w:ascii="Times New Roman" w:hAnsi="Times New Roman"/>
                <w:i/>
                <w:position w:val="-5"/>
                <w:sz w:val="16"/>
              </w:rPr>
              <w:t>u</w:t>
            </w:r>
            <w:r>
              <w:rPr>
                <w:rFonts w:ascii="Times New Roman" w:hAnsi="Times New Roman"/>
                <w:i/>
                <w:spacing w:val="50"/>
                <w:position w:val="-5"/>
                <w:sz w:val="16"/>
              </w:rPr>
              <w:t> </w:t>
            </w:r>
            <w:r>
              <w:rPr>
                <w:rFonts w:ascii="Symbol" w:hAnsi="Symbol"/>
                <w:spacing w:val="-10"/>
                <w:sz w:val="23"/>
              </w:rPr>
              <w:t></w:t>
            </w:r>
            <w:r>
              <w:rPr>
                <w:rFonts w:ascii="Times New Roman" w:hAnsi="Times New Roman"/>
                <w:sz w:val="23"/>
              </w:rPr>
              <w:tab/>
            </w:r>
            <w:r>
              <w:rPr>
                <w:rFonts w:ascii="Times New Roman" w:hAnsi="Times New Roman"/>
                <w:spacing w:val="-10"/>
                <w:position w:val="11"/>
                <w:sz w:val="11"/>
                <w:u w:val="single"/>
              </w:rPr>
              <w:t>2</w:t>
            </w:r>
            <w:r>
              <w:rPr>
                <w:rFonts w:ascii="Times New Roman" w:hAnsi="Times New Roman"/>
                <w:spacing w:val="80"/>
                <w:position w:val="11"/>
                <w:sz w:val="11"/>
                <w:u w:val="single"/>
              </w:rPr>
              <w:t> </w:t>
            </w:r>
          </w:p>
          <w:p>
            <w:pPr>
              <w:pStyle w:val="TableParagraph"/>
              <w:tabs>
                <w:tab w:pos="1676" w:val="left" w:leader="none"/>
                <w:tab w:pos="2551" w:val="left" w:leader="none"/>
              </w:tabs>
              <w:spacing w:line="198" w:lineRule="exact"/>
              <w:ind w:left="707"/>
              <w:rPr>
                <w:rFonts w:ascii="Times New Roman"/>
                <w:i/>
                <w:sz w:val="16"/>
              </w:rPr>
            </w:pPr>
            <w:r>
              <w:rPr>
                <w:rFonts w:ascii="Times New Roman"/>
                <w:spacing w:val="-10"/>
                <w:w w:val="110"/>
                <w:position w:val="14"/>
                <w:sz w:val="11"/>
              </w:rPr>
              <w:t>2</w:t>
            </w:r>
            <w:r>
              <w:rPr>
                <w:rFonts w:ascii="Times New Roman"/>
                <w:position w:val="14"/>
                <w:sz w:val="11"/>
              </w:rPr>
              <w:tab/>
            </w:r>
            <w:r>
              <w:rPr>
                <w:rFonts w:ascii="Times New Roman"/>
                <w:spacing w:val="-10"/>
                <w:w w:val="110"/>
                <w:position w:val="14"/>
                <w:sz w:val="11"/>
              </w:rPr>
              <w:t>3</w:t>
            </w:r>
            <w:r>
              <w:rPr>
                <w:rFonts w:ascii="Times New Roman"/>
                <w:position w:val="14"/>
                <w:sz w:val="11"/>
              </w:rPr>
              <w:tab/>
            </w:r>
            <w:r>
              <w:rPr>
                <w:rFonts w:ascii="Times New Roman"/>
                <w:i/>
                <w:spacing w:val="-2"/>
                <w:w w:val="110"/>
                <w:position w:val="6"/>
                <w:sz w:val="23"/>
              </w:rPr>
              <w:t>MW</w:t>
            </w:r>
            <w:r>
              <w:rPr>
                <w:rFonts w:ascii="Times New Roman"/>
                <w:i/>
                <w:spacing w:val="-2"/>
                <w:w w:val="110"/>
                <w:sz w:val="16"/>
              </w:rPr>
              <w:t>CaCO</w:t>
            </w:r>
          </w:p>
          <w:p>
            <w:pPr>
              <w:pStyle w:val="TableParagraph"/>
              <w:spacing w:line="78" w:lineRule="exact"/>
              <w:ind w:left="0" w:right="420"/>
              <w:jc w:val="right"/>
              <w:rPr>
                <w:rFonts w:ascii="Times New Roman"/>
                <w:sz w:val="11"/>
              </w:rPr>
            </w:pPr>
            <w:r>
              <w:rPr>
                <w:rFonts w:ascii="Times New Roman"/>
                <w:spacing w:val="-10"/>
                <w:w w:val="110"/>
                <w:sz w:val="11"/>
              </w:rPr>
              <w:t>3</w:t>
            </w:r>
          </w:p>
        </w:tc>
        <w:tc>
          <w:tcPr>
            <w:tcW w:w="4056" w:type="dxa"/>
          </w:tcPr>
          <w:p>
            <w:pPr>
              <w:pStyle w:val="TableParagraph"/>
              <w:spacing w:before="60"/>
              <w:rPr>
                <w:b w:val="0"/>
                <w:sz w:val="20"/>
              </w:rPr>
            </w:pPr>
            <w:r>
              <w:rPr>
                <w:b w:val="0"/>
                <w:sz w:val="20"/>
              </w:rPr>
              <w:t>SE</w:t>
            </w:r>
            <w:r>
              <w:rPr>
                <w:b w:val="0"/>
                <w:sz w:val="20"/>
                <w:vertAlign w:val="subscript"/>
              </w:rPr>
              <w:t>CO</w:t>
            </w:r>
            <w:r>
              <w:rPr>
                <w:b w:val="0"/>
                <w:position w:val="-5"/>
                <w:sz w:val="13"/>
                <w:vertAlign w:val="baseline"/>
              </w:rPr>
              <w:t>2</w:t>
            </w:r>
            <w:r>
              <w:rPr>
                <w:b w:val="0"/>
                <w:spacing w:val="30"/>
                <w:position w:val="-5"/>
                <w:sz w:val="13"/>
                <w:vertAlign w:val="baseline"/>
              </w:rPr>
              <w:t> </w:t>
            </w:r>
            <w:r>
              <w:rPr>
                <w:b w:val="0"/>
                <w:sz w:val="20"/>
                <w:vertAlign w:val="baseline"/>
              </w:rPr>
              <w:t>=</w:t>
            </w:r>
            <w:r>
              <w:rPr>
                <w:b w:val="0"/>
                <w:spacing w:val="17"/>
                <w:sz w:val="20"/>
                <w:vertAlign w:val="baseline"/>
              </w:rPr>
              <w:t> </w:t>
            </w:r>
            <w:r>
              <w:rPr>
                <w:b w:val="0"/>
                <w:sz w:val="20"/>
                <w:vertAlign w:val="baseline"/>
              </w:rPr>
              <w:t>CO</w:t>
            </w:r>
            <w:r>
              <w:rPr>
                <w:b w:val="0"/>
                <w:sz w:val="20"/>
                <w:vertAlign w:val="subscript"/>
              </w:rPr>
              <w:t>2</w:t>
            </w:r>
            <w:r>
              <w:rPr>
                <w:b w:val="0"/>
                <w:spacing w:val="15"/>
                <w:sz w:val="20"/>
                <w:vertAlign w:val="baseline"/>
              </w:rPr>
              <w:t> </w:t>
            </w:r>
            <w:r>
              <w:rPr>
                <w:b w:val="0"/>
                <w:sz w:val="20"/>
                <w:vertAlign w:val="baseline"/>
              </w:rPr>
              <w:t>emitted</w:t>
            </w:r>
            <w:r>
              <w:rPr>
                <w:b w:val="0"/>
                <w:spacing w:val="11"/>
                <w:sz w:val="20"/>
                <w:vertAlign w:val="baseline"/>
              </w:rPr>
              <w:t> </w:t>
            </w:r>
            <w:r>
              <w:rPr>
                <w:b w:val="0"/>
                <w:sz w:val="20"/>
                <w:vertAlign w:val="baseline"/>
              </w:rPr>
              <w:t>from</w:t>
            </w:r>
            <w:r>
              <w:rPr>
                <w:b w:val="0"/>
                <w:spacing w:val="4"/>
                <w:sz w:val="20"/>
                <w:vertAlign w:val="baseline"/>
              </w:rPr>
              <w:t> </w:t>
            </w:r>
            <w:r>
              <w:rPr>
                <w:b w:val="0"/>
                <w:sz w:val="20"/>
                <w:vertAlign w:val="baseline"/>
              </w:rPr>
              <w:t>sorbent</w:t>
            </w:r>
            <w:r>
              <w:rPr>
                <w:b w:val="0"/>
                <w:spacing w:val="14"/>
                <w:sz w:val="20"/>
                <w:vertAlign w:val="baseline"/>
              </w:rPr>
              <w:t> </w:t>
            </w:r>
            <w:r>
              <w:rPr>
                <w:b w:val="0"/>
                <w:spacing w:val="-2"/>
                <w:sz w:val="20"/>
                <w:vertAlign w:val="baseline"/>
              </w:rPr>
              <w:t>(tons/day)</w:t>
            </w:r>
          </w:p>
          <w:p>
            <w:pPr>
              <w:pStyle w:val="TableParagraph"/>
              <w:spacing w:before="238"/>
              <w:rPr>
                <w:b w:val="0"/>
                <w:sz w:val="20"/>
              </w:rPr>
            </w:pPr>
            <w:r>
              <w:rPr>
                <w:b w:val="0"/>
                <w:position w:val="4"/>
                <w:sz w:val="20"/>
              </w:rPr>
              <w:t>W</w:t>
            </w:r>
            <w:r>
              <w:rPr>
                <w:b w:val="0"/>
                <w:position w:val="1"/>
                <w:sz w:val="13"/>
              </w:rPr>
              <w:t>CaCO</w:t>
            </w:r>
            <w:r>
              <w:rPr>
                <w:b w:val="0"/>
                <w:position w:val="-1"/>
                <w:sz w:val="13"/>
              </w:rPr>
              <w:t>3</w:t>
            </w:r>
            <w:r>
              <w:rPr>
                <w:b w:val="0"/>
                <w:spacing w:val="33"/>
                <w:position w:val="-1"/>
                <w:sz w:val="13"/>
              </w:rPr>
              <w:t> </w:t>
            </w:r>
            <w:r>
              <w:rPr>
                <w:b w:val="0"/>
                <w:sz w:val="20"/>
              </w:rPr>
              <w:t>=</w:t>
            </w:r>
            <w:r>
              <w:rPr>
                <w:b w:val="0"/>
                <w:spacing w:val="20"/>
                <w:sz w:val="20"/>
              </w:rPr>
              <w:t> </w:t>
            </w:r>
            <w:r>
              <w:rPr>
                <w:b w:val="0"/>
                <w:sz w:val="20"/>
              </w:rPr>
              <w:t>Calcium</w:t>
            </w:r>
            <w:r>
              <w:rPr>
                <w:b w:val="0"/>
                <w:spacing w:val="6"/>
                <w:sz w:val="20"/>
              </w:rPr>
              <w:t> </w:t>
            </w:r>
            <w:r>
              <w:rPr>
                <w:b w:val="0"/>
                <w:sz w:val="20"/>
              </w:rPr>
              <w:t>carbonate</w:t>
            </w:r>
            <w:r>
              <w:rPr>
                <w:b w:val="0"/>
                <w:spacing w:val="5"/>
                <w:sz w:val="20"/>
              </w:rPr>
              <w:t> </w:t>
            </w:r>
            <w:r>
              <w:rPr>
                <w:b w:val="0"/>
                <w:sz w:val="20"/>
              </w:rPr>
              <w:t>used</w:t>
            </w:r>
            <w:r>
              <w:rPr>
                <w:b w:val="0"/>
                <w:spacing w:val="14"/>
                <w:sz w:val="20"/>
              </w:rPr>
              <w:t> </w:t>
            </w:r>
            <w:r>
              <w:rPr>
                <w:b w:val="0"/>
                <w:spacing w:val="-2"/>
                <w:sz w:val="20"/>
              </w:rPr>
              <w:t>(tons/day)</w:t>
            </w:r>
          </w:p>
          <w:p>
            <w:pPr>
              <w:pStyle w:val="TableParagraph"/>
              <w:spacing w:before="18"/>
              <w:ind w:left="0"/>
              <w:rPr>
                <w:b w:val="0"/>
                <w:sz w:val="20"/>
              </w:rPr>
            </w:pPr>
          </w:p>
          <w:p>
            <w:pPr>
              <w:pStyle w:val="TableParagraph"/>
              <w:spacing w:line="235" w:lineRule="auto" w:before="1"/>
              <w:ind w:hanging="1"/>
              <w:rPr>
                <w:b w:val="0"/>
                <w:sz w:val="20"/>
              </w:rPr>
            </w:pPr>
            <w:r>
              <w:rPr>
                <w:b w:val="0"/>
                <w:sz w:val="20"/>
              </w:rPr>
              <w:t>F</w:t>
            </w:r>
            <w:r>
              <w:rPr>
                <w:b w:val="0"/>
                <w:sz w:val="20"/>
                <w:vertAlign w:val="subscript"/>
              </w:rPr>
              <w:t>u</w:t>
            </w:r>
            <w:r>
              <w:rPr>
                <w:b w:val="0"/>
                <w:sz w:val="20"/>
                <w:vertAlign w:val="baseline"/>
              </w:rPr>
              <w:t> = 1.00, the calcium to sulfur stoichiometric </w:t>
            </w:r>
            <w:r>
              <w:rPr>
                <w:b w:val="0"/>
                <w:spacing w:val="-2"/>
                <w:sz w:val="20"/>
                <w:vertAlign w:val="baseline"/>
              </w:rPr>
              <w:t>ratio</w:t>
            </w:r>
          </w:p>
          <w:p>
            <w:pPr>
              <w:pStyle w:val="TableParagraph"/>
              <w:spacing w:line="242" w:lineRule="auto" w:before="237"/>
              <w:rPr>
                <w:b w:val="0"/>
                <w:sz w:val="20"/>
              </w:rPr>
            </w:pPr>
            <w:r>
              <w:rPr>
                <w:b w:val="0"/>
                <w:sz w:val="20"/>
              </w:rPr>
              <w:t>MW</w:t>
            </w:r>
            <w:r>
              <w:rPr>
                <w:b w:val="0"/>
                <w:sz w:val="20"/>
                <w:vertAlign w:val="subscript"/>
              </w:rPr>
              <w:t>CO</w:t>
            </w:r>
            <w:r>
              <w:rPr>
                <w:b w:val="0"/>
                <w:position w:val="-5"/>
                <w:sz w:val="13"/>
                <w:vertAlign w:val="baseline"/>
              </w:rPr>
              <w:t>2</w:t>
            </w:r>
            <w:r>
              <w:rPr>
                <w:b w:val="0"/>
                <w:spacing w:val="30"/>
                <w:position w:val="-5"/>
                <w:sz w:val="13"/>
                <w:vertAlign w:val="baseline"/>
              </w:rPr>
              <w:t> </w:t>
            </w:r>
            <w:r>
              <w:rPr>
                <w:b w:val="0"/>
                <w:sz w:val="20"/>
                <w:vertAlign w:val="baseline"/>
              </w:rPr>
              <w:t>= Molecular weight of carbon dioxide </w:t>
            </w:r>
            <w:r>
              <w:rPr>
                <w:b w:val="0"/>
                <w:spacing w:val="-2"/>
                <w:sz w:val="20"/>
                <w:vertAlign w:val="baseline"/>
              </w:rPr>
              <w:t>(44.0)</w:t>
            </w:r>
          </w:p>
          <w:p>
            <w:pPr>
              <w:pStyle w:val="TableParagraph"/>
              <w:spacing w:before="2"/>
              <w:ind w:left="0"/>
              <w:rPr>
                <w:b w:val="0"/>
                <w:sz w:val="20"/>
              </w:rPr>
            </w:pPr>
          </w:p>
          <w:p>
            <w:pPr>
              <w:pStyle w:val="TableParagraph"/>
              <w:spacing w:line="242" w:lineRule="auto"/>
              <w:ind w:right="286"/>
              <w:rPr>
                <w:b w:val="0"/>
                <w:sz w:val="20"/>
              </w:rPr>
            </w:pPr>
            <w:r>
              <w:rPr>
                <w:b w:val="0"/>
                <w:sz w:val="20"/>
              </w:rPr>
              <w:t>MW</w:t>
            </w:r>
            <w:r>
              <w:rPr>
                <w:b w:val="0"/>
                <w:sz w:val="20"/>
                <w:vertAlign w:val="subscript"/>
              </w:rPr>
              <w:t>CaCO</w:t>
            </w:r>
            <w:r>
              <w:rPr>
                <w:b w:val="0"/>
                <w:position w:val="-5"/>
                <w:sz w:val="13"/>
                <w:vertAlign w:val="baseline"/>
              </w:rPr>
              <w:t>3 </w:t>
            </w:r>
            <w:r>
              <w:rPr>
                <w:b w:val="0"/>
                <w:sz w:val="20"/>
                <w:vertAlign w:val="baseline"/>
              </w:rPr>
              <w:t>= Molecular weight of calcium carbonate</w:t>
            </w:r>
            <w:r>
              <w:rPr>
                <w:b w:val="0"/>
                <w:spacing w:val="-1"/>
                <w:sz w:val="20"/>
                <w:vertAlign w:val="baseline"/>
              </w:rPr>
              <w:t> </w:t>
            </w:r>
            <w:r>
              <w:rPr>
                <w:b w:val="0"/>
                <w:sz w:val="20"/>
                <w:vertAlign w:val="baseline"/>
              </w:rPr>
              <w:t>(100.0)</w:t>
            </w:r>
          </w:p>
        </w:tc>
      </w:tr>
      <w:tr>
        <w:trPr>
          <w:trHeight w:val="3716" w:hRule="atLeast"/>
        </w:trPr>
        <w:tc>
          <w:tcPr>
            <w:tcW w:w="996" w:type="dxa"/>
          </w:tcPr>
          <w:p>
            <w:pPr>
              <w:pStyle w:val="TableParagraph"/>
              <w:spacing w:before="72"/>
              <w:ind w:left="88"/>
              <w:rPr>
                <w:b w:val="0"/>
                <w:sz w:val="20"/>
              </w:rPr>
            </w:pPr>
            <w:r>
              <w:rPr>
                <w:b w:val="0"/>
                <w:sz w:val="20"/>
              </w:rPr>
              <w:t>G-</w:t>
            </w:r>
            <w:r>
              <w:rPr>
                <w:b w:val="0"/>
                <w:spacing w:val="-10"/>
                <w:sz w:val="20"/>
              </w:rPr>
              <w:t>6</w:t>
            </w:r>
          </w:p>
        </w:tc>
        <w:tc>
          <w:tcPr>
            <w:tcW w:w="1164" w:type="dxa"/>
          </w:tcPr>
          <w:p>
            <w:pPr>
              <w:pStyle w:val="TableParagraph"/>
              <w:spacing w:before="72"/>
              <w:rPr>
                <w:b w:val="0"/>
                <w:sz w:val="20"/>
              </w:rPr>
            </w:pPr>
            <w:r>
              <w:rPr>
                <w:b w:val="0"/>
                <w:spacing w:val="-4"/>
                <w:sz w:val="20"/>
              </w:rPr>
              <w:t>CO2M</w:t>
            </w:r>
          </w:p>
        </w:tc>
        <w:tc>
          <w:tcPr>
            <w:tcW w:w="3864" w:type="dxa"/>
          </w:tcPr>
          <w:p>
            <w:pPr>
              <w:pStyle w:val="TableParagraph"/>
              <w:ind w:left="0"/>
              <w:rPr>
                <w:b w:val="0"/>
                <w:sz w:val="16"/>
              </w:rPr>
            </w:pPr>
          </w:p>
          <w:p>
            <w:pPr>
              <w:pStyle w:val="TableParagraph"/>
              <w:ind w:left="0"/>
              <w:rPr>
                <w:b w:val="0"/>
                <w:sz w:val="16"/>
              </w:rPr>
            </w:pPr>
          </w:p>
          <w:p>
            <w:pPr>
              <w:pStyle w:val="TableParagraph"/>
              <w:ind w:left="0"/>
              <w:rPr>
                <w:b w:val="0"/>
                <w:sz w:val="16"/>
              </w:rPr>
            </w:pPr>
          </w:p>
          <w:p>
            <w:pPr>
              <w:pStyle w:val="TableParagraph"/>
              <w:ind w:left="0"/>
              <w:rPr>
                <w:b w:val="0"/>
                <w:sz w:val="16"/>
              </w:rPr>
            </w:pPr>
          </w:p>
          <w:p>
            <w:pPr>
              <w:pStyle w:val="TableParagraph"/>
              <w:ind w:left="0"/>
              <w:rPr>
                <w:b w:val="0"/>
                <w:sz w:val="16"/>
              </w:rPr>
            </w:pPr>
          </w:p>
          <w:p>
            <w:pPr>
              <w:pStyle w:val="TableParagraph"/>
              <w:ind w:left="0"/>
              <w:rPr>
                <w:b w:val="0"/>
                <w:sz w:val="16"/>
              </w:rPr>
            </w:pPr>
          </w:p>
          <w:p>
            <w:pPr>
              <w:pStyle w:val="TableParagraph"/>
              <w:spacing w:before="140"/>
              <w:ind w:left="0"/>
              <w:rPr>
                <w:b w:val="0"/>
                <w:sz w:val="16"/>
              </w:rPr>
            </w:pPr>
          </w:p>
          <w:p>
            <w:pPr>
              <w:pStyle w:val="TableParagraph"/>
              <w:tabs>
                <w:tab w:pos="2047" w:val="left" w:leader="none"/>
              </w:tabs>
              <w:spacing w:line="238" w:lineRule="exact"/>
              <w:ind w:left="1408"/>
              <w:rPr>
                <w:rFonts w:ascii="Times New Roman"/>
                <w:i/>
                <w:position w:val="2"/>
                <w:sz w:val="23"/>
              </w:rPr>
            </w:pPr>
            <w:r>
              <w:rPr>
                <w:rFonts w:ascii="Times New Roman"/>
                <w:i/>
                <w:spacing w:val="-41"/>
                <w:w w:val="105"/>
                <w:sz w:val="16"/>
                <w:u w:val="single"/>
              </w:rPr>
              <w:t> </w:t>
            </w:r>
            <w:r>
              <w:rPr>
                <w:rFonts w:ascii="Times New Roman"/>
                <w:i/>
                <w:spacing w:val="-5"/>
                <w:w w:val="105"/>
                <w:position w:val="6"/>
                <w:sz w:val="23"/>
                <w:u w:val="none"/>
              </w:rPr>
              <w:t>W</w:t>
            </w:r>
            <w:r>
              <w:rPr>
                <w:rFonts w:ascii="Times New Roman"/>
                <w:i/>
                <w:spacing w:val="-5"/>
                <w:w w:val="105"/>
                <w:sz w:val="16"/>
                <w:u w:val="single"/>
              </w:rPr>
              <w:t>SO</w:t>
            </w:r>
            <w:r>
              <w:rPr>
                <w:rFonts w:ascii="Times New Roman"/>
                <w:i/>
                <w:sz w:val="16"/>
                <w:u w:val="none"/>
              </w:rPr>
              <w:tab/>
            </w:r>
            <w:r>
              <w:rPr>
                <w:rFonts w:ascii="Times New Roman"/>
                <w:i/>
                <w:spacing w:val="-5"/>
                <w:w w:val="105"/>
                <w:position w:val="2"/>
                <w:sz w:val="23"/>
                <w:u w:val="none"/>
              </w:rPr>
              <w:t>MW</w:t>
            </w:r>
          </w:p>
          <w:p>
            <w:pPr>
              <w:pStyle w:val="TableParagraph"/>
              <w:tabs>
                <w:tab w:pos="1808" w:val="left" w:leader="none"/>
                <w:tab w:pos="2445" w:val="left" w:leader="none"/>
              </w:tabs>
              <w:spacing w:line="79" w:lineRule="auto"/>
              <w:ind w:left="184"/>
              <w:rPr>
                <w:rFonts w:ascii="Times New Roman" w:hAnsi="Times New Roman"/>
                <w:sz w:val="16"/>
              </w:rPr>
            </w:pPr>
            <w:r>
              <w:rPr>
                <w:rFonts w:ascii="Times New Roman" w:hAnsi="Times New Roman"/>
                <w:i/>
                <w:w w:val="110"/>
                <w:position w:val="-10"/>
                <w:sz w:val="23"/>
              </w:rPr>
              <w:t>SE</w:t>
            </w:r>
            <w:r>
              <w:rPr>
                <w:rFonts w:ascii="Times New Roman" w:hAnsi="Times New Roman"/>
                <w:i/>
                <w:w w:val="110"/>
                <w:position w:val="-15"/>
                <w:sz w:val="16"/>
              </w:rPr>
              <w:t>CO</w:t>
            </w:r>
            <w:r>
              <w:rPr>
                <w:rFonts w:ascii="Times New Roman" w:hAnsi="Times New Roman"/>
                <w:i/>
                <w:spacing w:val="41"/>
                <w:w w:val="110"/>
                <w:position w:val="-15"/>
                <w:sz w:val="16"/>
              </w:rPr>
              <w:t>  </w:t>
            </w:r>
            <w:r>
              <w:rPr>
                <w:rFonts w:ascii="Symbol" w:hAnsi="Symbol"/>
                <w:w w:val="110"/>
                <w:position w:val="-10"/>
                <w:sz w:val="23"/>
              </w:rPr>
              <w:t></w:t>
            </w:r>
            <w:r>
              <w:rPr>
                <w:rFonts w:ascii="Times New Roman" w:hAnsi="Times New Roman"/>
                <w:spacing w:val="13"/>
                <w:w w:val="110"/>
                <w:position w:val="-10"/>
                <w:sz w:val="23"/>
              </w:rPr>
              <w:t> </w:t>
            </w:r>
            <w:r>
              <w:rPr>
                <w:rFonts w:ascii="Times New Roman" w:hAnsi="Times New Roman"/>
                <w:i/>
                <w:spacing w:val="-5"/>
                <w:w w:val="110"/>
                <w:position w:val="-10"/>
                <w:sz w:val="23"/>
              </w:rPr>
              <w:t>F</w:t>
            </w:r>
            <w:r>
              <w:rPr>
                <w:rFonts w:ascii="Times New Roman" w:hAnsi="Times New Roman"/>
                <w:i/>
                <w:spacing w:val="-5"/>
                <w:w w:val="110"/>
                <w:position w:val="-15"/>
                <w:sz w:val="16"/>
              </w:rPr>
              <w:t>u</w:t>
            </w:r>
            <w:r>
              <w:rPr>
                <w:rFonts w:ascii="Times New Roman" w:hAnsi="Times New Roman"/>
                <w:i/>
                <w:position w:val="-15"/>
                <w:sz w:val="16"/>
              </w:rPr>
              <w:tab/>
            </w:r>
            <w:r>
              <w:rPr>
                <w:rFonts w:ascii="Times New Roman" w:hAnsi="Times New Roman"/>
                <w:spacing w:val="-12"/>
                <w:w w:val="110"/>
                <w:sz w:val="11"/>
                <w:u w:val="single"/>
              </w:rPr>
              <w:t>2</w:t>
            </w:r>
            <w:r>
              <w:rPr>
                <w:rFonts w:ascii="Times New Roman" w:hAnsi="Times New Roman"/>
                <w:sz w:val="11"/>
                <w:u w:val="single"/>
              </w:rPr>
              <w:tab/>
            </w:r>
            <w:r>
              <w:rPr>
                <w:rFonts w:ascii="Times New Roman" w:hAnsi="Times New Roman"/>
                <w:i/>
                <w:spacing w:val="-5"/>
                <w:w w:val="110"/>
                <w:sz w:val="16"/>
                <w:u w:val="single"/>
              </w:rPr>
              <w:t>CO</w:t>
            </w:r>
            <w:r>
              <w:rPr>
                <w:rFonts w:ascii="Times New Roman" w:hAnsi="Times New Roman"/>
                <w:spacing w:val="-5"/>
                <w:w w:val="110"/>
                <w:sz w:val="16"/>
                <w:u w:val="single"/>
              </w:rPr>
              <w:t>2</w:t>
            </w:r>
            <w:r>
              <w:rPr>
                <w:rFonts w:ascii="Times New Roman" w:hAnsi="Times New Roman"/>
                <w:spacing w:val="40"/>
                <w:w w:val="110"/>
                <w:sz w:val="16"/>
                <w:u w:val="single"/>
              </w:rPr>
              <w:t> </w:t>
            </w:r>
          </w:p>
          <w:p>
            <w:pPr>
              <w:pStyle w:val="TableParagraph"/>
              <w:tabs>
                <w:tab w:pos="1436" w:val="left" w:leader="none"/>
              </w:tabs>
              <w:spacing w:line="261" w:lineRule="exact"/>
              <w:ind w:left="703"/>
              <w:rPr>
                <w:rFonts w:ascii="Times New Roman"/>
                <w:i/>
                <w:position w:val="-5"/>
                <w:sz w:val="16"/>
              </w:rPr>
            </w:pPr>
            <w:r>
              <w:rPr>
                <w:rFonts w:ascii="Times New Roman"/>
                <w:spacing w:val="-10"/>
                <w:w w:val="110"/>
                <w:position w:val="8"/>
                <w:sz w:val="11"/>
              </w:rPr>
              <w:t>2</w:t>
            </w:r>
            <w:r>
              <w:rPr>
                <w:rFonts w:ascii="Times New Roman"/>
                <w:position w:val="8"/>
                <w:sz w:val="11"/>
              </w:rPr>
              <w:tab/>
            </w:r>
            <w:r>
              <w:rPr>
                <w:rFonts w:ascii="Times New Roman"/>
                <w:w w:val="110"/>
                <w:sz w:val="23"/>
              </w:rPr>
              <w:t>2000</w:t>
            </w:r>
            <w:r>
              <w:rPr>
                <w:rFonts w:ascii="Times New Roman"/>
                <w:spacing w:val="57"/>
                <w:w w:val="110"/>
                <w:sz w:val="23"/>
              </w:rPr>
              <w:t> </w:t>
            </w:r>
            <w:r>
              <w:rPr>
                <w:rFonts w:ascii="Times New Roman"/>
                <w:i/>
                <w:spacing w:val="-4"/>
                <w:w w:val="110"/>
                <w:sz w:val="23"/>
              </w:rPr>
              <w:t>MW</w:t>
            </w:r>
            <w:r>
              <w:rPr>
                <w:rFonts w:ascii="Times New Roman"/>
                <w:i/>
                <w:spacing w:val="-4"/>
                <w:w w:val="110"/>
                <w:position w:val="-5"/>
                <w:sz w:val="16"/>
              </w:rPr>
              <w:t>SO</w:t>
            </w:r>
          </w:p>
          <w:p>
            <w:pPr>
              <w:pStyle w:val="TableParagraph"/>
              <w:spacing w:line="78" w:lineRule="exact"/>
              <w:ind w:left="0" w:right="1112"/>
              <w:jc w:val="right"/>
              <w:rPr>
                <w:rFonts w:ascii="Times New Roman"/>
                <w:sz w:val="11"/>
              </w:rPr>
            </w:pPr>
            <w:r>
              <w:rPr>
                <w:rFonts w:ascii="Times New Roman"/>
                <w:spacing w:val="-10"/>
                <w:w w:val="110"/>
                <w:sz w:val="11"/>
              </w:rPr>
              <w:t>2</w:t>
            </w:r>
          </w:p>
        </w:tc>
        <w:tc>
          <w:tcPr>
            <w:tcW w:w="4056" w:type="dxa"/>
          </w:tcPr>
          <w:p>
            <w:pPr>
              <w:pStyle w:val="TableParagraph"/>
              <w:spacing w:before="72"/>
              <w:rPr>
                <w:b w:val="0"/>
                <w:sz w:val="20"/>
              </w:rPr>
            </w:pPr>
            <w:r>
              <w:rPr>
                <w:b w:val="0"/>
                <w:sz w:val="20"/>
              </w:rPr>
              <w:t>SE</w:t>
            </w:r>
            <w:r>
              <w:rPr>
                <w:b w:val="0"/>
                <w:sz w:val="20"/>
                <w:vertAlign w:val="subscript"/>
              </w:rPr>
              <w:t>CO</w:t>
            </w:r>
            <w:r>
              <w:rPr>
                <w:b w:val="0"/>
                <w:position w:val="-5"/>
                <w:sz w:val="13"/>
                <w:vertAlign w:val="baseline"/>
              </w:rPr>
              <w:t>2</w:t>
            </w:r>
            <w:r>
              <w:rPr>
                <w:b w:val="0"/>
                <w:spacing w:val="30"/>
                <w:position w:val="-5"/>
                <w:sz w:val="13"/>
                <w:vertAlign w:val="baseline"/>
              </w:rPr>
              <w:t> </w:t>
            </w:r>
            <w:r>
              <w:rPr>
                <w:b w:val="0"/>
                <w:sz w:val="20"/>
                <w:vertAlign w:val="baseline"/>
              </w:rPr>
              <w:t>=</w:t>
            </w:r>
            <w:r>
              <w:rPr>
                <w:b w:val="0"/>
                <w:spacing w:val="17"/>
                <w:sz w:val="20"/>
                <w:vertAlign w:val="baseline"/>
              </w:rPr>
              <w:t> </w:t>
            </w:r>
            <w:r>
              <w:rPr>
                <w:b w:val="0"/>
                <w:sz w:val="20"/>
                <w:vertAlign w:val="baseline"/>
              </w:rPr>
              <w:t>CO</w:t>
            </w:r>
            <w:r>
              <w:rPr>
                <w:b w:val="0"/>
                <w:sz w:val="20"/>
                <w:vertAlign w:val="subscript"/>
              </w:rPr>
              <w:t>2</w:t>
            </w:r>
            <w:r>
              <w:rPr>
                <w:b w:val="0"/>
                <w:spacing w:val="15"/>
                <w:sz w:val="20"/>
                <w:vertAlign w:val="baseline"/>
              </w:rPr>
              <w:t> </w:t>
            </w:r>
            <w:r>
              <w:rPr>
                <w:b w:val="0"/>
                <w:sz w:val="20"/>
                <w:vertAlign w:val="baseline"/>
              </w:rPr>
              <w:t>emitted</w:t>
            </w:r>
            <w:r>
              <w:rPr>
                <w:b w:val="0"/>
                <w:spacing w:val="11"/>
                <w:sz w:val="20"/>
                <w:vertAlign w:val="baseline"/>
              </w:rPr>
              <w:t> </w:t>
            </w:r>
            <w:r>
              <w:rPr>
                <w:b w:val="0"/>
                <w:sz w:val="20"/>
                <w:vertAlign w:val="baseline"/>
              </w:rPr>
              <w:t>from</w:t>
            </w:r>
            <w:r>
              <w:rPr>
                <w:b w:val="0"/>
                <w:spacing w:val="4"/>
                <w:sz w:val="20"/>
                <w:vertAlign w:val="baseline"/>
              </w:rPr>
              <w:t> </w:t>
            </w:r>
            <w:r>
              <w:rPr>
                <w:b w:val="0"/>
                <w:sz w:val="20"/>
                <w:vertAlign w:val="baseline"/>
              </w:rPr>
              <w:t>sorbent</w:t>
            </w:r>
            <w:r>
              <w:rPr>
                <w:b w:val="0"/>
                <w:spacing w:val="14"/>
                <w:sz w:val="20"/>
                <w:vertAlign w:val="baseline"/>
              </w:rPr>
              <w:t> </w:t>
            </w:r>
            <w:r>
              <w:rPr>
                <w:b w:val="0"/>
                <w:spacing w:val="-2"/>
                <w:sz w:val="20"/>
                <w:vertAlign w:val="baseline"/>
              </w:rPr>
              <w:t>(tons/day)</w:t>
            </w:r>
          </w:p>
          <w:p>
            <w:pPr>
              <w:pStyle w:val="TableParagraph"/>
              <w:spacing w:line="242" w:lineRule="auto" w:before="242"/>
              <w:rPr>
                <w:b w:val="0"/>
                <w:sz w:val="20"/>
              </w:rPr>
            </w:pPr>
            <w:r>
              <w:rPr>
                <w:b w:val="0"/>
                <w:sz w:val="20"/>
              </w:rPr>
              <w:t>MW</w:t>
            </w:r>
            <w:r>
              <w:rPr>
                <w:b w:val="0"/>
                <w:sz w:val="20"/>
                <w:vertAlign w:val="subscript"/>
              </w:rPr>
              <w:t>CO</w:t>
            </w:r>
            <w:r>
              <w:rPr>
                <w:b w:val="0"/>
                <w:position w:val="-5"/>
                <w:sz w:val="13"/>
                <w:vertAlign w:val="baseline"/>
              </w:rPr>
              <w:t>2</w:t>
            </w:r>
            <w:r>
              <w:rPr>
                <w:b w:val="0"/>
                <w:spacing w:val="30"/>
                <w:position w:val="-5"/>
                <w:sz w:val="13"/>
                <w:vertAlign w:val="baseline"/>
              </w:rPr>
              <w:t> </w:t>
            </w:r>
            <w:r>
              <w:rPr>
                <w:b w:val="0"/>
                <w:sz w:val="20"/>
                <w:vertAlign w:val="baseline"/>
              </w:rPr>
              <w:t>= Molecular weight of carbon dioxide </w:t>
            </w:r>
            <w:r>
              <w:rPr>
                <w:b w:val="0"/>
                <w:spacing w:val="-2"/>
                <w:sz w:val="20"/>
                <w:vertAlign w:val="baseline"/>
              </w:rPr>
              <w:t>(44.0)</w:t>
            </w:r>
          </w:p>
          <w:p>
            <w:pPr>
              <w:pStyle w:val="TableParagraph"/>
              <w:spacing w:line="242" w:lineRule="auto" w:before="234"/>
              <w:ind w:right="286" w:hanging="1"/>
              <w:rPr>
                <w:b w:val="0"/>
                <w:sz w:val="20"/>
              </w:rPr>
            </w:pPr>
            <w:r>
              <w:rPr>
                <w:b w:val="0"/>
                <w:sz w:val="20"/>
              </w:rPr>
              <w:t>MW</w:t>
            </w:r>
            <w:r>
              <w:rPr>
                <w:b w:val="0"/>
                <w:sz w:val="20"/>
                <w:vertAlign w:val="subscript"/>
              </w:rPr>
              <w:t>SO</w:t>
            </w:r>
            <w:r>
              <w:rPr>
                <w:b w:val="0"/>
                <w:position w:val="-5"/>
                <w:sz w:val="13"/>
                <w:vertAlign w:val="baseline"/>
              </w:rPr>
              <w:t>2</w:t>
            </w:r>
            <w:r>
              <w:rPr>
                <w:b w:val="0"/>
                <w:spacing w:val="31"/>
                <w:position w:val="-5"/>
                <w:sz w:val="13"/>
                <w:vertAlign w:val="baseline"/>
              </w:rPr>
              <w:t> </w:t>
            </w:r>
            <w:r>
              <w:rPr>
                <w:b w:val="0"/>
                <w:sz w:val="20"/>
                <w:vertAlign w:val="baseline"/>
              </w:rPr>
              <w:t>= Molecular weight of sulfur dioxide </w:t>
            </w:r>
            <w:r>
              <w:rPr>
                <w:b w:val="0"/>
                <w:spacing w:val="-2"/>
                <w:sz w:val="20"/>
                <w:vertAlign w:val="baseline"/>
              </w:rPr>
              <w:t>(64.0)</w:t>
            </w:r>
          </w:p>
          <w:p>
            <w:pPr>
              <w:pStyle w:val="TableParagraph"/>
              <w:spacing w:line="244" w:lineRule="auto" w:before="234"/>
              <w:ind w:right="41"/>
              <w:jc w:val="both"/>
              <w:rPr>
                <w:b w:val="0"/>
                <w:sz w:val="20"/>
              </w:rPr>
            </w:pPr>
            <w:r>
              <w:rPr>
                <w:b w:val="0"/>
                <w:sz w:val="20"/>
              </w:rPr>
              <w:t>W</w:t>
            </w:r>
            <w:r>
              <w:rPr>
                <w:b w:val="0"/>
                <w:sz w:val="20"/>
                <w:vertAlign w:val="subscript"/>
              </w:rPr>
              <w:t>SO</w:t>
            </w:r>
            <w:r>
              <w:rPr>
                <w:b w:val="0"/>
                <w:position w:val="-5"/>
                <w:sz w:val="13"/>
                <w:vertAlign w:val="baseline"/>
              </w:rPr>
              <w:t>2</w:t>
            </w:r>
            <w:r>
              <w:rPr>
                <w:b w:val="0"/>
                <w:spacing w:val="19"/>
                <w:position w:val="-5"/>
                <w:sz w:val="13"/>
                <w:vertAlign w:val="baseline"/>
              </w:rPr>
              <w:t> </w:t>
            </w:r>
            <w:r>
              <w:rPr>
                <w:b w:val="0"/>
                <w:sz w:val="20"/>
                <w:vertAlign w:val="baseline"/>
              </w:rPr>
              <w:t>= Sulfur</w:t>
            </w:r>
            <w:r>
              <w:rPr>
                <w:b w:val="0"/>
                <w:spacing w:val="-1"/>
                <w:sz w:val="20"/>
                <w:vertAlign w:val="baseline"/>
              </w:rPr>
              <w:t> </w:t>
            </w:r>
            <w:r>
              <w:rPr>
                <w:b w:val="0"/>
                <w:sz w:val="20"/>
                <w:vertAlign w:val="baseline"/>
              </w:rPr>
              <w:t>dioxide</w:t>
            </w:r>
            <w:r>
              <w:rPr>
                <w:b w:val="0"/>
                <w:spacing w:val="-9"/>
                <w:sz w:val="20"/>
                <w:vertAlign w:val="baseline"/>
              </w:rPr>
              <w:t> </w:t>
            </w:r>
            <w:r>
              <w:rPr>
                <w:b w:val="0"/>
                <w:sz w:val="20"/>
                <w:vertAlign w:val="baseline"/>
              </w:rPr>
              <w:t>removed</w:t>
            </w:r>
            <w:r>
              <w:rPr>
                <w:b w:val="0"/>
                <w:spacing w:val="-1"/>
                <w:sz w:val="20"/>
                <w:vertAlign w:val="baseline"/>
              </w:rPr>
              <w:t> </w:t>
            </w:r>
            <w:r>
              <w:rPr>
                <w:b w:val="0"/>
                <w:sz w:val="20"/>
                <w:vertAlign w:val="baseline"/>
              </w:rPr>
              <w:t>(lb/day)</w:t>
            </w:r>
            <w:r>
              <w:rPr>
                <w:b w:val="0"/>
                <w:spacing w:val="-5"/>
                <w:sz w:val="20"/>
                <w:vertAlign w:val="baseline"/>
              </w:rPr>
              <w:t> </w:t>
            </w:r>
            <w:r>
              <w:rPr>
                <w:b w:val="0"/>
                <w:sz w:val="20"/>
                <w:vertAlign w:val="baseline"/>
              </w:rPr>
              <w:t>based</w:t>
            </w:r>
            <w:r>
              <w:rPr>
                <w:b w:val="0"/>
                <w:spacing w:val="-1"/>
                <w:sz w:val="20"/>
                <w:vertAlign w:val="baseline"/>
              </w:rPr>
              <w:t> </w:t>
            </w:r>
            <w:r>
              <w:rPr>
                <w:b w:val="0"/>
                <w:sz w:val="20"/>
                <w:vertAlign w:val="baseline"/>
              </w:rPr>
              <w:t>on applicable</w:t>
            </w:r>
            <w:r>
              <w:rPr>
                <w:b w:val="0"/>
                <w:spacing w:val="-2"/>
                <w:sz w:val="20"/>
                <w:vertAlign w:val="baseline"/>
              </w:rPr>
              <w:t> </w:t>
            </w:r>
            <w:r>
              <w:rPr>
                <w:b w:val="0"/>
                <w:sz w:val="20"/>
                <w:vertAlign w:val="baseline"/>
              </w:rPr>
              <w:t>procedures, methods, and equations in § 75.15</w:t>
            </w:r>
          </w:p>
          <w:p>
            <w:pPr>
              <w:pStyle w:val="TableParagraph"/>
              <w:spacing w:before="3"/>
              <w:ind w:left="0"/>
              <w:rPr>
                <w:b w:val="0"/>
                <w:sz w:val="20"/>
              </w:rPr>
            </w:pPr>
          </w:p>
          <w:p>
            <w:pPr>
              <w:pStyle w:val="TableParagraph"/>
              <w:spacing w:line="235" w:lineRule="auto"/>
              <w:rPr>
                <w:b w:val="0"/>
                <w:sz w:val="20"/>
              </w:rPr>
            </w:pPr>
            <w:r>
              <w:rPr>
                <w:b w:val="0"/>
                <w:sz w:val="20"/>
              </w:rPr>
              <w:t>F</w:t>
            </w:r>
            <w:r>
              <w:rPr>
                <w:b w:val="0"/>
                <w:sz w:val="20"/>
                <w:vertAlign w:val="subscript"/>
              </w:rPr>
              <w:t>u</w:t>
            </w:r>
            <w:r>
              <w:rPr>
                <w:b w:val="0"/>
                <w:sz w:val="20"/>
                <w:vertAlign w:val="baseline"/>
              </w:rPr>
              <w:t> = 1.00, the calcium to sulfur stoichiometric </w:t>
            </w:r>
            <w:r>
              <w:rPr>
                <w:b w:val="0"/>
                <w:spacing w:val="-2"/>
                <w:sz w:val="20"/>
                <w:vertAlign w:val="baseline"/>
              </w:rPr>
              <w:t>ratio</w:t>
            </w:r>
          </w:p>
        </w:tc>
      </w:tr>
      <w:tr>
        <w:trPr>
          <w:trHeight w:val="1929" w:hRule="atLeast"/>
        </w:trPr>
        <w:tc>
          <w:tcPr>
            <w:tcW w:w="996" w:type="dxa"/>
          </w:tcPr>
          <w:p>
            <w:pPr>
              <w:pStyle w:val="TableParagraph"/>
              <w:spacing w:before="72"/>
              <w:ind w:left="88"/>
              <w:rPr>
                <w:b w:val="0"/>
                <w:sz w:val="20"/>
              </w:rPr>
            </w:pPr>
            <w:r>
              <w:rPr>
                <w:b w:val="0"/>
                <w:sz w:val="20"/>
              </w:rPr>
              <w:t>G-</w:t>
            </w:r>
            <w:r>
              <w:rPr>
                <w:b w:val="0"/>
                <w:spacing w:val="-10"/>
                <w:sz w:val="20"/>
              </w:rPr>
              <w:t>8</w:t>
            </w:r>
          </w:p>
        </w:tc>
        <w:tc>
          <w:tcPr>
            <w:tcW w:w="1164" w:type="dxa"/>
          </w:tcPr>
          <w:p>
            <w:pPr>
              <w:pStyle w:val="TableParagraph"/>
              <w:spacing w:before="72"/>
              <w:rPr>
                <w:b w:val="0"/>
                <w:sz w:val="20"/>
              </w:rPr>
            </w:pPr>
            <w:r>
              <w:rPr>
                <w:b w:val="0"/>
                <w:spacing w:val="-4"/>
                <w:sz w:val="20"/>
              </w:rPr>
              <w:t>CO2M</w:t>
            </w:r>
          </w:p>
        </w:tc>
        <w:tc>
          <w:tcPr>
            <w:tcW w:w="3864" w:type="dxa"/>
          </w:tcPr>
          <w:p>
            <w:pPr>
              <w:pStyle w:val="TableParagraph"/>
              <w:ind w:left="0"/>
              <w:rPr>
                <w:b w:val="0"/>
                <w:sz w:val="25"/>
              </w:rPr>
            </w:pPr>
          </w:p>
          <w:p>
            <w:pPr>
              <w:pStyle w:val="TableParagraph"/>
              <w:spacing w:before="168"/>
              <w:ind w:left="0"/>
              <w:rPr>
                <w:b w:val="0"/>
                <w:sz w:val="25"/>
              </w:rPr>
            </w:pPr>
          </w:p>
          <w:p>
            <w:pPr>
              <w:pStyle w:val="TableParagraph"/>
              <w:tabs>
                <w:tab w:pos="1438" w:val="left" w:leader="none"/>
              </w:tabs>
              <w:spacing w:line="302" w:lineRule="exact"/>
              <w:ind w:left="98"/>
              <w:rPr>
                <w:rFonts w:ascii="Times New Roman" w:hAnsi="Times New Roman"/>
                <w:i/>
                <w:position w:val="-5"/>
                <w:sz w:val="15"/>
              </w:rPr>
            </w:pPr>
            <w:r>
              <w:rPr>
                <w:rFonts w:ascii="Times New Roman" w:hAnsi="Times New Roman"/>
                <w:i/>
                <w:w w:val="110"/>
                <w:sz w:val="25"/>
              </w:rPr>
              <w:t>W</w:t>
            </w:r>
            <w:r>
              <w:rPr>
                <w:rFonts w:ascii="Times New Roman" w:hAnsi="Times New Roman"/>
                <w:i/>
                <w:w w:val="110"/>
                <w:position w:val="-5"/>
                <w:sz w:val="15"/>
              </w:rPr>
              <w:t>t</w:t>
            </w:r>
            <w:r>
              <w:rPr>
                <w:rFonts w:ascii="Times New Roman" w:hAnsi="Times New Roman"/>
                <w:i/>
                <w:spacing w:val="38"/>
                <w:w w:val="110"/>
                <w:position w:val="-5"/>
                <w:sz w:val="15"/>
              </w:rPr>
              <w:t>  </w:t>
            </w:r>
            <w:r>
              <w:rPr>
                <w:rFonts w:ascii="Symbol" w:hAnsi="Symbol"/>
                <w:w w:val="110"/>
                <w:sz w:val="25"/>
              </w:rPr>
              <w:t></w:t>
            </w:r>
            <w:r>
              <w:rPr>
                <w:rFonts w:ascii="Times New Roman" w:hAnsi="Times New Roman"/>
                <w:spacing w:val="20"/>
                <w:w w:val="110"/>
                <w:sz w:val="25"/>
              </w:rPr>
              <w:t> </w:t>
            </w:r>
            <w:r>
              <w:rPr>
                <w:rFonts w:ascii="Times New Roman" w:hAnsi="Times New Roman"/>
                <w:i/>
                <w:spacing w:val="-5"/>
                <w:w w:val="110"/>
                <w:sz w:val="25"/>
              </w:rPr>
              <w:t>W</w:t>
            </w:r>
            <w:r>
              <w:rPr>
                <w:rFonts w:ascii="Times New Roman" w:hAnsi="Times New Roman"/>
                <w:i/>
                <w:spacing w:val="-5"/>
                <w:w w:val="110"/>
                <w:position w:val="-5"/>
                <w:sz w:val="15"/>
              </w:rPr>
              <w:t>CO</w:t>
            </w:r>
            <w:r>
              <w:rPr>
                <w:rFonts w:ascii="Times New Roman" w:hAnsi="Times New Roman"/>
                <w:i/>
                <w:position w:val="-5"/>
                <w:sz w:val="15"/>
              </w:rPr>
              <w:tab/>
            </w:r>
            <w:r>
              <w:rPr>
                <w:rFonts w:ascii="Symbol" w:hAnsi="Symbol"/>
                <w:w w:val="110"/>
                <w:sz w:val="25"/>
              </w:rPr>
              <w:t></w:t>
            </w:r>
            <w:r>
              <w:rPr>
                <w:rFonts w:ascii="Times New Roman" w:hAnsi="Times New Roman"/>
                <w:spacing w:val="37"/>
                <w:w w:val="110"/>
                <w:sz w:val="25"/>
              </w:rPr>
              <w:t> </w:t>
            </w:r>
            <w:r>
              <w:rPr>
                <w:rFonts w:ascii="Times New Roman" w:hAnsi="Times New Roman"/>
                <w:i/>
                <w:spacing w:val="-4"/>
                <w:w w:val="110"/>
                <w:sz w:val="25"/>
              </w:rPr>
              <w:t>SE</w:t>
            </w:r>
            <w:r>
              <w:rPr>
                <w:rFonts w:ascii="Times New Roman" w:hAnsi="Times New Roman"/>
                <w:i/>
                <w:spacing w:val="-4"/>
                <w:w w:val="110"/>
                <w:position w:val="-5"/>
                <w:sz w:val="15"/>
              </w:rPr>
              <w:t>CO</w:t>
            </w:r>
          </w:p>
          <w:p>
            <w:pPr>
              <w:pStyle w:val="TableParagraph"/>
              <w:tabs>
                <w:tab w:pos="2235" w:val="left" w:leader="none"/>
              </w:tabs>
              <w:spacing w:line="73" w:lineRule="exact"/>
              <w:ind w:left="1226"/>
              <w:rPr>
                <w:rFonts w:ascii="Times New Roman"/>
                <w:sz w:val="10"/>
              </w:rPr>
            </w:pPr>
            <w:r>
              <w:rPr>
                <w:rFonts w:ascii="Times New Roman"/>
                <w:spacing w:val="-10"/>
                <w:w w:val="115"/>
                <w:sz w:val="10"/>
              </w:rPr>
              <w:t>2</w:t>
            </w:r>
            <w:r>
              <w:rPr>
                <w:rFonts w:ascii="Times New Roman"/>
                <w:sz w:val="10"/>
              </w:rPr>
              <w:tab/>
            </w:r>
            <w:r>
              <w:rPr>
                <w:rFonts w:ascii="Times New Roman"/>
                <w:spacing w:val="-10"/>
                <w:w w:val="115"/>
                <w:sz w:val="10"/>
              </w:rPr>
              <w:t>2</w:t>
            </w:r>
          </w:p>
        </w:tc>
        <w:tc>
          <w:tcPr>
            <w:tcW w:w="4056" w:type="dxa"/>
          </w:tcPr>
          <w:p>
            <w:pPr>
              <w:pStyle w:val="TableParagraph"/>
              <w:spacing w:line="235" w:lineRule="auto" w:before="76"/>
              <w:rPr>
                <w:b w:val="0"/>
                <w:sz w:val="20"/>
              </w:rPr>
            </w:pPr>
            <w:r>
              <w:rPr>
                <w:b w:val="0"/>
                <w:sz w:val="20"/>
              </w:rPr>
              <w:t>W</w:t>
            </w:r>
            <w:r>
              <w:rPr>
                <w:b w:val="0"/>
                <w:sz w:val="20"/>
                <w:vertAlign w:val="subscript"/>
              </w:rPr>
              <w:t>t</w:t>
            </w:r>
            <w:r>
              <w:rPr>
                <w:b w:val="0"/>
                <w:sz w:val="20"/>
                <w:vertAlign w:val="baseline"/>
              </w:rPr>
              <w:t> = Estimated total CO</w:t>
            </w:r>
            <w:r>
              <w:rPr>
                <w:b w:val="0"/>
                <w:sz w:val="20"/>
                <w:vertAlign w:val="subscript"/>
              </w:rPr>
              <w:t>2</w:t>
            </w:r>
            <w:r>
              <w:rPr>
                <w:b w:val="0"/>
                <w:sz w:val="20"/>
                <w:vertAlign w:val="baseline"/>
              </w:rPr>
              <w:t> mass emissions </w:t>
            </w:r>
            <w:r>
              <w:rPr>
                <w:b w:val="0"/>
                <w:spacing w:val="-2"/>
                <w:sz w:val="20"/>
                <w:vertAlign w:val="baseline"/>
              </w:rPr>
              <w:t>(tons/day)</w:t>
            </w:r>
          </w:p>
          <w:p>
            <w:pPr>
              <w:pStyle w:val="TableParagraph"/>
              <w:spacing w:before="5"/>
              <w:ind w:left="0"/>
              <w:rPr>
                <w:b w:val="0"/>
                <w:sz w:val="20"/>
              </w:rPr>
            </w:pPr>
          </w:p>
          <w:p>
            <w:pPr>
              <w:pStyle w:val="TableParagraph"/>
              <w:spacing w:line="242" w:lineRule="auto"/>
              <w:rPr>
                <w:b w:val="0"/>
                <w:sz w:val="20"/>
              </w:rPr>
            </w:pPr>
            <w:r>
              <w:rPr>
                <w:b w:val="0"/>
                <w:sz w:val="20"/>
              </w:rPr>
              <w:t>W</w:t>
            </w:r>
            <w:r>
              <w:rPr>
                <w:b w:val="0"/>
                <w:sz w:val="20"/>
                <w:vertAlign w:val="subscript"/>
              </w:rPr>
              <w:t>CO</w:t>
            </w:r>
            <w:r>
              <w:rPr>
                <w:b w:val="0"/>
                <w:position w:val="-5"/>
                <w:sz w:val="13"/>
                <w:vertAlign w:val="baseline"/>
              </w:rPr>
              <w:t>2</w:t>
            </w:r>
            <w:r>
              <w:rPr>
                <w:b w:val="0"/>
                <w:spacing w:val="28"/>
                <w:position w:val="-5"/>
                <w:sz w:val="13"/>
                <w:vertAlign w:val="baseline"/>
              </w:rPr>
              <w:t> </w:t>
            </w:r>
            <w:r>
              <w:rPr>
                <w:b w:val="0"/>
                <w:sz w:val="20"/>
                <w:vertAlign w:val="baseline"/>
              </w:rPr>
              <w:t>= CO</w:t>
            </w:r>
            <w:r>
              <w:rPr>
                <w:b w:val="0"/>
                <w:sz w:val="20"/>
                <w:vertAlign w:val="subscript"/>
              </w:rPr>
              <w:t>2</w:t>
            </w:r>
            <w:r>
              <w:rPr>
                <w:b w:val="0"/>
                <w:spacing w:val="-1"/>
                <w:sz w:val="20"/>
                <w:vertAlign w:val="baseline"/>
              </w:rPr>
              <w:t> </w:t>
            </w:r>
            <w:r>
              <w:rPr>
                <w:b w:val="0"/>
                <w:sz w:val="20"/>
                <w:vertAlign w:val="baseline"/>
              </w:rPr>
              <w:t>emitted from fuel combustion </w:t>
            </w:r>
            <w:r>
              <w:rPr>
                <w:b w:val="0"/>
                <w:spacing w:val="-2"/>
                <w:sz w:val="20"/>
                <w:vertAlign w:val="baseline"/>
              </w:rPr>
              <w:t>(tons/day)</w:t>
            </w:r>
          </w:p>
          <w:p>
            <w:pPr>
              <w:pStyle w:val="TableParagraph"/>
              <w:spacing w:before="234"/>
              <w:rPr>
                <w:b w:val="0"/>
                <w:sz w:val="20"/>
              </w:rPr>
            </w:pPr>
            <w:r>
              <w:rPr>
                <w:b w:val="0"/>
                <w:sz w:val="20"/>
              </w:rPr>
              <w:t>SE</w:t>
            </w:r>
            <w:r>
              <w:rPr>
                <w:b w:val="0"/>
                <w:sz w:val="20"/>
                <w:vertAlign w:val="subscript"/>
              </w:rPr>
              <w:t>CO</w:t>
            </w:r>
            <w:r>
              <w:rPr>
                <w:b w:val="0"/>
                <w:position w:val="-5"/>
                <w:sz w:val="13"/>
                <w:vertAlign w:val="baseline"/>
              </w:rPr>
              <w:t>2</w:t>
            </w:r>
            <w:r>
              <w:rPr>
                <w:b w:val="0"/>
                <w:spacing w:val="30"/>
                <w:position w:val="-5"/>
                <w:sz w:val="13"/>
                <w:vertAlign w:val="baseline"/>
              </w:rPr>
              <w:t> </w:t>
            </w:r>
            <w:r>
              <w:rPr>
                <w:b w:val="0"/>
                <w:sz w:val="20"/>
                <w:vertAlign w:val="baseline"/>
              </w:rPr>
              <w:t>=</w:t>
            </w:r>
            <w:r>
              <w:rPr>
                <w:b w:val="0"/>
                <w:spacing w:val="17"/>
                <w:sz w:val="20"/>
                <w:vertAlign w:val="baseline"/>
              </w:rPr>
              <w:t> </w:t>
            </w:r>
            <w:r>
              <w:rPr>
                <w:b w:val="0"/>
                <w:sz w:val="20"/>
                <w:vertAlign w:val="baseline"/>
              </w:rPr>
              <w:t>CO</w:t>
            </w:r>
            <w:r>
              <w:rPr>
                <w:b w:val="0"/>
                <w:sz w:val="20"/>
                <w:vertAlign w:val="subscript"/>
              </w:rPr>
              <w:t>2</w:t>
            </w:r>
            <w:r>
              <w:rPr>
                <w:b w:val="0"/>
                <w:spacing w:val="15"/>
                <w:sz w:val="20"/>
                <w:vertAlign w:val="baseline"/>
              </w:rPr>
              <w:t> </w:t>
            </w:r>
            <w:r>
              <w:rPr>
                <w:b w:val="0"/>
                <w:sz w:val="20"/>
                <w:vertAlign w:val="baseline"/>
              </w:rPr>
              <w:t>emitted</w:t>
            </w:r>
            <w:r>
              <w:rPr>
                <w:b w:val="0"/>
                <w:spacing w:val="11"/>
                <w:sz w:val="20"/>
                <w:vertAlign w:val="baseline"/>
              </w:rPr>
              <w:t> </w:t>
            </w:r>
            <w:r>
              <w:rPr>
                <w:b w:val="0"/>
                <w:sz w:val="20"/>
                <w:vertAlign w:val="baseline"/>
              </w:rPr>
              <w:t>from</w:t>
            </w:r>
            <w:r>
              <w:rPr>
                <w:b w:val="0"/>
                <w:spacing w:val="4"/>
                <w:sz w:val="20"/>
                <w:vertAlign w:val="baseline"/>
              </w:rPr>
              <w:t> </w:t>
            </w:r>
            <w:r>
              <w:rPr>
                <w:b w:val="0"/>
                <w:sz w:val="20"/>
                <w:vertAlign w:val="baseline"/>
              </w:rPr>
              <w:t>sorbent</w:t>
            </w:r>
            <w:r>
              <w:rPr>
                <w:b w:val="0"/>
                <w:spacing w:val="14"/>
                <w:sz w:val="20"/>
                <w:vertAlign w:val="baseline"/>
              </w:rPr>
              <w:t> </w:t>
            </w:r>
            <w:r>
              <w:rPr>
                <w:b w:val="0"/>
                <w:spacing w:val="-2"/>
                <w:sz w:val="20"/>
                <w:vertAlign w:val="baseline"/>
              </w:rPr>
              <w:t>(tons/day)</w:t>
            </w:r>
          </w:p>
        </w:tc>
      </w:tr>
    </w:tbl>
    <w:p>
      <w:pPr>
        <w:spacing w:line="242" w:lineRule="exact" w:before="60"/>
        <w:ind w:left="720" w:right="0" w:firstLine="0"/>
        <w:jc w:val="left"/>
        <w:rPr>
          <w:b w:val="0"/>
          <w:sz w:val="20"/>
        </w:rPr>
      </w:pPr>
      <w:r>
        <w:rPr>
          <w:b w:val="0"/>
          <w:sz w:val="20"/>
        </w:rPr>
        <w:t>*</w:t>
      </w:r>
      <w:r>
        <w:rPr>
          <w:b w:val="0"/>
          <w:spacing w:val="58"/>
          <w:sz w:val="20"/>
        </w:rPr>
        <w:t>  </w:t>
      </w:r>
      <w:r>
        <w:rPr>
          <w:b w:val="0"/>
          <w:sz w:val="20"/>
        </w:rPr>
        <w:t>See</w:t>
      </w:r>
      <w:r>
        <w:rPr>
          <w:b w:val="0"/>
          <w:spacing w:val="6"/>
          <w:sz w:val="20"/>
        </w:rPr>
        <w:t> </w:t>
      </w:r>
      <w:r>
        <w:rPr>
          <w:b w:val="0"/>
          <w:sz w:val="20"/>
        </w:rPr>
        <w:t>Appendix</w:t>
      </w:r>
      <w:r>
        <w:rPr>
          <w:b w:val="0"/>
          <w:spacing w:val="10"/>
          <w:sz w:val="20"/>
        </w:rPr>
        <w:t> </w:t>
      </w:r>
      <w:r>
        <w:rPr>
          <w:b w:val="0"/>
          <w:sz w:val="20"/>
        </w:rPr>
        <w:t>G,</w:t>
      </w:r>
      <w:r>
        <w:rPr>
          <w:b w:val="0"/>
          <w:spacing w:val="9"/>
          <w:sz w:val="20"/>
        </w:rPr>
        <w:t> </w:t>
      </w:r>
      <w:r>
        <w:rPr>
          <w:b w:val="0"/>
          <w:sz w:val="20"/>
        </w:rPr>
        <w:t>sections</w:t>
      </w:r>
      <w:r>
        <w:rPr>
          <w:b w:val="0"/>
          <w:spacing w:val="18"/>
          <w:sz w:val="20"/>
        </w:rPr>
        <w:t> </w:t>
      </w:r>
      <w:r>
        <w:rPr>
          <w:b w:val="0"/>
          <w:sz w:val="20"/>
        </w:rPr>
        <w:t>2.1.1</w:t>
      </w:r>
      <w:r>
        <w:rPr>
          <w:b w:val="0"/>
          <w:spacing w:val="17"/>
          <w:sz w:val="20"/>
        </w:rPr>
        <w:t> </w:t>
      </w:r>
      <w:r>
        <w:rPr>
          <w:b w:val="0"/>
          <w:sz w:val="20"/>
        </w:rPr>
        <w:t>through</w:t>
      </w:r>
      <w:r>
        <w:rPr>
          <w:b w:val="0"/>
          <w:spacing w:val="14"/>
          <w:sz w:val="20"/>
        </w:rPr>
        <w:t> </w:t>
      </w:r>
      <w:r>
        <w:rPr>
          <w:b w:val="0"/>
          <w:spacing w:val="-4"/>
          <w:sz w:val="20"/>
        </w:rPr>
        <w:t>2.1.3</w:t>
      </w:r>
    </w:p>
    <w:p>
      <w:pPr>
        <w:spacing w:line="240" w:lineRule="auto" w:before="0"/>
        <w:ind w:left="995" w:right="0" w:hanging="276"/>
        <w:jc w:val="left"/>
        <w:rPr>
          <w:b w:val="0"/>
          <w:sz w:val="20"/>
        </w:rPr>
      </w:pPr>
      <w:r>
        <w:rPr>
          <w:b w:val="0"/>
          <w:sz w:val="20"/>
        </w:rPr>
        <w:t>**</w:t>
      </w:r>
      <w:r>
        <w:rPr>
          <w:b w:val="0"/>
          <w:spacing w:val="40"/>
          <w:sz w:val="20"/>
        </w:rPr>
        <w:t> </w:t>
      </w:r>
      <w:r>
        <w:rPr>
          <w:b w:val="0"/>
          <w:sz w:val="20"/>
        </w:rPr>
        <w:t>For</w:t>
      </w:r>
      <w:r>
        <w:rPr>
          <w:b w:val="0"/>
          <w:spacing w:val="22"/>
          <w:sz w:val="20"/>
        </w:rPr>
        <w:t> </w:t>
      </w:r>
      <w:r>
        <w:rPr>
          <w:b w:val="0"/>
          <w:sz w:val="20"/>
        </w:rPr>
        <w:t>a unit</w:t>
      </w:r>
      <w:r>
        <w:rPr>
          <w:b w:val="0"/>
          <w:spacing w:val="26"/>
          <w:sz w:val="20"/>
        </w:rPr>
        <w:t> </w:t>
      </w:r>
      <w:r>
        <w:rPr>
          <w:b w:val="0"/>
          <w:sz w:val="20"/>
        </w:rPr>
        <w:t>linked</w:t>
      </w:r>
      <w:r>
        <w:rPr>
          <w:b w:val="0"/>
          <w:spacing w:val="22"/>
          <w:sz w:val="20"/>
        </w:rPr>
        <w:t> </w:t>
      </w:r>
      <w:r>
        <w:rPr>
          <w:b w:val="0"/>
          <w:sz w:val="20"/>
        </w:rPr>
        <w:t>to</w:t>
      </w:r>
      <w:r>
        <w:rPr>
          <w:b w:val="0"/>
          <w:spacing w:val="22"/>
          <w:sz w:val="20"/>
        </w:rPr>
        <w:t> </w:t>
      </w:r>
      <w:r>
        <w:rPr>
          <w:b w:val="0"/>
          <w:sz w:val="20"/>
        </w:rPr>
        <w:t>a common</w:t>
      </w:r>
      <w:r>
        <w:rPr>
          <w:b w:val="0"/>
          <w:spacing w:val="22"/>
          <w:sz w:val="20"/>
        </w:rPr>
        <w:t> </w:t>
      </w:r>
      <w:r>
        <w:rPr>
          <w:b w:val="0"/>
          <w:sz w:val="20"/>
        </w:rPr>
        <w:t>pipe with</w:t>
      </w:r>
      <w:r>
        <w:rPr>
          <w:b w:val="0"/>
          <w:spacing w:val="22"/>
          <w:sz w:val="20"/>
        </w:rPr>
        <w:t> </w:t>
      </w:r>
      <w:r>
        <w:rPr>
          <w:b w:val="0"/>
          <w:sz w:val="20"/>
        </w:rPr>
        <w:t>one additional</w:t>
      </w:r>
      <w:r>
        <w:rPr>
          <w:b w:val="0"/>
          <w:spacing w:val="23"/>
          <w:sz w:val="20"/>
        </w:rPr>
        <w:t> </w:t>
      </w:r>
      <w:r>
        <w:rPr>
          <w:b w:val="0"/>
          <w:sz w:val="20"/>
        </w:rPr>
        <w:t>fuel</w:t>
      </w:r>
      <w:r>
        <w:rPr>
          <w:b w:val="0"/>
          <w:spacing w:val="23"/>
          <w:sz w:val="20"/>
        </w:rPr>
        <w:t> </w:t>
      </w:r>
      <w:r>
        <w:rPr>
          <w:b w:val="0"/>
          <w:sz w:val="20"/>
        </w:rPr>
        <w:t>flowmeter</w:t>
      </w:r>
      <w:r>
        <w:rPr>
          <w:b w:val="0"/>
          <w:spacing w:val="22"/>
          <w:sz w:val="20"/>
        </w:rPr>
        <w:t> </w:t>
      </w:r>
      <w:r>
        <w:rPr>
          <w:b w:val="0"/>
          <w:sz w:val="20"/>
        </w:rPr>
        <w:t>system defined</w:t>
      </w:r>
      <w:r>
        <w:rPr>
          <w:b w:val="0"/>
          <w:spacing w:val="22"/>
          <w:sz w:val="20"/>
        </w:rPr>
        <w:t> </w:t>
      </w:r>
      <w:r>
        <w:rPr>
          <w:b w:val="0"/>
          <w:sz w:val="20"/>
        </w:rPr>
        <w:t>at</w:t>
      </w:r>
      <w:r>
        <w:rPr>
          <w:b w:val="0"/>
          <w:spacing w:val="26"/>
          <w:sz w:val="20"/>
        </w:rPr>
        <w:t> </w:t>
      </w:r>
      <w:r>
        <w:rPr>
          <w:b w:val="0"/>
          <w:sz w:val="20"/>
        </w:rPr>
        <w:t>the unit, report</w:t>
      </w:r>
      <w:r>
        <w:rPr>
          <w:b w:val="0"/>
          <w:spacing w:val="26"/>
          <w:sz w:val="20"/>
        </w:rPr>
        <w:t> </w:t>
      </w:r>
      <w:r>
        <w:rPr>
          <w:b w:val="0"/>
          <w:sz w:val="20"/>
        </w:rPr>
        <w:t>a G-4A formula</w:t>
      </w:r>
      <w:r>
        <w:rPr>
          <w:b w:val="0"/>
          <w:spacing w:val="-2"/>
          <w:sz w:val="20"/>
        </w:rPr>
        <w:t> </w:t>
      </w:r>
      <w:r>
        <w:rPr>
          <w:b w:val="0"/>
          <w:sz w:val="20"/>
        </w:rPr>
        <w:t>to calculate the unit</w:t>
      </w:r>
      <w:r>
        <w:rPr>
          <w:b w:val="0"/>
          <w:spacing w:val="19"/>
          <w:sz w:val="20"/>
        </w:rPr>
        <w:t> </w:t>
      </w:r>
      <w:r>
        <w:rPr>
          <w:b w:val="0"/>
          <w:sz w:val="20"/>
        </w:rPr>
        <w:t>hourly</w:t>
      </w:r>
      <w:r>
        <w:rPr>
          <w:b w:val="0"/>
          <w:spacing w:val="20"/>
          <w:sz w:val="20"/>
        </w:rPr>
        <w:t> </w:t>
      </w:r>
      <w:r>
        <w:rPr>
          <w:b w:val="0"/>
          <w:sz w:val="20"/>
        </w:rPr>
        <w:t>CO</w:t>
      </w:r>
      <w:r>
        <w:rPr>
          <w:b w:val="0"/>
          <w:sz w:val="20"/>
          <w:vertAlign w:val="subscript"/>
        </w:rPr>
        <w:t>2</w:t>
      </w:r>
      <w:r>
        <w:rPr>
          <w:b w:val="0"/>
          <w:spacing w:val="19"/>
          <w:sz w:val="20"/>
          <w:vertAlign w:val="baseline"/>
        </w:rPr>
        <w:t> </w:t>
      </w:r>
      <w:r>
        <w:rPr>
          <w:b w:val="0"/>
          <w:sz w:val="20"/>
          <w:vertAlign w:val="baseline"/>
        </w:rPr>
        <w:t>rate, even though there is</w:t>
      </w:r>
      <w:r>
        <w:rPr>
          <w:b w:val="0"/>
          <w:spacing w:val="19"/>
          <w:sz w:val="20"/>
          <w:vertAlign w:val="baseline"/>
        </w:rPr>
        <w:t> </w:t>
      </w:r>
      <w:r>
        <w:rPr>
          <w:b w:val="0"/>
          <w:sz w:val="20"/>
          <w:vertAlign w:val="baseline"/>
        </w:rPr>
        <w:t>only</w:t>
      </w:r>
      <w:r>
        <w:rPr>
          <w:b w:val="0"/>
          <w:spacing w:val="20"/>
          <w:sz w:val="20"/>
          <w:vertAlign w:val="baseline"/>
        </w:rPr>
        <w:t> </w:t>
      </w:r>
      <w:r>
        <w:rPr>
          <w:b w:val="0"/>
          <w:sz w:val="20"/>
          <w:vertAlign w:val="baseline"/>
        </w:rPr>
        <w:t>a single fuel</w:t>
      </w:r>
      <w:r>
        <w:rPr>
          <w:b w:val="0"/>
          <w:spacing w:val="16"/>
          <w:sz w:val="20"/>
          <w:vertAlign w:val="baseline"/>
        </w:rPr>
        <w:t> </w:t>
      </w:r>
      <w:r>
        <w:rPr>
          <w:b w:val="0"/>
          <w:sz w:val="20"/>
          <w:vertAlign w:val="baseline"/>
        </w:rPr>
        <w:t>flowmeter defined at</w:t>
      </w:r>
      <w:r>
        <w:rPr>
          <w:b w:val="0"/>
          <w:spacing w:val="19"/>
          <w:sz w:val="20"/>
          <w:vertAlign w:val="baseline"/>
        </w:rPr>
        <w:t> </w:t>
      </w:r>
      <w:r>
        <w:rPr>
          <w:b w:val="0"/>
          <w:sz w:val="20"/>
          <w:vertAlign w:val="baseline"/>
        </w:rPr>
        <w:t>the unit. Because the fuel usage time may</w:t>
      </w:r>
      <w:r>
        <w:rPr>
          <w:b w:val="0"/>
          <w:spacing w:val="25"/>
          <w:sz w:val="20"/>
          <w:vertAlign w:val="baseline"/>
        </w:rPr>
        <w:t> </w:t>
      </w:r>
      <w:r>
        <w:rPr>
          <w:b w:val="0"/>
          <w:sz w:val="20"/>
          <w:vertAlign w:val="baseline"/>
        </w:rPr>
        <w:t>not</w:t>
      </w:r>
      <w:r>
        <w:rPr>
          <w:b w:val="0"/>
          <w:spacing w:val="24"/>
          <w:sz w:val="20"/>
          <w:vertAlign w:val="baseline"/>
        </w:rPr>
        <w:t> </w:t>
      </w:r>
      <w:r>
        <w:rPr>
          <w:b w:val="0"/>
          <w:sz w:val="20"/>
          <w:vertAlign w:val="baseline"/>
        </w:rPr>
        <w:t>be equal to the unit</w:t>
      </w:r>
      <w:r>
        <w:rPr>
          <w:b w:val="0"/>
          <w:spacing w:val="24"/>
          <w:sz w:val="20"/>
          <w:vertAlign w:val="baseline"/>
        </w:rPr>
        <w:t> </w:t>
      </w:r>
      <w:r>
        <w:rPr>
          <w:b w:val="0"/>
          <w:sz w:val="20"/>
          <w:vertAlign w:val="baseline"/>
        </w:rPr>
        <w:t>operating time, the hourly</w:t>
      </w:r>
      <w:r>
        <w:rPr>
          <w:b w:val="0"/>
          <w:spacing w:val="25"/>
          <w:sz w:val="20"/>
          <w:vertAlign w:val="baseline"/>
        </w:rPr>
        <w:t> </w:t>
      </w:r>
      <w:r>
        <w:rPr>
          <w:b w:val="0"/>
          <w:sz w:val="20"/>
          <w:vertAlign w:val="baseline"/>
        </w:rPr>
        <w:t>CO</w:t>
      </w:r>
      <w:r>
        <w:rPr>
          <w:b w:val="0"/>
          <w:sz w:val="20"/>
          <w:vertAlign w:val="subscript"/>
        </w:rPr>
        <w:t>2</w:t>
      </w:r>
      <w:r>
        <w:rPr>
          <w:b w:val="0"/>
          <w:spacing w:val="24"/>
          <w:sz w:val="20"/>
          <w:vertAlign w:val="baseline"/>
        </w:rPr>
        <w:t> </w:t>
      </w:r>
      <w:r>
        <w:rPr>
          <w:b w:val="0"/>
          <w:sz w:val="20"/>
          <w:vertAlign w:val="baseline"/>
        </w:rPr>
        <w:t>rate for the fuel may</w:t>
      </w:r>
      <w:r>
        <w:rPr>
          <w:b w:val="0"/>
          <w:spacing w:val="25"/>
          <w:sz w:val="20"/>
          <w:vertAlign w:val="baseline"/>
        </w:rPr>
        <w:t> </w:t>
      </w:r>
      <w:r>
        <w:rPr>
          <w:b w:val="0"/>
          <w:sz w:val="20"/>
          <w:vertAlign w:val="baseline"/>
        </w:rPr>
        <w:t>be different</w:t>
      </w:r>
      <w:r>
        <w:rPr>
          <w:b w:val="0"/>
          <w:spacing w:val="29"/>
          <w:sz w:val="20"/>
          <w:vertAlign w:val="baseline"/>
        </w:rPr>
        <w:t> </w:t>
      </w:r>
      <w:r>
        <w:rPr>
          <w:b w:val="0"/>
          <w:sz w:val="20"/>
          <w:vertAlign w:val="baseline"/>
        </w:rPr>
        <w:t>from the hourly</w:t>
      </w:r>
      <w:r>
        <w:rPr>
          <w:b w:val="0"/>
          <w:spacing w:val="30"/>
          <w:sz w:val="20"/>
          <w:vertAlign w:val="baseline"/>
        </w:rPr>
        <w:t> </w:t>
      </w:r>
      <w:r>
        <w:rPr>
          <w:b w:val="0"/>
          <w:sz w:val="20"/>
          <w:vertAlign w:val="baseline"/>
        </w:rPr>
        <w:t>CO</w:t>
      </w:r>
      <w:r>
        <w:rPr>
          <w:b w:val="0"/>
          <w:sz w:val="20"/>
          <w:vertAlign w:val="subscript"/>
        </w:rPr>
        <w:t>2</w:t>
      </w:r>
      <w:r>
        <w:rPr>
          <w:b w:val="0"/>
          <w:spacing w:val="29"/>
          <w:sz w:val="20"/>
          <w:vertAlign w:val="baseline"/>
        </w:rPr>
        <w:t> </w:t>
      </w:r>
      <w:r>
        <w:rPr>
          <w:b w:val="0"/>
          <w:sz w:val="20"/>
          <w:vertAlign w:val="baseline"/>
        </w:rPr>
        <w:t>rate for</w:t>
      </w:r>
      <w:r>
        <w:rPr>
          <w:b w:val="0"/>
          <w:spacing w:val="25"/>
          <w:sz w:val="20"/>
          <w:vertAlign w:val="baseline"/>
        </w:rPr>
        <w:t> </w:t>
      </w:r>
      <w:r>
        <w:rPr>
          <w:b w:val="0"/>
          <w:sz w:val="20"/>
          <w:vertAlign w:val="baseline"/>
        </w:rPr>
        <w:t>the unit.</w:t>
      </w:r>
      <w:r>
        <w:rPr>
          <w:b w:val="0"/>
          <w:spacing w:val="19"/>
          <w:sz w:val="20"/>
          <w:vertAlign w:val="baseline"/>
        </w:rPr>
        <w:t> </w:t>
      </w:r>
      <w:r>
        <w:rPr>
          <w:b w:val="0"/>
          <w:sz w:val="20"/>
          <w:vertAlign w:val="baseline"/>
        </w:rPr>
        <w:t>Use formula</w:t>
      </w:r>
      <w:r>
        <w:rPr>
          <w:b w:val="0"/>
          <w:spacing w:val="22"/>
          <w:sz w:val="20"/>
          <w:vertAlign w:val="baseline"/>
        </w:rPr>
        <w:t> </w:t>
      </w:r>
      <w:r>
        <w:rPr>
          <w:b w:val="0"/>
          <w:sz w:val="20"/>
          <w:vertAlign w:val="baseline"/>
        </w:rPr>
        <w:t>G-4A</w:t>
      </w:r>
      <w:r>
        <w:rPr>
          <w:b w:val="0"/>
          <w:spacing w:val="29"/>
          <w:sz w:val="20"/>
          <w:vertAlign w:val="baseline"/>
        </w:rPr>
        <w:t> </w:t>
      </w:r>
      <w:r>
        <w:rPr>
          <w:b w:val="0"/>
          <w:sz w:val="20"/>
          <w:vertAlign w:val="baseline"/>
        </w:rPr>
        <w:t>to</w:t>
      </w:r>
      <w:r>
        <w:rPr>
          <w:b w:val="0"/>
          <w:spacing w:val="25"/>
          <w:sz w:val="20"/>
          <w:vertAlign w:val="baseline"/>
        </w:rPr>
        <w:t> </w:t>
      </w:r>
      <w:r>
        <w:rPr>
          <w:b w:val="0"/>
          <w:sz w:val="20"/>
          <w:vertAlign w:val="baseline"/>
        </w:rPr>
        <w:t>calculate the unit</w:t>
      </w:r>
      <w:r>
        <w:rPr>
          <w:b w:val="0"/>
          <w:spacing w:val="29"/>
          <w:sz w:val="20"/>
          <w:vertAlign w:val="baseline"/>
        </w:rPr>
        <w:t> </w:t>
      </w:r>
      <w:r>
        <w:rPr>
          <w:b w:val="0"/>
          <w:sz w:val="20"/>
          <w:vertAlign w:val="baseline"/>
        </w:rPr>
        <w:t>hourly</w:t>
      </w:r>
      <w:r>
        <w:rPr>
          <w:b w:val="0"/>
          <w:spacing w:val="30"/>
          <w:sz w:val="20"/>
          <w:vertAlign w:val="baseline"/>
        </w:rPr>
        <w:t> </w:t>
      </w:r>
      <w:r>
        <w:rPr>
          <w:b w:val="0"/>
          <w:sz w:val="20"/>
          <w:vertAlign w:val="baseline"/>
        </w:rPr>
        <w:t>CO</w:t>
      </w:r>
      <w:r>
        <w:rPr>
          <w:b w:val="0"/>
          <w:sz w:val="20"/>
          <w:vertAlign w:val="subscript"/>
        </w:rPr>
        <w:t>2</w:t>
      </w:r>
      <w:r>
        <w:rPr>
          <w:b w:val="0"/>
          <w:spacing w:val="29"/>
          <w:sz w:val="20"/>
          <w:vertAlign w:val="baseline"/>
        </w:rPr>
        <w:t> </w:t>
      </w:r>
      <w:r>
        <w:rPr>
          <w:b w:val="0"/>
          <w:sz w:val="20"/>
          <w:vertAlign w:val="baseline"/>
        </w:rPr>
        <w:t>rate.</w:t>
      </w:r>
    </w:p>
    <w:p>
      <w:pPr>
        <w:spacing w:after="0" w:line="240" w:lineRule="auto"/>
        <w:jc w:val="left"/>
        <w:rPr>
          <w:b w:val="0"/>
          <w:sz w:val="20"/>
        </w:rPr>
        <w:sectPr>
          <w:pgSz w:w="12240" w:h="15840"/>
          <w:pgMar w:header="687" w:footer="709" w:top="1000" w:bottom="900" w:left="720" w:right="720"/>
        </w:sectPr>
      </w:pPr>
    </w:p>
    <w:p>
      <w:pPr>
        <w:spacing w:before="95"/>
        <w:ind w:left="371" w:right="0" w:firstLine="0"/>
        <w:jc w:val="center"/>
        <w:rPr>
          <w:b w:val="0"/>
          <w:sz w:val="21"/>
        </w:rPr>
      </w:pPr>
      <w:bookmarkStart w:name="_bookmark109" w:id="172"/>
      <w:bookmarkEnd w:id="172"/>
      <w:r>
        <w:rPr/>
      </w:r>
      <w:r>
        <w:rPr>
          <w:b w:val="0"/>
          <w:spacing w:val="10"/>
          <w:sz w:val="21"/>
        </w:rPr>
        <w:t>Table</w:t>
      </w:r>
      <w:r>
        <w:rPr>
          <w:b w:val="0"/>
          <w:spacing w:val="53"/>
          <w:sz w:val="21"/>
        </w:rPr>
        <w:t> </w:t>
      </w:r>
      <w:r>
        <w:rPr>
          <w:b w:val="0"/>
          <w:sz w:val="21"/>
        </w:rPr>
        <w:t>36:</w:t>
      </w:r>
      <w:r>
        <w:rPr>
          <w:b w:val="0"/>
          <w:spacing w:val="55"/>
          <w:sz w:val="21"/>
        </w:rPr>
        <w:t> </w:t>
      </w:r>
      <w:r>
        <w:rPr>
          <w:b w:val="0"/>
          <w:spacing w:val="10"/>
          <w:sz w:val="21"/>
        </w:rPr>
        <w:t>Heat</w:t>
      </w:r>
      <w:r>
        <w:rPr>
          <w:b w:val="0"/>
          <w:spacing w:val="53"/>
          <w:sz w:val="21"/>
        </w:rPr>
        <w:t> </w:t>
      </w:r>
      <w:r>
        <w:rPr>
          <w:b w:val="0"/>
          <w:sz w:val="21"/>
        </w:rPr>
        <w:t>Input</w:t>
      </w:r>
      <w:r>
        <w:rPr>
          <w:b w:val="0"/>
          <w:spacing w:val="53"/>
          <w:sz w:val="21"/>
        </w:rPr>
        <w:t> </w:t>
      </w:r>
      <w:r>
        <w:rPr>
          <w:b w:val="0"/>
          <w:sz w:val="21"/>
        </w:rPr>
        <w:t>Formula</w:t>
      </w:r>
      <w:r>
        <w:rPr>
          <w:b w:val="0"/>
          <w:spacing w:val="60"/>
          <w:sz w:val="21"/>
        </w:rPr>
        <w:t> </w:t>
      </w:r>
      <w:r>
        <w:rPr>
          <w:b w:val="0"/>
          <w:spacing w:val="10"/>
          <w:sz w:val="21"/>
        </w:rPr>
        <w:t>Reference</w:t>
      </w:r>
      <w:r>
        <w:rPr>
          <w:b w:val="0"/>
          <w:spacing w:val="53"/>
          <w:sz w:val="21"/>
        </w:rPr>
        <w:t> </w:t>
      </w:r>
      <w:r>
        <w:rPr>
          <w:b w:val="0"/>
          <w:spacing w:val="6"/>
          <w:sz w:val="21"/>
        </w:rPr>
        <w:t>Table</w:t>
      </w:r>
    </w:p>
    <w:p>
      <w:pPr>
        <w:pStyle w:val="BodyText"/>
        <w:rPr>
          <w:b w:val="0"/>
          <w:sz w:val="17"/>
        </w:rPr>
      </w:pPr>
    </w:p>
    <w:tbl>
      <w:tblPr>
        <w:tblW w:w="0" w:type="auto"/>
        <w:jc w:val="left"/>
        <w:tblInd w:w="7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60"/>
        <w:gridCol w:w="1800"/>
        <w:gridCol w:w="2976"/>
      </w:tblGrid>
      <w:tr>
        <w:trPr>
          <w:trHeight w:val="656" w:hRule="atLeast"/>
        </w:trPr>
        <w:tc>
          <w:tcPr>
            <w:tcW w:w="4860" w:type="dxa"/>
            <w:shd w:val="clear" w:color="auto" w:fill="E4E4E4"/>
          </w:tcPr>
          <w:p>
            <w:pPr>
              <w:pStyle w:val="TableParagraph"/>
              <w:spacing w:before="79"/>
              <w:ind w:left="0"/>
              <w:rPr>
                <w:b w:val="0"/>
                <w:sz w:val="20"/>
              </w:rPr>
            </w:pPr>
          </w:p>
          <w:p>
            <w:pPr>
              <w:pStyle w:val="TableParagraph"/>
              <w:spacing w:before="1"/>
              <w:ind w:left="50" w:right="34"/>
              <w:jc w:val="center"/>
              <w:rPr>
                <w:b w:val="0"/>
                <w:sz w:val="20"/>
              </w:rPr>
            </w:pPr>
            <w:r>
              <w:rPr>
                <w:b w:val="0"/>
                <w:spacing w:val="8"/>
                <w:sz w:val="20"/>
              </w:rPr>
              <w:t>Usage</w:t>
            </w:r>
          </w:p>
        </w:tc>
        <w:tc>
          <w:tcPr>
            <w:tcW w:w="1800" w:type="dxa"/>
            <w:shd w:val="clear" w:color="auto" w:fill="E4E4E4"/>
          </w:tcPr>
          <w:p>
            <w:pPr>
              <w:pStyle w:val="TableParagraph"/>
              <w:spacing w:before="79"/>
              <w:ind w:left="0"/>
              <w:rPr>
                <w:b w:val="0"/>
                <w:sz w:val="20"/>
              </w:rPr>
            </w:pPr>
          </w:p>
          <w:p>
            <w:pPr>
              <w:pStyle w:val="TableParagraph"/>
              <w:spacing w:before="1"/>
              <w:ind w:left="160"/>
              <w:rPr>
                <w:b w:val="0"/>
                <w:sz w:val="20"/>
              </w:rPr>
            </w:pPr>
            <w:r>
              <w:rPr>
                <w:b w:val="0"/>
                <w:spacing w:val="11"/>
                <w:sz w:val="20"/>
              </w:rPr>
              <w:t>Moisture</w:t>
            </w:r>
            <w:r>
              <w:rPr>
                <w:b w:val="0"/>
                <w:spacing w:val="41"/>
                <w:sz w:val="20"/>
              </w:rPr>
              <w:t> </w:t>
            </w:r>
            <w:r>
              <w:rPr>
                <w:b w:val="0"/>
                <w:spacing w:val="9"/>
                <w:sz w:val="20"/>
              </w:rPr>
              <w:t>Basis*</w:t>
            </w:r>
          </w:p>
        </w:tc>
        <w:tc>
          <w:tcPr>
            <w:tcW w:w="2976" w:type="dxa"/>
            <w:shd w:val="clear" w:color="auto" w:fill="E4E4E4"/>
          </w:tcPr>
          <w:p>
            <w:pPr>
              <w:pStyle w:val="TableParagraph"/>
              <w:spacing w:line="235" w:lineRule="auto" w:before="88"/>
              <w:ind w:left="352" w:right="55" w:hanging="276"/>
              <w:rPr>
                <w:b w:val="0"/>
                <w:sz w:val="20"/>
              </w:rPr>
            </w:pPr>
            <w:r>
              <w:rPr>
                <w:b w:val="0"/>
                <w:sz w:val="20"/>
              </w:rPr>
              <w:t>Appropriate Hourly</w:t>
            </w:r>
            <w:r>
              <w:rPr>
                <w:b w:val="0"/>
                <w:spacing w:val="-1"/>
                <w:sz w:val="20"/>
              </w:rPr>
              <w:t> </w:t>
            </w:r>
            <w:r>
              <w:rPr>
                <w:b w:val="0"/>
                <w:sz w:val="20"/>
              </w:rPr>
              <w:t>Formulas (Part </w:t>
            </w:r>
            <w:r>
              <w:rPr>
                <w:b w:val="0"/>
                <w:spacing w:val="10"/>
                <w:sz w:val="20"/>
              </w:rPr>
              <w:t>75,</w:t>
            </w:r>
            <w:r>
              <w:rPr>
                <w:b w:val="0"/>
                <w:spacing w:val="10"/>
                <w:sz w:val="20"/>
              </w:rPr>
              <w:t> </w:t>
            </w:r>
            <w:r>
              <w:rPr>
                <w:b w:val="0"/>
                <w:spacing w:val="11"/>
                <w:sz w:val="20"/>
              </w:rPr>
              <w:t>Appendices</w:t>
            </w:r>
            <w:r>
              <w:rPr>
                <w:b w:val="0"/>
                <w:spacing w:val="11"/>
                <w:sz w:val="20"/>
              </w:rPr>
              <w:t> </w:t>
            </w:r>
            <w:r>
              <w:rPr>
                <w:b w:val="0"/>
                <w:sz w:val="20"/>
              </w:rPr>
              <w:t>D and</w:t>
            </w:r>
            <w:r>
              <w:rPr>
                <w:b w:val="0"/>
                <w:spacing w:val="14"/>
                <w:sz w:val="20"/>
              </w:rPr>
              <w:t> F)</w:t>
            </w:r>
          </w:p>
        </w:tc>
      </w:tr>
      <w:tr>
        <w:trPr>
          <w:trHeight w:val="285" w:hRule="atLeast"/>
        </w:trPr>
        <w:tc>
          <w:tcPr>
            <w:tcW w:w="4860" w:type="dxa"/>
            <w:vMerge w:val="restart"/>
          </w:tcPr>
          <w:p>
            <w:pPr>
              <w:pStyle w:val="TableParagraph"/>
              <w:spacing w:before="12"/>
              <w:rPr>
                <w:b w:val="0"/>
                <w:sz w:val="20"/>
              </w:rPr>
            </w:pPr>
            <w:r>
              <w:rPr>
                <w:b w:val="0"/>
                <w:sz w:val="20"/>
              </w:rPr>
              <w:t>CEMS</w:t>
            </w:r>
            <w:r>
              <w:rPr>
                <w:b w:val="0"/>
                <w:spacing w:val="6"/>
                <w:sz w:val="20"/>
              </w:rPr>
              <w:t> </w:t>
            </w:r>
            <w:r>
              <w:rPr>
                <w:b w:val="0"/>
                <w:sz w:val="20"/>
              </w:rPr>
              <w:t>(O</w:t>
            </w:r>
            <w:r>
              <w:rPr>
                <w:b w:val="0"/>
                <w:sz w:val="20"/>
                <w:vertAlign w:val="subscript"/>
              </w:rPr>
              <w:t>2</w:t>
            </w:r>
            <w:r>
              <w:rPr>
                <w:b w:val="0"/>
                <w:spacing w:val="8"/>
                <w:sz w:val="20"/>
                <w:vertAlign w:val="baseline"/>
              </w:rPr>
              <w:t> </w:t>
            </w:r>
            <w:r>
              <w:rPr>
                <w:b w:val="0"/>
                <w:spacing w:val="-2"/>
                <w:sz w:val="20"/>
                <w:vertAlign w:val="baseline"/>
              </w:rPr>
              <w:t>Analyzer)</w:t>
            </w:r>
          </w:p>
        </w:tc>
        <w:tc>
          <w:tcPr>
            <w:tcW w:w="1800" w:type="dxa"/>
          </w:tcPr>
          <w:p>
            <w:pPr>
              <w:pStyle w:val="TableParagraph"/>
              <w:spacing w:before="12"/>
              <w:rPr>
                <w:b w:val="0"/>
                <w:sz w:val="20"/>
              </w:rPr>
            </w:pPr>
            <w:r>
              <w:rPr>
                <w:b w:val="0"/>
                <w:spacing w:val="-5"/>
                <w:sz w:val="20"/>
              </w:rPr>
              <w:t>WET</w:t>
            </w:r>
          </w:p>
        </w:tc>
        <w:tc>
          <w:tcPr>
            <w:tcW w:w="2976" w:type="dxa"/>
          </w:tcPr>
          <w:p>
            <w:pPr>
              <w:pStyle w:val="TableParagraph"/>
              <w:spacing w:before="12"/>
              <w:rPr>
                <w:b w:val="0"/>
                <w:sz w:val="20"/>
              </w:rPr>
            </w:pPr>
            <w:r>
              <w:rPr>
                <w:b w:val="0"/>
                <w:sz w:val="20"/>
              </w:rPr>
              <w:t>F-</w:t>
            </w:r>
            <w:r>
              <w:rPr>
                <w:b w:val="0"/>
                <w:spacing w:val="-5"/>
                <w:sz w:val="20"/>
              </w:rPr>
              <w:t>17</w:t>
            </w:r>
          </w:p>
        </w:tc>
      </w:tr>
      <w:tr>
        <w:trPr>
          <w:trHeight w:val="284" w:hRule="atLeast"/>
        </w:trPr>
        <w:tc>
          <w:tcPr>
            <w:tcW w:w="4860" w:type="dxa"/>
            <w:vMerge/>
            <w:tcBorders>
              <w:top w:val="nil"/>
            </w:tcBorders>
          </w:tcPr>
          <w:p>
            <w:pPr>
              <w:rPr>
                <w:sz w:val="2"/>
                <w:szCs w:val="2"/>
              </w:rPr>
            </w:pPr>
          </w:p>
        </w:tc>
        <w:tc>
          <w:tcPr>
            <w:tcW w:w="1800" w:type="dxa"/>
          </w:tcPr>
          <w:p>
            <w:pPr>
              <w:pStyle w:val="TableParagraph"/>
              <w:spacing w:before="12"/>
              <w:rPr>
                <w:b w:val="0"/>
                <w:sz w:val="20"/>
              </w:rPr>
            </w:pPr>
            <w:r>
              <w:rPr>
                <w:b w:val="0"/>
                <w:spacing w:val="-5"/>
                <w:sz w:val="20"/>
              </w:rPr>
              <w:t>DRY</w:t>
            </w:r>
          </w:p>
        </w:tc>
        <w:tc>
          <w:tcPr>
            <w:tcW w:w="2976" w:type="dxa"/>
          </w:tcPr>
          <w:p>
            <w:pPr>
              <w:pStyle w:val="TableParagraph"/>
              <w:spacing w:before="12"/>
              <w:rPr>
                <w:b w:val="0"/>
                <w:sz w:val="20"/>
              </w:rPr>
            </w:pPr>
            <w:r>
              <w:rPr>
                <w:b w:val="0"/>
                <w:sz w:val="20"/>
              </w:rPr>
              <w:t>F-</w:t>
            </w:r>
            <w:r>
              <w:rPr>
                <w:b w:val="0"/>
                <w:spacing w:val="-5"/>
                <w:sz w:val="20"/>
              </w:rPr>
              <w:t>18</w:t>
            </w:r>
          </w:p>
        </w:tc>
      </w:tr>
      <w:tr>
        <w:trPr>
          <w:trHeight w:val="285" w:hRule="atLeast"/>
        </w:trPr>
        <w:tc>
          <w:tcPr>
            <w:tcW w:w="4860" w:type="dxa"/>
            <w:vMerge w:val="restart"/>
          </w:tcPr>
          <w:p>
            <w:pPr>
              <w:pStyle w:val="TableParagraph"/>
              <w:spacing w:before="12"/>
              <w:rPr>
                <w:b w:val="0"/>
                <w:sz w:val="20"/>
              </w:rPr>
            </w:pPr>
            <w:r>
              <w:rPr>
                <w:b w:val="0"/>
                <w:sz w:val="20"/>
              </w:rPr>
              <w:t>CEMS</w:t>
            </w:r>
            <w:r>
              <w:rPr>
                <w:b w:val="0"/>
                <w:spacing w:val="6"/>
                <w:sz w:val="20"/>
              </w:rPr>
              <w:t> </w:t>
            </w:r>
            <w:r>
              <w:rPr>
                <w:b w:val="0"/>
                <w:sz w:val="20"/>
              </w:rPr>
              <w:t>(CO</w:t>
            </w:r>
            <w:r>
              <w:rPr>
                <w:b w:val="0"/>
                <w:sz w:val="20"/>
                <w:vertAlign w:val="subscript"/>
              </w:rPr>
              <w:t>2</w:t>
            </w:r>
            <w:r>
              <w:rPr>
                <w:b w:val="0"/>
                <w:spacing w:val="8"/>
                <w:sz w:val="20"/>
                <w:vertAlign w:val="baseline"/>
              </w:rPr>
              <w:t> </w:t>
            </w:r>
            <w:r>
              <w:rPr>
                <w:b w:val="0"/>
                <w:spacing w:val="-2"/>
                <w:sz w:val="20"/>
                <w:vertAlign w:val="baseline"/>
              </w:rPr>
              <w:t>Analyzer)</w:t>
            </w:r>
          </w:p>
        </w:tc>
        <w:tc>
          <w:tcPr>
            <w:tcW w:w="1800" w:type="dxa"/>
          </w:tcPr>
          <w:p>
            <w:pPr>
              <w:pStyle w:val="TableParagraph"/>
              <w:spacing w:before="12"/>
              <w:rPr>
                <w:b w:val="0"/>
                <w:sz w:val="20"/>
              </w:rPr>
            </w:pPr>
            <w:r>
              <w:rPr>
                <w:b w:val="0"/>
                <w:spacing w:val="-5"/>
                <w:sz w:val="20"/>
              </w:rPr>
              <w:t>WET</w:t>
            </w:r>
          </w:p>
        </w:tc>
        <w:tc>
          <w:tcPr>
            <w:tcW w:w="2976" w:type="dxa"/>
          </w:tcPr>
          <w:p>
            <w:pPr>
              <w:pStyle w:val="TableParagraph"/>
              <w:spacing w:before="12"/>
              <w:rPr>
                <w:b w:val="0"/>
                <w:sz w:val="20"/>
              </w:rPr>
            </w:pPr>
            <w:r>
              <w:rPr>
                <w:b w:val="0"/>
                <w:sz w:val="20"/>
              </w:rPr>
              <w:t>F-</w:t>
            </w:r>
            <w:r>
              <w:rPr>
                <w:b w:val="0"/>
                <w:spacing w:val="-5"/>
                <w:sz w:val="20"/>
              </w:rPr>
              <w:t>15</w:t>
            </w:r>
          </w:p>
        </w:tc>
      </w:tr>
      <w:tr>
        <w:trPr>
          <w:trHeight w:val="285" w:hRule="atLeast"/>
        </w:trPr>
        <w:tc>
          <w:tcPr>
            <w:tcW w:w="4860" w:type="dxa"/>
            <w:vMerge/>
            <w:tcBorders>
              <w:top w:val="nil"/>
            </w:tcBorders>
          </w:tcPr>
          <w:p>
            <w:pPr>
              <w:rPr>
                <w:sz w:val="2"/>
                <w:szCs w:val="2"/>
              </w:rPr>
            </w:pPr>
          </w:p>
        </w:tc>
        <w:tc>
          <w:tcPr>
            <w:tcW w:w="1800" w:type="dxa"/>
          </w:tcPr>
          <w:p>
            <w:pPr>
              <w:pStyle w:val="TableParagraph"/>
              <w:spacing w:before="12"/>
              <w:rPr>
                <w:b w:val="0"/>
                <w:sz w:val="20"/>
              </w:rPr>
            </w:pPr>
            <w:r>
              <w:rPr>
                <w:b w:val="0"/>
                <w:spacing w:val="-5"/>
                <w:sz w:val="20"/>
              </w:rPr>
              <w:t>DRY</w:t>
            </w:r>
          </w:p>
        </w:tc>
        <w:tc>
          <w:tcPr>
            <w:tcW w:w="2976" w:type="dxa"/>
          </w:tcPr>
          <w:p>
            <w:pPr>
              <w:pStyle w:val="TableParagraph"/>
              <w:spacing w:before="12"/>
              <w:rPr>
                <w:b w:val="0"/>
                <w:sz w:val="20"/>
              </w:rPr>
            </w:pPr>
            <w:r>
              <w:rPr>
                <w:b w:val="0"/>
                <w:sz w:val="20"/>
              </w:rPr>
              <w:t>F-</w:t>
            </w:r>
            <w:r>
              <w:rPr>
                <w:b w:val="0"/>
                <w:spacing w:val="-5"/>
                <w:sz w:val="20"/>
              </w:rPr>
              <w:t>16</w:t>
            </w:r>
          </w:p>
        </w:tc>
      </w:tr>
      <w:tr>
        <w:trPr>
          <w:trHeight w:val="284" w:hRule="atLeast"/>
        </w:trPr>
        <w:tc>
          <w:tcPr>
            <w:tcW w:w="4860" w:type="dxa"/>
          </w:tcPr>
          <w:p>
            <w:pPr>
              <w:pStyle w:val="TableParagraph"/>
              <w:spacing w:before="12"/>
              <w:rPr>
                <w:b w:val="0"/>
                <w:sz w:val="20"/>
              </w:rPr>
            </w:pPr>
            <w:r>
              <w:rPr>
                <w:b w:val="0"/>
                <w:sz w:val="20"/>
              </w:rPr>
              <w:t>Total</w:t>
            </w:r>
            <w:r>
              <w:rPr>
                <w:b w:val="0"/>
                <w:spacing w:val="12"/>
                <w:sz w:val="20"/>
              </w:rPr>
              <w:t> </w:t>
            </w:r>
            <w:r>
              <w:rPr>
                <w:b w:val="0"/>
                <w:sz w:val="20"/>
              </w:rPr>
              <w:t>Daily</w:t>
            </w:r>
            <w:r>
              <w:rPr>
                <w:b w:val="0"/>
                <w:spacing w:val="17"/>
                <w:sz w:val="20"/>
              </w:rPr>
              <w:t> </w:t>
            </w:r>
            <w:r>
              <w:rPr>
                <w:b w:val="0"/>
                <w:sz w:val="20"/>
              </w:rPr>
              <w:t>Heat</w:t>
            </w:r>
            <w:r>
              <w:rPr>
                <w:b w:val="0"/>
                <w:spacing w:val="15"/>
                <w:sz w:val="20"/>
              </w:rPr>
              <w:t> </w:t>
            </w:r>
            <w:r>
              <w:rPr>
                <w:b w:val="0"/>
                <w:spacing w:val="-4"/>
                <w:sz w:val="20"/>
              </w:rPr>
              <w:t>Input</w:t>
            </w:r>
          </w:p>
        </w:tc>
        <w:tc>
          <w:tcPr>
            <w:tcW w:w="1800" w:type="dxa"/>
          </w:tcPr>
          <w:p>
            <w:pPr>
              <w:pStyle w:val="TableParagraph"/>
              <w:ind w:left="0"/>
              <w:rPr>
                <w:rFonts w:ascii="Times New Roman"/>
                <w:sz w:val="20"/>
              </w:rPr>
            </w:pPr>
          </w:p>
        </w:tc>
        <w:tc>
          <w:tcPr>
            <w:tcW w:w="2976" w:type="dxa"/>
          </w:tcPr>
          <w:p>
            <w:pPr>
              <w:pStyle w:val="TableParagraph"/>
              <w:spacing w:before="12"/>
              <w:rPr>
                <w:b w:val="0"/>
                <w:sz w:val="20"/>
              </w:rPr>
            </w:pPr>
            <w:r>
              <w:rPr>
                <w:b w:val="0"/>
                <w:sz w:val="20"/>
              </w:rPr>
              <w:t>F-</w:t>
            </w:r>
            <w:r>
              <w:rPr>
                <w:b w:val="0"/>
                <w:spacing w:val="-5"/>
                <w:sz w:val="20"/>
              </w:rPr>
              <w:t>18C</w:t>
            </w:r>
          </w:p>
        </w:tc>
      </w:tr>
      <w:tr>
        <w:trPr>
          <w:trHeight w:val="285" w:hRule="atLeast"/>
        </w:trPr>
        <w:tc>
          <w:tcPr>
            <w:tcW w:w="4860" w:type="dxa"/>
          </w:tcPr>
          <w:p>
            <w:pPr>
              <w:pStyle w:val="TableParagraph"/>
              <w:spacing w:before="12"/>
              <w:rPr>
                <w:b w:val="0"/>
                <w:sz w:val="20"/>
              </w:rPr>
            </w:pPr>
            <w:r>
              <w:rPr>
                <w:b w:val="0"/>
                <w:sz w:val="20"/>
              </w:rPr>
              <w:t>Gas</w:t>
            </w:r>
            <w:r>
              <w:rPr>
                <w:b w:val="0"/>
                <w:spacing w:val="16"/>
                <w:sz w:val="20"/>
              </w:rPr>
              <w:t> </w:t>
            </w:r>
            <w:r>
              <w:rPr>
                <w:b w:val="0"/>
                <w:sz w:val="20"/>
              </w:rPr>
              <w:t>Fuel</w:t>
            </w:r>
            <w:r>
              <w:rPr>
                <w:b w:val="0"/>
                <w:spacing w:val="13"/>
                <w:sz w:val="20"/>
              </w:rPr>
              <w:t> </w:t>
            </w:r>
            <w:r>
              <w:rPr>
                <w:b w:val="0"/>
                <w:sz w:val="20"/>
              </w:rPr>
              <w:t>Flowmeter</w:t>
            </w:r>
            <w:r>
              <w:rPr>
                <w:b w:val="0"/>
                <w:spacing w:val="13"/>
                <w:sz w:val="20"/>
              </w:rPr>
              <w:t> </w:t>
            </w:r>
            <w:r>
              <w:rPr>
                <w:b w:val="0"/>
                <w:spacing w:val="-2"/>
                <w:sz w:val="20"/>
              </w:rPr>
              <w:t>System</w:t>
            </w:r>
          </w:p>
        </w:tc>
        <w:tc>
          <w:tcPr>
            <w:tcW w:w="1800" w:type="dxa"/>
          </w:tcPr>
          <w:p>
            <w:pPr>
              <w:pStyle w:val="TableParagraph"/>
              <w:ind w:left="0"/>
              <w:rPr>
                <w:rFonts w:ascii="Times New Roman"/>
                <w:sz w:val="20"/>
              </w:rPr>
            </w:pPr>
          </w:p>
        </w:tc>
        <w:tc>
          <w:tcPr>
            <w:tcW w:w="2976" w:type="dxa"/>
          </w:tcPr>
          <w:p>
            <w:pPr>
              <w:pStyle w:val="TableParagraph"/>
              <w:spacing w:before="12"/>
              <w:rPr>
                <w:b w:val="0"/>
                <w:sz w:val="20"/>
              </w:rPr>
            </w:pPr>
            <w:r>
              <w:rPr>
                <w:b w:val="0"/>
                <w:sz w:val="20"/>
              </w:rPr>
              <w:t>D-6</w:t>
            </w:r>
            <w:r>
              <w:rPr>
                <w:b w:val="0"/>
                <w:spacing w:val="6"/>
                <w:sz w:val="20"/>
              </w:rPr>
              <w:t> </w:t>
            </w:r>
            <w:r>
              <w:rPr>
                <w:b w:val="0"/>
                <w:sz w:val="20"/>
              </w:rPr>
              <w:t>(F-</w:t>
            </w:r>
            <w:r>
              <w:rPr>
                <w:b w:val="0"/>
                <w:spacing w:val="-5"/>
                <w:sz w:val="20"/>
              </w:rPr>
              <w:t>20)</w:t>
            </w:r>
          </w:p>
        </w:tc>
      </w:tr>
      <w:tr>
        <w:trPr>
          <w:trHeight w:val="285" w:hRule="atLeast"/>
        </w:trPr>
        <w:tc>
          <w:tcPr>
            <w:tcW w:w="4860" w:type="dxa"/>
          </w:tcPr>
          <w:p>
            <w:pPr>
              <w:pStyle w:val="TableParagraph"/>
              <w:spacing w:before="12"/>
              <w:rPr>
                <w:b w:val="0"/>
                <w:sz w:val="20"/>
              </w:rPr>
            </w:pPr>
            <w:r>
              <w:rPr>
                <w:b w:val="0"/>
                <w:sz w:val="20"/>
              </w:rPr>
              <w:t>Oil</w:t>
            </w:r>
            <w:r>
              <w:rPr>
                <w:b w:val="0"/>
                <w:spacing w:val="17"/>
                <w:sz w:val="20"/>
              </w:rPr>
              <w:t> </w:t>
            </w:r>
            <w:r>
              <w:rPr>
                <w:b w:val="0"/>
                <w:sz w:val="20"/>
              </w:rPr>
              <w:t>Fuel</w:t>
            </w:r>
            <w:r>
              <w:rPr>
                <w:b w:val="0"/>
                <w:spacing w:val="17"/>
                <w:sz w:val="20"/>
              </w:rPr>
              <w:t> </w:t>
            </w:r>
            <w:r>
              <w:rPr>
                <w:b w:val="0"/>
                <w:sz w:val="20"/>
              </w:rPr>
              <w:t>Flowmeter</w:t>
            </w:r>
            <w:r>
              <w:rPr>
                <w:b w:val="0"/>
                <w:spacing w:val="16"/>
                <w:sz w:val="20"/>
              </w:rPr>
              <w:t> </w:t>
            </w:r>
            <w:r>
              <w:rPr>
                <w:b w:val="0"/>
                <w:sz w:val="20"/>
              </w:rPr>
              <w:t>System</w:t>
            </w:r>
            <w:r>
              <w:rPr>
                <w:b w:val="0"/>
                <w:spacing w:val="7"/>
                <w:sz w:val="20"/>
              </w:rPr>
              <w:t> </w:t>
            </w:r>
            <w:r>
              <w:rPr>
                <w:b w:val="0"/>
                <w:spacing w:val="-2"/>
                <w:sz w:val="20"/>
              </w:rPr>
              <w:t>(Mass)</w:t>
            </w:r>
          </w:p>
        </w:tc>
        <w:tc>
          <w:tcPr>
            <w:tcW w:w="1800" w:type="dxa"/>
          </w:tcPr>
          <w:p>
            <w:pPr>
              <w:pStyle w:val="TableParagraph"/>
              <w:ind w:left="0"/>
              <w:rPr>
                <w:rFonts w:ascii="Times New Roman"/>
                <w:sz w:val="20"/>
              </w:rPr>
            </w:pPr>
          </w:p>
        </w:tc>
        <w:tc>
          <w:tcPr>
            <w:tcW w:w="2976" w:type="dxa"/>
          </w:tcPr>
          <w:p>
            <w:pPr>
              <w:pStyle w:val="TableParagraph"/>
              <w:spacing w:before="12"/>
              <w:rPr>
                <w:b w:val="0"/>
                <w:sz w:val="20"/>
              </w:rPr>
            </w:pPr>
            <w:r>
              <w:rPr>
                <w:b w:val="0"/>
                <w:sz w:val="20"/>
              </w:rPr>
              <w:t>D-8</w:t>
            </w:r>
            <w:r>
              <w:rPr>
                <w:b w:val="0"/>
                <w:spacing w:val="6"/>
                <w:sz w:val="20"/>
              </w:rPr>
              <w:t> </w:t>
            </w:r>
            <w:r>
              <w:rPr>
                <w:b w:val="0"/>
                <w:sz w:val="20"/>
              </w:rPr>
              <w:t>(F-</w:t>
            </w:r>
            <w:r>
              <w:rPr>
                <w:b w:val="0"/>
                <w:spacing w:val="-5"/>
                <w:sz w:val="20"/>
              </w:rPr>
              <w:t>19)</w:t>
            </w:r>
          </w:p>
        </w:tc>
      </w:tr>
      <w:tr>
        <w:trPr>
          <w:trHeight w:val="284" w:hRule="atLeast"/>
        </w:trPr>
        <w:tc>
          <w:tcPr>
            <w:tcW w:w="4860" w:type="dxa"/>
          </w:tcPr>
          <w:p>
            <w:pPr>
              <w:pStyle w:val="TableParagraph"/>
              <w:spacing w:before="12"/>
              <w:rPr>
                <w:b w:val="0"/>
                <w:sz w:val="20"/>
              </w:rPr>
            </w:pPr>
            <w:r>
              <w:rPr>
                <w:b w:val="0"/>
                <w:sz w:val="20"/>
              </w:rPr>
              <w:t>Oil</w:t>
            </w:r>
            <w:r>
              <w:rPr>
                <w:b w:val="0"/>
                <w:spacing w:val="17"/>
                <w:sz w:val="20"/>
              </w:rPr>
              <w:t> </w:t>
            </w:r>
            <w:r>
              <w:rPr>
                <w:b w:val="0"/>
                <w:sz w:val="20"/>
              </w:rPr>
              <w:t>Fuel</w:t>
            </w:r>
            <w:r>
              <w:rPr>
                <w:b w:val="0"/>
                <w:spacing w:val="17"/>
                <w:sz w:val="20"/>
              </w:rPr>
              <w:t> </w:t>
            </w:r>
            <w:r>
              <w:rPr>
                <w:b w:val="0"/>
                <w:sz w:val="20"/>
              </w:rPr>
              <w:t>Flowmeter</w:t>
            </w:r>
            <w:r>
              <w:rPr>
                <w:b w:val="0"/>
                <w:spacing w:val="16"/>
                <w:sz w:val="20"/>
              </w:rPr>
              <w:t> </w:t>
            </w:r>
            <w:r>
              <w:rPr>
                <w:b w:val="0"/>
                <w:sz w:val="20"/>
              </w:rPr>
              <w:t>System</w:t>
            </w:r>
            <w:r>
              <w:rPr>
                <w:b w:val="0"/>
                <w:spacing w:val="7"/>
                <w:sz w:val="20"/>
              </w:rPr>
              <w:t> </w:t>
            </w:r>
            <w:r>
              <w:rPr>
                <w:b w:val="0"/>
                <w:spacing w:val="-2"/>
                <w:sz w:val="20"/>
              </w:rPr>
              <w:t>(Volumetric)</w:t>
            </w:r>
          </w:p>
        </w:tc>
        <w:tc>
          <w:tcPr>
            <w:tcW w:w="1800" w:type="dxa"/>
          </w:tcPr>
          <w:p>
            <w:pPr>
              <w:pStyle w:val="TableParagraph"/>
              <w:ind w:left="0"/>
              <w:rPr>
                <w:rFonts w:ascii="Times New Roman"/>
                <w:sz w:val="20"/>
              </w:rPr>
            </w:pPr>
          </w:p>
        </w:tc>
        <w:tc>
          <w:tcPr>
            <w:tcW w:w="2976" w:type="dxa"/>
          </w:tcPr>
          <w:p>
            <w:pPr>
              <w:pStyle w:val="TableParagraph"/>
              <w:spacing w:before="12"/>
              <w:rPr>
                <w:b w:val="0"/>
                <w:sz w:val="20"/>
              </w:rPr>
            </w:pPr>
            <w:r>
              <w:rPr>
                <w:b w:val="0"/>
                <w:sz w:val="20"/>
              </w:rPr>
              <w:t>D-3</w:t>
            </w:r>
            <w:r>
              <w:rPr>
                <w:b w:val="0"/>
                <w:spacing w:val="12"/>
                <w:sz w:val="20"/>
              </w:rPr>
              <w:t> </w:t>
            </w:r>
            <w:r>
              <w:rPr>
                <w:b w:val="0"/>
                <w:sz w:val="20"/>
              </w:rPr>
              <w:t>and</w:t>
            </w:r>
            <w:r>
              <w:rPr>
                <w:b w:val="0"/>
                <w:spacing w:val="9"/>
                <w:sz w:val="20"/>
              </w:rPr>
              <w:t> </w:t>
            </w:r>
            <w:r>
              <w:rPr>
                <w:b w:val="0"/>
                <w:sz w:val="20"/>
              </w:rPr>
              <w:t>D-8</w:t>
            </w:r>
            <w:r>
              <w:rPr>
                <w:b w:val="0"/>
                <w:spacing w:val="12"/>
                <w:sz w:val="20"/>
              </w:rPr>
              <w:t> </w:t>
            </w:r>
            <w:r>
              <w:rPr>
                <w:b w:val="0"/>
                <w:sz w:val="20"/>
              </w:rPr>
              <w:t>(F-19)</w:t>
            </w:r>
            <w:r>
              <w:rPr>
                <w:b w:val="0"/>
                <w:spacing w:val="6"/>
                <w:sz w:val="20"/>
              </w:rPr>
              <w:t> </w:t>
            </w:r>
            <w:r>
              <w:rPr>
                <w:b w:val="0"/>
                <w:sz w:val="20"/>
              </w:rPr>
              <w:t>or</w:t>
            </w:r>
            <w:r>
              <w:rPr>
                <w:b w:val="0"/>
                <w:spacing w:val="9"/>
                <w:sz w:val="20"/>
              </w:rPr>
              <w:t> </w:t>
            </w:r>
            <w:r>
              <w:rPr>
                <w:b w:val="0"/>
                <w:sz w:val="20"/>
              </w:rPr>
              <w:t>F-</w:t>
            </w:r>
            <w:r>
              <w:rPr>
                <w:b w:val="0"/>
                <w:spacing w:val="-5"/>
                <w:sz w:val="20"/>
              </w:rPr>
              <w:t>19V</w:t>
            </w:r>
          </w:p>
        </w:tc>
      </w:tr>
      <w:tr>
        <w:trPr>
          <w:trHeight w:val="285" w:hRule="atLeast"/>
        </w:trPr>
        <w:tc>
          <w:tcPr>
            <w:tcW w:w="4860" w:type="dxa"/>
          </w:tcPr>
          <w:p>
            <w:pPr>
              <w:pStyle w:val="TableParagraph"/>
              <w:spacing w:before="12"/>
              <w:rPr>
                <w:b w:val="0"/>
                <w:sz w:val="20"/>
              </w:rPr>
            </w:pPr>
            <w:r>
              <w:rPr>
                <w:b w:val="0"/>
                <w:sz w:val="20"/>
              </w:rPr>
              <w:t>Overall</w:t>
            </w:r>
            <w:r>
              <w:rPr>
                <w:b w:val="0"/>
                <w:spacing w:val="17"/>
                <w:sz w:val="20"/>
              </w:rPr>
              <w:t> </w:t>
            </w:r>
            <w:r>
              <w:rPr>
                <w:b w:val="0"/>
                <w:sz w:val="20"/>
              </w:rPr>
              <w:t>Value</w:t>
            </w:r>
            <w:r>
              <w:rPr>
                <w:b w:val="0"/>
                <w:spacing w:val="7"/>
                <w:sz w:val="20"/>
              </w:rPr>
              <w:t> </w:t>
            </w:r>
            <w:r>
              <w:rPr>
                <w:b w:val="0"/>
                <w:sz w:val="20"/>
              </w:rPr>
              <w:t>from</w:t>
            </w:r>
            <w:r>
              <w:rPr>
                <w:b w:val="0"/>
                <w:spacing w:val="7"/>
                <w:sz w:val="20"/>
              </w:rPr>
              <w:t> </w:t>
            </w:r>
            <w:r>
              <w:rPr>
                <w:b w:val="0"/>
                <w:sz w:val="20"/>
              </w:rPr>
              <w:t>Multiple</w:t>
            </w:r>
            <w:r>
              <w:rPr>
                <w:b w:val="0"/>
                <w:spacing w:val="7"/>
                <w:sz w:val="20"/>
              </w:rPr>
              <w:t> </w:t>
            </w:r>
            <w:r>
              <w:rPr>
                <w:b w:val="0"/>
                <w:sz w:val="20"/>
              </w:rPr>
              <w:t>Fuel</w:t>
            </w:r>
            <w:r>
              <w:rPr>
                <w:b w:val="0"/>
                <w:spacing w:val="17"/>
                <w:sz w:val="20"/>
              </w:rPr>
              <w:t> </w:t>
            </w:r>
            <w:r>
              <w:rPr>
                <w:b w:val="0"/>
                <w:sz w:val="20"/>
              </w:rPr>
              <w:t>Flowmeter</w:t>
            </w:r>
            <w:r>
              <w:rPr>
                <w:b w:val="0"/>
                <w:spacing w:val="16"/>
                <w:sz w:val="20"/>
              </w:rPr>
              <w:t> </w:t>
            </w:r>
            <w:r>
              <w:rPr>
                <w:b w:val="0"/>
                <w:spacing w:val="-2"/>
                <w:sz w:val="20"/>
              </w:rPr>
              <w:t>Systems</w:t>
            </w:r>
          </w:p>
        </w:tc>
        <w:tc>
          <w:tcPr>
            <w:tcW w:w="1800" w:type="dxa"/>
          </w:tcPr>
          <w:p>
            <w:pPr>
              <w:pStyle w:val="TableParagraph"/>
              <w:ind w:left="0"/>
              <w:rPr>
                <w:rFonts w:ascii="Times New Roman"/>
                <w:sz w:val="20"/>
              </w:rPr>
            </w:pPr>
          </w:p>
        </w:tc>
        <w:tc>
          <w:tcPr>
            <w:tcW w:w="2976" w:type="dxa"/>
          </w:tcPr>
          <w:p>
            <w:pPr>
              <w:pStyle w:val="TableParagraph"/>
              <w:spacing w:before="12"/>
              <w:rPr>
                <w:b w:val="0"/>
                <w:sz w:val="20"/>
              </w:rPr>
            </w:pPr>
            <w:r>
              <w:rPr>
                <w:b w:val="0"/>
                <w:spacing w:val="-2"/>
                <w:sz w:val="20"/>
              </w:rPr>
              <w:t>D-</w:t>
            </w:r>
            <w:r>
              <w:rPr>
                <w:b w:val="0"/>
                <w:spacing w:val="-5"/>
                <w:sz w:val="20"/>
              </w:rPr>
              <w:t>15A</w:t>
            </w:r>
          </w:p>
        </w:tc>
      </w:tr>
      <w:tr>
        <w:trPr>
          <w:trHeight w:val="285" w:hRule="atLeast"/>
        </w:trPr>
        <w:tc>
          <w:tcPr>
            <w:tcW w:w="4860" w:type="dxa"/>
          </w:tcPr>
          <w:p>
            <w:pPr>
              <w:pStyle w:val="TableParagraph"/>
              <w:spacing w:before="12"/>
              <w:rPr>
                <w:b w:val="0"/>
                <w:sz w:val="20"/>
              </w:rPr>
            </w:pPr>
            <w:r>
              <w:rPr>
                <w:b w:val="0"/>
                <w:sz w:val="20"/>
              </w:rPr>
              <w:t>Apportioned</w:t>
            </w:r>
            <w:r>
              <w:rPr>
                <w:b w:val="0"/>
                <w:spacing w:val="14"/>
                <w:sz w:val="20"/>
              </w:rPr>
              <w:t> </w:t>
            </w:r>
            <w:r>
              <w:rPr>
                <w:b w:val="0"/>
                <w:sz w:val="20"/>
              </w:rPr>
              <w:t>Value</w:t>
            </w:r>
            <w:r>
              <w:rPr>
                <w:b w:val="0"/>
                <w:spacing w:val="6"/>
                <w:sz w:val="20"/>
              </w:rPr>
              <w:t> </w:t>
            </w:r>
            <w:r>
              <w:rPr>
                <w:b w:val="0"/>
                <w:sz w:val="20"/>
              </w:rPr>
              <w:t>from</w:t>
            </w:r>
            <w:r>
              <w:rPr>
                <w:b w:val="0"/>
                <w:spacing w:val="6"/>
                <w:sz w:val="20"/>
              </w:rPr>
              <w:t> </w:t>
            </w:r>
            <w:r>
              <w:rPr>
                <w:b w:val="0"/>
                <w:sz w:val="20"/>
              </w:rPr>
              <w:t>Common</w:t>
            </w:r>
            <w:r>
              <w:rPr>
                <w:b w:val="0"/>
                <w:spacing w:val="15"/>
                <w:sz w:val="20"/>
              </w:rPr>
              <w:t> </w:t>
            </w:r>
            <w:r>
              <w:rPr>
                <w:b w:val="0"/>
                <w:sz w:val="20"/>
              </w:rPr>
              <w:t>Stack</w:t>
            </w:r>
            <w:r>
              <w:rPr>
                <w:b w:val="0"/>
                <w:spacing w:val="19"/>
                <w:sz w:val="20"/>
              </w:rPr>
              <w:t> </w:t>
            </w:r>
            <w:r>
              <w:rPr>
                <w:b w:val="0"/>
                <w:sz w:val="20"/>
              </w:rPr>
              <w:t>or</w:t>
            </w:r>
            <w:r>
              <w:rPr>
                <w:b w:val="0"/>
                <w:spacing w:val="15"/>
                <w:sz w:val="20"/>
              </w:rPr>
              <w:t> </w:t>
            </w:r>
            <w:r>
              <w:rPr>
                <w:b w:val="0"/>
                <w:sz w:val="20"/>
              </w:rPr>
              <w:t>Common</w:t>
            </w:r>
            <w:r>
              <w:rPr>
                <w:b w:val="0"/>
                <w:spacing w:val="14"/>
                <w:sz w:val="20"/>
              </w:rPr>
              <w:t> </w:t>
            </w:r>
            <w:r>
              <w:rPr>
                <w:b w:val="0"/>
                <w:spacing w:val="-4"/>
                <w:sz w:val="20"/>
              </w:rPr>
              <w:t>Pipe</w:t>
            </w:r>
          </w:p>
        </w:tc>
        <w:tc>
          <w:tcPr>
            <w:tcW w:w="1800" w:type="dxa"/>
          </w:tcPr>
          <w:p>
            <w:pPr>
              <w:pStyle w:val="TableParagraph"/>
              <w:ind w:left="0"/>
              <w:rPr>
                <w:rFonts w:ascii="Times New Roman"/>
                <w:sz w:val="20"/>
              </w:rPr>
            </w:pPr>
          </w:p>
        </w:tc>
        <w:tc>
          <w:tcPr>
            <w:tcW w:w="2976" w:type="dxa"/>
          </w:tcPr>
          <w:p>
            <w:pPr>
              <w:pStyle w:val="TableParagraph"/>
              <w:spacing w:before="12"/>
              <w:rPr>
                <w:b w:val="0"/>
                <w:sz w:val="20"/>
              </w:rPr>
            </w:pPr>
            <w:r>
              <w:rPr>
                <w:b w:val="0"/>
                <w:sz w:val="20"/>
              </w:rPr>
              <w:t>F-21A,</w:t>
            </w:r>
            <w:r>
              <w:rPr>
                <w:b w:val="0"/>
                <w:spacing w:val="14"/>
                <w:sz w:val="20"/>
              </w:rPr>
              <w:t> </w:t>
            </w:r>
            <w:r>
              <w:rPr>
                <w:b w:val="0"/>
                <w:sz w:val="20"/>
              </w:rPr>
              <w:t>F-21B,</w:t>
            </w:r>
            <w:r>
              <w:rPr>
                <w:b w:val="0"/>
                <w:spacing w:val="14"/>
                <w:sz w:val="20"/>
              </w:rPr>
              <w:t> </w:t>
            </w:r>
            <w:r>
              <w:rPr>
                <w:b w:val="0"/>
                <w:sz w:val="20"/>
              </w:rPr>
              <w:t>or</w:t>
            </w:r>
            <w:r>
              <w:rPr>
                <w:b w:val="0"/>
                <w:spacing w:val="20"/>
                <w:sz w:val="20"/>
              </w:rPr>
              <w:t> </w:t>
            </w:r>
            <w:r>
              <w:rPr>
                <w:b w:val="0"/>
                <w:sz w:val="20"/>
              </w:rPr>
              <w:t>F-</w:t>
            </w:r>
            <w:r>
              <w:rPr>
                <w:b w:val="0"/>
                <w:spacing w:val="-5"/>
                <w:sz w:val="20"/>
              </w:rPr>
              <w:t>21</w:t>
            </w:r>
          </w:p>
        </w:tc>
      </w:tr>
      <w:tr>
        <w:trPr>
          <w:trHeight w:val="284" w:hRule="atLeast"/>
        </w:trPr>
        <w:tc>
          <w:tcPr>
            <w:tcW w:w="4860" w:type="dxa"/>
          </w:tcPr>
          <w:p>
            <w:pPr>
              <w:pStyle w:val="TableParagraph"/>
              <w:spacing w:before="12"/>
              <w:rPr>
                <w:b w:val="0"/>
                <w:sz w:val="20"/>
              </w:rPr>
            </w:pPr>
            <w:r>
              <w:rPr>
                <w:b w:val="0"/>
                <w:sz w:val="20"/>
              </w:rPr>
              <w:t>Summed</w:t>
            </w:r>
            <w:r>
              <w:rPr>
                <w:b w:val="0"/>
                <w:spacing w:val="15"/>
                <w:sz w:val="20"/>
              </w:rPr>
              <w:t> </w:t>
            </w:r>
            <w:r>
              <w:rPr>
                <w:b w:val="0"/>
                <w:sz w:val="20"/>
              </w:rPr>
              <w:t>Value</w:t>
            </w:r>
            <w:r>
              <w:rPr>
                <w:b w:val="0"/>
                <w:spacing w:val="6"/>
                <w:sz w:val="20"/>
              </w:rPr>
              <w:t> </w:t>
            </w:r>
            <w:r>
              <w:rPr>
                <w:b w:val="0"/>
                <w:sz w:val="20"/>
              </w:rPr>
              <w:t>from</w:t>
            </w:r>
            <w:r>
              <w:rPr>
                <w:b w:val="0"/>
                <w:spacing w:val="7"/>
                <w:sz w:val="20"/>
              </w:rPr>
              <w:t> </w:t>
            </w:r>
            <w:r>
              <w:rPr>
                <w:b w:val="0"/>
                <w:sz w:val="20"/>
              </w:rPr>
              <w:t>Multiple</w:t>
            </w:r>
            <w:r>
              <w:rPr>
                <w:b w:val="0"/>
                <w:spacing w:val="6"/>
                <w:sz w:val="20"/>
              </w:rPr>
              <w:t> </w:t>
            </w:r>
            <w:r>
              <w:rPr>
                <w:b w:val="0"/>
                <w:spacing w:val="-2"/>
                <w:sz w:val="20"/>
              </w:rPr>
              <w:t>Stacks</w:t>
            </w:r>
          </w:p>
        </w:tc>
        <w:tc>
          <w:tcPr>
            <w:tcW w:w="1800" w:type="dxa"/>
          </w:tcPr>
          <w:p>
            <w:pPr>
              <w:pStyle w:val="TableParagraph"/>
              <w:ind w:left="0"/>
              <w:rPr>
                <w:rFonts w:ascii="Times New Roman"/>
                <w:sz w:val="20"/>
              </w:rPr>
            </w:pPr>
          </w:p>
        </w:tc>
        <w:tc>
          <w:tcPr>
            <w:tcW w:w="2976" w:type="dxa"/>
          </w:tcPr>
          <w:p>
            <w:pPr>
              <w:pStyle w:val="TableParagraph"/>
              <w:spacing w:before="12"/>
              <w:rPr>
                <w:b w:val="0"/>
                <w:sz w:val="20"/>
              </w:rPr>
            </w:pPr>
            <w:r>
              <w:rPr>
                <w:b w:val="0"/>
                <w:sz w:val="20"/>
              </w:rPr>
              <w:t>F-</w:t>
            </w:r>
            <w:r>
              <w:rPr>
                <w:b w:val="0"/>
                <w:spacing w:val="-5"/>
                <w:sz w:val="20"/>
              </w:rPr>
              <w:t>21C</w:t>
            </w:r>
          </w:p>
        </w:tc>
      </w:tr>
      <w:tr>
        <w:trPr>
          <w:trHeight w:val="272" w:hRule="atLeast"/>
        </w:trPr>
        <w:tc>
          <w:tcPr>
            <w:tcW w:w="4860" w:type="dxa"/>
          </w:tcPr>
          <w:p>
            <w:pPr>
              <w:pStyle w:val="TableParagraph"/>
              <w:spacing w:line="241" w:lineRule="exact" w:before="12"/>
              <w:rPr>
                <w:b w:val="0"/>
                <w:sz w:val="20"/>
              </w:rPr>
            </w:pPr>
            <w:r>
              <w:rPr>
                <w:b w:val="0"/>
                <w:sz w:val="20"/>
              </w:rPr>
              <w:t>Summed</w:t>
            </w:r>
            <w:r>
              <w:rPr>
                <w:b w:val="0"/>
                <w:spacing w:val="10"/>
                <w:sz w:val="20"/>
              </w:rPr>
              <w:t> </w:t>
            </w:r>
            <w:r>
              <w:rPr>
                <w:b w:val="0"/>
                <w:sz w:val="20"/>
              </w:rPr>
              <w:t>Value</w:t>
            </w:r>
            <w:r>
              <w:rPr>
                <w:b w:val="0"/>
                <w:spacing w:val="2"/>
                <w:sz w:val="20"/>
              </w:rPr>
              <w:t> </w:t>
            </w:r>
            <w:r>
              <w:rPr>
                <w:b w:val="0"/>
                <w:sz w:val="20"/>
              </w:rPr>
              <w:t>from</w:t>
            </w:r>
            <w:r>
              <w:rPr>
                <w:b w:val="0"/>
                <w:spacing w:val="3"/>
                <w:sz w:val="20"/>
              </w:rPr>
              <w:t> </w:t>
            </w:r>
            <w:r>
              <w:rPr>
                <w:b w:val="0"/>
                <w:spacing w:val="-4"/>
                <w:sz w:val="20"/>
              </w:rPr>
              <w:t>Unit</w:t>
            </w:r>
          </w:p>
        </w:tc>
        <w:tc>
          <w:tcPr>
            <w:tcW w:w="1800" w:type="dxa"/>
          </w:tcPr>
          <w:p>
            <w:pPr>
              <w:pStyle w:val="TableParagraph"/>
              <w:ind w:left="0"/>
              <w:rPr>
                <w:rFonts w:ascii="Times New Roman"/>
                <w:sz w:val="20"/>
              </w:rPr>
            </w:pPr>
          </w:p>
        </w:tc>
        <w:tc>
          <w:tcPr>
            <w:tcW w:w="2976" w:type="dxa"/>
          </w:tcPr>
          <w:p>
            <w:pPr>
              <w:pStyle w:val="TableParagraph"/>
              <w:spacing w:line="241" w:lineRule="exact" w:before="12"/>
              <w:rPr>
                <w:b w:val="0"/>
                <w:sz w:val="20"/>
              </w:rPr>
            </w:pPr>
            <w:r>
              <w:rPr>
                <w:b w:val="0"/>
                <w:sz w:val="20"/>
              </w:rPr>
              <w:t>F-</w:t>
            </w:r>
            <w:r>
              <w:rPr>
                <w:b w:val="0"/>
                <w:spacing w:val="-5"/>
                <w:sz w:val="20"/>
              </w:rPr>
              <w:t>25</w:t>
            </w:r>
          </w:p>
        </w:tc>
      </w:tr>
    </w:tbl>
    <w:p>
      <w:pPr>
        <w:spacing w:line="247" w:lineRule="auto" w:before="64"/>
        <w:ind w:left="995" w:right="779" w:hanging="192"/>
        <w:jc w:val="left"/>
        <w:rPr>
          <w:b w:val="0"/>
          <w:sz w:val="20"/>
        </w:rPr>
      </w:pPr>
      <w:r>
        <w:rPr>
          <w:b w:val="0"/>
          <w:sz w:val="20"/>
        </w:rPr>
        <w:t>*</w:t>
      </w:r>
      <w:r>
        <w:rPr>
          <w:b w:val="0"/>
          <w:spacing w:val="40"/>
          <w:sz w:val="20"/>
        </w:rPr>
        <w:t> </w:t>
      </w:r>
      <w:r>
        <w:rPr>
          <w:b w:val="0"/>
          <w:sz w:val="20"/>
        </w:rPr>
        <w:t>For sample acquisition method (SAM) codes</w:t>
      </w:r>
      <w:r>
        <w:rPr>
          <w:b w:val="0"/>
          <w:spacing w:val="15"/>
          <w:sz w:val="20"/>
        </w:rPr>
        <w:t> </w:t>
      </w:r>
      <w:r>
        <w:rPr>
          <w:b w:val="0"/>
          <w:sz w:val="20"/>
        </w:rPr>
        <w:t>IS, ISP, ISC, DIN, DOU, DIL, and WXT =</w:t>
      </w:r>
      <w:r>
        <w:rPr>
          <w:b w:val="0"/>
          <w:spacing w:val="18"/>
          <w:sz w:val="20"/>
        </w:rPr>
        <w:t> </w:t>
      </w:r>
      <w:r>
        <w:rPr>
          <w:b w:val="0"/>
          <w:sz w:val="20"/>
        </w:rPr>
        <w:t>wet</w:t>
      </w:r>
      <w:r>
        <w:rPr>
          <w:b w:val="0"/>
          <w:spacing w:val="15"/>
          <w:sz w:val="20"/>
        </w:rPr>
        <w:t> </w:t>
      </w:r>
      <w:r>
        <w:rPr>
          <w:b w:val="0"/>
          <w:sz w:val="20"/>
        </w:rPr>
        <w:t>extractive;</w:t>
      </w:r>
      <w:r>
        <w:rPr>
          <w:b w:val="0"/>
          <w:spacing w:val="18"/>
          <w:sz w:val="20"/>
        </w:rPr>
        <w:t> </w:t>
      </w:r>
      <w:r>
        <w:rPr>
          <w:b w:val="0"/>
          <w:sz w:val="20"/>
        </w:rPr>
        <w:t>for EXT =</w:t>
      </w:r>
      <w:r>
        <w:rPr>
          <w:b w:val="0"/>
          <w:spacing w:val="18"/>
          <w:sz w:val="20"/>
        </w:rPr>
        <w:t> </w:t>
      </w:r>
      <w:r>
        <w:rPr>
          <w:b w:val="0"/>
          <w:sz w:val="20"/>
        </w:rPr>
        <w:t>dry extractive, locate under</w:t>
      </w:r>
      <w:r>
        <w:rPr>
          <w:b w:val="0"/>
          <w:spacing w:val="33"/>
          <w:sz w:val="20"/>
        </w:rPr>
        <w:t> </w:t>
      </w:r>
      <w:r>
        <w:rPr>
          <w:b w:val="0"/>
          <w:sz w:val="20"/>
        </w:rPr>
        <w:t>the component. Exceptions</w:t>
      </w:r>
      <w:r>
        <w:rPr>
          <w:b w:val="0"/>
          <w:spacing w:val="38"/>
          <w:sz w:val="20"/>
        </w:rPr>
        <w:t> </w:t>
      </w:r>
      <w:r>
        <w:rPr>
          <w:b w:val="0"/>
          <w:sz w:val="20"/>
        </w:rPr>
        <w:t>are possible. Check</w:t>
      </w:r>
      <w:r>
        <w:rPr>
          <w:b w:val="0"/>
          <w:spacing w:val="39"/>
          <w:sz w:val="20"/>
        </w:rPr>
        <w:t> </w:t>
      </w:r>
      <w:r>
        <w:rPr>
          <w:b w:val="0"/>
          <w:sz w:val="20"/>
        </w:rPr>
        <w:t>with</w:t>
      </w:r>
      <w:r>
        <w:rPr>
          <w:b w:val="0"/>
          <w:spacing w:val="33"/>
          <w:sz w:val="20"/>
        </w:rPr>
        <w:t> </w:t>
      </w:r>
      <w:r>
        <w:rPr>
          <w:b w:val="0"/>
          <w:sz w:val="20"/>
        </w:rPr>
        <w:t>vendor</w:t>
      </w:r>
      <w:r>
        <w:rPr>
          <w:b w:val="0"/>
          <w:spacing w:val="33"/>
          <w:sz w:val="20"/>
        </w:rPr>
        <w:t> </w:t>
      </w:r>
      <w:r>
        <w:rPr>
          <w:b w:val="0"/>
          <w:sz w:val="20"/>
        </w:rPr>
        <w:t>if uncertain.</w:t>
      </w:r>
    </w:p>
    <w:p>
      <w:pPr>
        <w:pStyle w:val="BodyText"/>
        <w:rPr>
          <w:b w:val="0"/>
          <w:sz w:val="20"/>
        </w:rPr>
      </w:pPr>
    </w:p>
    <w:p>
      <w:pPr>
        <w:pStyle w:val="BodyText"/>
        <w:spacing w:before="91"/>
        <w:rPr>
          <w:b w:val="0"/>
          <w:sz w:val="20"/>
        </w:rPr>
      </w:pPr>
    </w:p>
    <w:p>
      <w:pPr>
        <w:spacing w:before="1"/>
        <w:ind w:left="371" w:right="0" w:firstLine="0"/>
        <w:jc w:val="center"/>
        <w:rPr>
          <w:b w:val="0"/>
          <w:sz w:val="21"/>
        </w:rPr>
      </w:pPr>
      <w:bookmarkStart w:name="_bookmark110" w:id="173"/>
      <w:bookmarkEnd w:id="173"/>
      <w:r>
        <w:rPr/>
      </w:r>
      <w:r>
        <w:rPr>
          <w:b w:val="0"/>
          <w:spacing w:val="10"/>
          <w:sz w:val="21"/>
        </w:rPr>
        <w:t>Table</w:t>
      </w:r>
      <w:r>
        <w:rPr>
          <w:b w:val="0"/>
          <w:spacing w:val="45"/>
          <w:sz w:val="21"/>
        </w:rPr>
        <w:t> </w:t>
      </w:r>
      <w:r>
        <w:rPr>
          <w:b w:val="0"/>
          <w:sz w:val="21"/>
        </w:rPr>
        <w:t>37:</w:t>
      </w:r>
      <w:r>
        <w:rPr>
          <w:b w:val="0"/>
          <w:spacing w:val="48"/>
          <w:sz w:val="21"/>
        </w:rPr>
        <w:t> </w:t>
      </w:r>
      <w:r>
        <w:rPr>
          <w:b w:val="0"/>
          <w:spacing w:val="10"/>
          <w:sz w:val="21"/>
        </w:rPr>
        <w:t>Heat</w:t>
      </w:r>
      <w:r>
        <w:rPr>
          <w:b w:val="0"/>
          <w:spacing w:val="46"/>
          <w:sz w:val="21"/>
        </w:rPr>
        <w:t> </w:t>
      </w:r>
      <w:r>
        <w:rPr>
          <w:b w:val="0"/>
          <w:sz w:val="21"/>
        </w:rPr>
        <w:t>Input</w:t>
      </w:r>
      <w:r>
        <w:rPr>
          <w:b w:val="0"/>
          <w:spacing w:val="45"/>
          <w:sz w:val="21"/>
        </w:rPr>
        <w:t> </w:t>
      </w:r>
      <w:r>
        <w:rPr>
          <w:b w:val="0"/>
          <w:spacing w:val="-2"/>
          <w:sz w:val="21"/>
        </w:rPr>
        <w:t>Formulas</w:t>
      </w:r>
    </w:p>
    <w:p>
      <w:pPr>
        <w:pStyle w:val="BodyText"/>
        <w:spacing w:before="12"/>
        <w:rPr>
          <w:b w:val="0"/>
          <w:sz w:val="16"/>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6"/>
        <w:gridCol w:w="1152"/>
        <w:gridCol w:w="4596"/>
        <w:gridCol w:w="3516"/>
      </w:tblGrid>
      <w:tr>
        <w:trPr>
          <w:trHeight w:val="500" w:hRule="atLeast"/>
        </w:trPr>
        <w:tc>
          <w:tcPr>
            <w:tcW w:w="816" w:type="dxa"/>
            <w:shd w:val="clear" w:color="auto" w:fill="E4E4E4"/>
          </w:tcPr>
          <w:p>
            <w:pPr>
              <w:pStyle w:val="TableParagraph"/>
              <w:spacing w:before="132"/>
              <w:ind w:left="184"/>
              <w:rPr>
                <w:b w:val="0"/>
                <w:sz w:val="20"/>
              </w:rPr>
            </w:pPr>
            <w:r>
              <w:rPr>
                <w:b w:val="0"/>
                <w:spacing w:val="5"/>
                <w:sz w:val="20"/>
              </w:rPr>
              <w:t>Code</w:t>
            </w:r>
          </w:p>
        </w:tc>
        <w:tc>
          <w:tcPr>
            <w:tcW w:w="1152" w:type="dxa"/>
            <w:shd w:val="clear" w:color="auto" w:fill="E4E4E4"/>
          </w:tcPr>
          <w:p>
            <w:pPr>
              <w:pStyle w:val="TableParagraph"/>
              <w:spacing w:before="132"/>
              <w:ind w:left="100"/>
              <w:rPr>
                <w:b w:val="0"/>
                <w:sz w:val="20"/>
              </w:rPr>
            </w:pPr>
            <w:r>
              <w:rPr>
                <w:b w:val="0"/>
                <w:spacing w:val="8"/>
                <w:sz w:val="20"/>
              </w:rPr>
              <w:t>Parameter</w:t>
            </w:r>
          </w:p>
        </w:tc>
        <w:tc>
          <w:tcPr>
            <w:tcW w:w="4596" w:type="dxa"/>
            <w:shd w:val="clear" w:color="auto" w:fill="E4E4E4"/>
          </w:tcPr>
          <w:p>
            <w:pPr>
              <w:pStyle w:val="TableParagraph"/>
              <w:spacing w:before="132"/>
              <w:ind w:left="24"/>
              <w:jc w:val="center"/>
              <w:rPr>
                <w:b w:val="0"/>
                <w:sz w:val="20"/>
              </w:rPr>
            </w:pPr>
            <w:r>
              <w:rPr>
                <w:b w:val="0"/>
                <w:spacing w:val="8"/>
                <w:sz w:val="20"/>
              </w:rPr>
              <w:t>Formula</w:t>
            </w:r>
          </w:p>
        </w:tc>
        <w:tc>
          <w:tcPr>
            <w:tcW w:w="3516" w:type="dxa"/>
            <w:shd w:val="clear" w:color="auto" w:fill="E4E4E4"/>
          </w:tcPr>
          <w:p>
            <w:pPr>
              <w:pStyle w:val="TableParagraph"/>
              <w:spacing w:before="132"/>
              <w:ind w:left="12"/>
              <w:jc w:val="center"/>
              <w:rPr>
                <w:b w:val="0"/>
                <w:sz w:val="20"/>
              </w:rPr>
            </w:pPr>
            <w:r>
              <w:rPr>
                <w:b w:val="0"/>
                <w:spacing w:val="8"/>
                <w:sz w:val="20"/>
              </w:rPr>
              <w:t>Where:</w:t>
            </w:r>
          </w:p>
        </w:tc>
      </w:tr>
      <w:tr>
        <w:trPr>
          <w:trHeight w:val="3069" w:hRule="atLeast"/>
        </w:trPr>
        <w:tc>
          <w:tcPr>
            <w:tcW w:w="816" w:type="dxa"/>
          </w:tcPr>
          <w:p>
            <w:pPr>
              <w:pStyle w:val="TableParagraph"/>
              <w:spacing w:before="72"/>
              <w:ind w:left="88"/>
              <w:rPr>
                <w:b w:val="0"/>
                <w:sz w:val="20"/>
              </w:rPr>
            </w:pPr>
            <w:r>
              <w:rPr>
                <w:b w:val="0"/>
                <w:spacing w:val="-2"/>
                <w:sz w:val="20"/>
              </w:rPr>
              <w:t>D-</w:t>
            </w:r>
            <w:r>
              <w:rPr>
                <w:b w:val="0"/>
                <w:spacing w:val="-5"/>
                <w:sz w:val="20"/>
              </w:rPr>
              <w:t>15A</w:t>
            </w:r>
          </w:p>
        </w:tc>
        <w:tc>
          <w:tcPr>
            <w:tcW w:w="1152" w:type="dxa"/>
          </w:tcPr>
          <w:p>
            <w:pPr>
              <w:pStyle w:val="TableParagraph"/>
              <w:spacing w:before="72"/>
              <w:rPr>
                <w:b w:val="0"/>
                <w:sz w:val="20"/>
              </w:rPr>
            </w:pPr>
            <w:r>
              <w:rPr>
                <w:b w:val="0"/>
                <w:spacing w:val="-5"/>
                <w:sz w:val="20"/>
              </w:rPr>
              <w:t>HI</w:t>
            </w:r>
          </w:p>
        </w:tc>
        <w:tc>
          <w:tcPr>
            <w:tcW w:w="4596" w:type="dxa"/>
          </w:tcPr>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spacing w:before="21"/>
              <w:ind w:left="0"/>
              <w:rPr>
                <w:b w:val="0"/>
                <w:sz w:val="14"/>
              </w:rPr>
            </w:pPr>
          </w:p>
          <w:p>
            <w:pPr>
              <w:pStyle w:val="TableParagraph"/>
              <w:spacing w:line="437" w:lineRule="exact"/>
              <w:ind w:left="1225"/>
              <w:rPr>
                <w:rFonts w:ascii="Times New Roman" w:hAnsi="Times New Roman"/>
                <w:i/>
                <w:position w:val="0"/>
                <w:sz w:val="14"/>
              </w:rPr>
            </w:pPr>
            <w:r>
              <w:rPr>
                <w:rFonts w:ascii="Symbol" w:hAnsi="Symbol"/>
                <w:position w:val="-2"/>
                <w:sz w:val="37"/>
              </w:rPr>
              <w:t></w:t>
            </w:r>
            <w:r>
              <w:rPr>
                <w:rFonts w:ascii="Times New Roman" w:hAnsi="Times New Roman"/>
                <w:spacing w:val="75"/>
                <w:position w:val="-2"/>
                <w:sz w:val="37"/>
              </w:rPr>
              <w:t> </w:t>
            </w:r>
            <w:r>
              <w:rPr>
                <w:rFonts w:ascii="Times New Roman" w:hAnsi="Times New Roman"/>
                <w:i/>
                <w:sz w:val="24"/>
              </w:rPr>
              <w:t>HI</w:t>
            </w:r>
            <w:r>
              <w:rPr>
                <w:rFonts w:ascii="Times New Roman" w:hAnsi="Times New Roman"/>
                <w:i/>
                <w:spacing w:val="-30"/>
                <w:sz w:val="24"/>
              </w:rPr>
              <w:t> </w:t>
            </w:r>
            <w:r>
              <w:rPr>
                <w:rFonts w:ascii="Times New Roman" w:hAnsi="Times New Roman"/>
                <w:i/>
                <w:sz w:val="14"/>
              </w:rPr>
              <w:t>rate-i</w:t>
            </w:r>
            <w:r>
              <w:rPr>
                <w:rFonts w:ascii="Times New Roman" w:hAnsi="Times New Roman"/>
                <w:i/>
                <w:spacing w:val="-4"/>
                <w:sz w:val="14"/>
              </w:rPr>
              <w:t> </w:t>
            </w:r>
            <w:r>
              <w:rPr>
                <w:rFonts w:ascii="Times New Roman" w:hAnsi="Times New Roman"/>
                <w:i/>
                <w:spacing w:val="-5"/>
                <w:sz w:val="24"/>
              </w:rPr>
              <w:t>t</w:t>
            </w:r>
            <w:r>
              <w:rPr>
                <w:rFonts w:ascii="Times New Roman" w:hAnsi="Times New Roman"/>
                <w:i/>
                <w:spacing w:val="-5"/>
                <w:position w:val="0"/>
                <w:sz w:val="14"/>
              </w:rPr>
              <w:t>i</w:t>
            </w:r>
          </w:p>
          <w:p>
            <w:pPr>
              <w:pStyle w:val="TableParagraph"/>
              <w:tabs>
                <w:tab w:pos="870" w:val="left" w:leader="none"/>
                <w:tab w:pos="2427" w:val="left" w:leader="none"/>
              </w:tabs>
              <w:spacing w:line="117" w:lineRule="auto" w:before="16"/>
              <w:ind w:left="422" w:right="2151" w:hanging="285"/>
              <w:rPr>
                <w:rFonts w:ascii="Times New Roman"/>
                <w:i/>
                <w:sz w:val="14"/>
              </w:rPr>
            </w:pPr>
            <w:r>
              <w:rPr>
                <w:rFonts w:ascii="Times New Roman"/>
                <w:i/>
                <w:spacing w:val="-6"/>
                <w:position w:val="-15"/>
                <w:sz w:val="24"/>
              </w:rPr>
              <w:t>HI</w:t>
            </w:r>
            <w:r>
              <w:rPr>
                <w:rFonts w:ascii="Times New Roman"/>
                <w:i/>
                <w:position w:val="-15"/>
                <w:sz w:val="24"/>
              </w:rPr>
              <w:tab/>
              <w:tab/>
            </w:r>
            <w:r>
              <w:rPr>
                <w:rFonts w:ascii="Times New Roman"/>
                <w:i/>
                <w:position w:val="-11"/>
                <w:sz w:val="24"/>
              </w:rPr>
              <w:t>= </w:t>
            </w:r>
            <w:r>
              <w:rPr>
                <w:rFonts w:ascii="Times New Roman"/>
                <w:i/>
                <w:spacing w:val="-7"/>
                <w:sz w:val="14"/>
                <w:u w:val="single"/>
              </w:rPr>
              <w:t> </w:t>
            </w:r>
            <w:r>
              <w:rPr>
                <w:rFonts w:ascii="Times New Roman"/>
                <w:i/>
                <w:sz w:val="14"/>
                <w:u w:val="single"/>
              </w:rPr>
              <w:t>all- fuels</w:t>
              <w:tab/>
            </w:r>
            <w:r>
              <w:rPr>
                <w:rFonts w:ascii="Times New Roman"/>
                <w:i/>
                <w:spacing w:val="40"/>
                <w:sz w:val="14"/>
                <w:u w:val="none"/>
              </w:rPr>
              <w:t> </w:t>
            </w:r>
            <w:r>
              <w:rPr>
                <w:rFonts w:ascii="Times New Roman"/>
                <w:i/>
                <w:spacing w:val="-2"/>
                <w:sz w:val="14"/>
                <w:u w:val="none"/>
              </w:rPr>
              <w:t>rate-hr</w:t>
            </w:r>
          </w:p>
          <w:p>
            <w:pPr>
              <w:pStyle w:val="TableParagraph"/>
              <w:spacing w:line="212" w:lineRule="exact"/>
              <w:ind w:left="1673"/>
              <w:rPr>
                <w:rFonts w:ascii="Times New Roman"/>
                <w:i/>
                <w:sz w:val="14"/>
              </w:rPr>
            </w:pPr>
            <w:r>
              <w:rPr>
                <w:rFonts w:ascii="Times New Roman"/>
                <w:i/>
                <w:spacing w:val="-5"/>
                <w:position w:val="2"/>
                <w:sz w:val="24"/>
              </w:rPr>
              <w:t>t</w:t>
            </w:r>
            <w:r>
              <w:rPr>
                <w:rFonts w:ascii="Times New Roman"/>
                <w:i/>
                <w:spacing w:val="-5"/>
                <w:sz w:val="14"/>
              </w:rPr>
              <w:t>u</w:t>
            </w:r>
          </w:p>
        </w:tc>
        <w:tc>
          <w:tcPr>
            <w:tcW w:w="3516" w:type="dxa"/>
          </w:tcPr>
          <w:p>
            <w:pPr>
              <w:pStyle w:val="TableParagraph"/>
              <w:spacing w:line="235" w:lineRule="auto" w:before="76"/>
              <w:rPr>
                <w:b w:val="0"/>
                <w:sz w:val="20"/>
              </w:rPr>
            </w:pPr>
            <w:r>
              <w:rPr>
                <w:b w:val="0"/>
                <w:sz w:val="20"/>
              </w:rPr>
              <w:t>HI</w:t>
            </w:r>
            <w:r>
              <w:rPr>
                <w:b w:val="0"/>
                <w:sz w:val="20"/>
                <w:vertAlign w:val="subscript"/>
              </w:rPr>
              <w:t>rate-hr</w:t>
            </w:r>
            <w:r>
              <w:rPr>
                <w:b w:val="0"/>
                <w:sz w:val="20"/>
                <w:vertAlign w:val="baseline"/>
              </w:rPr>
              <w:t> = Heat input rate from all fuels combusted</w:t>
            </w:r>
            <w:r>
              <w:rPr>
                <w:b w:val="0"/>
                <w:spacing w:val="20"/>
                <w:sz w:val="20"/>
                <w:vertAlign w:val="baseline"/>
              </w:rPr>
              <w:t> </w:t>
            </w:r>
            <w:r>
              <w:rPr>
                <w:b w:val="0"/>
                <w:sz w:val="20"/>
                <w:vertAlign w:val="baseline"/>
              </w:rPr>
              <w:t>during</w:t>
            </w:r>
            <w:r>
              <w:rPr>
                <w:b w:val="0"/>
                <w:spacing w:val="18"/>
                <w:sz w:val="20"/>
                <w:vertAlign w:val="baseline"/>
              </w:rPr>
              <w:t> </w:t>
            </w:r>
            <w:r>
              <w:rPr>
                <w:b w:val="0"/>
                <w:sz w:val="20"/>
                <w:vertAlign w:val="baseline"/>
              </w:rPr>
              <w:t>the</w:t>
            </w:r>
            <w:r>
              <w:rPr>
                <w:b w:val="0"/>
                <w:spacing w:val="11"/>
                <w:sz w:val="20"/>
                <w:vertAlign w:val="baseline"/>
              </w:rPr>
              <w:t> </w:t>
            </w:r>
            <w:r>
              <w:rPr>
                <w:b w:val="0"/>
                <w:sz w:val="20"/>
                <w:vertAlign w:val="baseline"/>
              </w:rPr>
              <w:t>hour</w:t>
            </w:r>
            <w:r>
              <w:rPr>
                <w:b w:val="0"/>
                <w:spacing w:val="20"/>
                <w:sz w:val="20"/>
                <w:vertAlign w:val="baseline"/>
              </w:rPr>
              <w:t> </w:t>
            </w:r>
            <w:r>
              <w:rPr>
                <w:b w:val="0"/>
                <w:spacing w:val="-2"/>
                <w:sz w:val="20"/>
                <w:vertAlign w:val="baseline"/>
              </w:rPr>
              <w:t>(mmBtu/hr)</w:t>
            </w:r>
          </w:p>
          <w:p>
            <w:pPr>
              <w:pStyle w:val="TableParagraph"/>
              <w:spacing w:before="5"/>
              <w:ind w:left="0"/>
              <w:rPr>
                <w:b w:val="0"/>
                <w:sz w:val="20"/>
              </w:rPr>
            </w:pPr>
          </w:p>
          <w:p>
            <w:pPr>
              <w:pStyle w:val="TableParagraph"/>
              <w:spacing w:line="242" w:lineRule="auto"/>
              <w:rPr>
                <w:b w:val="0"/>
                <w:sz w:val="20"/>
              </w:rPr>
            </w:pPr>
            <w:r>
              <w:rPr>
                <w:b w:val="0"/>
                <w:sz w:val="20"/>
              </w:rPr>
              <w:t>HI</w:t>
            </w:r>
            <w:r>
              <w:rPr>
                <w:b w:val="0"/>
                <w:sz w:val="20"/>
                <w:vertAlign w:val="subscript"/>
              </w:rPr>
              <w:t>rate-i</w:t>
            </w:r>
            <w:r>
              <w:rPr>
                <w:b w:val="0"/>
                <w:sz w:val="20"/>
                <w:vertAlign w:val="baseline"/>
              </w:rPr>
              <w:t> = Heat input rate for each type of gas or oil combusted during the hour </w:t>
            </w:r>
            <w:r>
              <w:rPr>
                <w:b w:val="0"/>
                <w:spacing w:val="-2"/>
                <w:sz w:val="20"/>
                <w:vertAlign w:val="baseline"/>
              </w:rPr>
              <w:t>(mmBtu/hr)</w:t>
            </w:r>
          </w:p>
          <w:p>
            <w:pPr>
              <w:pStyle w:val="TableParagraph"/>
              <w:spacing w:line="242" w:lineRule="auto" w:before="232"/>
              <w:rPr>
                <w:b w:val="0"/>
                <w:sz w:val="20"/>
              </w:rPr>
            </w:pPr>
            <w:r>
              <w:rPr>
                <w:b w:val="0"/>
                <w:sz w:val="20"/>
              </w:rPr>
              <w:t>t</w:t>
            </w:r>
            <w:r>
              <w:rPr>
                <w:b w:val="0"/>
                <w:sz w:val="20"/>
                <w:vertAlign w:val="subscript"/>
              </w:rPr>
              <w:t>i</w:t>
            </w:r>
            <w:r>
              <w:rPr>
                <w:b w:val="0"/>
                <w:sz w:val="20"/>
                <w:vertAlign w:val="baseline"/>
              </w:rPr>
              <w:t> = Time each gas or oil fuel was combusted</w:t>
            </w:r>
            <w:r>
              <w:rPr>
                <w:b w:val="0"/>
                <w:spacing w:val="-2"/>
                <w:sz w:val="20"/>
                <w:vertAlign w:val="baseline"/>
              </w:rPr>
              <w:t> </w:t>
            </w:r>
            <w:r>
              <w:rPr>
                <w:b w:val="0"/>
                <w:sz w:val="20"/>
                <w:vertAlign w:val="baseline"/>
              </w:rPr>
              <w:t>for</w:t>
            </w:r>
            <w:r>
              <w:rPr>
                <w:b w:val="0"/>
                <w:spacing w:val="-2"/>
                <w:sz w:val="20"/>
                <w:vertAlign w:val="baseline"/>
              </w:rPr>
              <w:t> </w:t>
            </w:r>
            <w:r>
              <w:rPr>
                <w:b w:val="0"/>
                <w:sz w:val="20"/>
                <w:vertAlign w:val="baseline"/>
              </w:rPr>
              <w:t>the hour (fuel usage time) (fraction of an hour)</w:t>
            </w:r>
          </w:p>
          <w:p>
            <w:pPr>
              <w:pStyle w:val="TableParagraph"/>
              <w:ind w:left="0"/>
              <w:rPr>
                <w:b w:val="0"/>
                <w:sz w:val="20"/>
              </w:rPr>
            </w:pPr>
          </w:p>
          <w:p>
            <w:pPr>
              <w:pStyle w:val="TableParagraph"/>
              <w:rPr>
                <w:b w:val="0"/>
                <w:sz w:val="20"/>
              </w:rPr>
            </w:pPr>
            <w:r>
              <w:rPr>
                <w:b w:val="0"/>
                <w:sz w:val="20"/>
              </w:rPr>
              <w:t>t</w:t>
            </w:r>
            <w:r>
              <w:rPr>
                <w:b w:val="0"/>
                <w:sz w:val="20"/>
                <w:vertAlign w:val="subscript"/>
              </w:rPr>
              <w:t>u</w:t>
            </w:r>
            <w:r>
              <w:rPr>
                <w:b w:val="0"/>
                <w:spacing w:val="1"/>
                <w:sz w:val="20"/>
                <w:vertAlign w:val="baseline"/>
              </w:rPr>
              <w:t> </w:t>
            </w:r>
            <w:r>
              <w:rPr>
                <w:b w:val="0"/>
                <w:sz w:val="20"/>
                <w:vertAlign w:val="baseline"/>
              </w:rPr>
              <w:t>=</w:t>
            </w:r>
            <w:r>
              <w:rPr>
                <w:b w:val="0"/>
                <w:spacing w:val="19"/>
                <w:sz w:val="20"/>
                <w:vertAlign w:val="baseline"/>
              </w:rPr>
              <w:t> </w:t>
            </w:r>
            <w:r>
              <w:rPr>
                <w:b w:val="0"/>
                <w:sz w:val="20"/>
                <w:vertAlign w:val="baseline"/>
              </w:rPr>
              <w:t>Operating</w:t>
            </w:r>
            <w:r>
              <w:rPr>
                <w:b w:val="0"/>
                <w:spacing w:val="12"/>
                <w:sz w:val="20"/>
                <w:vertAlign w:val="baseline"/>
              </w:rPr>
              <w:t> </w:t>
            </w:r>
            <w:r>
              <w:rPr>
                <w:b w:val="0"/>
                <w:sz w:val="20"/>
                <w:vertAlign w:val="baseline"/>
              </w:rPr>
              <w:t>time</w:t>
            </w:r>
            <w:r>
              <w:rPr>
                <w:b w:val="0"/>
                <w:spacing w:val="5"/>
                <w:sz w:val="20"/>
                <w:vertAlign w:val="baseline"/>
              </w:rPr>
              <w:t> </w:t>
            </w:r>
            <w:r>
              <w:rPr>
                <w:b w:val="0"/>
                <w:sz w:val="20"/>
                <w:vertAlign w:val="baseline"/>
              </w:rPr>
              <w:t>of</w:t>
            </w:r>
            <w:r>
              <w:rPr>
                <w:b w:val="0"/>
                <w:spacing w:val="10"/>
                <w:sz w:val="20"/>
                <w:vertAlign w:val="baseline"/>
              </w:rPr>
              <w:t> </w:t>
            </w:r>
            <w:r>
              <w:rPr>
                <w:b w:val="0"/>
                <w:sz w:val="20"/>
                <w:vertAlign w:val="baseline"/>
              </w:rPr>
              <w:t>the</w:t>
            </w:r>
            <w:r>
              <w:rPr>
                <w:b w:val="0"/>
                <w:spacing w:val="5"/>
                <w:sz w:val="20"/>
                <w:vertAlign w:val="baseline"/>
              </w:rPr>
              <w:t> </w:t>
            </w:r>
            <w:r>
              <w:rPr>
                <w:b w:val="0"/>
                <w:spacing w:val="-4"/>
                <w:sz w:val="20"/>
                <w:vertAlign w:val="baseline"/>
              </w:rPr>
              <w:t>unit</w:t>
            </w:r>
          </w:p>
        </w:tc>
      </w:tr>
      <w:tr>
        <w:trPr>
          <w:trHeight w:val="324" w:hRule="atLeast"/>
        </w:trPr>
        <w:tc>
          <w:tcPr>
            <w:tcW w:w="816" w:type="dxa"/>
            <w:tcBorders>
              <w:bottom w:val="nil"/>
            </w:tcBorders>
          </w:tcPr>
          <w:p>
            <w:pPr>
              <w:pStyle w:val="TableParagraph"/>
              <w:spacing w:line="232" w:lineRule="exact" w:before="72"/>
              <w:ind w:left="88"/>
              <w:rPr>
                <w:b w:val="0"/>
                <w:sz w:val="20"/>
              </w:rPr>
            </w:pPr>
            <w:r>
              <w:rPr>
                <w:b w:val="0"/>
                <w:sz w:val="20"/>
              </w:rPr>
              <w:t>F-</w:t>
            </w:r>
            <w:r>
              <w:rPr>
                <w:b w:val="0"/>
                <w:spacing w:val="-5"/>
                <w:sz w:val="20"/>
              </w:rPr>
              <w:t>15</w:t>
            </w:r>
          </w:p>
        </w:tc>
        <w:tc>
          <w:tcPr>
            <w:tcW w:w="1152" w:type="dxa"/>
            <w:tcBorders>
              <w:bottom w:val="nil"/>
            </w:tcBorders>
          </w:tcPr>
          <w:p>
            <w:pPr>
              <w:pStyle w:val="TableParagraph"/>
              <w:spacing w:line="232" w:lineRule="exact" w:before="72"/>
              <w:rPr>
                <w:b w:val="0"/>
                <w:sz w:val="20"/>
              </w:rPr>
            </w:pPr>
            <w:r>
              <w:rPr>
                <w:b w:val="0"/>
                <w:spacing w:val="-5"/>
                <w:sz w:val="20"/>
              </w:rPr>
              <w:t>HI</w:t>
            </w:r>
          </w:p>
        </w:tc>
        <w:tc>
          <w:tcPr>
            <w:tcW w:w="4596" w:type="dxa"/>
            <w:vMerge w:val="restart"/>
          </w:tcPr>
          <w:p>
            <w:pPr>
              <w:pStyle w:val="TableParagraph"/>
              <w:spacing w:line="391" w:lineRule="exact" w:before="85"/>
              <w:ind w:left="139"/>
              <w:rPr>
                <w:rFonts w:ascii="Times New Roman"/>
                <w:i/>
                <w:position w:val="11"/>
                <w:sz w:val="14"/>
              </w:rPr>
            </w:pPr>
            <w:r>
              <w:rPr>
                <w:rFonts w:ascii="Times New Roman"/>
                <w:i/>
                <w:position w:val="1"/>
                <w:sz w:val="24"/>
              </w:rPr>
              <w:t>HI</w:t>
            </w:r>
            <w:r>
              <w:rPr>
                <w:rFonts w:ascii="Times New Roman"/>
                <w:i/>
                <w:spacing w:val="-8"/>
                <w:position w:val="1"/>
                <w:sz w:val="24"/>
              </w:rPr>
              <w:t> </w:t>
            </w:r>
            <w:r>
              <w:rPr>
                <w:rFonts w:ascii="Times New Roman"/>
                <w:i/>
                <w:position w:val="1"/>
                <w:sz w:val="24"/>
              </w:rPr>
              <w:t>=</w:t>
            </w:r>
            <w:r>
              <w:rPr>
                <w:rFonts w:ascii="Times New Roman"/>
                <w:i/>
                <w:spacing w:val="-21"/>
                <w:position w:val="1"/>
                <w:sz w:val="24"/>
              </w:rPr>
              <w:t> </w:t>
            </w:r>
            <w:r>
              <w:rPr>
                <w:rFonts w:ascii="Times New Roman"/>
                <w:i/>
                <w:sz w:val="24"/>
              </w:rPr>
              <w:t>Q</w:t>
            </w:r>
            <w:r>
              <w:rPr>
                <w:rFonts w:ascii="Times New Roman"/>
                <w:i/>
                <w:spacing w:val="25"/>
                <w:sz w:val="24"/>
              </w:rPr>
              <w:t>  </w:t>
            </w:r>
            <w:r>
              <w:rPr>
                <w:rFonts w:ascii="Times New Roman"/>
                <w:i/>
                <w:position w:val="1"/>
                <w:sz w:val="24"/>
              </w:rPr>
              <w:t>x</w:t>
            </w:r>
            <w:r>
              <w:rPr>
                <w:rFonts w:ascii="Times New Roman"/>
                <w:i/>
                <w:spacing w:val="54"/>
                <w:w w:val="150"/>
                <w:position w:val="1"/>
                <w:sz w:val="24"/>
              </w:rPr>
              <w:t> </w:t>
            </w:r>
            <w:r>
              <w:rPr>
                <w:rFonts w:ascii="Times New Roman"/>
                <w:i/>
                <w:position w:val="16"/>
                <w:sz w:val="24"/>
              </w:rPr>
              <w:t>1</w:t>
            </w:r>
            <w:r>
              <w:rPr>
                <w:rFonts w:ascii="Times New Roman"/>
                <w:i/>
                <w:spacing w:val="59"/>
                <w:w w:val="150"/>
                <w:position w:val="16"/>
                <w:sz w:val="24"/>
              </w:rPr>
              <w:t> </w:t>
            </w:r>
            <w:r>
              <w:rPr>
                <w:rFonts w:ascii="Times New Roman"/>
                <w:i/>
                <w:position w:val="1"/>
                <w:sz w:val="24"/>
              </w:rPr>
              <w:t>x</w:t>
            </w:r>
            <w:r>
              <w:rPr>
                <w:rFonts w:ascii="Times New Roman"/>
                <w:i/>
                <w:spacing w:val="-1"/>
                <w:position w:val="1"/>
                <w:sz w:val="24"/>
              </w:rPr>
              <w:t> </w:t>
            </w:r>
            <w:r>
              <w:rPr>
                <w:rFonts w:ascii="Times New Roman"/>
                <w:i/>
                <w:position w:val="16"/>
                <w:sz w:val="24"/>
              </w:rPr>
              <w:t>%</w:t>
            </w:r>
            <w:r>
              <w:rPr>
                <w:rFonts w:ascii="Times New Roman"/>
                <w:i/>
                <w:spacing w:val="-30"/>
                <w:position w:val="16"/>
                <w:sz w:val="24"/>
              </w:rPr>
              <w:t> </w:t>
            </w:r>
            <w:r>
              <w:rPr>
                <w:rFonts w:ascii="Times New Roman"/>
                <w:i/>
                <w:spacing w:val="-4"/>
                <w:position w:val="13"/>
                <w:sz w:val="24"/>
              </w:rPr>
              <w:t>CO</w:t>
            </w:r>
            <w:r>
              <w:rPr>
                <w:rFonts w:ascii="Times New Roman"/>
                <w:i/>
                <w:spacing w:val="-4"/>
                <w:position w:val="11"/>
                <w:sz w:val="14"/>
              </w:rPr>
              <w:t>2w</w:t>
            </w:r>
          </w:p>
          <w:p>
            <w:pPr>
              <w:pStyle w:val="TableParagraph"/>
              <w:tabs>
                <w:tab w:pos="1183" w:val="left" w:leader="none"/>
                <w:tab w:pos="2232" w:val="right" w:leader="none"/>
              </w:tabs>
              <w:spacing w:line="173" w:lineRule="exact"/>
              <w:ind w:left="839"/>
              <w:rPr>
                <w:rFonts w:ascii="Times New Roman"/>
                <w:i/>
                <w:sz w:val="24"/>
              </w:rPr>
            </w:pPr>
            <w:r>
              <w:rPr>
                <w:rFonts w:ascii="Times New Roman"/>
                <w:i/>
                <w:spacing w:val="-10"/>
                <w:sz w:val="24"/>
                <w:vertAlign w:val="superscript"/>
              </w:rPr>
              <w:t>w</w:t>
            </w:r>
            <w:r>
              <w:rPr>
                <w:rFonts w:ascii="Times New Roman"/>
                <w:i/>
                <w:sz w:val="24"/>
                <w:vertAlign w:val="baseline"/>
              </w:rPr>
              <w:tab/>
            </w:r>
            <w:r>
              <w:rPr>
                <w:rFonts w:ascii="Times New Roman"/>
                <w:i/>
                <w:spacing w:val="-10"/>
                <w:position w:val="-2"/>
                <w:sz w:val="24"/>
                <w:vertAlign w:val="baseline"/>
              </w:rPr>
              <w:t>F</w:t>
            </w:r>
            <w:r>
              <w:rPr>
                <w:rFonts w:ascii="Times New Roman"/>
                <w:i/>
                <w:position w:val="-2"/>
                <w:sz w:val="24"/>
                <w:vertAlign w:val="baseline"/>
              </w:rPr>
              <w:tab/>
            </w:r>
            <w:r>
              <w:rPr>
                <w:rFonts w:ascii="Times New Roman"/>
                <w:i/>
                <w:spacing w:val="-5"/>
                <w:sz w:val="24"/>
                <w:vertAlign w:val="baseline"/>
              </w:rPr>
              <w:t>100</w:t>
            </w:r>
          </w:p>
          <w:p>
            <w:pPr>
              <w:pStyle w:val="TableParagraph"/>
              <w:spacing w:line="80" w:lineRule="exact"/>
              <w:ind w:left="1359"/>
              <w:rPr>
                <w:rFonts w:ascii="Times New Roman"/>
                <w:i/>
                <w:sz w:val="14"/>
              </w:rPr>
            </w:pPr>
            <w:r>
              <w:rPr>
                <w:rFonts w:ascii="Times New Roman"/>
                <w:i/>
                <w:sz w:val="14"/>
              </w:rPr>
              <mc:AlternateContent>
                <mc:Choice Requires="wps">
                  <w:drawing>
                    <wp:anchor distT="0" distB="0" distL="0" distR="0" allowOverlap="1" layoutInCell="1" locked="0" behindDoc="1" simplePos="0" relativeHeight="481733632">
                      <wp:simplePos x="0" y="0"/>
                      <wp:positionH relativeFrom="column">
                        <wp:posOffset>737340</wp:posOffset>
                      </wp:positionH>
                      <wp:positionV relativeFrom="paragraph">
                        <wp:posOffset>-159391</wp:posOffset>
                      </wp:positionV>
                      <wp:extent cx="177800" cy="698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77800" cy="6985"/>
                                <a:chExt cx="177800" cy="6985"/>
                              </a:xfrm>
                            </wpg:grpSpPr>
                            <wps:wsp>
                              <wps:cNvPr id="90" name="Graphic 90"/>
                              <wps:cNvSpPr/>
                              <wps:spPr>
                                <a:xfrm>
                                  <a:off x="0" y="3232"/>
                                  <a:ext cx="177800" cy="1270"/>
                                </a:xfrm>
                                <a:custGeom>
                                  <a:avLst/>
                                  <a:gdLst/>
                                  <a:ahLst/>
                                  <a:cxnLst/>
                                  <a:rect l="l" t="t" r="r" b="b"/>
                                  <a:pathLst>
                                    <a:path w="177800" h="0">
                                      <a:moveTo>
                                        <a:pt x="0" y="0"/>
                                      </a:moveTo>
                                      <a:lnTo>
                                        <a:pt x="177801" y="0"/>
                                      </a:lnTo>
                                    </a:path>
                                  </a:pathLst>
                                </a:custGeom>
                                <a:ln w="64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058346pt;margin-top:-12.550539pt;width:14pt;height:.550pt;mso-position-horizontal-relative:column;mso-position-vertical-relative:paragraph;z-index:-21582848" id="docshapegroup39" coordorigin="1161,-251" coordsize="280,11">
                      <v:line style="position:absolute" from="1161,-246" to="1441,-246" stroked="true" strokeweight=".509090pt" strokecolor="#000000">
                        <v:stroke dashstyle="solid"/>
                      </v:line>
                      <w10:wrap type="none"/>
                    </v:group>
                  </w:pict>
                </mc:Fallback>
              </mc:AlternateContent>
            </w:r>
            <w:r>
              <w:rPr>
                <w:rFonts w:ascii="Times New Roman"/>
                <w:i/>
                <w:sz w:val="14"/>
              </w:rPr>
              <mc:AlternateContent>
                <mc:Choice Requires="wps">
                  <w:drawing>
                    <wp:anchor distT="0" distB="0" distL="0" distR="0" allowOverlap="1" layoutInCell="1" locked="0" behindDoc="1" simplePos="0" relativeHeight="481734144">
                      <wp:simplePos x="0" y="0"/>
                      <wp:positionH relativeFrom="column">
                        <wp:posOffset>1063378</wp:posOffset>
                      </wp:positionH>
                      <wp:positionV relativeFrom="paragraph">
                        <wp:posOffset>-159392</wp:posOffset>
                      </wp:positionV>
                      <wp:extent cx="485140" cy="698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85140" cy="6985"/>
                                <a:chExt cx="485140" cy="6985"/>
                              </a:xfrm>
                            </wpg:grpSpPr>
                            <wps:wsp>
                              <wps:cNvPr id="92" name="Graphic 92"/>
                              <wps:cNvSpPr/>
                              <wps:spPr>
                                <a:xfrm>
                                  <a:off x="0" y="3232"/>
                                  <a:ext cx="485140" cy="1270"/>
                                </a:xfrm>
                                <a:custGeom>
                                  <a:avLst/>
                                  <a:gdLst/>
                                  <a:ahLst/>
                                  <a:cxnLst/>
                                  <a:rect l="l" t="t" r="r" b="b"/>
                                  <a:pathLst>
                                    <a:path w="485140" h="0">
                                      <a:moveTo>
                                        <a:pt x="0" y="0"/>
                                      </a:moveTo>
                                      <a:lnTo>
                                        <a:pt x="484803" y="0"/>
                                      </a:lnTo>
                                    </a:path>
                                  </a:pathLst>
                                </a:custGeom>
                                <a:ln w="64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730606pt;margin-top:-12.550569pt;width:38.2pt;height:.550pt;mso-position-horizontal-relative:column;mso-position-vertical-relative:paragraph;z-index:-21582336" id="docshapegroup40" coordorigin="1675,-251" coordsize="764,11">
                      <v:line style="position:absolute" from="1675,-246" to="2438,-246" stroked="true" strokeweight=".509090pt" strokecolor="#000000">
                        <v:stroke dashstyle="solid"/>
                      </v:line>
                      <w10:wrap type="none"/>
                    </v:group>
                  </w:pict>
                </mc:Fallback>
              </mc:AlternateContent>
            </w:r>
            <w:r>
              <w:rPr>
                <w:rFonts w:ascii="Times New Roman"/>
                <w:i/>
                <w:spacing w:val="-10"/>
                <w:sz w:val="14"/>
              </w:rPr>
              <w:t>c</w:t>
            </w:r>
          </w:p>
        </w:tc>
        <w:tc>
          <w:tcPr>
            <w:tcW w:w="3516" w:type="dxa"/>
            <w:tcBorders>
              <w:bottom w:val="nil"/>
            </w:tcBorders>
          </w:tcPr>
          <w:p>
            <w:pPr>
              <w:pStyle w:val="TableParagraph"/>
              <w:spacing w:line="232" w:lineRule="exact" w:before="72"/>
              <w:rPr>
                <w:b w:val="0"/>
                <w:sz w:val="20"/>
              </w:rPr>
            </w:pPr>
            <w:r>
              <w:rPr>
                <w:b w:val="0"/>
                <w:sz w:val="20"/>
              </w:rPr>
              <w:t>HI</w:t>
            </w:r>
            <w:r>
              <w:rPr>
                <w:b w:val="0"/>
                <w:spacing w:val="10"/>
                <w:sz w:val="20"/>
              </w:rPr>
              <w:t> </w:t>
            </w:r>
            <w:r>
              <w:rPr>
                <w:b w:val="0"/>
                <w:sz w:val="20"/>
              </w:rPr>
              <w:t>=</w:t>
            </w:r>
            <w:r>
              <w:rPr>
                <w:b w:val="0"/>
                <w:spacing w:val="21"/>
                <w:sz w:val="20"/>
              </w:rPr>
              <w:t> </w:t>
            </w:r>
            <w:r>
              <w:rPr>
                <w:b w:val="0"/>
                <w:sz w:val="20"/>
              </w:rPr>
              <w:t>Hourly</w:t>
            </w:r>
            <w:r>
              <w:rPr>
                <w:b w:val="0"/>
                <w:spacing w:val="19"/>
                <w:sz w:val="20"/>
              </w:rPr>
              <w:t> </w:t>
            </w:r>
            <w:r>
              <w:rPr>
                <w:b w:val="0"/>
                <w:sz w:val="20"/>
              </w:rPr>
              <w:t>heat</w:t>
            </w:r>
            <w:r>
              <w:rPr>
                <w:b w:val="0"/>
                <w:spacing w:val="18"/>
                <w:sz w:val="20"/>
              </w:rPr>
              <w:t> </w:t>
            </w:r>
            <w:r>
              <w:rPr>
                <w:b w:val="0"/>
                <w:sz w:val="20"/>
              </w:rPr>
              <w:t>input</w:t>
            </w:r>
            <w:r>
              <w:rPr>
                <w:b w:val="0"/>
                <w:spacing w:val="18"/>
                <w:sz w:val="20"/>
              </w:rPr>
              <w:t> </w:t>
            </w:r>
            <w:r>
              <w:rPr>
                <w:b w:val="0"/>
                <w:sz w:val="20"/>
              </w:rPr>
              <w:t>rate</w:t>
            </w:r>
            <w:r>
              <w:rPr>
                <w:b w:val="0"/>
                <w:spacing w:val="6"/>
                <w:sz w:val="20"/>
              </w:rPr>
              <w:t> </w:t>
            </w:r>
            <w:r>
              <w:rPr>
                <w:b w:val="0"/>
                <w:spacing w:val="-2"/>
                <w:sz w:val="20"/>
              </w:rPr>
              <w:t>(mmBtu/hr)</w:t>
            </w:r>
          </w:p>
        </w:tc>
      </w:tr>
      <w:tr>
        <w:trPr>
          <w:trHeight w:val="233" w:hRule="atLeast"/>
        </w:trPr>
        <w:tc>
          <w:tcPr>
            <w:tcW w:w="816" w:type="dxa"/>
            <w:tcBorders>
              <w:top w:val="nil"/>
              <w:bottom w:val="nil"/>
            </w:tcBorders>
          </w:tcPr>
          <w:p>
            <w:pPr>
              <w:pStyle w:val="TableParagraph"/>
              <w:ind w:left="0"/>
              <w:rPr>
                <w:rFonts w:ascii="Times New Roman"/>
                <w:sz w:val="16"/>
              </w:rPr>
            </w:pPr>
          </w:p>
        </w:tc>
        <w:tc>
          <w:tcPr>
            <w:tcW w:w="1152" w:type="dxa"/>
            <w:tcBorders>
              <w:top w:val="nil"/>
              <w:bottom w:val="nil"/>
            </w:tcBorders>
          </w:tcPr>
          <w:p>
            <w:pPr>
              <w:pStyle w:val="TableParagraph"/>
              <w:ind w:left="0"/>
              <w:rPr>
                <w:rFonts w:ascii="Times New Roman"/>
                <w:sz w:val="16"/>
              </w:rPr>
            </w:pPr>
          </w:p>
        </w:tc>
        <w:tc>
          <w:tcPr>
            <w:tcW w:w="4596" w:type="dxa"/>
            <w:vMerge/>
            <w:tcBorders>
              <w:top w:val="nil"/>
            </w:tcBorders>
          </w:tcPr>
          <w:p>
            <w:pPr>
              <w:rPr>
                <w:sz w:val="2"/>
                <w:szCs w:val="2"/>
              </w:rPr>
            </w:pPr>
          </w:p>
        </w:tc>
        <w:tc>
          <w:tcPr>
            <w:tcW w:w="3516" w:type="dxa"/>
            <w:tcBorders>
              <w:top w:val="nil"/>
              <w:bottom w:val="nil"/>
            </w:tcBorders>
          </w:tcPr>
          <w:p>
            <w:pPr>
              <w:pStyle w:val="TableParagraph"/>
              <w:spacing w:line="214" w:lineRule="exact"/>
              <w:rPr>
                <w:b w:val="0"/>
                <w:sz w:val="20"/>
              </w:rPr>
            </w:pPr>
            <w:r>
              <w:rPr>
                <w:b w:val="0"/>
                <w:sz w:val="20"/>
              </w:rPr>
              <w:t>Q</w:t>
            </w:r>
            <w:r>
              <w:rPr>
                <w:b w:val="0"/>
                <w:sz w:val="20"/>
                <w:vertAlign w:val="subscript"/>
              </w:rPr>
              <w:t>w</w:t>
            </w:r>
            <w:r>
              <w:rPr>
                <w:b w:val="0"/>
                <w:sz w:val="20"/>
                <w:vertAlign w:val="baseline"/>
              </w:rPr>
              <w:t>,</w:t>
            </w:r>
            <w:r>
              <w:rPr>
                <w:b w:val="0"/>
                <w:spacing w:val="10"/>
                <w:sz w:val="20"/>
                <w:vertAlign w:val="baseline"/>
              </w:rPr>
              <w:t> </w:t>
            </w:r>
            <w:r>
              <w:rPr>
                <w:b w:val="0"/>
                <w:sz w:val="20"/>
                <w:vertAlign w:val="baseline"/>
              </w:rPr>
              <w:t>Q</w:t>
            </w:r>
            <w:r>
              <w:rPr>
                <w:b w:val="0"/>
                <w:sz w:val="20"/>
                <w:vertAlign w:val="subscript"/>
              </w:rPr>
              <w:t>h</w:t>
            </w:r>
            <w:r>
              <w:rPr>
                <w:b w:val="0"/>
                <w:spacing w:val="4"/>
                <w:sz w:val="20"/>
                <w:vertAlign w:val="baseline"/>
              </w:rPr>
              <w:t> </w:t>
            </w:r>
            <w:r>
              <w:rPr>
                <w:b w:val="0"/>
                <w:sz w:val="20"/>
                <w:vertAlign w:val="baseline"/>
              </w:rPr>
              <w:t>=</w:t>
            </w:r>
            <w:r>
              <w:rPr>
                <w:b w:val="0"/>
                <w:spacing w:val="22"/>
                <w:sz w:val="20"/>
                <w:vertAlign w:val="baseline"/>
              </w:rPr>
              <w:t> </w:t>
            </w:r>
            <w:r>
              <w:rPr>
                <w:b w:val="0"/>
                <w:sz w:val="20"/>
                <w:vertAlign w:val="baseline"/>
              </w:rPr>
              <w:t>Hourly</w:t>
            </w:r>
            <w:r>
              <w:rPr>
                <w:b w:val="0"/>
                <w:spacing w:val="20"/>
                <w:sz w:val="20"/>
                <w:vertAlign w:val="baseline"/>
              </w:rPr>
              <w:t> </w:t>
            </w:r>
            <w:r>
              <w:rPr>
                <w:b w:val="0"/>
                <w:sz w:val="20"/>
                <w:vertAlign w:val="baseline"/>
              </w:rPr>
              <w:t>average</w:t>
            </w:r>
            <w:r>
              <w:rPr>
                <w:b w:val="0"/>
                <w:spacing w:val="8"/>
                <w:sz w:val="20"/>
                <w:vertAlign w:val="baseline"/>
              </w:rPr>
              <w:t> </w:t>
            </w:r>
            <w:r>
              <w:rPr>
                <w:b w:val="0"/>
                <w:sz w:val="20"/>
                <w:vertAlign w:val="baseline"/>
              </w:rPr>
              <w:t>volumetric</w:t>
            </w:r>
            <w:r>
              <w:rPr>
                <w:b w:val="0"/>
                <w:spacing w:val="9"/>
                <w:sz w:val="20"/>
                <w:vertAlign w:val="baseline"/>
              </w:rPr>
              <w:t> </w:t>
            </w:r>
            <w:r>
              <w:rPr>
                <w:b w:val="0"/>
                <w:spacing w:val="-4"/>
                <w:sz w:val="20"/>
                <w:vertAlign w:val="baseline"/>
              </w:rPr>
              <w:t>flow</w:t>
            </w:r>
          </w:p>
        </w:tc>
      </w:tr>
      <w:tr>
        <w:trPr>
          <w:trHeight w:val="225" w:hRule="atLeast"/>
        </w:trPr>
        <w:tc>
          <w:tcPr>
            <w:tcW w:w="816" w:type="dxa"/>
            <w:tcBorders>
              <w:top w:val="nil"/>
            </w:tcBorders>
          </w:tcPr>
          <w:p>
            <w:pPr>
              <w:pStyle w:val="TableParagraph"/>
              <w:ind w:left="0"/>
              <w:rPr>
                <w:rFonts w:ascii="Times New Roman"/>
                <w:sz w:val="16"/>
              </w:rPr>
            </w:pPr>
          </w:p>
        </w:tc>
        <w:tc>
          <w:tcPr>
            <w:tcW w:w="1152" w:type="dxa"/>
            <w:tcBorders>
              <w:top w:val="nil"/>
            </w:tcBorders>
          </w:tcPr>
          <w:p>
            <w:pPr>
              <w:pStyle w:val="TableParagraph"/>
              <w:ind w:left="0"/>
              <w:rPr>
                <w:rFonts w:ascii="Times New Roman"/>
                <w:sz w:val="16"/>
              </w:rPr>
            </w:pPr>
          </w:p>
        </w:tc>
        <w:tc>
          <w:tcPr>
            <w:tcW w:w="4596" w:type="dxa"/>
            <w:vMerge/>
            <w:tcBorders>
              <w:top w:val="nil"/>
            </w:tcBorders>
          </w:tcPr>
          <w:p>
            <w:pPr>
              <w:rPr>
                <w:sz w:val="2"/>
                <w:szCs w:val="2"/>
              </w:rPr>
            </w:pPr>
          </w:p>
        </w:tc>
        <w:tc>
          <w:tcPr>
            <w:tcW w:w="3516" w:type="dxa"/>
            <w:tcBorders>
              <w:top w:val="nil"/>
              <w:bottom w:val="nil"/>
            </w:tcBorders>
          </w:tcPr>
          <w:p>
            <w:pPr>
              <w:pStyle w:val="TableParagraph"/>
              <w:spacing w:line="205" w:lineRule="exact"/>
              <w:rPr>
                <w:b w:val="0"/>
                <w:sz w:val="20"/>
              </w:rPr>
            </w:pPr>
            <w:r>
              <w:rPr>
                <w:b w:val="0"/>
                <w:sz w:val="20"/>
              </w:rPr>
              <w:t>rate</w:t>
            </w:r>
            <w:r>
              <w:rPr>
                <w:b w:val="0"/>
                <w:spacing w:val="4"/>
                <w:sz w:val="20"/>
              </w:rPr>
              <w:t> </w:t>
            </w:r>
            <w:r>
              <w:rPr>
                <w:b w:val="0"/>
                <w:sz w:val="20"/>
              </w:rPr>
              <w:t>(scfh,</w:t>
            </w:r>
            <w:r>
              <w:rPr>
                <w:b w:val="0"/>
                <w:spacing w:val="7"/>
                <w:sz w:val="20"/>
              </w:rPr>
              <w:t> </w:t>
            </w:r>
            <w:r>
              <w:rPr>
                <w:b w:val="0"/>
                <w:sz w:val="20"/>
              </w:rPr>
              <w:t>wet</w:t>
            </w:r>
            <w:r>
              <w:rPr>
                <w:b w:val="0"/>
                <w:spacing w:val="16"/>
                <w:sz w:val="20"/>
              </w:rPr>
              <w:t> </w:t>
            </w:r>
            <w:r>
              <w:rPr>
                <w:b w:val="0"/>
                <w:spacing w:val="-2"/>
                <w:sz w:val="20"/>
              </w:rPr>
              <w:t>basis)</w:t>
            </w:r>
          </w:p>
        </w:tc>
      </w:tr>
      <w:tr>
        <w:trPr>
          <w:trHeight w:val="596" w:hRule="atLeast"/>
        </w:trPr>
        <w:tc>
          <w:tcPr>
            <w:tcW w:w="816" w:type="dxa"/>
            <w:tcBorders>
              <w:bottom w:val="nil"/>
            </w:tcBorders>
          </w:tcPr>
          <w:p>
            <w:pPr>
              <w:pStyle w:val="TableParagraph"/>
              <w:spacing w:before="72"/>
              <w:ind w:left="88"/>
              <w:rPr>
                <w:b w:val="0"/>
                <w:sz w:val="20"/>
              </w:rPr>
            </w:pPr>
            <w:r>
              <w:rPr>
                <w:b w:val="0"/>
                <w:sz w:val="20"/>
              </w:rPr>
              <w:t>F-</w:t>
            </w:r>
            <w:r>
              <w:rPr>
                <w:b w:val="0"/>
                <w:spacing w:val="-5"/>
                <w:sz w:val="20"/>
              </w:rPr>
              <w:t>16</w:t>
            </w:r>
          </w:p>
        </w:tc>
        <w:tc>
          <w:tcPr>
            <w:tcW w:w="1152" w:type="dxa"/>
            <w:tcBorders>
              <w:bottom w:val="nil"/>
            </w:tcBorders>
          </w:tcPr>
          <w:p>
            <w:pPr>
              <w:pStyle w:val="TableParagraph"/>
              <w:spacing w:before="72"/>
              <w:rPr>
                <w:b w:val="0"/>
                <w:sz w:val="20"/>
              </w:rPr>
            </w:pPr>
            <w:r>
              <w:rPr>
                <w:b w:val="0"/>
                <w:spacing w:val="-5"/>
                <w:sz w:val="20"/>
              </w:rPr>
              <w:t>HI</w:t>
            </w:r>
          </w:p>
        </w:tc>
        <w:tc>
          <w:tcPr>
            <w:tcW w:w="4596" w:type="dxa"/>
            <w:vMerge w:val="restart"/>
          </w:tcPr>
          <w:p>
            <w:pPr>
              <w:pStyle w:val="TableParagraph"/>
              <w:spacing w:line="108" w:lineRule="auto" w:before="112"/>
              <w:ind w:left="0" w:right="868"/>
              <w:jc w:val="center"/>
              <w:rPr>
                <w:rFonts w:ascii="Symbol" w:hAnsi="Symbol"/>
                <w:sz w:val="25"/>
              </w:rPr>
            </w:pPr>
            <w:r>
              <w:rPr>
                <w:rFonts w:ascii="Times New Roman" w:hAnsi="Times New Roman"/>
                <w:i/>
                <w:spacing w:val="-8"/>
                <w:position w:val="-13"/>
                <w:sz w:val="25"/>
              </w:rPr>
              <w:t>HI</w:t>
            </w:r>
            <w:r>
              <w:rPr>
                <w:rFonts w:ascii="Times New Roman" w:hAnsi="Times New Roman"/>
                <w:i/>
                <w:spacing w:val="-12"/>
                <w:position w:val="-13"/>
                <w:sz w:val="25"/>
              </w:rPr>
              <w:t> </w:t>
            </w:r>
            <w:r>
              <w:rPr>
                <w:rFonts w:ascii="Times New Roman" w:hAnsi="Times New Roman"/>
                <w:i/>
                <w:spacing w:val="-8"/>
                <w:position w:val="-13"/>
                <w:sz w:val="25"/>
              </w:rPr>
              <w:t>=</w:t>
            </w:r>
            <w:r>
              <w:rPr>
                <w:rFonts w:ascii="Times New Roman" w:hAnsi="Times New Roman"/>
                <w:i/>
                <w:spacing w:val="-26"/>
                <w:position w:val="-13"/>
                <w:sz w:val="25"/>
              </w:rPr>
              <w:t> </w:t>
            </w:r>
            <w:r>
              <w:rPr>
                <w:rFonts w:ascii="Times New Roman" w:hAnsi="Times New Roman"/>
                <w:i/>
                <w:spacing w:val="-8"/>
                <w:position w:val="-14"/>
                <w:sz w:val="25"/>
              </w:rPr>
              <w:t>Q</w:t>
            </w:r>
            <w:r>
              <w:rPr>
                <w:rFonts w:ascii="Times New Roman" w:hAnsi="Times New Roman"/>
                <w:i/>
                <w:spacing w:val="63"/>
                <w:position w:val="-14"/>
                <w:sz w:val="25"/>
              </w:rPr>
              <w:t> </w:t>
            </w:r>
            <w:r>
              <w:rPr>
                <w:rFonts w:ascii="Times New Roman" w:hAnsi="Times New Roman"/>
                <w:i/>
                <w:spacing w:val="-8"/>
                <w:position w:val="-13"/>
                <w:sz w:val="25"/>
              </w:rPr>
              <w:t>x </w:t>
            </w:r>
            <w:r>
              <w:rPr>
                <w:rFonts w:ascii="Symbol" w:hAnsi="Symbol"/>
                <w:spacing w:val="-8"/>
                <w:position w:val="2"/>
                <w:sz w:val="25"/>
              </w:rPr>
              <w:t></w:t>
            </w:r>
            <w:r>
              <w:rPr>
                <w:rFonts w:ascii="Times New Roman" w:hAnsi="Times New Roman"/>
                <w:i/>
                <w:spacing w:val="-8"/>
                <w:position w:val="2"/>
                <w:sz w:val="25"/>
                <w:u w:val="single"/>
              </w:rPr>
              <w:t>100</w:t>
            </w:r>
            <w:r>
              <w:rPr>
                <w:rFonts w:ascii="Times New Roman" w:hAnsi="Times New Roman"/>
                <w:i/>
                <w:spacing w:val="-22"/>
                <w:position w:val="2"/>
                <w:sz w:val="25"/>
                <w:u w:val="single"/>
              </w:rPr>
              <w:t> </w:t>
            </w:r>
            <w:r>
              <w:rPr>
                <w:rFonts w:ascii="Times New Roman" w:hAnsi="Times New Roman"/>
                <w:i/>
                <w:spacing w:val="-8"/>
                <w:position w:val="2"/>
                <w:sz w:val="25"/>
                <w:u w:val="single"/>
              </w:rPr>
              <w:t>-%</w:t>
            </w:r>
            <w:r>
              <w:rPr>
                <w:rFonts w:ascii="Times New Roman" w:hAnsi="Times New Roman"/>
                <w:i/>
                <w:spacing w:val="-19"/>
                <w:position w:val="2"/>
                <w:sz w:val="25"/>
                <w:u w:val="single"/>
              </w:rPr>
              <w:t> </w:t>
            </w:r>
            <w:r>
              <w:rPr>
                <w:rFonts w:ascii="Times New Roman" w:hAnsi="Times New Roman"/>
                <w:i/>
                <w:spacing w:val="-8"/>
                <w:position w:val="-1"/>
                <w:sz w:val="25"/>
                <w:u w:val="single"/>
              </w:rPr>
              <w:t>H</w:t>
            </w:r>
            <w:r>
              <w:rPr>
                <w:rFonts w:ascii="Times New Roman" w:hAnsi="Times New Roman"/>
                <w:i/>
                <w:spacing w:val="-28"/>
                <w:position w:val="-1"/>
                <w:sz w:val="25"/>
                <w:u w:val="single"/>
              </w:rPr>
              <w:t> </w:t>
            </w:r>
            <w:r>
              <w:rPr>
                <w:rFonts w:ascii="Times New Roman" w:hAnsi="Times New Roman"/>
                <w:i/>
                <w:spacing w:val="-8"/>
                <w:position w:val="-1"/>
                <w:sz w:val="25"/>
                <w:u w:val="single"/>
                <w:vertAlign w:val="subscript"/>
              </w:rPr>
              <w:t>2</w:t>
            </w:r>
            <w:r>
              <w:rPr>
                <w:rFonts w:ascii="Times New Roman" w:hAnsi="Times New Roman"/>
                <w:i/>
                <w:spacing w:val="-34"/>
                <w:position w:val="-1"/>
                <w:sz w:val="25"/>
                <w:u w:val="single"/>
                <w:vertAlign w:val="baseline"/>
              </w:rPr>
              <w:t> </w:t>
            </w:r>
            <w:r>
              <w:rPr>
                <w:rFonts w:ascii="Times New Roman" w:hAnsi="Times New Roman"/>
                <w:i/>
                <w:spacing w:val="-8"/>
                <w:position w:val="2"/>
                <w:sz w:val="25"/>
                <w:u w:val="single"/>
                <w:vertAlign w:val="baseline"/>
              </w:rPr>
              <w:t>O</w:t>
            </w:r>
            <w:r>
              <w:rPr>
                <w:rFonts w:ascii="Times New Roman" w:hAnsi="Times New Roman"/>
                <w:i/>
                <w:spacing w:val="-33"/>
                <w:position w:val="2"/>
                <w:sz w:val="25"/>
                <w:u w:val="none"/>
                <w:vertAlign w:val="baseline"/>
              </w:rPr>
              <w:t> </w:t>
            </w:r>
            <w:r>
              <w:rPr>
                <w:rFonts w:ascii="Symbol" w:hAnsi="Symbol"/>
                <w:spacing w:val="-8"/>
                <w:position w:val="2"/>
                <w:sz w:val="25"/>
                <w:u w:val="none"/>
                <w:vertAlign w:val="baseline"/>
              </w:rPr>
              <w:t></w:t>
            </w:r>
            <w:r>
              <w:rPr>
                <w:rFonts w:ascii="Times New Roman" w:hAnsi="Times New Roman"/>
                <w:spacing w:val="-7"/>
                <w:position w:val="2"/>
                <w:sz w:val="25"/>
                <w:u w:val="none"/>
                <w:vertAlign w:val="baseline"/>
              </w:rPr>
              <w:t> </w:t>
            </w:r>
            <w:r>
              <w:rPr>
                <w:rFonts w:ascii="Symbol" w:hAnsi="Symbol"/>
                <w:spacing w:val="-8"/>
                <w:position w:val="-23"/>
                <w:sz w:val="25"/>
                <w:u w:val="none"/>
                <w:vertAlign w:val="baseline"/>
              </w:rPr>
              <w:t></w:t>
            </w:r>
            <w:r>
              <w:rPr>
                <w:rFonts w:ascii="Symbol" w:hAnsi="Symbol"/>
                <w:spacing w:val="-8"/>
                <w:sz w:val="25"/>
                <w:u w:val="none"/>
                <w:vertAlign w:val="baseline"/>
              </w:rPr>
              <w:t></w:t>
            </w:r>
            <w:r>
              <w:rPr>
                <w:rFonts w:ascii="Times New Roman" w:hAnsi="Times New Roman"/>
                <w:i/>
                <w:spacing w:val="-8"/>
                <w:position w:val="2"/>
                <w:sz w:val="25"/>
                <w:u w:val="single"/>
                <w:vertAlign w:val="baseline"/>
              </w:rPr>
              <w:t>%</w:t>
            </w:r>
            <w:r>
              <w:rPr>
                <w:rFonts w:ascii="Times New Roman" w:hAnsi="Times New Roman"/>
                <w:i/>
                <w:spacing w:val="-34"/>
                <w:position w:val="2"/>
                <w:sz w:val="25"/>
                <w:u w:val="single"/>
                <w:vertAlign w:val="baseline"/>
              </w:rPr>
              <w:t> </w:t>
            </w:r>
            <w:r>
              <w:rPr>
                <w:rFonts w:ascii="Times New Roman" w:hAnsi="Times New Roman"/>
                <w:i/>
                <w:spacing w:val="-8"/>
                <w:position w:val="0"/>
                <w:sz w:val="25"/>
                <w:u w:val="single"/>
                <w:vertAlign w:val="baseline"/>
              </w:rPr>
              <w:t>CO</w:t>
            </w:r>
            <w:r>
              <w:rPr>
                <w:rFonts w:ascii="Times New Roman" w:hAnsi="Times New Roman"/>
                <w:i/>
                <w:spacing w:val="-8"/>
                <w:position w:val="0"/>
                <w:sz w:val="25"/>
                <w:u w:val="single"/>
                <w:vertAlign w:val="subscript"/>
              </w:rPr>
              <w:t>2d</w:t>
            </w:r>
            <w:r>
              <w:rPr>
                <w:rFonts w:ascii="Times New Roman" w:hAnsi="Times New Roman"/>
                <w:i/>
                <w:spacing w:val="-19"/>
                <w:position w:val="0"/>
                <w:sz w:val="25"/>
                <w:u w:val="none"/>
                <w:vertAlign w:val="baseline"/>
              </w:rPr>
              <w:t> </w:t>
            </w:r>
            <w:r>
              <w:rPr>
                <w:rFonts w:ascii="Symbol" w:hAnsi="Symbol"/>
                <w:spacing w:val="-8"/>
                <w:position w:val="-23"/>
                <w:sz w:val="25"/>
                <w:u w:val="none"/>
                <w:vertAlign w:val="baseline"/>
              </w:rPr>
              <w:t></w:t>
            </w:r>
            <w:r>
              <w:rPr>
                <w:rFonts w:ascii="Symbol" w:hAnsi="Symbol"/>
                <w:spacing w:val="-8"/>
                <w:sz w:val="25"/>
                <w:u w:val="none"/>
                <w:vertAlign w:val="baseline"/>
              </w:rPr>
              <w:t></w:t>
            </w:r>
          </w:p>
          <w:p>
            <w:pPr>
              <w:pStyle w:val="TableParagraph"/>
              <w:tabs>
                <w:tab w:pos="1113" w:val="left" w:leader="none"/>
                <w:tab w:pos="1513" w:val="left" w:leader="none"/>
                <w:tab w:pos="2476" w:val="left" w:leader="none"/>
                <w:tab w:pos="3481" w:val="left" w:leader="none"/>
              </w:tabs>
              <w:spacing w:line="143" w:lineRule="exact"/>
              <w:ind w:left="820"/>
              <w:rPr>
                <w:rFonts w:ascii="Symbol" w:hAnsi="Symbol"/>
                <w:position w:val="-2"/>
                <w:sz w:val="25"/>
              </w:rPr>
            </w:pPr>
            <w:r>
              <w:rPr>
                <w:rFonts w:ascii="Times New Roman" w:hAnsi="Times New Roman"/>
                <w:i/>
                <w:spacing w:val="-10"/>
                <w:position w:val="12"/>
                <w:sz w:val="14"/>
              </w:rPr>
              <w:t>h</w:t>
            </w:r>
            <w:r>
              <w:rPr>
                <w:rFonts w:ascii="Times New Roman" w:hAnsi="Times New Roman"/>
                <w:i/>
                <w:position w:val="12"/>
                <w:sz w:val="14"/>
              </w:rPr>
              <w:tab/>
            </w:r>
            <w:r>
              <w:rPr>
                <w:rFonts w:ascii="Symbol" w:hAnsi="Symbol"/>
                <w:spacing w:val="-10"/>
                <w:position w:val="11"/>
                <w:sz w:val="25"/>
              </w:rPr>
              <w:t></w:t>
            </w:r>
            <w:r>
              <w:rPr>
                <w:rFonts w:ascii="Times New Roman" w:hAnsi="Times New Roman"/>
                <w:position w:val="11"/>
                <w:sz w:val="25"/>
              </w:rPr>
              <w:tab/>
            </w:r>
            <w:r>
              <w:rPr>
                <w:rFonts w:ascii="Times New Roman" w:hAnsi="Times New Roman"/>
                <w:i/>
                <w:spacing w:val="-8"/>
                <w:sz w:val="25"/>
              </w:rPr>
              <w:t>100</w:t>
            </w:r>
            <w:r>
              <w:rPr>
                <w:rFonts w:ascii="Times New Roman" w:hAnsi="Times New Roman"/>
                <w:i/>
                <w:spacing w:val="-13"/>
                <w:sz w:val="25"/>
              </w:rPr>
              <w:t> </w:t>
            </w:r>
            <w:r>
              <w:rPr>
                <w:rFonts w:ascii="Times New Roman" w:hAnsi="Times New Roman"/>
                <w:i/>
                <w:spacing w:val="-10"/>
                <w:position w:val="-2"/>
                <w:sz w:val="25"/>
              </w:rPr>
              <w:t>F</w:t>
            </w:r>
            <w:r>
              <w:rPr>
                <w:rFonts w:ascii="Times New Roman" w:hAnsi="Times New Roman"/>
                <w:i/>
                <w:position w:val="-2"/>
                <w:sz w:val="25"/>
              </w:rPr>
              <w:tab/>
            </w:r>
            <w:r>
              <w:rPr>
                <w:rFonts w:ascii="Symbol" w:hAnsi="Symbol"/>
                <w:position w:val="11"/>
                <w:sz w:val="25"/>
              </w:rPr>
              <w:t></w:t>
            </w:r>
            <w:r>
              <w:rPr>
                <w:rFonts w:ascii="Times New Roman" w:hAnsi="Times New Roman"/>
                <w:spacing w:val="-8"/>
                <w:position w:val="11"/>
                <w:sz w:val="25"/>
              </w:rPr>
              <w:t> </w:t>
            </w:r>
            <w:r>
              <w:rPr>
                <w:rFonts w:ascii="Symbol" w:hAnsi="Symbol"/>
                <w:position w:val="-2"/>
                <w:sz w:val="25"/>
              </w:rPr>
              <w:t></w:t>
            </w:r>
            <w:r>
              <w:rPr>
                <w:rFonts w:ascii="Times New Roman" w:hAnsi="Times New Roman"/>
                <w:spacing w:val="30"/>
                <w:position w:val="-2"/>
                <w:sz w:val="25"/>
              </w:rPr>
              <w:t>  </w:t>
            </w:r>
            <w:r>
              <w:rPr>
                <w:rFonts w:ascii="Times New Roman" w:hAnsi="Times New Roman"/>
                <w:i/>
                <w:spacing w:val="-5"/>
                <w:sz w:val="25"/>
              </w:rPr>
              <w:t>100</w:t>
            </w:r>
            <w:r>
              <w:rPr>
                <w:rFonts w:ascii="Times New Roman" w:hAnsi="Times New Roman"/>
                <w:i/>
                <w:sz w:val="25"/>
              </w:rPr>
              <w:tab/>
            </w:r>
            <w:r>
              <w:rPr>
                <w:rFonts w:ascii="Symbol" w:hAnsi="Symbol"/>
                <w:spacing w:val="-10"/>
                <w:position w:val="-2"/>
                <w:sz w:val="25"/>
              </w:rPr>
              <w:t></w:t>
            </w:r>
          </w:p>
          <w:p>
            <w:pPr>
              <w:pStyle w:val="TableParagraph"/>
              <w:tabs>
                <w:tab w:pos="975" w:val="left" w:leader="none"/>
                <w:tab w:pos="1362" w:val="left" w:leader="none"/>
              </w:tabs>
              <w:spacing w:line="162" w:lineRule="exact"/>
              <w:ind w:left="0" w:right="897"/>
              <w:jc w:val="center"/>
              <w:rPr>
                <w:rFonts w:ascii="Symbol" w:hAnsi="Symbol"/>
                <w:sz w:val="25"/>
              </w:rPr>
            </w:pPr>
            <w:r>
              <w:rPr>
                <w:rFonts w:ascii="Symbol" w:hAnsi="Symbol"/>
                <w:spacing w:val="-10"/>
                <w:sz w:val="25"/>
              </w:rPr>
              <w:t></w:t>
            </w:r>
            <w:r>
              <w:rPr>
                <w:rFonts w:ascii="Times New Roman" w:hAnsi="Times New Roman"/>
                <w:sz w:val="25"/>
              </w:rPr>
              <w:tab/>
            </w:r>
            <w:r>
              <w:rPr>
                <w:rFonts w:ascii="Times New Roman" w:hAnsi="Times New Roman"/>
                <w:i/>
                <w:spacing w:val="-10"/>
                <w:sz w:val="14"/>
              </w:rPr>
              <w:t>c</w:t>
            </w:r>
            <w:r>
              <w:rPr>
                <w:rFonts w:ascii="Times New Roman" w:hAnsi="Times New Roman"/>
                <w:i/>
                <w:sz w:val="14"/>
              </w:rPr>
              <w:tab/>
            </w:r>
            <w:r>
              <w:rPr>
                <w:rFonts w:ascii="Symbol" w:hAnsi="Symbol"/>
                <w:spacing w:val="-10"/>
                <w:sz w:val="25"/>
              </w:rPr>
              <w:t></w:t>
            </w:r>
          </w:p>
        </w:tc>
        <w:tc>
          <w:tcPr>
            <w:tcW w:w="3516" w:type="dxa"/>
            <w:tcBorders>
              <w:top w:val="nil"/>
              <w:bottom w:val="nil"/>
            </w:tcBorders>
          </w:tcPr>
          <w:p>
            <w:pPr>
              <w:pStyle w:val="TableParagraph"/>
              <w:spacing w:before="216"/>
              <w:rPr>
                <w:b w:val="0"/>
                <w:sz w:val="20"/>
              </w:rPr>
            </w:pPr>
            <w:r>
              <w:rPr>
                <w:b w:val="0"/>
                <w:sz w:val="20"/>
              </w:rPr>
              <w:t>F</w:t>
            </w:r>
            <w:r>
              <w:rPr>
                <w:b w:val="0"/>
                <w:sz w:val="20"/>
                <w:vertAlign w:val="subscript"/>
              </w:rPr>
              <w:t>c</w:t>
            </w:r>
            <w:r>
              <w:rPr>
                <w:b w:val="0"/>
                <w:spacing w:val="2"/>
                <w:sz w:val="20"/>
                <w:vertAlign w:val="baseline"/>
              </w:rPr>
              <w:t> </w:t>
            </w:r>
            <w:r>
              <w:rPr>
                <w:b w:val="0"/>
                <w:sz w:val="20"/>
                <w:vertAlign w:val="baseline"/>
              </w:rPr>
              <w:t>=</w:t>
            </w:r>
            <w:r>
              <w:rPr>
                <w:b w:val="0"/>
                <w:spacing w:val="21"/>
                <w:sz w:val="20"/>
                <w:vertAlign w:val="baseline"/>
              </w:rPr>
              <w:t> </w:t>
            </w:r>
            <w:r>
              <w:rPr>
                <w:b w:val="0"/>
                <w:sz w:val="20"/>
                <w:vertAlign w:val="baseline"/>
              </w:rPr>
              <w:t>Carbon-based</w:t>
            </w:r>
            <w:r>
              <w:rPr>
                <w:b w:val="0"/>
                <w:spacing w:val="14"/>
                <w:sz w:val="20"/>
                <w:vertAlign w:val="baseline"/>
              </w:rPr>
              <w:t> </w:t>
            </w:r>
            <w:r>
              <w:rPr>
                <w:b w:val="0"/>
                <w:sz w:val="20"/>
                <w:vertAlign w:val="baseline"/>
              </w:rPr>
              <w:t>F-factor</w:t>
            </w:r>
            <w:r>
              <w:rPr>
                <w:b w:val="0"/>
                <w:spacing w:val="15"/>
                <w:sz w:val="20"/>
                <w:vertAlign w:val="baseline"/>
              </w:rPr>
              <w:t> </w:t>
            </w:r>
            <w:r>
              <w:rPr>
                <w:b w:val="0"/>
                <w:spacing w:val="-2"/>
                <w:sz w:val="20"/>
                <w:vertAlign w:val="baseline"/>
              </w:rPr>
              <w:t>(scf/mmBtu)</w:t>
            </w:r>
          </w:p>
        </w:tc>
      </w:tr>
      <w:tr>
        <w:trPr>
          <w:trHeight w:val="285" w:hRule="atLeast"/>
        </w:trPr>
        <w:tc>
          <w:tcPr>
            <w:tcW w:w="816" w:type="dxa"/>
            <w:tcBorders>
              <w:top w:val="nil"/>
            </w:tcBorders>
          </w:tcPr>
          <w:p>
            <w:pPr>
              <w:pStyle w:val="TableParagraph"/>
              <w:ind w:left="0"/>
              <w:rPr>
                <w:rFonts w:ascii="Times New Roman"/>
                <w:sz w:val="20"/>
              </w:rPr>
            </w:pPr>
          </w:p>
        </w:tc>
        <w:tc>
          <w:tcPr>
            <w:tcW w:w="1152" w:type="dxa"/>
            <w:tcBorders>
              <w:top w:val="nil"/>
            </w:tcBorders>
          </w:tcPr>
          <w:p>
            <w:pPr>
              <w:pStyle w:val="TableParagraph"/>
              <w:ind w:left="0"/>
              <w:rPr>
                <w:rFonts w:ascii="Times New Roman"/>
                <w:sz w:val="20"/>
              </w:rPr>
            </w:pPr>
          </w:p>
        </w:tc>
        <w:tc>
          <w:tcPr>
            <w:tcW w:w="4596" w:type="dxa"/>
            <w:vMerge/>
            <w:tcBorders>
              <w:top w:val="nil"/>
            </w:tcBorders>
          </w:tcPr>
          <w:p>
            <w:pPr>
              <w:rPr>
                <w:sz w:val="2"/>
                <w:szCs w:val="2"/>
              </w:rPr>
            </w:pPr>
          </w:p>
        </w:tc>
        <w:tc>
          <w:tcPr>
            <w:tcW w:w="3516" w:type="dxa"/>
            <w:vMerge w:val="restart"/>
            <w:tcBorders>
              <w:top w:val="nil"/>
              <w:bottom w:val="nil"/>
            </w:tcBorders>
          </w:tcPr>
          <w:p>
            <w:pPr>
              <w:pStyle w:val="TableParagraph"/>
              <w:spacing w:line="240" w:lineRule="exact" w:before="96"/>
              <w:rPr>
                <w:b w:val="0"/>
                <w:sz w:val="20"/>
              </w:rPr>
            </w:pPr>
            <w:r>
              <w:rPr>
                <w:b w:val="0"/>
                <w:sz w:val="20"/>
              </w:rPr>
              <w:t>F</w:t>
            </w:r>
            <w:r>
              <w:rPr>
                <w:b w:val="0"/>
                <w:spacing w:val="10"/>
                <w:sz w:val="20"/>
              </w:rPr>
              <w:t> </w:t>
            </w:r>
            <w:r>
              <w:rPr>
                <w:b w:val="0"/>
                <w:sz w:val="20"/>
              </w:rPr>
              <w:t>=</w:t>
            </w:r>
            <w:r>
              <w:rPr>
                <w:b w:val="0"/>
                <w:spacing w:val="16"/>
                <w:sz w:val="20"/>
              </w:rPr>
              <w:t> </w:t>
            </w:r>
            <w:r>
              <w:rPr>
                <w:b w:val="0"/>
                <w:sz w:val="20"/>
              </w:rPr>
              <w:t>Dry</w:t>
            </w:r>
            <w:r>
              <w:rPr>
                <w:b w:val="0"/>
                <w:spacing w:val="15"/>
                <w:sz w:val="20"/>
              </w:rPr>
              <w:t> </w:t>
            </w:r>
            <w:r>
              <w:rPr>
                <w:b w:val="0"/>
                <w:sz w:val="20"/>
              </w:rPr>
              <w:t>basis</w:t>
            </w:r>
            <w:r>
              <w:rPr>
                <w:b w:val="0"/>
                <w:spacing w:val="14"/>
                <w:sz w:val="20"/>
              </w:rPr>
              <w:t> </w:t>
            </w:r>
            <w:r>
              <w:rPr>
                <w:b w:val="0"/>
                <w:sz w:val="20"/>
              </w:rPr>
              <w:t>F-factor</w:t>
            </w:r>
            <w:r>
              <w:rPr>
                <w:b w:val="0"/>
                <w:spacing w:val="10"/>
                <w:sz w:val="20"/>
              </w:rPr>
              <w:t> </w:t>
            </w:r>
            <w:r>
              <w:rPr>
                <w:b w:val="0"/>
                <w:spacing w:val="-2"/>
                <w:sz w:val="20"/>
              </w:rPr>
              <w:t>(dscf/mmBtu)</w:t>
            </w:r>
          </w:p>
        </w:tc>
      </w:tr>
      <w:tr>
        <w:trPr>
          <w:trHeight w:val="55" w:hRule="atLeast"/>
        </w:trPr>
        <w:tc>
          <w:tcPr>
            <w:tcW w:w="816" w:type="dxa"/>
            <w:tcBorders>
              <w:bottom w:val="nil"/>
            </w:tcBorders>
          </w:tcPr>
          <w:p>
            <w:pPr>
              <w:pStyle w:val="TableParagraph"/>
              <w:ind w:left="0"/>
              <w:rPr>
                <w:rFonts w:ascii="Times New Roman"/>
                <w:sz w:val="2"/>
              </w:rPr>
            </w:pPr>
          </w:p>
        </w:tc>
        <w:tc>
          <w:tcPr>
            <w:tcW w:w="1152" w:type="dxa"/>
            <w:tcBorders>
              <w:bottom w:val="nil"/>
            </w:tcBorders>
          </w:tcPr>
          <w:p>
            <w:pPr>
              <w:pStyle w:val="TableParagraph"/>
              <w:ind w:left="0"/>
              <w:rPr>
                <w:rFonts w:ascii="Times New Roman"/>
                <w:sz w:val="2"/>
              </w:rPr>
            </w:pPr>
          </w:p>
        </w:tc>
        <w:tc>
          <w:tcPr>
            <w:tcW w:w="4596" w:type="dxa"/>
            <w:tcBorders>
              <w:bottom w:val="nil"/>
            </w:tcBorders>
          </w:tcPr>
          <w:p>
            <w:pPr>
              <w:pStyle w:val="TableParagraph"/>
              <w:ind w:left="0"/>
              <w:rPr>
                <w:rFonts w:ascii="Times New Roman"/>
                <w:sz w:val="2"/>
              </w:rPr>
            </w:pPr>
          </w:p>
        </w:tc>
        <w:tc>
          <w:tcPr>
            <w:tcW w:w="3516" w:type="dxa"/>
            <w:vMerge/>
            <w:tcBorders>
              <w:top w:val="nil"/>
              <w:bottom w:val="nil"/>
            </w:tcBorders>
          </w:tcPr>
          <w:p>
            <w:pPr>
              <w:rPr>
                <w:sz w:val="2"/>
                <w:szCs w:val="2"/>
              </w:rPr>
            </w:pPr>
          </w:p>
        </w:tc>
      </w:tr>
      <w:tr>
        <w:trPr>
          <w:trHeight w:val="293" w:hRule="atLeast"/>
        </w:trPr>
        <w:tc>
          <w:tcPr>
            <w:tcW w:w="816" w:type="dxa"/>
            <w:tcBorders>
              <w:top w:val="nil"/>
              <w:bottom w:val="nil"/>
            </w:tcBorders>
          </w:tcPr>
          <w:p>
            <w:pPr>
              <w:pStyle w:val="TableParagraph"/>
              <w:spacing w:before="16"/>
              <w:ind w:left="88"/>
              <w:rPr>
                <w:b w:val="0"/>
                <w:sz w:val="20"/>
              </w:rPr>
            </w:pPr>
            <w:r>
              <w:rPr>
                <w:b w:val="0"/>
                <w:sz w:val="20"/>
              </w:rPr>
              <w:t>F-</w:t>
            </w:r>
            <w:r>
              <w:rPr>
                <w:b w:val="0"/>
                <w:spacing w:val="-5"/>
                <w:sz w:val="20"/>
              </w:rPr>
              <w:t>17</w:t>
            </w:r>
          </w:p>
        </w:tc>
        <w:tc>
          <w:tcPr>
            <w:tcW w:w="1152" w:type="dxa"/>
            <w:tcBorders>
              <w:top w:val="nil"/>
              <w:bottom w:val="nil"/>
            </w:tcBorders>
          </w:tcPr>
          <w:p>
            <w:pPr>
              <w:pStyle w:val="TableParagraph"/>
              <w:spacing w:before="16"/>
              <w:rPr>
                <w:b w:val="0"/>
                <w:sz w:val="20"/>
              </w:rPr>
            </w:pPr>
            <w:r>
              <w:rPr>
                <w:b w:val="0"/>
                <w:spacing w:val="-5"/>
                <w:sz w:val="20"/>
              </w:rPr>
              <w:t>HI</w:t>
            </w:r>
          </w:p>
        </w:tc>
        <w:tc>
          <w:tcPr>
            <w:tcW w:w="4596" w:type="dxa"/>
            <w:tcBorders>
              <w:top w:val="nil"/>
              <w:bottom w:val="nil"/>
            </w:tcBorders>
          </w:tcPr>
          <w:p>
            <w:pPr>
              <w:pStyle w:val="TableParagraph"/>
              <w:spacing w:line="86" w:lineRule="auto" w:before="60"/>
              <w:ind w:left="132"/>
              <w:rPr>
                <w:rFonts w:ascii="Times New Roman"/>
                <w:i/>
                <w:sz w:val="20"/>
              </w:rPr>
            </w:pPr>
            <w:r>
              <w:rPr>
                <w:rFonts w:ascii="Times New Roman"/>
                <w:i/>
                <w:sz w:val="20"/>
              </w:rPr>
              <mc:AlternateContent>
                <mc:Choice Requires="wps">
                  <w:drawing>
                    <wp:anchor distT="0" distB="0" distL="0" distR="0" allowOverlap="1" layoutInCell="1" locked="0" behindDoc="1" simplePos="0" relativeHeight="481734656">
                      <wp:simplePos x="0" y="0"/>
                      <wp:positionH relativeFrom="column">
                        <wp:posOffset>642029</wp:posOffset>
                      </wp:positionH>
                      <wp:positionV relativeFrom="paragraph">
                        <wp:posOffset>179196</wp:posOffset>
                      </wp:positionV>
                      <wp:extent cx="111125" cy="571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11125" cy="5715"/>
                                <a:chExt cx="111125" cy="5715"/>
                              </a:xfrm>
                            </wpg:grpSpPr>
                            <wps:wsp>
                              <wps:cNvPr id="94" name="Graphic 94"/>
                              <wps:cNvSpPr/>
                              <wps:spPr>
                                <a:xfrm>
                                  <a:off x="0" y="2642"/>
                                  <a:ext cx="111125" cy="1270"/>
                                </a:xfrm>
                                <a:custGeom>
                                  <a:avLst/>
                                  <a:gdLst/>
                                  <a:ahLst/>
                                  <a:cxnLst/>
                                  <a:rect l="l" t="t" r="r" b="b"/>
                                  <a:pathLst>
                                    <a:path w="111125" h="0">
                                      <a:moveTo>
                                        <a:pt x="0" y="0"/>
                                      </a:moveTo>
                                      <a:lnTo>
                                        <a:pt x="110807" y="0"/>
                                      </a:lnTo>
                                    </a:path>
                                  </a:pathLst>
                                </a:custGeom>
                                <a:ln w="52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553501pt;margin-top:14.109974pt;width:8.75pt;height:.45pt;mso-position-horizontal-relative:column;mso-position-vertical-relative:paragraph;z-index:-21581824" id="docshapegroup41" coordorigin="1011,282" coordsize="175,9">
                      <v:line style="position:absolute" from="1011,286" to="1186,286" stroked="true" strokeweight=".416128pt" strokecolor="#000000">
                        <v:stroke dashstyle="solid"/>
                      </v:line>
                      <w10:wrap type="none"/>
                    </v:group>
                  </w:pict>
                </mc:Fallback>
              </mc:AlternateContent>
            </w:r>
            <w:r>
              <w:rPr>
                <w:rFonts w:ascii="Times New Roman"/>
                <w:i/>
                <w:sz w:val="20"/>
              </w:rPr>
              <mc:AlternateContent>
                <mc:Choice Requires="wps">
                  <w:drawing>
                    <wp:anchor distT="0" distB="0" distL="0" distR="0" allowOverlap="1" layoutInCell="1" locked="0" behindDoc="1" simplePos="0" relativeHeight="481735168">
                      <wp:simplePos x="0" y="0"/>
                      <wp:positionH relativeFrom="column">
                        <wp:posOffset>876481</wp:posOffset>
                      </wp:positionH>
                      <wp:positionV relativeFrom="paragraph">
                        <wp:posOffset>179196</wp:posOffset>
                      </wp:positionV>
                      <wp:extent cx="1813560" cy="571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813560" cy="5715"/>
                                <a:chExt cx="1813560" cy="5715"/>
                              </a:xfrm>
                            </wpg:grpSpPr>
                            <wps:wsp>
                              <wps:cNvPr id="96" name="Graphic 96"/>
                              <wps:cNvSpPr/>
                              <wps:spPr>
                                <a:xfrm>
                                  <a:off x="0" y="2642"/>
                                  <a:ext cx="1813560" cy="1270"/>
                                </a:xfrm>
                                <a:custGeom>
                                  <a:avLst/>
                                  <a:gdLst/>
                                  <a:ahLst/>
                                  <a:cxnLst/>
                                  <a:rect l="l" t="t" r="r" b="b"/>
                                  <a:pathLst>
                                    <a:path w="1813560" h="0">
                                      <a:moveTo>
                                        <a:pt x="0" y="0"/>
                                      </a:moveTo>
                                      <a:lnTo>
                                        <a:pt x="1813120" y="0"/>
                                      </a:lnTo>
                                    </a:path>
                                  </a:pathLst>
                                </a:custGeom>
                                <a:ln w="52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014282pt;margin-top:14.109989pt;width:142.8pt;height:.45pt;mso-position-horizontal-relative:column;mso-position-vertical-relative:paragraph;z-index:-21581312" id="docshapegroup42" coordorigin="1380,282" coordsize="2856,9">
                      <v:line style="position:absolute" from="1380,286" to="4236,286" stroked="true" strokeweight=".416128pt" strokecolor="#000000">
                        <v:stroke dashstyle="solid"/>
                      </v:line>
                      <w10:wrap type="none"/>
                    </v:group>
                  </w:pict>
                </mc:Fallback>
              </mc:AlternateContent>
            </w:r>
            <w:r>
              <w:rPr>
                <w:rFonts w:ascii="Times New Roman"/>
                <w:i/>
                <w:position w:val="-12"/>
                <w:sz w:val="20"/>
              </w:rPr>
              <w:t>HI</w:t>
            </w:r>
            <w:r>
              <w:rPr>
                <w:rFonts w:ascii="Times New Roman"/>
                <w:i/>
                <w:spacing w:val="-2"/>
                <w:position w:val="-12"/>
                <w:sz w:val="20"/>
              </w:rPr>
              <w:t> </w:t>
            </w:r>
            <w:r>
              <w:rPr>
                <w:rFonts w:ascii="Times New Roman"/>
                <w:i/>
                <w:position w:val="-12"/>
                <w:sz w:val="20"/>
              </w:rPr>
              <w:t>=</w:t>
            </w:r>
            <w:r>
              <w:rPr>
                <w:rFonts w:ascii="Times New Roman"/>
                <w:i/>
                <w:spacing w:val="-16"/>
                <w:position w:val="-12"/>
                <w:sz w:val="20"/>
              </w:rPr>
              <w:t> </w:t>
            </w:r>
            <w:r>
              <w:rPr>
                <w:rFonts w:ascii="Times New Roman"/>
                <w:i/>
                <w:position w:val="-12"/>
                <w:sz w:val="20"/>
              </w:rPr>
              <w:t>Q</w:t>
            </w:r>
            <w:r>
              <w:rPr>
                <w:rFonts w:ascii="Times New Roman"/>
                <w:i/>
                <w:spacing w:val="42"/>
                <w:position w:val="-12"/>
                <w:sz w:val="20"/>
              </w:rPr>
              <w:t>  </w:t>
            </w:r>
            <w:r>
              <w:rPr>
                <w:rFonts w:ascii="Times New Roman"/>
                <w:i/>
                <w:position w:val="-12"/>
                <w:sz w:val="20"/>
              </w:rPr>
              <w:t>x</w:t>
            </w:r>
            <w:r>
              <w:rPr>
                <w:rFonts w:ascii="Times New Roman"/>
                <w:i/>
                <w:spacing w:val="47"/>
                <w:position w:val="-12"/>
                <w:sz w:val="20"/>
              </w:rPr>
              <w:t> </w:t>
            </w:r>
            <w:r>
              <w:rPr>
                <w:rFonts w:ascii="Times New Roman"/>
                <w:i/>
                <w:sz w:val="20"/>
              </w:rPr>
              <w:t>1</w:t>
            </w:r>
            <w:r>
              <w:rPr>
                <w:rFonts w:ascii="Times New Roman"/>
                <w:i/>
                <w:spacing w:val="50"/>
                <w:sz w:val="20"/>
              </w:rPr>
              <w:t> </w:t>
            </w:r>
            <w:r>
              <w:rPr>
                <w:rFonts w:ascii="Times New Roman"/>
                <w:i/>
                <w:position w:val="-12"/>
                <w:sz w:val="20"/>
              </w:rPr>
              <w:t>x</w:t>
            </w:r>
            <w:r>
              <w:rPr>
                <w:rFonts w:ascii="Times New Roman"/>
                <w:i/>
                <w:spacing w:val="17"/>
                <w:position w:val="-12"/>
                <w:sz w:val="20"/>
              </w:rPr>
              <w:t> </w:t>
            </w:r>
            <w:r>
              <w:rPr>
                <w:rFonts w:ascii="Times New Roman"/>
                <w:i/>
                <w:sz w:val="20"/>
              </w:rPr>
              <w:t>[(20.9/100)(100</w:t>
            </w:r>
            <w:r>
              <w:rPr>
                <w:rFonts w:ascii="Times New Roman"/>
                <w:i/>
                <w:spacing w:val="-13"/>
                <w:sz w:val="20"/>
              </w:rPr>
              <w:t> </w:t>
            </w:r>
            <w:r>
              <w:rPr>
                <w:rFonts w:ascii="Times New Roman"/>
                <w:i/>
                <w:spacing w:val="21"/>
                <w:sz w:val="20"/>
              </w:rPr>
              <w:t>-</w:t>
            </w:r>
            <w:r>
              <w:rPr>
                <w:rFonts w:ascii="Times New Roman"/>
                <w:i/>
                <w:sz w:val="20"/>
              </w:rPr>
              <w:t>%</w:t>
            </w:r>
            <w:r>
              <w:rPr>
                <w:rFonts w:ascii="Times New Roman"/>
                <w:i/>
                <w:spacing w:val="-9"/>
                <w:sz w:val="20"/>
              </w:rPr>
              <w:t> </w:t>
            </w:r>
            <w:r>
              <w:rPr>
                <w:rFonts w:ascii="Times New Roman"/>
                <w:i/>
                <w:position w:val="-2"/>
                <w:sz w:val="20"/>
              </w:rPr>
              <w:t>H</w:t>
            </w:r>
            <w:r>
              <w:rPr>
                <w:rFonts w:ascii="Times New Roman"/>
                <w:i/>
                <w:spacing w:val="-17"/>
                <w:position w:val="-2"/>
                <w:sz w:val="20"/>
              </w:rPr>
              <w:t> </w:t>
            </w:r>
            <w:r>
              <w:rPr>
                <w:rFonts w:ascii="Times New Roman"/>
                <w:i/>
                <w:position w:val="-3"/>
                <w:sz w:val="11"/>
              </w:rPr>
              <w:t>2 </w:t>
            </w:r>
            <w:r>
              <w:rPr>
                <w:rFonts w:ascii="Times New Roman"/>
                <w:i/>
                <w:sz w:val="20"/>
              </w:rPr>
              <w:t>O)</w:t>
            </w:r>
            <w:r>
              <w:rPr>
                <w:rFonts w:ascii="Times New Roman"/>
                <w:i/>
                <w:spacing w:val="-28"/>
                <w:sz w:val="20"/>
              </w:rPr>
              <w:t> </w:t>
            </w:r>
            <w:r>
              <w:rPr>
                <w:rFonts w:ascii="Times New Roman"/>
                <w:i/>
                <w:spacing w:val="21"/>
                <w:sz w:val="20"/>
              </w:rPr>
              <w:t>-</w:t>
            </w:r>
            <w:r>
              <w:rPr>
                <w:rFonts w:ascii="Times New Roman"/>
                <w:i/>
                <w:sz w:val="20"/>
              </w:rPr>
              <w:t>%</w:t>
            </w:r>
            <w:r>
              <w:rPr>
                <w:rFonts w:ascii="Times New Roman"/>
                <w:i/>
                <w:spacing w:val="-23"/>
                <w:sz w:val="20"/>
              </w:rPr>
              <w:t> </w:t>
            </w:r>
            <w:r>
              <w:rPr>
                <w:rFonts w:ascii="Times New Roman"/>
                <w:i/>
                <w:position w:val="-2"/>
                <w:sz w:val="20"/>
              </w:rPr>
              <w:t>O</w:t>
            </w:r>
            <w:r>
              <w:rPr>
                <w:rFonts w:ascii="Times New Roman"/>
                <w:i/>
                <w:position w:val="-3"/>
                <w:sz w:val="11"/>
              </w:rPr>
              <w:t>2w </w:t>
            </w:r>
            <w:r>
              <w:rPr>
                <w:rFonts w:ascii="Times New Roman"/>
                <w:i/>
                <w:spacing w:val="-10"/>
                <w:sz w:val="20"/>
              </w:rPr>
              <w:t>]</w:t>
            </w:r>
          </w:p>
        </w:tc>
        <w:tc>
          <w:tcPr>
            <w:tcW w:w="3516" w:type="dxa"/>
            <w:tcBorders>
              <w:top w:val="nil"/>
              <w:bottom w:val="nil"/>
            </w:tcBorders>
          </w:tcPr>
          <w:p>
            <w:pPr>
              <w:pStyle w:val="TableParagraph"/>
              <w:ind w:left="0"/>
              <w:rPr>
                <w:rFonts w:ascii="Times New Roman"/>
                <w:sz w:val="20"/>
              </w:rPr>
            </w:pPr>
          </w:p>
        </w:tc>
      </w:tr>
      <w:tr>
        <w:trPr>
          <w:trHeight w:val="307" w:hRule="atLeast"/>
        </w:trPr>
        <w:tc>
          <w:tcPr>
            <w:tcW w:w="816" w:type="dxa"/>
            <w:tcBorders>
              <w:top w:val="nil"/>
            </w:tcBorders>
          </w:tcPr>
          <w:p>
            <w:pPr>
              <w:pStyle w:val="TableParagraph"/>
              <w:ind w:left="0"/>
              <w:rPr>
                <w:rFonts w:ascii="Times New Roman"/>
                <w:sz w:val="20"/>
              </w:rPr>
            </w:pPr>
          </w:p>
        </w:tc>
        <w:tc>
          <w:tcPr>
            <w:tcW w:w="1152" w:type="dxa"/>
            <w:tcBorders>
              <w:top w:val="nil"/>
            </w:tcBorders>
          </w:tcPr>
          <w:p>
            <w:pPr>
              <w:pStyle w:val="TableParagraph"/>
              <w:ind w:left="0"/>
              <w:rPr>
                <w:rFonts w:ascii="Times New Roman"/>
                <w:sz w:val="20"/>
              </w:rPr>
            </w:pPr>
          </w:p>
        </w:tc>
        <w:tc>
          <w:tcPr>
            <w:tcW w:w="4596" w:type="dxa"/>
            <w:tcBorders>
              <w:top w:val="nil"/>
            </w:tcBorders>
          </w:tcPr>
          <w:p>
            <w:pPr>
              <w:pStyle w:val="TableParagraph"/>
              <w:tabs>
                <w:tab w:pos="1029" w:val="left" w:leader="none"/>
                <w:tab w:pos="2984" w:val="right" w:leader="none"/>
              </w:tabs>
              <w:spacing w:before="12"/>
              <w:ind w:left="703"/>
              <w:rPr>
                <w:rFonts w:ascii="Times New Roman"/>
                <w:i/>
                <w:sz w:val="20"/>
              </w:rPr>
            </w:pPr>
            <w:r>
              <w:rPr>
                <w:rFonts w:ascii="Times New Roman"/>
                <w:i/>
                <w:spacing w:val="-10"/>
                <w:sz w:val="20"/>
                <w:vertAlign w:val="superscript"/>
              </w:rPr>
              <w:t>W</w:t>
            </w:r>
            <w:r>
              <w:rPr>
                <w:rFonts w:ascii="Times New Roman"/>
                <w:i/>
                <w:sz w:val="20"/>
                <w:vertAlign w:val="baseline"/>
              </w:rPr>
              <w:tab/>
            </w:r>
            <w:r>
              <w:rPr>
                <w:rFonts w:ascii="Times New Roman"/>
                <w:i/>
                <w:spacing w:val="-10"/>
                <w:sz w:val="20"/>
                <w:vertAlign w:val="baseline"/>
              </w:rPr>
              <w:t>F</w:t>
            </w:r>
            <w:r>
              <w:rPr>
                <w:rFonts w:ascii="Times New Roman"/>
                <w:i/>
                <w:sz w:val="20"/>
                <w:vertAlign w:val="baseline"/>
              </w:rPr>
              <w:tab/>
            </w:r>
            <w:r>
              <w:rPr>
                <w:rFonts w:ascii="Times New Roman"/>
                <w:i/>
                <w:spacing w:val="-4"/>
                <w:sz w:val="20"/>
                <w:vertAlign w:val="baseline"/>
              </w:rPr>
              <w:t>20.9</w:t>
            </w:r>
          </w:p>
        </w:tc>
        <w:tc>
          <w:tcPr>
            <w:tcW w:w="3516" w:type="dxa"/>
            <w:tcBorders>
              <w:top w:val="nil"/>
            </w:tcBorders>
          </w:tcPr>
          <w:p>
            <w:pPr>
              <w:pStyle w:val="TableParagraph"/>
              <w:ind w:left="0"/>
              <w:rPr>
                <w:rFonts w:ascii="Times New Roman"/>
                <w:sz w:val="20"/>
              </w:rPr>
            </w:pPr>
          </w:p>
        </w:tc>
      </w:tr>
    </w:tbl>
    <w:p>
      <w:pPr>
        <w:pStyle w:val="TableParagraph"/>
        <w:spacing w:after="0"/>
        <w:rPr>
          <w:rFonts w:ascii="Times New Roman"/>
          <w:sz w:val="20"/>
        </w:rPr>
        <w:sectPr>
          <w:pgSz w:w="12240" w:h="15840"/>
          <w:pgMar w:header="687" w:footer="709" w:top="1000" w:bottom="900" w:left="720" w:right="720"/>
        </w:sectPr>
      </w:pPr>
    </w:p>
    <w:p>
      <w:pPr>
        <w:pStyle w:val="BodyText"/>
        <w:spacing w:before="5" w:after="1"/>
        <w:rPr>
          <w:b w:val="0"/>
          <w:sz w:val="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6"/>
        <w:gridCol w:w="1152"/>
        <w:gridCol w:w="4596"/>
        <w:gridCol w:w="3516"/>
      </w:tblGrid>
      <w:tr>
        <w:trPr>
          <w:trHeight w:val="500" w:hRule="atLeast"/>
        </w:trPr>
        <w:tc>
          <w:tcPr>
            <w:tcW w:w="816" w:type="dxa"/>
            <w:shd w:val="clear" w:color="auto" w:fill="E4E4E4"/>
          </w:tcPr>
          <w:p>
            <w:pPr>
              <w:pStyle w:val="TableParagraph"/>
              <w:spacing w:before="132"/>
              <w:ind w:left="184"/>
              <w:rPr>
                <w:b w:val="0"/>
                <w:sz w:val="20"/>
              </w:rPr>
            </w:pPr>
            <w:r>
              <w:rPr>
                <w:b w:val="0"/>
                <w:spacing w:val="5"/>
                <w:sz w:val="20"/>
              </w:rPr>
              <w:t>Code</w:t>
            </w:r>
          </w:p>
        </w:tc>
        <w:tc>
          <w:tcPr>
            <w:tcW w:w="1152" w:type="dxa"/>
            <w:shd w:val="clear" w:color="auto" w:fill="E4E4E4"/>
          </w:tcPr>
          <w:p>
            <w:pPr>
              <w:pStyle w:val="TableParagraph"/>
              <w:spacing w:before="132"/>
              <w:ind w:left="100"/>
              <w:rPr>
                <w:b w:val="0"/>
                <w:sz w:val="20"/>
              </w:rPr>
            </w:pPr>
            <w:r>
              <w:rPr>
                <w:b w:val="0"/>
                <w:spacing w:val="8"/>
                <w:sz w:val="20"/>
              </w:rPr>
              <w:t>Parameter</w:t>
            </w:r>
          </w:p>
        </w:tc>
        <w:tc>
          <w:tcPr>
            <w:tcW w:w="4596" w:type="dxa"/>
            <w:shd w:val="clear" w:color="auto" w:fill="E4E4E4"/>
          </w:tcPr>
          <w:p>
            <w:pPr>
              <w:pStyle w:val="TableParagraph"/>
              <w:spacing w:before="132"/>
              <w:ind w:left="24"/>
              <w:jc w:val="center"/>
              <w:rPr>
                <w:b w:val="0"/>
                <w:sz w:val="20"/>
              </w:rPr>
            </w:pPr>
            <w:r>
              <w:rPr>
                <w:b w:val="0"/>
                <w:spacing w:val="8"/>
                <w:sz w:val="20"/>
              </w:rPr>
              <w:t>Formula</w:t>
            </w:r>
          </w:p>
        </w:tc>
        <w:tc>
          <w:tcPr>
            <w:tcW w:w="3516" w:type="dxa"/>
            <w:shd w:val="clear" w:color="auto" w:fill="E4E4E4"/>
          </w:tcPr>
          <w:p>
            <w:pPr>
              <w:pStyle w:val="TableParagraph"/>
              <w:spacing w:before="132"/>
              <w:ind w:left="12"/>
              <w:jc w:val="center"/>
              <w:rPr>
                <w:b w:val="0"/>
                <w:sz w:val="20"/>
              </w:rPr>
            </w:pPr>
            <w:r>
              <w:rPr>
                <w:b w:val="0"/>
                <w:spacing w:val="8"/>
                <w:sz w:val="20"/>
              </w:rPr>
              <w:t>Where:</w:t>
            </w:r>
          </w:p>
        </w:tc>
      </w:tr>
      <w:tr>
        <w:trPr>
          <w:trHeight w:val="3560" w:hRule="atLeast"/>
        </w:trPr>
        <w:tc>
          <w:tcPr>
            <w:tcW w:w="816" w:type="dxa"/>
          </w:tcPr>
          <w:p>
            <w:pPr>
              <w:pStyle w:val="TableParagraph"/>
              <w:spacing w:before="72"/>
              <w:ind w:left="88"/>
              <w:rPr>
                <w:b w:val="0"/>
                <w:sz w:val="20"/>
              </w:rPr>
            </w:pPr>
            <w:r>
              <w:rPr>
                <w:b w:val="0"/>
                <w:sz w:val="20"/>
              </w:rPr>
              <w:t>F-</w:t>
            </w:r>
            <w:r>
              <w:rPr>
                <w:b w:val="0"/>
                <w:spacing w:val="-5"/>
                <w:sz w:val="20"/>
              </w:rPr>
              <w:t>18</w:t>
            </w:r>
          </w:p>
        </w:tc>
        <w:tc>
          <w:tcPr>
            <w:tcW w:w="1152" w:type="dxa"/>
          </w:tcPr>
          <w:p>
            <w:pPr>
              <w:pStyle w:val="TableParagraph"/>
              <w:spacing w:before="72"/>
              <w:rPr>
                <w:b w:val="0"/>
                <w:sz w:val="20"/>
              </w:rPr>
            </w:pPr>
            <w:r>
              <w:rPr>
                <w:b w:val="0"/>
                <w:spacing w:val="-5"/>
                <w:sz w:val="20"/>
              </w:rPr>
              <w:t>HI</w:t>
            </w:r>
          </w:p>
        </w:tc>
        <w:tc>
          <w:tcPr>
            <w:tcW w:w="4596" w:type="dxa"/>
          </w:tcPr>
          <w:p>
            <w:pPr>
              <w:pStyle w:val="TableParagraph"/>
              <w:ind w:left="0"/>
              <w:rPr>
                <w:b w:val="0"/>
                <w:sz w:val="23"/>
              </w:rPr>
            </w:pPr>
          </w:p>
          <w:p>
            <w:pPr>
              <w:pStyle w:val="TableParagraph"/>
              <w:ind w:left="0"/>
              <w:rPr>
                <w:b w:val="0"/>
                <w:sz w:val="23"/>
              </w:rPr>
            </w:pPr>
          </w:p>
          <w:p>
            <w:pPr>
              <w:pStyle w:val="TableParagraph"/>
              <w:ind w:left="0"/>
              <w:rPr>
                <w:b w:val="0"/>
                <w:sz w:val="23"/>
              </w:rPr>
            </w:pPr>
          </w:p>
          <w:p>
            <w:pPr>
              <w:pStyle w:val="TableParagraph"/>
              <w:ind w:left="0"/>
              <w:rPr>
                <w:b w:val="0"/>
                <w:sz w:val="23"/>
              </w:rPr>
            </w:pPr>
          </w:p>
          <w:p>
            <w:pPr>
              <w:pStyle w:val="TableParagraph"/>
              <w:spacing w:before="81"/>
              <w:ind w:left="0"/>
              <w:rPr>
                <w:b w:val="0"/>
                <w:sz w:val="23"/>
              </w:rPr>
            </w:pPr>
          </w:p>
          <w:p>
            <w:pPr>
              <w:pStyle w:val="TableParagraph"/>
              <w:spacing w:line="117" w:lineRule="auto"/>
              <w:ind w:left="138"/>
              <w:rPr>
                <w:rFonts w:ascii="Symbol" w:hAnsi="Symbol"/>
                <w:sz w:val="23"/>
              </w:rPr>
            </w:pPr>
            <w:r>
              <w:rPr>
                <w:rFonts w:ascii="Times New Roman" w:hAnsi="Times New Roman"/>
                <w:i/>
                <w:spacing w:val="-3"/>
                <w:w w:val="105"/>
                <w:position w:val="-12"/>
                <w:sz w:val="23"/>
              </w:rPr>
              <w:t>HI</w:t>
            </w:r>
            <w:r>
              <w:rPr>
                <w:rFonts w:ascii="Times New Roman" w:hAnsi="Times New Roman"/>
                <w:i/>
                <w:spacing w:val="-13"/>
                <w:w w:val="105"/>
                <w:position w:val="-12"/>
                <w:sz w:val="23"/>
              </w:rPr>
              <w:t> </w:t>
            </w:r>
            <w:r>
              <w:rPr>
                <w:rFonts w:ascii="Times New Roman" w:hAnsi="Times New Roman"/>
                <w:i/>
                <w:spacing w:val="-3"/>
                <w:w w:val="105"/>
                <w:position w:val="-12"/>
                <w:sz w:val="23"/>
              </w:rPr>
              <w:t>=</w:t>
            </w:r>
            <w:r>
              <w:rPr>
                <w:rFonts w:ascii="Times New Roman" w:hAnsi="Times New Roman"/>
                <w:i/>
                <w:spacing w:val="-23"/>
                <w:w w:val="105"/>
                <w:position w:val="-12"/>
                <w:sz w:val="23"/>
              </w:rPr>
              <w:t> </w:t>
            </w:r>
            <w:r>
              <w:rPr>
                <w:rFonts w:ascii="Times New Roman" w:hAnsi="Times New Roman"/>
                <w:i/>
                <w:spacing w:val="-3"/>
                <w:w w:val="105"/>
                <w:position w:val="-13"/>
                <w:sz w:val="23"/>
              </w:rPr>
              <w:t>Q</w:t>
            </w:r>
            <w:r>
              <w:rPr>
                <w:rFonts w:ascii="Times New Roman" w:hAnsi="Times New Roman"/>
                <w:i/>
                <w:spacing w:val="57"/>
                <w:w w:val="105"/>
                <w:position w:val="-13"/>
                <w:sz w:val="23"/>
              </w:rPr>
              <w:t> </w:t>
            </w:r>
            <w:r>
              <w:rPr>
                <w:rFonts w:ascii="Times New Roman" w:hAnsi="Times New Roman"/>
                <w:i/>
                <w:spacing w:val="-3"/>
                <w:w w:val="105"/>
                <w:position w:val="-12"/>
                <w:sz w:val="23"/>
              </w:rPr>
              <w:t>x</w:t>
            </w:r>
            <w:r>
              <w:rPr>
                <w:rFonts w:ascii="Times New Roman" w:hAnsi="Times New Roman"/>
                <w:i/>
                <w:spacing w:val="-11"/>
                <w:w w:val="105"/>
                <w:position w:val="-12"/>
                <w:sz w:val="23"/>
              </w:rPr>
              <w:t> </w:t>
            </w:r>
            <w:r>
              <w:rPr>
                <w:rFonts w:ascii="Symbol" w:hAnsi="Symbol"/>
                <w:spacing w:val="-3"/>
                <w:w w:val="105"/>
                <w:sz w:val="23"/>
              </w:rPr>
              <w:t></w:t>
            </w:r>
            <w:r>
              <w:rPr>
                <w:rFonts w:ascii="Times New Roman" w:hAnsi="Times New Roman"/>
                <w:i/>
                <w:spacing w:val="-3"/>
                <w:w w:val="105"/>
                <w:position w:val="2"/>
                <w:sz w:val="23"/>
                <w:u w:val="single"/>
              </w:rPr>
              <w:t>(100</w:t>
            </w:r>
            <w:r>
              <w:rPr>
                <w:rFonts w:ascii="Times New Roman" w:hAnsi="Times New Roman"/>
                <w:i/>
                <w:spacing w:val="-21"/>
                <w:w w:val="105"/>
                <w:position w:val="2"/>
                <w:sz w:val="23"/>
                <w:u w:val="single"/>
              </w:rPr>
              <w:t> </w:t>
            </w:r>
            <w:r>
              <w:rPr>
                <w:rFonts w:ascii="Times New Roman" w:hAnsi="Times New Roman"/>
                <w:i/>
                <w:spacing w:val="-3"/>
                <w:w w:val="105"/>
                <w:position w:val="2"/>
                <w:sz w:val="23"/>
                <w:u w:val="single"/>
              </w:rPr>
              <w:t>-%</w:t>
            </w:r>
            <w:r>
              <w:rPr>
                <w:rFonts w:ascii="Times New Roman" w:hAnsi="Times New Roman"/>
                <w:i/>
                <w:spacing w:val="-17"/>
                <w:w w:val="105"/>
                <w:position w:val="2"/>
                <w:sz w:val="23"/>
                <w:u w:val="single"/>
              </w:rPr>
              <w:t> </w:t>
            </w:r>
            <w:r>
              <w:rPr>
                <w:rFonts w:ascii="Times New Roman" w:hAnsi="Times New Roman"/>
                <w:i/>
                <w:spacing w:val="-3"/>
                <w:w w:val="105"/>
                <w:position w:val="0"/>
                <w:sz w:val="23"/>
                <w:u w:val="single"/>
              </w:rPr>
              <w:t>H</w:t>
            </w:r>
            <w:r>
              <w:rPr>
                <w:rFonts w:ascii="Times New Roman" w:hAnsi="Times New Roman"/>
                <w:i/>
                <w:spacing w:val="-26"/>
                <w:w w:val="105"/>
                <w:position w:val="0"/>
                <w:sz w:val="23"/>
                <w:u w:val="single"/>
              </w:rPr>
              <w:t> </w:t>
            </w:r>
            <w:r>
              <w:rPr>
                <w:rFonts w:ascii="Times New Roman" w:hAnsi="Times New Roman"/>
                <w:i/>
                <w:spacing w:val="-3"/>
                <w:w w:val="105"/>
                <w:position w:val="0"/>
                <w:sz w:val="23"/>
                <w:u w:val="single"/>
                <w:vertAlign w:val="subscript"/>
              </w:rPr>
              <w:t>2</w:t>
            </w:r>
            <w:r>
              <w:rPr>
                <w:rFonts w:ascii="Times New Roman" w:hAnsi="Times New Roman"/>
                <w:i/>
                <w:spacing w:val="-32"/>
                <w:w w:val="105"/>
                <w:position w:val="0"/>
                <w:sz w:val="23"/>
                <w:u w:val="single"/>
                <w:vertAlign w:val="baseline"/>
              </w:rPr>
              <w:t> </w:t>
            </w:r>
            <w:r>
              <w:rPr>
                <w:rFonts w:ascii="Times New Roman" w:hAnsi="Times New Roman"/>
                <w:i/>
                <w:spacing w:val="-3"/>
                <w:w w:val="105"/>
                <w:position w:val="2"/>
                <w:sz w:val="23"/>
                <w:u w:val="single"/>
                <w:vertAlign w:val="baseline"/>
              </w:rPr>
              <w:t>O)</w:t>
            </w:r>
            <w:r>
              <w:rPr>
                <w:rFonts w:ascii="Symbol" w:hAnsi="Symbol"/>
                <w:spacing w:val="-3"/>
                <w:w w:val="105"/>
                <w:position w:val="-22"/>
                <w:sz w:val="23"/>
                <w:u w:val="none"/>
                <w:vertAlign w:val="baseline"/>
              </w:rPr>
              <w:t></w:t>
            </w:r>
            <w:r>
              <w:rPr>
                <w:rFonts w:ascii="Symbol" w:hAnsi="Symbol"/>
                <w:spacing w:val="-3"/>
                <w:w w:val="105"/>
                <w:sz w:val="23"/>
                <w:u w:val="none"/>
                <w:vertAlign w:val="baseline"/>
              </w:rPr>
              <w:t></w:t>
            </w:r>
            <w:r>
              <w:rPr>
                <w:rFonts w:ascii="Times New Roman" w:hAnsi="Times New Roman"/>
                <w:spacing w:val="-9"/>
                <w:w w:val="105"/>
                <w:sz w:val="23"/>
                <w:u w:val="none"/>
                <w:vertAlign w:val="baseline"/>
              </w:rPr>
              <w:t> </w:t>
            </w:r>
            <w:r>
              <w:rPr>
                <w:rFonts w:ascii="Symbol" w:hAnsi="Symbol"/>
                <w:spacing w:val="-3"/>
                <w:w w:val="105"/>
                <w:position w:val="-22"/>
                <w:sz w:val="23"/>
                <w:u w:val="none"/>
                <w:vertAlign w:val="baseline"/>
              </w:rPr>
              <w:t></w:t>
            </w:r>
            <w:r>
              <w:rPr>
                <w:rFonts w:ascii="Symbol" w:hAnsi="Symbol"/>
                <w:spacing w:val="-3"/>
                <w:w w:val="105"/>
                <w:sz w:val="23"/>
                <w:u w:val="none"/>
                <w:vertAlign w:val="baseline"/>
              </w:rPr>
              <w:t></w:t>
            </w:r>
            <w:r>
              <w:rPr>
                <w:rFonts w:ascii="Times New Roman" w:hAnsi="Times New Roman"/>
                <w:i/>
                <w:spacing w:val="-3"/>
                <w:w w:val="105"/>
                <w:position w:val="2"/>
                <w:sz w:val="23"/>
                <w:u w:val="single"/>
                <w:vertAlign w:val="baseline"/>
              </w:rPr>
              <w:t>(20.9</w:t>
            </w:r>
            <w:r>
              <w:rPr>
                <w:rFonts w:ascii="Times New Roman" w:hAnsi="Times New Roman"/>
                <w:i/>
                <w:spacing w:val="-20"/>
                <w:w w:val="105"/>
                <w:position w:val="2"/>
                <w:sz w:val="23"/>
                <w:u w:val="single"/>
                <w:vertAlign w:val="baseline"/>
              </w:rPr>
              <w:t> </w:t>
            </w:r>
            <w:r>
              <w:rPr>
                <w:rFonts w:ascii="Times New Roman" w:hAnsi="Times New Roman"/>
                <w:i/>
                <w:spacing w:val="-3"/>
                <w:w w:val="105"/>
                <w:position w:val="2"/>
                <w:sz w:val="23"/>
                <w:u w:val="single"/>
                <w:vertAlign w:val="baseline"/>
              </w:rPr>
              <w:t>-%</w:t>
            </w:r>
            <w:r>
              <w:rPr>
                <w:rFonts w:ascii="Times New Roman" w:hAnsi="Times New Roman"/>
                <w:i/>
                <w:spacing w:val="-32"/>
                <w:w w:val="105"/>
                <w:position w:val="2"/>
                <w:sz w:val="23"/>
                <w:u w:val="single"/>
                <w:vertAlign w:val="baseline"/>
              </w:rPr>
              <w:t> </w:t>
            </w:r>
            <w:r>
              <w:rPr>
                <w:rFonts w:ascii="Times New Roman" w:hAnsi="Times New Roman"/>
                <w:i/>
                <w:spacing w:val="-3"/>
                <w:w w:val="105"/>
                <w:position w:val="0"/>
                <w:sz w:val="23"/>
                <w:u w:val="single"/>
                <w:vertAlign w:val="baseline"/>
              </w:rPr>
              <w:t>O</w:t>
            </w:r>
            <w:r>
              <w:rPr>
                <w:rFonts w:ascii="Times New Roman" w:hAnsi="Times New Roman"/>
                <w:i/>
                <w:spacing w:val="-3"/>
                <w:w w:val="105"/>
                <w:position w:val="0"/>
                <w:sz w:val="23"/>
                <w:u w:val="single"/>
                <w:vertAlign w:val="subscript"/>
              </w:rPr>
              <w:t>2d</w:t>
            </w:r>
            <w:r>
              <w:rPr>
                <w:rFonts w:ascii="Times New Roman" w:hAnsi="Times New Roman"/>
                <w:i/>
                <w:spacing w:val="-9"/>
                <w:w w:val="105"/>
                <w:position w:val="0"/>
                <w:sz w:val="23"/>
                <w:u w:val="single"/>
                <w:vertAlign w:val="baseline"/>
              </w:rPr>
              <w:t> </w:t>
            </w:r>
            <w:r>
              <w:rPr>
                <w:rFonts w:ascii="Times New Roman" w:hAnsi="Times New Roman"/>
                <w:i/>
                <w:spacing w:val="-5"/>
                <w:w w:val="105"/>
                <w:position w:val="2"/>
                <w:sz w:val="23"/>
                <w:u w:val="single"/>
                <w:vertAlign w:val="baseline"/>
              </w:rPr>
              <w:t>)</w:t>
            </w:r>
            <w:r>
              <w:rPr>
                <w:rFonts w:ascii="Symbol" w:hAnsi="Symbol"/>
                <w:spacing w:val="-5"/>
                <w:w w:val="105"/>
                <w:position w:val="-22"/>
                <w:sz w:val="23"/>
                <w:u w:val="none"/>
                <w:vertAlign w:val="baseline"/>
              </w:rPr>
              <w:t></w:t>
            </w:r>
            <w:r>
              <w:rPr>
                <w:rFonts w:ascii="Symbol" w:hAnsi="Symbol"/>
                <w:spacing w:val="-5"/>
                <w:w w:val="105"/>
                <w:sz w:val="23"/>
                <w:u w:val="none"/>
                <w:vertAlign w:val="baseline"/>
              </w:rPr>
              <w:t></w:t>
            </w:r>
          </w:p>
          <w:p>
            <w:pPr>
              <w:pStyle w:val="TableParagraph"/>
              <w:tabs>
                <w:tab w:pos="1140" w:val="left" w:leader="none"/>
                <w:tab w:pos="1669" w:val="left" w:leader="none"/>
                <w:tab w:pos="2649" w:val="left" w:leader="none"/>
                <w:tab w:pos="3358" w:val="left" w:leader="none"/>
                <w:tab w:pos="4252" w:val="left" w:leader="none"/>
              </w:tabs>
              <w:spacing w:line="184" w:lineRule="auto"/>
              <w:ind w:left="825"/>
              <w:rPr>
                <w:rFonts w:ascii="Symbol" w:hAnsi="Symbol"/>
                <w:position w:val="-2"/>
                <w:sz w:val="23"/>
              </w:rPr>
            </w:pPr>
            <w:r>
              <w:rPr>
                <w:rFonts w:ascii="Times New Roman" w:hAnsi="Times New Roman"/>
                <w:i/>
                <w:spacing w:val="-10"/>
                <w:w w:val="105"/>
                <w:position w:val="12"/>
                <w:sz w:val="14"/>
              </w:rPr>
              <w:t>w</w:t>
            </w:r>
            <w:r>
              <w:rPr>
                <w:rFonts w:ascii="Times New Roman" w:hAnsi="Times New Roman"/>
                <w:i/>
                <w:position w:val="12"/>
                <w:sz w:val="14"/>
              </w:rPr>
              <w:tab/>
            </w:r>
            <w:r>
              <w:rPr>
                <w:rFonts w:ascii="Symbol" w:hAnsi="Symbol"/>
                <w:spacing w:val="-5"/>
                <w:w w:val="105"/>
                <w:position w:val="9"/>
                <w:sz w:val="23"/>
              </w:rPr>
              <w:t></w:t>
            </w:r>
            <w:r>
              <w:rPr>
                <w:rFonts w:ascii="Symbol" w:hAnsi="Symbol"/>
                <w:spacing w:val="-5"/>
                <w:w w:val="105"/>
                <w:position w:val="-2"/>
                <w:sz w:val="23"/>
              </w:rPr>
              <w:t></w:t>
            </w:r>
            <w:r>
              <w:rPr>
                <w:rFonts w:ascii="Times New Roman" w:hAnsi="Times New Roman"/>
                <w:position w:val="-2"/>
                <w:sz w:val="23"/>
              </w:rPr>
              <w:tab/>
            </w:r>
            <w:r>
              <w:rPr>
                <w:rFonts w:ascii="Times New Roman" w:hAnsi="Times New Roman"/>
                <w:i/>
                <w:spacing w:val="-4"/>
                <w:w w:val="105"/>
                <w:sz w:val="23"/>
              </w:rPr>
              <w:t>100F</w:t>
            </w:r>
            <w:r>
              <w:rPr>
                <w:rFonts w:ascii="Times New Roman" w:hAnsi="Times New Roman"/>
                <w:i/>
                <w:sz w:val="23"/>
              </w:rPr>
              <w:tab/>
            </w:r>
            <w:r>
              <w:rPr>
                <w:rFonts w:ascii="Symbol" w:hAnsi="Symbol"/>
                <w:w w:val="105"/>
                <w:position w:val="-2"/>
                <w:sz w:val="23"/>
              </w:rPr>
              <w:t></w:t>
            </w:r>
            <w:r>
              <w:rPr>
                <w:rFonts w:ascii="Times New Roman" w:hAnsi="Times New Roman"/>
                <w:spacing w:val="-4"/>
                <w:w w:val="105"/>
                <w:position w:val="-2"/>
                <w:sz w:val="23"/>
              </w:rPr>
              <w:t> </w:t>
            </w:r>
            <w:r>
              <w:rPr>
                <w:rFonts w:ascii="Symbol" w:hAnsi="Symbol"/>
                <w:spacing w:val="-10"/>
                <w:w w:val="105"/>
                <w:position w:val="-2"/>
                <w:sz w:val="23"/>
              </w:rPr>
              <w:t></w:t>
            </w:r>
            <w:r>
              <w:rPr>
                <w:rFonts w:ascii="Times New Roman" w:hAnsi="Times New Roman"/>
                <w:position w:val="-2"/>
                <w:sz w:val="23"/>
              </w:rPr>
              <w:tab/>
            </w:r>
            <w:r>
              <w:rPr>
                <w:rFonts w:ascii="Times New Roman" w:hAnsi="Times New Roman"/>
                <w:i/>
                <w:spacing w:val="-4"/>
                <w:w w:val="105"/>
                <w:sz w:val="23"/>
              </w:rPr>
              <w:t>20.9</w:t>
            </w:r>
            <w:r>
              <w:rPr>
                <w:rFonts w:ascii="Times New Roman" w:hAnsi="Times New Roman"/>
                <w:i/>
                <w:sz w:val="23"/>
              </w:rPr>
              <w:tab/>
            </w:r>
            <w:r>
              <w:rPr>
                <w:rFonts w:ascii="Symbol" w:hAnsi="Symbol"/>
                <w:spacing w:val="-10"/>
                <w:w w:val="105"/>
                <w:position w:val="-2"/>
                <w:sz w:val="23"/>
              </w:rPr>
              <w:t></w:t>
            </w:r>
          </w:p>
        </w:tc>
        <w:tc>
          <w:tcPr>
            <w:tcW w:w="3516" w:type="dxa"/>
          </w:tcPr>
          <w:p>
            <w:pPr>
              <w:pStyle w:val="TableParagraph"/>
              <w:spacing w:line="235" w:lineRule="auto" w:before="76"/>
              <w:rPr>
                <w:b w:val="0"/>
                <w:sz w:val="20"/>
              </w:rPr>
            </w:pPr>
            <w:r>
              <w:rPr>
                <w:b w:val="0"/>
                <w:sz w:val="20"/>
              </w:rPr>
              <w:t>%CO</w:t>
            </w:r>
            <w:r>
              <w:rPr>
                <w:b w:val="0"/>
                <w:sz w:val="20"/>
                <w:vertAlign w:val="subscript"/>
              </w:rPr>
              <w:t>2w</w:t>
            </w:r>
            <w:r>
              <w:rPr>
                <w:b w:val="0"/>
                <w:sz w:val="20"/>
                <w:vertAlign w:val="baseline"/>
              </w:rPr>
              <w:t> = Hourly concentration of CO</w:t>
            </w:r>
            <w:r>
              <w:rPr>
                <w:b w:val="0"/>
                <w:sz w:val="20"/>
                <w:vertAlign w:val="subscript"/>
              </w:rPr>
              <w:t>2</w:t>
            </w:r>
            <w:r>
              <w:rPr>
                <w:b w:val="0"/>
                <w:sz w:val="20"/>
                <w:vertAlign w:val="baseline"/>
              </w:rPr>
              <w:t> (percent CO</w:t>
            </w:r>
            <w:r>
              <w:rPr>
                <w:b w:val="0"/>
                <w:sz w:val="20"/>
                <w:vertAlign w:val="subscript"/>
              </w:rPr>
              <w:t>2</w:t>
            </w:r>
            <w:r>
              <w:rPr>
                <w:b w:val="0"/>
                <w:sz w:val="20"/>
                <w:vertAlign w:val="baseline"/>
              </w:rPr>
              <w:t>, wet basis)</w:t>
            </w:r>
          </w:p>
          <w:p>
            <w:pPr>
              <w:pStyle w:val="TableParagraph"/>
              <w:spacing w:before="5"/>
              <w:ind w:left="0"/>
              <w:rPr>
                <w:b w:val="0"/>
                <w:sz w:val="20"/>
              </w:rPr>
            </w:pPr>
          </w:p>
          <w:p>
            <w:pPr>
              <w:pStyle w:val="TableParagraph"/>
              <w:spacing w:line="247" w:lineRule="auto"/>
              <w:rPr>
                <w:b w:val="0"/>
                <w:sz w:val="20"/>
              </w:rPr>
            </w:pPr>
            <w:r>
              <w:rPr>
                <w:b w:val="0"/>
                <w:sz w:val="20"/>
              </w:rPr>
              <w:t>%CO</w:t>
            </w:r>
            <w:r>
              <w:rPr>
                <w:b w:val="0"/>
                <w:sz w:val="20"/>
                <w:vertAlign w:val="subscript"/>
              </w:rPr>
              <w:t>2d</w:t>
            </w:r>
            <w:r>
              <w:rPr>
                <w:b w:val="0"/>
                <w:sz w:val="20"/>
                <w:vertAlign w:val="baseline"/>
              </w:rPr>
              <w:t> = Hourly concentration of CO</w:t>
            </w:r>
            <w:r>
              <w:rPr>
                <w:b w:val="0"/>
                <w:sz w:val="20"/>
                <w:vertAlign w:val="subscript"/>
              </w:rPr>
              <w:t>2</w:t>
            </w:r>
            <w:r>
              <w:rPr>
                <w:b w:val="0"/>
                <w:sz w:val="20"/>
                <w:vertAlign w:val="baseline"/>
              </w:rPr>
              <w:t> (percent CO</w:t>
            </w:r>
            <w:r>
              <w:rPr>
                <w:b w:val="0"/>
                <w:sz w:val="20"/>
                <w:vertAlign w:val="subscript"/>
              </w:rPr>
              <w:t>2</w:t>
            </w:r>
            <w:r>
              <w:rPr>
                <w:b w:val="0"/>
                <w:sz w:val="20"/>
                <w:vertAlign w:val="baseline"/>
              </w:rPr>
              <w:t>, dry basis)</w:t>
            </w:r>
          </w:p>
          <w:p>
            <w:pPr>
              <w:pStyle w:val="TableParagraph"/>
              <w:spacing w:line="247" w:lineRule="auto" w:before="229"/>
              <w:rPr>
                <w:b w:val="0"/>
                <w:sz w:val="20"/>
              </w:rPr>
            </w:pPr>
            <w:r>
              <w:rPr>
                <w:b w:val="0"/>
                <w:sz w:val="20"/>
              </w:rPr>
              <w:t>%O</w:t>
            </w:r>
            <w:r>
              <w:rPr>
                <w:b w:val="0"/>
                <w:sz w:val="20"/>
                <w:vertAlign w:val="subscript"/>
              </w:rPr>
              <w:t>2w</w:t>
            </w:r>
            <w:r>
              <w:rPr>
                <w:b w:val="0"/>
                <w:sz w:val="20"/>
                <w:vertAlign w:val="baseline"/>
              </w:rPr>
              <w:t> = Hourly concentration of O</w:t>
            </w:r>
            <w:r>
              <w:rPr>
                <w:b w:val="0"/>
                <w:sz w:val="20"/>
                <w:vertAlign w:val="subscript"/>
              </w:rPr>
              <w:t>2</w:t>
            </w:r>
            <w:r>
              <w:rPr>
                <w:b w:val="0"/>
                <w:sz w:val="20"/>
                <w:vertAlign w:val="baseline"/>
              </w:rPr>
              <w:t> (percent O</w:t>
            </w:r>
            <w:r>
              <w:rPr>
                <w:b w:val="0"/>
                <w:sz w:val="20"/>
                <w:vertAlign w:val="subscript"/>
              </w:rPr>
              <w:t>2</w:t>
            </w:r>
            <w:r>
              <w:rPr>
                <w:b w:val="0"/>
                <w:sz w:val="20"/>
                <w:vertAlign w:val="baseline"/>
              </w:rPr>
              <w:t>, wet basis)</w:t>
            </w:r>
          </w:p>
          <w:p>
            <w:pPr>
              <w:pStyle w:val="TableParagraph"/>
              <w:spacing w:line="247" w:lineRule="auto" w:before="229"/>
              <w:ind w:right="523"/>
              <w:rPr>
                <w:b w:val="0"/>
                <w:sz w:val="20"/>
              </w:rPr>
            </w:pPr>
            <w:r>
              <w:rPr>
                <w:b w:val="0"/>
                <w:sz w:val="20"/>
              </w:rPr>
              <w:t>%O</w:t>
            </w:r>
            <w:r>
              <w:rPr>
                <w:b w:val="0"/>
                <w:sz w:val="20"/>
                <w:vertAlign w:val="subscript"/>
              </w:rPr>
              <w:t>2d</w:t>
            </w:r>
            <w:r>
              <w:rPr>
                <w:b w:val="0"/>
                <w:sz w:val="20"/>
                <w:vertAlign w:val="baseline"/>
              </w:rPr>
              <w:t> = Hourly concentration of O</w:t>
            </w:r>
            <w:r>
              <w:rPr>
                <w:b w:val="0"/>
                <w:sz w:val="20"/>
                <w:vertAlign w:val="subscript"/>
              </w:rPr>
              <w:t>2</w:t>
            </w:r>
            <w:r>
              <w:rPr>
                <w:b w:val="0"/>
                <w:sz w:val="20"/>
                <w:vertAlign w:val="baseline"/>
              </w:rPr>
              <w:t> (percent O</w:t>
            </w:r>
            <w:r>
              <w:rPr>
                <w:b w:val="0"/>
                <w:sz w:val="20"/>
                <w:vertAlign w:val="subscript"/>
              </w:rPr>
              <w:t>2</w:t>
            </w:r>
            <w:r>
              <w:rPr>
                <w:b w:val="0"/>
                <w:sz w:val="20"/>
                <w:vertAlign w:val="baseline"/>
              </w:rPr>
              <w:t>, dry basis)</w:t>
            </w:r>
          </w:p>
          <w:p>
            <w:pPr>
              <w:pStyle w:val="TableParagraph"/>
              <w:spacing w:line="247" w:lineRule="auto" w:before="229"/>
              <w:rPr>
                <w:b w:val="0"/>
                <w:sz w:val="20"/>
              </w:rPr>
            </w:pPr>
            <w:r>
              <w:rPr>
                <w:b w:val="0"/>
                <w:sz w:val="20"/>
              </w:rPr>
              <w:t>%H</w:t>
            </w:r>
            <w:r>
              <w:rPr>
                <w:b w:val="0"/>
                <w:sz w:val="20"/>
                <w:vertAlign w:val="subscript"/>
              </w:rPr>
              <w:t>2</w:t>
            </w:r>
            <w:r>
              <w:rPr>
                <w:b w:val="0"/>
                <w:sz w:val="20"/>
                <w:vertAlign w:val="baseline"/>
              </w:rPr>
              <w:t>O</w:t>
            </w:r>
            <w:r>
              <w:rPr>
                <w:b w:val="0"/>
                <w:spacing w:val="-5"/>
                <w:sz w:val="20"/>
                <w:vertAlign w:val="baseline"/>
              </w:rPr>
              <w:t> </w:t>
            </w:r>
            <w:r>
              <w:rPr>
                <w:b w:val="0"/>
                <w:sz w:val="20"/>
                <w:vertAlign w:val="baseline"/>
              </w:rPr>
              <w:t>= Hourly average</w:t>
            </w:r>
            <w:r>
              <w:rPr>
                <w:b w:val="0"/>
                <w:spacing w:val="-10"/>
                <w:sz w:val="20"/>
                <w:vertAlign w:val="baseline"/>
              </w:rPr>
              <w:t> </w:t>
            </w:r>
            <w:r>
              <w:rPr>
                <w:b w:val="0"/>
                <w:sz w:val="20"/>
                <w:vertAlign w:val="baseline"/>
              </w:rPr>
              <w:t>moisture</w:t>
            </w:r>
            <w:r>
              <w:rPr>
                <w:b w:val="0"/>
                <w:spacing w:val="-10"/>
                <w:sz w:val="20"/>
                <w:vertAlign w:val="baseline"/>
              </w:rPr>
              <w:t> </w:t>
            </w:r>
            <w:r>
              <w:rPr>
                <w:b w:val="0"/>
                <w:sz w:val="20"/>
                <w:vertAlign w:val="baseline"/>
              </w:rPr>
              <w:t>of</w:t>
            </w:r>
            <w:r>
              <w:rPr>
                <w:b w:val="0"/>
                <w:spacing w:val="-5"/>
                <w:sz w:val="20"/>
                <w:vertAlign w:val="baseline"/>
              </w:rPr>
              <w:t> </w:t>
            </w:r>
            <w:r>
              <w:rPr>
                <w:b w:val="0"/>
                <w:sz w:val="20"/>
                <w:vertAlign w:val="baseline"/>
              </w:rPr>
              <w:t>gas</w:t>
            </w:r>
            <w:r>
              <w:rPr>
                <w:b w:val="0"/>
                <w:spacing w:val="16"/>
                <w:sz w:val="20"/>
                <w:vertAlign w:val="baseline"/>
              </w:rPr>
              <w:t> </w:t>
            </w:r>
            <w:r>
              <w:rPr>
                <w:b w:val="0"/>
                <w:sz w:val="20"/>
                <w:vertAlign w:val="baseline"/>
              </w:rPr>
              <w:t>in the stack (percent)</w:t>
            </w:r>
          </w:p>
        </w:tc>
      </w:tr>
      <w:tr>
        <w:trPr>
          <w:trHeight w:val="2337" w:hRule="atLeast"/>
        </w:trPr>
        <w:tc>
          <w:tcPr>
            <w:tcW w:w="816" w:type="dxa"/>
          </w:tcPr>
          <w:p>
            <w:pPr>
              <w:pStyle w:val="TableParagraph"/>
              <w:spacing w:before="72"/>
              <w:ind w:left="88"/>
              <w:rPr>
                <w:b w:val="0"/>
                <w:sz w:val="20"/>
              </w:rPr>
            </w:pPr>
            <w:r>
              <w:rPr>
                <w:b w:val="0"/>
                <w:sz w:val="20"/>
              </w:rPr>
              <w:t>F-</w:t>
            </w:r>
            <w:r>
              <w:rPr>
                <w:b w:val="0"/>
                <w:spacing w:val="-5"/>
                <w:sz w:val="20"/>
              </w:rPr>
              <w:t>18C</w:t>
            </w:r>
          </w:p>
        </w:tc>
        <w:tc>
          <w:tcPr>
            <w:tcW w:w="1152" w:type="dxa"/>
          </w:tcPr>
          <w:p>
            <w:pPr>
              <w:pStyle w:val="TableParagraph"/>
              <w:spacing w:before="72"/>
              <w:rPr>
                <w:b w:val="0"/>
                <w:sz w:val="20"/>
              </w:rPr>
            </w:pPr>
            <w:r>
              <w:rPr>
                <w:b w:val="0"/>
                <w:spacing w:val="-5"/>
                <w:sz w:val="20"/>
              </w:rPr>
              <w:t>HI</w:t>
            </w:r>
          </w:p>
        </w:tc>
        <w:tc>
          <w:tcPr>
            <w:tcW w:w="4596" w:type="dxa"/>
          </w:tcPr>
          <w:p>
            <w:pPr>
              <w:pStyle w:val="TableParagraph"/>
              <w:ind w:left="0"/>
              <w:rPr>
                <w:b w:val="0"/>
                <w:sz w:val="20"/>
              </w:rPr>
            </w:pPr>
          </w:p>
          <w:p>
            <w:pPr>
              <w:pStyle w:val="TableParagraph"/>
              <w:ind w:left="0"/>
              <w:rPr>
                <w:b w:val="0"/>
                <w:sz w:val="20"/>
              </w:rPr>
            </w:pPr>
          </w:p>
          <w:p>
            <w:pPr>
              <w:pStyle w:val="TableParagraph"/>
              <w:spacing w:before="35"/>
              <w:ind w:left="0"/>
              <w:rPr>
                <w:b w:val="0"/>
                <w:sz w:val="20"/>
              </w:rPr>
            </w:pPr>
          </w:p>
          <w:p>
            <w:pPr>
              <w:pStyle w:val="TableParagraph"/>
              <w:ind w:left="142"/>
              <w:rPr>
                <w:sz w:val="20"/>
              </w:rPr>
            </w:pPr>
            <w:r>
              <w:rPr>
                <w:sz w:val="20"/>
              </w:rPr>
              <w:drawing>
                <wp:inline distT="0" distB="0" distL="0" distR="0">
                  <wp:extent cx="1157763" cy="532447"/>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28" cstate="print"/>
                          <a:stretch>
                            <a:fillRect/>
                          </a:stretch>
                        </pic:blipFill>
                        <pic:spPr>
                          <a:xfrm>
                            <a:off x="0" y="0"/>
                            <a:ext cx="1157763" cy="532447"/>
                          </a:xfrm>
                          <a:prstGeom prst="rect">
                            <a:avLst/>
                          </a:prstGeom>
                        </pic:spPr>
                      </pic:pic>
                    </a:graphicData>
                  </a:graphic>
                </wp:inline>
              </w:drawing>
            </w:r>
            <w:r>
              <w:rPr>
                <w:sz w:val="20"/>
              </w:rPr>
            </w:r>
          </w:p>
        </w:tc>
        <w:tc>
          <w:tcPr>
            <w:tcW w:w="3516" w:type="dxa"/>
          </w:tcPr>
          <w:p>
            <w:pPr>
              <w:pStyle w:val="TableParagraph"/>
              <w:spacing w:line="235" w:lineRule="auto" w:before="76"/>
              <w:ind w:right="523"/>
              <w:rPr>
                <w:b w:val="0"/>
                <w:sz w:val="20"/>
              </w:rPr>
            </w:pPr>
            <w:r>
              <w:rPr>
                <w:b w:val="0"/>
                <w:sz w:val="20"/>
              </w:rPr>
              <w:t>HI</w:t>
            </w:r>
            <w:r>
              <w:rPr>
                <w:b w:val="0"/>
                <w:sz w:val="20"/>
                <w:vertAlign w:val="subscript"/>
              </w:rPr>
              <w:t>d</w:t>
            </w:r>
            <w:r>
              <w:rPr>
                <w:b w:val="0"/>
                <w:sz w:val="20"/>
                <w:vertAlign w:val="baseline"/>
              </w:rPr>
              <w:t> = Total heat input for the day </w:t>
            </w:r>
            <w:r>
              <w:rPr>
                <w:b w:val="0"/>
                <w:spacing w:val="-2"/>
                <w:sz w:val="20"/>
                <w:vertAlign w:val="baseline"/>
              </w:rPr>
              <w:t>(mmBtu)</w:t>
            </w:r>
          </w:p>
          <w:p>
            <w:pPr>
              <w:pStyle w:val="TableParagraph"/>
              <w:spacing w:before="9"/>
              <w:ind w:left="0"/>
              <w:rPr>
                <w:b w:val="0"/>
                <w:sz w:val="20"/>
              </w:rPr>
            </w:pPr>
          </w:p>
          <w:p>
            <w:pPr>
              <w:pStyle w:val="TableParagraph"/>
              <w:spacing w:line="235" w:lineRule="auto"/>
              <w:rPr>
                <w:b w:val="0"/>
                <w:sz w:val="20"/>
              </w:rPr>
            </w:pPr>
            <w:r>
              <w:rPr>
                <w:b w:val="0"/>
                <w:sz w:val="20"/>
              </w:rPr>
              <w:t>HI</w:t>
            </w:r>
            <w:r>
              <w:rPr>
                <w:b w:val="0"/>
                <w:sz w:val="20"/>
                <w:vertAlign w:val="subscript"/>
              </w:rPr>
              <w:t>h</w:t>
            </w:r>
            <w:r>
              <w:rPr>
                <w:b w:val="0"/>
                <w:sz w:val="20"/>
                <w:vertAlign w:val="baseline"/>
              </w:rPr>
              <w:t> = Heat input rate for hour “h” </w:t>
            </w:r>
            <w:r>
              <w:rPr>
                <w:b w:val="0"/>
                <w:spacing w:val="-2"/>
                <w:sz w:val="20"/>
                <w:vertAlign w:val="baseline"/>
              </w:rPr>
              <w:t>(mmBtu/hr)</w:t>
            </w:r>
          </w:p>
          <w:p>
            <w:pPr>
              <w:pStyle w:val="TableParagraph"/>
              <w:spacing w:line="490" w:lineRule="atLeast" w:before="4"/>
              <w:ind w:right="523" w:hanging="1"/>
              <w:rPr>
                <w:b w:val="0"/>
                <w:sz w:val="20"/>
              </w:rPr>
            </w:pPr>
            <w:r>
              <w:rPr>
                <w:b w:val="0"/>
                <w:sz w:val="20"/>
              </w:rPr>
              <w:t>t</w:t>
            </w:r>
            <w:r>
              <w:rPr>
                <w:b w:val="0"/>
                <w:sz w:val="20"/>
                <w:vertAlign w:val="subscript"/>
              </w:rPr>
              <w:t>h</w:t>
            </w:r>
            <w:r>
              <w:rPr>
                <w:b w:val="0"/>
                <w:spacing w:val="25"/>
                <w:sz w:val="20"/>
                <w:vertAlign w:val="baseline"/>
              </w:rPr>
              <w:t> </w:t>
            </w:r>
            <w:r>
              <w:rPr>
                <w:b w:val="0"/>
                <w:sz w:val="20"/>
                <w:vertAlign w:val="baseline"/>
              </w:rPr>
              <w:t>=</w:t>
            </w:r>
            <w:r>
              <w:rPr>
                <w:b w:val="0"/>
                <w:spacing w:val="29"/>
                <w:sz w:val="20"/>
                <w:vertAlign w:val="baseline"/>
              </w:rPr>
              <w:t> </w:t>
            </w:r>
            <w:r>
              <w:rPr>
                <w:b w:val="0"/>
                <w:sz w:val="20"/>
                <w:vertAlign w:val="baseline"/>
              </w:rPr>
              <w:t>Operating time of the unit</w:t>
            </w:r>
            <w:r>
              <w:rPr>
                <w:b w:val="0"/>
                <w:spacing w:val="27"/>
                <w:sz w:val="20"/>
                <w:vertAlign w:val="baseline"/>
              </w:rPr>
              <w:t> </w:t>
            </w:r>
            <w:r>
              <w:rPr>
                <w:b w:val="0"/>
                <w:sz w:val="20"/>
                <w:vertAlign w:val="baseline"/>
              </w:rPr>
              <w:t>(hr)</w:t>
            </w:r>
            <w:r>
              <w:rPr>
                <w:b w:val="0"/>
                <w:spacing w:val="40"/>
                <w:sz w:val="20"/>
                <w:vertAlign w:val="baseline"/>
              </w:rPr>
              <w:t> </w:t>
            </w:r>
            <w:r>
              <w:rPr>
                <w:b w:val="0"/>
                <w:sz w:val="20"/>
                <w:vertAlign w:val="baseline"/>
              </w:rPr>
              <w:t>h = Designation of a particular hour</w:t>
            </w:r>
          </w:p>
        </w:tc>
      </w:tr>
      <w:tr>
        <w:trPr>
          <w:trHeight w:val="2336" w:hRule="atLeast"/>
        </w:trPr>
        <w:tc>
          <w:tcPr>
            <w:tcW w:w="816" w:type="dxa"/>
          </w:tcPr>
          <w:p>
            <w:pPr>
              <w:pStyle w:val="TableParagraph"/>
              <w:spacing w:before="72"/>
              <w:ind w:left="88"/>
              <w:rPr>
                <w:b w:val="0"/>
                <w:sz w:val="20"/>
              </w:rPr>
            </w:pPr>
            <w:r>
              <w:rPr>
                <w:b w:val="0"/>
                <w:spacing w:val="-2"/>
                <w:sz w:val="20"/>
              </w:rPr>
              <w:t>D-</w:t>
            </w:r>
            <w:r>
              <w:rPr>
                <w:b w:val="0"/>
                <w:spacing w:val="-10"/>
                <w:sz w:val="20"/>
              </w:rPr>
              <w:t>3</w:t>
            </w:r>
          </w:p>
        </w:tc>
        <w:tc>
          <w:tcPr>
            <w:tcW w:w="1152" w:type="dxa"/>
          </w:tcPr>
          <w:p>
            <w:pPr>
              <w:pStyle w:val="TableParagraph"/>
              <w:spacing w:before="72"/>
              <w:rPr>
                <w:b w:val="0"/>
                <w:sz w:val="20"/>
              </w:rPr>
            </w:pPr>
            <w:r>
              <w:rPr>
                <w:b w:val="0"/>
                <w:spacing w:val="-4"/>
                <w:sz w:val="20"/>
              </w:rPr>
              <w:t>OILM</w:t>
            </w:r>
          </w:p>
        </w:tc>
        <w:tc>
          <w:tcPr>
            <w:tcW w:w="4596" w:type="dxa"/>
          </w:tcPr>
          <w:p>
            <w:pPr>
              <w:pStyle w:val="TableParagraph"/>
              <w:ind w:left="0"/>
              <w:rPr>
                <w:b w:val="0"/>
                <w:sz w:val="19"/>
              </w:rPr>
            </w:pPr>
          </w:p>
          <w:p>
            <w:pPr>
              <w:pStyle w:val="TableParagraph"/>
              <w:ind w:left="0"/>
              <w:rPr>
                <w:b w:val="0"/>
                <w:sz w:val="19"/>
              </w:rPr>
            </w:pPr>
          </w:p>
          <w:p>
            <w:pPr>
              <w:pStyle w:val="TableParagraph"/>
              <w:ind w:left="0"/>
              <w:rPr>
                <w:b w:val="0"/>
                <w:sz w:val="19"/>
              </w:rPr>
            </w:pPr>
          </w:p>
          <w:p>
            <w:pPr>
              <w:pStyle w:val="TableParagraph"/>
              <w:spacing w:before="11"/>
              <w:ind w:left="0"/>
              <w:rPr>
                <w:b w:val="0"/>
                <w:sz w:val="19"/>
              </w:rPr>
            </w:pPr>
          </w:p>
          <w:p>
            <w:pPr>
              <w:pStyle w:val="TableParagraph"/>
              <w:ind w:left="131"/>
              <w:rPr>
                <w:rFonts w:ascii="Times New Roman"/>
                <w:i/>
                <w:sz w:val="19"/>
              </w:rPr>
            </w:pPr>
            <w:r>
              <w:rPr>
                <w:rFonts w:ascii="Times New Roman"/>
                <w:i/>
                <w:position w:val="2"/>
                <w:sz w:val="32"/>
              </w:rPr>
              <w:t>OIL</w:t>
            </w:r>
            <w:r>
              <w:rPr>
                <w:rFonts w:ascii="Times New Roman"/>
                <w:i/>
                <w:sz w:val="19"/>
              </w:rPr>
              <w:t>rate</w:t>
            </w:r>
            <w:r>
              <w:rPr>
                <w:rFonts w:ascii="Times New Roman"/>
                <w:i/>
                <w:spacing w:val="-12"/>
                <w:sz w:val="19"/>
              </w:rPr>
              <w:t> </w:t>
            </w:r>
            <w:r>
              <w:rPr>
                <w:rFonts w:ascii="Times New Roman"/>
                <w:i/>
                <w:position w:val="6"/>
                <w:sz w:val="32"/>
              </w:rPr>
              <w:t>=</w:t>
            </w:r>
            <w:r>
              <w:rPr>
                <w:rFonts w:ascii="Times New Roman"/>
                <w:i/>
                <w:position w:val="2"/>
                <w:sz w:val="32"/>
              </w:rPr>
              <w:t>V</w:t>
            </w:r>
            <w:r>
              <w:rPr>
                <w:rFonts w:ascii="Times New Roman"/>
                <w:i/>
                <w:spacing w:val="-33"/>
                <w:position w:val="2"/>
                <w:sz w:val="32"/>
              </w:rPr>
              <w:t> </w:t>
            </w:r>
            <w:r>
              <w:rPr>
                <w:rFonts w:ascii="Times New Roman"/>
                <w:i/>
                <w:sz w:val="19"/>
              </w:rPr>
              <w:t>oil</w:t>
            </w:r>
            <w:r>
              <w:rPr>
                <w:rFonts w:ascii="Times New Roman"/>
                <w:i/>
                <w:spacing w:val="-30"/>
                <w:sz w:val="19"/>
              </w:rPr>
              <w:t> </w:t>
            </w:r>
            <w:r>
              <w:rPr>
                <w:rFonts w:ascii="Times New Roman"/>
                <w:i/>
                <w:sz w:val="19"/>
              </w:rPr>
              <w:t>-rate</w:t>
            </w:r>
            <w:r>
              <w:rPr>
                <w:rFonts w:ascii="Times New Roman"/>
                <w:i/>
                <w:spacing w:val="7"/>
                <w:sz w:val="19"/>
              </w:rPr>
              <w:t> </w:t>
            </w:r>
            <w:r>
              <w:rPr>
                <w:rFonts w:ascii="Times New Roman"/>
                <w:i/>
                <w:position w:val="6"/>
                <w:sz w:val="32"/>
              </w:rPr>
              <w:t>x</w:t>
            </w:r>
            <w:r>
              <w:rPr>
                <w:rFonts w:ascii="Times New Roman"/>
                <w:i/>
                <w:spacing w:val="-16"/>
                <w:position w:val="6"/>
                <w:sz w:val="32"/>
              </w:rPr>
              <w:t> </w:t>
            </w:r>
            <w:r>
              <w:rPr>
                <w:rFonts w:ascii="Times New Roman"/>
                <w:i/>
                <w:spacing w:val="-4"/>
                <w:position w:val="2"/>
                <w:sz w:val="32"/>
              </w:rPr>
              <w:t>D</w:t>
            </w:r>
            <w:r>
              <w:rPr>
                <w:rFonts w:ascii="Times New Roman"/>
                <w:i/>
                <w:spacing w:val="-4"/>
                <w:sz w:val="19"/>
              </w:rPr>
              <w:t>oil</w:t>
            </w:r>
          </w:p>
        </w:tc>
        <w:tc>
          <w:tcPr>
            <w:tcW w:w="3516" w:type="dxa"/>
          </w:tcPr>
          <w:p>
            <w:pPr>
              <w:pStyle w:val="TableParagraph"/>
              <w:spacing w:line="235" w:lineRule="auto" w:before="76"/>
              <w:ind w:right="40"/>
              <w:jc w:val="both"/>
              <w:rPr>
                <w:b w:val="0"/>
                <w:sz w:val="20"/>
              </w:rPr>
            </w:pPr>
            <w:r>
              <w:rPr>
                <w:b w:val="0"/>
                <w:sz w:val="20"/>
              </w:rPr>
              <w:t>OIL</w:t>
            </w:r>
            <w:r>
              <w:rPr>
                <w:b w:val="0"/>
                <w:sz w:val="20"/>
                <w:vertAlign w:val="subscript"/>
              </w:rPr>
              <w:t>rate</w:t>
            </w:r>
            <w:r>
              <w:rPr>
                <w:b w:val="0"/>
                <w:spacing w:val="-12"/>
                <w:sz w:val="20"/>
                <w:vertAlign w:val="baseline"/>
              </w:rPr>
              <w:t> </w:t>
            </w:r>
            <w:r>
              <w:rPr>
                <w:b w:val="0"/>
                <w:sz w:val="20"/>
                <w:vertAlign w:val="baseline"/>
              </w:rPr>
              <w:t>= Mass</w:t>
            </w:r>
            <w:r>
              <w:rPr>
                <w:b w:val="0"/>
                <w:spacing w:val="-1"/>
                <w:sz w:val="20"/>
                <w:vertAlign w:val="baseline"/>
              </w:rPr>
              <w:t> </w:t>
            </w:r>
            <w:r>
              <w:rPr>
                <w:b w:val="0"/>
                <w:sz w:val="20"/>
                <w:vertAlign w:val="baseline"/>
              </w:rPr>
              <w:t>rate</w:t>
            </w:r>
            <w:r>
              <w:rPr>
                <w:b w:val="0"/>
                <w:spacing w:val="-12"/>
                <w:sz w:val="20"/>
                <w:vertAlign w:val="baseline"/>
              </w:rPr>
              <w:t> </w:t>
            </w:r>
            <w:r>
              <w:rPr>
                <w:b w:val="0"/>
                <w:sz w:val="20"/>
                <w:vertAlign w:val="baseline"/>
              </w:rPr>
              <w:t>of oil consumed per hr </w:t>
            </w:r>
            <w:r>
              <w:rPr>
                <w:b w:val="0"/>
                <w:spacing w:val="-2"/>
                <w:sz w:val="20"/>
                <w:vertAlign w:val="baseline"/>
              </w:rPr>
              <w:t>(lb/hr)</w:t>
            </w:r>
          </w:p>
          <w:p>
            <w:pPr>
              <w:pStyle w:val="TableParagraph"/>
              <w:spacing w:before="9"/>
              <w:ind w:left="0"/>
              <w:rPr>
                <w:b w:val="0"/>
                <w:sz w:val="20"/>
              </w:rPr>
            </w:pPr>
          </w:p>
          <w:p>
            <w:pPr>
              <w:pStyle w:val="TableParagraph"/>
              <w:spacing w:line="235" w:lineRule="auto"/>
              <w:ind w:right="40"/>
              <w:jc w:val="both"/>
              <w:rPr>
                <w:b w:val="0"/>
                <w:sz w:val="20"/>
              </w:rPr>
            </w:pPr>
            <w:r>
              <w:rPr>
                <w:b w:val="0"/>
                <w:sz w:val="20"/>
              </w:rPr>
              <w:t>V</w:t>
            </w:r>
            <w:r>
              <w:rPr>
                <w:b w:val="0"/>
                <w:sz w:val="20"/>
                <w:vertAlign w:val="subscript"/>
              </w:rPr>
              <w:t>oil-rate</w:t>
            </w:r>
            <w:r>
              <w:rPr>
                <w:b w:val="0"/>
                <w:spacing w:val="-1"/>
                <w:sz w:val="20"/>
                <w:vertAlign w:val="baseline"/>
              </w:rPr>
              <w:t> </w:t>
            </w:r>
            <w:r>
              <w:rPr>
                <w:b w:val="0"/>
                <w:sz w:val="20"/>
                <w:vertAlign w:val="baseline"/>
              </w:rPr>
              <w:t>= Volume</w:t>
            </w:r>
            <w:r>
              <w:rPr>
                <w:b w:val="0"/>
                <w:spacing w:val="-1"/>
                <w:sz w:val="20"/>
                <w:vertAlign w:val="baseline"/>
              </w:rPr>
              <w:t> </w:t>
            </w:r>
            <w:r>
              <w:rPr>
                <w:b w:val="0"/>
                <w:sz w:val="20"/>
                <w:vertAlign w:val="baseline"/>
              </w:rPr>
              <w:t>rate</w:t>
            </w:r>
            <w:r>
              <w:rPr>
                <w:b w:val="0"/>
                <w:spacing w:val="-1"/>
                <w:sz w:val="20"/>
                <w:vertAlign w:val="baseline"/>
              </w:rPr>
              <w:t> </w:t>
            </w:r>
            <w:r>
              <w:rPr>
                <w:b w:val="0"/>
                <w:sz w:val="20"/>
                <w:vertAlign w:val="baseline"/>
              </w:rPr>
              <w:t>of oil consumed per hr,</w:t>
            </w:r>
            <w:r>
              <w:rPr>
                <w:b w:val="0"/>
                <w:spacing w:val="-8"/>
                <w:sz w:val="20"/>
                <w:vertAlign w:val="baseline"/>
              </w:rPr>
              <w:t> </w:t>
            </w:r>
            <w:r>
              <w:rPr>
                <w:b w:val="0"/>
                <w:sz w:val="20"/>
                <w:vertAlign w:val="baseline"/>
              </w:rPr>
              <w:t>measured</w:t>
            </w:r>
            <w:r>
              <w:rPr>
                <w:b w:val="0"/>
                <w:spacing w:val="-4"/>
                <w:sz w:val="20"/>
                <w:vertAlign w:val="baseline"/>
              </w:rPr>
              <w:t> </w:t>
            </w:r>
            <w:r>
              <w:rPr>
                <w:b w:val="0"/>
                <w:sz w:val="20"/>
                <w:vertAlign w:val="baseline"/>
              </w:rPr>
              <w:t>(scf/hr,</w:t>
            </w:r>
            <w:r>
              <w:rPr>
                <w:b w:val="0"/>
                <w:spacing w:val="-8"/>
                <w:sz w:val="20"/>
                <w:vertAlign w:val="baseline"/>
              </w:rPr>
              <w:t> </w:t>
            </w:r>
            <w:r>
              <w:rPr>
                <w:b w:val="0"/>
                <w:sz w:val="20"/>
                <w:vertAlign w:val="baseline"/>
              </w:rPr>
              <w:t>gal/hr,</w:t>
            </w:r>
            <w:r>
              <w:rPr>
                <w:b w:val="0"/>
                <w:spacing w:val="-8"/>
                <w:sz w:val="20"/>
                <w:vertAlign w:val="baseline"/>
              </w:rPr>
              <w:t> </w:t>
            </w:r>
            <w:r>
              <w:rPr>
                <w:b w:val="0"/>
                <w:sz w:val="20"/>
                <w:vertAlign w:val="baseline"/>
              </w:rPr>
              <w:t>barrels/hr,</w:t>
            </w:r>
            <w:r>
              <w:rPr>
                <w:b w:val="0"/>
                <w:spacing w:val="-8"/>
                <w:sz w:val="20"/>
                <w:vertAlign w:val="baseline"/>
              </w:rPr>
              <w:t> </w:t>
            </w:r>
            <w:r>
              <w:rPr>
                <w:b w:val="0"/>
                <w:sz w:val="20"/>
                <w:vertAlign w:val="baseline"/>
              </w:rPr>
              <w:t>or </w:t>
            </w:r>
            <w:r>
              <w:rPr>
                <w:b w:val="0"/>
                <w:spacing w:val="-2"/>
                <w:sz w:val="20"/>
                <w:vertAlign w:val="baseline"/>
              </w:rPr>
              <w:t>m</w:t>
            </w:r>
            <w:r>
              <w:rPr>
                <w:b w:val="0"/>
                <w:spacing w:val="-2"/>
                <w:sz w:val="20"/>
                <w:vertAlign w:val="superscript"/>
              </w:rPr>
              <w:t>3</w:t>
            </w:r>
            <w:r>
              <w:rPr>
                <w:b w:val="0"/>
                <w:spacing w:val="-2"/>
                <w:sz w:val="20"/>
                <w:vertAlign w:val="baseline"/>
              </w:rPr>
              <w:t>/hr)</w:t>
            </w:r>
          </w:p>
          <w:p>
            <w:pPr>
              <w:pStyle w:val="TableParagraph"/>
              <w:spacing w:before="10"/>
              <w:ind w:left="0"/>
              <w:rPr>
                <w:b w:val="0"/>
                <w:sz w:val="20"/>
              </w:rPr>
            </w:pPr>
          </w:p>
          <w:p>
            <w:pPr>
              <w:pStyle w:val="TableParagraph"/>
              <w:spacing w:line="235" w:lineRule="auto"/>
              <w:rPr>
                <w:b w:val="0"/>
                <w:sz w:val="20"/>
              </w:rPr>
            </w:pPr>
            <w:r>
              <w:rPr>
                <w:b w:val="0"/>
                <w:sz w:val="20"/>
              </w:rPr>
              <w:t>D</w:t>
            </w:r>
            <w:r>
              <w:rPr>
                <w:b w:val="0"/>
                <w:sz w:val="20"/>
                <w:vertAlign w:val="subscript"/>
              </w:rPr>
              <w:t>oil</w:t>
            </w:r>
            <w:r>
              <w:rPr>
                <w:b w:val="0"/>
                <w:sz w:val="20"/>
                <w:vertAlign w:val="baseline"/>
              </w:rPr>
              <w:t> = Density of oil, measured (lb/scf, lb/gal, lb/barrel, or lb/m</w:t>
            </w:r>
            <w:r>
              <w:rPr>
                <w:b w:val="0"/>
                <w:sz w:val="20"/>
                <w:vertAlign w:val="superscript"/>
              </w:rPr>
              <w:t>3</w:t>
            </w:r>
            <w:r>
              <w:rPr>
                <w:b w:val="0"/>
                <w:sz w:val="20"/>
                <w:vertAlign w:val="baseline"/>
              </w:rPr>
              <w:t>)</w:t>
            </w:r>
          </w:p>
        </w:tc>
      </w:tr>
      <w:tr>
        <w:trPr>
          <w:trHeight w:val="334" w:hRule="atLeast"/>
        </w:trPr>
        <w:tc>
          <w:tcPr>
            <w:tcW w:w="816" w:type="dxa"/>
            <w:tcBorders>
              <w:bottom w:val="nil"/>
            </w:tcBorders>
          </w:tcPr>
          <w:p>
            <w:pPr>
              <w:pStyle w:val="TableParagraph"/>
              <w:spacing w:line="242" w:lineRule="exact" w:before="72"/>
              <w:ind w:left="88"/>
              <w:rPr>
                <w:b w:val="0"/>
                <w:sz w:val="20"/>
              </w:rPr>
            </w:pPr>
            <w:r>
              <w:rPr>
                <w:b w:val="0"/>
                <w:spacing w:val="-2"/>
                <w:sz w:val="20"/>
              </w:rPr>
              <w:t>D-</w:t>
            </w:r>
            <w:r>
              <w:rPr>
                <w:b w:val="0"/>
                <w:spacing w:val="-5"/>
                <w:sz w:val="20"/>
              </w:rPr>
              <w:t>8**</w:t>
            </w:r>
          </w:p>
        </w:tc>
        <w:tc>
          <w:tcPr>
            <w:tcW w:w="1152" w:type="dxa"/>
            <w:tcBorders>
              <w:bottom w:val="nil"/>
            </w:tcBorders>
          </w:tcPr>
          <w:p>
            <w:pPr>
              <w:pStyle w:val="TableParagraph"/>
              <w:spacing w:line="242" w:lineRule="exact" w:before="72"/>
              <w:rPr>
                <w:b w:val="0"/>
                <w:sz w:val="20"/>
              </w:rPr>
            </w:pPr>
            <w:r>
              <w:rPr>
                <w:b w:val="0"/>
                <w:spacing w:val="-5"/>
                <w:sz w:val="20"/>
              </w:rPr>
              <w:t>HI</w:t>
            </w:r>
          </w:p>
        </w:tc>
        <w:tc>
          <w:tcPr>
            <w:tcW w:w="4596" w:type="dxa"/>
            <w:tcBorders>
              <w:bottom w:val="nil"/>
            </w:tcBorders>
          </w:tcPr>
          <w:p>
            <w:pPr>
              <w:pStyle w:val="TableParagraph"/>
              <w:ind w:left="0"/>
              <w:rPr>
                <w:rFonts w:ascii="Times New Roman"/>
                <w:sz w:val="20"/>
              </w:rPr>
            </w:pPr>
          </w:p>
        </w:tc>
        <w:tc>
          <w:tcPr>
            <w:tcW w:w="3516" w:type="dxa"/>
            <w:tcBorders>
              <w:bottom w:val="nil"/>
            </w:tcBorders>
          </w:tcPr>
          <w:p>
            <w:pPr>
              <w:pStyle w:val="TableParagraph"/>
              <w:spacing w:line="242" w:lineRule="exact" w:before="72"/>
              <w:rPr>
                <w:b w:val="0"/>
                <w:sz w:val="20"/>
              </w:rPr>
            </w:pPr>
            <w:r>
              <w:rPr>
                <w:b w:val="0"/>
                <w:sz w:val="20"/>
              </w:rPr>
              <w:t>HI</w:t>
            </w:r>
            <w:r>
              <w:rPr>
                <w:b w:val="0"/>
                <w:sz w:val="20"/>
                <w:vertAlign w:val="subscript"/>
              </w:rPr>
              <w:t>rate-oil</w:t>
            </w:r>
            <w:r>
              <w:rPr>
                <w:b w:val="0"/>
                <w:spacing w:val="5"/>
                <w:sz w:val="20"/>
                <w:vertAlign w:val="baseline"/>
              </w:rPr>
              <w:t> </w:t>
            </w:r>
            <w:r>
              <w:rPr>
                <w:b w:val="0"/>
                <w:sz w:val="20"/>
                <w:vertAlign w:val="baseline"/>
              </w:rPr>
              <w:t>=</w:t>
            </w:r>
            <w:r>
              <w:rPr>
                <w:b w:val="0"/>
                <w:spacing w:val="21"/>
                <w:sz w:val="20"/>
                <w:vertAlign w:val="baseline"/>
              </w:rPr>
              <w:t> </w:t>
            </w:r>
            <w:r>
              <w:rPr>
                <w:b w:val="0"/>
                <w:sz w:val="20"/>
                <w:vertAlign w:val="baseline"/>
              </w:rPr>
              <w:t>Hourly</w:t>
            </w:r>
            <w:r>
              <w:rPr>
                <w:b w:val="0"/>
                <w:spacing w:val="19"/>
                <w:sz w:val="20"/>
                <w:vertAlign w:val="baseline"/>
              </w:rPr>
              <w:t> </w:t>
            </w:r>
            <w:r>
              <w:rPr>
                <w:b w:val="0"/>
                <w:sz w:val="20"/>
                <w:vertAlign w:val="baseline"/>
              </w:rPr>
              <w:t>heat</w:t>
            </w:r>
            <w:r>
              <w:rPr>
                <w:b w:val="0"/>
                <w:spacing w:val="17"/>
                <w:sz w:val="20"/>
                <w:vertAlign w:val="baseline"/>
              </w:rPr>
              <w:t> </w:t>
            </w:r>
            <w:r>
              <w:rPr>
                <w:b w:val="0"/>
                <w:sz w:val="20"/>
                <w:vertAlign w:val="baseline"/>
              </w:rPr>
              <w:t>input</w:t>
            </w:r>
            <w:r>
              <w:rPr>
                <w:b w:val="0"/>
                <w:spacing w:val="18"/>
                <w:sz w:val="20"/>
                <w:vertAlign w:val="baseline"/>
              </w:rPr>
              <w:t> </w:t>
            </w:r>
            <w:r>
              <w:rPr>
                <w:b w:val="0"/>
                <w:sz w:val="20"/>
                <w:vertAlign w:val="baseline"/>
              </w:rPr>
              <w:t>rate</w:t>
            </w:r>
            <w:r>
              <w:rPr>
                <w:b w:val="0"/>
                <w:spacing w:val="7"/>
                <w:sz w:val="20"/>
                <w:vertAlign w:val="baseline"/>
              </w:rPr>
              <w:t> </w:t>
            </w:r>
            <w:r>
              <w:rPr>
                <w:b w:val="0"/>
                <w:spacing w:val="-4"/>
                <w:sz w:val="20"/>
                <w:vertAlign w:val="baseline"/>
              </w:rPr>
              <w:t>from</w:t>
            </w:r>
          </w:p>
        </w:tc>
      </w:tr>
      <w:tr>
        <w:trPr>
          <w:trHeight w:val="362" w:hRule="atLeast"/>
        </w:trPr>
        <w:tc>
          <w:tcPr>
            <w:tcW w:w="816" w:type="dxa"/>
            <w:tcBorders>
              <w:top w:val="nil"/>
              <w:bottom w:val="nil"/>
            </w:tcBorders>
          </w:tcPr>
          <w:p>
            <w:pPr>
              <w:pStyle w:val="TableParagraph"/>
              <w:spacing w:line="222" w:lineRule="exact"/>
              <w:ind w:left="88"/>
              <w:rPr>
                <w:b w:val="0"/>
                <w:sz w:val="20"/>
              </w:rPr>
            </w:pPr>
            <w:r>
              <w:rPr>
                <w:b w:val="0"/>
                <w:sz w:val="20"/>
              </w:rPr>
              <w:t>(F-</w:t>
            </w:r>
            <w:r>
              <w:rPr>
                <w:b w:val="0"/>
                <w:spacing w:val="-4"/>
                <w:sz w:val="20"/>
              </w:rPr>
              <w:t>19V)</w:t>
            </w:r>
          </w:p>
        </w:tc>
        <w:tc>
          <w:tcPr>
            <w:tcW w:w="1152" w:type="dxa"/>
            <w:tcBorders>
              <w:top w:val="nil"/>
              <w:bottom w:val="nil"/>
            </w:tcBorders>
          </w:tcPr>
          <w:p>
            <w:pPr>
              <w:pStyle w:val="TableParagraph"/>
              <w:ind w:left="0"/>
              <w:rPr>
                <w:rFonts w:ascii="Times New Roman"/>
                <w:sz w:val="20"/>
              </w:rPr>
            </w:pPr>
          </w:p>
        </w:tc>
        <w:tc>
          <w:tcPr>
            <w:tcW w:w="4596" w:type="dxa"/>
            <w:tcBorders>
              <w:top w:val="nil"/>
              <w:bottom w:val="nil"/>
            </w:tcBorders>
          </w:tcPr>
          <w:p>
            <w:pPr>
              <w:pStyle w:val="TableParagraph"/>
              <w:ind w:left="0"/>
              <w:rPr>
                <w:rFonts w:ascii="Times New Roman"/>
                <w:sz w:val="20"/>
              </w:rPr>
            </w:pPr>
          </w:p>
        </w:tc>
        <w:tc>
          <w:tcPr>
            <w:tcW w:w="3516" w:type="dxa"/>
            <w:tcBorders>
              <w:top w:val="nil"/>
              <w:bottom w:val="nil"/>
            </w:tcBorders>
          </w:tcPr>
          <w:p>
            <w:pPr>
              <w:pStyle w:val="TableParagraph"/>
              <w:spacing w:line="222" w:lineRule="exact"/>
              <w:rPr>
                <w:b w:val="0"/>
                <w:sz w:val="20"/>
              </w:rPr>
            </w:pPr>
            <w:r>
              <w:rPr>
                <w:b w:val="0"/>
                <w:sz w:val="20"/>
              </w:rPr>
              <w:t>combustion</w:t>
            </w:r>
            <w:r>
              <w:rPr>
                <w:b w:val="0"/>
                <w:spacing w:val="16"/>
                <w:sz w:val="20"/>
              </w:rPr>
              <w:t> </w:t>
            </w:r>
            <w:r>
              <w:rPr>
                <w:b w:val="0"/>
                <w:sz w:val="20"/>
              </w:rPr>
              <w:t>of</w:t>
            </w:r>
            <w:r>
              <w:rPr>
                <w:b w:val="0"/>
                <w:spacing w:val="14"/>
                <w:sz w:val="20"/>
              </w:rPr>
              <w:t> </w:t>
            </w:r>
            <w:r>
              <w:rPr>
                <w:b w:val="0"/>
                <w:sz w:val="20"/>
              </w:rPr>
              <w:t>oil</w:t>
            </w:r>
            <w:r>
              <w:rPr>
                <w:b w:val="0"/>
                <w:spacing w:val="18"/>
                <w:sz w:val="20"/>
              </w:rPr>
              <w:t> </w:t>
            </w:r>
            <w:r>
              <w:rPr>
                <w:b w:val="0"/>
                <w:spacing w:val="-2"/>
                <w:sz w:val="20"/>
              </w:rPr>
              <w:t>(mmBtu/hr)</w:t>
            </w:r>
          </w:p>
        </w:tc>
      </w:tr>
      <w:tr>
        <w:trPr>
          <w:trHeight w:val="368" w:hRule="atLeast"/>
        </w:trPr>
        <w:tc>
          <w:tcPr>
            <w:tcW w:w="816" w:type="dxa"/>
            <w:tcBorders>
              <w:top w:val="nil"/>
              <w:bottom w:val="nil"/>
            </w:tcBorders>
          </w:tcPr>
          <w:p>
            <w:pPr>
              <w:pStyle w:val="TableParagraph"/>
              <w:ind w:left="0"/>
              <w:rPr>
                <w:rFonts w:ascii="Times New Roman"/>
                <w:sz w:val="20"/>
              </w:rPr>
            </w:pPr>
          </w:p>
        </w:tc>
        <w:tc>
          <w:tcPr>
            <w:tcW w:w="1152" w:type="dxa"/>
            <w:tcBorders>
              <w:top w:val="nil"/>
              <w:bottom w:val="nil"/>
            </w:tcBorders>
          </w:tcPr>
          <w:p>
            <w:pPr>
              <w:pStyle w:val="TableParagraph"/>
              <w:ind w:left="0"/>
              <w:rPr>
                <w:rFonts w:ascii="Times New Roman"/>
                <w:sz w:val="20"/>
              </w:rPr>
            </w:pPr>
          </w:p>
        </w:tc>
        <w:tc>
          <w:tcPr>
            <w:tcW w:w="4596" w:type="dxa"/>
            <w:tcBorders>
              <w:top w:val="nil"/>
              <w:bottom w:val="nil"/>
            </w:tcBorders>
          </w:tcPr>
          <w:p>
            <w:pPr>
              <w:pStyle w:val="TableParagraph"/>
              <w:ind w:left="0"/>
              <w:rPr>
                <w:rFonts w:ascii="Times New Roman"/>
                <w:sz w:val="20"/>
              </w:rPr>
            </w:pPr>
          </w:p>
        </w:tc>
        <w:tc>
          <w:tcPr>
            <w:tcW w:w="3516" w:type="dxa"/>
            <w:tcBorders>
              <w:top w:val="nil"/>
              <w:bottom w:val="nil"/>
            </w:tcBorders>
          </w:tcPr>
          <w:p>
            <w:pPr>
              <w:pStyle w:val="TableParagraph"/>
              <w:spacing w:line="242" w:lineRule="exact" w:before="106"/>
              <w:rPr>
                <w:b w:val="0"/>
                <w:sz w:val="20"/>
              </w:rPr>
            </w:pPr>
            <w:r>
              <w:rPr>
                <w:b w:val="0"/>
                <w:sz w:val="20"/>
              </w:rPr>
              <w:t>OIL</w:t>
            </w:r>
            <w:r>
              <w:rPr>
                <w:b w:val="0"/>
                <w:sz w:val="20"/>
                <w:vertAlign w:val="subscript"/>
              </w:rPr>
              <w:t>rate</w:t>
            </w:r>
            <w:r>
              <w:rPr>
                <w:b w:val="0"/>
                <w:spacing w:val="4"/>
                <w:sz w:val="20"/>
                <w:vertAlign w:val="baseline"/>
              </w:rPr>
              <w:t> </w:t>
            </w:r>
            <w:r>
              <w:rPr>
                <w:b w:val="0"/>
                <w:sz w:val="20"/>
                <w:vertAlign w:val="baseline"/>
              </w:rPr>
              <w:t>=</w:t>
            </w:r>
            <w:r>
              <w:rPr>
                <w:b w:val="0"/>
                <w:spacing w:val="18"/>
                <w:sz w:val="20"/>
                <w:vertAlign w:val="baseline"/>
              </w:rPr>
              <w:t> </w:t>
            </w:r>
            <w:r>
              <w:rPr>
                <w:b w:val="0"/>
                <w:sz w:val="20"/>
                <w:vertAlign w:val="baseline"/>
              </w:rPr>
              <w:t>Rate</w:t>
            </w:r>
            <w:r>
              <w:rPr>
                <w:b w:val="0"/>
                <w:spacing w:val="4"/>
                <w:sz w:val="20"/>
                <w:vertAlign w:val="baseline"/>
              </w:rPr>
              <w:t> </w:t>
            </w:r>
            <w:r>
              <w:rPr>
                <w:b w:val="0"/>
                <w:sz w:val="20"/>
                <w:vertAlign w:val="baseline"/>
              </w:rPr>
              <w:t>of</w:t>
            </w:r>
            <w:r>
              <w:rPr>
                <w:b w:val="0"/>
                <w:spacing w:val="8"/>
                <w:sz w:val="20"/>
                <w:vertAlign w:val="baseline"/>
              </w:rPr>
              <w:t> </w:t>
            </w:r>
            <w:r>
              <w:rPr>
                <w:b w:val="0"/>
                <w:sz w:val="20"/>
                <w:vertAlign w:val="baseline"/>
              </w:rPr>
              <w:t>oil</w:t>
            </w:r>
            <w:r>
              <w:rPr>
                <w:b w:val="0"/>
                <w:spacing w:val="14"/>
                <w:sz w:val="20"/>
                <w:vertAlign w:val="baseline"/>
              </w:rPr>
              <w:t> </w:t>
            </w:r>
            <w:r>
              <w:rPr>
                <w:b w:val="0"/>
                <w:sz w:val="20"/>
                <w:vertAlign w:val="baseline"/>
              </w:rPr>
              <w:t>consumed</w:t>
            </w:r>
            <w:r>
              <w:rPr>
                <w:b w:val="0"/>
                <w:spacing w:val="12"/>
                <w:sz w:val="20"/>
                <w:vertAlign w:val="baseline"/>
              </w:rPr>
              <w:t> </w:t>
            </w:r>
            <w:r>
              <w:rPr>
                <w:b w:val="0"/>
                <w:sz w:val="20"/>
                <w:vertAlign w:val="baseline"/>
              </w:rPr>
              <w:t>(lb/hr</w:t>
            </w:r>
            <w:r>
              <w:rPr>
                <w:b w:val="0"/>
                <w:spacing w:val="12"/>
                <w:sz w:val="20"/>
                <w:vertAlign w:val="baseline"/>
              </w:rPr>
              <w:t> </w:t>
            </w:r>
            <w:r>
              <w:rPr>
                <w:b w:val="0"/>
                <w:spacing w:val="-5"/>
                <w:sz w:val="20"/>
                <w:vertAlign w:val="baseline"/>
              </w:rPr>
              <w:t>for</w:t>
            </w:r>
          </w:p>
        </w:tc>
      </w:tr>
      <w:tr>
        <w:trPr>
          <w:trHeight w:val="236" w:hRule="atLeast"/>
        </w:trPr>
        <w:tc>
          <w:tcPr>
            <w:tcW w:w="816" w:type="dxa"/>
            <w:tcBorders>
              <w:top w:val="nil"/>
              <w:bottom w:val="nil"/>
            </w:tcBorders>
          </w:tcPr>
          <w:p>
            <w:pPr>
              <w:pStyle w:val="TableParagraph"/>
              <w:ind w:left="0"/>
              <w:rPr>
                <w:rFonts w:ascii="Times New Roman"/>
                <w:sz w:val="16"/>
              </w:rPr>
            </w:pPr>
          </w:p>
        </w:tc>
        <w:tc>
          <w:tcPr>
            <w:tcW w:w="1152" w:type="dxa"/>
            <w:tcBorders>
              <w:top w:val="nil"/>
              <w:bottom w:val="nil"/>
            </w:tcBorders>
          </w:tcPr>
          <w:p>
            <w:pPr>
              <w:pStyle w:val="TableParagraph"/>
              <w:ind w:left="0"/>
              <w:rPr>
                <w:rFonts w:ascii="Times New Roman"/>
                <w:sz w:val="16"/>
              </w:rPr>
            </w:pPr>
          </w:p>
        </w:tc>
        <w:tc>
          <w:tcPr>
            <w:tcW w:w="4596" w:type="dxa"/>
            <w:tcBorders>
              <w:top w:val="nil"/>
              <w:bottom w:val="nil"/>
            </w:tcBorders>
          </w:tcPr>
          <w:p>
            <w:pPr>
              <w:pStyle w:val="TableParagraph"/>
              <w:ind w:left="0"/>
              <w:rPr>
                <w:rFonts w:ascii="Times New Roman"/>
                <w:sz w:val="16"/>
              </w:rPr>
            </w:pPr>
          </w:p>
        </w:tc>
        <w:tc>
          <w:tcPr>
            <w:tcW w:w="3516" w:type="dxa"/>
            <w:tcBorders>
              <w:top w:val="nil"/>
              <w:bottom w:val="nil"/>
            </w:tcBorders>
          </w:tcPr>
          <w:p>
            <w:pPr>
              <w:pStyle w:val="TableParagraph"/>
              <w:spacing w:line="217" w:lineRule="exact"/>
              <w:rPr>
                <w:b w:val="0"/>
                <w:sz w:val="20"/>
              </w:rPr>
            </w:pPr>
            <w:r>
              <w:rPr>
                <w:b w:val="0"/>
                <w:sz w:val="20"/>
              </w:rPr>
              <w:t>Equation</w:t>
            </w:r>
            <w:r>
              <w:rPr>
                <w:b w:val="0"/>
                <w:spacing w:val="13"/>
                <w:sz w:val="20"/>
              </w:rPr>
              <w:t> </w:t>
            </w:r>
            <w:r>
              <w:rPr>
                <w:b w:val="0"/>
                <w:sz w:val="20"/>
              </w:rPr>
              <w:t>D-8</w:t>
            </w:r>
            <w:r>
              <w:rPr>
                <w:b w:val="0"/>
                <w:spacing w:val="18"/>
                <w:sz w:val="20"/>
              </w:rPr>
              <w:t> </w:t>
            </w:r>
            <w:r>
              <w:rPr>
                <w:b w:val="0"/>
                <w:sz w:val="20"/>
              </w:rPr>
              <w:t>or</w:t>
            </w:r>
            <w:r>
              <w:rPr>
                <w:b w:val="0"/>
                <w:spacing w:val="13"/>
                <w:sz w:val="20"/>
              </w:rPr>
              <w:t> </w:t>
            </w:r>
            <w:r>
              <w:rPr>
                <w:b w:val="0"/>
                <w:sz w:val="20"/>
              </w:rPr>
              <w:t>gal/hr</w:t>
            </w:r>
            <w:r>
              <w:rPr>
                <w:b w:val="0"/>
                <w:spacing w:val="14"/>
                <w:sz w:val="20"/>
              </w:rPr>
              <w:t> </w:t>
            </w:r>
            <w:r>
              <w:rPr>
                <w:b w:val="0"/>
                <w:sz w:val="20"/>
              </w:rPr>
              <w:t>for</w:t>
            </w:r>
            <w:r>
              <w:rPr>
                <w:b w:val="0"/>
                <w:spacing w:val="14"/>
                <w:sz w:val="20"/>
              </w:rPr>
              <w:t> </w:t>
            </w:r>
            <w:r>
              <w:rPr>
                <w:b w:val="0"/>
                <w:sz w:val="20"/>
              </w:rPr>
              <w:t>Equation</w:t>
            </w:r>
            <w:r>
              <w:rPr>
                <w:b w:val="0"/>
                <w:spacing w:val="14"/>
                <w:sz w:val="20"/>
              </w:rPr>
              <w:t> </w:t>
            </w:r>
            <w:r>
              <w:rPr>
                <w:b w:val="0"/>
                <w:spacing w:val="-5"/>
                <w:sz w:val="20"/>
              </w:rPr>
              <w:t>F-</w:t>
            </w:r>
          </w:p>
        </w:tc>
      </w:tr>
      <w:tr>
        <w:trPr>
          <w:trHeight w:val="735" w:hRule="atLeast"/>
        </w:trPr>
        <w:tc>
          <w:tcPr>
            <w:tcW w:w="816" w:type="dxa"/>
            <w:tcBorders>
              <w:top w:val="nil"/>
              <w:bottom w:val="nil"/>
            </w:tcBorders>
          </w:tcPr>
          <w:p>
            <w:pPr>
              <w:pStyle w:val="TableParagraph"/>
              <w:ind w:left="0"/>
              <w:rPr>
                <w:rFonts w:ascii="Times New Roman"/>
                <w:sz w:val="20"/>
              </w:rPr>
            </w:pPr>
          </w:p>
        </w:tc>
        <w:tc>
          <w:tcPr>
            <w:tcW w:w="1152" w:type="dxa"/>
            <w:tcBorders>
              <w:top w:val="nil"/>
              <w:bottom w:val="nil"/>
            </w:tcBorders>
          </w:tcPr>
          <w:p>
            <w:pPr>
              <w:pStyle w:val="TableParagraph"/>
              <w:ind w:left="0"/>
              <w:rPr>
                <w:rFonts w:ascii="Times New Roman"/>
                <w:sz w:val="20"/>
              </w:rPr>
            </w:pPr>
          </w:p>
        </w:tc>
        <w:tc>
          <w:tcPr>
            <w:tcW w:w="4596" w:type="dxa"/>
            <w:tcBorders>
              <w:top w:val="nil"/>
              <w:bottom w:val="nil"/>
            </w:tcBorders>
          </w:tcPr>
          <w:p>
            <w:pPr>
              <w:pStyle w:val="TableParagraph"/>
              <w:spacing w:line="334" w:lineRule="exact"/>
              <w:ind w:left="142"/>
              <w:rPr>
                <w:rFonts w:ascii="Times New Roman"/>
                <w:i/>
                <w:position w:val="17"/>
                <w:sz w:val="15"/>
              </w:rPr>
            </w:pPr>
            <w:r>
              <w:rPr>
                <w:rFonts w:ascii="Times New Roman"/>
                <w:i/>
                <w:position w:val="1"/>
                <w:sz w:val="26"/>
              </w:rPr>
              <w:t>HI</w:t>
            </w:r>
            <w:r>
              <w:rPr>
                <w:rFonts w:ascii="Times New Roman"/>
                <w:i/>
                <w:spacing w:val="-32"/>
                <w:position w:val="1"/>
                <w:sz w:val="26"/>
              </w:rPr>
              <w:t> </w:t>
            </w:r>
            <w:r>
              <w:rPr>
                <w:rFonts w:ascii="Times New Roman"/>
                <w:i/>
                <w:sz w:val="15"/>
              </w:rPr>
              <w:t>rate-oil</w:t>
            </w:r>
            <w:r>
              <w:rPr>
                <w:rFonts w:ascii="Times New Roman"/>
                <w:i/>
                <w:spacing w:val="4"/>
                <w:sz w:val="15"/>
              </w:rPr>
              <w:t> </w:t>
            </w:r>
            <w:r>
              <w:rPr>
                <w:rFonts w:ascii="Times New Roman"/>
                <w:i/>
                <w:position w:val="5"/>
                <w:sz w:val="26"/>
              </w:rPr>
              <w:t>=</w:t>
            </w:r>
            <w:r>
              <w:rPr>
                <w:rFonts w:ascii="Times New Roman"/>
                <w:i/>
                <w:spacing w:val="-23"/>
                <w:position w:val="5"/>
                <w:sz w:val="26"/>
              </w:rPr>
              <w:t> </w:t>
            </w:r>
            <w:r>
              <w:rPr>
                <w:rFonts w:ascii="Times New Roman"/>
                <w:i/>
                <w:position w:val="2"/>
                <w:sz w:val="26"/>
              </w:rPr>
              <w:t>OIL</w:t>
            </w:r>
            <w:r>
              <w:rPr>
                <w:rFonts w:ascii="Times New Roman"/>
                <w:i/>
                <w:sz w:val="15"/>
              </w:rPr>
              <w:t>rate</w:t>
            </w:r>
            <w:r>
              <w:rPr>
                <w:rFonts w:ascii="Times New Roman"/>
                <w:i/>
                <w:spacing w:val="33"/>
                <w:sz w:val="15"/>
              </w:rPr>
              <w:t> </w:t>
            </w:r>
            <w:r>
              <w:rPr>
                <w:rFonts w:ascii="Times New Roman"/>
                <w:i/>
                <w:position w:val="5"/>
                <w:sz w:val="26"/>
              </w:rPr>
              <w:t>x</w:t>
            </w:r>
            <w:r>
              <w:rPr>
                <w:rFonts w:ascii="Times New Roman"/>
                <w:i/>
                <w:spacing w:val="7"/>
                <w:position w:val="5"/>
                <w:sz w:val="26"/>
              </w:rPr>
              <w:t> </w:t>
            </w:r>
            <w:r>
              <w:rPr>
                <w:rFonts w:ascii="Times New Roman"/>
                <w:i/>
                <w:position w:val="18"/>
                <w:sz w:val="26"/>
                <w:u w:val="single"/>
              </w:rPr>
              <w:t>GCV</w:t>
            </w:r>
            <w:r>
              <w:rPr>
                <w:rFonts w:ascii="Times New Roman"/>
                <w:i/>
                <w:spacing w:val="-24"/>
                <w:position w:val="18"/>
                <w:sz w:val="26"/>
                <w:u w:val="single"/>
              </w:rPr>
              <w:t> </w:t>
            </w:r>
            <w:r>
              <w:rPr>
                <w:rFonts w:ascii="Times New Roman"/>
                <w:i/>
                <w:spacing w:val="-5"/>
                <w:position w:val="17"/>
                <w:sz w:val="15"/>
                <w:u w:val="single"/>
              </w:rPr>
              <w:t>oil</w:t>
            </w:r>
          </w:p>
          <w:p>
            <w:pPr>
              <w:pStyle w:val="TableParagraph"/>
              <w:spacing w:line="250" w:lineRule="exact"/>
              <w:ind w:left="1235" w:right="897"/>
              <w:jc w:val="center"/>
              <w:rPr>
                <w:rFonts w:ascii="Times New Roman"/>
                <w:i/>
                <w:sz w:val="26"/>
              </w:rPr>
            </w:pPr>
            <w:r>
              <w:rPr>
                <w:rFonts w:ascii="Times New Roman"/>
                <w:i/>
                <w:spacing w:val="-5"/>
                <w:sz w:val="26"/>
              </w:rPr>
              <w:t>10</w:t>
            </w:r>
            <w:r>
              <w:rPr>
                <w:rFonts w:ascii="Times New Roman"/>
                <w:i/>
                <w:spacing w:val="-5"/>
                <w:sz w:val="26"/>
                <w:vertAlign w:val="superscript"/>
              </w:rPr>
              <w:t>6</w:t>
            </w:r>
          </w:p>
        </w:tc>
        <w:tc>
          <w:tcPr>
            <w:tcW w:w="3516" w:type="dxa"/>
            <w:tcBorders>
              <w:top w:val="nil"/>
              <w:bottom w:val="nil"/>
            </w:tcBorders>
          </w:tcPr>
          <w:p>
            <w:pPr>
              <w:pStyle w:val="TableParagraph"/>
              <w:spacing w:line="225" w:lineRule="exact"/>
              <w:rPr>
                <w:b w:val="0"/>
                <w:sz w:val="20"/>
              </w:rPr>
            </w:pPr>
            <w:r>
              <w:rPr>
                <w:b w:val="0"/>
                <w:spacing w:val="-4"/>
                <w:sz w:val="20"/>
              </w:rPr>
              <w:t>19V)</w:t>
            </w:r>
          </w:p>
          <w:p>
            <w:pPr>
              <w:pStyle w:val="TableParagraph"/>
              <w:spacing w:before="3"/>
              <w:ind w:left="0"/>
              <w:rPr>
                <w:b w:val="0"/>
                <w:sz w:val="20"/>
              </w:rPr>
            </w:pPr>
          </w:p>
          <w:p>
            <w:pPr>
              <w:pStyle w:val="TableParagraph"/>
              <w:spacing w:line="242" w:lineRule="exact" w:before="1"/>
              <w:rPr>
                <w:b w:val="0"/>
                <w:sz w:val="20"/>
              </w:rPr>
            </w:pPr>
            <w:r>
              <w:rPr>
                <w:b w:val="0"/>
                <w:sz w:val="20"/>
              </w:rPr>
              <w:t>GCV</w:t>
            </w:r>
            <w:r>
              <w:rPr>
                <w:b w:val="0"/>
                <w:sz w:val="20"/>
                <w:vertAlign w:val="subscript"/>
              </w:rPr>
              <w:t>oil</w:t>
            </w:r>
            <w:r>
              <w:rPr>
                <w:b w:val="0"/>
                <w:spacing w:val="-24"/>
                <w:sz w:val="20"/>
                <w:vertAlign w:val="baseline"/>
              </w:rPr>
              <w:t> </w:t>
            </w:r>
            <w:r>
              <w:rPr>
                <w:b w:val="0"/>
                <w:sz w:val="20"/>
                <w:vertAlign w:val="baseline"/>
              </w:rPr>
              <w:t>=</w:t>
            </w:r>
            <w:r>
              <w:rPr>
                <w:b w:val="0"/>
                <w:spacing w:val="20"/>
                <w:sz w:val="20"/>
                <w:vertAlign w:val="baseline"/>
              </w:rPr>
              <w:t> </w:t>
            </w:r>
            <w:r>
              <w:rPr>
                <w:b w:val="0"/>
                <w:sz w:val="20"/>
                <w:vertAlign w:val="baseline"/>
              </w:rPr>
              <w:t>Gross</w:t>
            </w:r>
            <w:r>
              <w:rPr>
                <w:b w:val="0"/>
                <w:spacing w:val="3"/>
                <w:sz w:val="20"/>
                <w:vertAlign w:val="baseline"/>
              </w:rPr>
              <w:t> </w:t>
            </w:r>
            <w:r>
              <w:rPr>
                <w:b w:val="0"/>
                <w:sz w:val="20"/>
                <w:vertAlign w:val="baseline"/>
              </w:rPr>
              <w:t>calorific</w:t>
            </w:r>
            <w:r>
              <w:rPr>
                <w:b w:val="0"/>
                <w:spacing w:val="8"/>
                <w:sz w:val="20"/>
                <w:vertAlign w:val="baseline"/>
              </w:rPr>
              <w:t> </w:t>
            </w:r>
            <w:r>
              <w:rPr>
                <w:b w:val="0"/>
                <w:sz w:val="20"/>
                <w:vertAlign w:val="baseline"/>
              </w:rPr>
              <w:t>value</w:t>
            </w:r>
            <w:r>
              <w:rPr>
                <w:b w:val="0"/>
                <w:spacing w:val="5"/>
                <w:sz w:val="20"/>
                <w:vertAlign w:val="baseline"/>
              </w:rPr>
              <w:t> </w:t>
            </w:r>
            <w:r>
              <w:rPr>
                <w:b w:val="0"/>
                <w:sz w:val="20"/>
                <w:vertAlign w:val="baseline"/>
              </w:rPr>
              <w:t>of</w:t>
            </w:r>
            <w:r>
              <w:rPr>
                <w:b w:val="0"/>
                <w:spacing w:val="10"/>
                <w:sz w:val="20"/>
                <w:vertAlign w:val="baseline"/>
              </w:rPr>
              <w:t> </w:t>
            </w:r>
            <w:r>
              <w:rPr>
                <w:b w:val="0"/>
                <w:sz w:val="20"/>
                <w:vertAlign w:val="baseline"/>
              </w:rPr>
              <w:t>oil</w:t>
            </w:r>
            <w:r>
              <w:rPr>
                <w:b w:val="0"/>
                <w:spacing w:val="15"/>
                <w:sz w:val="20"/>
                <w:vertAlign w:val="baseline"/>
              </w:rPr>
              <w:t> </w:t>
            </w:r>
            <w:r>
              <w:rPr>
                <w:b w:val="0"/>
                <w:spacing w:val="-2"/>
                <w:sz w:val="20"/>
                <w:vertAlign w:val="baseline"/>
              </w:rPr>
              <w:t>(Btu/lb</w:t>
            </w:r>
          </w:p>
        </w:tc>
      </w:tr>
      <w:tr>
        <w:trPr>
          <w:trHeight w:val="242" w:hRule="atLeast"/>
        </w:trPr>
        <w:tc>
          <w:tcPr>
            <w:tcW w:w="816" w:type="dxa"/>
            <w:tcBorders>
              <w:top w:val="nil"/>
              <w:bottom w:val="nil"/>
            </w:tcBorders>
          </w:tcPr>
          <w:p>
            <w:pPr>
              <w:pStyle w:val="TableParagraph"/>
              <w:ind w:left="0"/>
              <w:rPr>
                <w:rFonts w:ascii="Times New Roman"/>
                <w:sz w:val="16"/>
              </w:rPr>
            </w:pPr>
          </w:p>
        </w:tc>
        <w:tc>
          <w:tcPr>
            <w:tcW w:w="1152" w:type="dxa"/>
            <w:tcBorders>
              <w:top w:val="nil"/>
              <w:bottom w:val="nil"/>
            </w:tcBorders>
          </w:tcPr>
          <w:p>
            <w:pPr>
              <w:pStyle w:val="TableParagraph"/>
              <w:ind w:left="0"/>
              <w:rPr>
                <w:rFonts w:ascii="Times New Roman"/>
                <w:sz w:val="16"/>
              </w:rPr>
            </w:pPr>
          </w:p>
        </w:tc>
        <w:tc>
          <w:tcPr>
            <w:tcW w:w="4596" w:type="dxa"/>
            <w:tcBorders>
              <w:top w:val="nil"/>
              <w:bottom w:val="nil"/>
            </w:tcBorders>
          </w:tcPr>
          <w:p>
            <w:pPr>
              <w:pStyle w:val="TableParagraph"/>
              <w:ind w:left="0"/>
              <w:rPr>
                <w:rFonts w:ascii="Times New Roman"/>
                <w:sz w:val="16"/>
              </w:rPr>
            </w:pPr>
          </w:p>
        </w:tc>
        <w:tc>
          <w:tcPr>
            <w:tcW w:w="3516" w:type="dxa"/>
            <w:tcBorders>
              <w:top w:val="nil"/>
              <w:bottom w:val="nil"/>
            </w:tcBorders>
          </w:tcPr>
          <w:p>
            <w:pPr>
              <w:pStyle w:val="TableParagraph"/>
              <w:spacing w:line="222" w:lineRule="exact"/>
              <w:rPr>
                <w:b w:val="0"/>
                <w:sz w:val="20"/>
              </w:rPr>
            </w:pPr>
            <w:r>
              <w:rPr>
                <w:b w:val="0"/>
                <w:sz w:val="20"/>
              </w:rPr>
              <w:t>for</w:t>
            </w:r>
            <w:r>
              <w:rPr>
                <w:b w:val="0"/>
                <w:spacing w:val="11"/>
                <w:sz w:val="20"/>
              </w:rPr>
              <w:t> </w:t>
            </w:r>
            <w:r>
              <w:rPr>
                <w:b w:val="0"/>
                <w:sz w:val="20"/>
              </w:rPr>
              <w:t>Equation</w:t>
            </w:r>
            <w:r>
              <w:rPr>
                <w:b w:val="0"/>
                <w:spacing w:val="11"/>
                <w:sz w:val="20"/>
              </w:rPr>
              <w:t> </w:t>
            </w:r>
            <w:r>
              <w:rPr>
                <w:b w:val="0"/>
                <w:sz w:val="20"/>
              </w:rPr>
              <w:t>D-8</w:t>
            </w:r>
            <w:r>
              <w:rPr>
                <w:b w:val="0"/>
                <w:spacing w:val="15"/>
                <w:sz w:val="20"/>
              </w:rPr>
              <w:t> </w:t>
            </w:r>
            <w:r>
              <w:rPr>
                <w:b w:val="0"/>
                <w:sz w:val="20"/>
              </w:rPr>
              <w:t>or</w:t>
            </w:r>
            <w:r>
              <w:rPr>
                <w:b w:val="0"/>
                <w:spacing w:val="12"/>
                <w:sz w:val="20"/>
              </w:rPr>
              <w:t> </w:t>
            </w:r>
            <w:r>
              <w:rPr>
                <w:b w:val="0"/>
                <w:sz w:val="20"/>
              </w:rPr>
              <w:t>Btu/gal</w:t>
            </w:r>
            <w:r>
              <w:rPr>
                <w:b w:val="0"/>
                <w:spacing w:val="12"/>
                <w:sz w:val="20"/>
              </w:rPr>
              <w:t> </w:t>
            </w:r>
            <w:r>
              <w:rPr>
                <w:b w:val="0"/>
                <w:sz w:val="20"/>
              </w:rPr>
              <w:t>for</w:t>
            </w:r>
            <w:r>
              <w:rPr>
                <w:b w:val="0"/>
                <w:spacing w:val="12"/>
                <w:sz w:val="20"/>
              </w:rPr>
              <w:t> </w:t>
            </w:r>
            <w:r>
              <w:rPr>
                <w:b w:val="0"/>
                <w:spacing w:val="-2"/>
                <w:sz w:val="20"/>
              </w:rPr>
              <w:t>Equation</w:t>
            </w:r>
          </w:p>
        </w:tc>
      </w:tr>
      <w:tr>
        <w:trPr>
          <w:trHeight w:val="365" w:hRule="atLeast"/>
        </w:trPr>
        <w:tc>
          <w:tcPr>
            <w:tcW w:w="816" w:type="dxa"/>
            <w:tcBorders>
              <w:top w:val="nil"/>
              <w:bottom w:val="nil"/>
            </w:tcBorders>
          </w:tcPr>
          <w:p>
            <w:pPr>
              <w:pStyle w:val="TableParagraph"/>
              <w:ind w:left="0"/>
              <w:rPr>
                <w:rFonts w:ascii="Times New Roman"/>
                <w:sz w:val="20"/>
              </w:rPr>
            </w:pPr>
          </w:p>
        </w:tc>
        <w:tc>
          <w:tcPr>
            <w:tcW w:w="1152" w:type="dxa"/>
            <w:tcBorders>
              <w:top w:val="nil"/>
              <w:bottom w:val="nil"/>
            </w:tcBorders>
          </w:tcPr>
          <w:p>
            <w:pPr>
              <w:pStyle w:val="TableParagraph"/>
              <w:ind w:left="0"/>
              <w:rPr>
                <w:rFonts w:ascii="Times New Roman"/>
                <w:sz w:val="20"/>
              </w:rPr>
            </w:pPr>
          </w:p>
        </w:tc>
        <w:tc>
          <w:tcPr>
            <w:tcW w:w="4596" w:type="dxa"/>
            <w:tcBorders>
              <w:top w:val="nil"/>
              <w:bottom w:val="nil"/>
            </w:tcBorders>
          </w:tcPr>
          <w:p>
            <w:pPr>
              <w:pStyle w:val="TableParagraph"/>
              <w:ind w:left="0"/>
              <w:rPr>
                <w:rFonts w:ascii="Times New Roman"/>
                <w:sz w:val="20"/>
              </w:rPr>
            </w:pPr>
          </w:p>
        </w:tc>
        <w:tc>
          <w:tcPr>
            <w:tcW w:w="3516" w:type="dxa"/>
            <w:tcBorders>
              <w:top w:val="nil"/>
              <w:bottom w:val="nil"/>
            </w:tcBorders>
          </w:tcPr>
          <w:p>
            <w:pPr>
              <w:pStyle w:val="TableParagraph"/>
              <w:spacing w:line="231" w:lineRule="exact"/>
              <w:rPr>
                <w:b w:val="0"/>
                <w:sz w:val="20"/>
              </w:rPr>
            </w:pPr>
            <w:r>
              <w:rPr>
                <w:b w:val="0"/>
                <w:sz w:val="20"/>
              </w:rPr>
              <w:t>F-</w:t>
            </w:r>
            <w:r>
              <w:rPr>
                <w:b w:val="0"/>
                <w:spacing w:val="-4"/>
                <w:sz w:val="20"/>
              </w:rPr>
              <w:t>19V)</w:t>
            </w:r>
          </w:p>
        </w:tc>
      </w:tr>
      <w:tr>
        <w:trPr>
          <w:trHeight w:val="421" w:hRule="atLeast"/>
        </w:trPr>
        <w:tc>
          <w:tcPr>
            <w:tcW w:w="816" w:type="dxa"/>
            <w:tcBorders>
              <w:top w:val="nil"/>
            </w:tcBorders>
          </w:tcPr>
          <w:p>
            <w:pPr>
              <w:pStyle w:val="TableParagraph"/>
              <w:ind w:left="0"/>
              <w:rPr>
                <w:rFonts w:ascii="Times New Roman"/>
                <w:sz w:val="20"/>
              </w:rPr>
            </w:pPr>
          </w:p>
        </w:tc>
        <w:tc>
          <w:tcPr>
            <w:tcW w:w="1152" w:type="dxa"/>
            <w:tcBorders>
              <w:top w:val="nil"/>
            </w:tcBorders>
          </w:tcPr>
          <w:p>
            <w:pPr>
              <w:pStyle w:val="TableParagraph"/>
              <w:ind w:left="0"/>
              <w:rPr>
                <w:rFonts w:ascii="Times New Roman"/>
                <w:sz w:val="20"/>
              </w:rPr>
            </w:pPr>
          </w:p>
        </w:tc>
        <w:tc>
          <w:tcPr>
            <w:tcW w:w="4596" w:type="dxa"/>
            <w:tcBorders>
              <w:top w:val="nil"/>
            </w:tcBorders>
          </w:tcPr>
          <w:p>
            <w:pPr>
              <w:pStyle w:val="TableParagraph"/>
              <w:ind w:left="0"/>
              <w:rPr>
                <w:rFonts w:ascii="Times New Roman"/>
                <w:sz w:val="20"/>
              </w:rPr>
            </w:pPr>
          </w:p>
        </w:tc>
        <w:tc>
          <w:tcPr>
            <w:tcW w:w="3516" w:type="dxa"/>
            <w:tcBorders>
              <w:top w:val="nil"/>
            </w:tcBorders>
          </w:tcPr>
          <w:p>
            <w:pPr>
              <w:pStyle w:val="TableParagraph"/>
              <w:spacing w:before="100"/>
              <w:rPr>
                <w:b w:val="0"/>
                <w:sz w:val="20"/>
              </w:rPr>
            </w:pPr>
            <w:r>
              <w:rPr>
                <w:b w:val="0"/>
                <w:sz w:val="20"/>
              </w:rPr>
              <w:t>10</w:t>
            </w:r>
            <w:r>
              <w:rPr>
                <w:b w:val="0"/>
                <w:sz w:val="20"/>
                <w:vertAlign w:val="superscript"/>
              </w:rPr>
              <w:t>6</w:t>
            </w:r>
            <w:r>
              <w:rPr>
                <w:b w:val="0"/>
                <w:spacing w:val="18"/>
                <w:sz w:val="20"/>
                <w:vertAlign w:val="baseline"/>
              </w:rPr>
              <w:t> </w:t>
            </w:r>
            <w:r>
              <w:rPr>
                <w:b w:val="0"/>
                <w:sz w:val="20"/>
                <w:vertAlign w:val="baseline"/>
              </w:rPr>
              <w:t>=</w:t>
            </w:r>
            <w:r>
              <w:rPr>
                <w:b w:val="0"/>
                <w:spacing w:val="20"/>
                <w:sz w:val="20"/>
                <w:vertAlign w:val="baseline"/>
              </w:rPr>
              <w:t> </w:t>
            </w:r>
            <w:r>
              <w:rPr>
                <w:b w:val="0"/>
                <w:sz w:val="20"/>
                <w:vertAlign w:val="baseline"/>
              </w:rPr>
              <w:t>Conversion</w:t>
            </w:r>
            <w:r>
              <w:rPr>
                <w:b w:val="0"/>
                <w:spacing w:val="15"/>
                <w:sz w:val="20"/>
                <w:vertAlign w:val="baseline"/>
              </w:rPr>
              <w:t> </w:t>
            </w:r>
            <w:r>
              <w:rPr>
                <w:b w:val="0"/>
                <w:sz w:val="20"/>
                <w:vertAlign w:val="baseline"/>
              </w:rPr>
              <w:t>of</w:t>
            </w:r>
            <w:r>
              <w:rPr>
                <w:b w:val="0"/>
                <w:spacing w:val="11"/>
                <w:sz w:val="20"/>
                <w:vertAlign w:val="baseline"/>
              </w:rPr>
              <w:t> </w:t>
            </w:r>
            <w:r>
              <w:rPr>
                <w:b w:val="0"/>
                <w:sz w:val="20"/>
                <w:vertAlign w:val="baseline"/>
              </w:rPr>
              <w:t>Btu</w:t>
            </w:r>
            <w:r>
              <w:rPr>
                <w:b w:val="0"/>
                <w:spacing w:val="14"/>
                <w:sz w:val="20"/>
                <w:vertAlign w:val="baseline"/>
              </w:rPr>
              <w:t> </w:t>
            </w:r>
            <w:r>
              <w:rPr>
                <w:b w:val="0"/>
                <w:sz w:val="20"/>
                <w:vertAlign w:val="baseline"/>
              </w:rPr>
              <w:t>to</w:t>
            </w:r>
            <w:r>
              <w:rPr>
                <w:b w:val="0"/>
                <w:spacing w:val="15"/>
                <w:sz w:val="20"/>
                <w:vertAlign w:val="baseline"/>
              </w:rPr>
              <w:t> </w:t>
            </w:r>
            <w:r>
              <w:rPr>
                <w:b w:val="0"/>
                <w:spacing w:val="-4"/>
                <w:sz w:val="20"/>
                <w:vertAlign w:val="baseline"/>
              </w:rPr>
              <w:t>mmBtu</w:t>
            </w:r>
          </w:p>
        </w:tc>
      </w:tr>
    </w:tbl>
    <w:p>
      <w:pPr>
        <w:pStyle w:val="TableParagraph"/>
        <w:spacing w:after="0"/>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6"/>
        <w:gridCol w:w="1152"/>
        <w:gridCol w:w="4596"/>
        <w:gridCol w:w="3516"/>
      </w:tblGrid>
      <w:tr>
        <w:trPr>
          <w:trHeight w:val="500" w:hRule="atLeast"/>
        </w:trPr>
        <w:tc>
          <w:tcPr>
            <w:tcW w:w="816" w:type="dxa"/>
            <w:shd w:val="clear" w:color="auto" w:fill="E4E4E4"/>
          </w:tcPr>
          <w:p>
            <w:pPr>
              <w:pStyle w:val="TableParagraph"/>
              <w:spacing w:before="132"/>
              <w:ind w:left="184"/>
              <w:rPr>
                <w:b w:val="0"/>
                <w:sz w:val="20"/>
              </w:rPr>
            </w:pPr>
            <w:r>
              <w:rPr>
                <w:b w:val="0"/>
                <w:spacing w:val="5"/>
                <w:sz w:val="20"/>
              </w:rPr>
              <w:t>Code</w:t>
            </w:r>
          </w:p>
        </w:tc>
        <w:tc>
          <w:tcPr>
            <w:tcW w:w="1152" w:type="dxa"/>
            <w:shd w:val="clear" w:color="auto" w:fill="E4E4E4"/>
          </w:tcPr>
          <w:p>
            <w:pPr>
              <w:pStyle w:val="TableParagraph"/>
              <w:spacing w:before="132"/>
              <w:ind w:left="100"/>
              <w:rPr>
                <w:b w:val="0"/>
                <w:sz w:val="20"/>
              </w:rPr>
            </w:pPr>
            <w:r>
              <w:rPr>
                <w:b w:val="0"/>
                <w:spacing w:val="8"/>
                <w:sz w:val="20"/>
              </w:rPr>
              <w:t>Parameter</w:t>
            </w:r>
          </w:p>
        </w:tc>
        <w:tc>
          <w:tcPr>
            <w:tcW w:w="4596" w:type="dxa"/>
            <w:shd w:val="clear" w:color="auto" w:fill="E4E4E4"/>
          </w:tcPr>
          <w:p>
            <w:pPr>
              <w:pStyle w:val="TableParagraph"/>
              <w:spacing w:before="132"/>
              <w:ind w:left="24"/>
              <w:jc w:val="center"/>
              <w:rPr>
                <w:b w:val="0"/>
                <w:sz w:val="20"/>
              </w:rPr>
            </w:pPr>
            <w:r>
              <w:rPr>
                <w:b w:val="0"/>
                <w:spacing w:val="8"/>
                <w:sz w:val="20"/>
              </w:rPr>
              <w:t>Formula</w:t>
            </w:r>
          </w:p>
        </w:tc>
        <w:tc>
          <w:tcPr>
            <w:tcW w:w="3516" w:type="dxa"/>
            <w:shd w:val="clear" w:color="auto" w:fill="E4E4E4"/>
          </w:tcPr>
          <w:p>
            <w:pPr>
              <w:pStyle w:val="TableParagraph"/>
              <w:spacing w:before="132"/>
              <w:ind w:left="12"/>
              <w:jc w:val="center"/>
              <w:rPr>
                <w:b w:val="0"/>
                <w:sz w:val="20"/>
              </w:rPr>
            </w:pPr>
            <w:r>
              <w:rPr>
                <w:b w:val="0"/>
                <w:spacing w:val="8"/>
                <w:sz w:val="20"/>
              </w:rPr>
              <w:t>Where:</w:t>
            </w:r>
          </w:p>
        </w:tc>
      </w:tr>
      <w:tr>
        <w:trPr>
          <w:trHeight w:val="2336" w:hRule="atLeast"/>
        </w:trPr>
        <w:tc>
          <w:tcPr>
            <w:tcW w:w="816" w:type="dxa"/>
          </w:tcPr>
          <w:p>
            <w:pPr>
              <w:pStyle w:val="TableParagraph"/>
              <w:spacing w:before="72"/>
              <w:ind w:left="88"/>
              <w:rPr>
                <w:b w:val="0"/>
                <w:sz w:val="20"/>
              </w:rPr>
            </w:pPr>
            <w:r>
              <w:rPr>
                <w:b w:val="0"/>
                <w:sz w:val="20"/>
              </w:rPr>
              <w:t>F-</w:t>
            </w:r>
            <w:r>
              <w:rPr>
                <w:b w:val="0"/>
                <w:spacing w:val="-5"/>
                <w:sz w:val="20"/>
              </w:rPr>
              <w:t>19</w:t>
            </w:r>
          </w:p>
        </w:tc>
        <w:tc>
          <w:tcPr>
            <w:tcW w:w="1152" w:type="dxa"/>
          </w:tcPr>
          <w:p>
            <w:pPr>
              <w:pStyle w:val="TableParagraph"/>
              <w:spacing w:before="72"/>
              <w:rPr>
                <w:b w:val="0"/>
                <w:sz w:val="20"/>
              </w:rPr>
            </w:pPr>
            <w:r>
              <w:rPr>
                <w:b w:val="0"/>
                <w:spacing w:val="-5"/>
                <w:sz w:val="20"/>
              </w:rPr>
              <w:t>HI</w:t>
            </w:r>
          </w:p>
        </w:tc>
        <w:tc>
          <w:tcPr>
            <w:tcW w:w="4596" w:type="dxa"/>
          </w:tcPr>
          <w:p>
            <w:pPr>
              <w:pStyle w:val="TableParagraph"/>
              <w:ind w:left="0"/>
              <w:rPr>
                <w:b w:val="0"/>
                <w:sz w:val="24"/>
              </w:rPr>
            </w:pPr>
          </w:p>
          <w:p>
            <w:pPr>
              <w:pStyle w:val="TableParagraph"/>
              <w:ind w:left="0"/>
              <w:rPr>
                <w:b w:val="0"/>
                <w:sz w:val="24"/>
              </w:rPr>
            </w:pPr>
          </w:p>
          <w:p>
            <w:pPr>
              <w:pStyle w:val="TableParagraph"/>
              <w:spacing w:before="2"/>
              <w:ind w:left="0"/>
              <w:rPr>
                <w:b w:val="0"/>
                <w:sz w:val="24"/>
              </w:rPr>
            </w:pPr>
          </w:p>
          <w:p>
            <w:pPr>
              <w:pStyle w:val="TableParagraph"/>
              <w:spacing w:line="392" w:lineRule="exact"/>
              <w:ind w:left="137"/>
              <w:rPr>
                <w:rFonts w:ascii="Times New Roman"/>
                <w:i/>
                <w:position w:val="15"/>
                <w:sz w:val="14"/>
              </w:rPr>
            </w:pPr>
            <w:r>
              <w:rPr>
                <w:rFonts w:ascii="Times New Roman"/>
                <w:i/>
                <w:position w:val="1"/>
                <w:sz w:val="24"/>
              </w:rPr>
              <w:t>HI</w:t>
            </w:r>
            <w:r>
              <w:rPr>
                <w:rFonts w:ascii="Times New Roman"/>
                <w:i/>
                <w:spacing w:val="-33"/>
                <w:position w:val="1"/>
                <w:sz w:val="24"/>
              </w:rPr>
              <w:t> </w:t>
            </w:r>
            <w:r>
              <w:rPr>
                <w:rFonts w:ascii="Times New Roman"/>
                <w:i/>
                <w:sz w:val="14"/>
              </w:rPr>
              <w:t>o</w:t>
            </w:r>
            <w:r>
              <w:rPr>
                <w:rFonts w:ascii="Times New Roman"/>
                <w:i/>
                <w:spacing w:val="-9"/>
                <w:sz w:val="14"/>
              </w:rPr>
              <w:t> </w:t>
            </w:r>
            <w:r>
              <w:rPr>
                <w:rFonts w:ascii="Times New Roman"/>
                <w:i/>
                <w:position w:val="4"/>
                <w:sz w:val="24"/>
              </w:rPr>
              <w:t>=</w:t>
            </w:r>
            <w:r>
              <w:rPr>
                <w:rFonts w:ascii="Times New Roman"/>
                <w:i/>
                <w:spacing w:val="-15"/>
                <w:position w:val="4"/>
                <w:sz w:val="24"/>
              </w:rPr>
              <w:t> </w:t>
            </w:r>
            <w:r>
              <w:rPr>
                <w:rFonts w:ascii="Times New Roman"/>
                <w:i/>
                <w:position w:val="1"/>
                <w:sz w:val="24"/>
              </w:rPr>
              <w:t>M</w:t>
            </w:r>
            <w:r>
              <w:rPr>
                <w:rFonts w:ascii="Times New Roman"/>
                <w:i/>
                <w:spacing w:val="-22"/>
                <w:position w:val="1"/>
                <w:sz w:val="24"/>
              </w:rPr>
              <w:t> </w:t>
            </w:r>
            <w:r>
              <w:rPr>
                <w:rFonts w:ascii="Times New Roman"/>
                <w:i/>
                <w:sz w:val="14"/>
              </w:rPr>
              <w:t>o</w:t>
            </w:r>
            <w:r>
              <w:rPr>
                <w:rFonts w:ascii="Times New Roman"/>
                <w:i/>
                <w:spacing w:val="8"/>
                <w:sz w:val="14"/>
              </w:rPr>
              <w:t> </w:t>
            </w:r>
            <w:r>
              <w:rPr>
                <w:rFonts w:ascii="Times New Roman"/>
                <w:i/>
                <w:position w:val="4"/>
                <w:sz w:val="24"/>
              </w:rPr>
              <w:t>x</w:t>
            </w:r>
            <w:r>
              <w:rPr>
                <w:rFonts w:ascii="Times New Roman"/>
                <w:i/>
                <w:spacing w:val="-4"/>
                <w:position w:val="4"/>
                <w:sz w:val="24"/>
              </w:rPr>
              <w:t> </w:t>
            </w:r>
            <w:r>
              <w:rPr>
                <w:rFonts w:ascii="Times New Roman"/>
                <w:i/>
                <w:position w:val="17"/>
                <w:sz w:val="24"/>
                <w:u w:val="single"/>
              </w:rPr>
              <w:t>GCV</w:t>
            </w:r>
            <w:r>
              <w:rPr>
                <w:rFonts w:ascii="Times New Roman"/>
                <w:i/>
                <w:spacing w:val="-24"/>
                <w:position w:val="17"/>
                <w:sz w:val="24"/>
                <w:u w:val="single"/>
              </w:rPr>
              <w:t> </w:t>
            </w:r>
            <w:r>
              <w:rPr>
                <w:rFonts w:ascii="Times New Roman"/>
                <w:i/>
                <w:spacing w:val="-10"/>
                <w:position w:val="15"/>
                <w:sz w:val="14"/>
                <w:u w:val="single"/>
              </w:rPr>
              <w:t>o</w:t>
            </w:r>
          </w:p>
          <w:p>
            <w:pPr>
              <w:pStyle w:val="TableParagraph"/>
              <w:spacing w:line="232" w:lineRule="exact"/>
              <w:ind w:left="1387"/>
              <w:rPr>
                <w:rFonts w:ascii="Times New Roman"/>
                <w:i/>
                <w:sz w:val="24"/>
              </w:rPr>
            </w:pPr>
            <w:r>
              <w:rPr>
                <w:rFonts w:ascii="Times New Roman"/>
                <w:i/>
                <w:spacing w:val="-5"/>
                <w:sz w:val="24"/>
              </w:rPr>
              <w:t>10</w:t>
            </w:r>
            <w:r>
              <w:rPr>
                <w:rFonts w:ascii="Times New Roman"/>
                <w:i/>
                <w:spacing w:val="-5"/>
                <w:sz w:val="24"/>
                <w:vertAlign w:val="superscript"/>
              </w:rPr>
              <w:t>6</w:t>
            </w:r>
          </w:p>
        </w:tc>
        <w:tc>
          <w:tcPr>
            <w:tcW w:w="3516" w:type="dxa"/>
          </w:tcPr>
          <w:p>
            <w:pPr>
              <w:pStyle w:val="TableParagraph"/>
              <w:spacing w:line="235" w:lineRule="auto" w:before="76"/>
              <w:rPr>
                <w:b w:val="0"/>
                <w:sz w:val="20"/>
              </w:rPr>
            </w:pPr>
            <w:r>
              <w:rPr>
                <w:b w:val="0"/>
                <w:sz w:val="20"/>
              </w:rPr>
              <w:t>HI</w:t>
            </w:r>
            <w:r>
              <w:rPr>
                <w:b w:val="0"/>
                <w:sz w:val="20"/>
                <w:vertAlign w:val="subscript"/>
              </w:rPr>
              <w:t>o</w:t>
            </w:r>
            <w:r>
              <w:rPr>
                <w:b w:val="0"/>
                <w:sz w:val="20"/>
                <w:vertAlign w:val="baseline"/>
              </w:rPr>
              <w:t> = Hourly heat input rate from combustion of oil (mmBtu/hr)</w:t>
            </w:r>
          </w:p>
          <w:p>
            <w:pPr>
              <w:pStyle w:val="TableParagraph"/>
              <w:spacing w:before="5"/>
              <w:ind w:left="0"/>
              <w:rPr>
                <w:b w:val="0"/>
                <w:sz w:val="20"/>
              </w:rPr>
            </w:pPr>
          </w:p>
          <w:p>
            <w:pPr>
              <w:pStyle w:val="TableParagraph"/>
              <w:spacing w:line="247" w:lineRule="auto"/>
              <w:rPr>
                <w:b w:val="0"/>
                <w:sz w:val="20"/>
              </w:rPr>
            </w:pPr>
            <w:r>
              <w:rPr>
                <w:b w:val="0"/>
                <w:sz w:val="20"/>
              </w:rPr>
              <w:t>M</w:t>
            </w:r>
            <w:r>
              <w:rPr>
                <w:b w:val="0"/>
                <w:sz w:val="20"/>
                <w:vertAlign w:val="subscript"/>
              </w:rPr>
              <w:t>o</w:t>
            </w:r>
            <w:r>
              <w:rPr>
                <w:b w:val="0"/>
                <w:spacing w:val="-4"/>
                <w:sz w:val="20"/>
                <w:vertAlign w:val="baseline"/>
              </w:rPr>
              <w:t> </w:t>
            </w:r>
            <w:r>
              <w:rPr>
                <w:b w:val="0"/>
                <w:sz w:val="20"/>
                <w:vertAlign w:val="baseline"/>
              </w:rPr>
              <w:t>= Mass rate of oil consumed per hour </w:t>
            </w:r>
            <w:r>
              <w:rPr>
                <w:b w:val="0"/>
                <w:spacing w:val="-2"/>
                <w:sz w:val="20"/>
                <w:vertAlign w:val="baseline"/>
              </w:rPr>
              <w:t>(lb/hr)</w:t>
            </w:r>
          </w:p>
          <w:p>
            <w:pPr>
              <w:pStyle w:val="TableParagraph"/>
              <w:spacing w:line="492" w:lineRule="exact" w:before="26"/>
              <w:rPr>
                <w:b w:val="0"/>
                <w:sz w:val="20"/>
              </w:rPr>
            </w:pPr>
            <w:r>
              <w:rPr>
                <w:b w:val="0"/>
                <w:sz w:val="20"/>
              </w:rPr>
              <w:t>GCV</w:t>
            </w:r>
            <w:r>
              <w:rPr>
                <w:b w:val="0"/>
                <w:sz w:val="20"/>
                <w:vertAlign w:val="subscript"/>
              </w:rPr>
              <w:t>o</w:t>
            </w:r>
            <w:r>
              <w:rPr>
                <w:b w:val="0"/>
                <w:sz w:val="20"/>
                <w:vertAlign w:val="baseline"/>
              </w:rPr>
              <w:t> = Gross calorific</w:t>
            </w:r>
            <w:r>
              <w:rPr>
                <w:b w:val="0"/>
                <w:spacing w:val="-6"/>
                <w:sz w:val="20"/>
                <w:vertAlign w:val="baseline"/>
              </w:rPr>
              <w:t> </w:t>
            </w:r>
            <w:r>
              <w:rPr>
                <w:b w:val="0"/>
                <w:sz w:val="20"/>
                <w:vertAlign w:val="baseline"/>
              </w:rPr>
              <w:t>value of oil (Btu/lb) 10</w:t>
            </w:r>
            <w:r>
              <w:rPr>
                <w:b w:val="0"/>
                <w:sz w:val="20"/>
                <w:vertAlign w:val="superscript"/>
              </w:rPr>
              <w:t>6</w:t>
            </w:r>
            <w:r>
              <w:rPr>
                <w:b w:val="0"/>
                <w:sz w:val="20"/>
                <w:vertAlign w:val="baseline"/>
              </w:rPr>
              <w:t> = Conversion of Btu to mmBtu</w:t>
            </w:r>
          </w:p>
        </w:tc>
      </w:tr>
      <w:tr>
        <w:trPr>
          <w:trHeight w:val="813" w:hRule="atLeast"/>
        </w:trPr>
        <w:tc>
          <w:tcPr>
            <w:tcW w:w="816" w:type="dxa"/>
          </w:tcPr>
          <w:p>
            <w:pPr>
              <w:pStyle w:val="TableParagraph"/>
              <w:spacing w:before="72"/>
              <w:ind w:left="88"/>
              <w:rPr>
                <w:b w:val="0"/>
                <w:sz w:val="20"/>
              </w:rPr>
            </w:pPr>
            <w:r>
              <w:rPr>
                <w:b w:val="0"/>
                <w:spacing w:val="-2"/>
                <w:sz w:val="20"/>
              </w:rPr>
              <w:t>D-</w:t>
            </w:r>
            <w:r>
              <w:rPr>
                <w:b w:val="0"/>
                <w:spacing w:val="-10"/>
                <w:sz w:val="20"/>
              </w:rPr>
              <w:t>6</w:t>
            </w:r>
          </w:p>
        </w:tc>
        <w:tc>
          <w:tcPr>
            <w:tcW w:w="1152" w:type="dxa"/>
          </w:tcPr>
          <w:p>
            <w:pPr>
              <w:pStyle w:val="TableParagraph"/>
              <w:spacing w:before="72"/>
              <w:rPr>
                <w:b w:val="0"/>
                <w:sz w:val="20"/>
              </w:rPr>
            </w:pPr>
            <w:r>
              <w:rPr>
                <w:b w:val="0"/>
                <w:spacing w:val="-5"/>
                <w:sz w:val="20"/>
              </w:rPr>
              <w:t>HI</w:t>
            </w:r>
          </w:p>
        </w:tc>
        <w:tc>
          <w:tcPr>
            <w:tcW w:w="4596" w:type="dxa"/>
          </w:tcPr>
          <w:p>
            <w:pPr>
              <w:pStyle w:val="TableParagraph"/>
              <w:tabs>
                <w:tab w:pos="935" w:val="left" w:leader="none"/>
              </w:tabs>
              <w:spacing w:line="117" w:lineRule="auto" w:before="131"/>
              <w:ind w:left="419" w:right="1811" w:hanging="282"/>
              <w:rPr>
                <w:rFonts w:ascii="Times New Roman"/>
                <w:i/>
                <w:sz w:val="14"/>
              </w:rPr>
            </w:pPr>
            <w:r>
              <w:rPr>
                <w:rFonts w:ascii="Times New Roman"/>
                <w:i/>
                <w:spacing w:val="-6"/>
                <w:position w:val="-14"/>
                <w:sz w:val="23"/>
              </w:rPr>
              <w:t>HI</w:t>
            </w:r>
            <w:r>
              <w:rPr>
                <w:rFonts w:ascii="Times New Roman"/>
                <w:i/>
                <w:position w:val="-14"/>
                <w:sz w:val="23"/>
              </w:rPr>
              <w:tab/>
              <w:tab/>
            </w:r>
            <w:r>
              <w:rPr>
                <w:rFonts w:ascii="Times New Roman"/>
                <w:i/>
                <w:position w:val="-11"/>
                <w:sz w:val="23"/>
              </w:rPr>
              <w:t>=</w:t>
            </w:r>
            <w:r>
              <w:rPr>
                <w:rFonts w:ascii="Times New Roman"/>
                <w:i/>
                <w:spacing w:val="-1"/>
                <w:position w:val="-11"/>
                <w:sz w:val="23"/>
              </w:rPr>
              <w:t> </w:t>
            </w:r>
            <w:r>
              <w:rPr>
                <w:rFonts w:ascii="Times New Roman"/>
                <w:i/>
                <w:position w:val="1"/>
                <w:sz w:val="23"/>
                <w:u w:val="single"/>
              </w:rPr>
              <w:t>GAS</w:t>
            </w:r>
            <w:r>
              <w:rPr>
                <w:rFonts w:ascii="Times New Roman"/>
                <w:i/>
                <w:spacing w:val="-35"/>
                <w:position w:val="1"/>
                <w:sz w:val="23"/>
                <w:u w:val="single"/>
              </w:rPr>
              <w:t> </w:t>
            </w:r>
            <w:r>
              <w:rPr>
                <w:rFonts w:ascii="Times New Roman"/>
                <w:i/>
                <w:sz w:val="14"/>
                <w:u w:val="single"/>
              </w:rPr>
              <w:t>rate</w:t>
            </w:r>
            <w:r>
              <w:rPr>
                <w:rFonts w:ascii="Times New Roman"/>
                <w:i/>
                <w:spacing w:val="29"/>
                <w:sz w:val="14"/>
                <w:u w:val="single"/>
              </w:rPr>
              <w:t> </w:t>
            </w:r>
            <w:r>
              <w:rPr>
                <w:rFonts w:ascii="Times New Roman"/>
                <w:i/>
                <w:position w:val="4"/>
                <w:sz w:val="23"/>
                <w:u w:val="single"/>
              </w:rPr>
              <w:t>x</w:t>
            </w:r>
            <w:r>
              <w:rPr>
                <w:rFonts w:ascii="Times New Roman"/>
                <w:i/>
                <w:spacing w:val="-14"/>
                <w:position w:val="4"/>
                <w:sz w:val="23"/>
                <w:u w:val="single"/>
              </w:rPr>
              <w:t> </w:t>
            </w:r>
            <w:r>
              <w:rPr>
                <w:rFonts w:ascii="Times New Roman"/>
                <w:i/>
                <w:position w:val="1"/>
                <w:sz w:val="23"/>
                <w:u w:val="single"/>
              </w:rPr>
              <w:t>GCV</w:t>
            </w:r>
            <w:r>
              <w:rPr>
                <w:rFonts w:ascii="Times New Roman"/>
                <w:i/>
                <w:spacing w:val="-11"/>
                <w:position w:val="1"/>
                <w:sz w:val="23"/>
                <w:u w:val="single"/>
              </w:rPr>
              <w:t> </w:t>
            </w:r>
            <w:r>
              <w:rPr>
                <w:rFonts w:ascii="Times New Roman"/>
                <w:i/>
                <w:sz w:val="14"/>
                <w:u w:val="single"/>
              </w:rPr>
              <w:t>gas</w:t>
            </w:r>
            <w:r>
              <w:rPr>
                <w:rFonts w:ascii="Times New Roman"/>
                <w:i/>
                <w:spacing w:val="40"/>
                <w:sz w:val="14"/>
                <w:u w:val="none"/>
              </w:rPr>
              <w:t> </w:t>
            </w:r>
            <w:r>
              <w:rPr>
                <w:rFonts w:ascii="Times New Roman"/>
                <w:i/>
                <w:sz w:val="14"/>
                <w:u w:val="none"/>
              </w:rPr>
              <w:t>rate-</w:t>
            </w:r>
            <w:r>
              <w:rPr>
                <w:rFonts w:ascii="Times New Roman"/>
                <w:i/>
                <w:spacing w:val="-22"/>
                <w:sz w:val="14"/>
                <w:u w:val="none"/>
              </w:rPr>
              <w:t> </w:t>
            </w:r>
            <w:r>
              <w:rPr>
                <w:rFonts w:ascii="Times New Roman"/>
                <w:i/>
                <w:sz w:val="14"/>
                <w:u w:val="none"/>
              </w:rPr>
              <w:t>gas</w:t>
            </w:r>
          </w:p>
          <w:p>
            <w:pPr>
              <w:pStyle w:val="TableParagraph"/>
              <w:spacing w:line="207" w:lineRule="exact"/>
              <w:ind w:left="1800"/>
              <w:rPr>
                <w:rFonts w:ascii="Times New Roman"/>
                <w:i/>
                <w:sz w:val="23"/>
              </w:rPr>
            </w:pPr>
            <w:r>
              <w:rPr>
                <w:rFonts w:ascii="Times New Roman"/>
                <w:i/>
                <w:spacing w:val="-5"/>
                <w:sz w:val="23"/>
              </w:rPr>
              <w:t>10</w:t>
            </w:r>
            <w:r>
              <w:rPr>
                <w:rFonts w:ascii="Times New Roman"/>
                <w:i/>
                <w:spacing w:val="-5"/>
                <w:sz w:val="23"/>
                <w:vertAlign w:val="superscript"/>
              </w:rPr>
              <w:t>6</w:t>
            </w:r>
          </w:p>
        </w:tc>
        <w:tc>
          <w:tcPr>
            <w:tcW w:w="3516" w:type="dxa"/>
            <w:vMerge w:val="restart"/>
          </w:tcPr>
          <w:p>
            <w:pPr>
              <w:pStyle w:val="TableParagraph"/>
              <w:spacing w:before="72"/>
              <w:rPr>
                <w:b w:val="0"/>
                <w:sz w:val="20"/>
              </w:rPr>
            </w:pPr>
            <w:r>
              <w:rPr>
                <w:b w:val="0"/>
                <w:sz w:val="20"/>
              </w:rPr>
              <w:t>HI</w:t>
            </w:r>
            <w:r>
              <w:rPr>
                <w:b w:val="0"/>
                <w:sz w:val="20"/>
                <w:vertAlign w:val="subscript"/>
              </w:rPr>
              <w:t>rate-gas</w:t>
            </w:r>
            <w:r>
              <w:rPr>
                <w:b w:val="0"/>
                <w:spacing w:val="7"/>
                <w:sz w:val="20"/>
                <w:vertAlign w:val="baseline"/>
              </w:rPr>
              <w:t> </w:t>
            </w:r>
            <w:r>
              <w:rPr>
                <w:b w:val="0"/>
                <w:sz w:val="20"/>
                <w:vertAlign w:val="baseline"/>
              </w:rPr>
              <w:t>=</w:t>
            </w:r>
            <w:r>
              <w:rPr>
                <w:b w:val="0"/>
                <w:spacing w:val="20"/>
                <w:sz w:val="20"/>
                <w:vertAlign w:val="baseline"/>
              </w:rPr>
              <w:t> </w:t>
            </w:r>
            <w:r>
              <w:rPr>
                <w:b w:val="0"/>
                <w:sz w:val="20"/>
                <w:vertAlign w:val="baseline"/>
              </w:rPr>
              <w:t>Hourly</w:t>
            </w:r>
            <w:r>
              <w:rPr>
                <w:b w:val="0"/>
                <w:spacing w:val="19"/>
                <w:sz w:val="20"/>
                <w:vertAlign w:val="baseline"/>
              </w:rPr>
              <w:t> </w:t>
            </w:r>
            <w:r>
              <w:rPr>
                <w:b w:val="0"/>
                <w:sz w:val="20"/>
                <w:vertAlign w:val="baseline"/>
              </w:rPr>
              <w:t>heat</w:t>
            </w:r>
            <w:r>
              <w:rPr>
                <w:b w:val="0"/>
                <w:spacing w:val="18"/>
                <w:sz w:val="20"/>
                <w:vertAlign w:val="baseline"/>
              </w:rPr>
              <w:t> </w:t>
            </w:r>
            <w:r>
              <w:rPr>
                <w:b w:val="0"/>
                <w:sz w:val="20"/>
                <w:vertAlign w:val="baseline"/>
              </w:rPr>
              <w:t>input</w:t>
            </w:r>
            <w:r>
              <w:rPr>
                <w:b w:val="0"/>
                <w:spacing w:val="17"/>
                <w:sz w:val="20"/>
                <w:vertAlign w:val="baseline"/>
              </w:rPr>
              <w:t> </w:t>
            </w:r>
            <w:r>
              <w:rPr>
                <w:b w:val="0"/>
                <w:sz w:val="20"/>
                <w:vertAlign w:val="baseline"/>
              </w:rPr>
              <w:t>rate</w:t>
            </w:r>
            <w:r>
              <w:rPr>
                <w:b w:val="0"/>
                <w:spacing w:val="6"/>
                <w:sz w:val="20"/>
                <w:vertAlign w:val="baseline"/>
              </w:rPr>
              <w:t> </w:t>
            </w:r>
            <w:r>
              <w:rPr>
                <w:b w:val="0"/>
                <w:spacing w:val="-4"/>
                <w:sz w:val="20"/>
                <w:vertAlign w:val="baseline"/>
              </w:rPr>
              <w:t>from</w:t>
            </w:r>
          </w:p>
          <w:p>
            <w:pPr>
              <w:pStyle w:val="TableParagraph"/>
              <w:spacing w:before="7"/>
              <w:ind w:left="0"/>
              <w:rPr>
                <w:b w:val="0"/>
                <w:sz w:val="20"/>
              </w:rPr>
            </w:pPr>
          </w:p>
          <w:p>
            <w:pPr>
              <w:pStyle w:val="TableParagraph"/>
              <w:spacing w:line="235" w:lineRule="auto"/>
              <w:rPr>
                <w:b w:val="0"/>
                <w:sz w:val="20"/>
              </w:rPr>
            </w:pPr>
            <w:r>
              <w:rPr>
                <w:b w:val="0"/>
                <w:sz w:val="20"/>
              </w:rPr>
              <w:t>HI</w:t>
            </w:r>
            <w:r>
              <w:rPr>
                <w:b w:val="0"/>
                <w:sz w:val="20"/>
                <w:vertAlign w:val="subscript"/>
              </w:rPr>
              <w:t>g</w:t>
            </w:r>
            <w:r>
              <w:rPr>
                <w:b w:val="0"/>
                <w:spacing w:val="-8"/>
                <w:sz w:val="20"/>
                <w:vertAlign w:val="baseline"/>
              </w:rPr>
              <w:t> </w:t>
            </w:r>
            <w:r>
              <w:rPr>
                <w:b w:val="0"/>
                <w:sz w:val="20"/>
                <w:vertAlign w:val="baseline"/>
              </w:rPr>
              <w:t>= combustion of gaseous fuel </w:t>
            </w:r>
            <w:r>
              <w:rPr>
                <w:b w:val="0"/>
                <w:spacing w:val="-2"/>
                <w:sz w:val="20"/>
                <w:vertAlign w:val="baseline"/>
              </w:rPr>
              <w:t>(mmBtu/hr)</w:t>
            </w:r>
          </w:p>
          <w:p>
            <w:pPr>
              <w:pStyle w:val="TableParagraph"/>
              <w:spacing w:before="6"/>
              <w:ind w:left="0"/>
              <w:rPr>
                <w:b w:val="0"/>
                <w:sz w:val="20"/>
              </w:rPr>
            </w:pPr>
          </w:p>
          <w:p>
            <w:pPr>
              <w:pStyle w:val="TableParagraph"/>
              <w:spacing w:line="472" w:lineRule="auto"/>
              <w:ind w:right="564"/>
              <w:rPr>
                <w:b w:val="0"/>
                <w:sz w:val="20"/>
              </w:rPr>
            </w:pPr>
            <w:r>
              <w:rPr>
                <w:b w:val="0"/>
                <w:sz w:val="20"/>
              </w:rPr>
              <w:t>GAS</w:t>
            </w:r>
            <w:r>
              <w:rPr>
                <w:b w:val="0"/>
                <w:sz w:val="20"/>
                <w:vertAlign w:val="subscript"/>
              </w:rPr>
              <w:t>rate</w:t>
            </w:r>
            <w:r>
              <w:rPr>
                <w:b w:val="0"/>
                <w:sz w:val="20"/>
                <w:vertAlign w:val="baseline"/>
              </w:rPr>
              <w:t> = Average volumetric flow Q</w:t>
            </w:r>
            <w:r>
              <w:rPr>
                <w:b w:val="0"/>
                <w:sz w:val="20"/>
                <w:vertAlign w:val="subscript"/>
              </w:rPr>
              <w:t>g</w:t>
            </w:r>
            <w:r>
              <w:rPr>
                <w:b w:val="0"/>
                <w:sz w:val="20"/>
                <w:vertAlign w:val="baseline"/>
              </w:rPr>
              <w:t> = rate of fuel (100 scfh)</w:t>
            </w:r>
          </w:p>
          <w:p>
            <w:pPr>
              <w:pStyle w:val="TableParagraph"/>
              <w:spacing w:line="484" w:lineRule="auto" w:before="10"/>
              <w:ind w:right="523"/>
              <w:rPr>
                <w:b w:val="0"/>
                <w:sz w:val="20"/>
              </w:rPr>
            </w:pPr>
            <w:r>
              <w:rPr>
                <w:b w:val="0"/>
                <w:sz w:val="20"/>
              </w:rPr>
              <w:t>GCV</w:t>
            </w:r>
            <w:r>
              <w:rPr>
                <w:b w:val="0"/>
                <w:sz w:val="20"/>
                <w:vertAlign w:val="subscript"/>
              </w:rPr>
              <w:t>gas</w:t>
            </w:r>
            <w:r>
              <w:rPr>
                <w:b w:val="0"/>
                <w:sz w:val="20"/>
                <w:vertAlign w:val="baseline"/>
              </w:rPr>
              <w:t> = Gross calorific value of GCV</w:t>
            </w:r>
            <w:r>
              <w:rPr>
                <w:b w:val="0"/>
                <w:sz w:val="20"/>
                <w:vertAlign w:val="subscript"/>
              </w:rPr>
              <w:t>g</w:t>
            </w:r>
            <w:r>
              <w:rPr>
                <w:b w:val="0"/>
                <w:sz w:val="20"/>
                <w:vertAlign w:val="baseline"/>
              </w:rPr>
              <w:t> = gaseous fuel (Btu/100 scf)</w:t>
            </w:r>
          </w:p>
          <w:p>
            <w:pPr>
              <w:pStyle w:val="TableParagraph"/>
              <w:spacing w:line="242" w:lineRule="exact"/>
              <w:rPr>
                <w:b w:val="0"/>
                <w:sz w:val="20"/>
              </w:rPr>
            </w:pPr>
            <w:r>
              <w:rPr>
                <w:b w:val="0"/>
                <w:sz w:val="20"/>
              </w:rPr>
              <w:t>10</w:t>
            </w:r>
            <w:r>
              <w:rPr>
                <w:b w:val="0"/>
                <w:sz w:val="20"/>
                <w:vertAlign w:val="superscript"/>
              </w:rPr>
              <w:t>6</w:t>
            </w:r>
            <w:r>
              <w:rPr>
                <w:b w:val="0"/>
                <w:spacing w:val="18"/>
                <w:sz w:val="20"/>
                <w:vertAlign w:val="baseline"/>
              </w:rPr>
              <w:t> </w:t>
            </w:r>
            <w:r>
              <w:rPr>
                <w:b w:val="0"/>
                <w:sz w:val="20"/>
                <w:vertAlign w:val="baseline"/>
              </w:rPr>
              <w:t>=</w:t>
            </w:r>
            <w:r>
              <w:rPr>
                <w:b w:val="0"/>
                <w:spacing w:val="20"/>
                <w:sz w:val="20"/>
                <w:vertAlign w:val="baseline"/>
              </w:rPr>
              <w:t> </w:t>
            </w:r>
            <w:r>
              <w:rPr>
                <w:b w:val="0"/>
                <w:sz w:val="20"/>
                <w:vertAlign w:val="baseline"/>
              </w:rPr>
              <w:t>Conversion</w:t>
            </w:r>
            <w:r>
              <w:rPr>
                <w:b w:val="0"/>
                <w:spacing w:val="15"/>
                <w:sz w:val="20"/>
                <w:vertAlign w:val="baseline"/>
              </w:rPr>
              <w:t> </w:t>
            </w:r>
            <w:r>
              <w:rPr>
                <w:b w:val="0"/>
                <w:sz w:val="20"/>
                <w:vertAlign w:val="baseline"/>
              </w:rPr>
              <w:t>of</w:t>
            </w:r>
            <w:r>
              <w:rPr>
                <w:b w:val="0"/>
                <w:spacing w:val="11"/>
                <w:sz w:val="20"/>
                <w:vertAlign w:val="baseline"/>
              </w:rPr>
              <w:t> </w:t>
            </w:r>
            <w:r>
              <w:rPr>
                <w:b w:val="0"/>
                <w:sz w:val="20"/>
                <w:vertAlign w:val="baseline"/>
              </w:rPr>
              <w:t>Btu</w:t>
            </w:r>
            <w:r>
              <w:rPr>
                <w:b w:val="0"/>
                <w:spacing w:val="14"/>
                <w:sz w:val="20"/>
                <w:vertAlign w:val="baseline"/>
              </w:rPr>
              <w:t> </w:t>
            </w:r>
            <w:r>
              <w:rPr>
                <w:b w:val="0"/>
                <w:sz w:val="20"/>
                <w:vertAlign w:val="baseline"/>
              </w:rPr>
              <w:t>to</w:t>
            </w:r>
            <w:r>
              <w:rPr>
                <w:b w:val="0"/>
                <w:spacing w:val="15"/>
                <w:sz w:val="20"/>
                <w:vertAlign w:val="baseline"/>
              </w:rPr>
              <w:t> </w:t>
            </w:r>
            <w:r>
              <w:rPr>
                <w:b w:val="0"/>
                <w:spacing w:val="-4"/>
                <w:sz w:val="20"/>
                <w:vertAlign w:val="baseline"/>
              </w:rPr>
              <w:t>mmBtu</w:t>
            </w:r>
          </w:p>
        </w:tc>
      </w:tr>
      <w:tr>
        <w:trPr>
          <w:trHeight w:val="2733" w:hRule="atLeast"/>
        </w:trPr>
        <w:tc>
          <w:tcPr>
            <w:tcW w:w="816" w:type="dxa"/>
          </w:tcPr>
          <w:p>
            <w:pPr>
              <w:pStyle w:val="TableParagraph"/>
              <w:spacing w:before="72"/>
              <w:ind w:left="88"/>
              <w:rPr>
                <w:b w:val="0"/>
                <w:sz w:val="20"/>
              </w:rPr>
            </w:pPr>
            <w:r>
              <w:rPr>
                <w:b w:val="0"/>
                <w:sz w:val="20"/>
              </w:rPr>
              <w:t>F-</w:t>
            </w:r>
            <w:r>
              <w:rPr>
                <w:b w:val="0"/>
                <w:spacing w:val="-5"/>
                <w:sz w:val="20"/>
              </w:rPr>
              <w:t>20</w:t>
            </w:r>
          </w:p>
        </w:tc>
        <w:tc>
          <w:tcPr>
            <w:tcW w:w="1152" w:type="dxa"/>
          </w:tcPr>
          <w:p>
            <w:pPr>
              <w:pStyle w:val="TableParagraph"/>
              <w:spacing w:before="72"/>
              <w:rPr>
                <w:b w:val="0"/>
                <w:sz w:val="20"/>
              </w:rPr>
            </w:pPr>
            <w:r>
              <w:rPr>
                <w:b w:val="0"/>
                <w:spacing w:val="-5"/>
                <w:sz w:val="20"/>
              </w:rPr>
              <w:t>HI</w:t>
            </w:r>
          </w:p>
        </w:tc>
        <w:tc>
          <w:tcPr>
            <w:tcW w:w="4596" w:type="dxa"/>
          </w:tcPr>
          <w:p>
            <w:pPr>
              <w:pStyle w:val="TableParagraph"/>
              <w:ind w:left="0"/>
              <w:rPr>
                <w:b w:val="0"/>
                <w:sz w:val="25"/>
              </w:rPr>
            </w:pPr>
          </w:p>
          <w:p>
            <w:pPr>
              <w:pStyle w:val="TableParagraph"/>
              <w:ind w:left="0"/>
              <w:rPr>
                <w:b w:val="0"/>
                <w:sz w:val="25"/>
              </w:rPr>
            </w:pPr>
          </w:p>
          <w:p>
            <w:pPr>
              <w:pStyle w:val="TableParagraph"/>
              <w:spacing w:before="87"/>
              <w:ind w:left="0"/>
              <w:rPr>
                <w:b w:val="0"/>
                <w:sz w:val="25"/>
              </w:rPr>
            </w:pPr>
          </w:p>
          <w:p>
            <w:pPr>
              <w:pStyle w:val="TableParagraph"/>
              <w:spacing w:line="271" w:lineRule="exact" w:before="1"/>
              <w:ind w:left="753"/>
              <w:rPr>
                <w:rFonts w:ascii="Times New Roman"/>
                <w:i/>
                <w:position w:val="1"/>
                <w:sz w:val="25"/>
              </w:rPr>
            </w:pPr>
            <w:r>
              <w:rPr>
                <w:rFonts w:ascii="Times New Roman"/>
                <w:i/>
                <w:position w:val="1"/>
                <w:sz w:val="25"/>
              </w:rPr>
              <mc:AlternateContent>
                <mc:Choice Requires="wps">
                  <w:drawing>
                    <wp:anchor distT="0" distB="0" distL="0" distR="0" allowOverlap="1" layoutInCell="1" locked="0" behindDoc="1" simplePos="0" relativeHeight="481735680">
                      <wp:simplePos x="0" y="0"/>
                      <wp:positionH relativeFrom="column">
                        <wp:posOffset>478604</wp:posOffset>
                      </wp:positionH>
                      <wp:positionV relativeFrom="paragraph">
                        <wp:posOffset>234535</wp:posOffset>
                      </wp:positionV>
                      <wp:extent cx="848360" cy="698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848360" cy="6985"/>
                                <a:chExt cx="848360" cy="6985"/>
                              </a:xfrm>
                            </wpg:grpSpPr>
                            <wps:wsp>
                              <wps:cNvPr id="99" name="Graphic 99"/>
                              <wps:cNvSpPr/>
                              <wps:spPr>
                                <a:xfrm>
                                  <a:off x="0" y="3320"/>
                                  <a:ext cx="848360" cy="1270"/>
                                </a:xfrm>
                                <a:custGeom>
                                  <a:avLst/>
                                  <a:gdLst/>
                                  <a:ahLst/>
                                  <a:cxnLst/>
                                  <a:rect l="l" t="t" r="r" b="b"/>
                                  <a:pathLst>
                                    <a:path w="848360" h="0">
                                      <a:moveTo>
                                        <a:pt x="0" y="0"/>
                                      </a:moveTo>
                                      <a:lnTo>
                                        <a:pt x="848102" y="0"/>
                                      </a:lnTo>
                                    </a:path>
                                  </a:pathLst>
                                </a:custGeom>
                                <a:ln w="66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85364pt;margin-top:18.467371pt;width:66.8pt;height:.550pt;mso-position-horizontal-relative:column;mso-position-vertical-relative:paragraph;z-index:-21580800" id="docshapegroup43" coordorigin="754,369" coordsize="1336,11">
                      <v:line style="position:absolute" from="754,375" to="2089,375" stroked="true" strokeweight=".522858pt" strokecolor="#000000">
                        <v:stroke dashstyle="solid"/>
                      </v:line>
                      <w10:wrap type="none"/>
                    </v:group>
                  </w:pict>
                </mc:Fallback>
              </mc:AlternateContent>
            </w:r>
            <w:r>
              <w:rPr>
                <w:rFonts w:ascii="Times New Roman"/>
                <w:i/>
                <w:position w:val="1"/>
                <w:sz w:val="25"/>
              </w:rPr>
              <w:t>(</w:t>
            </w:r>
            <w:r>
              <w:rPr>
                <w:rFonts w:ascii="Times New Roman"/>
                <w:i/>
                <w:spacing w:val="-30"/>
                <w:position w:val="1"/>
                <w:sz w:val="25"/>
              </w:rPr>
              <w:t> </w:t>
            </w:r>
            <w:r>
              <w:rPr>
                <w:rFonts w:ascii="Times New Roman"/>
                <w:i/>
                <w:sz w:val="25"/>
              </w:rPr>
              <w:t>Q</w:t>
            </w:r>
            <w:r>
              <w:rPr>
                <w:rFonts w:ascii="Times New Roman"/>
                <w:i/>
                <w:position w:val="-6"/>
                <w:sz w:val="14"/>
              </w:rPr>
              <w:t>g</w:t>
            </w:r>
            <w:r>
              <w:rPr>
                <w:rFonts w:ascii="Times New Roman"/>
                <w:i/>
                <w:spacing w:val="18"/>
                <w:position w:val="-6"/>
                <w:sz w:val="14"/>
              </w:rPr>
              <w:t> </w:t>
            </w:r>
            <w:r>
              <w:rPr>
                <w:rFonts w:ascii="Times New Roman"/>
                <w:i/>
                <w:position w:val="1"/>
                <w:sz w:val="25"/>
              </w:rPr>
              <w:t>x</w:t>
            </w:r>
            <w:r>
              <w:rPr>
                <w:rFonts w:ascii="Times New Roman"/>
                <w:i/>
                <w:spacing w:val="-19"/>
                <w:position w:val="1"/>
                <w:sz w:val="25"/>
              </w:rPr>
              <w:t> </w:t>
            </w:r>
            <w:r>
              <w:rPr>
                <w:rFonts w:ascii="Times New Roman"/>
                <w:i/>
                <w:position w:val="-2"/>
                <w:sz w:val="25"/>
              </w:rPr>
              <w:t>GCV</w:t>
            </w:r>
            <w:r>
              <w:rPr>
                <w:rFonts w:ascii="Times New Roman"/>
                <w:i/>
                <w:spacing w:val="-17"/>
                <w:position w:val="-2"/>
                <w:sz w:val="25"/>
              </w:rPr>
              <w:t> </w:t>
            </w:r>
            <w:r>
              <w:rPr>
                <w:rFonts w:ascii="Times New Roman"/>
                <w:i/>
                <w:position w:val="-3"/>
                <w:sz w:val="14"/>
              </w:rPr>
              <w:t>g</w:t>
            </w:r>
            <w:r>
              <w:rPr>
                <w:rFonts w:ascii="Times New Roman"/>
                <w:i/>
                <w:spacing w:val="14"/>
                <w:position w:val="-3"/>
                <w:sz w:val="14"/>
              </w:rPr>
              <w:t> </w:t>
            </w:r>
            <w:r>
              <w:rPr>
                <w:rFonts w:ascii="Times New Roman"/>
                <w:i/>
                <w:spacing w:val="-10"/>
                <w:position w:val="1"/>
                <w:sz w:val="25"/>
              </w:rPr>
              <w:t>)</w:t>
            </w:r>
          </w:p>
          <w:p>
            <w:pPr>
              <w:pStyle w:val="TableParagraph"/>
              <w:tabs>
                <w:tab w:pos="1568" w:val="right" w:leader="none"/>
              </w:tabs>
              <w:spacing w:line="216" w:lineRule="auto"/>
              <w:ind w:left="138"/>
              <w:rPr>
                <w:rFonts w:ascii="Times New Roman"/>
                <w:i/>
                <w:position w:val="-4"/>
                <w:sz w:val="14"/>
              </w:rPr>
            </w:pPr>
            <w:r>
              <w:rPr>
                <w:rFonts w:ascii="Times New Roman"/>
                <w:i/>
                <w:position w:val="1"/>
                <w:sz w:val="25"/>
              </w:rPr>
              <w:t>HI</w:t>
            </w:r>
            <w:r>
              <w:rPr>
                <w:rFonts w:ascii="Times New Roman"/>
                <w:i/>
                <w:spacing w:val="-26"/>
                <w:position w:val="1"/>
                <w:sz w:val="25"/>
              </w:rPr>
              <w:t> </w:t>
            </w:r>
            <w:r>
              <w:rPr>
                <w:rFonts w:ascii="Times New Roman"/>
                <w:i/>
                <w:sz w:val="14"/>
              </w:rPr>
              <w:t>g</w:t>
            </w:r>
            <w:r>
              <w:rPr>
                <w:rFonts w:ascii="Times New Roman"/>
                <w:i/>
                <w:spacing w:val="-9"/>
                <w:sz w:val="14"/>
              </w:rPr>
              <w:t> </w:t>
            </w:r>
            <w:r>
              <w:rPr>
                <w:rFonts w:ascii="Times New Roman"/>
                <w:i/>
                <w:spacing w:val="-10"/>
                <w:position w:val="5"/>
                <w:sz w:val="25"/>
              </w:rPr>
              <w:t>=</w:t>
            </w:r>
            <w:r>
              <w:rPr>
                <w:rFonts w:ascii="Times New Roman"/>
                <w:i/>
                <w:position w:val="5"/>
                <w:sz w:val="25"/>
              </w:rPr>
              <w:tab/>
            </w:r>
            <w:r>
              <w:rPr>
                <w:rFonts w:ascii="Times New Roman"/>
                <w:i/>
                <w:spacing w:val="-5"/>
                <w:position w:val="-17"/>
                <w:sz w:val="25"/>
              </w:rPr>
              <w:t>10</w:t>
            </w:r>
            <w:r>
              <w:rPr>
                <w:rFonts w:ascii="Times New Roman"/>
                <w:i/>
                <w:spacing w:val="-5"/>
                <w:position w:val="-4"/>
                <w:sz w:val="14"/>
              </w:rPr>
              <w:t>6</w:t>
            </w:r>
          </w:p>
        </w:tc>
        <w:tc>
          <w:tcPr>
            <w:tcW w:w="3516" w:type="dxa"/>
            <w:vMerge/>
            <w:tcBorders>
              <w:top w:val="nil"/>
            </w:tcBorders>
          </w:tcPr>
          <w:p>
            <w:pPr>
              <w:rPr>
                <w:sz w:val="2"/>
                <w:szCs w:val="2"/>
              </w:rPr>
            </w:pPr>
          </w:p>
        </w:tc>
      </w:tr>
    </w:tbl>
    <w:p>
      <w:pPr>
        <w:spacing w:line="235" w:lineRule="auto" w:before="64"/>
        <w:ind w:left="995" w:right="362" w:hanging="276"/>
        <w:jc w:val="left"/>
        <w:rPr>
          <w:b w:val="0"/>
          <w:sz w:val="18"/>
        </w:rPr>
      </w:pPr>
      <w:r>
        <w:rPr>
          <w:b w:val="0"/>
          <w:sz w:val="18"/>
        </w:rPr>
        <w:t>**</w:t>
      </w:r>
      <w:r>
        <w:rPr>
          <w:b w:val="0"/>
          <w:spacing w:val="67"/>
          <w:sz w:val="18"/>
        </w:rPr>
        <w:t> </w:t>
      </w:r>
      <w:r>
        <w:rPr>
          <w:b w:val="0"/>
          <w:sz w:val="20"/>
        </w:rPr>
        <w:t>For</w:t>
      </w:r>
      <w:r>
        <w:rPr>
          <w:b w:val="0"/>
          <w:spacing w:val="-1"/>
          <w:sz w:val="20"/>
        </w:rPr>
        <w:t> </w:t>
      </w:r>
      <w:r>
        <w:rPr>
          <w:b w:val="0"/>
          <w:sz w:val="20"/>
        </w:rPr>
        <w:t>units required</w:t>
      </w:r>
      <w:r>
        <w:rPr>
          <w:b w:val="0"/>
          <w:spacing w:val="-1"/>
          <w:sz w:val="20"/>
        </w:rPr>
        <w:t> </w:t>
      </w:r>
      <w:r>
        <w:rPr>
          <w:b w:val="0"/>
          <w:sz w:val="20"/>
        </w:rPr>
        <w:t>to</w:t>
      </w:r>
      <w:r>
        <w:rPr>
          <w:b w:val="0"/>
          <w:spacing w:val="-1"/>
          <w:sz w:val="20"/>
        </w:rPr>
        <w:t> </w:t>
      </w:r>
      <w:r>
        <w:rPr>
          <w:b w:val="0"/>
          <w:sz w:val="20"/>
        </w:rPr>
        <w:t>monitor</w:t>
      </w:r>
      <w:r>
        <w:rPr>
          <w:b w:val="0"/>
          <w:spacing w:val="-1"/>
          <w:sz w:val="20"/>
        </w:rPr>
        <w:t> </w:t>
      </w:r>
      <w:r>
        <w:rPr>
          <w:b w:val="0"/>
          <w:sz w:val="20"/>
        </w:rPr>
        <w:t>NO</w:t>
      </w:r>
      <w:r>
        <w:rPr>
          <w:b w:val="0"/>
          <w:sz w:val="20"/>
          <w:vertAlign w:val="subscript"/>
        </w:rPr>
        <w:t>x</w:t>
      </w:r>
      <w:r>
        <w:rPr>
          <w:b w:val="0"/>
          <w:sz w:val="20"/>
          <w:vertAlign w:val="baseline"/>
        </w:rPr>
        <w:t> mass</w:t>
      </w:r>
      <w:r>
        <w:rPr>
          <w:b w:val="0"/>
          <w:spacing w:val="-12"/>
          <w:sz w:val="20"/>
          <w:vertAlign w:val="baseline"/>
        </w:rPr>
        <w:t> </w:t>
      </w:r>
      <w:r>
        <w:rPr>
          <w:b w:val="0"/>
          <w:sz w:val="20"/>
          <w:vertAlign w:val="baseline"/>
        </w:rPr>
        <w:t>emissions but</w:t>
      </w:r>
      <w:r>
        <w:rPr>
          <w:b w:val="0"/>
          <w:spacing w:val="-12"/>
          <w:sz w:val="20"/>
          <w:vertAlign w:val="baseline"/>
        </w:rPr>
        <w:t> </w:t>
      </w:r>
      <w:r>
        <w:rPr>
          <w:b w:val="0"/>
          <w:sz w:val="20"/>
          <w:u w:val="single"/>
          <w:vertAlign w:val="baseline"/>
        </w:rPr>
        <w:t>not</w:t>
      </w:r>
      <w:r>
        <w:rPr>
          <w:b w:val="0"/>
          <w:sz w:val="20"/>
          <w:u w:val="none"/>
          <w:vertAlign w:val="baseline"/>
        </w:rPr>
        <w:t> SO</w:t>
      </w:r>
      <w:r>
        <w:rPr>
          <w:b w:val="0"/>
          <w:sz w:val="20"/>
          <w:u w:val="none"/>
          <w:vertAlign w:val="subscript"/>
        </w:rPr>
        <w:t>2</w:t>
      </w:r>
      <w:r>
        <w:rPr>
          <w:b w:val="0"/>
          <w:spacing w:val="-12"/>
          <w:sz w:val="20"/>
          <w:u w:val="none"/>
          <w:vertAlign w:val="baseline"/>
        </w:rPr>
        <w:t> </w:t>
      </w:r>
      <w:r>
        <w:rPr>
          <w:b w:val="0"/>
          <w:sz w:val="20"/>
          <w:u w:val="none"/>
          <w:vertAlign w:val="baseline"/>
        </w:rPr>
        <w:t>mass emissions,</w:t>
      </w:r>
      <w:r>
        <w:rPr>
          <w:b w:val="0"/>
          <w:spacing w:val="-6"/>
          <w:sz w:val="20"/>
          <w:u w:val="none"/>
          <w:vertAlign w:val="baseline"/>
        </w:rPr>
        <w:t> </w:t>
      </w:r>
      <w:r>
        <w:rPr>
          <w:b w:val="0"/>
          <w:sz w:val="20"/>
          <w:u w:val="none"/>
          <w:vertAlign w:val="baseline"/>
        </w:rPr>
        <w:t>if</w:t>
      </w:r>
      <w:r>
        <w:rPr>
          <w:b w:val="0"/>
          <w:spacing w:val="-4"/>
          <w:sz w:val="20"/>
          <w:u w:val="none"/>
          <w:vertAlign w:val="baseline"/>
        </w:rPr>
        <w:t> </w:t>
      </w:r>
      <w:r>
        <w:rPr>
          <w:b w:val="0"/>
          <w:sz w:val="20"/>
          <w:u w:val="none"/>
          <w:vertAlign w:val="baseline"/>
        </w:rPr>
        <w:t>there</w:t>
      </w:r>
      <w:r>
        <w:rPr>
          <w:b w:val="0"/>
          <w:spacing w:val="-9"/>
          <w:sz w:val="20"/>
          <w:u w:val="none"/>
          <w:vertAlign w:val="baseline"/>
        </w:rPr>
        <w:t> </w:t>
      </w:r>
      <w:r>
        <w:rPr>
          <w:b w:val="0"/>
          <w:sz w:val="20"/>
          <w:u w:val="none"/>
          <w:vertAlign w:val="baseline"/>
        </w:rPr>
        <w:t>is a</w:t>
      </w:r>
      <w:r>
        <w:rPr>
          <w:b w:val="0"/>
          <w:spacing w:val="-3"/>
          <w:sz w:val="20"/>
          <w:u w:val="none"/>
          <w:vertAlign w:val="baseline"/>
        </w:rPr>
        <w:t> </w:t>
      </w:r>
      <w:r>
        <w:rPr>
          <w:b w:val="0"/>
          <w:sz w:val="20"/>
          <w:u w:val="none"/>
          <w:vertAlign w:val="baseline"/>
        </w:rPr>
        <w:t>volumetric</w:t>
      </w:r>
      <w:r>
        <w:rPr>
          <w:b w:val="0"/>
          <w:spacing w:val="-7"/>
          <w:sz w:val="20"/>
          <w:u w:val="none"/>
          <w:vertAlign w:val="baseline"/>
        </w:rPr>
        <w:t> </w:t>
      </w:r>
      <w:r>
        <w:rPr>
          <w:b w:val="0"/>
          <w:sz w:val="20"/>
          <w:u w:val="none"/>
          <w:vertAlign w:val="baseline"/>
        </w:rPr>
        <w:t>oil flowmeter,</w:t>
      </w:r>
      <w:r>
        <w:rPr>
          <w:b w:val="0"/>
          <w:spacing w:val="-6"/>
          <w:sz w:val="20"/>
          <w:u w:val="none"/>
          <w:vertAlign w:val="baseline"/>
        </w:rPr>
        <w:t> </w:t>
      </w:r>
      <w:r>
        <w:rPr>
          <w:b w:val="0"/>
          <w:sz w:val="20"/>
          <w:u w:val="none"/>
          <w:vertAlign w:val="baseline"/>
        </w:rPr>
        <w:t>it is</w:t>
      </w:r>
      <w:r>
        <w:rPr>
          <w:b w:val="0"/>
          <w:spacing w:val="26"/>
          <w:sz w:val="20"/>
          <w:u w:val="none"/>
          <w:vertAlign w:val="baseline"/>
        </w:rPr>
        <w:t> </w:t>
      </w:r>
      <w:r>
        <w:rPr>
          <w:b w:val="0"/>
          <w:sz w:val="20"/>
          <w:u w:val="none"/>
          <w:vertAlign w:val="baseline"/>
        </w:rPr>
        <w:t>possible to</w:t>
      </w:r>
      <w:r>
        <w:rPr>
          <w:b w:val="0"/>
          <w:spacing w:val="22"/>
          <w:sz w:val="20"/>
          <w:u w:val="none"/>
          <w:vertAlign w:val="baseline"/>
        </w:rPr>
        <w:t> </w:t>
      </w:r>
      <w:r>
        <w:rPr>
          <w:b w:val="0"/>
          <w:sz w:val="20"/>
          <w:u w:val="none"/>
          <w:vertAlign w:val="baseline"/>
        </w:rPr>
        <w:t>use Equation</w:t>
      </w:r>
      <w:r>
        <w:rPr>
          <w:b w:val="0"/>
          <w:spacing w:val="22"/>
          <w:sz w:val="20"/>
          <w:u w:val="none"/>
          <w:vertAlign w:val="baseline"/>
        </w:rPr>
        <w:t> </w:t>
      </w:r>
      <w:r>
        <w:rPr>
          <w:b w:val="0"/>
          <w:sz w:val="20"/>
          <w:u w:val="none"/>
          <w:vertAlign w:val="baseline"/>
        </w:rPr>
        <w:t>D-8</w:t>
      </w:r>
      <w:r>
        <w:rPr>
          <w:b w:val="0"/>
          <w:spacing w:val="26"/>
          <w:sz w:val="20"/>
          <w:u w:val="none"/>
          <w:vertAlign w:val="baseline"/>
        </w:rPr>
        <w:t> </w:t>
      </w:r>
      <w:r>
        <w:rPr>
          <w:b w:val="0"/>
          <w:sz w:val="20"/>
          <w:u w:val="none"/>
          <w:vertAlign w:val="baseline"/>
        </w:rPr>
        <w:t>on</w:t>
      </w:r>
      <w:r>
        <w:rPr>
          <w:b w:val="0"/>
          <w:spacing w:val="22"/>
          <w:sz w:val="20"/>
          <w:u w:val="none"/>
          <w:vertAlign w:val="baseline"/>
        </w:rPr>
        <w:t> </w:t>
      </w:r>
      <w:r>
        <w:rPr>
          <w:b w:val="0"/>
          <w:sz w:val="20"/>
          <w:u w:val="none"/>
          <w:vertAlign w:val="baseline"/>
        </w:rPr>
        <w:t>a</w:t>
      </w:r>
      <w:r>
        <w:rPr>
          <w:b w:val="0"/>
          <w:spacing w:val="19"/>
          <w:sz w:val="20"/>
          <w:u w:val="none"/>
          <w:vertAlign w:val="baseline"/>
        </w:rPr>
        <w:t> </w:t>
      </w:r>
      <w:r>
        <w:rPr>
          <w:b w:val="0"/>
          <w:sz w:val="20"/>
          <w:u w:val="none"/>
          <w:vertAlign w:val="baseline"/>
        </w:rPr>
        <w:t>volumetric basis, rather</w:t>
      </w:r>
      <w:r>
        <w:rPr>
          <w:b w:val="0"/>
          <w:spacing w:val="22"/>
          <w:sz w:val="20"/>
          <w:u w:val="none"/>
          <w:vertAlign w:val="baseline"/>
        </w:rPr>
        <w:t> </w:t>
      </w:r>
      <w:r>
        <w:rPr>
          <w:b w:val="0"/>
          <w:sz w:val="20"/>
          <w:u w:val="none"/>
          <w:vertAlign w:val="baseline"/>
        </w:rPr>
        <w:t>than</w:t>
      </w:r>
      <w:r>
        <w:rPr>
          <w:b w:val="0"/>
          <w:spacing w:val="22"/>
          <w:sz w:val="20"/>
          <w:u w:val="none"/>
          <w:vertAlign w:val="baseline"/>
        </w:rPr>
        <w:t> </w:t>
      </w:r>
      <w:r>
        <w:rPr>
          <w:b w:val="0"/>
          <w:sz w:val="20"/>
          <w:u w:val="none"/>
          <w:vertAlign w:val="baseline"/>
        </w:rPr>
        <w:t>a</w:t>
      </w:r>
      <w:r>
        <w:rPr>
          <w:b w:val="0"/>
          <w:spacing w:val="19"/>
          <w:sz w:val="20"/>
          <w:u w:val="none"/>
          <w:vertAlign w:val="baseline"/>
        </w:rPr>
        <w:t> </w:t>
      </w:r>
      <w:r>
        <w:rPr>
          <w:b w:val="0"/>
          <w:sz w:val="20"/>
          <w:u w:val="none"/>
          <w:vertAlign w:val="baseline"/>
        </w:rPr>
        <w:t>mass</w:t>
      </w:r>
      <w:r>
        <w:rPr>
          <w:b w:val="0"/>
          <w:spacing w:val="26"/>
          <w:sz w:val="20"/>
          <w:u w:val="none"/>
          <w:vertAlign w:val="baseline"/>
        </w:rPr>
        <w:t> </w:t>
      </w:r>
      <w:r>
        <w:rPr>
          <w:b w:val="0"/>
          <w:sz w:val="20"/>
          <w:u w:val="none"/>
          <w:vertAlign w:val="baseline"/>
        </w:rPr>
        <w:t>basis. If using</w:t>
      </w:r>
      <w:r>
        <w:rPr>
          <w:b w:val="0"/>
          <w:spacing w:val="21"/>
          <w:sz w:val="20"/>
          <w:u w:val="none"/>
          <w:vertAlign w:val="baseline"/>
        </w:rPr>
        <w:t> </w:t>
      </w:r>
      <w:r>
        <w:rPr>
          <w:b w:val="0"/>
          <w:sz w:val="20"/>
          <w:u w:val="none"/>
          <w:vertAlign w:val="baseline"/>
        </w:rPr>
        <w:t>this</w:t>
      </w:r>
      <w:r>
        <w:rPr>
          <w:b w:val="0"/>
          <w:spacing w:val="26"/>
          <w:sz w:val="20"/>
          <w:u w:val="none"/>
          <w:vertAlign w:val="baseline"/>
        </w:rPr>
        <w:t> </w:t>
      </w:r>
      <w:r>
        <w:rPr>
          <w:b w:val="0"/>
          <w:sz w:val="20"/>
          <w:u w:val="none"/>
          <w:vertAlign w:val="baseline"/>
        </w:rPr>
        <w:t>option, represent</w:t>
      </w:r>
      <w:r>
        <w:rPr>
          <w:b w:val="0"/>
          <w:spacing w:val="26"/>
          <w:sz w:val="20"/>
          <w:u w:val="none"/>
          <w:vertAlign w:val="baseline"/>
        </w:rPr>
        <w:t> </w:t>
      </w:r>
      <w:r>
        <w:rPr>
          <w:b w:val="0"/>
          <w:sz w:val="20"/>
          <w:u w:val="none"/>
          <w:vertAlign w:val="baseline"/>
        </w:rPr>
        <w:t>the Equation as F-19V in the monitoring plan</w:t>
      </w:r>
      <w:r>
        <w:rPr>
          <w:b w:val="0"/>
          <w:sz w:val="18"/>
          <w:u w:val="none"/>
          <w:vertAlign w:val="baseline"/>
        </w:rPr>
        <w:t>.</w:t>
      </w:r>
    </w:p>
    <w:p>
      <w:pPr>
        <w:pStyle w:val="BodyText"/>
        <w:rPr>
          <w:b w:val="0"/>
          <w:sz w:val="20"/>
        </w:rPr>
      </w:pPr>
    </w:p>
    <w:p>
      <w:pPr>
        <w:pStyle w:val="BodyText"/>
        <w:spacing w:before="112"/>
        <w:rPr>
          <w:b w:val="0"/>
          <w:sz w:val="20"/>
        </w:rPr>
      </w:pPr>
    </w:p>
    <w:p>
      <w:pPr>
        <w:spacing w:before="1"/>
        <w:ind w:left="359" w:right="0" w:firstLine="0"/>
        <w:jc w:val="center"/>
        <w:rPr>
          <w:b w:val="0"/>
          <w:sz w:val="21"/>
        </w:rPr>
      </w:pPr>
      <w:bookmarkStart w:name="_bookmark111" w:id="174"/>
      <w:bookmarkEnd w:id="174"/>
      <w:r>
        <w:rPr/>
      </w:r>
      <w:r>
        <w:rPr>
          <w:b w:val="0"/>
          <w:spacing w:val="10"/>
          <w:sz w:val="21"/>
        </w:rPr>
        <w:t>Table</w:t>
      </w:r>
      <w:r>
        <w:rPr>
          <w:b w:val="0"/>
          <w:spacing w:val="71"/>
          <w:sz w:val="21"/>
        </w:rPr>
        <w:t> </w:t>
      </w:r>
      <w:r>
        <w:rPr>
          <w:b w:val="0"/>
          <w:sz w:val="21"/>
        </w:rPr>
        <w:t>38:</w:t>
      </w:r>
      <w:r>
        <w:rPr>
          <w:b w:val="0"/>
          <w:spacing w:val="74"/>
          <w:sz w:val="21"/>
        </w:rPr>
        <w:t> </w:t>
      </w:r>
      <w:r>
        <w:rPr>
          <w:b w:val="0"/>
          <w:sz w:val="21"/>
        </w:rPr>
        <w:t>Apportionment</w:t>
      </w:r>
      <w:r>
        <w:rPr>
          <w:b w:val="0"/>
          <w:spacing w:val="71"/>
          <w:sz w:val="21"/>
        </w:rPr>
        <w:t> </w:t>
      </w:r>
      <w:r>
        <w:rPr>
          <w:b w:val="0"/>
          <w:sz w:val="21"/>
        </w:rPr>
        <w:t>and</w:t>
      </w:r>
      <w:r>
        <w:rPr>
          <w:b w:val="0"/>
          <w:spacing w:val="63"/>
          <w:sz w:val="21"/>
        </w:rPr>
        <w:t> </w:t>
      </w:r>
      <w:r>
        <w:rPr>
          <w:b w:val="0"/>
          <w:spacing w:val="9"/>
          <w:sz w:val="21"/>
        </w:rPr>
        <w:t>Summation</w:t>
      </w:r>
      <w:r>
        <w:rPr>
          <w:b w:val="0"/>
          <w:spacing w:val="63"/>
          <w:sz w:val="21"/>
        </w:rPr>
        <w:t> </w:t>
      </w:r>
      <w:r>
        <w:rPr>
          <w:b w:val="0"/>
          <w:spacing w:val="-2"/>
          <w:sz w:val="21"/>
        </w:rPr>
        <w:t>Formulas</w:t>
      </w:r>
    </w:p>
    <w:p>
      <w:pPr>
        <w:pStyle w:val="BodyText"/>
        <w:rPr>
          <w:b w:val="0"/>
          <w:sz w:val="17"/>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1344"/>
        <w:gridCol w:w="3696"/>
        <w:gridCol w:w="3780"/>
      </w:tblGrid>
      <w:tr>
        <w:trPr>
          <w:trHeight w:val="501" w:hRule="atLeast"/>
        </w:trPr>
        <w:tc>
          <w:tcPr>
            <w:tcW w:w="900" w:type="dxa"/>
            <w:shd w:val="clear" w:color="auto" w:fill="E6E6E6"/>
          </w:tcPr>
          <w:p>
            <w:pPr>
              <w:pStyle w:val="TableParagraph"/>
              <w:spacing w:before="120"/>
              <w:ind w:left="220"/>
              <w:rPr>
                <w:b w:val="0"/>
                <w:sz w:val="20"/>
              </w:rPr>
            </w:pPr>
            <w:r>
              <w:rPr>
                <w:b w:val="0"/>
                <w:spacing w:val="5"/>
                <w:sz w:val="20"/>
              </w:rPr>
              <w:t>Code</w:t>
            </w:r>
          </w:p>
        </w:tc>
        <w:tc>
          <w:tcPr>
            <w:tcW w:w="1344" w:type="dxa"/>
            <w:shd w:val="clear" w:color="auto" w:fill="E6E6E6"/>
          </w:tcPr>
          <w:p>
            <w:pPr>
              <w:pStyle w:val="TableParagraph"/>
              <w:spacing w:before="120"/>
              <w:ind w:left="184"/>
              <w:rPr>
                <w:b w:val="0"/>
                <w:sz w:val="20"/>
              </w:rPr>
            </w:pPr>
            <w:r>
              <w:rPr>
                <w:b w:val="0"/>
                <w:spacing w:val="8"/>
                <w:sz w:val="20"/>
              </w:rPr>
              <w:t>Parameter</w:t>
            </w:r>
          </w:p>
        </w:tc>
        <w:tc>
          <w:tcPr>
            <w:tcW w:w="3696" w:type="dxa"/>
            <w:shd w:val="clear" w:color="auto" w:fill="E6E6E6"/>
          </w:tcPr>
          <w:p>
            <w:pPr>
              <w:pStyle w:val="TableParagraph"/>
              <w:spacing w:before="120"/>
              <w:ind w:left="12"/>
              <w:jc w:val="center"/>
              <w:rPr>
                <w:b w:val="0"/>
                <w:sz w:val="20"/>
              </w:rPr>
            </w:pPr>
            <w:r>
              <w:rPr>
                <w:b w:val="0"/>
                <w:spacing w:val="8"/>
                <w:sz w:val="20"/>
              </w:rPr>
              <w:t>Formula</w:t>
            </w:r>
          </w:p>
        </w:tc>
        <w:tc>
          <w:tcPr>
            <w:tcW w:w="3780" w:type="dxa"/>
            <w:shd w:val="clear" w:color="auto" w:fill="E6E6E6"/>
          </w:tcPr>
          <w:p>
            <w:pPr>
              <w:pStyle w:val="TableParagraph"/>
              <w:spacing w:before="120"/>
              <w:ind w:left="12"/>
              <w:jc w:val="center"/>
              <w:rPr>
                <w:b w:val="0"/>
                <w:sz w:val="20"/>
              </w:rPr>
            </w:pPr>
            <w:r>
              <w:rPr>
                <w:b w:val="0"/>
                <w:spacing w:val="8"/>
                <w:sz w:val="20"/>
              </w:rPr>
              <w:t>Where:</w:t>
            </w:r>
          </w:p>
        </w:tc>
      </w:tr>
      <w:tr>
        <w:trPr>
          <w:trHeight w:val="3801" w:hRule="atLeast"/>
        </w:trPr>
        <w:tc>
          <w:tcPr>
            <w:tcW w:w="900" w:type="dxa"/>
          </w:tcPr>
          <w:p>
            <w:pPr>
              <w:pStyle w:val="TableParagraph"/>
              <w:spacing w:before="72"/>
              <w:rPr>
                <w:b w:val="0"/>
                <w:sz w:val="20"/>
              </w:rPr>
            </w:pPr>
            <w:r>
              <w:rPr>
                <w:b w:val="0"/>
                <w:sz w:val="20"/>
              </w:rPr>
              <w:t>F-</w:t>
            </w:r>
            <w:r>
              <w:rPr>
                <w:b w:val="0"/>
                <w:spacing w:val="-5"/>
                <w:sz w:val="20"/>
              </w:rPr>
              <w:t>21A</w:t>
            </w:r>
          </w:p>
        </w:tc>
        <w:tc>
          <w:tcPr>
            <w:tcW w:w="1344" w:type="dxa"/>
          </w:tcPr>
          <w:p>
            <w:pPr>
              <w:pStyle w:val="TableParagraph"/>
              <w:spacing w:before="72"/>
              <w:rPr>
                <w:b w:val="0"/>
                <w:sz w:val="20"/>
              </w:rPr>
            </w:pPr>
            <w:r>
              <w:rPr>
                <w:b w:val="0"/>
                <w:spacing w:val="-5"/>
                <w:sz w:val="20"/>
              </w:rPr>
              <w:t>HI</w:t>
            </w:r>
          </w:p>
        </w:tc>
        <w:tc>
          <w:tcPr>
            <w:tcW w:w="3696" w:type="dxa"/>
          </w:tcPr>
          <w:p>
            <w:pPr>
              <w:pStyle w:val="TableParagraph"/>
              <w:ind w:left="0"/>
              <w:rPr>
                <w:b w:val="0"/>
                <w:sz w:val="24"/>
              </w:rPr>
            </w:pPr>
          </w:p>
          <w:p>
            <w:pPr>
              <w:pStyle w:val="TableParagraph"/>
              <w:ind w:left="0"/>
              <w:rPr>
                <w:b w:val="0"/>
                <w:sz w:val="24"/>
              </w:rPr>
            </w:pPr>
          </w:p>
          <w:p>
            <w:pPr>
              <w:pStyle w:val="TableParagraph"/>
              <w:ind w:left="0"/>
              <w:rPr>
                <w:b w:val="0"/>
                <w:sz w:val="24"/>
              </w:rPr>
            </w:pPr>
          </w:p>
          <w:p>
            <w:pPr>
              <w:pStyle w:val="TableParagraph"/>
              <w:spacing w:before="63"/>
              <w:ind w:left="0"/>
              <w:rPr>
                <w:b w:val="0"/>
                <w:sz w:val="24"/>
              </w:rPr>
            </w:pPr>
          </w:p>
          <w:p>
            <w:pPr>
              <w:pStyle w:val="TableParagraph"/>
              <w:tabs>
                <w:tab w:pos="2843" w:val="left" w:leader="none"/>
              </w:tabs>
              <w:spacing w:line="263" w:lineRule="exact"/>
              <w:ind w:left="1745"/>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p>
            <w:pPr>
              <w:pStyle w:val="TableParagraph"/>
              <w:spacing w:line="297" w:lineRule="exact"/>
              <w:ind w:left="0" w:right="744"/>
              <w:jc w:val="right"/>
              <w:rPr>
                <w:rFonts w:ascii="Symbol" w:hAnsi="Symbol"/>
                <w:position w:val="15"/>
                <w:sz w:val="24"/>
              </w:rPr>
            </w:pPr>
            <w:r>
              <w:rPr>
                <w:rFonts w:ascii="Symbol" w:hAnsi="Symbol"/>
                <w:position w:val="5"/>
                <w:sz w:val="24"/>
              </w:rPr>
              <w:t></w:t>
            </w:r>
            <w:r>
              <w:rPr>
                <w:rFonts w:ascii="Times New Roman" w:hAnsi="Times New Roman"/>
                <w:spacing w:val="-19"/>
                <w:position w:val="5"/>
                <w:sz w:val="24"/>
              </w:rPr>
              <w:t> </w:t>
            </w:r>
            <w:r>
              <w:rPr>
                <w:rFonts w:ascii="Times New Roman" w:hAnsi="Times New Roman"/>
                <w:i/>
                <w:position w:val="2"/>
                <w:sz w:val="24"/>
                <w:u w:val="single"/>
              </w:rPr>
              <w:t>t</w:t>
            </w:r>
            <w:r>
              <w:rPr>
                <w:rFonts w:ascii="Times New Roman" w:hAnsi="Times New Roman"/>
                <w:i/>
                <w:sz w:val="14"/>
                <w:u w:val="single"/>
              </w:rPr>
              <w:t>CS</w:t>
            </w:r>
            <w:r>
              <w:rPr>
                <w:rFonts w:ascii="Times New Roman" w:hAnsi="Times New Roman"/>
                <w:i/>
                <w:spacing w:val="23"/>
                <w:sz w:val="14"/>
                <w:u w:val="none"/>
              </w:rPr>
              <w:t> </w:t>
            </w:r>
            <w:r>
              <w:rPr>
                <w:rFonts w:ascii="Symbol" w:hAnsi="Symbol"/>
                <w:position w:val="5"/>
                <w:sz w:val="24"/>
                <w:u w:val="none"/>
              </w:rPr>
              <w:t></w:t>
            </w:r>
            <w:r>
              <w:rPr>
                <w:rFonts w:ascii="Times New Roman" w:hAnsi="Times New Roman"/>
                <w:spacing w:val="-9"/>
                <w:position w:val="5"/>
                <w:sz w:val="24"/>
                <w:u w:val="none"/>
              </w:rPr>
              <w:t> </w:t>
            </w:r>
            <w:r>
              <w:rPr>
                <w:rFonts w:ascii="Symbol" w:hAnsi="Symbol"/>
                <w:position w:val="15"/>
                <w:sz w:val="24"/>
                <w:u w:val="none"/>
              </w:rPr>
              <w:t></w:t>
            </w:r>
            <w:r>
              <w:rPr>
                <w:rFonts w:ascii="Times New Roman" w:hAnsi="Times New Roman"/>
                <w:i/>
                <w:spacing w:val="31"/>
                <w:position w:val="2"/>
                <w:sz w:val="24"/>
                <w:u w:val="single"/>
              </w:rPr>
              <w:t>  </w:t>
            </w:r>
            <w:r>
              <w:rPr>
                <w:rFonts w:ascii="Times New Roman" w:hAnsi="Times New Roman"/>
                <w:i/>
                <w:position w:val="2"/>
                <w:sz w:val="24"/>
                <w:u w:val="single"/>
              </w:rPr>
              <w:t>MW</w:t>
            </w:r>
            <w:r>
              <w:rPr>
                <w:rFonts w:ascii="Times New Roman" w:hAnsi="Times New Roman"/>
                <w:i/>
                <w:spacing w:val="-25"/>
                <w:position w:val="2"/>
                <w:sz w:val="24"/>
                <w:u w:val="single"/>
              </w:rPr>
              <w:t> </w:t>
            </w:r>
            <w:r>
              <w:rPr>
                <w:rFonts w:ascii="Times New Roman" w:hAnsi="Times New Roman"/>
                <w:i/>
                <w:sz w:val="14"/>
                <w:u w:val="single"/>
              </w:rPr>
              <w:t>i</w:t>
            </w:r>
            <w:r>
              <w:rPr>
                <w:rFonts w:ascii="Times New Roman" w:hAnsi="Times New Roman"/>
                <w:i/>
                <w:spacing w:val="12"/>
                <w:sz w:val="14"/>
                <w:u w:val="single"/>
              </w:rPr>
              <w:t> </w:t>
            </w:r>
            <w:r>
              <w:rPr>
                <w:rFonts w:ascii="Times New Roman" w:hAnsi="Times New Roman"/>
                <w:i/>
                <w:position w:val="2"/>
                <w:sz w:val="24"/>
                <w:u w:val="single"/>
              </w:rPr>
              <w:t>t</w:t>
            </w:r>
            <w:r>
              <w:rPr>
                <w:rFonts w:ascii="Times New Roman" w:hAnsi="Times New Roman"/>
                <w:i/>
                <w:sz w:val="14"/>
                <w:u w:val="single"/>
              </w:rPr>
              <w:t>i</w:t>
            </w:r>
            <w:r>
              <w:rPr>
                <w:rFonts w:ascii="Times New Roman" w:hAnsi="Times New Roman"/>
                <w:i/>
                <w:spacing w:val="56"/>
                <w:sz w:val="14"/>
                <w:u w:val="single"/>
              </w:rPr>
              <w:t>  </w:t>
            </w:r>
            <w:r>
              <w:rPr>
                <w:rFonts w:ascii="Times New Roman" w:hAnsi="Times New Roman"/>
                <w:i/>
                <w:spacing w:val="-20"/>
                <w:sz w:val="14"/>
                <w:u w:val="none"/>
              </w:rPr>
              <w:t> </w:t>
            </w:r>
            <w:r>
              <w:rPr>
                <w:rFonts w:ascii="Symbol" w:hAnsi="Symbol"/>
                <w:spacing w:val="-10"/>
                <w:position w:val="15"/>
                <w:sz w:val="24"/>
                <w:u w:val="none"/>
              </w:rPr>
              <w:t></w:t>
            </w:r>
          </w:p>
          <w:p>
            <w:pPr>
              <w:pStyle w:val="TableParagraph"/>
              <w:tabs>
                <w:tab w:pos="1478" w:val="left" w:leader="none"/>
                <w:tab w:pos="2717" w:val="left" w:leader="none"/>
              </w:tabs>
              <w:spacing w:line="212" w:lineRule="exact"/>
              <w:ind w:left="0" w:right="744"/>
              <w:jc w:val="right"/>
              <w:rPr>
                <w:rFonts w:ascii="Symbol" w:hAnsi="Symbol"/>
                <w:position w:val="7"/>
                <w:sz w:val="24"/>
              </w:rPr>
            </w:pPr>
            <w:r>
              <w:rPr>
                <w:rFonts w:ascii="Times New Roman" w:hAnsi="Times New Roman"/>
                <w:i/>
                <w:position w:val="1"/>
                <w:sz w:val="24"/>
              </w:rPr>
              <w:t>HI</w:t>
            </w:r>
            <w:r>
              <w:rPr>
                <w:rFonts w:ascii="Times New Roman" w:hAnsi="Times New Roman"/>
                <w:i/>
                <w:spacing w:val="-35"/>
                <w:position w:val="1"/>
                <w:sz w:val="24"/>
              </w:rPr>
              <w:t> </w:t>
            </w:r>
            <w:r>
              <w:rPr>
                <w:rFonts w:ascii="Times New Roman" w:hAnsi="Times New Roman"/>
                <w:i/>
                <w:sz w:val="14"/>
              </w:rPr>
              <w:t>i</w:t>
            </w:r>
            <w:r>
              <w:rPr>
                <w:rFonts w:ascii="Times New Roman" w:hAnsi="Times New Roman"/>
                <w:i/>
                <w:spacing w:val="-9"/>
                <w:sz w:val="14"/>
              </w:rPr>
              <w:t> </w:t>
            </w:r>
            <w:r>
              <w:rPr>
                <w:rFonts w:ascii="Times New Roman" w:hAnsi="Times New Roman"/>
                <w:i/>
                <w:position w:val="4"/>
                <w:sz w:val="24"/>
              </w:rPr>
              <w:t>=</w:t>
            </w:r>
            <w:r>
              <w:rPr>
                <w:rFonts w:ascii="Times New Roman" w:hAnsi="Times New Roman"/>
                <w:i/>
                <w:spacing w:val="-13"/>
                <w:position w:val="4"/>
                <w:sz w:val="24"/>
              </w:rPr>
              <w:t> </w:t>
            </w:r>
            <w:r>
              <w:rPr>
                <w:rFonts w:ascii="Times New Roman" w:hAnsi="Times New Roman"/>
                <w:i/>
                <w:position w:val="1"/>
                <w:sz w:val="24"/>
              </w:rPr>
              <w:t>HI</w:t>
            </w:r>
            <w:r>
              <w:rPr>
                <w:rFonts w:ascii="Times New Roman" w:hAnsi="Times New Roman"/>
                <w:i/>
                <w:spacing w:val="-35"/>
                <w:position w:val="1"/>
                <w:sz w:val="24"/>
              </w:rPr>
              <w:t> </w:t>
            </w:r>
            <w:r>
              <w:rPr>
                <w:rFonts w:ascii="Times New Roman" w:hAnsi="Times New Roman"/>
                <w:i/>
                <w:sz w:val="14"/>
              </w:rPr>
              <w:t>CS</w:t>
            </w:r>
            <w:r>
              <w:rPr>
                <w:rFonts w:ascii="Times New Roman" w:hAnsi="Times New Roman"/>
                <w:i/>
                <w:spacing w:val="17"/>
                <w:sz w:val="14"/>
              </w:rPr>
              <w:t> </w:t>
            </w:r>
            <w:r>
              <w:rPr>
                <w:rFonts w:ascii="Symbol" w:hAnsi="Symbol"/>
                <w:spacing w:val="-10"/>
                <w:position w:val="4"/>
                <w:sz w:val="24"/>
              </w:rPr>
              <w:t></w:t>
            </w:r>
            <w:r>
              <w:rPr>
                <w:rFonts w:ascii="Times New Roman" w:hAnsi="Times New Roman"/>
                <w:position w:val="4"/>
                <w:sz w:val="24"/>
              </w:rPr>
              <w:tab/>
            </w:r>
            <w:r>
              <w:rPr>
                <w:rFonts w:ascii="Symbol" w:hAnsi="Symbol"/>
                <w:position w:val="4"/>
                <w:sz w:val="24"/>
              </w:rPr>
              <w:t></w:t>
            </w:r>
            <w:r>
              <w:rPr>
                <w:rFonts w:ascii="Times New Roman" w:hAnsi="Times New Roman"/>
                <w:spacing w:val="-12"/>
                <w:position w:val="4"/>
                <w:sz w:val="24"/>
              </w:rPr>
              <w:t> </w:t>
            </w:r>
            <w:r>
              <w:rPr>
                <w:rFonts w:ascii="Symbol" w:hAnsi="Symbol"/>
                <w:position w:val="7"/>
                <w:sz w:val="24"/>
              </w:rPr>
              <w:t></w:t>
            </w:r>
            <w:r>
              <w:rPr>
                <w:rFonts w:ascii="Times New Roman" w:hAnsi="Times New Roman"/>
                <w:spacing w:val="53"/>
                <w:position w:val="7"/>
                <w:sz w:val="24"/>
              </w:rPr>
              <w:t> </w:t>
            </w:r>
            <w:r>
              <w:rPr>
                <w:rFonts w:ascii="Times New Roman" w:hAnsi="Times New Roman"/>
                <w:i/>
                <w:spacing w:val="-10"/>
                <w:position w:val="-2"/>
                <w:sz w:val="14"/>
              </w:rPr>
              <w:t>n</w:t>
            </w:r>
            <w:r>
              <w:rPr>
                <w:rFonts w:ascii="Times New Roman" w:hAnsi="Times New Roman"/>
                <w:i/>
                <w:position w:val="-2"/>
                <w:sz w:val="14"/>
              </w:rPr>
              <w:tab/>
            </w:r>
            <w:r>
              <w:rPr>
                <w:rFonts w:ascii="Symbol" w:hAnsi="Symbol"/>
                <w:spacing w:val="-10"/>
                <w:position w:val="7"/>
                <w:sz w:val="24"/>
              </w:rPr>
              <w:t></w:t>
            </w:r>
          </w:p>
          <w:p>
            <w:pPr>
              <w:pStyle w:val="TableParagraph"/>
              <w:spacing w:line="300" w:lineRule="exact"/>
              <w:ind w:left="1176"/>
              <w:rPr>
                <w:rFonts w:ascii="Symbol" w:hAnsi="Symbol"/>
                <w:position w:val="15"/>
                <w:sz w:val="24"/>
              </w:rPr>
            </w:pPr>
            <w:r>
              <w:rPr>
                <w:rFonts w:ascii="Symbol" w:hAnsi="Symbol"/>
                <w:position w:val="13"/>
                <w:sz w:val="24"/>
              </w:rPr>
              <w:t></w:t>
            </w:r>
            <w:r>
              <w:rPr>
                <w:rFonts w:ascii="Times New Roman" w:hAnsi="Times New Roman"/>
                <w:spacing w:val="49"/>
                <w:position w:val="13"/>
                <w:sz w:val="24"/>
              </w:rPr>
              <w:t> </w:t>
            </w:r>
            <w:r>
              <w:rPr>
                <w:rFonts w:ascii="Times New Roman" w:hAnsi="Times New Roman"/>
                <w:i/>
                <w:position w:val="14"/>
                <w:sz w:val="24"/>
              </w:rPr>
              <w:t>t</w:t>
            </w:r>
            <w:r>
              <w:rPr>
                <w:rFonts w:ascii="Times New Roman" w:hAnsi="Times New Roman"/>
                <w:i/>
                <w:position w:val="13"/>
                <w:sz w:val="14"/>
              </w:rPr>
              <w:t>i</w:t>
            </w:r>
            <w:r>
              <w:rPr>
                <w:rFonts w:ascii="Times New Roman" w:hAnsi="Times New Roman"/>
                <w:i/>
                <w:spacing w:val="65"/>
                <w:w w:val="150"/>
                <w:position w:val="13"/>
                <w:sz w:val="14"/>
              </w:rPr>
              <w:t> </w:t>
            </w:r>
            <w:r>
              <w:rPr>
                <w:rFonts w:ascii="Symbol" w:hAnsi="Symbol"/>
                <w:position w:val="13"/>
                <w:sz w:val="24"/>
              </w:rPr>
              <w:t></w:t>
            </w:r>
            <w:r>
              <w:rPr>
                <w:rFonts w:ascii="Times New Roman" w:hAnsi="Times New Roman"/>
                <w:spacing w:val="-10"/>
                <w:position w:val="13"/>
                <w:sz w:val="24"/>
              </w:rPr>
              <w:t> </w:t>
            </w:r>
            <w:r>
              <w:rPr>
                <w:rFonts w:ascii="Symbol" w:hAnsi="Symbol"/>
                <w:spacing w:val="11"/>
                <w:position w:val="15"/>
                <w:sz w:val="24"/>
              </w:rPr>
              <w:t></w:t>
            </w:r>
            <w:r>
              <w:rPr>
                <w:rFonts w:ascii="Symbol" w:hAnsi="Symbol"/>
                <w:spacing w:val="11"/>
                <w:position w:val="-2"/>
                <w:sz w:val="36"/>
              </w:rPr>
              <w:t></w:t>
            </w:r>
            <w:r>
              <w:rPr>
                <w:rFonts w:ascii="Times New Roman" w:hAnsi="Times New Roman"/>
                <w:spacing w:val="-54"/>
                <w:position w:val="-2"/>
                <w:sz w:val="36"/>
              </w:rPr>
              <w:t> </w:t>
            </w:r>
            <w:r>
              <w:rPr>
                <w:rFonts w:ascii="Times New Roman" w:hAnsi="Times New Roman"/>
                <w:i/>
                <w:sz w:val="24"/>
              </w:rPr>
              <w:t>MW</w:t>
            </w:r>
            <w:r>
              <w:rPr>
                <w:rFonts w:ascii="Times New Roman" w:hAnsi="Times New Roman"/>
                <w:i/>
                <w:spacing w:val="-27"/>
                <w:sz w:val="24"/>
              </w:rPr>
              <w:t> </w:t>
            </w:r>
            <w:r>
              <w:rPr>
                <w:rFonts w:ascii="Times New Roman" w:hAnsi="Times New Roman"/>
                <w:i/>
                <w:sz w:val="14"/>
              </w:rPr>
              <w:t>i</w:t>
            </w:r>
            <w:r>
              <w:rPr>
                <w:rFonts w:ascii="Times New Roman" w:hAnsi="Times New Roman"/>
                <w:i/>
                <w:spacing w:val="44"/>
                <w:sz w:val="14"/>
              </w:rPr>
              <w:t> </w:t>
            </w:r>
            <w:r>
              <w:rPr>
                <w:rFonts w:ascii="Times New Roman" w:hAnsi="Times New Roman"/>
                <w:i/>
                <w:sz w:val="24"/>
              </w:rPr>
              <w:t>t</w:t>
            </w:r>
            <w:r>
              <w:rPr>
                <w:rFonts w:ascii="Times New Roman" w:hAnsi="Times New Roman"/>
                <w:i/>
                <w:sz w:val="14"/>
              </w:rPr>
              <w:t>i</w:t>
            </w:r>
            <w:r>
              <w:rPr>
                <w:rFonts w:ascii="Times New Roman" w:hAnsi="Times New Roman"/>
                <w:i/>
                <w:spacing w:val="-2"/>
                <w:sz w:val="14"/>
              </w:rPr>
              <w:t> </w:t>
            </w:r>
            <w:r>
              <w:rPr>
                <w:rFonts w:ascii="Symbol" w:hAnsi="Symbol"/>
                <w:spacing w:val="-10"/>
                <w:position w:val="15"/>
                <w:sz w:val="24"/>
              </w:rPr>
              <w:t></w:t>
            </w:r>
          </w:p>
          <w:p>
            <w:pPr>
              <w:pStyle w:val="TableParagraph"/>
              <w:tabs>
                <w:tab w:pos="2843" w:val="left" w:leader="none"/>
              </w:tabs>
              <w:spacing w:line="289" w:lineRule="exact"/>
              <w:ind w:left="1745"/>
              <w:rPr>
                <w:rFonts w:ascii="Symbol" w:hAnsi="Symbol"/>
                <w:sz w:val="24"/>
              </w:rPr>
            </w:pPr>
            <w:r>
              <w:rPr>
                <w:rFonts w:ascii="Symbol" w:hAnsi="Symbol"/>
                <w:spacing w:val="-48"/>
                <w:position w:val="13"/>
                <w:sz w:val="24"/>
              </w:rPr>
              <w:t></w:t>
            </w:r>
            <w:r>
              <w:rPr>
                <w:rFonts w:ascii="Symbol" w:hAnsi="Symbol"/>
                <w:spacing w:val="-48"/>
                <w:sz w:val="24"/>
              </w:rPr>
              <w:t></w:t>
            </w:r>
            <w:r>
              <w:rPr>
                <w:rFonts w:ascii="Times New Roman" w:hAnsi="Times New Roman"/>
                <w:spacing w:val="-6"/>
                <w:sz w:val="24"/>
              </w:rPr>
              <w:t> </w:t>
            </w:r>
            <w:r>
              <w:rPr>
                <w:rFonts w:ascii="Times New Roman" w:hAnsi="Times New Roman"/>
                <w:i/>
                <w:spacing w:val="-5"/>
                <w:sz w:val="14"/>
              </w:rPr>
              <w:t>i=1</w:t>
            </w:r>
            <w:r>
              <w:rPr>
                <w:rFonts w:ascii="Times New Roman" w:hAnsi="Times New Roman"/>
                <w:i/>
                <w:sz w:val="14"/>
              </w:rPr>
              <w:tab/>
            </w:r>
            <w:r>
              <w:rPr>
                <w:rFonts w:ascii="Symbol" w:hAnsi="Symbol"/>
                <w:spacing w:val="-5"/>
                <w:position w:val="13"/>
                <w:sz w:val="24"/>
              </w:rPr>
              <w:t></w:t>
            </w:r>
            <w:r>
              <w:rPr>
                <w:rFonts w:ascii="Symbol" w:hAnsi="Symbol"/>
                <w:spacing w:val="-5"/>
                <w:sz w:val="24"/>
              </w:rPr>
              <w:t></w:t>
            </w:r>
          </w:p>
        </w:tc>
        <w:tc>
          <w:tcPr>
            <w:tcW w:w="3780" w:type="dxa"/>
          </w:tcPr>
          <w:p>
            <w:pPr>
              <w:pStyle w:val="TableParagraph"/>
              <w:spacing w:before="72"/>
              <w:rPr>
                <w:b w:val="0"/>
                <w:sz w:val="20"/>
              </w:rPr>
            </w:pPr>
            <w:r>
              <w:rPr>
                <w:b w:val="0"/>
                <w:sz w:val="20"/>
              </w:rPr>
              <w:t>HI</w:t>
            </w:r>
            <w:r>
              <w:rPr>
                <w:b w:val="0"/>
                <w:sz w:val="20"/>
                <w:vertAlign w:val="subscript"/>
              </w:rPr>
              <w:t>i</w:t>
            </w:r>
            <w:r>
              <w:rPr>
                <w:b w:val="0"/>
                <w:spacing w:val="3"/>
                <w:sz w:val="20"/>
                <w:vertAlign w:val="baseline"/>
              </w:rPr>
              <w:t> </w:t>
            </w:r>
            <w:r>
              <w:rPr>
                <w:b w:val="0"/>
                <w:sz w:val="20"/>
                <w:vertAlign w:val="baseline"/>
              </w:rPr>
              <w:t>=</w:t>
            </w:r>
            <w:r>
              <w:rPr>
                <w:b w:val="0"/>
                <w:spacing w:val="18"/>
                <w:sz w:val="20"/>
                <w:vertAlign w:val="baseline"/>
              </w:rPr>
              <w:t> </w:t>
            </w:r>
            <w:r>
              <w:rPr>
                <w:b w:val="0"/>
                <w:sz w:val="20"/>
                <w:vertAlign w:val="baseline"/>
              </w:rPr>
              <w:t>Heat</w:t>
            </w:r>
            <w:r>
              <w:rPr>
                <w:b w:val="0"/>
                <w:spacing w:val="15"/>
                <w:sz w:val="20"/>
                <w:vertAlign w:val="baseline"/>
              </w:rPr>
              <w:t> </w:t>
            </w:r>
            <w:r>
              <w:rPr>
                <w:b w:val="0"/>
                <w:sz w:val="20"/>
                <w:vertAlign w:val="baseline"/>
              </w:rPr>
              <w:t>input</w:t>
            </w:r>
            <w:r>
              <w:rPr>
                <w:b w:val="0"/>
                <w:spacing w:val="15"/>
                <w:sz w:val="20"/>
                <w:vertAlign w:val="baseline"/>
              </w:rPr>
              <w:t> </w:t>
            </w:r>
            <w:r>
              <w:rPr>
                <w:b w:val="0"/>
                <w:sz w:val="20"/>
                <w:vertAlign w:val="baseline"/>
              </w:rPr>
              <w:t>rate</w:t>
            </w:r>
            <w:r>
              <w:rPr>
                <w:b w:val="0"/>
                <w:spacing w:val="4"/>
                <w:sz w:val="20"/>
                <w:vertAlign w:val="baseline"/>
              </w:rPr>
              <w:t> </w:t>
            </w:r>
            <w:r>
              <w:rPr>
                <w:b w:val="0"/>
                <w:sz w:val="20"/>
                <w:vertAlign w:val="baseline"/>
              </w:rPr>
              <w:t>for</w:t>
            </w:r>
            <w:r>
              <w:rPr>
                <w:b w:val="0"/>
                <w:spacing w:val="12"/>
                <w:sz w:val="20"/>
                <w:vertAlign w:val="baseline"/>
              </w:rPr>
              <w:t> </w:t>
            </w:r>
            <w:r>
              <w:rPr>
                <w:b w:val="0"/>
                <w:sz w:val="20"/>
                <w:vertAlign w:val="baseline"/>
              </w:rPr>
              <w:t>a</w:t>
            </w:r>
            <w:r>
              <w:rPr>
                <w:b w:val="0"/>
                <w:spacing w:val="9"/>
                <w:sz w:val="20"/>
                <w:vertAlign w:val="baseline"/>
              </w:rPr>
              <w:t> </w:t>
            </w:r>
            <w:r>
              <w:rPr>
                <w:b w:val="0"/>
                <w:sz w:val="20"/>
                <w:vertAlign w:val="baseline"/>
              </w:rPr>
              <w:t>unit</w:t>
            </w:r>
            <w:r>
              <w:rPr>
                <w:b w:val="0"/>
                <w:spacing w:val="15"/>
                <w:sz w:val="20"/>
                <w:vertAlign w:val="baseline"/>
              </w:rPr>
              <w:t> </w:t>
            </w:r>
            <w:r>
              <w:rPr>
                <w:b w:val="0"/>
                <w:spacing w:val="-2"/>
                <w:sz w:val="20"/>
                <w:vertAlign w:val="baseline"/>
              </w:rPr>
              <w:t>(mmBtu/hr)</w:t>
            </w:r>
          </w:p>
          <w:p>
            <w:pPr>
              <w:pStyle w:val="TableParagraph"/>
              <w:spacing w:line="247" w:lineRule="auto" w:before="236"/>
              <w:ind w:right="183"/>
              <w:rPr>
                <w:b w:val="0"/>
                <w:sz w:val="20"/>
              </w:rPr>
            </w:pPr>
            <w:r>
              <w:rPr>
                <w:b w:val="0"/>
                <w:sz w:val="20"/>
              </w:rPr>
              <w:t>HI</w:t>
            </w:r>
            <w:r>
              <w:rPr>
                <w:b w:val="0"/>
                <w:sz w:val="20"/>
                <w:vertAlign w:val="subscript"/>
              </w:rPr>
              <w:t>CS</w:t>
            </w:r>
            <w:r>
              <w:rPr>
                <w:b w:val="0"/>
                <w:sz w:val="20"/>
                <w:vertAlign w:val="baseline"/>
              </w:rPr>
              <w:t> = Heat input rate at the common stack or pipe (mmBtu/hr)</w:t>
            </w:r>
          </w:p>
          <w:p>
            <w:pPr>
              <w:pStyle w:val="TableParagraph"/>
              <w:spacing w:line="482" w:lineRule="auto" w:before="229"/>
              <w:ind w:right="601"/>
              <w:rPr>
                <w:b w:val="0"/>
                <w:sz w:val="20"/>
              </w:rPr>
            </w:pPr>
            <w:r>
              <w:rPr>
                <w:b w:val="0"/>
                <w:sz w:val="20"/>
              </w:rPr>
              <w:t>MW</w:t>
            </w:r>
            <w:r>
              <w:rPr>
                <w:b w:val="0"/>
                <w:sz w:val="20"/>
                <w:vertAlign w:val="subscript"/>
              </w:rPr>
              <w:t>i</w:t>
            </w:r>
            <w:r>
              <w:rPr>
                <w:b w:val="0"/>
                <w:sz w:val="20"/>
                <w:vertAlign w:val="baseline"/>
              </w:rPr>
              <w:t> = Gross electrical output (MWe)</w:t>
            </w:r>
            <w:r>
              <w:rPr>
                <w:b w:val="0"/>
                <w:spacing w:val="80"/>
                <w:sz w:val="20"/>
                <w:vertAlign w:val="baseline"/>
              </w:rPr>
              <w:t> </w:t>
            </w:r>
            <w:r>
              <w:rPr>
                <w:b w:val="0"/>
                <w:sz w:val="20"/>
                <w:vertAlign w:val="baseline"/>
              </w:rPr>
              <w:t>t</w:t>
            </w:r>
            <w:r>
              <w:rPr>
                <w:b w:val="0"/>
                <w:sz w:val="20"/>
                <w:vertAlign w:val="subscript"/>
              </w:rPr>
              <w:t>i</w:t>
            </w:r>
            <w:r>
              <w:rPr>
                <w:b w:val="0"/>
                <w:sz w:val="20"/>
                <w:vertAlign w:val="baseline"/>
              </w:rPr>
              <w:t> = Operating time at a particular unit</w:t>
            </w:r>
          </w:p>
          <w:p>
            <w:pPr>
              <w:pStyle w:val="TableParagraph"/>
              <w:spacing w:before="2"/>
              <w:rPr>
                <w:b w:val="0"/>
                <w:sz w:val="20"/>
              </w:rPr>
            </w:pPr>
            <w:r>
              <w:rPr>
                <w:b w:val="0"/>
                <w:sz w:val="20"/>
              </w:rPr>
              <w:t>t</w:t>
            </w:r>
            <w:r>
              <w:rPr>
                <w:b w:val="0"/>
                <w:sz w:val="20"/>
                <w:vertAlign w:val="subscript"/>
              </w:rPr>
              <w:t>CS</w:t>
            </w:r>
            <w:r>
              <w:rPr>
                <w:b w:val="0"/>
                <w:spacing w:val="-3"/>
                <w:sz w:val="20"/>
                <w:vertAlign w:val="baseline"/>
              </w:rPr>
              <w:t> </w:t>
            </w:r>
            <w:r>
              <w:rPr>
                <w:b w:val="0"/>
                <w:sz w:val="20"/>
                <w:vertAlign w:val="baseline"/>
              </w:rPr>
              <w:t>=</w:t>
            </w:r>
            <w:r>
              <w:rPr>
                <w:b w:val="0"/>
                <w:spacing w:val="5"/>
                <w:sz w:val="20"/>
                <w:vertAlign w:val="baseline"/>
              </w:rPr>
              <w:t> </w:t>
            </w:r>
            <w:r>
              <w:rPr>
                <w:b w:val="0"/>
                <w:sz w:val="20"/>
                <w:vertAlign w:val="baseline"/>
              </w:rPr>
              <w:t>Operating</w:t>
            </w:r>
            <w:r>
              <w:rPr>
                <w:b w:val="0"/>
                <w:spacing w:val="-2"/>
                <w:sz w:val="20"/>
                <w:vertAlign w:val="baseline"/>
              </w:rPr>
              <w:t> </w:t>
            </w:r>
            <w:r>
              <w:rPr>
                <w:b w:val="0"/>
                <w:sz w:val="20"/>
                <w:vertAlign w:val="baseline"/>
              </w:rPr>
              <w:t>time</w:t>
            </w:r>
            <w:r>
              <w:rPr>
                <w:b w:val="0"/>
                <w:spacing w:val="-9"/>
                <w:sz w:val="20"/>
                <w:vertAlign w:val="baseline"/>
              </w:rPr>
              <w:t> </w:t>
            </w:r>
            <w:r>
              <w:rPr>
                <w:b w:val="0"/>
                <w:sz w:val="20"/>
                <w:vertAlign w:val="baseline"/>
              </w:rPr>
              <w:t>at</w:t>
            </w:r>
            <w:r>
              <w:rPr>
                <w:b w:val="0"/>
                <w:spacing w:val="3"/>
                <w:sz w:val="20"/>
                <w:vertAlign w:val="baseline"/>
              </w:rPr>
              <w:t> </w:t>
            </w:r>
            <w:r>
              <w:rPr>
                <w:b w:val="0"/>
                <w:sz w:val="20"/>
                <w:vertAlign w:val="baseline"/>
              </w:rPr>
              <w:t>common stack</w:t>
            </w:r>
            <w:r>
              <w:rPr>
                <w:b w:val="0"/>
                <w:spacing w:val="4"/>
                <w:sz w:val="20"/>
                <w:vertAlign w:val="baseline"/>
              </w:rPr>
              <w:t> </w:t>
            </w:r>
            <w:r>
              <w:rPr>
                <w:b w:val="0"/>
                <w:sz w:val="20"/>
                <w:vertAlign w:val="baseline"/>
              </w:rPr>
              <w:t>or</w:t>
            </w:r>
            <w:r>
              <w:rPr>
                <w:b w:val="0"/>
                <w:spacing w:val="-1"/>
                <w:sz w:val="20"/>
                <w:vertAlign w:val="baseline"/>
              </w:rPr>
              <w:t> </w:t>
            </w:r>
            <w:r>
              <w:rPr>
                <w:b w:val="0"/>
                <w:spacing w:val="-4"/>
                <w:sz w:val="20"/>
                <w:vertAlign w:val="baseline"/>
              </w:rPr>
              <w:t>pipe</w:t>
            </w:r>
          </w:p>
          <w:p>
            <w:pPr>
              <w:pStyle w:val="TableParagraph"/>
              <w:spacing w:line="247" w:lineRule="auto" w:before="236"/>
              <w:rPr>
                <w:b w:val="0"/>
                <w:sz w:val="20"/>
              </w:rPr>
            </w:pPr>
            <w:r>
              <w:rPr>
                <w:b w:val="0"/>
                <w:sz w:val="20"/>
              </w:rPr>
              <w:t>n</w:t>
            </w:r>
            <w:r>
              <w:rPr>
                <w:b w:val="0"/>
                <w:spacing w:val="-3"/>
                <w:sz w:val="20"/>
              </w:rPr>
              <w:t> </w:t>
            </w:r>
            <w:r>
              <w:rPr>
                <w:b w:val="0"/>
                <w:sz w:val="20"/>
              </w:rPr>
              <w:t>= Total</w:t>
            </w:r>
            <w:r>
              <w:rPr>
                <w:b w:val="0"/>
                <w:spacing w:val="-1"/>
                <w:sz w:val="20"/>
              </w:rPr>
              <w:t> </w:t>
            </w:r>
            <w:r>
              <w:rPr>
                <w:b w:val="0"/>
                <w:sz w:val="20"/>
              </w:rPr>
              <w:t>number</w:t>
            </w:r>
            <w:r>
              <w:rPr>
                <w:b w:val="0"/>
                <w:spacing w:val="-3"/>
                <w:sz w:val="20"/>
              </w:rPr>
              <w:t> </w:t>
            </w:r>
            <w:r>
              <w:rPr>
                <w:b w:val="0"/>
                <w:sz w:val="20"/>
              </w:rPr>
              <w:t>of</w:t>
            </w:r>
            <w:r>
              <w:rPr>
                <w:b w:val="0"/>
                <w:spacing w:val="-6"/>
                <w:sz w:val="20"/>
              </w:rPr>
              <w:t> </w:t>
            </w:r>
            <w:r>
              <w:rPr>
                <w:b w:val="0"/>
                <w:sz w:val="20"/>
              </w:rPr>
              <w:t>units using the common stack or pipe</w:t>
            </w:r>
          </w:p>
          <w:p>
            <w:pPr>
              <w:pStyle w:val="TableParagraph"/>
              <w:spacing w:before="229"/>
              <w:rPr>
                <w:b w:val="0"/>
                <w:sz w:val="20"/>
              </w:rPr>
            </w:pPr>
            <w:r>
              <w:rPr>
                <w:b w:val="0"/>
                <w:sz w:val="20"/>
              </w:rPr>
              <w:t>i</w:t>
            </w:r>
            <w:r>
              <w:rPr>
                <w:b w:val="0"/>
                <w:spacing w:val="14"/>
                <w:sz w:val="20"/>
              </w:rPr>
              <w:t> </w:t>
            </w:r>
            <w:r>
              <w:rPr>
                <w:b w:val="0"/>
                <w:sz w:val="20"/>
              </w:rPr>
              <w:t>=</w:t>
            </w:r>
            <w:r>
              <w:rPr>
                <w:b w:val="0"/>
                <w:spacing w:val="20"/>
                <w:sz w:val="20"/>
              </w:rPr>
              <w:t> </w:t>
            </w:r>
            <w:r>
              <w:rPr>
                <w:b w:val="0"/>
                <w:sz w:val="20"/>
              </w:rPr>
              <w:t>Designation</w:t>
            </w:r>
            <w:r>
              <w:rPr>
                <w:b w:val="0"/>
                <w:spacing w:val="14"/>
                <w:sz w:val="20"/>
              </w:rPr>
              <w:t> </w:t>
            </w:r>
            <w:r>
              <w:rPr>
                <w:b w:val="0"/>
                <w:sz w:val="20"/>
              </w:rPr>
              <w:t>of</w:t>
            </w:r>
            <w:r>
              <w:rPr>
                <w:b w:val="0"/>
                <w:spacing w:val="10"/>
                <w:sz w:val="20"/>
              </w:rPr>
              <w:t> </w:t>
            </w:r>
            <w:r>
              <w:rPr>
                <w:b w:val="0"/>
                <w:sz w:val="20"/>
              </w:rPr>
              <w:t>a</w:t>
            </w:r>
            <w:r>
              <w:rPr>
                <w:b w:val="0"/>
                <w:spacing w:val="11"/>
                <w:sz w:val="20"/>
              </w:rPr>
              <w:t> </w:t>
            </w:r>
            <w:r>
              <w:rPr>
                <w:b w:val="0"/>
                <w:sz w:val="20"/>
              </w:rPr>
              <w:t>particular</w:t>
            </w:r>
            <w:r>
              <w:rPr>
                <w:b w:val="0"/>
                <w:spacing w:val="14"/>
                <w:sz w:val="20"/>
              </w:rPr>
              <w:t> </w:t>
            </w:r>
            <w:r>
              <w:rPr>
                <w:b w:val="0"/>
                <w:spacing w:val="-4"/>
                <w:sz w:val="20"/>
              </w:rPr>
              <w:t>unit</w:t>
            </w:r>
          </w:p>
        </w:tc>
      </w:tr>
    </w:tbl>
    <w:p>
      <w:pPr>
        <w:pStyle w:val="TableParagraph"/>
        <w:spacing w:after="0"/>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1344"/>
        <w:gridCol w:w="3696"/>
        <w:gridCol w:w="3780"/>
      </w:tblGrid>
      <w:tr>
        <w:trPr>
          <w:trHeight w:val="500" w:hRule="atLeast"/>
        </w:trPr>
        <w:tc>
          <w:tcPr>
            <w:tcW w:w="900" w:type="dxa"/>
            <w:shd w:val="clear" w:color="auto" w:fill="E6E6E6"/>
          </w:tcPr>
          <w:p>
            <w:pPr>
              <w:pStyle w:val="TableParagraph"/>
              <w:spacing w:before="132"/>
              <w:ind w:left="220"/>
              <w:rPr>
                <w:b w:val="0"/>
                <w:sz w:val="20"/>
              </w:rPr>
            </w:pPr>
            <w:r>
              <w:rPr>
                <w:b w:val="0"/>
                <w:spacing w:val="5"/>
                <w:sz w:val="20"/>
              </w:rPr>
              <w:t>Code</w:t>
            </w:r>
          </w:p>
        </w:tc>
        <w:tc>
          <w:tcPr>
            <w:tcW w:w="1344" w:type="dxa"/>
            <w:shd w:val="clear" w:color="auto" w:fill="E6E6E6"/>
          </w:tcPr>
          <w:p>
            <w:pPr>
              <w:pStyle w:val="TableParagraph"/>
              <w:spacing w:before="132"/>
              <w:ind w:left="184"/>
              <w:rPr>
                <w:b w:val="0"/>
                <w:sz w:val="20"/>
              </w:rPr>
            </w:pPr>
            <w:r>
              <w:rPr>
                <w:b w:val="0"/>
                <w:spacing w:val="8"/>
                <w:sz w:val="20"/>
              </w:rPr>
              <w:t>Parameter</w:t>
            </w:r>
          </w:p>
        </w:tc>
        <w:tc>
          <w:tcPr>
            <w:tcW w:w="3696" w:type="dxa"/>
            <w:shd w:val="clear" w:color="auto" w:fill="E6E6E6"/>
          </w:tcPr>
          <w:p>
            <w:pPr>
              <w:pStyle w:val="TableParagraph"/>
              <w:spacing w:before="132"/>
              <w:ind w:left="12"/>
              <w:jc w:val="center"/>
              <w:rPr>
                <w:b w:val="0"/>
                <w:sz w:val="20"/>
              </w:rPr>
            </w:pPr>
            <w:r>
              <w:rPr>
                <w:b w:val="0"/>
                <w:spacing w:val="8"/>
                <w:sz w:val="20"/>
              </w:rPr>
              <w:t>Formula</w:t>
            </w:r>
          </w:p>
        </w:tc>
        <w:tc>
          <w:tcPr>
            <w:tcW w:w="3780" w:type="dxa"/>
            <w:shd w:val="clear" w:color="auto" w:fill="E6E6E6"/>
          </w:tcPr>
          <w:p>
            <w:pPr>
              <w:pStyle w:val="TableParagraph"/>
              <w:spacing w:before="132"/>
              <w:ind w:left="12"/>
              <w:jc w:val="center"/>
              <w:rPr>
                <w:b w:val="0"/>
                <w:sz w:val="20"/>
              </w:rPr>
            </w:pPr>
            <w:r>
              <w:rPr>
                <w:b w:val="0"/>
                <w:spacing w:val="8"/>
                <w:sz w:val="20"/>
              </w:rPr>
              <w:t>Where:</w:t>
            </w:r>
          </w:p>
        </w:tc>
      </w:tr>
      <w:tr>
        <w:trPr>
          <w:trHeight w:val="4293" w:hRule="atLeast"/>
        </w:trPr>
        <w:tc>
          <w:tcPr>
            <w:tcW w:w="900" w:type="dxa"/>
          </w:tcPr>
          <w:p>
            <w:pPr>
              <w:pStyle w:val="TableParagraph"/>
              <w:spacing w:before="72"/>
              <w:rPr>
                <w:b w:val="0"/>
                <w:sz w:val="20"/>
              </w:rPr>
            </w:pPr>
            <w:r>
              <w:rPr>
                <w:b w:val="0"/>
                <w:sz w:val="20"/>
              </w:rPr>
              <w:t>F-</w:t>
            </w:r>
            <w:r>
              <w:rPr>
                <w:b w:val="0"/>
                <w:spacing w:val="-5"/>
                <w:sz w:val="20"/>
              </w:rPr>
              <w:t>21B</w:t>
            </w:r>
          </w:p>
        </w:tc>
        <w:tc>
          <w:tcPr>
            <w:tcW w:w="1344" w:type="dxa"/>
          </w:tcPr>
          <w:p>
            <w:pPr>
              <w:pStyle w:val="TableParagraph"/>
              <w:spacing w:before="72"/>
              <w:rPr>
                <w:b w:val="0"/>
                <w:sz w:val="20"/>
              </w:rPr>
            </w:pPr>
            <w:r>
              <w:rPr>
                <w:b w:val="0"/>
                <w:spacing w:val="-5"/>
                <w:sz w:val="20"/>
              </w:rPr>
              <w:t>HI</w:t>
            </w:r>
          </w:p>
        </w:tc>
        <w:tc>
          <w:tcPr>
            <w:tcW w:w="3696" w:type="dxa"/>
          </w:tcPr>
          <w:p>
            <w:pPr>
              <w:pStyle w:val="TableParagraph"/>
              <w:ind w:left="0"/>
              <w:rPr>
                <w:b w:val="0"/>
                <w:sz w:val="24"/>
              </w:rPr>
            </w:pPr>
          </w:p>
          <w:p>
            <w:pPr>
              <w:pStyle w:val="TableParagraph"/>
              <w:ind w:left="0"/>
              <w:rPr>
                <w:b w:val="0"/>
                <w:sz w:val="24"/>
              </w:rPr>
            </w:pPr>
          </w:p>
          <w:p>
            <w:pPr>
              <w:pStyle w:val="TableParagraph"/>
              <w:ind w:left="0"/>
              <w:rPr>
                <w:b w:val="0"/>
                <w:sz w:val="24"/>
              </w:rPr>
            </w:pPr>
          </w:p>
          <w:p>
            <w:pPr>
              <w:pStyle w:val="TableParagraph"/>
              <w:ind w:left="0"/>
              <w:rPr>
                <w:b w:val="0"/>
                <w:sz w:val="24"/>
              </w:rPr>
            </w:pPr>
          </w:p>
          <w:p>
            <w:pPr>
              <w:pStyle w:val="TableParagraph"/>
              <w:spacing w:before="22"/>
              <w:ind w:left="0"/>
              <w:rPr>
                <w:b w:val="0"/>
                <w:sz w:val="24"/>
              </w:rPr>
            </w:pPr>
          </w:p>
          <w:p>
            <w:pPr>
              <w:pStyle w:val="TableParagraph"/>
              <w:tabs>
                <w:tab w:pos="2696" w:val="left" w:leader="none"/>
              </w:tabs>
              <w:spacing w:line="263" w:lineRule="exact"/>
              <w:ind w:left="1742"/>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p>
            <w:pPr>
              <w:pStyle w:val="TableParagraph"/>
              <w:spacing w:line="297" w:lineRule="exact"/>
              <w:ind w:left="0" w:right="890"/>
              <w:jc w:val="right"/>
              <w:rPr>
                <w:rFonts w:ascii="Symbol" w:hAnsi="Symbol"/>
                <w:position w:val="15"/>
                <w:sz w:val="24"/>
              </w:rPr>
            </w:pPr>
            <w:r>
              <w:rPr>
                <w:rFonts w:ascii="Symbol" w:hAnsi="Symbol"/>
                <w:position w:val="5"/>
                <w:sz w:val="24"/>
              </w:rPr>
              <w:t></w:t>
            </w:r>
            <w:r>
              <w:rPr>
                <w:rFonts w:ascii="Times New Roman" w:hAnsi="Times New Roman"/>
                <w:spacing w:val="-19"/>
                <w:position w:val="5"/>
                <w:sz w:val="24"/>
              </w:rPr>
              <w:t> </w:t>
            </w:r>
            <w:r>
              <w:rPr>
                <w:rFonts w:ascii="Times New Roman" w:hAnsi="Times New Roman"/>
                <w:i/>
                <w:position w:val="2"/>
                <w:sz w:val="24"/>
                <w:u w:val="single"/>
              </w:rPr>
              <w:t>t</w:t>
            </w:r>
            <w:r>
              <w:rPr>
                <w:rFonts w:ascii="Times New Roman" w:hAnsi="Times New Roman"/>
                <w:i/>
                <w:sz w:val="14"/>
                <w:u w:val="single"/>
              </w:rPr>
              <w:t>CS</w:t>
            </w:r>
            <w:r>
              <w:rPr>
                <w:rFonts w:ascii="Times New Roman" w:hAnsi="Times New Roman"/>
                <w:i/>
                <w:spacing w:val="25"/>
                <w:sz w:val="14"/>
                <w:u w:val="none"/>
              </w:rPr>
              <w:t> </w:t>
            </w:r>
            <w:r>
              <w:rPr>
                <w:rFonts w:ascii="Symbol" w:hAnsi="Symbol"/>
                <w:position w:val="5"/>
                <w:sz w:val="24"/>
                <w:u w:val="none"/>
              </w:rPr>
              <w:t></w:t>
            </w:r>
            <w:r>
              <w:rPr>
                <w:rFonts w:ascii="Times New Roman" w:hAnsi="Times New Roman"/>
                <w:spacing w:val="-8"/>
                <w:position w:val="5"/>
                <w:sz w:val="24"/>
                <w:u w:val="none"/>
              </w:rPr>
              <w:t> </w:t>
            </w:r>
            <w:r>
              <w:rPr>
                <w:rFonts w:ascii="Symbol" w:hAnsi="Symbol"/>
                <w:position w:val="15"/>
                <w:sz w:val="24"/>
                <w:u w:val="none"/>
              </w:rPr>
              <w:t></w:t>
            </w:r>
            <w:r>
              <w:rPr>
                <w:rFonts w:ascii="Times New Roman" w:hAnsi="Times New Roman"/>
                <w:i/>
                <w:spacing w:val="33"/>
                <w:position w:val="2"/>
                <w:sz w:val="24"/>
                <w:u w:val="single"/>
              </w:rPr>
              <w:t>  </w:t>
            </w:r>
            <w:r>
              <w:rPr>
                <w:rFonts w:ascii="Times New Roman" w:hAnsi="Times New Roman"/>
                <w:i/>
                <w:position w:val="2"/>
                <w:sz w:val="24"/>
                <w:u w:val="single"/>
              </w:rPr>
              <w:t>SF</w:t>
            </w:r>
            <w:r>
              <w:rPr>
                <w:rFonts w:ascii="Times New Roman" w:hAnsi="Times New Roman"/>
                <w:i/>
                <w:sz w:val="14"/>
                <w:u w:val="single"/>
              </w:rPr>
              <w:t>i</w:t>
            </w:r>
            <w:r>
              <w:rPr>
                <w:rFonts w:ascii="Times New Roman" w:hAnsi="Times New Roman"/>
                <w:i/>
                <w:spacing w:val="14"/>
                <w:sz w:val="14"/>
                <w:u w:val="single"/>
              </w:rPr>
              <w:t> </w:t>
            </w:r>
            <w:r>
              <w:rPr>
                <w:rFonts w:ascii="Times New Roman" w:hAnsi="Times New Roman"/>
                <w:i/>
                <w:position w:val="2"/>
                <w:sz w:val="24"/>
                <w:u w:val="single"/>
              </w:rPr>
              <w:t>t</w:t>
            </w:r>
            <w:r>
              <w:rPr>
                <w:rFonts w:ascii="Times New Roman" w:hAnsi="Times New Roman"/>
                <w:i/>
                <w:sz w:val="14"/>
                <w:u w:val="single"/>
              </w:rPr>
              <w:t>i</w:t>
            </w:r>
            <w:r>
              <w:rPr>
                <w:rFonts w:ascii="Times New Roman" w:hAnsi="Times New Roman"/>
                <w:i/>
                <w:spacing w:val="58"/>
                <w:sz w:val="14"/>
                <w:u w:val="single"/>
              </w:rPr>
              <w:t>  </w:t>
            </w:r>
            <w:r>
              <w:rPr>
                <w:rFonts w:ascii="Times New Roman" w:hAnsi="Times New Roman"/>
                <w:i/>
                <w:spacing w:val="-20"/>
                <w:sz w:val="14"/>
                <w:u w:val="none"/>
              </w:rPr>
              <w:t> </w:t>
            </w:r>
            <w:r>
              <w:rPr>
                <w:rFonts w:ascii="Symbol" w:hAnsi="Symbol"/>
                <w:spacing w:val="-10"/>
                <w:position w:val="15"/>
                <w:sz w:val="24"/>
                <w:u w:val="none"/>
              </w:rPr>
              <w:t></w:t>
            </w:r>
          </w:p>
          <w:p>
            <w:pPr>
              <w:pStyle w:val="TableParagraph"/>
              <w:tabs>
                <w:tab w:pos="1475" w:val="left" w:leader="none"/>
                <w:tab w:pos="2571" w:val="left" w:leader="none"/>
              </w:tabs>
              <w:spacing w:line="212" w:lineRule="exact"/>
              <w:ind w:left="0" w:right="890"/>
              <w:jc w:val="right"/>
              <w:rPr>
                <w:rFonts w:ascii="Symbol" w:hAnsi="Symbol"/>
                <w:position w:val="7"/>
                <w:sz w:val="24"/>
              </w:rPr>
            </w:pPr>
            <w:r>
              <w:rPr>
                <w:rFonts w:ascii="Times New Roman" w:hAnsi="Times New Roman"/>
                <w:i/>
                <w:position w:val="1"/>
                <w:sz w:val="24"/>
              </w:rPr>
              <w:t>HI</w:t>
            </w:r>
            <w:r>
              <w:rPr>
                <w:rFonts w:ascii="Times New Roman" w:hAnsi="Times New Roman"/>
                <w:i/>
                <w:spacing w:val="-35"/>
                <w:position w:val="1"/>
                <w:sz w:val="24"/>
              </w:rPr>
              <w:t> </w:t>
            </w:r>
            <w:r>
              <w:rPr>
                <w:rFonts w:ascii="Times New Roman" w:hAnsi="Times New Roman"/>
                <w:i/>
                <w:sz w:val="14"/>
              </w:rPr>
              <w:t>i</w:t>
            </w:r>
            <w:r>
              <w:rPr>
                <w:rFonts w:ascii="Times New Roman" w:hAnsi="Times New Roman"/>
                <w:i/>
                <w:spacing w:val="-9"/>
                <w:sz w:val="14"/>
              </w:rPr>
              <w:t> </w:t>
            </w:r>
            <w:r>
              <w:rPr>
                <w:rFonts w:ascii="Times New Roman" w:hAnsi="Times New Roman"/>
                <w:i/>
                <w:position w:val="4"/>
                <w:sz w:val="24"/>
              </w:rPr>
              <w:t>=</w:t>
            </w:r>
            <w:r>
              <w:rPr>
                <w:rFonts w:ascii="Times New Roman" w:hAnsi="Times New Roman"/>
                <w:i/>
                <w:spacing w:val="-15"/>
                <w:position w:val="4"/>
                <w:sz w:val="24"/>
              </w:rPr>
              <w:t> </w:t>
            </w:r>
            <w:r>
              <w:rPr>
                <w:rFonts w:ascii="Times New Roman" w:hAnsi="Times New Roman"/>
                <w:i/>
                <w:position w:val="1"/>
                <w:sz w:val="24"/>
              </w:rPr>
              <w:t>HI</w:t>
            </w:r>
            <w:r>
              <w:rPr>
                <w:rFonts w:ascii="Times New Roman" w:hAnsi="Times New Roman"/>
                <w:i/>
                <w:spacing w:val="-35"/>
                <w:position w:val="1"/>
                <w:sz w:val="24"/>
              </w:rPr>
              <w:t> </w:t>
            </w:r>
            <w:r>
              <w:rPr>
                <w:rFonts w:ascii="Times New Roman" w:hAnsi="Times New Roman"/>
                <w:i/>
                <w:sz w:val="14"/>
              </w:rPr>
              <w:t>CS</w:t>
            </w:r>
            <w:r>
              <w:rPr>
                <w:rFonts w:ascii="Times New Roman" w:hAnsi="Times New Roman"/>
                <w:i/>
                <w:spacing w:val="9"/>
                <w:sz w:val="14"/>
              </w:rPr>
              <w:t> </w:t>
            </w:r>
            <w:r>
              <w:rPr>
                <w:rFonts w:ascii="Symbol" w:hAnsi="Symbol"/>
                <w:spacing w:val="-12"/>
                <w:position w:val="4"/>
                <w:sz w:val="24"/>
              </w:rPr>
              <w:t></w:t>
            </w:r>
            <w:r>
              <w:rPr>
                <w:rFonts w:ascii="Times New Roman" w:hAnsi="Times New Roman"/>
                <w:position w:val="4"/>
                <w:sz w:val="24"/>
              </w:rPr>
              <w:tab/>
            </w:r>
            <w:r>
              <w:rPr>
                <w:rFonts w:ascii="Symbol" w:hAnsi="Symbol"/>
                <w:position w:val="4"/>
                <w:sz w:val="24"/>
              </w:rPr>
              <w:t></w:t>
            </w:r>
            <w:r>
              <w:rPr>
                <w:rFonts w:ascii="Times New Roman" w:hAnsi="Times New Roman"/>
                <w:spacing w:val="-13"/>
                <w:position w:val="4"/>
                <w:sz w:val="24"/>
              </w:rPr>
              <w:t> </w:t>
            </w:r>
            <w:r>
              <w:rPr>
                <w:rFonts w:ascii="Symbol" w:hAnsi="Symbol"/>
                <w:position w:val="7"/>
                <w:sz w:val="24"/>
              </w:rPr>
              <w:t></w:t>
            </w:r>
            <w:r>
              <w:rPr>
                <w:rFonts w:ascii="Times New Roman" w:hAnsi="Times New Roman"/>
                <w:spacing w:val="52"/>
                <w:position w:val="7"/>
                <w:sz w:val="24"/>
              </w:rPr>
              <w:t> </w:t>
            </w:r>
            <w:r>
              <w:rPr>
                <w:rFonts w:ascii="Times New Roman" w:hAnsi="Times New Roman"/>
                <w:i/>
                <w:spacing w:val="-10"/>
                <w:position w:val="-2"/>
                <w:sz w:val="14"/>
              </w:rPr>
              <w:t>n</w:t>
            </w:r>
            <w:r>
              <w:rPr>
                <w:rFonts w:ascii="Times New Roman" w:hAnsi="Times New Roman"/>
                <w:i/>
                <w:position w:val="-2"/>
                <w:sz w:val="14"/>
              </w:rPr>
              <w:tab/>
            </w:r>
            <w:r>
              <w:rPr>
                <w:rFonts w:ascii="Symbol" w:hAnsi="Symbol"/>
                <w:spacing w:val="-10"/>
                <w:position w:val="7"/>
                <w:sz w:val="24"/>
              </w:rPr>
              <w:t></w:t>
            </w:r>
          </w:p>
          <w:p>
            <w:pPr>
              <w:pStyle w:val="TableParagraph"/>
              <w:spacing w:line="300" w:lineRule="exact"/>
              <w:ind w:left="1174"/>
              <w:rPr>
                <w:rFonts w:ascii="Symbol" w:hAnsi="Symbol"/>
                <w:position w:val="15"/>
                <w:sz w:val="24"/>
              </w:rPr>
            </w:pPr>
            <w:r>
              <w:rPr>
                <w:rFonts w:ascii="Symbol" w:hAnsi="Symbol"/>
                <w:position w:val="13"/>
                <w:sz w:val="24"/>
              </w:rPr>
              <w:t></w:t>
            </w:r>
            <w:r>
              <w:rPr>
                <w:rFonts w:ascii="Times New Roman" w:hAnsi="Times New Roman"/>
                <w:spacing w:val="53"/>
                <w:position w:val="13"/>
                <w:sz w:val="24"/>
              </w:rPr>
              <w:t> </w:t>
            </w:r>
            <w:r>
              <w:rPr>
                <w:rFonts w:ascii="Times New Roman" w:hAnsi="Times New Roman"/>
                <w:i/>
                <w:position w:val="14"/>
                <w:sz w:val="24"/>
              </w:rPr>
              <w:t>t</w:t>
            </w:r>
            <w:r>
              <w:rPr>
                <w:rFonts w:ascii="Times New Roman" w:hAnsi="Times New Roman"/>
                <w:i/>
                <w:position w:val="13"/>
                <w:sz w:val="14"/>
              </w:rPr>
              <w:t>i</w:t>
            </w:r>
            <w:r>
              <w:rPr>
                <w:rFonts w:ascii="Times New Roman" w:hAnsi="Times New Roman"/>
                <w:i/>
                <w:spacing w:val="67"/>
                <w:w w:val="150"/>
                <w:position w:val="13"/>
                <w:sz w:val="14"/>
              </w:rPr>
              <w:t> </w:t>
            </w:r>
            <w:r>
              <w:rPr>
                <w:rFonts w:ascii="Symbol" w:hAnsi="Symbol"/>
                <w:position w:val="13"/>
                <w:sz w:val="24"/>
              </w:rPr>
              <w:t></w:t>
            </w:r>
            <w:r>
              <w:rPr>
                <w:rFonts w:ascii="Times New Roman" w:hAnsi="Times New Roman"/>
                <w:spacing w:val="-7"/>
                <w:position w:val="13"/>
                <w:sz w:val="24"/>
              </w:rPr>
              <w:t> </w:t>
            </w:r>
            <w:r>
              <w:rPr>
                <w:rFonts w:ascii="Symbol" w:hAnsi="Symbol"/>
                <w:spacing w:val="11"/>
                <w:position w:val="15"/>
                <w:sz w:val="24"/>
              </w:rPr>
              <w:t></w:t>
            </w:r>
            <w:r>
              <w:rPr>
                <w:rFonts w:ascii="Symbol" w:hAnsi="Symbol"/>
                <w:spacing w:val="11"/>
                <w:position w:val="-2"/>
                <w:sz w:val="36"/>
              </w:rPr>
              <w:t></w:t>
            </w:r>
            <w:r>
              <w:rPr>
                <w:rFonts w:ascii="Times New Roman" w:hAnsi="Times New Roman"/>
                <w:spacing w:val="-53"/>
                <w:position w:val="-2"/>
                <w:sz w:val="36"/>
              </w:rPr>
              <w:t> </w:t>
            </w:r>
            <w:r>
              <w:rPr>
                <w:rFonts w:ascii="Times New Roman" w:hAnsi="Times New Roman"/>
                <w:i/>
                <w:sz w:val="24"/>
              </w:rPr>
              <w:t>SF</w:t>
            </w:r>
            <w:r>
              <w:rPr>
                <w:rFonts w:ascii="Times New Roman" w:hAnsi="Times New Roman"/>
                <w:i/>
                <w:sz w:val="14"/>
              </w:rPr>
              <w:t>i</w:t>
            </w:r>
            <w:r>
              <w:rPr>
                <w:rFonts w:ascii="Times New Roman" w:hAnsi="Times New Roman"/>
                <w:i/>
                <w:spacing w:val="46"/>
                <w:sz w:val="14"/>
              </w:rPr>
              <w:t> </w:t>
            </w:r>
            <w:r>
              <w:rPr>
                <w:rFonts w:ascii="Times New Roman" w:hAnsi="Times New Roman"/>
                <w:i/>
                <w:sz w:val="24"/>
              </w:rPr>
              <w:t>t</w:t>
            </w:r>
            <w:r>
              <w:rPr>
                <w:rFonts w:ascii="Times New Roman" w:hAnsi="Times New Roman"/>
                <w:i/>
                <w:sz w:val="14"/>
              </w:rPr>
              <w:t>i</w:t>
            </w:r>
            <w:r>
              <w:rPr>
                <w:rFonts w:ascii="Times New Roman" w:hAnsi="Times New Roman"/>
                <w:i/>
                <w:spacing w:val="-1"/>
                <w:sz w:val="14"/>
              </w:rPr>
              <w:t> </w:t>
            </w:r>
            <w:r>
              <w:rPr>
                <w:rFonts w:ascii="Symbol" w:hAnsi="Symbol"/>
                <w:spacing w:val="-10"/>
                <w:position w:val="15"/>
                <w:sz w:val="24"/>
              </w:rPr>
              <w:t></w:t>
            </w:r>
          </w:p>
          <w:p>
            <w:pPr>
              <w:pStyle w:val="TableParagraph"/>
              <w:tabs>
                <w:tab w:pos="2696" w:val="left" w:leader="none"/>
              </w:tabs>
              <w:spacing w:line="289" w:lineRule="exact"/>
              <w:ind w:left="1742"/>
              <w:rPr>
                <w:rFonts w:ascii="Symbol" w:hAnsi="Symbol"/>
                <w:sz w:val="24"/>
              </w:rPr>
            </w:pPr>
            <w:r>
              <w:rPr>
                <w:rFonts w:ascii="Symbol" w:hAnsi="Symbol"/>
                <w:spacing w:val="-48"/>
                <w:position w:val="13"/>
                <w:sz w:val="24"/>
              </w:rPr>
              <w:t></w:t>
            </w:r>
            <w:r>
              <w:rPr>
                <w:rFonts w:ascii="Symbol" w:hAnsi="Symbol"/>
                <w:spacing w:val="-48"/>
                <w:sz w:val="24"/>
              </w:rPr>
              <w:t></w:t>
            </w:r>
            <w:r>
              <w:rPr>
                <w:rFonts w:ascii="Times New Roman" w:hAnsi="Times New Roman"/>
                <w:spacing w:val="-6"/>
                <w:sz w:val="24"/>
              </w:rPr>
              <w:t> </w:t>
            </w:r>
            <w:r>
              <w:rPr>
                <w:rFonts w:ascii="Times New Roman" w:hAnsi="Times New Roman"/>
                <w:i/>
                <w:spacing w:val="-5"/>
                <w:sz w:val="14"/>
              </w:rPr>
              <w:t>i=1</w:t>
            </w:r>
            <w:r>
              <w:rPr>
                <w:rFonts w:ascii="Times New Roman" w:hAnsi="Times New Roman"/>
                <w:i/>
                <w:sz w:val="14"/>
              </w:rPr>
              <w:tab/>
            </w:r>
            <w:r>
              <w:rPr>
                <w:rFonts w:ascii="Symbol" w:hAnsi="Symbol"/>
                <w:spacing w:val="-5"/>
                <w:position w:val="13"/>
                <w:sz w:val="24"/>
              </w:rPr>
              <w:t></w:t>
            </w:r>
            <w:r>
              <w:rPr>
                <w:rFonts w:ascii="Symbol" w:hAnsi="Symbol"/>
                <w:spacing w:val="-5"/>
                <w:sz w:val="24"/>
              </w:rPr>
              <w:t></w:t>
            </w:r>
          </w:p>
        </w:tc>
        <w:tc>
          <w:tcPr>
            <w:tcW w:w="3780" w:type="dxa"/>
          </w:tcPr>
          <w:p>
            <w:pPr>
              <w:pStyle w:val="TableParagraph"/>
              <w:spacing w:before="72"/>
              <w:rPr>
                <w:b w:val="0"/>
                <w:sz w:val="20"/>
              </w:rPr>
            </w:pPr>
            <w:r>
              <w:rPr>
                <w:b w:val="0"/>
                <w:sz w:val="20"/>
              </w:rPr>
              <w:t>HI</w:t>
            </w:r>
            <w:r>
              <w:rPr>
                <w:b w:val="0"/>
                <w:sz w:val="20"/>
                <w:vertAlign w:val="subscript"/>
              </w:rPr>
              <w:t>i</w:t>
            </w:r>
            <w:r>
              <w:rPr>
                <w:b w:val="0"/>
                <w:spacing w:val="3"/>
                <w:sz w:val="20"/>
                <w:vertAlign w:val="baseline"/>
              </w:rPr>
              <w:t> </w:t>
            </w:r>
            <w:r>
              <w:rPr>
                <w:b w:val="0"/>
                <w:sz w:val="20"/>
                <w:vertAlign w:val="baseline"/>
              </w:rPr>
              <w:t>=</w:t>
            </w:r>
            <w:r>
              <w:rPr>
                <w:b w:val="0"/>
                <w:spacing w:val="18"/>
                <w:sz w:val="20"/>
                <w:vertAlign w:val="baseline"/>
              </w:rPr>
              <w:t> </w:t>
            </w:r>
            <w:r>
              <w:rPr>
                <w:b w:val="0"/>
                <w:sz w:val="20"/>
                <w:vertAlign w:val="baseline"/>
              </w:rPr>
              <w:t>Heat</w:t>
            </w:r>
            <w:r>
              <w:rPr>
                <w:b w:val="0"/>
                <w:spacing w:val="15"/>
                <w:sz w:val="20"/>
                <w:vertAlign w:val="baseline"/>
              </w:rPr>
              <w:t> </w:t>
            </w:r>
            <w:r>
              <w:rPr>
                <w:b w:val="0"/>
                <w:sz w:val="20"/>
                <w:vertAlign w:val="baseline"/>
              </w:rPr>
              <w:t>input</w:t>
            </w:r>
            <w:r>
              <w:rPr>
                <w:b w:val="0"/>
                <w:spacing w:val="15"/>
                <w:sz w:val="20"/>
                <w:vertAlign w:val="baseline"/>
              </w:rPr>
              <w:t> </w:t>
            </w:r>
            <w:r>
              <w:rPr>
                <w:b w:val="0"/>
                <w:sz w:val="20"/>
                <w:vertAlign w:val="baseline"/>
              </w:rPr>
              <w:t>rate</w:t>
            </w:r>
            <w:r>
              <w:rPr>
                <w:b w:val="0"/>
                <w:spacing w:val="4"/>
                <w:sz w:val="20"/>
                <w:vertAlign w:val="baseline"/>
              </w:rPr>
              <w:t> </w:t>
            </w:r>
            <w:r>
              <w:rPr>
                <w:b w:val="0"/>
                <w:sz w:val="20"/>
                <w:vertAlign w:val="baseline"/>
              </w:rPr>
              <w:t>for</w:t>
            </w:r>
            <w:r>
              <w:rPr>
                <w:b w:val="0"/>
                <w:spacing w:val="12"/>
                <w:sz w:val="20"/>
                <w:vertAlign w:val="baseline"/>
              </w:rPr>
              <w:t> </w:t>
            </w:r>
            <w:r>
              <w:rPr>
                <w:b w:val="0"/>
                <w:sz w:val="20"/>
                <w:vertAlign w:val="baseline"/>
              </w:rPr>
              <w:t>a</w:t>
            </w:r>
            <w:r>
              <w:rPr>
                <w:b w:val="0"/>
                <w:spacing w:val="9"/>
                <w:sz w:val="20"/>
                <w:vertAlign w:val="baseline"/>
              </w:rPr>
              <w:t> </w:t>
            </w:r>
            <w:r>
              <w:rPr>
                <w:b w:val="0"/>
                <w:sz w:val="20"/>
                <w:vertAlign w:val="baseline"/>
              </w:rPr>
              <w:t>unit</w:t>
            </w:r>
            <w:r>
              <w:rPr>
                <w:b w:val="0"/>
                <w:spacing w:val="15"/>
                <w:sz w:val="20"/>
                <w:vertAlign w:val="baseline"/>
              </w:rPr>
              <w:t> </w:t>
            </w:r>
            <w:r>
              <w:rPr>
                <w:b w:val="0"/>
                <w:spacing w:val="-2"/>
                <w:sz w:val="20"/>
                <w:vertAlign w:val="baseline"/>
              </w:rPr>
              <w:t>(mmBtu/hr)</w:t>
            </w:r>
          </w:p>
          <w:p>
            <w:pPr>
              <w:pStyle w:val="TableParagraph"/>
              <w:spacing w:before="7"/>
              <w:ind w:left="0"/>
              <w:rPr>
                <w:b w:val="0"/>
                <w:sz w:val="20"/>
              </w:rPr>
            </w:pPr>
          </w:p>
          <w:p>
            <w:pPr>
              <w:pStyle w:val="TableParagraph"/>
              <w:spacing w:line="235" w:lineRule="auto"/>
              <w:ind w:right="183"/>
              <w:rPr>
                <w:b w:val="0"/>
                <w:sz w:val="20"/>
              </w:rPr>
            </w:pPr>
            <w:r>
              <w:rPr>
                <w:b w:val="0"/>
                <w:sz w:val="20"/>
              </w:rPr>
              <w:t>HI</w:t>
            </w:r>
            <w:r>
              <w:rPr>
                <w:b w:val="0"/>
                <w:sz w:val="20"/>
                <w:vertAlign w:val="subscript"/>
              </w:rPr>
              <w:t>CS</w:t>
            </w:r>
            <w:r>
              <w:rPr>
                <w:b w:val="0"/>
                <w:sz w:val="20"/>
                <w:vertAlign w:val="baseline"/>
              </w:rPr>
              <w:t> = Heat input rate at the common stack or pipe (mmBtu/hr)</w:t>
            </w:r>
          </w:p>
          <w:p>
            <w:pPr>
              <w:pStyle w:val="TableParagraph"/>
              <w:spacing w:before="5"/>
              <w:ind w:left="0"/>
              <w:rPr>
                <w:b w:val="0"/>
                <w:sz w:val="20"/>
              </w:rPr>
            </w:pPr>
          </w:p>
          <w:p>
            <w:pPr>
              <w:pStyle w:val="TableParagraph"/>
              <w:spacing w:before="1"/>
              <w:rPr>
                <w:b w:val="0"/>
                <w:sz w:val="20"/>
              </w:rPr>
            </w:pPr>
            <w:r>
              <w:rPr>
                <w:b w:val="0"/>
                <w:sz w:val="20"/>
              </w:rPr>
              <w:t>n</w:t>
            </w:r>
            <w:r>
              <w:rPr>
                <w:b w:val="0"/>
                <w:spacing w:val="10"/>
                <w:sz w:val="20"/>
              </w:rPr>
              <w:t> </w:t>
            </w:r>
            <w:r>
              <w:rPr>
                <w:b w:val="0"/>
                <w:sz w:val="20"/>
              </w:rPr>
              <w:t>=</w:t>
            </w:r>
            <w:r>
              <w:rPr>
                <w:b w:val="0"/>
                <w:spacing w:val="17"/>
                <w:sz w:val="20"/>
              </w:rPr>
              <w:t> </w:t>
            </w:r>
            <w:r>
              <w:rPr>
                <w:b w:val="0"/>
                <w:sz w:val="20"/>
              </w:rPr>
              <w:t>Number</w:t>
            </w:r>
            <w:r>
              <w:rPr>
                <w:b w:val="0"/>
                <w:spacing w:val="10"/>
                <w:sz w:val="20"/>
              </w:rPr>
              <w:t> </w:t>
            </w:r>
            <w:r>
              <w:rPr>
                <w:b w:val="0"/>
                <w:sz w:val="20"/>
              </w:rPr>
              <w:t>of</w:t>
            </w:r>
            <w:r>
              <w:rPr>
                <w:b w:val="0"/>
                <w:spacing w:val="8"/>
                <w:sz w:val="20"/>
              </w:rPr>
              <w:t> </w:t>
            </w:r>
            <w:r>
              <w:rPr>
                <w:b w:val="0"/>
                <w:sz w:val="20"/>
              </w:rPr>
              <w:t>stacks</w:t>
            </w:r>
            <w:r>
              <w:rPr>
                <w:b w:val="0"/>
                <w:spacing w:val="14"/>
                <w:sz w:val="20"/>
              </w:rPr>
              <w:t> </w:t>
            </w:r>
            <w:r>
              <w:rPr>
                <w:b w:val="0"/>
                <w:sz w:val="20"/>
              </w:rPr>
              <w:t>or</w:t>
            </w:r>
            <w:r>
              <w:rPr>
                <w:b w:val="0"/>
                <w:spacing w:val="10"/>
                <w:sz w:val="20"/>
              </w:rPr>
              <w:t> </w:t>
            </w:r>
            <w:r>
              <w:rPr>
                <w:b w:val="0"/>
                <w:spacing w:val="-4"/>
                <w:sz w:val="20"/>
              </w:rPr>
              <w:t>pipes</w:t>
            </w:r>
          </w:p>
          <w:p>
            <w:pPr>
              <w:pStyle w:val="TableParagraph"/>
              <w:spacing w:before="3"/>
              <w:ind w:left="0"/>
              <w:rPr>
                <w:b w:val="0"/>
                <w:sz w:val="20"/>
              </w:rPr>
            </w:pPr>
          </w:p>
          <w:p>
            <w:pPr>
              <w:pStyle w:val="TableParagraph"/>
              <w:spacing w:before="1"/>
              <w:rPr>
                <w:b w:val="0"/>
                <w:sz w:val="20"/>
              </w:rPr>
            </w:pPr>
            <w:r>
              <w:rPr>
                <w:b w:val="0"/>
                <w:sz w:val="20"/>
              </w:rPr>
              <w:t>SF</w:t>
            </w:r>
            <w:r>
              <w:rPr>
                <w:b w:val="0"/>
                <w:sz w:val="20"/>
                <w:vertAlign w:val="subscript"/>
              </w:rPr>
              <w:t>i</w:t>
            </w:r>
            <w:r>
              <w:rPr>
                <w:b w:val="0"/>
                <w:spacing w:val="6"/>
                <w:sz w:val="20"/>
                <w:vertAlign w:val="baseline"/>
              </w:rPr>
              <w:t> </w:t>
            </w:r>
            <w:r>
              <w:rPr>
                <w:b w:val="0"/>
                <w:sz w:val="20"/>
                <w:vertAlign w:val="baseline"/>
              </w:rPr>
              <w:t>=</w:t>
            </w:r>
            <w:r>
              <w:rPr>
                <w:b w:val="0"/>
                <w:spacing w:val="21"/>
                <w:sz w:val="20"/>
                <w:vertAlign w:val="baseline"/>
              </w:rPr>
              <w:t> </w:t>
            </w:r>
            <w:r>
              <w:rPr>
                <w:b w:val="0"/>
                <w:sz w:val="20"/>
                <w:vertAlign w:val="baseline"/>
              </w:rPr>
              <w:t>Gross</w:t>
            </w:r>
            <w:r>
              <w:rPr>
                <w:b w:val="0"/>
                <w:spacing w:val="19"/>
                <w:sz w:val="20"/>
                <w:vertAlign w:val="baseline"/>
              </w:rPr>
              <w:t> </w:t>
            </w:r>
            <w:r>
              <w:rPr>
                <w:b w:val="0"/>
                <w:sz w:val="20"/>
                <w:vertAlign w:val="baseline"/>
              </w:rPr>
              <w:t>steam</w:t>
            </w:r>
            <w:r>
              <w:rPr>
                <w:b w:val="0"/>
                <w:spacing w:val="7"/>
                <w:sz w:val="20"/>
                <w:vertAlign w:val="baseline"/>
              </w:rPr>
              <w:t> </w:t>
            </w:r>
            <w:r>
              <w:rPr>
                <w:b w:val="0"/>
                <w:sz w:val="20"/>
                <w:vertAlign w:val="baseline"/>
              </w:rPr>
              <w:t>load</w:t>
            </w:r>
            <w:r>
              <w:rPr>
                <w:b w:val="0"/>
                <w:spacing w:val="15"/>
                <w:sz w:val="20"/>
                <w:vertAlign w:val="baseline"/>
              </w:rPr>
              <w:t> </w:t>
            </w:r>
            <w:r>
              <w:rPr>
                <w:b w:val="0"/>
                <w:sz w:val="20"/>
                <w:vertAlign w:val="baseline"/>
              </w:rPr>
              <w:t>(flow)</w:t>
            </w:r>
            <w:r>
              <w:rPr>
                <w:b w:val="0"/>
                <w:spacing w:val="11"/>
                <w:sz w:val="20"/>
                <w:vertAlign w:val="baseline"/>
              </w:rPr>
              <w:t> </w:t>
            </w:r>
            <w:r>
              <w:rPr>
                <w:b w:val="0"/>
                <w:spacing w:val="-2"/>
                <w:sz w:val="20"/>
                <w:vertAlign w:val="baseline"/>
              </w:rPr>
              <w:t>(lb/hr)</w:t>
            </w:r>
          </w:p>
          <w:p>
            <w:pPr>
              <w:pStyle w:val="TableParagraph"/>
              <w:spacing w:before="235"/>
              <w:rPr>
                <w:b w:val="0"/>
                <w:sz w:val="20"/>
              </w:rPr>
            </w:pPr>
            <w:r>
              <w:rPr>
                <w:b w:val="0"/>
                <w:sz w:val="20"/>
              </w:rPr>
              <w:t>t</w:t>
            </w:r>
            <w:r>
              <w:rPr>
                <w:b w:val="0"/>
                <w:sz w:val="20"/>
                <w:vertAlign w:val="subscript"/>
              </w:rPr>
              <w:t>i</w:t>
            </w:r>
            <w:r>
              <w:rPr>
                <w:b w:val="0"/>
                <w:spacing w:val="4"/>
                <w:sz w:val="20"/>
                <w:vertAlign w:val="baseline"/>
              </w:rPr>
              <w:t> </w:t>
            </w:r>
            <w:r>
              <w:rPr>
                <w:b w:val="0"/>
                <w:sz w:val="20"/>
                <w:vertAlign w:val="baseline"/>
              </w:rPr>
              <w:t>=</w:t>
            </w:r>
            <w:r>
              <w:rPr>
                <w:b w:val="0"/>
                <w:spacing w:val="20"/>
                <w:sz w:val="20"/>
                <w:vertAlign w:val="baseline"/>
              </w:rPr>
              <w:t> </w:t>
            </w:r>
            <w:r>
              <w:rPr>
                <w:b w:val="0"/>
                <w:sz w:val="20"/>
                <w:vertAlign w:val="baseline"/>
              </w:rPr>
              <w:t>Operating</w:t>
            </w:r>
            <w:r>
              <w:rPr>
                <w:b w:val="0"/>
                <w:spacing w:val="12"/>
                <w:sz w:val="20"/>
                <w:vertAlign w:val="baseline"/>
              </w:rPr>
              <w:t> </w:t>
            </w:r>
            <w:r>
              <w:rPr>
                <w:b w:val="0"/>
                <w:sz w:val="20"/>
                <w:vertAlign w:val="baseline"/>
              </w:rPr>
              <w:t>time</w:t>
            </w:r>
            <w:r>
              <w:rPr>
                <w:b w:val="0"/>
                <w:spacing w:val="5"/>
                <w:sz w:val="20"/>
                <w:vertAlign w:val="baseline"/>
              </w:rPr>
              <w:t> </w:t>
            </w:r>
            <w:r>
              <w:rPr>
                <w:b w:val="0"/>
                <w:sz w:val="20"/>
                <w:vertAlign w:val="baseline"/>
              </w:rPr>
              <w:t>at</w:t>
            </w:r>
            <w:r>
              <w:rPr>
                <w:b w:val="0"/>
                <w:spacing w:val="16"/>
                <w:sz w:val="20"/>
                <w:vertAlign w:val="baseline"/>
              </w:rPr>
              <w:t> </w:t>
            </w:r>
            <w:r>
              <w:rPr>
                <w:b w:val="0"/>
                <w:sz w:val="20"/>
                <w:vertAlign w:val="baseline"/>
              </w:rPr>
              <w:t>a</w:t>
            </w:r>
            <w:r>
              <w:rPr>
                <w:b w:val="0"/>
                <w:spacing w:val="11"/>
                <w:sz w:val="20"/>
                <w:vertAlign w:val="baseline"/>
              </w:rPr>
              <w:t> </w:t>
            </w:r>
            <w:r>
              <w:rPr>
                <w:b w:val="0"/>
                <w:sz w:val="20"/>
                <w:vertAlign w:val="baseline"/>
              </w:rPr>
              <w:t>particular</w:t>
            </w:r>
            <w:r>
              <w:rPr>
                <w:b w:val="0"/>
                <w:spacing w:val="14"/>
                <w:sz w:val="20"/>
                <w:vertAlign w:val="baseline"/>
              </w:rPr>
              <w:t> </w:t>
            </w:r>
            <w:r>
              <w:rPr>
                <w:b w:val="0"/>
                <w:spacing w:val="-4"/>
                <w:sz w:val="20"/>
                <w:vertAlign w:val="baseline"/>
              </w:rPr>
              <w:t>unit</w:t>
            </w:r>
          </w:p>
          <w:p>
            <w:pPr>
              <w:pStyle w:val="TableParagraph"/>
              <w:spacing w:before="4"/>
              <w:ind w:left="0"/>
              <w:rPr>
                <w:b w:val="0"/>
                <w:sz w:val="20"/>
              </w:rPr>
            </w:pPr>
          </w:p>
          <w:p>
            <w:pPr>
              <w:pStyle w:val="TableParagraph"/>
              <w:rPr>
                <w:b w:val="0"/>
                <w:sz w:val="20"/>
              </w:rPr>
            </w:pPr>
            <w:r>
              <w:rPr>
                <w:b w:val="0"/>
                <w:sz w:val="20"/>
              </w:rPr>
              <w:t>t</w:t>
            </w:r>
            <w:r>
              <w:rPr>
                <w:b w:val="0"/>
                <w:sz w:val="20"/>
                <w:vertAlign w:val="subscript"/>
              </w:rPr>
              <w:t>CS</w:t>
            </w:r>
            <w:r>
              <w:rPr>
                <w:b w:val="0"/>
                <w:spacing w:val="-3"/>
                <w:sz w:val="20"/>
                <w:vertAlign w:val="baseline"/>
              </w:rPr>
              <w:t> </w:t>
            </w:r>
            <w:r>
              <w:rPr>
                <w:b w:val="0"/>
                <w:sz w:val="20"/>
                <w:vertAlign w:val="baseline"/>
              </w:rPr>
              <w:t>=</w:t>
            </w:r>
            <w:r>
              <w:rPr>
                <w:b w:val="0"/>
                <w:spacing w:val="5"/>
                <w:sz w:val="20"/>
                <w:vertAlign w:val="baseline"/>
              </w:rPr>
              <w:t> </w:t>
            </w:r>
            <w:r>
              <w:rPr>
                <w:b w:val="0"/>
                <w:sz w:val="20"/>
                <w:vertAlign w:val="baseline"/>
              </w:rPr>
              <w:t>Operating</w:t>
            </w:r>
            <w:r>
              <w:rPr>
                <w:b w:val="0"/>
                <w:spacing w:val="-2"/>
                <w:sz w:val="20"/>
                <w:vertAlign w:val="baseline"/>
              </w:rPr>
              <w:t> </w:t>
            </w:r>
            <w:r>
              <w:rPr>
                <w:b w:val="0"/>
                <w:sz w:val="20"/>
                <w:vertAlign w:val="baseline"/>
              </w:rPr>
              <w:t>time</w:t>
            </w:r>
            <w:r>
              <w:rPr>
                <w:b w:val="0"/>
                <w:spacing w:val="-9"/>
                <w:sz w:val="20"/>
                <w:vertAlign w:val="baseline"/>
              </w:rPr>
              <w:t> </w:t>
            </w:r>
            <w:r>
              <w:rPr>
                <w:b w:val="0"/>
                <w:sz w:val="20"/>
                <w:vertAlign w:val="baseline"/>
              </w:rPr>
              <w:t>at</w:t>
            </w:r>
            <w:r>
              <w:rPr>
                <w:b w:val="0"/>
                <w:spacing w:val="3"/>
                <w:sz w:val="20"/>
                <w:vertAlign w:val="baseline"/>
              </w:rPr>
              <w:t> </w:t>
            </w:r>
            <w:r>
              <w:rPr>
                <w:b w:val="0"/>
                <w:sz w:val="20"/>
                <w:vertAlign w:val="baseline"/>
              </w:rPr>
              <w:t>common stack</w:t>
            </w:r>
            <w:r>
              <w:rPr>
                <w:b w:val="0"/>
                <w:spacing w:val="4"/>
                <w:sz w:val="20"/>
                <w:vertAlign w:val="baseline"/>
              </w:rPr>
              <w:t> </w:t>
            </w:r>
            <w:r>
              <w:rPr>
                <w:b w:val="0"/>
                <w:sz w:val="20"/>
                <w:vertAlign w:val="baseline"/>
              </w:rPr>
              <w:t>or</w:t>
            </w:r>
            <w:r>
              <w:rPr>
                <w:b w:val="0"/>
                <w:spacing w:val="-1"/>
                <w:sz w:val="20"/>
                <w:vertAlign w:val="baseline"/>
              </w:rPr>
              <w:t> </w:t>
            </w:r>
            <w:r>
              <w:rPr>
                <w:b w:val="0"/>
                <w:spacing w:val="-4"/>
                <w:sz w:val="20"/>
                <w:vertAlign w:val="baseline"/>
              </w:rPr>
              <w:t>pipe</w:t>
            </w:r>
          </w:p>
          <w:p>
            <w:pPr>
              <w:pStyle w:val="TableParagraph"/>
              <w:spacing w:before="7"/>
              <w:ind w:left="0"/>
              <w:rPr>
                <w:b w:val="0"/>
                <w:sz w:val="20"/>
              </w:rPr>
            </w:pPr>
          </w:p>
          <w:p>
            <w:pPr>
              <w:pStyle w:val="TableParagraph"/>
              <w:spacing w:line="235" w:lineRule="auto" w:before="1"/>
              <w:rPr>
                <w:b w:val="0"/>
                <w:sz w:val="20"/>
              </w:rPr>
            </w:pPr>
            <w:r>
              <w:rPr>
                <w:b w:val="0"/>
                <w:sz w:val="20"/>
              </w:rPr>
              <w:t>n</w:t>
            </w:r>
            <w:r>
              <w:rPr>
                <w:b w:val="0"/>
                <w:spacing w:val="-3"/>
                <w:sz w:val="20"/>
              </w:rPr>
              <w:t> </w:t>
            </w:r>
            <w:r>
              <w:rPr>
                <w:b w:val="0"/>
                <w:sz w:val="20"/>
              </w:rPr>
              <w:t>= Total</w:t>
            </w:r>
            <w:r>
              <w:rPr>
                <w:b w:val="0"/>
                <w:spacing w:val="-1"/>
                <w:sz w:val="20"/>
              </w:rPr>
              <w:t> </w:t>
            </w:r>
            <w:r>
              <w:rPr>
                <w:b w:val="0"/>
                <w:sz w:val="20"/>
              </w:rPr>
              <w:t>number</w:t>
            </w:r>
            <w:r>
              <w:rPr>
                <w:b w:val="0"/>
                <w:spacing w:val="-3"/>
                <w:sz w:val="20"/>
              </w:rPr>
              <w:t> </w:t>
            </w:r>
            <w:r>
              <w:rPr>
                <w:b w:val="0"/>
                <w:sz w:val="20"/>
              </w:rPr>
              <w:t>of</w:t>
            </w:r>
            <w:r>
              <w:rPr>
                <w:b w:val="0"/>
                <w:spacing w:val="-6"/>
                <w:sz w:val="20"/>
              </w:rPr>
              <w:t> </w:t>
            </w:r>
            <w:r>
              <w:rPr>
                <w:b w:val="0"/>
                <w:sz w:val="20"/>
              </w:rPr>
              <w:t>units using the common stack or pipe</w:t>
            </w:r>
          </w:p>
          <w:p>
            <w:pPr>
              <w:pStyle w:val="TableParagraph"/>
              <w:spacing w:before="5"/>
              <w:ind w:left="0"/>
              <w:rPr>
                <w:b w:val="0"/>
                <w:sz w:val="20"/>
              </w:rPr>
            </w:pPr>
          </w:p>
          <w:p>
            <w:pPr>
              <w:pStyle w:val="TableParagraph"/>
              <w:rPr>
                <w:b w:val="0"/>
                <w:sz w:val="20"/>
              </w:rPr>
            </w:pPr>
            <w:r>
              <w:rPr>
                <w:b w:val="0"/>
                <w:sz w:val="20"/>
              </w:rPr>
              <w:t>i</w:t>
            </w:r>
            <w:r>
              <w:rPr>
                <w:b w:val="0"/>
                <w:spacing w:val="14"/>
                <w:sz w:val="20"/>
              </w:rPr>
              <w:t> </w:t>
            </w:r>
            <w:r>
              <w:rPr>
                <w:b w:val="0"/>
                <w:sz w:val="20"/>
              </w:rPr>
              <w:t>=</w:t>
            </w:r>
            <w:r>
              <w:rPr>
                <w:b w:val="0"/>
                <w:spacing w:val="20"/>
                <w:sz w:val="20"/>
              </w:rPr>
              <w:t> </w:t>
            </w:r>
            <w:r>
              <w:rPr>
                <w:b w:val="0"/>
                <w:sz w:val="20"/>
              </w:rPr>
              <w:t>Designation</w:t>
            </w:r>
            <w:r>
              <w:rPr>
                <w:b w:val="0"/>
                <w:spacing w:val="14"/>
                <w:sz w:val="20"/>
              </w:rPr>
              <w:t> </w:t>
            </w:r>
            <w:r>
              <w:rPr>
                <w:b w:val="0"/>
                <w:sz w:val="20"/>
              </w:rPr>
              <w:t>of</w:t>
            </w:r>
            <w:r>
              <w:rPr>
                <w:b w:val="0"/>
                <w:spacing w:val="10"/>
                <w:sz w:val="20"/>
              </w:rPr>
              <w:t> </w:t>
            </w:r>
            <w:r>
              <w:rPr>
                <w:b w:val="0"/>
                <w:sz w:val="20"/>
              </w:rPr>
              <w:t>a</w:t>
            </w:r>
            <w:r>
              <w:rPr>
                <w:b w:val="0"/>
                <w:spacing w:val="11"/>
                <w:sz w:val="20"/>
              </w:rPr>
              <w:t> </w:t>
            </w:r>
            <w:r>
              <w:rPr>
                <w:b w:val="0"/>
                <w:sz w:val="20"/>
              </w:rPr>
              <w:t>particular</w:t>
            </w:r>
            <w:r>
              <w:rPr>
                <w:b w:val="0"/>
                <w:spacing w:val="14"/>
                <w:sz w:val="20"/>
              </w:rPr>
              <w:t> </w:t>
            </w:r>
            <w:r>
              <w:rPr>
                <w:b w:val="0"/>
                <w:spacing w:val="-4"/>
                <w:sz w:val="20"/>
              </w:rPr>
              <w:t>unit</w:t>
            </w:r>
          </w:p>
        </w:tc>
      </w:tr>
      <w:tr>
        <w:trPr>
          <w:trHeight w:val="3308" w:hRule="atLeast"/>
        </w:trPr>
        <w:tc>
          <w:tcPr>
            <w:tcW w:w="900" w:type="dxa"/>
          </w:tcPr>
          <w:p>
            <w:pPr>
              <w:pStyle w:val="TableParagraph"/>
              <w:spacing w:before="72"/>
              <w:rPr>
                <w:b w:val="0"/>
                <w:sz w:val="20"/>
              </w:rPr>
            </w:pPr>
            <w:r>
              <w:rPr>
                <w:b w:val="0"/>
                <w:sz w:val="20"/>
              </w:rPr>
              <w:t>F-</w:t>
            </w:r>
            <w:r>
              <w:rPr>
                <w:b w:val="0"/>
                <w:spacing w:val="-5"/>
                <w:sz w:val="20"/>
              </w:rPr>
              <w:t>21C</w:t>
            </w:r>
          </w:p>
        </w:tc>
        <w:tc>
          <w:tcPr>
            <w:tcW w:w="1344" w:type="dxa"/>
          </w:tcPr>
          <w:p>
            <w:pPr>
              <w:pStyle w:val="TableParagraph"/>
              <w:spacing w:before="72"/>
              <w:rPr>
                <w:b w:val="0"/>
                <w:sz w:val="20"/>
              </w:rPr>
            </w:pPr>
            <w:r>
              <w:rPr>
                <w:b w:val="0"/>
                <w:spacing w:val="-5"/>
                <w:sz w:val="20"/>
              </w:rPr>
              <w:t>HI</w:t>
            </w:r>
          </w:p>
        </w:tc>
        <w:tc>
          <w:tcPr>
            <w:tcW w:w="3696" w:type="dxa"/>
          </w:tcPr>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spacing w:before="108"/>
              <w:ind w:left="0"/>
              <w:rPr>
                <w:b w:val="0"/>
                <w:sz w:val="14"/>
              </w:rPr>
            </w:pPr>
          </w:p>
          <w:p>
            <w:pPr>
              <w:pStyle w:val="TableParagraph"/>
              <w:spacing w:line="120" w:lineRule="exact"/>
              <w:ind w:left="1004"/>
              <w:rPr>
                <w:rFonts w:ascii="Times New Roman"/>
                <w:i/>
                <w:sz w:val="14"/>
              </w:rPr>
            </w:pPr>
            <w:r>
              <w:rPr>
                <w:rFonts w:ascii="Times New Roman"/>
                <w:i/>
                <w:spacing w:val="-10"/>
                <w:sz w:val="14"/>
              </w:rPr>
              <w:t>n</w:t>
            </w:r>
          </w:p>
          <w:p>
            <w:pPr>
              <w:pStyle w:val="TableParagraph"/>
              <w:spacing w:line="394" w:lineRule="exact"/>
              <w:ind w:left="911"/>
              <w:rPr>
                <w:rFonts w:ascii="Times New Roman" w:hAnsi="Times New Roman"/>
                <w:i/>
                <w:sz w:val="14"/>
              </w:rPr>
            </w:pPr>
            <w:r>
              <w:rPr>
                <w:rFonts w:ascii="Symbol" w:hAnsi="Symbol"/>
                <w:position w:val="-2"/>
                <w:sz w:val="37"/>
              </w:rPr>
              <w:t></w:t>
            </w:r>
            <w:r>
              <w:rPr>
                <w:rFonts w:ascii="Times New Roman" w:hAnsi="Times New Roman"/>
                <w:spacing w:val="-53"/>
                <w:position w:val="-2"/>
                <w:sz w:val="37"/>
              </w:rPr>
              <w:t> </w:t>
            </w:r>
            <w:r>
              <w:rPr>
                <w:rFonts w:ascii="Times New Roman" w:hAnsi="Times New Roman"/>
                <w:i/>
                <w:sz w:val="24"/>
              </w:rPr>
              <w:t>HI</w:t>
            </w:r>
            <w:r>
              <w:rPr>
                <w:rFonts w:ascii="Times New Roman" w:hAnsi="Times New Roman"/>
                <w:i/>
                <w:spacing w:val="-28"/>
                <w:sz w:val="24"/>
              </w:rPr>
              <w:t> </w:t>
            </w:r>
            <w:r>
              <w:rPr>
                <w:rFonts w:ascii="Times New Roman" w:hAnsi="Times New Roman"/>
                <w:i/>
                <w:sz w:val="14"/>
              </w:rPr>
              <w:t>s</w:t>
            </w:r>
            <w:r>
              <w:rPr>
                <w:rFonts w:ascii="Times New Roman" w:hAnsi="Times New Roman"/>
                <w:i/>
                <w:spacing w:val="33"/>
                <w:sz w:val="14"/>
              </w:rPr>
              <w:t> </w:t>
            </w:r>
            <w:r>
              <w:rPr>
                <w:rFonts w:ascii="Times New Roman" w:hAnsi="Times New Roman"/>
                <w:i/>
                <w:spacing w:val="4"/>
                <w:sz w:val="24"/>
              </w:rPr>
              <w:t>t</w:t>
            </w:r>
            <w:r>
              <w:rPr>
                <w:rFonts w:ascii="Times New Roman" w:hAnsi="Times New Roman"/>
                <w:i/>
                <w:spacing w:val="4"/>
                <w:sz w:val="14"/>
              </w:rPr>
              <w:t>s</w:t>
            </w:r>
          </w:p>
          <w:p>
            <w:pPr>
              <w:pStyle w:val="TableParagraph"/>
              <w:tabs>
                <w:tab w:pos="1788" w:val="left" w:leader="none"/>
              </w:tabs>
              <w:spacing w:line="294" w:lineRule="exact"/>
              <w:ind w:left="126"/>
              <w:rPr>
                <w:rFonts w:ascii="Times New Roman"/>
                <w:i/>
                <w:position w:val="14"/>
                <w:sz w:val="14"/>
              </w:rPr>
            </w:pPr>
            <w:r>
              <w:rPr>
                <w:rFonts w:ascii="Times New Roman"/>
                <w:i/>
                <w:position w:val="1"/>
                <w:sz w:val="24"/>
              </w:rPr>
              <w:t>HI</w:t>
            </w:r>
            <w:r>
              <w:rPr>
                <w:rFonts w:ascii="Times New Roman"/>
                <w:i/>
                <w:sz w:val="14"/>
              </w:rPr>
              <w:t>Unit</w:t>
            </w:r>
            <w:r>
              <w:rPr>
                <w:rFonts w:ascii="Times New Roman"/>
                <w:i/>
                <w:spacing w:val="3"/>
                <w:sz w:val="14"/>
              </w:rPr>
              <w:t> </w:t>
            </w:r>
            <w:r>
              <w:rPr>
                <w:rFonts w:ascii="Times New Roman"/>
                <w:i/>
                <w:position w:val="4"/>
                <w:sz w:val="24"/>
              </w:rPr>
              <w:t>=</w:t>
            </w:r>
            <w:r>
              <w:rPr>
                <w:rFonts w:ascii="Times New Roman"/>
                <w:i/>
                <w:spacing w:val="-6"/>
                <w:position w:val="4"/>
                <w:sz w:val="24"/>
              </w:rPr>
              <w:t> </w:t>
            </w:r>
            <w:r>
              <w:rPr>
                <w:rFonts w:ascii="Times New Roman"/>
                <w:i/>
                <w:spacing w:val="9"/>
                <w:position w:val="14"/>
                <w:sz w:val="14"/>
                <w:u w:val="single"/>
              </w:rPr>
              <w:t> </w:t>
            </w:r>
            <w:r>
              <w:rPr>
                <w:rFonts w:ascii="Times New Roman"/>
                <w:i/>
                <w:spacing w:val="-5"/>
                <w:position w:val="14"/>
                <w:sz w:val="14"/>
                <w:u w:val="single"/>
              </w:rPr>
              <w:t>s=1</w:t>
            </w:r>
            <w:r>
              <w:rPr>
                <w:rFonts w:ascii="Times New Roman"/>
                <w:i/>
                <w:position w:val="14"/>
                <w:sz w:val="14"/>
                <w:u w:val="single"/>
              </w:rPr>
              <w:tab/>
            </w:r>
          </w:p>
          <w:p>
            <w:pPr>
              <w:pStyle w:val="TableParagraph"/>
              <w:spacing w:before="8"/>
              <w:ind w:left="1174"/>
              <w:rPr>
                <w:rFonts w:ascii="Times New Roman"/>
                <w:i/>
                <w:sz w:val="14"/>
              </w:rPr>
            </w:pPr>
            <w:r>
              <w:rPr>
                <w:rFonts w:ascii="Times New Roman"/>
                <w:i/>
                <w:spacing w:val="-2"/>
                <w:sz w:val="24"/>
              </w:rPr>
              <w:t>t</w:t>
            </w:r>
            <w:r>
              <w:rPr>
                <w:rFonts w:ascii="Times New Roman"/>
                <w:i/>
                <w:spacing w:val="-2"/>
                <w:sz w:val="14"/>
              </w:rPr>
              <w:t>Unit</w:t>
            </w:r>
          </w:p>
        </w:tc>
        <w:tc>
          <w:tcPr>
            <w:tcW w:w="3780" w:type="dxa"/>
          </w:tcPr>
          <w:p>
            <w:pPr>
              <w:pStyle w:val="TableParagraph"/>
              <w:spacing w:before="72"/>
              <w:rPr>
                <w:b w:val="0"/>
                <w:sz w:val="20"/>
              </w:rPr>
            </w:pPr>
            <w:r>
              <w:rPr>
                <w:b w:val="0"/>
                <w:sz w:val="20"/>
              </w:rPr>
              <w:t>HI</w:t>
            </w:r>
            <w:r>
              <w:rPr>
                <w:b w:val="0"/>
                <w:sz w:val="20"/>
                <w:vertAlign w:val="subscript"/>
              </w:rPr>
              <w:t>Unit</w:t>
            </w:r>
            <w:r>
              <w:rPr>
                <w:b w:val="0"/>
                <w:spacing w:val="3"/>
                <w:sz w:val="20"/>
                <w:vertAlign w:val="baseline"/>
              </w:rPr>
              <w:t> </w:t>
            </w:r>
            <w:r>
              <w:rPr>
                <w:b w:val="0"/>
                <w:sz w:val="20"/>
                <w:vertAlign w:val="baseline"/>
              </w:rPr>
              <w:t>=</w:t>
            </w:r>
            <w:r>
              <w:rPr>
                <w:b w:val="0"/>
                <w:spacing w:val="5"/>
                <w:sz w:val="20"/>
                <w:vertAlign w:val="baseline"/>
              </w:rPr>
              <w:t> </w:t>
            </w:r>
            <w:r>
              <w:rPr>
                <w:b w:val="0"/>
                <w:sz w:val="20"/>
                <w:vertAlign w:val="baseline"/>
              </w:rPr>
              <w:t>Heat</w:t>
            </w:r>
            <w:r>
              <w:rPr>
                <w:b w:val="0"/>
                <w:spacing w:val="3"/>
                <w:sz w:val="20"/>
                <w:vertAlign w:val="baseline"/>
              </w:rPr>
              <w:t> </w:t>
            </w:r>
            <w:r>
              <w:rPr>
                <w:b w:val="0"/>
                <w:sz w:val="20"/>
                <w:vertAlign w:val="baseline"/>
              </w:rPr>
              <w:t>input</w:t>
            </w:r>
            <w:r>
              <w:rPr>
                <w:b w:val="0"/>
                <w:spacing w:val="4"/>
                <w:sz w:val="20"/>
                <w:vertAlign w:val="baseline"/>
              </w:rPr>
              <w:t> </w:t>
            </w:r>
            <w:r>
              <w:rPr>
                <w:b w:val="0"/>
                <w:sz w:val="20"/>
                <w:vertAlign w:val="baseline"/>
              </w:rPr>
              <w:t>rate</w:t>
            </w:r>
            <w:r>
              <w:rPr>
                <w:b w:val="0"/>
                <w:spacing w:val="-9"/>
                <w:sz w:val="20"/>
                <w:vertAlign w:val="baseline"/>
              </w:rPr>
              <w:t> </w:t>
            </w:r>
            <w:r>
              <w:rPr>
                <w:b w:val="0"/>
                <w:sz w:val="20"/>
                <w:vertAlign w:val="baseline"/>
              </w:rPr>
              <w:t>for</w:t>
            </w:r>
            <w:r>
              <w:rPr>
                <w:b w:val="0"/>
                <w:spacing w:val="-1"/>
                <w:sz w:val="20"/>
                <w:vertAlign w:val="baseline"/>
              </w:rPr>
              <w:t> </w:t>
            </w:r>
            <w:r>
              <w:rPr>
                <w:b w:val="0"/>
                <w:sz w:val="20"/>
                <w:vertAlign w:val="baseline"/>
              </w:rPr>
              <w:t>a</w:t>
            </w:r>
            <w:r>
              <w:rPr>
                <w:b w:val="0"/>
                <w:spacing w:val="-2"/>
                <w:sz w:val="20"/>
                <w:vertAlign w:val="baseline"/>
              </w:rPr>
              <w:t> </w:t>
            </w:r>
            <w:r>
              <w:rPr>
                <w:b w:val="0"/>
                <w:sz w:val="20"/>
                <w:vertAlign w:val="baseline"/>
              </w:rPr>
              <w:t>unit</w:t>
            </w:r>
            <w:r>
              <w:rPr>
                <w:b w:val="0"/>
                <w:spacing w:val="17"/>
                <w:sz w:val="20"/>
                <w:vertAlign w:val="baseline"/>
              </w:rPr>
              <w:t> </w:t>
            </w:r>
            <w:r>
              <w:rPr>
                <w:b w:val="0"/>
                <w:spacing w:val="-2"/>
                <w:sz w:val="20"/>
                <w:vertAlign w:val="baseline"/>
              </w:rPr>
              <w:t>(mmBtu/hr)</w:t>
            </w:r>
          </w:p>
          <w:p>
            <w:pPr>
              <w:pStyle w:val="TableParagraph"/>
              <w:spacing w:before="7"/>
              <w:ind w:left="0"/>
              <w:rPr>
                <w:b w:val="0"/>
                <w:sz w:val="20"/>
              </w:rPr>
            </w:pPr>
          </w:p>
          <w:p>
            <w:pPr>
              <w:pStyle w:val="TableParagraph"/>
              <w:spacing w:line="235" w:lineRule="auto"/>
              <w:rPr>
                <w:b w:val="0"/>
                <w:sz w:val="20"/>
              </w:rPr>
            </w:pPr>
            <w:r>
              <w:rPr>
                <w:b w:val="0"/>
                <w:sz w:val="20"/>
              </w:rPr>
              <w:t>HI</w:t>
            </w:r>
            <w:r>
              <w:rPr>
                <w:b w:val="0"/>
                <w:sz w:val="20"/>
                <w:vertAlign w:val="subscript"/>
              </w:rPr>
              <w:t>s</w:t>
            </w:r>
            <w:r>
              <w:rPr>
                <w:b w:val="0"/>
                <w:sz w:val="20"/>
                <w:vertAlign w:val="baseline"/>
              </w:rPr>
              <w:t> = Heat input rate for each stack or duct </w:t>
            </w:r>
            <w:r>
              <w:rPr>
                <w:b w:val="0"/>
                <w:spacing w:val="-2"/>
                <w:sz w:val="20"/>
                <w:vertAlign w:val="baseline"/>
              </w:rPr>
              <w:t>(mmBtu/hr)</w:t>
            </w:r>
          </w:p>
          <w:p>
            <w:pPr>
              <w:pStyle w:val="TableParagraph"/>
              <w:spacing w:before="6"/>
              <w:ind w:left="0"/>
              <w:rPr>
                <w:b w:val="0"/>
                <w:sz w:val="20"/>
              </w:rPr>
            </w:pPr>
          </w:p>
          <w:p>
            <w:pPr>
              <w:pStyle w:val="TableParagraph"/>
              <w:rPr>
                <w:b w:val="0"/>
                <w:sz w:val="20"/>
              </w:rPr>
            </w:pPr>
            <w:r>
              <w:rPr>
                <w:b w:val="0"/>
                <w:sz w:val="20"/>
              </w:rPr>
              <w:t>t</w:t>
            </w:r>
            <w:r>
              <w:rPr>
                <w:b w:val="0"/>
                <w:sz w:val="20"/>
                <w:vertAlign w:val="subscript"/>
              </w:rPr>
              <w:t>Unit</w:t>
            </w:r>
            <w:r>
              <w:rPr>
                <w:b w:val="0"/>
                <w:spacing w:val="16"/>
                <w:sz w:val="20"/>
                <w:vertAlign w:val="baseline"/>
              </w:rPr>
              <w:t> </w:t>
            </w:r>
            <w:r>
              <w:rPr>
                <w:b w:val="0"/>
                <w:sz w:val="20"/>
                <w:vertAlign w:val="baseline"/>
              </w:rPr>
              <w:t>=</w:t>
            </w:r>
            <w:r>
              <w:rPr>
                <w:b w:val="0"/>
                <w:spacing w:val="20"/>
                <w:sz w:val="20"/>
                <w:vertAlign w:val="baseline"/>
              </w:rPr>
              <w:t> </w:t>
            </w:r>
            <w:r>
              <w:rPr>
                <w:b w:val="0"/>
                <w:sz w:val="20"/>
                <w:vertAlign w:val="baseline"/>
              </w:rPr>
              <w:t>Operating</w:t>
            </w:r>
            <w:r>
              <w:rPr>
                <w:b w:val="0"/>
                <w:spacing w:val="12"/>
                <w:sz w:val="20"/>
                <w:vertAlign w:val="baseline"/>
              </w:rPr>
              <w:t> </w:t>
            </w:r>
            <w:r>
              <w:rPr>
                <w:b w:val="0"/>
                <w:sz w:val="20"/>
                <w:vertAlign w:val="baseline"/>
              </w:rPr>
              <w:t>time</w:t>
            </w:r>
            <w:r>
              <w:rPr>
                <w:b w:val="0"/>
                <w:spacing w:val="5"/>
                <w:sz w:val="20"/>
                <w:vertAlign w:val="baseline"/>
              </w:rPr>
              <w:t> </w:t>
            </w:r>
            <w:r>
              <w:rPr>
                <w:b w:val="0"/>
                <w:sz w:val="20"/>
                <w:vertAlign w:val="baseline"/>
              </w:rPr>
              <w:t>for</w:t>
            </w:r>
            <w:r>
              <w:rPr>
                <w:b w:val="0"/>
                <w:spacing w:val="13"/>
                <w:sz w:val="20"/>
                <w:vertAlign w:val="baseline"/>
              </w:rPr>
              <w:t> </w:t>
            </w:r>
            <w:r>
              <w:rPr>
                <w:b w:val="0"/>
                <w:sz w:val="20"/>
                <w:vertAlign w:val="baseline"/>
              </w:rPr>
              <w:t>the</w:t>
            </w:r>
            <w:r>
              <w:rPr>
                <w:b w:val="0"/>
                <w:spacing w:val="5"/>
                <w:sz w:val="20"/>
                <w:vertAlign w:val="baseline"/>
              </w:rPr>
              <w:t> </w:t>
            </w:r>
            <w:r>
              <w:rPr>
                <w:b w:val="0"/>
                <w:spacing w:val="-4"/>
                <w:sz w:val="20"/>
                <w:vertAlign w:val="baseline"/>
              </w:rPr>
              <w:t>unit</w:t>
            </w:r>
          </w:p>
          <w:p>
            <w:pPr>
              <w:pStyle w:val="TableParagraph"/>
              <w:spacing w:line="247" w:lineRule="auto" w:before="235"/>
              <w:ind w:hanging="1"/>
              <w:rPr>
                <w:b w:val="0"/>
                <w:sz w:val="20"/>
              </w:rPr>
            </w:pPr>
            <w:r>
              <w:rPr>
                <w:b w:val="0"/>
                <w:sz w:val="20"/>
              </w:rPr>
              <w:t>t</w:t>
            </w:r>
            <w:r>
              <w:rPr>
                <w:b w:val="0"/>
                <w:sz w:val="20"/>
                <w:vertAlign w:val="subscript"/>
              </w:rPr>
              <w:t>s</w:t>
            </w:r>
            <w:r>
              <w:rPr>
                <w:b w:val="0"/>
                <w:sz w:val="20"/>
                <w:vertAlign w:val="baseline"/>
              </w:rPr>
              <w:t> = Operating time for a particular stack or </w:t>
            </w:r>
            <w:r>
              <w:rPr>
                <w:b w:val="0"/>
                <w:spacing w:val="-4"/>
                <w:sz w:val="20"/>
                <w:vertAlign w:val="baseline"/>
              </w:rPr>
              <w:t>duct</w:t>
            </w:r>
          </w:p>
          <w:p>
            <w:pPr>
              <w:pStyle w:val="TableParagraph"/>
              <w:spacing w:line="492" w:lineRule="exact" w:before="27"/>
              <w:ind w:right="183"/>
              <w:rPr>
                <w:b w:val="0"/>
                <w:sz w:val="20"/>
              </w:rPr>
            </w:pPr>
            <w:r>
              <w:rPr>
                <w:b w:val="0"/>
                <w:sz w:val="20"/>
              </w:rPr>
              <w:t>s = Designation of a particular stack or duct</w:t>
            </w:r>
            <w:r>
              <w:rPr>
                <w:b w:val="0"/>
                <w:spacing w:val="40"/>
                <w:sz w:val="20"/>
              </w:rPr>
              <w:t> </w:t>
            </w:r>
            <w:r>
              <w:rPr>
                <w:b w:val="0"/>
                <w:sz w:val="20"/>
              </w:rPr>
              <w:t>n = Total number stacks, ducts</w:t>
            </w:r>
          </w:p>
        </w:tc>
      </w:tr>
      <w:tr>
        <w:trPr>
          <w:trHeight w:val="4052" w:hRule="atLeast"/>
        </w:trPr>
        <w:tc>
          <w:tcPr>
            <w:tcW w:w="900" w:type="dxa"/>
          </w:tcPr>
          <w:p>
            <w:pPr>
              <w:pStyle w:val="TableParagraph"/>
              <w:spacing w:before="72"/>
              <w:rPr>
                <w:b w:val="0"/>
                <w:sz w:val="20"/>
              </w:rPr>
            </w:pPr>
            <w:r>
              <w:rPr>
                <w:b w:val="0"/>
                <w:sz w:val="20"/>
              </w:rPr>
              <w:t>F-</w:t>
            </w:r>
            <w:r>
              <w:rPr>
                <w:b w:val="0"/>
                <w:spacing w:val="-5"/>
                <w:sz w:val="20"/>
              </w:rPr>
              <w:t>21D</w:t>
            </w:r>
          </w:p>
        </w:tc>
        <w:tc>
          <w:tcPr>
            <w:tcW w:w="1344" w:type="dxa"/>
          </w:tcPr>
          <w:p>
            <w:pPr>
              <w:pStyle w:val="TableParagraph"/>
              <w:spacing w:before="72"/>
              <w:rPr>
                <w:b w:val="0"/>
                <w:sz w:val="20"/>
              </w:rPr>
            </w:pPr>
            <w:r>
              <w:rPr>
                <w:b w:val="0"/>
                <w:spacing w:val="-5"/>
                <w:sz w:val="20"/>
              </w:rPr>
              <w:t>HI</w:t>
            </w:r>
          </w:p>
        </w:tc>
        <w:tc>
          <w:tcPr>
            <w:tcW w:w="3696" w:type="dxa"/>
          </w:tcPr>
          <w:p>
            <w:pPr>
              <w:pStyle w:val="TableParagraph"/>
              <w:ind w:left="0"/>
              <w:rPr>
                <w:b w:val="0"/>
                <w:sz w:val="24"/>
              </w:rPr>
            </w:pPr>
          </w:p>
          <w:p>
            <w:pPr>
              <w:pStyle w:val="TableParagraph"/>
              <w:ind w:left="0"/>
              <w:rPr>
                <w:b w:val="0"/>
                <w:sz w:val="24"/>
              </w:rPr>
            </w:pPr>
          </w:p>
          <w:p>
            <w:pPr>
              <w:pStyle w:val="TableParagraph"/>
              <w:ind w:left="0"/>
              <w:rPr>
                <w:b w:val="0"/>
                <w:sz w:val="24"/>
              </w:rPr>
            </w:pPr>
          </w:p>
          <w:p>
            <w:pPr>
              <w:pStyle w:val="TableParagraph"/>
              <w:spacing w:before="183"/>
              <w:ind w:left="0"/>
              <w:rPr>
                <w:b w:val="0"/>
                <w:sz w:val="24"/>
              </w:rPr>
            </w:pPr>
          </w:p>
          <w:p>
            <w:pPr>
              <w:pStyle w:val="TableParagraph"/>
              <w:tabs>
                <w:tab w:pos="2816" w:val="left" w:leader="none"/>
              </w:tabs>
              <w:spacing w:line="263" w:lineRule="exact"/>
              <w:ind w:left="1804"/>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p>
            <w:pPr>
              <w:pStyle w:val="TableParagraph"/>
              <w:spacing w:line="302" w:lineRule="exact"/>
              <w:ind w:left="0" w:right="768"/>
              <w:jc w:val="right"/>
              <w:rPr>
                <w:rFonts w:ascii="Symbol" w:hAnsi="Symbol"/>
                <w:position w:val="15"/>
                <w:sz w:val="24"/>
              </w:rPr>
            </w:pPr>
            <w:r>
              <w:rPr>
                <w:rFonts w:ascii="Symbol" w:hAnsi="Symbol"/>
                <w:position w:val="5"/>
                <w:sz w:val="24"/>
              </w:rPr>
              <w:t></w:t>
            </w:r>
            <w:r>
              <w:rPr>
                <w:rFonts w:ascii="Times New Roman" w:hAnsi="Times New Roman"/>
                <w:spacing w:val="-15"/>
                <w:position w:val="5"/>
                <w:sz w:val="24"/>
              </w:rPr>
              <w:t> </w:t>
            </w:r>
            <w:r>
              <w:rPr>
                <w:rFonts w:ascii="Times New Roman" w:hAnsi="Times New Roman"/>
                <w:i/>
                <w:position w:val="2"/>
                <w:sz w:val="24"/>
                <w:u w:val="single"/>
              </w:rPr>
              <w:t>t</w:t>
            </w:r>
            <w:r>
              <w:rPr>
                <w:rFonts w:ascii="Times New Roman" w:hAnsi="Times New Roman"/>
                <w:i/>
                <w:sz w:val="14"/>
                <w:u w:val="none"/>
              </w:rPr>
              <w:t>CP</w:t>
            </w:r>
            <w:r>
              <w:rPr>
                <w:rFonts w:ascii="Times New Roman" w:hAnsi="Times New Roman"/>
                <w:i/>
                <w:spacing w:val="20"/>
                <w:sz w:val="14"/>
                <w:u w:val="none"/>
              </w:rPr>
              <w:t> </w:t>
            </w:r>
            <w:r>
              <w:rPr>
                <w:rFonts w:ascii="Symbol" w:hAnsi="Symbol"/>
                <w:position w:val="5"/>
                <w:sz w:val="24"/>
                <w:u w:val="none"/>
              </w:rPr>
              <w:t></w:t>
            </w:r>
            <w:r>
              <w:rPr>
                <w:rFonts w:ascii="Times New Roman" w:hAnsi="Times New Roman"/>
                <w:spacing w:val="-3"/>
                <w:position w:val="5"/>
                <w:sz w:val="24"/>
                <w:u w:val="none"/>
              </w:rPr>
              <w:t> </w:t>
            </w:r>
            <w:r>
              <w:rPr>
                <w:rFonts w:ascii="Symbol" w:hAnsi="Symbol"/>
                <w:position w:val="15"/>
                <w:sz w:val="24"/>
                <w:u w:val="none"/>
              </w:rPr>
              <w:t></w:t>
            </w:r>
            <w:r>
              <w:rPr>
                <w:rFonts w:ascii="Times New Roman" w:hAnsi="Times New Roman"/>
                <w:i/>
                <w:spacing w:val="43"/>
                <w:position w:val="1"/>
                <w:sz w:val="24"/>
                <w:u w:val="single"/>
              </w:rPr>
              <w:t>  </w:t>
            </w:r>
            <w:r>
              <w:rPr>
                <w:rFonts w:ascii="Times New Roman" w:hAnsi="Times New Roman"/>
                <w:i/>
                <w:position w:val="1"/>
                <w:sz w:val="24"/>
                <w:u w:val="single"/>
              </w:rPr>
              <w:t>FF</w:t>
            </w:r>
            <w:r>
              <w:rPr>
                <w:rFonts w:ascii="Times New Roman" w:hAnsi="Times New Roman"/>
                <w:i/>
                <w:sz w:val="14"/>
                <w:u w:val="none"/>
              </w:rPr>
              <w:t>i</w:t>
            </w:r>
            <w:r>
              <w:rPr>
                <w:rFonts w:ascii="Times New Roman" w:hAnsi="Times New Roman"/>
                <w:i/>
                <w:spacing w:val="17"/>
                <w:sz w:val="14"/>
                <w:u w:val="none"/>
              </w:rPr>
              <w:t> </w:t>
            </w:r>
            <w:r>
              <w:rPr>
                <w:rFonts w:ascii="Times New Roman" w:hAnsi="Times New Roman"/>
                <w:i/>
                <w:position w:val="2"/>
                <w:sz w:val="24"/>
                <w:u w:val="single"/>
              </w:rPr>
              <w:t>t</w:t>
            </w:r>
            <w:r>
              <w:rPr>
                <w:rFonts w:ascii="Times New Roman" w:hAnsi="Times New Roman"/>
                <w:i/>
                <w:sz w:val="14"/>
                <w:u w:val="none"/>
              </w:rPr>
              <w:t>i</w:t>
            </w:r>
            <w:r>
              <w:rPr>
                <w:rFonts w:ascii="Times New Roman" w:hAnsi="Times New Roman"/>
                <w:i/>
                <w:spacing w:val="73"/>
                <w:sz w:val="14"/>
                <w:u w:val="none"/>
              </w:rPr>
              <w:t>  </w:t>
            </w:r>
            <w:r>
              <w:rPr>
                <w:rFonts w:ascii="Symbol" w:hAnsi="Symbol"/>
                <w:spacing w:val="-10"/>
                <w:position w:val="15"/>
                <w:sz w:val="24"/>
                <w:u w:val="none"/>
              </w:rPr>
              <w:t></w:t>
            </w:r>
          </w:p>
          <w:p>
            <w:pPr>
              <w:pStyle w:val="TableParagraph"/>
              <w:tabs>
                <w:tab w:pos="1532" w:val="left" w:leader="none"/>
                <w:tab w:pos="2689" w:val="left" w:leader="none"/>
              </w:tabs>
              <w:spacing w:line="204" w:lineRule="exact"/>
              <w:ind w:left="0" w:right="768"/>
              <w:jc w:val="right"/>
              <w:rPr>
                <w:rFonts w:ascii="Symbol" w:hAnsi="Symbol"/>
                <w:position w:val="7"/>
                <w:sz w:val="24"/>
              </w:rPr>
            </w:pPr>
            <w:r>
              <w:rPr>
                <w:rFonts w:ascii="Times New Roman" w:hAnsi="Times New Roman"/>
                <w:i/>
                <w:position w:val="1"/>
                <w:sz w:val="24"/>
              </w:rPr>
              <w:t>HI</w:t>
            </w:r>
            <w:r>
              <w:rPr>
                <w:rFonts w:ascii="Times New Roman" w:hAnsi="Times New Roman"/>
                <w:i/>
                <w:spacing w:val="-34"/>
                <w:position w:val="1"/>
                <w:sz w:val="24"/>
              </w:rPr>
              <w:t> </w:t>
            </w:r>
            <w:r>
              <w:rPr>
                <w:rFonts w:ascii="Times New Roman" w:hAnsi="Times New Roman"/>
                <w:i/>
                <w:sz w:val="14"/>
              </w:rPr>
              <w:t>i</w:t>
            </w:r>
            <w:r>
              <w:rPr>
                <w:rFonts w:ascii="Times New Roman" w:hAnsi="Times New Roman"/>
                <w:i/>
                <w:spacing w:val="-2"/>
                <w:sz w:val="14"/>
              </w:rPr>
              <w:t> </w:t>
            </w:r>
            <w:r>
              <w:rPr>
                <w:rFonts w:ascii="Times New Roman" w:hAnsi="Times New Roman"/>
                <w:i/>
                <w:position w:val="4"/>
                <w:sz w:val="24"/>
              </w:rPr>
              <w:t>=</w:t>
            </w:r>
            <w:r>
              <w:rPr>
                <w:rFonts w:ascii="Times New Roman" w:hAnsi="Times New Roman"/>
                <w:i/>
                <w:spacing w:val="-6"/>
                <w:position w:val="4"/>
                <w:sz w:val="24"/>
              </w:rPr>
              <w:t> </w:t>
            </w:r>
            <w:r>
              <w:rPr>
                <w:rFonts w:ascii="Times New Roman" w:hAnsi="Times New Roman"/>
                <w:i/>
                <w:position w:val="1"/>
                <w:sz w:val="24"/>
              </w:rPr>
              <w:t>HI</w:t>
            </w:r>
            <w:r>
              <w:rPr>
                <w:rFonts w:ascii="Times New Roman" w:hAnsi="Times New Roman"/>
                <w:i/>
                <w:spacing w:val="-33"/>
                <w:position w:val="1"/>
                <w:sz w:val="24"/>
              </w:rPr>
              <w:t> </w:t>
            </w:r>
            <w:r>
              <w:rPr>
                <w:rFonts w:ascii="Times New Roman" w:hAnsi="Times New Roman"/>
                <w:i/>
                <w:sz w:val="14"/>
              </w:rPr>
              <w:t>CP</w:t>
            </w:r>
            <w:r>
              <w:rPr>
                <w:rFonts w:ascii="Times New Roman" w:hAnsi="Times New Roman"/>
                <w:i/>
                <w:spacing w:val="13"/>
                <w:sz w:val="14"/>
              </w:rPr>
              <w:t> </w:t>
            </w:r>
            <w:r>
              <w:rPr>
                <w:rFonts w:ascii="Symbol" w:hAnsi="Symbol"/>
                <w:spacing w:val="-10"/>
                <w:position w:val="4"/>
                <w:sz w:val="24"/>
              </w:rPr>
              <w:t></w:t>
            </w:r>
            <w:r>
              <w:rPr>
                <w:rFonts w:ascii="Times New Roman" w:hAnsi="Times New Roman"/>
                <w:position w:val="4"/>
                <w:sz w:val="24"/>
              </w:rPr>
              <w:tab/>
            </w:r>
            <w:r>
              <w:rPr>
                <w:rFonts w:ascii="Symbol" w:hAnsi="Symbol"/>
                <w:position w:val="4"/>
                <w:sz w:val="24"/>
              </w:rPr>
              <w:t></w:t>
            </w:r>
            <w:r>
              <w:rPr>
                <w:rFonts w:ascii="Times New Roman" w:hAnsi="Times New Roman"/>
                <w:spacing w:val="-9"/>
                <w:position w:val="4"/>
                <w:sz w:val="24"/>
              </w:rPr>
              <w:t> </w:t>
            </w:r>
            <w:r>
              <w:rPr>
                <w:rFonts w:ascii="Symbol" w:hAnsi="Symbol"/>
                <w:position w:val="7"/>
                <w:sz w:val="24"/>
              </w:rPr>
              <w:t></w:t>
            </w:r>
            <w:r>
              <w:rPr>
                <w:rFonts w:ascii="Times New Roman" w:hAnsi="Times New Roman"/>
                <w:spacing w:val="58"/>
                <w:position w:val="7"/>
                <w:sz w:val="24"/>
              </w:rPr>
              <w:t> </w:t>
            </w:r>
            <w:r>
              <w:rPr>
                <w:rFonts w:ascii="Times New Roman" w:hAnsi="Times New Roman"/>
                <w:i/>
                <w:spacing w:val="-10"/>
                <w:position w:val="-2"/>
                <w:sz w:val="14"/>
              </w:rPr>
              <w:t>n</w:t>
            </w:r>
            <w:r>
              <w:rPr>
                <w:rFonts w:ascii="Times New Roman" w:hAnsi="Times New Roman"/>
                <w:i/>
                <w:position w:val="-2"/>
                <w:sz w:val="14"/>
              </w:rPr>
              <w:tab/>
            </w:r>
            <w:r>
              <w:rPr>
                <w:rFonts w:ascii="Symbol" w:hAnsi="Symbol"/>
                <w:spacing w:val="-10"/>
                <w:position w:val="7"/>
                <w:sz w:val="24"/>
              </w:rPr>
              <w:t></w:t>
            </w:r>
          </w:p>
          <w:p>
            <w:pPr>
              <w:pStyle w:val="TableParagraph"/>
              <w:tabs>
                <w:tab w:pos="2046" w:val="left" w:leader="none"/>
              </w:tabs>
              <w:spacing w:line="127" w:lineRule="exact"/>
              <w:ind w:left="442"/>
              <w:jc w:val="center"/>
              <w:rPr>
                <w:rFonts w:ascii="Symbol" w:hAnsi="Symbol"/>
                <w:position w:val="3"/>
                <w:sz w:val="24"/>
              </w:rPr>
            </w:pPr>
            <w:r>
              <w:rPr>
                <w:rFonts w:ascii="Symbol" w:hAnsi="Symbol"/>
                <w:sz w:val="24"/>
              </w:rPr>
              <w:t></w:t>
            </w:r>
            <w:r>
              <w:rPr>
                <w:rFonts w:ascii="Times New Roman" w:hAnsi="Times New Roman"/>
                <w:spacing w:val="58"/>
                <w:sz w:val="24"/>
              </w:rPr>
              <w:t> </w:t>
            </w:r>
            <w:r>
              <w:rPr>
                <w:rFonts w:ascii="Times New Roman" w:hAnsi="Times New Roman"/>
                <w:i/>
                <w:position w:val="2"/>
                <w:sz w:val="24"/>
              </w:rPr>
              <w:t>t</w:t>
            </w:r>
            <w:r>
              <w:rPr>
                <w:rFonts w:ascii="Times New Roman" w:hAnsi="Times New Roman"/>
                <w:i/>
                <w:sz w:val="14"/>
              </w:rPr>
              <w:t>i</w:t>
            </w:r>
            <w:r>
              <w:rPr>
                <w:rFonts w:ascii="Times New Roman" w:hAnsi="Times New Roman"/>
                <w:i/>
                <w:spacing w:val="73"/>
                <w:w w:val="150"/>
                <w:sz w:val="14"/>
              </w:rPr>
              <w:t> </w:t>
            </w:r>
            <w:r>
              <w:rPr>
                <w:rFonts w:ascii="Symbol" w:hAnsi="Symbol"/>
                <w:sz w:val="24"/>
              </w:rPr>
              <w:t></w:t>
            </w:r>
            <w:r>
              <w:rPr>
                <w:rFonts w:ascii="Times New Roman" w:hAnsi="Times New Roman"/>
                <w:spacing w:val="-6"/>
                <w:sz w:val="24"/>
              </w:rPr>
              <w:t> </w:t>
            </w:r>
            <w:r>
              <w:rPr>
                <w:rFonts w:ascii="Symbol" w:hAnsi="Symbol"/>
                <w:spacing w:val="-10"/>
                <w:position w:val="3"/>
                <w:sz w:val="24"/>
              </w:rPr>
              <w:t></w:t>
            </w:r>
            <w:r>
              <w:rPr>
                <w:rFonts w:ascii="Times New Roman" w:hAnsi="Times New Roman"/>
                <w:position w:val="3"/>
                <w:sz w:val="24"/>
              </w:rPr>
              <w:tab/>
            </w:r>
            <w:r>
              <w:rPr>
                <w:rFonts w:ascii="Symbol" w:hAnsi="Symbol"/>
                <w:spacing w:val="-10"/>
                <w:position w:val="3"/>
                <w:sz w:val="24"/>
              </w:rPr>
              <w:t></w:t>
            </w:r>
          </w:p>
          <w:p>
            <w:pPr>
              <w:pStyle w:val="TableParagraph"/>
              <w:spacing w:line="132" w:lineRule="auto"/>
              <w:ind w:left="1804"/>
              <w:rPr>
                <w:rFonts w:ascii="Symbol" w:hAnsi="Symbol"/>
                <w:position w:val="-20"/>
                <w:sz w:val="24"/>
              </w:rPr>
            </w:pPr>
            <w:r>
              <w:rPr>
                <w:rFonts w:ascii="Symbol" w:hAnsi="Symbol"/>
                <w:spacing w:val="-4"/>
                <w:position w:val="-7"/>
                <w:sz w:val="24"/>
              </w:rPr>
              <w:t></w:t>
            </w:r>
            <w:r>
              <w:rPr>
                <w:rFonts w:ascii="Symbol" w:hAnsi="Symbol"/>
                <w:spacing w:val="-4"/>
                <w:position w:val="-20"/>
                <w:sz w:val="24"/>
              </w:rPr>
              <w:t></w:t>
            </w:r>
            <w:r>
              <w:rPr>
                <w:rFonts w:ascii="Times New Roman" w:hAnsi="Times New Roman"/>
                <w:spacing w:val="-37"/>
                <w:position w:val="-20"/>
                <w:sz w:val="24"/>
              </w:rPr>
              <w:t> </w:t>
            </w:r>
            <w:r>
              <w:rPr>
                <w:rFonts w:ascii="Symbol" w:hAnsi="Symbol"/>
                <w:spacing w:val="-4"/>
                <w:position w:val="-2"/>
                <w:sz w:val="36"/>
              </w:rPr>
              <w:t></w:t>
            </w:r>
            <w:r>
              <w:rPr>
                <w:rFonts w:ascii="Times New Roman" w:hAnsi="Times New Roman"/>
                <w:spacing w:val="-50"/>
                <w:position w:val="-2"/>
                <w:sz w:val="36"/>
              </w:rPr>
              <w:t> </w:t>
            </w:r>
            <w:r>
              <w:rPr>
                <w:rFonts w:ascii="Times New Roman" w:hAnsi="Times New Roman"/>
                <w:i/>
                <w:spacing w:val="-4"/>
                <w:sz w:val="24"/>
              </w:rPr>
              <w:t>FF</w:t>
            </w:r>
            <w:r>
              <w:rPr>
                <w:rFonts w:ascii="Times New Roman" w:hAnsi="Times New Roman"/>
                <w:i/>
                <w:spacing w:val="-4"/>
                <w:sz w:val="14"/>
              </w:rPr>
              <w:t>i</w:t>
            </w:r>
            <w:r>
              <w:rPr>
                <w:rFonts w:ascii="Times New Roman" w:hAnsi="Times New Roman"/>
                <w:i/>
                <w:spacing w:val="29"/>
                <w:sz w:val="14"/>
              </w:rPr>
              <w:t> </w:t>
            </w:r>
            <w:r>
              <w:rPr>
                <w:rFonts w:ascii="Times New Roman" w:hAnsi="Times New Roman"/>
                <w:i/>
                <w:spacing w:val="-4"/>
                <w:sz w:val="24"/>
              </w:rPr>
              <w:t>t</w:t>
            </w:r>
            <w:r>
              <w:rPr>
                <w:rFonts w:ascii="Times New Roman" w:hAnsi="Times New Roman"/>
                <w:i/>
                <w:spacing w:val="-4"/>
                <w:sz w:val="14"/>
              </w:rPr>
              <w:t>i</w:t>
            </w:r>
            <w:r>
              <w:rPr>
                <w:rFonts w:ascii="Times New Roman" w:hAnsi="Times New Roman"/>
                <w:i/>
                <w:spacing w:val="-5"/>
                <w:sz w:val="14"/>
              </w:rPr>
              <w:t> </w:t>
            </w:r>
            <w:r>
              <w:rPr>
                <w:rFonts w:ascii="Symbol" w:hAnsi="Symbol"/>
                <w:spacing w:val="-5"/>
                <w:position w:val="-7"/>
                <w:sz w:val="24"/>
              </w:rPr>
              <w:t></w:t>
            </w:r>
            <w:r>
              <w:rPr>
                <w:rFonts w:ascii="Symbol" w:hAnsi="Symbol"/>
                <w:spacing w:val="-5"/>
                <w:position w:val="-20"/>
                <w:sz w:val="24"/>
              </w:rPr>
              <w:t></w:t>
            </w:r>
          </w:p>
          <w:p>
            <w:pPr>
              <w:pStyle w:val="TableParagraph"/>
              <w:spacing w:line="89" w:lineRule="exact"/>
              <w:ind w:left="427"/>
              <w:jc w:val="center"/>
              <w:rPr>
                <w:rFonts w:ascii="Times New Roman"/>
                <w:i/>
                <w:sz w:val="14"/>
              </w:rPr>
            </w:pPr>
            <w:r>
              <w:rPr>
                <w:rFonts w:ascii="Times New Roman"/>
                <w:i/>
                <w:spacing w:val="-5"/>
                <w:sz w:val="14"/>
              </w:rPr>
              <w:t>i=1</w:t>
            </w:r>
          </w:p>
        </w:tc>
        <w:tc>
          <w:tcPr>
            <w:tcW w:w="3780" w:type="dxa"/>
          </w:tcPr>
          <w:p>
            <w:pPr>
              <w:pStyle w:val="TableParagraph"/>
              <w:spacing w:before="72"/>
              <w:rPr>
                <w:b w:val="0"/>
                <w:sz w:val="20"/>
              </w:rPr>
            </w:pPr>
            <w:r>
              <w:rPr>
                <w:b w:val="0"/>
                <w:sz w:val="20"/>
              </w:rPr>
              <w:t>HI</w:t>
            </w:r>
            <w:r>
              <w:rPr>
                <w:b w:val="0"/>
                <w:sz w:val="20"/>
                <w:vertAlign w:val="subscript"/>
              </w:rPr>
              <w:t>i</w:t>
            </w:r>
            <w:r>
              <w:rPr>
                <w:b w:val="0"/>
                <w:spacing w:val="3"/>
                <w:sz w:val="20"/>
                <w:vertAlign w:val="baseline"/>
              </w:rPr>
              <w:t> </w:t>
            </w:r>
            <w:r>
              <w:rPr>
                <w:b w:val="0"/>
                <w:sz w:val="20"/>
                <w:vertAlign w:val="baseline"/>
              </w:rPr>
              <w:t>=</w:t>
            </w:r>
            <w:r>
              <w:rPr>
                <w:b w:val="0"/>
                <w:spacing w:val="18"/>
                <w:sz w:val="20"/>
                <w:vertAlign w:val="baseline"/>
              </w:rPr>
              <w:t> </w:t>
            </w:r>
            <w:r>
              <w:rPr>
                <w:b w:val="0"/>
                <w:sz w:val="20"/>
                <w:vertAlign w:val="baseline"/>
              </w:rPr>
              <w:t>Heat</w:t>
            </w:r>
            <w:r>
              <w:rPr>
                <w:b w:val="0"/>
                <w:spacing w:val="15"/>
                <w:sz w:val="20"/>
                <w:vertAlign w:val="baseline"/>
              </w:rPr>
              <w:t> </w:t>
            </w:r>
            <w:r>
              <w:rPr>
                <w:b w:val="0"/>
                <w:sz w:val="20"/>
                <w:vertAlign w:val="baseline"/>
              </w:rPr>
              <w:t>input</w:t>
            </w:r>
            <w:r>
              <w:rPr>
                <w:b w:val="0"/>
                <w:spacing w:val="15"/>
                <w:sz w:val="20"/>
                <w:vertAlign w:val="baseline"/>
              </w:rPr>
              <w:t> </w:t>
            </w:r>
            <w:r>
              <w:rPr>
                <w:b w:val="0"/>
                <w:sz w:val="20"/>
                <w:vertAlign w:val="baseline"/>
              </w:rPr>
              <w:t>rate</w:t>
            </w:r>
            <w:r>
              <w:rPr>
                <w:b w:val="0"/>
                <w:spacing w:val="4"/>
                <w:sz w:val="20"/>
                <w:vertAlign w:val="baseline"/>
              </w:rPr>
              <w:t> </w:t>
            </w:r>
            <w:r>
              <w:rPr>
                <w:b w:val="0"/>
                <w:sz w:val="20"/>
                <w:vertAlign w:val="baseline"/>
              </w:rPr>
              <w:t>for</w:t>
            </w:r>
            <w:r>
              <w:rPr>
                <w:b w:val="0"/>
                <w:spacing w:val="12"/>
                <w:sz w:val="20"/>
                <w:vertAlign w:val="baseline"/>
              </w:rPr>
              <w:t> </w:t>
            </w:r>
            <w:r>
              <w:rPr>
                <w:b w:val="0"/>
                <w:sz w:val="20"/>
                <w:vertAlign w:val="baseline"/>
              </w:rPr>
              <w:t>a</w:t>
            </w:r>
            <w:r>
              <w:rPr>
                <w:b w:val="0"/>
                <w:spacing w:val="9"/>
                <w:sz w:val="20"/>
                <w:vertAlign w:val="baseline"/>
              </w:rPr>
              <w:t> </w:t>
            </w:r>
            <w:r>
              <w:rPr>
                <w:b w:val="0"/>
                <w:sz w:val="20"/>
                <w:vertAlign w:val="baseline"/>
              </w:rPr>
              <w:t>unit</w:t>
            </w:r>
            <w:r>
              <w:rPr>
                <w:b w:val="0"/>
                <w:spacing w:val="15"/>
                <w:sz w:val="20"/>
                <w:vertAlign w:val="baseline"/>
              </w:rPr>
              <w:t> </w:t>
            </w:r>
            <w:r>
              <w:rPr>
                <w:b w:val="0"/>
                <w:spacing w:val="-2"/>
                <w:sz w:val="20"/>
                <w:vertAlign w:val="baseline"/>
              </w:rPr>
              <w:t>(mmBtu/hr)</w:t>
            </w:r>
          </w:p>
          <w:p>
            <w:pPr>
              <w:pStyle w:val="TableParagraph"/>
              <w:spacing w:before="7"/>
              <w:ind w:left="0"/>
              <w:rPr>
                <w:b w:val="0"/>
                <w:sz w:val="20"/>
              </w:rPr>
            </w:pPr>
          </w:p>
          <w:p>
            <w:pPr>
              <w:pStyle w:val="TableParagraph"/>
              <w:spacing w:line="235" w:lineRule="auto"/>
              <w:rPr>
                <w:b w:val="0"/>
                <w:sz w:val="20"/>
              </w:rPr>
            </w:pPr>
            <w:r>
              <w:rPr>
                <w:b w:val="0"/>
                <w:sz w:val="20"/>
              </w:rPr>
              <w:t>HI</w:t>
            </w:r>
            <w:r>
              <w:rPr>
                <w:b w:val="0"/>
                <w:sz w:val="20"/>
                <w:vertAlign w:val="subscript"/>
              </w:rPr>
              <w:t>CP</w:t>
            </w:r>
            <w:r>
              <w:rPr>
                <w:b w:val="0"/>
                <w:sz w:val="20"/>
                <w:vertAlign w:val="baseline"/>
              </w:rPr>
              <w:t> = Heat input rate at the common pipe </w:t>
            </w:r>
            <w:r>
              <w:rPr>
                <w:b w:val="0"/>
                <w:spacing w:val="-2"/>
                <w:sz w:val="20"/>
                <w:vertAlign w:val="baseline"/>
              </w:rPr>
              <w:t>(mmBtu/hr)</w:t>
            </w:r>
          </w:p>
          <w:p>
            <w:pPr>
              <w:pStyle w:val="TableParagraph"/>
              <w:spacing w:before="9"/>
              <w:ind w:left="0"/>
              <w:rPr>
                <w:b w:val="0"/>
                <w:sz w:val="20"/>
              </w:rPr>
            </w:pPr>
          </w:p>
          <w:p>
            <w:pPr>
              <w:pStyle w:val="TableParagraph"/>
              <w:spacing w:line="235" w:lineRule="auto" w:before="1"/>
              <w:rPr>
                <w:b w:val="0"/>
                <w:sz w:val="20"/>
              </w:rPr>
            </w:pPr>
            <w:r>
              <w:rPr>
                <w:b w:val="0"/>
                <w:sz w:val="20"/>
              </w:rPr>
              <w:t>FF</w:t>
            </w:r>
            <w:r>
              <w:rPr>
                <w:b w:val="0"/>
                <w:sz w:val="20"/>
                <w:vertAlign w:val="subscript"/>
              </w:rPr>
              <w:t>i</w:t>
            </w:r>
            <w:r>
              <w:rPr>
                <w:b w:val="0"/>
                <w:sz w:val="20"/>
                <w:vertAlign w:val="baseline"/>
              </w:rPr>
              <w:t> = Fuel flow rate to a particular unit (appropriate</w:t>
            </w:r>
            <w:r>
              <w:rPr>
                <w:b w:val="0"/>
                <w:spacing w:val="-1"/>
                <w:sz w:val="20"/>
                <w:vertAlign w:val="baseline"/>
              </w:rPr>
              <w:t> </w:t>
            </w:r>
            <w:r>
              <w:rPr>
                <w:b w:val="0"/>
                <w:sz w:val="20"/>
                <w:vertAlign w:val="baseline"/>
              </w:rPr>
              <w:t>units)</w:t>
            </w:r>
          </w:p>
          <w:p>
            <w:pPr>
              <w:pStyle w:val="TableParagraph"/>
              <w:spacing w:before="5"/>
              <w:ind w:left="0"/>
              <w:rPr>
                <w:b w:val="0"/>
                <w:sz w:val="20"/>
              </w:rPr>
            </w:pPr>
          </w:p>
          <w:p>
            <w:pPr>
              <w:pStyle w:val="TableParagraph"/>
              <w:spacing w:line="482" w:lineRule="auto"/>
              <w:ind w:right="183"/>
              <w:rPr>
                <w:b w:val="0"/>
                <w:sz w:val="20"/>
              </w:rPr>
            </w:pPr>
            <w:r>
              <w:rPr>
                <w:b w:val="0"/>
                <w:sz w:val="20"/>
              </w:rPr>
              <w:t>t</w:t>
            </w:r>
            <w:r>
              <w:rPr>
                <w:b w:val="0"/>
                <w:sz w:val="20"/>
                <w:vertAlign w:val="subscript"/>
              </w:rPr>
              <w:t>i</w:t>
            </w:r>
            <w:r>
              <w:rPr>
                <w:b w:val="0"/>
                <w:sz w:val="20"/>
                <w:vertAlign w:val="baseline"/>
              </w:rPr>
              <w:t> = Operating time at a particular unit (hr) t</w:t>
            </w:r>
            <w:r>
              <w:rPr>
                <w:b w:val="0"/>
                <w:sz w:val="20"/>
                <w:vertAlign w:val="subscript"/>
              </w:rPr>
              <w:t>CP</w:t>
            </w:r>
            <w:r>
              <w:rPr>
                <w:b w:val="0"/>
                <w:sz w:val="20"/>
                <w:vertAlign w:val="baseline"/>
              </w:rPr>
              <w:t> = Operating time at common pipe (hr)</w:t>
            </w:r>
          </w:p>
          <w:p>
            <w:pPr>
              <w:pStyle w:val="TableParagraph"/>
              <w:spacing w:line="247" w:lineRule="auto"/>
              <w:ind w:left="75"/>
              <w:rPr>
                <w:b w:val="0"/>
                <w:sz w:val="20"/>
              </w:rPr>
            </w:pPr>
            <w:r>
              <w:rPr>
                <w:b w:val="0"/>
                <w:sz w:val="20"/>
              </w:rPr>
              <w:t>n</w:t>
            </w:r>
            <w:r>
              <w:rPr>
                <w:b w:val="0"/>
                <w:spacing w:val="-2"/>
                <w:sz w:val="20"/>
              </w:rPr>
              <w:t> </w:t>
            </w:r>
            <w:r>
              <w:rPr>
                <w:b w:val="0"/>
                <w:sz w:val="20"/>
              </w:rPr>
              <w:t>= Total</w:t>
            </w:r>
            <w:r>
              <w:rPr>
                <w:b w:val="0"/>
                <w:spacing w:val="-1"/>
                <w:sz w:val="20"/>
              </w:rPr>
              <w:t> </w:t>
            </w:r>
            <w:r>
              <w:rPr>
                <w:b w:val="0"/>
                <w:sz w:val="20"/>
              </w:rPr>
              <w:t>number</w:t>
            </w:r>
            <w:r>
              <w:rPr>
                <w:b w:val="0"/>
                <w:spacing w:val="-2"/>
                <w:sz w:val="20"/>
              </w:rPr>
              <w:t> </w:t>
            </w:r>
            <w:r>
              <w:rPr>
                <w:b w:val="0"/>
                <w:sz w:val="20"/>
              </w:rPr>
              <w:t>of</w:t>
            </w:r>
            <w:r>
              <w:rPr>
                <w:b w:val="0"/>
                <w:spacing w:val="-6"/>
                <w:sz w:val="20"/>
              </w:rPr>
              <w:t> </w:t>
            </w:r>
            <w:r>
              <w:rPr>
                <w:b w:val="0"/>
                <w:sz w:val="20"/>
              </w:rPr>
              <w:t>units using the common </w:t>
            </w:r>
            <w:r>
              <w:rPr>
                <w:b w:val="0"/>
                <w:spacing w:val="-4"/>
                <w:sz w:val="20"/>
              </w:rPr>
              <w:t>pipe</w:t>
            </w:r>
          </w:p>
          <w:p>
            <w:pPr>
              <w:pStyle w:val="TableParagraph"/>
              <w:spacing w:before="220"/>
              <w:rPr>
                <w:b w:val="0"/>
                <w:sz w:val="20"/>
              </w:rPr>
            </w:pPr>
            <w:r>
              <w:rPr>
                <w:b w:val="0"/>
                <w:sz w:val="20"/>
              </w:rPr>
              <w:t>i</w:t>
            </w:r>
            <w:r>
              <w:rPr>
                <w:b w:val="0"/>
                <w:spacing w:val="14"/>
                <w:sz w:val="20"/>
              </w:rPr>
              <w:t> </w:t>
            </w:r>
            <w:r>
              <w:rPr>
                <w:b w:val="0"/>
                <w:sz w:val="20"/>
              </w:rPr>
              <w:t>=</w:t>
            </w:r>
            <w:r>
              <w:rPr>
                <w:b w:val="0"/>
                <w:spacing w:val="20"/>
                <w:sz w:val="20"/>
              </w:rPr>
              <w:t> </w:t>
            </w:r>
            <w:r>
              <w:rPr>
                <w:b w:val="0"/>
                <w:sz w:val="20"/>
              </w:rPr>
              <w:t>Designation</w:t>
            </w:r>
            <w:r>
              <w:rPr>
                <w:b w:val="0"/>
                <w:spacing w:val="14"/>
                <w:sz w:val="20"/>
              </w:rPr>
              <w:t> </w:t>
            </w:r>
            <w:r>
              <w:rPr>
                <w:b w:val="0"/>
                <w:sz w:val="20"/>
              </w:rPr>
              <w:t>of</w:t>
            </w:r>
            <w:r>
              <w:rPr>
                <w:b w:val="0"/>
                <w:spacing w:val="10"/>
                <w:sz w:val="20"/>
              </w:rPr>
              <w:t> </w:t>
            </w:r>
            <w:r>
              <w:rPr>
                <w:b w:val="0"/>
                <w:sz w:val="20"/>
              </w:rPr>
              <w:t>a</w:t>
            </w:r>
            <w:r>
              <w:rPr>
                <w:b w:val="0"/>
                <w:spacing w:val="11"/>
                <w:sz w:val="20"/>
              </w:rPr>
              <w:t> </w:t>
            </w:r>
            <w:r>
              <w:rPr>
                <w:b w:val="0"/>
                <w:sz w:val="20"/>
              </w:rPr>
              <w:t>particular</w:t>
            </w:r>
            <w:r>
              <w:rPr>
                <w:b w:val="0"/>
                <w:spacing w:val="14"/>
                <w:sz w:val="20"/>
              </w:rPr>
              <w:t> </w:t>
            </w:r>
            <w:r>
              <w:rPr>
                <w:b w:val="0"/>
                <w:spacing w:val="-4"/>
                <w:sz w:val="20"/>
              </w:rPr>
              <w:t>unit</w:t>
            </w:r>
          </w:p>
        </w:tc>
      </w:tr>
    </w:tbl>
    <w:p>
      <w:pPr>
        <w:pStyle w:val="TableParagraph"/>
        <w:spacing w:after="0"/>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1344"/>
        <w:gridCol w:w="3696"/>
        <w:gridCol w:w="3780"/>
      </w:tblGrid>
      <w:tr>
        <w:trPr>
          <w:trHeight w:val="500" w:hRule="atLeast"/>
        </w:trPr>
        <w:tc>
          <w:tcPr>
            <w:tcW w:w="900" w:type="dxa"/>
            <w:shd w:val="clear" w:color="auto" w:fill="E6E6E6"/>
          </w:tcPr>
          <w:p>
            <w:pPr>
              <w:pStyle w:val="TableParagraph"/>
              <w:spacing w:before="132"/>
              <w:ind w:left="220"/>
              <w:rPr>
                <w:b w:val="0"/>
                <w:sz w:val="20"/>
              </w:rPr>
            </w:pPr>
            <w:r>
              <w:rPr>
                <w:b w:val="0"/>
                <w:spacing w:val="5"/>
                <w:sz w:val="20"/>
              </w:rPr>
              <w:t>Code</w:t>
            </w:r>
          </w:p>
        </w:tc>
        <w:tc>
          <w:tcPr>
            <w:tcW w:w="1344" w:type="dxa"/>
            <w:shd w:val="clear" w:color="auto" w:fill="E6E6E6"/>
          </w:tcPr>
          <w:p>
            <w:pPr>
              <w:pStyle w:val="TableParagraph"/>
              <w:spacing w:before="132"/>
              <w:ind w:left="184"/>
              <w:rPr>
                <w:b w:val="0"/>
                <w:sz w:val="20"/>
              </w:rPr>
            </w:pPr>
            <w:r>
              <w:rPr>
                <w:b w:val="0"/>
                <w:spacing w:val="8"/>
                <w:sz w:val="20"/>
              </w:rPr>
              <w:t>Parameter</w:t>
            </w:r>
          </w:p>
        </w:tc>
        <w:tc>
          <w:tcPr>
            <w:tcW w:w="3696" w:type="dxa"/>
            <w:shd w:val="clear" w:color="auto" w:fill="E6E6E6"/>
          </w:tcPr>
          <w:p>
            <w:pPr>
              <w:pStyle w:val="TableParagraph"/>
              <w:spacing w:before="132"/>
              <w:ind w:left="12"/>
              <w:jc w:val="center"/>
              <w:rPr>
                <w:b w:val="0"/>
                <w:sz w:val="20"/>
              </w:rPr>
            </w:pPr>
            <w:r>
              <w:rPr>
                <w:b w:val="0"/>
                <w:spacing w:val="8"/>
                <w:sz w:val="20"/>
              </w:rPr>
              <w:t>Formula</w:t>
            </w:r>
          </w:p>
        </w:tc>
        <w:tc>
          <w:tcPr>
            <w:tcW w:w="3780" w:type="dxa"/>
            <w:shd w:val="clear" w:color="auto" w:fill="E6E6E6"/>
          </w:tcPr>
          <w:p>
            <w:pPr>
              <w:pStyle w:val="TableParagraph"/>
              <w:spacing w:before="132"/>
              <w:ind w:left="12"/>
              <w:jc w:val="center"/>
              <w:rPr>
                <w:b w:val="0"/>
                <w:sz w:val="20"/>
              </w:rPr>
            </w:pPr>
            <w:r>
              <w:rPr>
                <w:b w:val="0"/>
                <w:spacing w:val="8"/>
                <w:sz w:val="20"/>
              </w:rPr>
              <w:t>Where:</w:t>
            </w:r>
          </w:p>
        </w:tc>
      </w:tr>
      <w:tr>
        <w:trPr>
          <w:trHeight w:val="3309" w:hRule="atLeast"/>
        </w:trPr>
        <w:tc>
          <w:tcPr>
            <w:tcW w:w="900" w:type="dxa"/>
          </w:tcPr>
          <w:p>
            <w:pPr>
              <w:pStyle w:val="TableParagraph"/>
              <w:spacing w:before="72"/>
              <w:rPr>
                <w:b w:val="0"/>
                <w:sz w:val="20"/>
              </w:rPr>
            </w:pPr>
            <w:r>
              <w:rPr>
                <w:b w:val="0"/>
                <w:sz w:val="20"/>
              </w:rPr>
              <w:t>F-</w:t>
            </w:r>
            <w:r>
              <w:rPr>
                <w:b w:val="0"/>
                <w:spacing w:val="-5"/>
                <w:sz w:val="20"/>
              </w:rPr>
              <w:t>25</w:t>
            </w:r>
          </w:p>
        </w:tc>
        <w:tc>
          <w:tcPr>
            <w:tcW w:w="1344" w:type="dxa"/>
          </w:tcPr>
          <w:p>
            <w:pPr>
              <w:pStyle w:val="TableParagraph"/>
              <w:spacing w:before="72"/>
              <w:rPr>
                <w:b w:val="0"/>
                <w:sz w:val="20"/>
              </w:rPr>
            </w:pPr>
            <w:r>
              <w:rPr>
                <w:b w:val="0"/>
                <w:spacing w:val="-5"/>
                <w:sz w:val="20"/>
              </w:rPr>
              <w:t>HI</w:t>
            </w:r>
          </w:p>
        </w:tc>
        <w:tc>
          <w:tcPr>
            <w:tcW w:w="3696" w:type="dxa"/>
          </w:tcPr>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ind w:left="0"/>
              <w:rPr>
                <w:b w:val="0"/>
                <w:sz w:val="14"/>
              </w:rPr>
            </w:pPr>
          </w:p>
          <w:p>
            <w:pPr>
              <w:pStyle w:val="TableParagraph"/>
              <w:spacing w:before="97"/>
              <w:ind w:left="0"/>
              <w:rPr>
                <w:b w:val="0"/>
                <w:sz w:val="14"/>
              </w:rPr>
            </w:pPr>
          </w:p>
          <w:p>
            <w:pPr>
              <w:pStyle w:val="TableParagraph"/>
              <w:spacing w:line="125" w:lineRule="exact"/>
              <w:ind w:left="0" w:right="1713"/>
              <w:jc w:val="center"/>
              <w:rPr>
                <w:rFonts w:ascii="Times New Roman"/>
                <w:i/>
                <w:sz w:val="14"/>
              </w:rPr>
            </w:pPr>
            <w:r>
              <w:rPr>
                <w:rFonts w:ascii="Times New Roman"/>
                <w:i/>
                <w:spacing w:val="-10"/>
                <w:sz w:val="14"/>
              </w:rPr>
              <w:t>p</w:t>
            </w:r>
          </w:p>
          <w:p>
            <w:pPr>
              <w:pStyle w:val="TableParagraph"/>
              <w:spacing w:line="398" w:lineRule="exact"/>
              <w:ind w:left="0" w:right="1100"/>
              <w:jc w:val="center"/>
              <w:rPr>
                <w:rFonts w:ascii="Times New Roman" w:hAnsi="Times New Roman"/>
                <w:i/>
                <w:sz w:val="14"/>
              </w:rPr>
            </w:pPr>
            <w:r>
              <w:rPr>
                <w:rFonts w:ascii="Symbol" w:hAnsi="Symbol"/>
                <w:position w:val="-2"/>
                <w:sz w:val="37"/>
              </w:rPr>
              <w:t></w:t>
            </w:r>
            <w:r>
              <w:rPr>
                <w:rFonts w:ascii="Times New Roman" w:hAnsi="Times New Roman"/>
                <w:spacing w:val="-53"/>
                <w:position w:val="-2"/>
                <w:sz w:val="37"/>
              </w:rPr>
              <w:t> </w:t>
            </w:r>
            <w:r>
              <w:rPr>
                <w:rFonts w:ascii="Times New Roman" w:hAnsi="Times New Roman"/>
                <w:i/>
                <w:sz w:val="24"/>
              </w:rPr>
              <w:t>HI</w:t>
            </w:r>
            <w:r>
              <w:rPr>
                <w:rFonts w:ascii="Times New Roman" w:hAnsi="Times New Roman"/>
                <w:i/>
                <w:spacing w:val="-34"/>
                <w:sz w:val="24"/>
              </w:rPr>
              <w:t> </w:t>
            </w:r>
            <w:r>
              <w:rPr>
                <w:rFonts w:ascii="Times New Roman" w:hAnsi="Times New Roman"/>
                <w:i/>
                <w:sz w:val="14"/>
              </w:rPr>
              <w:t>u</w:t>
            </w:r>
            <w:r>
              <w:rPr>
                <w:rFonts w:ascii="Times New Roman" w:hAnsi="Times New Roman"/>
                <w:i/>
                <w:spacing w:val="41"/>
                <w:sz w:val="14"/>
              </w:rPr>
              <w:t> </w:t>
            </w:r>
            <w:r>
              <w:rPr>
                <w:rFonts w:ascii="Times New Roman" w:hAnsi="Times New Roman"/>
                <w:i/>
                <w:spacing w:val="-5"/>
                <w:sz w:val="24"/>
              </w:rPr>
              <w:t>t</w:t>
            </w:r>
            <w:r>
              <w:rPr>
                <w:rFonts w:ascii="Times New Roman" w:hAnsi="Times New Roman"/>
                <w:i/>
                <w:spacing w:val="-5"/>
                <w:sz w:val="14"/>
              </w:rPr>
              <w:t>u</w:t>
            </w:r>
          </w:p>
          <w:p>
            <w:pPr>
              <w:pStyle w:val="TableParagraph"/>
              <w:tabs>
                <w:tab w:pos="1626" w:val="left" w:leader="none"/>
              </w:tabs>
              <w:spacing w:line="122" w:lineRule="auto" w:before="27"/>
              <w:ind w:left="0" w:right="1797"/>
              <w:jc w:val="center"/>
              <w:rPr>
                <w:rFonts w:ascii="Times New Roman"/>
                <w:i/>
                <w:sz w:val="14"/>
              </w:rPr>
            </w:pPr>
            <w:r>
              <w:rPr>
                <w:rFonts w:ascii="Times New Roman"/>
                <w:i/>
                <w:position w:val="-12"/>
                <w:sz w:val="24"/>
              </w:rPr>
              <w:t>HI</w:t>
            </w:r>
            <w:r>
              <w:rPr>
                <w:rFonts w:ascii="Times New Roman"/>
                <w:i/>
                <w:spacing w:val="-35"/>
                <w:position w:val="-12"/>
                <w:sz w:val="24"/>
              </w:rPr>
              <w:t> </w:t>
            </w:r>
            <w:r>
              <w:rPr>
                <w:rFonts w:ascii="Times New Roman"/>
                <w:i/>
                <w:position w:val="-13"/>
                <w:sz w:val="14"/>
              </w:rPr>
              <w:t>CS</w:t>
            </w:r>
            <w:r>
              <w:rPr>
                <w:rFonts w:ascii="Times New Roman"/>
                <w:i/>
                <w:spacing w:val="7"/>
                <w:position w:val="-13"/>
                <w:sz w:val="14"/>
              </w:rPr>
              <w:t> </w:t>
            </w:r>
            <w:r>
              <w:rPr>
                <w:rFonts w:ascii="Times New Roman"/>
                <w:i/>
                <w:position w:val="-8"/>
                <w:sz w:val="24"/>
              </w:rPr>
              <w:t>=</w:t>
            </w:r>
            <w:r>
              <w:rPr>
                <w:rFonts w:ascii="Times New Roman"/>
                <w:i/>
                <w:spacing w:val="-10"/>
                <w:position w:val="-8"/>
                <w:sz w:val="24"/>
              </w:rPr>
              <w:t> </w:t>
            </w:r>
            <w:r>
              <w:rPr>
                <w:rFonts w:ascii="Times New Roman"/>
                <w:i/>
                <w:spacing w:val="-7"/>
                <w:sz w:val="14"/>
                <w:u w:val="single"/>
              </w:rPr>
              <w:t> </w:t>
            </w:r>
            <w:r>
              <w:rPr>
                <w:rFonts w:ascii="Times New Roman"/>
                <w:i/>
                <w:spacing w:val="-5"/>
                <w:sz w:val="14"/>
                <w:u w:val="single"/>
              </w:rPr>
              <w:t>u=1</w:t>
            </w:r>
            <w:r>
              <w:rPr>
                <w:rFonts w:ascii="Times New Roman"/>
                <w:i/>
                <w:sz w:val="14"/>
                <w:u w:val="single"/>
              </w:rPr>
              <w:tab/>
            </w:r>
          </w:p>
          <w:p>
            <w:pPr>
              <w:pStyle w:val="TableParagraph"/>
              <w:spacing w:before="96"/>
              <w:ind w:left="0" w:right="1113"/>
              <w:jc w:val="center"/>
              <w:rPr>
                <w:rFonts w:ascii="Times New Roman"/>
                <w:i/>
                <w:sz w:val="14"/>
              </w:rPr>
            </w:pPr>
            <w:r>
              <w:rPr>
                <w:rFonts w:ascii="Times New Roman"/>
                <w:i/>
                <w:spacing w:val="-5"/>
                <w:sz w:val="24"/>
              </w:rPr>
              <w:t>t</w:t>
            </w:r>
            <w:r>
              <w:rPr>
                <w:rFonts w:ascii="Times New Roman"/>
                <w:i/>
                <w:spacing w:val="-5"/>
                <w:sz w:val="14"/>
              </w:rPr>
              <w:t>CS</w:t>
            </w:r>
          </w:p>
        </w:tc>
        <w:tc>
          <w:tcPr>
            <w:tcW w:w="3780" w:type="dxa"/>
          </w:tcPr>
          <w:p>
            <w:pPr>
              <w:pStyle w:val="TableParagraph"/>
              <w:spacing w:line="235" w:lineRule="auto" w:before="76"/>
              <w:rPr>
                <w:b w:val="0"/>
                <w:sz w:val="20"/>
              </w:rPr>
            </w:pPr>
            <w:r>
              <w:rPr>
                <w:b w:val="0"/>
                <w:sz w:val="20"/>
              </w:rPr>
              <w:t>HI</w:t>
            </w:r>
            <w:r>
              <w:rPr>
                <w:b w:val="0"/>
                <w:sz w:val="20"/>
                <w:vertAlign w:val="subscript"/>
              </w:rPr>
              <w:t>CS</w:t>
            </w:r>
            <w:r>
              <w:rPr>
                <w:b w:val="0"/>
                <w:sz w:val="20"/>
                <w:vertAlign w:val="baseline"/>
              </w:rPr>
              <w:t> = Hourly average heat input rate at the common stack (mmBtu/hr)</w:t>
            </w:r>
          </w:p>
          <w:p>
            <w:pPr>
              <w:pStyle w:val="TableParagraph"/>
              <w:spacing w:before="5"/>
              <w:ind w:left="0"/>
              <w:rPr>
                <w:b w:val="0"/>
                <w:sz w:val="20"/>
              </w:rPr>
            </w:pPr>
          </w:p>
          <w:p>
            <w:pPr>
              <w:pStyle w:val="TableParagraph"/>
              <w:spacing w:line="247" w:lineRule="auto"/>
              <w:ind w:right="183"/>
              <w:rPr>
                <w:b w:val="0"/>
                <w:sz w:val="20"/>
              </w:rPr>
            </w:pPr>
            <w:r>
              <w:rPr>
                <w:b w:val="0"/>
                <w:sz w:val="20"/>
              </w:rPr>
              <w:t>HI</w:t>
            </w:r>
            <w:r>
              <w:rPr>
                <w:b w:val="0"/>
                <w:sz w:val="20"/>
                <w:vertAlign w:val="subscript"/>
              </w:rPr>
              <w:t>u</w:t>
            </w:r>
            <w:r>
              <w:rPr>
                <w:b w:val="0"/>
                <w:sz w:val="20"/>
                <w:vertAlign w:val="baseline"/>
              </w:rPr>
              <w:t> = Hourly average heat input rate for a unit (mmBtu/hr)</w:t>
            </w:r>
          </w:p>
          <w:p>
            <w:pPr>
              <w:pStyle w:val="TableParagraph"/>
              <w:spacing w:before="229"/>
              <w:rPr>
                <w:b w:val="0"/>
                <w:sz w:val="20"/>
              </w:rPr>
            </w:pPr>
            <w:r>
              <w:rPr>
                <w:b w:val="0"/>
                <w:sz w:val="20"/>
              </w:rPr>
              <w:t>p</w:t>
            </w:r>
            <w:r>
              <w:rPr>
                <w:b w:val="0"/>
                <w:spacing w:val="7"/>
                <w:sz w:val="20"/>
              </w:rPr>
              <w:t> </w:t>
            </w:r>
            <w:r>
              <w:rPr>
                <w:b w:val="0"/>
                <w:sz w:val="20"/>
              </w:rPr>
              <w:t>=</w:t>
            </w:r>
            <w:r>
              <w:rPr>
                <w:b w:val="0"/>
                <w:spacing w:val="14"/>
                <w:sz w:val="20"/>
              </w:rPr>
              <w:t> </w:t>
            </w:r>
            <w:r>
              <w:rPr>
                <w:b w:val="0"/>
                <w:sz w:val="20"/>
              </w:rPr>
              <w:t>Number</w:t>
            </w:r>
            <w:r>
              <w:rPr>
                <w:b w:val="0"/>
                <w:spacing w:val="7"/>
                <w:sz w:val="20"/>
              </w:rPr>
              <w:t> </w:t>
            </w:r>
            <w:r>
              <w:rPr>
                <w:b w:val="0"/>
                <w:sz w:val="20"/>
              </w:rPr>
              <w:t>of</w:t>
            </w:r>
            <w:r>
              <w:rPr>
                <w:b w:val="0"/>
                <w:spacing w:val="5"/>
                <w:sz w:val="20"/>
              </w:rPr>
              <w:t> </w:t>
            </w:r>
            <w:r>
              <w:rPr>
                <w:b w:val="0"/>
                <w:spacing w:val="-4"/>
                <w:sz w:val="20"/>
              </w:rPr>
              <w:t>units</w:t>
            </w:r>
          </w:p>
          <w:p>
            <w:pPr>
              <w:pStyle w:val="TableParagraph"/>
              <w:spacing w:before="4"/>
              <w:ind w:left="0"/>
              <w:rPr>
                <w:b w:val="0"/>
                <w:sz w:val="20"/>
              </w:rPr>
            </w:pPr>
          </w:p>
          <w:p>
            <w:pPr>
              <w:pStyle w:val="TableParagraph"/>
              <w:ind w:hanging="1"/>
              <w:rPr>
                <w:b w:val="0"/>
                <w:sz w:val="20"/>
              </w:rPr>
            </w:pPr>
            <w:r>
              <w:rPr>
                <w:b w:val="0"/>
                <w:sz w:val="20"/>
              </w:rPr>
              <w:t>t</w:t>
            </w:r>
            <w:r>
              <w:rPr>
                <w:b w:val="0"/>
                <w:sz w:val="20"/>
                <w:vertAlign w:val="subscript"/>
              </w:rPr>
              <w:t>u</w:t>
            </w:r>
            <w:r>
              <w:rPr>
                <w:b w:val="0"/>
                <w:spacing w:val="15"/>
                <w:sz w:val="20"/>
                <w:vertAlign w:val="baseline"/>
              </w:rPr>
              <w:t> </w:t>
            </w:r>
            <w:r>
              <w:rPr>
                <w:b w:val="0"/>
                <w:sz w:val="20"/>
                <w:vertAlign w:val="baseline"/>
              </w:rPr>
              <w:t>=</w:t>
            </w:r>
            <w:r>
              <w:rPr>
                <w:b w:val="0"/>
                <w:spacing w:val="19"/>
                <w:sz w:val="20"/>
                <w:vertAlign w:val="baseline"/>
              </w:rPr>
              <w:t> </w:t>
            </w:r>
            <w:r>
              <w:rPr>
                <w:b w:val="0"/>
                <w:sz w:val="20"/>
                <w:vertAlign w:val="baseline"/>
              </w:rPr>
              <w:t>Operating</w:t>
            </w:r>
            <w:r>
              <w:rPr>
                <w:b w:val="0"/>
                <w:spacing w:val="12"/>
                <w:sz w:val="20"/>
                <w:vertAlign w:val="baseline"/>
              </w:rPr>
              <w:t> </w:t>
            </w:r>
            <w:r>
              <w:rPr>
                <w:b w:val="0"/>
                <w:sz w:val="20"/>
                <w:vertAlign w:val="baseline"/>
              </w:rPr>
              <w:t>time</w:t>
            </w:r>
            <w:r>
              <w:rPr>
                <w:b w:val="0"/>
                <w:spacing w:val="5"/>
                <w:sz w:val="20"/>
                <w:vertAlign w:val="baseline"/>
              </w:rPr>
              <w:t> </w:t>
            </w:r>
            <w:r>
              <w:rPr>
                <w:b w:val="0"/>
                <w:sz w:val="20"/>
                <w:vertAlign w:val="baseline"/>
              </w:rPr>
              <w:t>at</w:t>
            </w:r>
            <w:r>
              <w:rPr>
                <w:b w:val="0"/>
                <w:spacing w:val="17"/>
                <w:sz w:val="20"/>
                <w:vertAlign w:val="baseline"/>
              </w:rPr>
              <w:t> </w:t>
            </w:r>
            <w:r>
              <w:rPr>
                <w:b w:val="0"/>
                <w:sz w:val="20"/>
                <w:vertAlign w:val="baseline"/>
              </w:rPr>
              <w:t>a</w:t>
            </w:r>
            <w:r>
              <w:rPr>
                <w:b w:val="0"/>
                <w:spacing w:val="11"/>
                <w:sz w:val="20"/>
                <w:vertAlign w:val="baseline"/>
              </w:rPr>
              <w:t> </w:t>
            </w:r>
            <w:r>
              <w:rPr>
                <w:b w:val="0"/>
                <w:sz w:val="20"/>
                <w:vertAlign w:val="baseline"/>
              </w:rPr>
              <w:t>particular</w:t>
            </w:r>
            <w:r>
              <w:rPr>
                <w:b w:val="0"/>
                <w:spacing w:val="13"/>
                <w:sz w:val="20"/>
                <w:vertAlign w:val="baseline"/>
              </w:rPr>
              <w:t> </w:t>
            </w:r>
            <w:r>
              <w:rPr>
                <w:b w:val="0"/>
                <w:spacing w:val="-4"/>
                <w:sz w:val="20"/>
                <w:vertAlign w:val="baseline"/>
              </w:rPr>
              <w:t>unit</w:t>
            </w:r>
          </w:p>
          <w:p>
            <w:pPr>
              <w:pStyle w:val="TableParagraph"/>
              <w:spacing w:line="480" w:lineRule="atLeast" w:before="12"/>
              <w:ind w:right="601" w:hanging="1"/>
              <w:rPr>
                <w:b w:val="0"/>
                <w:sz w:val="20"/>
              </w:rPr>
            </w:pPr>
            <w:r>
              <w:rPr>
                <w:b w:val="0"/>
                <w:sz w:val="20"/>
              </w:rPr>
              <w:t>t</w:t>
            </w:r>
            <w:r>
              <w:rPr>
                <w:b w:val="0"/>
                <w:sz w:val="20"/>
                <w:vertAlign w:val="subscript"/>
              </w:rPr>
              <w:t>CS</w:t>
            </w:r>
            <w:r>
              <w:rPr>
                <w:b w:val="0"/>
                <w:sz w:val="20"/>
                <w:vertAlign w:val="baseline"/>
              </w:rPr>
              <w:t> = Operating time at common stack u = Designation of a particular unit</w:t>
            </w:r>
          </w:p>
        </w:tc>
      </w:tr>
    </w:tbl>
    <w:p>
      <w:pPr>
        <w:pStyle w:val="BodyText"/>
        <w:rPr>
          <w:b w:val="0"/>
          <w:sz w:val="21"/>
        </w:rPr>
      </w:pPr>
    </w:p>
    <w:p>
      <w:pPr>
        <w:pStyle w:val="BodyText"/>
        <w:spacing w:before="77"/>
        <w:rPr>
          <w:b w:val="0"/>
          <w:sz w:val="21"/>
        </w:rPr>
      </w:pPr>
    </w:p>
    <w:p>
      <w:pPr>
        <w:spacing w:before="0"/>
        <w:ind w:left="376" w:right="0" w:firstLine="0"/>
        <w:jc w:val="center"/>
        <w:rPr>
          <w:b w:val="0"/>
          <w:sz w:val="21"/>
        </w:rPr>
      </w:pPr>
      <w:bookmarkStart w:name="_bookmark112" w:id="175"/>
      <w:bookmarkEnd w:id="175"/>
      <w:r>
        <w:rPr/>
      </w:r>
      <w:r>
        <w:rPr>
          <w:b w:val="0"/>
          <w:spacing w:val="10"/>
          <w:sz w:val="21"/>
        </w:rPr>
        <w:t>Table</w:t>
      </w:r>
      <w:r>
        <w:rPr>
          <w:b w:val="0"/>
          <w:spacing w:val="52"/>
          <w:sz w:val="21"/>
        </w:rPr>
        <w:t> </w:t>
      </w:r>
      <w:r>
        <w:rPr>
          <w:b w:val="0"/>
          <w:sz w:val="21"/>
        </w:rPr>
        <w:t>39:</w:t>
      </w:r>
      <w:r>
        <w:rPr>
          <w:b w:val="0"/>
          <w:spacing w:val="56"/>
          <w:sz w:val="21"/>
        </w:rPr>
        <w:t> </w:t>
      </w:r>
      <w:r>
        <w:rPr>
          <w:b w:val="0"/>
          <w:spacing w:val="10"/>
          <w:sz w:val="21"/>
        </w:rPr>
        <w:t>NO</w:t>
      </w:r>
      <w:r>
        <w:rPr>
          <w:b w:val="0"/>
          <w:spacing w:val="10"/>
          <w:sz w:val="21"/>
          <w:vertAlign w:val="subscript"/>
        </w:rPr>
        <w:t>x</w:t>
      </w:r>
      <w:r>
        <w:rPr>
          <w:b w:val="0"/>
          <w:spacing w:val="49"/>
          <w:sz w:val="21"/>
          <w:vertAlign w:val="baseline"/>
        </w:rPr>
        <w:t> </w:t>
      </w:r>
      <w:r>
        <w:rPr>
          <w:b w:val="0"/>
          <w:spacing w:val="9"/>
          <w:sz w:val="21"/>
          <w:vertAlign w:val="baseline"/>
        </w:rPr>
        <w:t>Mass</w:t>
      </w:r>
      <w:r>
        <w:rPr>
          <w:b w:val="0"/>
          <w:spacing w:val="52"/>
          <w:sz w:val="21"/>
          <w:vertAlign w:val="baseline"/>
        </w:rPr>
        <w:t> </w:t>
      </w:r>
      <w:r>
        <w:rPr>
          <w:b w:val="0"/>
          <w:spacing w:val="9"/>
          <w:sz w:val="21"/>
          <w:vertAlign w:val="baseline"/>
        </w:rPr>
        <w:t>Emissions</w:t>
      </w:r>
      <w:r>
        <w:rPr>
          <w:b w:val="0"/>
          <w:spacing w:val="51"/>
          <w:sz w:val="21"/>
          <w:vertAlign w:val="baseline"/>
        </w:rPr>
        <w:t> </w:t>
      </w:r>
      <w:r>
        <w:rPr>
          <w:b w:val="0"/>
          <w:sz w:val="21"/>
          <w:vertAlign w:val="baseline"/>
        </w:rPr>
        <w:t>Formulas</w:t>
      </w:r>
      <w:r>
        <w:rPr>
          <w:b w:val="0"/>
          <w:spacing w:val="51"/>
          <w:sz w:val="21"/>
          <w:vertAlign w:val="baseline"/>
        </w:rPr>
        <w:t> </w:t>
      </w:r>
      <w:r>
        <w:rPr>
          <w:b w:val="0"/>
          <w:spacing w:val="-2"/>
          <w:sz w:val="21"/>
          <w:vertAlign w:val="baseline"/>
        </w:rPr>
        <w:t>(lbs/hr)</w:t>
      </w:r>
    </w:p>
    <w:p>
      <w:pPr>
        <w:pStyle w:val="BodyText"/>
        <w:rPr>
          <w:b w:val="0"/>
          <w:sz w:val="1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176"/>
        <w:gridCol w:w="4404"/>
        <w:gridCol w:w="3780"/>
      </w:tblGrid>
      <w:tr>
        <w:trPr>
          <w:trHeight w:val="513" w:hRule="atLeast"/>
        </w:trPr>
        <w:tc>
          <w:tcPr>
            <w:tcW w:w="720" w:type="dxa"/>
            <w:shd w:val="clear" w:color="auto" w:fill="E4E4E4"/>
          </w:tcPr>
          <w:p>
            <w:pPr>
              <w:pStyle w:val="TableParagraph"/>
              <w:spacing w:before="132"/>
              <w:ind w:left="72" w:right="44"/>
              <w:jc w:val="center"/>
              <w:rPr>
                <w:b w:val="0"/>
                <w:sz w:val="20"/>
              </w:rPr>
            </w:pPr>
            <w:r>
              <w:rPr>
                <w:b w:val="0"/>
                <w:spacing w:val="5"/>
                <w:sz w:val="20"/>
              </w:rPr>
              <w:t>Code</w:t>
            </w:r>
          </w:p>
        </w:tc>
        <w:tc>
          <w:tcPr>
            <w:tcW w:w="1176" w:type="dxa"/>
            <w:shd w:val="clear" w:color="auto" w:fill="E4E4E4"/>
          </w:tcPr>
          <w:p>
            <w:pPr>
              <w:pStyle w:val="TableParagraph"/>
              <w:spacing w:before="132"/>
              <w:ind w:left="112"/>
              <w:rPr>
                <w:b w:val="0"/>
                <w:sz w:val="20"/>
              </w:rPr>
            </w:pPr>
            <w:r>
              <w:rPr>
                <w:b w:val="0"/>
                <w:spacing w:val="8"/>
                <w:sz w:val="20"/>
              </w:rPr>
              <w:t>Parameter</w:t>
            </w:r>
          </w:p>
        </w:tc>
        <w:tc>
          <w:tcPr>
            <w:tcW w:w="4404" w:type="dxa"/>
            <w:shd w:val="clear" w:color="auto" w:fill="E4E4E4"/>
          </w:tcPr>
          <w:p>
            <w:pPr>
              <w:pStyle w:val="TableParagraph"/>
              <w:spacing w:before="132"/>
              <w:ind w:left="24"/>
              <w:jc w:val="center"/>
              <w:rPr>
                <w:b w:val="0"/>
                <w:sz w:val="20"/>
              </w:rPr>
            </w:pPr>
            <w:r>
              <w:rPr>
                <w:b w:val="0"/>
                <w:spacing w:val="8"/>
                <w:sz w:val="20"/>
              </w:rPr>
              <w:t>Formula</w:t>
            </w:r>
          </w:p>
        </w:tc>
        <w:tc>
          <w:tcPr>
            <w:tcW w:w="3780" w:type="dxa"/>
            <w:shd w:val="clear" w:color="auto" w:fill="E4E4E4"/>
          </w:tcPr>
          <w:p>
            <w:pPr>
              <w:pStyle w:val="TableParagraph"/>
              <w:spacing w:before="132"/>
              <w:ind w:left="12"/>
              <w:jc w:val="center"/>
              <w:rPr>
                <w:b w:val="0"/>
                <w:sz w:val="20"/>
              </w:rPr>
            </w:pPr>
            <w:r>
              <w:rPr>
                <w:b w:val="0"/>
                <w:spacing w:val="8"/>
                <w:sz w:val="20"/>
              </w:rPr>
              <w:t>Where:</w:t>
            </w:r>
          </w:p>
        </w:tc>
      </w:tr>
      <w:tr>
        <w:trPr>
          <w:trHeight w:val="346" w:hRule="atLeast"/>
        </w:trPr>
        <w:tc>
          <w:tcPr>
            <w:tcW w:w="720" w:type="dxa"/>
            <w:tcBorders>
              <w:bottom w:val="nil"/>
            </w:tcBorders>
          </w:tcPr>
          <w:p>
            <w:pPr>
              <w:pStyle w:val="TableParagraph"/>
              <w:spacing w:before="60"/>
              <w:ind w:left="28" w:right="67"/>
              <w:jc w:val="center"/>
              <w:rPr>
                <w:b w:val="0"/>
                <w:sz w:val="20"/>
              </w:rPr>
            </w:pPr>
            <w:r>
              <w:rPr>
                <w:b w:val="0"/>
                <w:sz w:val="20"/>
              </w:rPr>
              <w:t>F-</w:t>
            </w:r>
            <w:r>
              <w:rPr>
                <w:b w:val="0"/>
                <w:spacing w:val="-5"/>
                <w:sz w:val="20"/>
              </w:rPr>
              <w:t>24A</w:t>
            </w:r>
          </w:p>
        </w:tc>
        <w:tc>
          <w:tcPr>
            <w:tcW w:w="1176" w:type="dxa"/>
            <w:tcBorders>
              <w:bottom w:val="nil"/>
            </w:tcBorders>
          </w:tcPr>
          <w:p>
            <w:pPr>
              <w:pStyle w:val="TableParagraph"/>
              <w:spacing w:before="60"/>
              <w:ind w:left="88"/>
              <w:rPr>
                <w:b w:val="0"/>
                <w:sz w:val="20"/>
              </w:rPr>
            </w:pPr>
            <w:r>
              <w:rPr>
                <w:b w:val="0"/>
                <w:spacing w:val="-5"/>
                <w:sz w:val="20"/>
              </w:rPr>
              <w:t>NOX</w:t>
            </w:r>
          </w:p>
        </w:tc>
        <w:tc>
          <w:tcPr>
            <w:tcW w:w="4404" w:type="dxa"/>
            <w:tcBorders>
              <w:bottom w:val="nil"/>
            </w:tcBorders>
          </w:tcPr>
          <w:p>
            <w:pPr>
              <w:pStyle w:val="TableParagraph"/>
              <w:ind w:left="0"/>
              <w:rPr>
                <w:rFonts w:ascii="Times New Roman"/>
                <w:sz w:val="20"/>
              </w:rPr>
            </w:pPr>
          </w:p>
        </w:tc>
        <w:tc>
          <w:tcPr>
            <w:tcW w:w="3780" w:type="dxa"/>
            <w:tcBorders>
              <w:bottom w:val="nil"/>
            </w:tcBorders>
          </w:tcPr>
          <w:p>
            <w:pPr>
              <w:pStyle w:val="TableParagraph"/>
              <w:spacing w:before="60"/>
              <w:rPr>
                <w:b w:val="0"/>
                <w:sz w:val="20"/>
              </w:rPr>
            </w:pPr>
            <w:r>
              <w:rPr>
                <w:b w:val="0"/>
                <w:sz w:val="20"/>
              </w:rPr>
              <w:t>E</w:t>
            </w:r>
            <w:r>
              <w:rPr>
                <w:b w:val="0"/>
                <w:sz w:val="20"/>
                <w:vertAlign w:val="subscript"/>
              </w:rPr>
              <w:t>(NOx)h</w:t>
            </w:r>
            <w:r>
              <w:rPr>
                <w:b w:val="0"/>
                <w:spacing w:val="15"/>
                <w:sz w:val="20"/>
                <w:vertAlign w:val="baseline"/>
              </w:rPr>
              <w:t> </w:t>
            </w:r>
            <w:r>
              <w:rPr>
                <w:b w:val="0"/>
                <w:sz w:val="20"/>
                <w:vertAlign w:val="baseline"/>
              </w:rPr>
              <w:t>=</w:t>
            </w:r>
            <w:r>
              <w:rPr>
                <w:b w:val="0"/>
                <w:spacing w:val="20"/>
                <w:sz w:val="20"/>
                <w:vertAlign w:val="baseline"/>
              </w:rPr>
              <w:t> </w:t>
            </w:r>
            <w:r>
              <w:rPr>
                <w:b w:val="0"/>
                <w:sz w:val="20"/>
                <w:vertAlign w:val="baseline"/>
              </w:rPr>
              <w:t>Hourly</w:t>
            </w:r>
            <w:r>
              <w:rPr>
                <w:b w:val="0"/>
                <w:spacing w:val="18"/>
                <w:sz w:val="20"/>
                <w:vertAlign w:val="baseline"/>
              </w:rPr>
              <w:t> </w:t>
            </w:r>
            <w:r>
              <w:rPr>
                <w:b w:val="0"/>
                <w:sz w:val="20"/>
                <w:vertAlign w:val="baseline"/>
              </w:rPr>
              <w:t>NO</w:t>
            </w:r>
            <w:r>
              <w:rPr>
                <w:b w:val="0"/>
                <w:sz w:val="20"/>
                <w:vertAlign w:val="subscript"/>
              </w:rPr>
              <w:t>x</w:t>
            </w:r>
            <w:r>
              <w:rPr>
                <w:b w:val="0"/>
                <w:spacing w:val="17"/>
                <w:sz w:val="20"/>
                <w:vertAlign w:val="baseline"/>
              </w:rPr>
              <w:t> </w:t>
            </w:r>
            <w:r>
              <w:rPr>
                <w:b w:val="0"/>
                <w:sz w:val="20"/>
                <w:vertAlign w:val="baseline"/>
              </w:rPr>
              <w:t>mass</w:t>
            </w:r>
            <w:r>
              <w:rPr>
                <w:b w:val="0"/>
                <w:spacing w:val="17"/>
                <w:sz w:val="20"/>
                <w:vertAlign w:val="baseline"/>
              </w:rPr>
              <w:t> </w:t>
            </w:r>
            <w:r>
              <w:rPr>
                <w:b w:val="0"/>
                <w:sz w:val="20"/>
                <w:vertAlign w:val="baseline"/>
              </w:rPr>
              <w:t>emissions</w:t>
            </w:r>
            <w:r>
              <w:rPr>
                <w:b w:val="0"/>
                <w:spacing w:val="17"/>
                <w:sz w:val="20"/>
                <w:vertAlign w:val="baseline"/>
              </w:rPr>
              <w:t> </w:t>
            </w:r>
            <w:r>
              <w:rPr>
                <w:b w:val="0"/>
                <w:sz w:val="20"/>
                <w:vertAlign w:val="baseline"/>
              </w:rPr>
              <w:t>rate</w:t>
            </w:r>
            <w:r>
              <w:rPr>
                <w:b w:val="0"/>
                <w:spacing w:val="5"/>
                <w:sz w:val="20"/>
                <w:vertAlign w:val="baseline"/>
              </w:rPr>
              <w:t> </w:t>
            </w:r>
            <w:r>
              <w:rPr>
                <w:b w:val="0"/>
                <w:spacing w:val="-5"/>
                <w:sz w:val="20"/>
                <w:vertAlign w:val="baseline"/>
              </w:rPr>
              <w:t>in</w:t>
            </w:r>
          </w:p>
        </w:tc>
      </w:tr>
      <w:tr>
        <w:trPr>
          <w:trHeight w:val="875" w:hRule="atLeast"/>
        </w:trPr>
        <w:tc>
          <w:tcPr>
            <w:tcW w:w="720" w:type="dxa"/>
            <w:tcBorders>
              <w:top w:val="nil"/>
              <w:bottom w:val="nil"/>
            </w:tcBorders>
          </w:tcPr>
          <w:p>
            <w:pPr>
              <w:pStyle w:val="TableParagraph"/>
              <w:ind w:left="0"/>
              <w:rPr>
                <w:rFonts w:ascii="Times New Roman"/>
                <w:sz w:val="20"/>
              </w:rPr>
            </w:pPr>
          </w:p>
        </w:tc>
        <w:tc>
          <w:tcPr>
            <w:tcW w:w="1176" w:type="dxa"/>
            <w:tcBorders>
              <w:top w:val="nil"/>
              <w:bottom w:val="nil"/>
            </w:tcBorders>
          </w:tcPr>
          <w:p>
            <w:pPr>
              <w:pStyle w:val="TableParagraph"/>
              <w:ind w:left="0"/>
              <w:rPr>
                <w:rFonts w:ascii="Times New Roman"/>
                <w:sz w:val="20"/>
              </w:rPr>
            </w:pPr>
          </w:p>
        </w:tc>
        <w:tc>
          <w:tcPr>
            <w:tcW w:w="4404" w:type="dxa"/>
            <w:tcBorders>
              <w:top w:val="nil"/>
              <w:bottom w:val="nil"/>
            </w:tcBorders>
          </w:tcPr>
          <w:p>
            <w:pPr>
              <w:pStyle w:val="TableParagraph"/>
              <w:spacing w:before="168"/>
              <w:ind w:left="136"/>
              <w:rPr>
                <w:rFonts w:ascii="Times New Roman"/>
                <w:i/>
                <w:sz w:val="18"/>
              </w:rPr>
            </w:pPr>
            <w:r>
              <w:rPr>
                <w:rFonts w:ascii="Times New Roman"/>
                <w:i/>
                <w:position w:val="2"/>
                <w:sz w:val="31"/>
              </w:rPr>
              <w:t>E</w:t>
            </w:r>
            <w:r>
              <w:rPr>
                <w:rFonts w:ascii="Times New Roman"/>
                <w:sz w:val="18"/>
              </w:rPr>
              <w:t>(</w:t>
            </w:r>
            <w:r>
              <w:rPr>
                <w:rFonts w:ascii="Times New Roman"/>
                <w:spacing w:val="-23"/>
                <w:sz w:val="18"/>
              </w:rPr>
              <w:t> </w:t>
            </w:r>
            <w:r>
              <w:rPr>
                <w:rFonts w:ascii="Times New Roman"/>
                <w:i/>
                <w:sz w:val="18"/>
              </w:rPr>
              <w:t>NOx</w:t>
            </w:r>
            <w:r>
              <w:rPr>
                <w:rFonts w:ascii="Times New Roman"/>
                <w:sz w:val="18"/>
              </w:rPr>
              <w:t>)</w:t>
            </w:r>
            <w:r>
              <w:rPr>
                <w:rFonts w:ascii="Times New Roman"/>
                <w:i/>
                <w:sz w:val="18"/>
              </w:rPr>
              <w:t>h</w:t>
            </w:r>
            <w:r>
              <w:rPr>
                <w:rFonts w:ascii="Times New Roman"/>
                <w:i/>
                <w:spacing w:val="20"/>
                <w:sz w:val="18"/>
              </w:rPr>
              <w:t> </w:t>
            </w:r>
            <w:r>
              <w:rPr>
                <w:rFonts w:ascii="Times New Roman"/>
                <w:i/>
                <w:position w:val="6"/>
                <w:sz w:val="31"/>
              </w:rPr>
              <w:t>=</w:t>
            </w:r>
            <w:r>
              <w:rPr>
                <w:rFonts w:ascii="Times New Roman"/>
                <w:i/>
                <w:spacing w:val="-19"/>
                <w:position w:val="6"/>
                <w:sz w:val="31"/>
              </w:rPr>
              <w:t> </w:t>
            </w:r>
            <w:r>
              <w:rPr>
                <w:rFonts w:ascii="Times New Roman"/>
                <w:i/>
                <w:position w:val="2"/>
                <w:sz w:val="31"/>
              </w:rPr>
              <w:t>ER</w:t>
            </w:r>
            <w:r>
              <w:rPr>
                <w:rFonts w:ascii="Times New Roman"/>
                <w:i/>
                <w:sz w:val="18"/>
              </w:rPr>
              <w:t>(NOx)h</w:t>
            </w:r>
            <w:r>
              <w:rPr>
                <w:rFonts w:ascii="Times New Roman"/>
                <w:i/>
                <w:spacing w:val="20"/>
                <w:sz w:val="18"/>
              </w:rPr>
              <w:t> </w:t>
            </w:r>
            <w:r>
              <w:rPr>
                <w:rFonts w:ascii="Times New Roman"/>
                <w:i/>
                <w:position w:val="6"/>
                <w:sz w:val="31"/>
              </w:rPr>
              <w:t>x</w:t>
            </w:r>
            <w:r>
              <w:rPr>
                <w:rFonts w:ascii="Times New Roman"/>
                <w:i/>
                <w:spacing w:val="-16"/>
                <w:position w:val="6"/>
                <w:sz w:val="31"/>
              </w:rPr>
              <w:t> </w:t>
            </w:r>
            <w:r>
              <w:rPr>
                <w:rFonts w:ascii="Times New Roman"/>
                <w:i/>
                <w:position w:val="2"/>
                <w:sz w:val="31"/>
              </w:rPr>
              <w:t>HI</w:t>
            </w:r>
            <w:r>
              <w:rPr>
                <w:rFonts w:ascii="Times New Roman"/>
                <w:i/>
                <w:spacing w:val="-40"/>
                <w:position w:val="2"/>
                <w:sz w:val="31"/>
              </w:rPr>
              <w:t> </w:t>
            </w:r>
            <w:r>
              <w:rPr>
                <w:rFonts w:ascii="Times New Roman"/>
                <w:i/>
                <w:spacing w:val="-10"/>
                <w:sz w:val="18"/>
              </w:rPr>
              <w:t>h</w:t>
            </w:r>
          </w:p>
        </w:tc>
        <w:tc>
          <w:tcPr>
            <w:tcW w:w="3780" w:type="dxa"/>
            <w:tcBorders>
              <w:top w:val="nil"/>
              <w:bottom w:val="nil"/>
            </w:tcBorders>
          </w:tcPr>
          <w:p>
            <w:pPr>
              <w:pStyle w:val="TableParagraph"/>
              <w:spacing w:before="1"/>
              <w:rPr>
                <w:b w:val="0"/>
                <w:sz w:val="20"/>
              </w:rPr>
            </w:pPr>
            <w:r>
              <w:rPr>
                <w:b w:val="0"/>
                <w:spacing w:val="-2"/>
                <w:sz w:val="20"/>
              </w:rPr>
              <w:t>lb/hr</w:t>
            </w:r>
          </w:p>
          <w:p>
            <w:pPr>
              <w:pStyle w:val="TableParagraph"/>
              <w:spacing w:before="4"/>
              <w:ind w:left="0"/>
              <w:rPr>
                <w:b w:val="0"/>
                <w:sz w:val="20"/>
              </w:rPr>
            </w:pPr>
          </w:p>
          <w:p>
            <w:pPr>
              <w:pStyle w:val="TableParagraph"/>
              <w:rPr>
                <w:b w:val="0"/>
                <w:sz w:val="20"/>
              </w:rPr>
            </w:pPr>
            <w:r>
              <w:rPr>
                <w:b w:val="0"/>
                <w:sz w:val="20"/>
              </w:rPr>
              <w:t>K</w:t>
            </w:r>
            <w:r>
              <w:rPr>
                <w:b w:val="0"/>
                <w:spacing w:val="13"/>
                <w:sz w:val="20"/>
              </w:rPr>
              <w:t> </w:t>
            </w:r>
            <w:r>
              <w:rPr>
                <w:b w:val="0"/>
                <w:sz w:val="20"/>
              </w:rPr>
              <w:t>=</w:t>
            </w:r>
            <w:r>
              <w:rPr>
                <w:b w:val="0"/>
                <w:spacing w:val="16"/>
                <w:sz w:val="20"/>
              </w:rPr>
              <w:t> </w:t>
            </w:r>
            <w:r>
              <w:rPr>
                <w:b w:val="0"/>
                <w:sz w:val="20"/>
              </w:rPr>
              <w:t>1.194</w:t>
            </w:r>
            <w:r>
              <w:rPr>
                <w:b w:val="0"/>
                <w:spacing w:val="14"/>
                <w:sz w:val="20"/>
              </w:rPr>
              <w:t> </w:t>
            </w:r>
            <w:r>
              <w:rPr>
                <w:b w:val="0"/>
                <w:sz w:val="20"/>
              </w:rPr>
              <w:t>x</w:t>
            </w:r>
            <w:r>
              <w:rPr>
                <w:b w:val="0"/>
                <w:spacing w:val="7"/>
                <w:sz w:val="20"/>
              </w:rPr>
              <w:t> </w:t>
            </w:r>
            <w:r>
              <w:rPr>
                <w:b w:val="0"/>
                <w:sz w:val="20"/>
              </w:rPr>
              <w:t>10</w:t>
            </w:r>
            <w:r>
              <w:rPr>
                <w:b w:val="0"/>
                <w:sz w:val="20"/>
                <w:vertAlign w:val="superscript"/>
              </w:rPr>
              <w:t>-7</w:t>
            </w:r>
            <w:r>
              <w:rPr>
                <w:b w:val="0"/>
                <w:spacing w:val="14"/>
                <w:sz w:val="20"/>
                <w:vertAlign w:val="baseline"/>
              </w:rPr>
              <w:t> </w:t>
            </w:r>
            <w:r>
              <w:rPr>
                <w:b w:val="0"/>
                <w:sz w:val="20"/>
                <w:vertAlign w:val="baseline"/>
              </w:rPr>
              <w:t>for</w:t>
            </w:r>
            <w:r>
              <w:rPr>
                <w:b w:val="0"/>
                <w:spacing w:val="10"/>
                <w:sz w:val="20"/>
                <w:vertAlign w:val="baseline"/>
              </w:rPr>
              <w:t> </w:t>
            </w:r>
            <w:r>
              <w:rPr>
                <w:b w:val="0"/>
                <w:sz w:val="20"/>
                <w:vertAlign w:val="baseline"/>
              </w:rPr>
              <w:t>NO</w:t>
            </w:r>
            <w:r>
              <w:rPr>
                <w:b w:val="0"/>
                <w:sz w:val="20"/>
                <w:vertAlign w:val="subscript"/>
              </w:rPr>
              <w:t>x</w:t>
            </w:r>
            <w:r>
              <w:rPr>
                <w:b w:val="0"/>
                <w:spacing w:val="14"/>
                <w:sz w:val="20"/>
                <w:vertAlign w:val="baseline"/>
              </w:rPr>
              <w:t> </w:t>
            </w:r>
            <w:r>
              <w:rPr>
                <w:b w:val="0"/>
                <w:spacing w:val="-2"/>
                <w:sz w:val="20"/>
                <w:vertAlign w:val="baseline"/>
              </w:rPr>
              <w:t>((lb/scf)/ppm)</w:t>
            </w:r>
          </w:p>
        </w:tc>
      </w:tr>
      <w:tr>
        <w:trPr>
          <w:trHeight w:val="334" w:hRule="atLeast"/>
        </w:trPr>
        <w:tc>
          <w:tcPr>
            <w:tcW w:w="720" w:type="dxa"/>
            <w:tcBorders>
              <w:top w:val="nil"/>
            </w:tcBorders>
          </w:tcPr>
          <w:p>
            <w:pPr>
              <w:pStyle w:val="TableParagraph"/>
              <w:ind w:left="0"/>
              <w:rPr>
                <w:rFonts w:ascii="Times New Roman"/>
                <w:sz w:val="20"/>
              </w:rPr>
            </w:pPr>
          </w:p>
        </w:tc>
        <w:tc>
          <w:tcPr>
            <w:tcW w:w="1176" w:type="dxa"/>
            <w:tcBorders>
              <w:top w:val="nil"/>
            </w:tcBorders>
          </w:tcPr>
          <w:p>
            <w:pPr>
              <w:pStyle w:val="TableParagraph"/>
              <w:ind w:left="0"/>
              <w:rPr>
                <w:rFonts w:ascii="Times New Roman"/>
                <w:sz w:val="20"/>
              </w:rPr>
            </w:pPr>
          </w:p>
        </w:tc>
        <w:tc>
          <w:tcPr>
            <w:tcW w:w="4404" w:type="dxa"/>
            <w:tcBorders>
              <w:top w:val="nil"/>
            </w:tcBorders>
          </w:tcPr>
          <w:p>
            <w:pPr>
              <w:pStyle w:val="TableParagraph"/>
              <w:ind w:left="0"/>
              <w:rPr>
                <w:rFonts w:ascii="Times New Roman"/>
                <w:sz w:val="20"/>
              </w:rPr>
            </w:pPr>
          </w:p>
        </w:tc>
        <w:tc>
          <w:tcPr>
            <w:tcW w:w="3780" w:type="dxa"/>
            <w:vMerge w:val="restart"/>
            <w:tcBorders>
              <w:top w:val="nil"/>
              <w:bottom w:val="nil"/>
            </w:tcBorders>
          </w:tcPr>
          <w:p>
            <w:pPr>
              <w:pStyle w:val="TableParagraph"/>
              <w:spacing w:line="285" w:lineRule="exact" w:before="97"/>
              <w:rPr>
                <w:b w:val="0"/>
                <w:sz w:val="20"/>
              </w:rPr>
            </w:pPr>
            <w:r>
              <w:rPr>
                <w:b w:val="0"/>
                <w:sz w:val="20"/>
              </w:rPr>
              <w:t>C</w:t>
            </w:r>
            <w:r>
              <w:rPr>
                <w:b w:val="0"/>
                <w:sz w:val="20"/>
                <w:vertAlign w:val="subscript"/>
              </w:rPr>
              <w:t>h</w:t>
            </w:r>
            <w:r>
              <w:rPr>
                <w:b w:val="0"/>
                <w:position w:val="-5"/>
                <w:sz w:val="13"/>
                <w:vertAlign w:val="baseline"/>
              </w:rPr>
              <w:t>d</w:t>
            </w:r>
            <w:r>
              <w:rPr>
                <w:b w:val="0"/>
                <w:spacing w:val="29"/>
                <w:position w:val="-5"/>
                <w:sz w:val="13"/>
                <w:vertAlign w:val="baseline"/>
              </w:rPr>
              <w:t> </w:t>
            </w:r>
            <w:r>
              <w:rPr>
                <w:b w:val="0"/>
                <w:sz w:val="20"/>
                <w:vertAlign w:val="baseline"/>
              </w:rPr>
              <w:t>=</w:t>
            </w:r>
            <w:r>
              <w:rPr>
                <w:b w:val="0"/>
                <w:spacing w:val="19"/>
                <w:sz w:val="20"/>
                <w:vertAlign w:val="baseline"/>
              </w:rPr>
              <w:t> </w:t>
            </w:r>
            <w:r>
              <w:rPr>
                <w:b w:val="0"/>
                <w:sz w:val="20"/>
                <w:vertAlign w:val="baseline"/>
              </w:rPr>
              <w:t>Hourly</w:t>
            </w:r>
            <w:r>
              <w:rPr>
                <w:b w:val="0"/>
                <w:spacing w:val="17"/>
                <w:sz w:val="20"/>
                <w:vertAlign w:val="baseline"/>
              </w:rPr>
              <w:t> </w:t>
            </w:r>
            <w:r>
              <w:rPr>
                <w:b w:val="0"/>
                <w:sz w:val="20"/>
                <w:vertAlign w:val="baseline"/>
              </w:rPr>
              <w:t>average,</w:t>
            </w:r>
            <w:r>
              <w:rPr>
                <w:b w:val="0"/>
                <w:spacing w:val="8"/>
                <w:sz w:val="20"/>
                <w:vertAlign w:val="baseline"/>
              </w:rPr>
              <w:t> </w:t>
            </w:r>
            <w:r>
              <w:rPr>
                <w:b w:val="0"/>
                <w:sz w:val="20"/>
                <w:vertAlign w:val="baseline"/>
              </w:rPr>
              <w:t>NO</w:t>
            </w:r>
            <w:r>
              <w:rPr>
                <w:b w:val="0"/>
                <w:sz w:val="20"/>
                <w:vertAlign w:val="subscript"/>
              </w:rPr>
              <w:t>x</w:t>
            </w:r>
            <w:r>
              <w:rPr>
                <w:b w:val="0"/>
                <w:spacing w:val="16"/>
                <w:sz w:val="20"/>
                <w:vertAlign w:val="baseline"/>
              </w:rPr>
              <w:t> </w:t>
            </w:r>
            <w:r>
              <w:rPr>
                <w:b w:val="0"/>
                <w:spacing w:val="-2"/>
                <w:sz w:val="20"/>
                <w:vertAlign w:val="baseline"/>
              </w:rPr>
              <w:t>concentration</w:t>
            </w:r>
          </w:p>
        </w:tc>
      </w:tr>
      <w:tr>
        <w:trPr>
          <w:trHeight w:val="52" w:hRule="atLeast"/>
        </w:trPr>
        <w:tc>
          <w:tcPr>
            <w:tcW w:w="720" w:type="dxa"/>
            <w:tcBorders>
              <w:bottom w:val="nil"/>
            </w:tcBorders>
          </w:tcPr>
          <w:p>
            <w:pPr>
              <w:pStyle w:val="TableParagraph"/>
              <w:ind w:left="0"/>
              <w:rPr>
                <w:rFonts w:ascii="Times New Roman"/>
                <w:sz w:val="2"/>
              </w:rPr>
            </w:pPr>
          </w:p>
        </w:tc>
        <w:tc>
          <w:tcPr>
            <w:tcW w:w="1176" w:type="dxa"/>
            <w:tcBorders>
              <w:bottom w:val="nil"/>
            </w:tcBorders>
          </w:tcPr>
          <w:p>
            <w:pPr>
              <w:pStyle w:val="TableParagraph"/>
              <w:ind w:left="0"/>
              <w:rPr>
                <w:rFonts w:ascii="Times New Roman"/>
                <w:sz w:val="2"/>
              </w:rPr>
            </w:pPr>
          </w:p>
        </w:tc>
        <w:tc>
          <w:tcPr>
            <w:tcW w:w="4404" w:type="dxa"/>
            <w:tcBorders>
              <w:bottom w:val="nil"/>
            </w:tcBorders>
          </w:tcPr>
          <w:p>
            <w:pPr>
              <w:pStyle w:val="TableParagraph"/>
              <w:ind w:left="0"/>
              <w:rPr>
                <w:rFonts w:ascii="Times New Roman"/>
                <w:sz w:val="2"/>
              </w:rPr>
            </w:pPr>
          </w:p>
        </w:tc>
        <w:tc>
          <w:tcPr>
            <w:tcW w:w="3780" w:type="dxa"/>
            <w:vMerge/>
            <w:tcBorders>
              <w:top w:val="nil"/>
              <w:bottom w:val="nil"/>
            </w:tcBorders>
          </w:tcPr>
          <w:p>
            <w:pPr>
              <w:rPr>
                <w:sz w:val="2"/>
                <w:szCs w:val="2"/>
              </w:rPr>
            </w:pPr>
          </w:p>
        </w:tc>
      </w:tr>
      <w:tr>
        <w:trPr>
          <w:trHeight w:val="339" w:hRule="atLeast"/>
        </w:trPr>
        <w:tc>
          <w:tcPr>
            <w:tcW w:w="720" w:type="dxa"/>
            <w:tcBorders>
              <w:top w:val="nil"/>
              <w:bottom w:val="nil"/>
            </w:tcBorders>
          </w:tcPr>
          <w:p>
            <w:pPr>
              <w:pStyle w:val="TableParagraph"/>
              <w:spacing w:before="19"/>
              <w:ind w:left="28" w:right="67"/>
              <w:jc w:val="center"/>
              <w:rPr>
                <w:b w:val="0"/>
                <w:sz w:val="20"/>
              </w:rPr>
            </w:pPr>
            <w:r>
              <w:rPr>
                <w:b w:val="0"/>
                <w:sz w:val="20"/>
              </w:rPr>
              <w:t>F-</w:t>
            </w:r>
            <w:r>
              <w:rPr>
                <w:b w:val="0"/>
                <w:spacing w:val="-5"/>
                <w:sz w:val="20"/>
              </w:rPr>
              <w:t>26A</w:t>
            </w:r>
          </w:p>
        </w:tc>
        <w:tc>
          <w:tcPr>
            <w:tcW w:w="1176" w:type="dxa"/>
            <w:tcBorders>
              <w:top w:val="nil"/>
              <w:bottom w:val="nil"/>
            </w:tcBorders>
          </w:tcPr>
          <w:p>
            <w:pPr>
              <w:pStyle w:val="TableParagraph"/>
              <w:spacing w:before="19"/>
              <w:ind w:left="88"/>
              <w:rPr>
                <w:b w:val="0"/>
                <w:sz w:val="20"/>
              </w:rPr>
            </w:pPr>
            <w:r>
              <w:rPr>
                <w:b w:val="0"/>
                <w:spacing w:val="-5"/>
                <w:sz w:val="20"/>
              </w:rPr>
              <w:t>NOX</w:t>
            </w:r>
          </w:p>
        </w:tc>
        <w:tc>
          <w:tcPr>
            <w:tcW w:w="4404" w:type="dxa"/>
            <w:tcBorders>
              <w:top w:val="nil"/>
              <w:bottom w:val="nil"/>
            </w:tcBorders>
          </w:tcPr>
          <w:p>
            <w:pPr>
              <w:pStyle w:val="TableParagraph"/>
              <w:ind w:left="0"/>
              <w:rPr>
                <w:rFonts w:ascii="Times New Roman"/>
                <w:sz w:val="20"/>
              </w:rPr>
            </w:pPr>
          </w:p>
        </w:tc>
        <w:tc>
          <w:tcPr>
            <w:tcW w:w="3780" w:type="dxa"/>
            <w:tcBorders>
              <w:top w:val="nil"/>
              <w:bottom w:val="nil"/>
            </w:tcBorders>
          </w:tcPr>
          <w:p>
            <w:pPr>
              <w:pStyle w:val="TableParagraph"/>
              <w:spacing w:line="228" w:lineRule="exact"/>
              <w:rPr>
                <w:b w:val="0"/>
                <w:sz w:val="20"/>
              </w:rPr>
            </w:pPr>
            <w:r>
              <w:rPr>
                <w:b w:val="0"/>
                <w:sz w:val="20"/>
              </w:rPr>
              <w:t>(ppm</w:t>
            </w:r>
            <w:r>
              <w:rPr>
                <w:b w:val="0"/>
                <w:spacing w:val="8"/>
                <w:sz w:val="20"/>
              </w:rPr>
              <w:t> </w:t>
            </w:r>
            <w:r>
              <w:rPr>
                <w:b w:val="0"/>
                <w:spacing w:val="-2"/>
                <w:sz w:val="20"/>
              </w:rPr>
              <w:t>(dry))</w:t>
            </w:r>
          </w:p>
        </w:tc>
      </w:tr>
      <w:tr>
        <w:trPr>
          <w:trHeight w:val="797" w:hRule="atLeast"/>
        </w:trPr>
        <w:tc>
          <w:tcPr>
            <w:tcW w:w="720" w:type="dxa"/>
            <w:tcBorders>
              <w:top w:val="nil"/>
              <w:bottom w:val="nil"/>
            </w:tcBorders>
          </w:tcPr>
          <w:p>
            <w:pPr>
              <w:pStyle w:val="TableParagraph"/>
              <w:ind w:left="0"/>
              <w:rPr>
                <w:rFonts w:ascii="Times New Roman"/>
                <w:sz w:val="20"/>
              </w:rPr>
            </w:pPr>
          </w:p>
        </w:tc>
        <w:tc>
          <w:tcPr>
            <w:tcW w:w="1176" w:type="dxa"/>
            <w:tcBorders>
              <w:top w:val="nil"/>
              <w:bottom w:val="nil"/>
            </w:tcBorders>
          </w:tcPr>
          <w:p>
            <w:pPr>
              <w:pStyle w:val="TableParagraph"/>
              <w:ind w:left="0"/>
              <w:rPr>
                <w:rFonts w:ascii="Times New Roman"/>
                <w:sz w:val="20"/>
              </w:rPr>
            </w:pPr>
          </w:p>
        </w:tc>
        <w:tc>
          <w:tcPr>
            <w:tcW w:w="4404" w:type="dxa"/>
            <w:tcBorders>
              <w:top w:val="nil"/>
              <w:bottom w:val="nil"/>
            </w:tcBorders>
          </w:tcPr>
          <w:p>
            <w:pPr>
              <w:pStyle w:val="TableParagraph"/>
              <w:spacing w:before="77"/>
              <w:ind w:left="141"/>
              <w:rPr>
                <w:rFonts w:ascii="Times New Roman" w:hAnsi="Times New Roman"/>
                <w:i/>
                <w:sz w:val="17"/>
              </w:rPr>
            </w:pPr>
            <w:r>
              <w:rPr>
                <w:rFonts w:ascii="Times New Roman" w:hAnsi="Times New Roman"/>
                <w:i/>
                <w:w w:val="110"/>
                <w:position w:val="8"/>
                <w:sz w:val="30"/>
              </w:rPr>
              <w:t>E</w:t>
            </w:r>
            <w:r>
              <w:rPr>
                <w:rFonts w:ascii="Times New Roman" w:hAnsi="Times New Roman"/>
                <w:w w:val="110"/>
                <w:sz w:val="17"/>
              </w:rPr>
              <w:t>(</w:t>
            </w:r>
            <w:r>
              <w:rPr>
                <w:rFonts w:ascii="Times New Roman" w:hAnsi="Times New Roman"/>
                <w:spacing w:val="-23"/>
                <w:w w:val="110"/>
                <w:sz w:val="17"/>
              </w:rPr>
              <w:t> </w:t>
            </w:r>
            <w:r>
              <w:rPr>
                <w:rFonts w:ascii="Times New Roman" w:hAnsi="Times New Roman"/>
                <w:i/>
                <w:w w:val="110"/>
                <w:sz w:val="17"/>
              </w:rPr>
              <w:t>NOx</w:t>
            </w:r>
            <w:r>
              <w:rPr>
                <w:rFonts w:ascii="Times New Roman" w:hAnsi="Times New Roman"/>
                <w:w w:val="110"/>
                <w:sz w:val="17"/>
              </w:rPr>
              <w:t>)</w:t>
            </w:r>
            <w:r>
              <w:rPr>
                <w:rFonts w:ascii="Times New Roman" w:hAnsi="Times New Roman"/>
                <w:i/>
                <w:w w:val="110"/>
                <w:sz w:val="17"/>
              </w:rPr>
              <w:t>h</w:t>
            </w:r>
            <w:r>
              <w:rPr>
                <w:rFonts w:ascii="Times New Roman" w:hAnsi="Times New Roman"/>
                <w:i/>
                <w:spacing w:val="72"/>
                <w:w w:val="150"/>
                <w:sz w:val="17"/>
              </w:rPr>
              <w:t> </w:t>
            </w:r>
            <w:r>
              <w:rPr>
                <w:rFonts w:ascii="Symbol" w:hAnsi="Symbol"/>
                <w:w w:val="110"/>
                <w:position w:val="8"/>
                <w:sz w:val="30"/>
              </w:rPr>
              <w:t></w:t>
            </w:r>
            <w:r>
              <w:rPr>
                <w:rFonts w:ascii="Times New Roman" w:hAnsi="Times New Roman"/>
                <w:spacing w:val="17"/>
                <w:w w:val="110"/>
                <w:position w:val="8"/>
                <w:sz w:val="30"/>
              </w:rPr>
              <w:t> </w:t>
            </w:r>
            <w:r>
              <w:rPr>
                <w:rFonts w:ascii="Times New Roman" w:hAnsi="Times New Roman"/>
                <w:i/>
                <w:w w:val="110"/>
                <w:position w:val="8"/>
                <w:sz w:val="30"/>
              </w:rPr>
              <w:t>K</w:t>
            </w:r>
            <w:r>
              <w:rPr>
                <w:rFonts w:ascii="Times New Roman" w:hAnsi="Times New Roman"/>
                <w:i/>
                <w:spacing w:val="-3"/>
                <w:w w:val="110"/>
                <w:position w:val="8"/>
                <w:sz w:val="30"/>
              </w:rPr>
              <w:t> </w:t>
            </w:r>
            <w:r>
              <w:rPr>
                <w:rFonts w:ascii="Symbol" w:hAnsi="Symbol"/>
                <w:w w:val="110"/>
                <w:position w:val="8"/>
                <w:sz w:val="30"/>
              </w:rPr>
              <w:t></w:t>
            </w:r>
            <w:r>
              <w:rPr>
                <w:rFonts w:ascii="Times New Roman" w:hAnsi="Times New Roman"/>
                <w:spacing w:val="-37"/>
                <w:w w:val="110"/>
                <w:position w:val="8"/>
                <w:sz w:val="30"/>
              </w:rPr>
              <w:t> </w:t>
            </w:r>
            <w:r>
              <w:rPr>
                <w:rFonts w:ascii="Times New Roman" w:hAnsi="Times New Roman"/>
                <w:i/>
                <w:w w:val="110"/>
                <w:position w:val="8"/>
                <w:sz w:val="30"/>
              </w:rPr>
              <w:t>C</w:t>
            </w:r>
            <w:r>
              <w:rPr>
                <w:rFonts w:ascii="Times New Roman" w:hAnsi="Times New Roman"/>
                <w:i/>
                <w:w w:val="110"/>
                <w:sz w:val="17"/>
              </w:rPr>
              <w:t>hw</w:t>
            </w:r>
            <w:r>
              <w:rPr>
                <w:rFonts w:ascii="Times New Roman" w:hAnsi="Times New Roman"/>
                <w:i/>
                <w:spacing w:val="41"/>
                <w:w w:val="110"/>
                <w:sz w:val="17"/>
              </w:rPr>
              <w:t> </w:t>
            </w:r>
            <w:r>
              <w:rPr>
                <w:rFonts w:ascii="Symbol" w:hAnsi="Symbol"/>
                <w:w w:val="110"/>
                <w:position w:val="8"/>
                <w:sz w:val="30"/>
              </w:rPr>
              <w:t></w:t>
            </w:r>
            <w:r>
              <w:rPr>
                <w:rFonts w:ascii="Times New Roman" w:hAnsi="Times New Roman"/>
                <w:spacing w:val="-37"/>
                <w:w w:val="110"/>
                <w:position w:val="8"/>
                <w:sz w:val="30"/>
              </w:rPr>
              <w:t> </w:t>
            </w:r>
            <w:r>
              <w:rPr>
                <w:rFonts w:ascii="Times New Roman" w:hAnsi="Times New Roman"/>
                <w:i/>
                <w:spacing w:val="-5"/>
                <w:w w:val="110"/>
                <w:position w:val="8"/>
                <w:sz w:val="30"/>
              </w:rPr>
              <w:t>Q</w:t>
            </w:r>
            <w:r>
              <w:rPr>
                <w:rFonts w:ascii="Times New Roman" w:hAnsi="Times New Roman"/>
                <w:i/>
                <w:spacing w:val="-5"/>
                <w:w w:val="110"/>
                <w:sz w:val="17"/>
              </w:rPr>
              <w:t>h</w:t>
            </w:r>
          </w:p>
        </w:tc>
        <w:tc>
          <w:tcPr>
            <w:tcW w:w="3780" w:type="dxa"/>
            <w:tcBorders>
              <w:top w:val="nil"/>
              <w:bottom w:val="nil"/>
            </w:tcBorders>
          </w:tcPr>
          <w:p>
            <w:pPr>
              <w:pStyle w:val="TableParagraph"/>
              <w:spacing w:line="242" w:lineRule="auto" w:before="123"/>
              <w:rPr>
                <w:b w:val="0"/>
                <w:sz w:val="20"/>
              </w:rPr>
            </w:pPr>
            <w:r>
              <w:rPr>
                <w:b w:val="0"/>
                <w:sz w:val="20"/>
              </w:rPr>
              <w:t>C</w:t>
            </w:r>
            <w:r>
              <w:rPr>
                <w:b w:val="0"/>
                <w:sz w:val="20"/>
                <w:vertAlign w:val="subscript"/>
              </w:rPr>
              <w:t>h</w:t>
            </w:r>
            <w:r>
              <w:rPr>
                <w:b w:val="0"/>
                <w:position w:val="-5"/>
                <w:sz w:val="13"/>
                <w:vertAlign w:val="baseline"/>
              </w:rPr>
              <w:t>w</w:t>
            </w:r>
            <w:r>
              <w:rPr>
                <w:b w:val="0"/>
                <w:spacing w:val="32"/>
                <w:position w:val="-5"/>
                <w:sz w:val="13"/>
                <w:vertAlign w:val="baseline"/>
              </w:rPr>
              <w:t> </w:t>
            </w:r>
            <w:r>
              <w:rPr>
                <w:b w:val="0"/>
                <w:sz w:val="20"/>
                <w:vertAlign w:val="baseline"/>
              </w:rPr>
              <w:t>= Hourly average, NO</w:t>
            </w:r>
            <w:r>
              <w:rPr>
                <w:b w:val="0"/>
                <w:sz w:val="20"/>
                <w:vertAlign w:val="subscript"/>
              </w:rPr>
              <w:t>x</w:t>
            </w:r>
            <w:r>
              <w:rPr>
                <w:b w:val="0"/>
                <w:sz w:val="20"/>
                <w:vertAlign w:val="baseline"/>
              </w:rPr>
              <w:t> concentration, stack moisture basis (ppm (wet))</w:t>
            </w:r>
          </w:p>
        </w:tc>
      </w:tr>
      <w:tr>
        <w:trPr>
          <w:trHeight w:val="235" w:hRule="atLeast"/>
        </w:trPr>
        <w:tc>
          <w:tcPr>
            <w:tcW w:w="720" w:type="dxa"/>
            <w:tcBorders>
              <w:top w:val="nil"/>
            </w:tcBorders>
          </w:tcPr>
          <w:p>
            <w:pPr>
              <w:pStyle w:val="TableParagraph"/>
              <w:ind w:left="0"/>
              <w:rPr>
                <w:rFonts w:ascii="Times New Roman"/>
                <w:sz w:val="16"/>
              </w:rPr>
            </w:pPr>
          </w:p>
        </w:tc>
        <w:tc>
          <w:tcPr>
            <w:tcW w:w="1176" w:type="dxa"/>
            <w:tcBorders>
              <w:top w:val="nil"/>
            </w:tcBorders>
          </w:tcPr>
          <w:p>
            <w:pPr>
              <w:pStyle w:val="TableParagraph"/>
              <w:ind w:left="0"/>
              <w:rPr>
                <w:rFonts w:ascii="Times New Roman"/>
                <w:sz w:val="16"/>
              </w:rPr>
            </w:pPr>
          </w:p>
        </w:tc>
        <w:tc>
          <w:tcPr>
            <w:tcW w:w="4404" w:type="dxa"/>
            <w:tcBorders>
              <w:top w:val="nil"/>
            </w:tcBorders>
          </w:tcPr>
          <w:p>
            <w:pPr>
              <w:pStyle w:val="TableParagraph"/>
              <w:ind w:left="0"/>
              <w:rPr>
                <w:rFonts w:ascii="Times New Roman"/>
                <w:sz w:val="16"/>
              </w:rPr>
            </w:pPr>
          </w:p>
        </w:tc>
        <w:tc>
          <w:tcPr>
            <w:tcW w:w="3780" w:type="dxa"/>
            <w:vMerge w:val="restart"/>
            <w:tcBorders>
              <w:top w:val="nil"/>
              <w:bottom w:val="nil"/>
            </w:tcBorders>
          </w:tcPr>
          <w:p>
            <w:pPr>
              <w:pStyle w:val="TableParagraph"/>
              <w:spacing w:line="231" w:lineRule="exact" w:before="106"/>
              <w:rPr>
                <w:b w:val="0"/>
                <w:sz w:val="20"/>
              </w:rPr>
            </w:pPr>
            <w:r>
              <w:rPr>
                <w:b w:val="0"/>
                <w:sz w:val="20"/>
              </w:rPr>
              <w:t>Q</w:t>
            </w:r>
            <w:r>
              <w:rPr>
                <w:b w:val="0"/>
                <w:sz w:val="20"/>
                <w:vertAlign w:val="subscript"/>
              </w:rPr>
              <w:t>h</w:t>
            </w:r>
            <w:r>
              <w:rPr>
                <w:b w:val="0"/>
                <w:spacing w:val="18"/>
                <w:sz w:val="20"/>
                <w:vertAlign w:val="baseline"/>
              </w:rPr>
              <w:t> </w:t>
            </w:r>
            <w:r>
              <w:rPr>
                <w:b w:val="0"/>
                <w:sz w:val="20"/>
                <w:vertAlign w:val="baseline"/>
              </w:rPr>
              <w:t>=</w:t>
            </w:r>
            <w:r>
              <w:rPr>
                <w:b w:val="0"/>
                <w:spacing w:val="22"/>
                <w:sz w:val="20"/>
                <w:vertAlign w:val="baseline"/>
              </w:rPr>
              <w:t> </w:t>
            </w:r>
            <w:r>
              <w:rPr>
                <w:b w:val="0"/>
                <w:sz w:val="20"/>
                <w:vertAlign w:val="baseline"/>
              </w:rPr>
              <w:t>Hourly</w:t>
            </w:r>
            <w:r>
              <w:rPr>
                <w:b w:val="0"/>
                <w:spacing w:val="20"/>
                <w:sz w:val="20"/>
                <w:vertAlign w:val="baseline"/>
              </w:rPr>
              <w:t> </w:t>
            </w:r>
            <w:r>
              <w:rPr>
                <w:b w:val="0"/>
                <w:sz w:val="20"/>
                <w:vertAlign w:val="baseline"/>
              </w:rPr>
              <w:t>average</w:t>
            </w:r>
            <w:r>
              <w:rPr>
                <w:b w:val="0"/>
                <w:spacing w:val="7"/>
                <w:sz w:val="20"/>
                <w:vertAlign w:val="baseline"/>
              </w:rPr>
              <w:t> </w:t>
            </w:r>
            <w:r>
              <w:rPr>
                <w:b w:val="0"/>
                <w:sz w:val="20"/>
                <w:vertAlign w:val="baseline"/>
              </w:rPr>
              <w:t>volumetric</w:t>
            </w:r>
            <w:r>
              <w:rPr>
                <w:b w:val="0"/>
                <w:spacing w:val="10"/>
                <w:sz w:val="20"/>
                <w:vertAlign w:val="baseline"/>
              </w:rPr>
              <w:t> </w:t>
            </w:r>
            <w:r>
              <w:rPr>
                <w:b w:val="0"/>
                <w:sz w:val="20"/>
                <w:vertAlign w:val="baseline"/>
              </w:rPr>
              <w:t>flow</w:t>
            </w:r>
            <w:r>
              <w:rPr>
                <w:b w:val="0"/>
                <w:spacing w:val="16"/>
                <w:sz w:val="20"/>
                <w:vertAlign w:val="baseline"/>
              </w:rPr>
              <w:t> </w:t>
            </w:r>
            <w:r>
              <w:rPr>
                <w:b w:val="0"/>
                <w:spacing w:val="-4"/>
                <w:sz w:val="20"/>
                <w:vertAlign w:val="baseline"/>
              </w:rPr>
              <w:t>rate</w:t>
            </w:r>
          </w:p>
        </w:tc>
      </w:tr>
      <w:tr>
        <w:trPr>
          <w:trHeight w:val="106" w:hRule="atLeast"/>
        </w:trPr>
        <w:tc>
          <w:tcPr>
            <w:tcW w:w="720" w:type="dxa"/>
            <w:tcBorders>
              <w:bottom w:val="nil"/>
            </w:tcBorders>
          </w:tcPr>
          <w:p>
            <w:pPr>
              <w:pStyle w:val="TableParagraph"/>
              <w:ind w:left="0"/>
              <w:rPr>
                <w:rFonts w:ascii="Times New Roman"/>
                <w:sz w:val="4"/>
              </w:rPr>
            </w:pPr>
          </w:p>
        </w:tc>
        <w:tc>
          <w:tcPr>
            <w:tcW w:w="1176" w:type="dxa"/>
            <w:tcBorders>
              <w:bottom w:val="nil"/>
            </w:tcBorders>
          </w:tcPr>
          <w:p>
            <w:pPr>
              <w:pStyle w:val="TableParagraph"/>
              <w:ind w:left="0"/>
              <w:rPr>
                <w:rFonts w:ascii="Times New Roman"/>
                <w:sz w:val="4"/>
              </w:rPr>
            </w:pPr>
          </w:p>
        </w:tc>
        <w:tc>
          <w:tcPr>
            <w:tcW w:w="4404" w:type="dxa"/>
            <w:tcBorders>
              <w:bottom w:val="nil"/>
            </w:tcBorders>
          </w:tcPr>
          <w:p>
            <w:pPr>
              <w:pStyle w:val="TableParagraph"/>
              <w:ind w:left="0"/>
              <w:rPr>
                <w:rFonts w:ascii="Times New Roman"/>
                <w:sz w:val="4"/>
              </w:rPr>
            </w:pPr>
          </w:p>
        </w:tc>
        <w:tc>
          <w:tcPr>
            <w:tcW w:w="3780" w:type="dxa"/>
            <w:vMerge/>
            <w:tcBorders>
              <w:top w:val="nil"/>
              <w:bottom w:val="nil"/>
            </w:tcBorders>
          </w:tcPr>
          <w:p>
            <w:pPr>
              <w:rPr>
                <w:sz w:val="2"/>
                <w:szCs w:val="2"/>
              </w:rPr>
            </w:pPr>
          </w:p>
        </w:tc>
      </w:tr>
      <w:tr>
        <w:trPr>
          <w:trHeight w:val="374" w:hRule="atLeast"/>
        </w:trPr>
        <w:tc>
          <w:tcPr>
            <w:tcW w:w="720" w:type="dxa"/>
            <w:tcBorders>
              <w:top w:val="nil"/>
              <w:bottom w:val="nil"/>
            </w:tcBorders>
          </w:tcPr>
          <w:p>
            <w:pPr>
              <w:pStyle w:val="TableParagraph"/>
              <w:spacing w:line="210" w:lineRule="exact"/>
              <w:ind w:left="28" w:right="72"/>
              <w:jc w:val="center"/>
              <w:rPr>
                <w:b w:val="0"/>
                <w:sz w:val="20"/>
              </w:rPr>
            </w:pPr>
            <w:r>
              <w:rPr>
                <w:b w:val="0"/>
                <w:sz w:val="20"/>
              </w:rPr>
              <w:t>F-</w:t>
            </w:r>
            <w:r>
              <w:rPr>
                <w:b w:val="0"/>
                <w:spacing w:val="-5"/>
                <w:sz w:val="20"/>
              </w:rPr>
              <w:t>26B</w:t>
            </w:r>
          </w:p>
        </w:tc>
        <w:tc>
          <w:tcPr>
            <w:tcW w:w="1176" w:type="dxa"/>
            <w:tcBorders>
              <w:top w:val="nil"/>
              <w:bottom w:val="nil"/>
            </w:tcBorders>
          </w:tcPr>
          <w:p>
            <w:pPr>
              <w:pStyle w:val="TableParagraph"/>
              <w:spacing w:line="210" w:lineRule="exact"/>
              <w:ind w:left="88"/>
              <w:rPr>
                <w:b w:val="0"/>
                <w:sz w:val="20"/>
              </w:rPr>
            </w:pPr>
            <w:r>
              <w:rPr>
                <w:b w:val="0"/>
                <w:spacing w:val="-5"/>
                <w:sz w:val="20"/>
              </w:rPr>
              <w:t>NOX</w:t>
            </w:r>
          </w:p>
        </w:tc>
        <w:tc>
          <w:tcPr>
            <w:tcW w:w="4404" w:type="dxa"/>
            <w:tcBorders>
              <w:top w:val="nil"/>
              <w:bottom w:val="nil"/>
            </w:tcBorders>
          </w:tcPr>
          <w:p>
            <w:pPr>
              <w:pStyle w:val="TableParagraph"/>
              <w:ind w:left="0"/>
              <w:rPr>
                <w:rFonts w:ascii="Times New Roman"/>
                <w:sz w:val="20"/>
              </w:rPr>
            </w:pPr>
          </w:p>
        </w:tc>
        <w:tc>
          <w:tcPr>
            <w:tcW w:w="3780" w:type="dxa"/>
            <w:tcBorders>
              <w:top w:val="nil"/>
              <w:bottom w:val="nil"/>
            </w:tcBorders>
          </w:tcPr>
          <w:p>
            <w:pPr>
              <w:pStyle w:val="TableParagraph"/>
              <w:spacing w:line="234" w:lineRule="exact"/>
              <w:rPr>
                <w:b w:val="0"/>
                <w:sz w:val="20"/>
              </w:rPr>
            </w:pPr>
            <w:r>
              <w:rPr>
                <w:b w:val="0"/>
                <w:spacing w:val="-2"/>
                <w:sz w:val="20"/>
              </w:rPr>
              <w:t>(scfh)</w:t>
            </w:r>
          </w:p>
        </w:tc>
      </w:tr>
      <w:tr>
        <w:trPr>
          <w:trHeight w:val="375" w:hRule="atLeast"/>
        </w:trPr>
        <w:tc>
          <w:tcPr>
            <w:tcW w:w="720" w:type="dxa"/>
            <w:tcBorders>
              <w:top w:val="nil"/>
              <w:bottom w:val="nil"/>
            </w:tcBorders>
          </w:tcPr>
          <w:p>
            <w:pPr>
              <w:pStyle w:val="TableParagraph"/>
              <w:ind w:left="0"/>
              <w:rPr>
                <w:rFonts w:ascii="Times New Roman"/>
                <w:sz w:val="20"/>
              </w:rPr>
            </w:pPr>
          </w:p>
        </w:tc>
        <w:tc>
          <w:tcPr>
            <w:tcW w:w="1176" w:type="dxa"/>
            <w:tcBorders>
              <w:top w:val="nil"/>
              <w:bottom w:val="nil"/>
            </w:tcBorders>
          </w:tcPr>
          <w:p>
            <w:pPr>
              <w:pStyle w:val="TableParagraph"/>
              <w:ind w:left="0"/>
              <w:rPr>
                <w:rFonts w:ascii="Times New Roman"/>
                <w:sz w:val="20"/>
              </w:rPr>
            </w:pPr>
          </w:p>
        </w:tc>
        <w:tc>
          <w:tcPr>
            <w:tcW w:w="4404" w:type="dxa"/>
            <w:tcBorders>
              <w:top w:val="nil"/>
              <w:bottom w:val="nil"/>
            </w:tcBorders>
          </w:tcPr>
          <w:p>
            <w:pPr>
              <w:pStyle w:val="TableParagraph"/>
              <w:ind w:left="0"/>
              <w:rPr>
                <w:rFonts w:ascii="Times New Roman"/>
                <w:sz w:val="20"/>
              </w:rPr>
            </w:pPr>
          </w:p>
        </w:tc>
        <w:tc>
          <w:tcPr>
            <w:tcW w:w="3780" w:type="dxa"/>
            <w:tcBorders>
              <w:top w:val="nil"/>
              <w:bottom w:val="nil"/>
            </w:tcBorders>
          </w:tcPr>
          <w:p>
            <w:pPr>
              <w:pStyle w:val="TableParagraph"/>
              <w:spacing w:before="106"/>
              <w:rPr>
                <w:b w:val="0"/>
                <w:sz w:val="20"/>
              </w:rPr>
            </w:pPr>
            <w:r>
              <w:rPr>
                <w:b w:val="0"/>
                <w:sz w:val="20"/>
              </w:rPr>
              <w:t>%H</w:t>
            </w:r>
            <w:r>
              <w:rPr>
                <w:b w:val="0"/>
                <w:sz w:val="20"/>
                <w:vertAlign w:val="subscript"/>
              </w:rPr>
              <w:t>2</w:t>
            </w:r>
            <w:r>
              <w:rPr>
                <w:b w:val="0"/>
                <w:sz w:val="20"/>
                <w:vertAlign w:val="baseline"/>
              </w:rPr>
              <w:t>O</w:t>
            </w:r>
            <w:r>
              <w:rPr>
                <w:b w:val="0"/>
                <w:spacing w:val="13"/>
                <w:sz w:val="20"/>
                <w:vertAlign w:val="baseline"/>
              </w:rPr>
              <w:t> </w:t>
            </w:r>
            <w:r>
              <w:rPr>
                <w:b w:val="0"/>
                <w:sz w:val="20"/>
                <w:vertAlign w:val="baseline"/>
              </w:rPr>
              <w:t>=</w:t>
            </w:r>
            <w:r>
              <w:rPr>
                <w:b w:val="0"/>
                <w:spacing w:val="24"/>
                <w:sz w:val="20"/>
                <w:vertAlign w:val="baseline"/>
              </w:rPr>
              <w:t> </w:t>
            </w:r>
            <w:r>
              <w:rPr>
                <w:b w:val="0"/>
                <w:sz w:val="20"/>
                <w:vertAlign w:val="baseline"/>
              </w:rPr>
              <w:t>Hourly</w:t>
            </w:r>
            <w:r>
              <w:rPr>
                <w:b w:val="0"/>
                <w:spacing w:val="23"/>
                <w:sz w:val="20"/>
                <w:vertAlign w:val="baseline"/>
              </w:rPr>
              <w:t> </w:t>
            </w:r>
            <w:r>
              <w:rPr>
                <w:b w:val="0"/>
                <w:sz w:val="20"/>
                <w:vertAlign w:val="baseline"/>
              </w:rPr>
              <w:t>average</w:t>
            </w:r>
            <w:r>
              <w:rPr>
                <w:b w:val="0"/>
                <w:spacing w:val="8"/>
                <w:sz w:val="20"/>
                <w:vertAlign w:val="baseline"/>
              </w:rPr>
              <w:t> </w:t>
            </w:r>
            <w:r>
              <w:rPr>
                <w:b w:val="0"/>
                <w:sz w:val="20"/>
                <w:vertAlign w:val="baseline"/>
              </w:rPr>
              <w:t>stack</w:t>
            </w:r>
            <w:r>
              <w:rPr>
                <w:b w:val="0"/>
                <w:spacing w:val="23"/>
                <w:sz w:val="20"/>
                <w:vertAlign w:val="baseline"/>
              </w:rPr>
              <w:t> </w:t>
            </w:r>
            <w:r>
              <w:rPr>
                <w:b w:val="0"/>
                <w:spacing w:val="-2"/>
                <w:sz w:val="20"/>
                <w:vertAlign w:val="baseline"/>
              </w:rPr>
              <w:t>moisture</w:t>
            </w:r>
          </w:p>
        </w:tc>
      </w:tr>
      <w:tr>
        <w:trPr>
          <w:trHeight w:val="731" w:hRule="atLeast"/>
        </w:trPr>
        <w:tc>
          <w:tcPr>
            <w:tcW w:w="720" w:type="dxa"/>
            <w:tcBorders>
              <w:top w:val="nil"/>
              <w:bottom w:val="nil"/>
            </w:tcBorders>
          </w:tcPr>
          <w:p>
            <w:pPr>
              <w:pStyle w:val="TableParagraph"/>
              <w:ind w:left="0"/>
              <w:rPr>
                <w:rFonts w:ascii="Times New Roman"/>
                <w:sz w:val="20"/>
              </w:rPr>
            </w:pPr>
          </w:p>
        </w:tc>
        <w:tc>
          <w:tcPr>
            <w:tcW w:w="1176" w:type="dxa"/>
            <w:tcBorders>
              <w:top w:val="nil"/>
              <w:bottom w:val="nil"/>
            </w:tcBorders>
          </w:tcPr>
          <w:p>
            <w:pPr>
              <w:pStyle w:val="TableParagraph"/>
              <w:ind w:left="0"/>
              <w:rPr>
                <w:rFonts w:ascii="Times New Roman"/>
                <w:sz w:val="20"/>
              </w:rPr>
            </w:pPr>
          </w:p>
        </w:tc>
        <w:tc>
          <w:tcPr>
            <w:tcW w:w="4404" w:type="dxa"/>
            <w:tcBorders>
              <w:top w:val="nil"/>
              <w:bottom w:val="nil"/>
            </w:tcBorders>
          </w:tcPr>
          <w:p>
            <w:pPr>
              <w:pStyle w:val="TableParagraph"/>
              <w:tabs>
                <w:tab w:pos="764" w:val="left" w:leader="none"/>
                <w:tab w:pos="1736" w:val="left" w:leader="none"/>
              </w:tabs>
              <w:spacing w:line="151" w:lineRule="auto" w:before="192"/>
              <w:ind w:left="125"/>
              <w:rPr>
                <w:rFonts w:ascii="Times New Roman"/>
                <w:i/>
                <w:sz w:val="23"/>
              </w:rPr>
            </w:pPr>
            <w:r>
              <w:rPr>
                <w:rFonts w:ascii="Times New Roman"/>
                <w:i/>
                <w:spacing w:val="-10"/>
                <w:position w:val="-17"/>
                <w:sz w:val="23"/>
              </w:rPr>
              <w:t>E</w:t>
            </w:r>
            <w:r>
              <w:rPr>
                <w:rFonts w:ascii="Times New Roman"/>
                <w:i/>
                <w:position w:val="-17"/>
                <w:sz w:val="23"/>
              </w:rPr>
              <w:tab/>
            </w:r>
            <w:r>
              <w:rPr>
                <w:rFonts w:ascii="Times New Roman"/>
                <w:i/>
                <w:position w:val="-14"/>
                <w:sz w:val="23"/>
              </w:rPr>
              <w:t>=</w:t>
            </w:r>
            <w:r>
              <w:rPr>
                <w:rFonts w:ascii="Times New Roman"/>
                <w:i/>
                <w:spacing w:val="-5"/>
                <w:position w:val="-14"/>
                <w:sz w:val="23"/>
              </w:rPr>
              <w:t> </w:t>
            </w:r>
            <w:r>
              <w:rPr>
                <w:rFonts w:ascii="Times New Roman"/>
                <w:i/>
                <w:position w:val="-14"/>
                <w:sz w:val="23"/>
              </w:rPr>
              <w:t>K</w:t>
            </w:r>
            <w:r>
              <w:rPr>
                <w:rFonts w:ascii="Times New Roman"/>
                <w:i/>
                <w:spacing w:val="28"/>
                <w:position w:val="-14"/>
                <w:sz w:val="23"/>
              </w:rPr>
              <w:t> </w:t>
            </w:r>
            <w:r>
              <w:rPr>
                <w:rFonts w:ascii="Times New Roman"/>
                <w:i/>
                <w:position w:val="-14"/>
                <w:sz w:val="23"/>
              </w:rPr>
              <w:t>x</w:t>
            </w:r>
            <w:r>
              <w:rPr>
                <w:rFonts w:ascii="Times New Roman"/>
                <w:i/>
                <w:spacing w:val="-13"/>
                <w:position w:val="-14"/>
                <w:sz w:val="23"/>
              </w:rPr>
              <w:t> </w:t>
            </w:r>
            <w:r>
              <w:rPr>
                <w:rFonts w:ascii="Times New Roman"/>
                <w:i/>
                <w:spacing w:val="-10"/>
                <w:position w:val="-17"/>
                <w:sz w:val="23"/>
              </w:rPr>
              <w:t>C</w:t>
            </w:r>
            <w:r>
              <w:rPr>
                <w:rFonts w:ascii="Times New Roman"/>
                <w:i/>
                <w:position w:val="-17"/>
                <w:sz w:val="23"/>
              </w:rPr>
              <w:tab/>
            </w:r>
            <w:r>
              <w:rPr>
                <w:rFonts w:ascii="Times New Roman"/>
                <w:i/>
                <w:position w:val="-14"/>
                <w:sz w:val="23"/>
              </w:rPr>
              <w:t>x</w:t>
            </w:r>
            <w:r>
              <w:rPr>
                <w:rFonts w:ascii="Times New Roman"/>
                <w:i/>
                <w:spacing w:val="-13"/>
                <w:position w:val="-14"/>
                <w:sz w:val="23"/>
              </w:rPr>
              <w:t> </w:t>
            </w:r>
            <w:r>
              <w:rPr>
                <w:rFonts w:ascii="Times New Roman"/>
                <w:i/>
                <w:position w:val="-14"/>
                <w:sz w:val="23"/>
              </w:rPr>
              <w:t>Q</w:t>
            </w:r>
            <w:r>
              <w:rPr>
                <w:rFonts w:ascii="Times New Roman"/>
                <w:i/>
                <w:spacing w:val="61"/>
                <w:w w:val="150"/>
                <w:position w:val="-14"/>
                <w:sz w:val="23"/>
              </w:rPr>
              <w:t> </w:t>
            </w:r>
            <w:r>
              <w:rPr>
                <w:rFonts w:ascii="Times New Roman"/>
                <w:i/>
                <w:position w:val="-14"/>
                <w:sz w:val="23"/>
              </w:rPr>
              <w:t>x </w:t>
            </w:r>
            <w:r>
              <w:rPr>
                <w:rFonts w:ascii="Times New Roman"/>
                <w:i/>
                <w:sz w:val="23"/>
                <w:u w:val="single"/>
              </w:rPr>
              <w:t>(100</w:t>
            </w:r>
            <w:r>
              <w:rPr>
                <w:rFonts w:ascii="Times New Roman"/>
                <w:i/>
                <w:spacing w:val="-8"/>
                <w:sz w:val="23"/>
                <w:u w:val="single"/>
              </w:rPr>
              <w:t> </w:t>
            </w:r>
            <w:r>
              <w:rPr>
                <w:rFonts w:ascii="Times New Roman"/>
                <w:i/>
                <w:spacing w:val="32"/>
                <w:sz w:val="23"/>
                <w:u w:val="single"/>
              </w:rPr>
              <w:t>-</w:t>
            </w:r>
            <w:r>
              <w:rPr>
                <w:rFonts w:ascii="Times New Roman"/>
                <w:i/>
                <w:sz w:val="23"/>
                <w:u w:val="single"/>
              </w:rPr>
              <w:t>%</w:t>
            </w:r>
            <w:r>
              <w:rPr>
                <w:rFonts w:ascii="Times New Roman"/>
                <w:i/>
                <w:spacing w:val="-13"/>
                <w:sz w:val="23"/>
                <w:u w:val="single"/>
              </w:rPr>
              <w:t> </w:t>
            </w:r>
            <w:r>
              <w:rPr>
                <w:rFonts w:ascii="Times New Roman"/>
                <w:i/>
                <w:position w:val="-2"/>
                <w:sz w:val="23"/>
                <w:u w:val="single"/>
              </w:rPr>
              <w:t>H</w:t>
            </w:r>
            <w:r>
              <w:rPr>
                <w:rFonts w:ascii="Times New Roman"/>
                <w:i/>
                <w:spacing w:val="-22"/>
                <w:position w:val="-2"/>
                <w:sz w:val="23"/>
                <w:u w:val="single"/>
              </w:rPr>
              <w:t> </w:t>
            </w:r>
            <w:r>
              <w:rPr>
                <w:rFonts w:ascii="Times New Roman"/>
                <w:i/>
                <w:position w:val="-3"/>
                <w:sz w:val="14"/>
                <w:u w:val="single"/>
              </w:rPr>
              <w:t>2</w:t>
            </w:r>
            <w:r>
              <w:rPr>
                <w:rFonts w:ascii="Times New Roman"/>
                <w:i/>
                <w:spacing w:val="-5"/>
                <w:position w:val="-3"/>
                <w:sz w:val="14"/>
                <w:u w:val="single"/>
              </w:rPr>
              <w:t> </w:t>
            </w:r>
            <w:r>
              <w:rPr>
                <w:rFonts w:ascii="Times New Roman"/>
                <w:i/>
                <w:spacing w:val="-5"/>
                <w:sz w:val="23"/>
                <w:u w:val="single"/>
              </w:rPr>
              <w:t>O)</w:t>
            </w:r>
          </w:p>
          <w:p>
            <w:pPr>
              <w:pStyle w:val="TableParagraph"/>
              <w:tabs>
                <w:tab w:pos="1537" w:val="left" w:leader="none"/>
                <w:tab w:pos="2063" w:val="left" w:leader="none"/>
                <w:tab w:pos="3214" w:val="right" w:leader="none"/>
              </w:tabs>
              <w:spacing w:line="50" w:lineRule="auto"/>
              <w:ind w:left="283"/>
              <w:rPr>
                <w:rFonts w:ascii="Times New Roman"/>
                <w:i/>
                <w:position w:val="-13"/>
                <w:sz w:val="23"/>
              </w:rPr>
            </w:pPr>
            <w:r>
              <w:rPr>
                <w:rFonts w:ascii="Times New Roman"/>
                <w:spacing w:val="-2"/>
                <w:sz w:val="14"/>
              </w:rPr>
              <w:t>(</w:t>
            </w:r>
            <w:r>
              <w:rPr>
                <w:rFonts w:ascii="Times New Roman"/>
                <w:spacing w:val="-17"/>
                <w:sz w:val="14"/>
              </w:rPr>
              <w:t> </w:t>
            </w:r>
            <w:r>
              <w:rPr>
                <w:rFonts w:ascii="Times New Roman"/>
                <w:i/>
                <w:spacing w:val="-2"/>
                <w:sz w:val="14"/>
              </w:rPr>
              <w:t>NOx</w:t>
            </w:r>
            <w:r>
              <w:rPr>
                <w:rFonts w:ascii="Times New Roman"/>
                <w:spacing w:val="-2"/>
                <w:sz w:val="14"/>
              </w:rPr>
              <w:t>)</w:t>
            </w:r>
            <w:r>
              <w:rPr>
                <w:rFonts w:ascii="Times New Roman"/>
                <w:i/>
                <w:spacing w:val="-2"/>
                <w:sz w:val="14"/>
              </w:rPr>
              <w:t>h</w:t>
            </w:r>
            <w:r>
              <w:rPr>
                <w:rFonts w:ascii="Times New Roman"/>
                <w:i/>
                <w:sz w:val="14"/>
              </w:rPr>
              <w:tab/>
            </w:r>
            <w:r>
              <w:rPr>
                <w:rFonts w:ascii="Times New Roman"/>
                <w:i/>
                <w:spacing w:val="-5"/>
                <w:position w:val="-1"/>
                <w:sz w:val="14"/>
              </w:rPr>
              <w:t>h</w:t>
            </w:r>
            <w:r>
              <w:rPr>
                <w:rFonts w:ascii="Times New Roman"/>
                <w:i/>
                <w:spacing w:val="-5"/>
                <w:position w:val="-2"/>
                <w:sz w:val="10"/>
              </w:rPr>
              <w:t>d</w:t>
            </w:r>
            <w:r>
              <w:rPr>
                <w:rFonts w:ascii="Times New Roman"/>
                <w:i/>
                <w:position w:val="-2"/>
                <w:sz w:val="10"/>
              </w:rPr>
              <w:tab/>
            </w:r>
            <w:r>
              <w:rPr>
                <w:rFonts w:ascii="Times New Roman"/>
                <w:i/>
                <w:spacing w:val="-10"/>
                <w:position w:val="-2"/>
                <w:sz w:val="14"/>
              </w:rPr>
              <w:t>h</w:t>
            </w:r>
            <w:r>
              <w:rPr>
                <w:rFonts w:ascii="Times New Roman"/>
                <w:i/>
                <w:position w:val="-2"/>
                <w:sz w:val="14"/>
              </w:rPr>
              <w:tab/>
            </w:r>
            <w:r>
              <w:rPr>
                <w:rFonts w:ascii="Times New Roman"/>
                <w:i/>
                <w:spacing w:val="-5"/>
                <w:position w:val="-13"/>
                <w:sz w:val="23"/>
              </w:rPr>
              <w:t>100</w:t>
            </w:r>
          </w:p>
        </w:tc>
        <w:tc>
          <w:tcPr>
            <w:tcW w:w="3780" w:type="dxa"/>
            <w:tcBorders>
              <w:top w:val="nil"/>
              <w:bottom w:val="nil"/>
            </w:tcBorders>
          </w:tcPr>
          <w:p>
            <w:pPr>
              <w:pStyle w:val="TableParagraph"/>
              <w:spacing w:line="228" w:lineRule="exact"/>
              <w:rPr>
                <w:b w:val="0"/>
                <w:sz w:val="20"/>
              </w:rPr>
            </w:pPr>
            <w:r>
              <w:rPr>
                <w:b w:val="0"/>
                <w:sz w:val="20"/>
              </w:rPr>
              <w:t>content</w:t>
            </w:r>
            <w:r>
              <w:rPr>
                <w:b w:val="0"/>
                <w:spacing w:val="14"/>
                <w:sz w:val="20"/>
              </w:rPr>
              <w:t> </w:t>
            </w:r>
            <w:r>
              <w:rPr>
                <w:b w:val="0"/>
                <w:sz w:val="20"/>
              </w:rPr>
              <w:t>(percent</w:t>
            </w:r>
            <w:r>
              <w:rPr>
                <w:b w:val="0"/>
                <w:spacing w:val="15"/>
                <w:sz w:val="20"/>
              </w:rPr>
              <w:t> </w:t>
            </w:r>
            <w:r>
              <w:rPr>
                <w:b w:val="0"/>
                <w:sz w:val="20"/>
              </w:rPr>
              <w:t>by</w:t>
            </w:r>
            <w:r>
              <w:rPr>
                <w:b w:val="0"/>
                <w:spacing w:val="17"/>
                <w:sz w:val="20"/>
              </w:rPr>
              <w:t> </w:t>
            </w:r>
            <w:r>
              <w:rPr>
                <w:b w:val="0"/>
                <w:spacing w:val="-2"/>
                <w:sz w:val="20"/>
              </w:rPr>
              <w:t>volume)</w:t>
            </w:r>
          </w:p>
          <w:p>
            <w:pPr>
              <w:pStyle w:val="TableParagraph"/>
              <w:spacing w:before="236"/>
              <w:rPr>
                <w:b w:val="0"/>
                <w:sz w:val="20"/>
              </w:rPr>
            </w:pPr>
            <w:r>
              <w:rPr>
                <w:b w:val="0"/>
                <w:sz w:val="20"/>
              </w:rPr>
              <w:t>HI</w:t>
            </w:r>
            <w:r>
              <w:rPr>
                <w:b w:val="0"/>
                <w:sz w:val="20"/>
                <w:vertAlign w:val="subscript"/>
              </w:rPr>
              <w:t>h</w:t>
            </w:r>
            <w:r>
              <w:rPr>
                <w:b w:val="0"/>
                <w:spacing w:val="2"/>
                <w:sz w:val="20"/>
                <w:vertAlign w:val="baseline"/>
              </w:rPr>
              <w:t> </w:t>
            </w:r>
            <w:r>
              <w:rPr>
                <w:b w:val="0"/>
                <w:sz w:val="20"/>
                <w:vertAlign w:val="baseline"/>
              </w:rPr>
              <w:t>=</w:t>
            </w:r>
            <w:r>
              <w:rPr>
                <w:b w:val="0"/>
                <w:spacing w:val="21"/>
                <w:sz w:val="20"/>
                <w:vertAlign w:val="baseline"/>
              </w:rPr>
              <w:t> </w:t>
            </w:r>
            <w:r>
              <w:rPr>
                <w:b w:val="0"/>
                <w:sz w:val="20"/>
                <w:vertAlign w:val="baseline"/>
              </w:rPr>
              <w:t>Hourly</w:t>
            </w:r>
            <w:r>
              <w:rPr>
                <w:b w:val="0"/>
                <w:spacing w:val="20"/>
                <w:sz w:val="20"/>
                <w:vertAlign w:val="baseline"/>
              </w:rPr>
              <w:t> </w:t>
            </w:r>
            <w:r>
              <w:rPr>
                <w:b w:val="0"/>
                <w:sz w:val="20"/>
                <w:vertAlign w:val="baseline"/>
              </w:rPr>
              <w:t>average</w:t>
            </w:r>
            <w:r>
              <w:rPr>
                <w:b w:val="0"/>
                <w:spacing w:val="7"/>
                <w:sz w:val="20"/>
                <w:vertAlign w:val="baseline"/>
              </w:rPr>
              <w:t> </w:t>
            </w:r>
            <w:r>
              <w:rPr>
                <w:b w:val="0"/>
                <w:sz w:val="20"/>
                <w:vertAlign w:val="baseline"/>
              </w:rPr>
              <w:t>heat</w:t>
            </w:r>
            <w:r>
              <w:rPr>
                <w:b w:val="0"/>
                <w:spacing w:val="18"/>
                <w:sz w:val="20"/>
                <w:vertAlign w:val="baseline"/>
              </w:rPr>
              <w:t> </w:t>
            </w:r>
            <w:r>
              <w:rPr>
                <w:b w:val="0"/>
                <w:sz w:val="20"/>
                <w:vertAlign w:val="baseline"/>
              </w:rPr>
              <w:t>input</w:t>
            </w:r>
            <w:r>
              <w:rPr>
                <w:b w:val="0"/>
                <w:spacing w:val="19"/>
                <w:sz w:val="20"/>
                <w:vertAlign w:val="baseline"/>
              </w:rPr>
              <w:t> </w:t>
            </w:r>
            <w:r>
              <w:rPr>
                <w:b w:val="0"/>
                <w:spacing w:val="-4"/>
                <w:sz w:val="20"/>
                <w:vertAlign w:val="baseline"/>
              </w:rPr>
              <w:t>rate</w:t>
            </w:r>
          </w:p>
        </w:tc>
      </w:tr>
      <w:tr>
        <w:trPr>
          <w:trHeight w:val="362" w:hRule="atLeast"/>
        </w:trPr>
        <w:tc>
          <w:tcPr>
            <w:tcW w:w="720" w:type="dxa"/>
            <w:tcBorders>
              <w:top w:val="nil"/>
              <w:bottom w:val="nil"/>
            </w:tcBorders>
          </w:tcPr>
          <w:p>
            <w:pPr>
              <w:pStyle w:val="TableParagraph"/>
              <w:ind w:left="0"/>
              <w:rPr>
                <w:rFonts w:ascii="Times New Roman"/>
                <w:sz w:val="20"/>
              </w:rPr>
            </w:pPr>
          </w:p>
        </w:tc>
        <w:tc>
          <w:tcPr>
            <w:tcW w:w="1176" w:type="dxa"/>
            <w:tcBorders>
              <w:top w:val="nil"/>
              <w:bottom w:val="nil"/>
            </w:tcBorders>
          </w:tcPr>
          <w:p>
            <w:pPr>
              <w:pStyle w:val="TableParagraph"/>
              <w:ind w:left="0"/>
              <w:rPr>
                <w:rFonts w:ascii="Times New Roman"/>
                <w:sz w:val="20"/>
              </w:rPr>
            </w:pPr>
          </w:p>
        </w:tc>
        <w:tc>
          <w:tcPr>
            <w:tcW w:w="4404" w:type="dxa"/>
            <w:tcBorders>
              <w:top w:val="nil"/>
              <w:bottom w:val="nil"/>
            </w:tcBorders>
          </w:tcPr>
          <w:p>
            <w:pPr>
              <w:pStyle w:val="TableParagraph"/>
              <w:ind w:left="0"/>
              <w:rPr>
                <w:rFonts w:ascii="Times New Roman"/>
                <w:sz w:val="20"/>
              </w:rPr>
            </w:pPr>
          </w:p>
        </w:tc>
        <w:tc>
          <w:tcPr>
            <w:tcW w:w="3780" w:type="dxa"/>
            <w:tcBorders>
              <w:top w:val="nil"/>
              <w:bottom w:val="nil"/>
            </w:tcBorders>
          </w:tcPr>
          <w:p>
            <w:pPr>
              <w:pStyle w:val="TableParagraph"/>
              <w:spacing w:line="228" w:lineRule="exact"/>
              <w:rPr>
                <w:b w:val="0"/>
                <w:sz w:val="20"/>
              </w:rPr>
            </w:pPr>
            <w:r>
              <w:rPr>
                <w:b w:val="0"/>
                <w:spacing w:val="-2"/>
                <w:sz w:val="20"/>
              </w:rPr>
              <w:t>(mmBtu/hr)</w:t>
            </w:r>
          </w:p>
        </w:tc>
      </w:tr>
      <w:tr>
        <w:trPr>
          <w:trHeight w:val="405" w:hRule="atLeast"/>
        </w:trPr>
        <w:tc>
          <w:tcPr>
            <w:tcW w:w="720" w:type="dxa"/>
            <w:tcBorders>
              <w:top w:val="nil"/>
              <w:bottom w:val="nil"/>
            </w:tcBorders>
          </w:tcPr>
          <w:p>
            <w:pPr>
              <w:pStyle w:val="TableParagraph"/>
              <w:ind w:left="0"/>
              <w:rPr>
                <w:rFonts w:ascii="Times New Roman"/>
                <w:sz w:val="20"/>
              </w:rPr>
            </w:pPr>
          </w:p>
        </w:tc>
        <w:tc>
          <w:tcPr>
            <w:tcW w:w="1176" w:type="dxa"/>
            <w:tcBorders>
              <w:top w:val="nil"/>
              <w:bottom w:val="nil"/>
            </w:tcBorders>
          </w:tcPr>
          <w:p>
            <w:pPr>
              <w:pStyle w:val="TableParagraph"/>
              <w:ind w:left="0"/>
              <w:rPr>
                <w:rFonts w:ascii="Times New Roman"/>
                <w:sz w:val="20"/>
              </w:rPr>
            </w:pPr>
          </w:p>
        </w:tc>
        <w:tc>
          <w:tcPr>
            <w:tcW w:w="4404" w:type="dxa"/>
            <w:tcBorders>
              <w:top w:val="nil"/>
              <w:bottom w:val="nil"/>
            </w:tcBorders>
          </w:tcPr>
          <w:p>
            <w:pPr>
              <w:pStyle w:val="TableParagraph"/>
              <w:ind w:left="0"/>
              <w:rPr>
                <w:rFonts w:ascii="Times New Roman"/>
                <w:sz w:val="20"/>
              </w:rPr>
            </w:pPr>
          </w:p>
        </w:tc>
        <w:tc>
          <w:tcPr>
            <w:tcW w:w="3780" w:type="dxa"/>
            <w:tcBorders>
              <w:top w:val="nil"/>
              <w:bottom w:val="nil"/>
            </w:tcBorders>
          </w:tcPr>
          <w:p>
            <w:pPr>
              <w:pStyle w:val="TableParagraph"/>
              <w:spacing w:line="284" w:lineRule="exact" w:before="100"/>
              <w:rPr>
                <w:b w:val="0"/>
                <w:sz w:val="20"/>
              </w:rPr>
            </w:pPr>
            <w:r>
              <w:rPr>
                <w:b w:val="0"/>
                <w:sz w:val="20"/>
              </w:rPr>
              <w:t>ER</w:t>
            </w:r>
            <w:r>
              <w:rPr>
                <w:b w:val="0"/>
                <w:sz w:val="20"/>
                <w:vertAlign w:val="subscript"/>
              </w:rPr>
              <w:t>(NOx)</w:t>
            </w:r>
            <w:r>
              <w:rPr>
                <w:b w:val="0"/>
                <w:position w:val="-5"/>
                <w:sz w:val="13"/>
                <w:vertAlign w:val="baseline"/>
              </w:rPr>
              <w:t>h</w:t>
            </w:r>
            <w:r>
              <w:rPr>
                <w:b w:val="0"/>
                <w:spacing w:val="31"/>
                <w:position w:val="-5"/>
                <w:sz w:val="13"/>
                <w:vertAlign w:val="baseline"/>
              </w:rPr>
              <w:t> </w:t>
            </w:r>
            <w:r>
              <w:rPr>
                <w:b w:val="0"/>
                <w:sz w:val="20"/>
                <w:vertAlign w:val="baseline"/>
              </w:rPr>
              <w:t>=</w:t>
            </w:r>
            <w:r>
              <w:rPr>
                <w:b w:val="0"/>
                <w:spacing w:val="20"/>
                <w:sz w:val="20"/>
                <w:vertAlign w:val="baseline"/>
              </w:rPr>
              <w:t> </w:t>
            </w:r>
            <w:r>
              <w:rPr>
                <w:b w:val="0"/>
                <w:sz w:val="20"/>
                <w:vertAlign w:val="baseline"/>
              </w:rPr>
              <w:t>Hourly</w:t>
            </w:r>
            <w:r>
              <w:rPr>
                <w:b w:val="0"/>
                <w:spacing w:val="19"/>
                <w:sz w:val="20"/>
                <w:vertAlign w:val="baseline"/>
              </w:rPr>
              <w:t> </w:t>
            </w:r>
            <w:r>
              <w:rPr>
                <w:b w:val="0"/>
                <w:sz w:val="20"/>
                <w:vertAlign w:val="baseline"/>
              </w:rPr>
              <w:t>average</w:t>
            </w:r>
            <w:r>
              <w:rPr>
                <w:b w:val="0"/>
                <w:spacing w:val="5"/>
                <w:sz w:val="20"/>
                <w:vertAlign w:val="baseline"/>
              </w:rPr>
              <w:t> </w:t>
            </w:r>
            <w:r>
              <w:rPr>
                <w:b w:val="0"/>
                <w:sz w:val="20"/>
                <w:vertAlign w:val="baseline"/>
              </w:rPr>
              <w:t>NO</w:t>
            </w:r>
            <w:r>
              <w:rPr>
                <w:b w:val="0"/>
                <w:sz w:val="20"/>
                <w:vertAlign w:val="subscript"/>
              </w:rPr>
              <w:t>x</w:t>
            </w:r>
            <w:r>
              <w:rPr>
                <w:b w:val="0"/>
                <w:spacing w:val="18"/>
                <w:sz w:val="20"/>
                <w:vertAlign w:val="baseline"/>
              </w:rPr>
              <w:t> </w:t>
            </w:r>
            <w:r>
              <w:rPr>
                <w:b w:val="0"/>
                <w:sz w:val="20"/>
                <w:vertAlign w:val="baseline"/>
              </w:rPr>
              <w:t>emission</w:t>
            </w:r>
            <w:r>
              <w:rPr>
                <w:b w:val="0"/>
                <w:spacing w:val="14"/>
                <w:sz w:val="20"/>
                <w:vertAlign w:val="baseline"/>
              </w:rPr>
              <w:t> </w:t>
            </w:r>
            <w:r>
              <w:rPr>
                <w:b w:val="0"/>
                <w:spacing w:val="-4"/>
                <w:sz w:val="20"/>
                <w:vertAlign w:val="baseline"/>
              </w:rPr>
              <w:t>rate</w:t>
            </w:r>
          </w:p>
        </w:tc>
      </w:tr>
      <w:tr>
        <w:trPr>
          <w:trHeight w:val="292" w:hRule="atLeast"/>
        </w:trPr>
        <w:tc>
          <w:tcPr>
            <w:tcW w:w="720" w:type="dxa"/>
            <w:tcBorders>
              <w:top w:val="nil"/>
            </w:tcBorders>
          </w:tcPr>
          <w:p>
            <w:pPr>
              <w:pStyle w:val="TableParagraph"/>
              <w:ind w:left="0"/>
              <w:rPr>
                <w:rFonts w:ascii="Times New Roman"/>
                <w:sz w:val="20"/>
              </w:rPr>
            </w:pPr>
          </w:p>
        </w:tc>
        <w:tc>
          <w:tcPr>
            <w:tcW w:w="1176" w:type="dxa"/>
            <w:tcBorders>
              <w:top w:val="nil"/>
            </w:tcBorders>
          </w:tcPr>
          <w:p>
            <w:pPr>
              <w:pStyle w:val="TableParagraph"/>
              <w:ind w:left="0"/>
              <w:rPr>
                <w:rFonts w:ascii="Times New Roman"/>
                <w:sz w:val="20"/>
              </w:rPr>
            </w:pPr>
          </w:p>
        </w:tc>
        <w:tc>
          <w:tcPr>
            <w:tcW w:w="4404" w:type="dxa"/>
            <w:tcBorders>
              <w:top w:val="nil"/>
            </w:tcBorders>
          </w:tcPr>
          <w:p>
            <w:pPr>
              <w:pStyle w:val="TableParagraph"/>
              <w:ind w:left="0"/>
              <w:rPr>
                <w:rFonts w:ascii="Times New Roman"/>
                <w:sz w:val="20"/>
              </w:rPr>
            </w:pPr>
          </w:p>
        </w:tc>
        <w:tc>
          <w:tcPr>
            <w:tcW w:w="3780" w:type="dxa"/>
            <w:tcBorders>
              <w:top w:val="nil"/>
            </w:tcBorders>
          </w:tcPr>
          <w:p>
            <w:pPr>
              <w:pStyle w:val="TableParagraph"/>
              <w:spacing w:line="228" w:lineRule="exact"/>
              <w:rPr>
                <w:b w:val="0"/>
                <w:sz w:val="20"/>
              </w:rPr>
            </w:pPr>
            <w:r>
              <w:rPr>
                <w:b w:val="0"/>
                <w:spacing w:val="-2"/>
                <w:sz w:val="20"/>
              </w:rPr>
              <w:t>(lb/mmBtu)</w:t>
            </w:r>
          </w:p>
        </w:tc>
      </w:tr>
      <w:tr>
        <w:trPr>
          <w:trHeight w:val="2097" w:hRule="atLeast"/>
        </w:trPr>
        <w:tc>
          <w:tcPr>
            <w:tcW w:w="720" w:type="dxa"/>
          </w:tcPr>
          <w:p>
            <w:pPr>
              <w:pStyle w:val="TableParagraph"/>
              <w:spacing w:before="72"/>
              <w:ind w:left="28" w:right="72"/>
              <w:jc w:val="center"/>
              <w:rPr>
                <w:b w:val="0"/>
                <w:sz w:val="20"/>
              </w:rPr>
            </w:pPr>
            <w:r>
              <w:rPr>
                <w:b w:val="0"/>
                <w:sz w:val="20"/>
              </w:rPr>
              <w:t>F-</w:t>
            </w:r>
            <w:r>
              <w:rPr>
                <w:b w:val="0"/>
                <w:spacing w:val="-5"/>
                <w:sz w:val="20"/>
              </w:rPr>
              <w:t>27B</w:t>
            </w:r>
          </w:p>
        </w:tc>
        <w:tc>
          <w:tcPr>
            <w:tcW w:w="1176" w:type="dxa"/>
          </w:tcPr>
          <w:p>
            <w:pPr>
              <w:pStyle w:val="TableParagraph"/>
              <w:spacing w:before="72"/>
              <w:ind w:left="88"/>
              <w:rPr>
                <w:b w:val="0"/>
                <w:sz w:val="20"/>
              </w:rPr>
            </w:pPr>
            <w:r>
              <w:rPr>
                <w:b w:val="0"/>
                <w:spacing w:val="-5"/>
                <w:sz w:val="20"/>
              </w:rPr>
              <w:t>NOX</w:t>
            </w:r>
          </w:p>
        </w:tc>
        <w:tc>
          <w:tcPr>
            <w:tcW w:w="4404" w:type="dxa"/>
          </w:tcPr>
          <w:p>
            <w:pPr>
              <w:pStyle w:val="TableParagraph"/>
              <w:ind w:left="0"/>
              <w:rPr>
                <w:b w:val="0"/>
                <w:sz w:val="20"/>
              </w:rPr>
            </w:pPr>
          </w:p>
          <w:p>
            <w:pPr>
              <w:pStyle w:val="TableParagraph"/>
              <w:spacing w:before="89"/>
              <w:ind w:left="0"/>
              <w:rPr>
                <w:b w:val="0"/>
                <w:sz w:val="20"/>
              </w:rPr>
            </w:pPr>
          </w:p>
          <w:p>
            <w:pPr>
              <w:pStyle w:val="TableParagraph"/>
              <w:ind w:left="148"/>
              <w:rPr>
                <w:sz w:val="20"/>
              </w:rPr>
            </w:pPr>
            <w:r>
              <w:rPr>
                <w:sz w:val="20"/>
              </w:rPr>
              <w:drawing>
                <wp:inline distT="0" distB="0" distL="0" distR="0">
                  <wp:extent cx="1880529" cy="573405"/>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9" cstate="print"/>
                          <a:stretch>
                            <a:fillRect/>
                          </a:stretch>
                        </pic:blipFill>
                        <pic:spPr>
                          <a:xfrm>
                            <a:off x="0" y="0"/>
                            <a:ext cx="1880529" cy="573405"/>
                          </a:xfrm>
                          <a:prstGeom prst="rect">
                            <a:avLst/>
                          </a:prstGeom>
                        </pic:spPr>
                      </pic:pic>
                    </a:graphicData>
                  </a:graphic>
                </wp:inline>
              </w:drawing>
            </w:r>
            <w:r>
              <w:rPr>
                <w:sz w:val="20"/>
              </w:rPr>
            </w:r>
          </w:p>
        </w:tc>
        <w:tc>
          <w:tcPr>
            <w:tcW w:w="3780" w:type="dxa"/>
          </w:tcPr>
          <w:p>
            <w:pPr>
              <w:pStyle w:val="TableParagraph"/>
              <w:spacing w:before="72"/>
              <w:rPr>
                <w:b w:val="0"/>
                <w:sz w:val="20"/>
              </w:rPr>
            </w:pPr>
            <w:r>
              <w:rPr>
                <w:b w:val="0"/>
                <w:sz w:val="20"/>
              </w:rPr>
              <w:t>M</w:t>
            </w:r>
            <w:r>
              <w:rPr>
                <w:b w:val="0"/>
                <w:sz w:val="20"/>
                <w:vertAlign w:val="subscript"/>
              </w:rPr>
              <w:t>(NOX)d</w:t>
            </w:r>
            <w:r>
              <w:rPr>
                <w:b w:val="0"/>
                <w:spacing w:val="2"/>
                <w:sz w:val="20"/>
                <w:vertAlign w:val="baseline"/>
              </w:rPr>
              <w:t> </w:t>
            </w:r>
            <w:r>
              <w:rPr>
                <w:b w:val="0"/>
                <w:sz w:val="20"/>
                <w:vertAlign w:val="baseline"/>
              </w:rPr>
              <w:t>=</w:t>
            </w:r>
            <w:r>
              <w:rPr>
                <w:b w:val="0"/>
                <w:spacing w:val="5"/>
                <w:sz w:val="20"/>
                <w:vertAlign w:val="baseline"/>
              </w:rPr>
              <w:t> </w:t>
            </w:r>
            <w:r>
              <w:rPr>
                <w:b w:val="0"/>
                <w:sz w:val="20"/>
                <w:vertAlign w:val="baseline"/>
              </w:rPr>
              <w:t>NO</w:t>
            </w:r>
            <w:r>
              <w:rPr>
                <w:b w:val="0"/>
                <w:sz w:val="20"/>
                <w:vertAlign w:val="subscript"/>
              </w:rPr>
              <w:t>x</w:t>
            </w:r>
            <w:r>
              <w:rPr>
                <w:b w:val="0"/>
                <w:spacing w:val="-11"/>
                <w:sz w:val="20"/>
                <w:vertAlign w:val="baseline"/>
              </w:rPr>
              <w:t> </w:t>
            </w:r>
            <w:r>
              <w:rPr>
                <w:b w:val="0"/>
                <w:sz w:val="20"/>
                <w:vertAlign w:val="baseline"/>
              </w:rPr>
              <w:t>mass</w:t>
            </w:r>
            <w:r>
              <w:rPr>
                <w:b w:val="0"/>
                <w:spacing w:val="3"/>
                <w:sz w:val="20"/>
                <w:vertAlign w:val="baseline"/>
              </w:rPr>
              <w:t> </w:t>
            </w:r>
            <w:r>
              <w:rPr>
                <w:b w:val="0"/>
                <w:sz w:val="20"/>
                <w:vertAlign w:val="baseline"/>
              </w:rPr>
              <w:t>emissions</w:t>
            </w:r>
            <w:r>
              <w:rPr>
                <w:b w:val="0"/>
                <w:spacing w:val="3"/>
                <w:sz w:val="20"/>
                <w:vertAlign w:val="baseline"/>
              </w:rPr>
              <w:t> </w:t>
            </w:r>
            <w:r>
              <w:rPr>
                <w:b w:val="0"/>
                <w:sz w:val="20"/>
                <w:vertAlign w:val="baseline"/>
              </w:rPr>
              <w:t>for the</w:t>
            </w:r>
            <w:r>
              <w:rPr>
                <w:b w:val="0"/>
                <w:spacing w:val="-9"/>
                <w:sz w:val="20"/>
                <w:vertAlign w:val="baseline"/>
              </w:rPr>
              <w:t> </w:t>
            </w:r>
            <w:r>
              <w:rPr>
                <w:b w:val="0"/>
                <w:sz w:val="20"/>
                <w:vertAlign w:val="baseline"/>
              </w:rPr>
              <w:t>day</w:t>
            </w:r>
            <w:r>
              <w:rPr>
                <w:b w:val="0"/>
                <w:spacing w:val="5"/>
                <w:sz w:val="20"/>
                <w:vertAlign w:val="baseline"/>
              </w:rPr>
              <w:t> </w:t>
            </w:r>
            <w:r>
              <w:rPr>
                <w:b w:val="0"/>
                <w:spacing w:val="-4"/>
                <w:sz w:val="20"/>
                <w:vertAlign w:val="baseline"/>
              </w:rPr>
              <w:t>(lbs)</w:t>
            </w:r>
          </w:p>
          <w:p>
            <w:pPr>
              <w:pStyle w:val="TableParagraph"/>
              <w:spacing w:before="7"/>
              <w:ind w:left="0"/>
              <w:rPr>
                <w:b w:val="0"/>
                <w:sz w:val="20"/>
              </w:rPr>
            </w:pPr>
          </w:p>
          <w:p>
            <w:pPr>
              <w:pStyle w:val="TableParagraph"/>
              <w:spacing w:line="235" w:lineRule="auto"/>
              <w:ind w:hanging="1"/>
              <w:rPr>
                <w:b w:val="0"/>
                <w:sz w:val="20"/>
              </w:rPr>
            </w:pPr>
            <w:r>
              <w:rPr>
                <w:b w:val="0"/>
                <w:sz w:val="20"/>
              </w:rPr>
              <w:t>E</w:t>
            </w:r>
            <w:r>
              <w:rPr>
                <w:b w:val="0"/>
                <w:sz w:val="20"/>
                <w:vertAlign w:val="subscript"/>
              </w:rPr>
              <w:t>(NOX)h</w:t>
            </w:r>
            <w:r>
              <w:rPr>
                <w:b w:val="0"/>
                <w:sz w:val="20"/>
                <w:vertAlign w:val="baseline"/>
              </w:rPr>
              <w:t> = NO</w:t>
            </w:r>
            <w:r>
              <w:rPr>
                <w:b w:val="0"/>
                <w:sz w:val="20"/>
                <w:vertAlign w:val="subscript"/>
              </w:rPr>
              <w:t>x</w:t>
            </w:r>
            <w:r>
              <w:rPr>
                <w:b w:val="0"/>
                <w:spacing w:val="-13"/>
                <w:sz w:val="20"/>
                <w:vertAlign w:val="baseline"/>
              </w:rPr>
              <w:t> </w:t>
            </w:r>
            <w:r>
              <w:rPr>
                <w:b w:val="0"/>
                <w:sz w:val="20"/>
                <w:vertAlign w:val="baseline"/>
              </w:rPr>
              <w:t>mass emission rate for the hour </w:t>
            </w:r>
            <w:r>
              <w:rPr>
                <w:b w:val="0"/>
                <w:spacing w:val="-2"/>
                <w:sz w:val="20"/>
                <w:vertAlign w:val="baseline"/>
              </w:rPr>
              <w:t>(lb/hr)</w:t>
            </w:r>
          </w:p>
          <w:p>
            <w:pPr>
              <w:pStyle w:val="TableParagraph"/>
              <w:spacing w:line="490" w:lineRule="atLeast" w:before="4"/>
              <w:ind w:right="771"/>
              <w:rPr>
                <w:b w:val="0"/>
                <w:sz w:val="20"/>
              </w:rPr>
            </w:pPr>
            <w:r>
              <w:rPr>
                <w:b w:val="0"/>
                <w:sz w:val="20"/>
              </w:rPr>
              <w:t>T</w:t>
            </w:r>
            <w:r>
              <w:rPr>
                <w:b w:val="0"/>
                <w:sz w:val="20"/>
                <w:vertAlign w:val="subscript"/>
              </w:rPr>
              <w:t>h</w:t>
            </w:r>
            <w:r>
              <w:rPr>
                <w:b w:val="0"/>
                <w:sz w:val="20"/>
                <w:vertAlign w:val="baseline"/>
              </w:rPr>
              <w:t> = Operating time of the unit (hr)</w:t>
            </w:r>
            <w:r>
              <w:rPr>
                <w:b w:val="0"/>
                <w:spacing w:val="80"/>
                <w:sz w:val="20"/>
                <w:vertAlign w:val="baseline"/>
              </w:rPr>
              <w:t> </w:t>
            </w:r>
            <w:r>
              <w:rPr>
                <w:b w:val="0"/>
                <w:sz w:val="20"/>
                <w:vertAlign w:val="baseline"/>
              </w:rPr>
              <w:t>H = Designation of a particular hour</w:t>
            </w:r>
          </w:p>
        </w:tc>
      </w:tr>
    </w:tbl>
    <w:p>
      <w:pPr>
        <w:pStyle w:val="TableParagraph"/>
        <w:spacing w:after="0" w:line="490" w:lineRule="atLeas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5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176"/>
        <w:gridCol w:w="4404"/>
        <w:gridCol w:w="3780"/>
      </w:tblGrid>
      <w:tr>
        <w:trPr>
          <w:trHeight w:val="500" w:hRule="atLeast"/>
        </w:trPr>
        <w:tc>
          <w:tcPr>
            <w:tcW w:w="720" w:type="dxa"/>
            <w:shd w:val="clear" w:color="auto" w:fill="E4E4E4"/>
          </w:tcPr>
          <w:p>
            <w:pPr>
              <w:pStyle w:val="TableParagraph"/>
              <w:spacing w:before="132"/>
              <w:ind w:left="136"/>
              <w:rPr>
                <w:b w:val="0"/>
                <w:sz w:val="20"/>
              </w:rPr>
            </w:pPr>
            <w:r>
              <w:rPr>
                <w:b w:val="0"/>
                <w:spacing w:val="5"/>
                <w:sz w:val="20"/>
              </w:rPr>
              <w:t>Code</w:t>
            </w:r>
          </w:p>
        </w:tc>
        <w:tc>
          <w:tcPr>
            <w:tcW w:w="1176" w:type="dxa"/>
            <w:shd w:val="clear" w:color="auto" w:fill="E4E4E4"/>
          </w:tcPr>
          <w:p>
            <w:pPr>
              <w:pStyle w:val="TableParagraph"/>
              <w:spacing w:before="132"/>
              <w:ind w:left="112"/>
              <w:rPr>
                <w:b w:val="0"/>
                <w:sz w:val="20"/>
              </w:rPr>
            </w:pPr>
            <w:r>
              <w:rPr>
                <w:b w:val="0"/>
                <w:spacing w:val="8"/>
                <w:sz w:val="20"/>
              </w:rPr>
              <w:t>Parameter</w:t>
            </w:r>
          </w:p>
        </w:tc>
        <w:tc>
          <w:tcPr>
            <w:tcW w:w="4404" w:type="dxa"/>
            <w:shd w:val="clear" w:color="auto" w:fill="E4E4E4"/>
          </w:tcPr>
          <w:p>
            <w:pPr>
              <w:pStyle w:val="TableParagraph"/>
              <w:spacing w:before="132"/>
              <w:ind w:left="24"/>
              <w:jc w:val="center"/>
              <w:rPr>
                <w:b w:val="0"/>
                <w:sz w:val="20"/>
              </w:rPr>
            </w:pPr>
            <w:r>
              <w:rPr>
                <w:b w:val="0"/>
                <w:spacing w:val="8"/>
                <w:sz w:val="20"/>
              </w:rPr>
              <w:t>Formula</w:t>
            </w:r>
          </w:p>
        </w:tc>
        <w:tc>
          <w:tcPr>
            <w:tcW w:w="3780" w:type="dxa"/>
            <w:shd w:val="clear" w:color="auto" w:fill="E4E4E4"/>
          </w:tcPr>
          <w:p>
            <w:pPr>
              <w:pStyle w:val="TableParagraph"/>
              <w:spacing w:before="132"/>
              <w:ind w:left="12"/>
              <w:jc w:val="center"/>
              <w:rPr>
                <w:b w:val="0"/>
                <w:sz w:val="20"/>
              </w:rPr>
            </w:pPr>
            <w:r>
              <w:rPr>
                <w:b w:val="0"/>
                <w:spacing w:val="8"/>
                <w:sz w:val="20"/>
              </w:rPr>
              <w:t>Where:</w:t>
            </w:r>
          </w:p>
        </w:tc>
      </w:tr>
      <w:tr>
        <w:trPr>
          <w:trHeight w:val="3800" w:hRule="atLeast"/>
        </w:trPr>
        <w:tc>
          <w:tcPr>
            <w:tcW w:w="720" w:type="dxa"/>
          </w:tcPr>
          <w:p>
            <w:pPr>
              <w:pStyle w:val="TableParagraph"/>
              <w:spacing w:before="72"/>
              <w:ind w:left="88"/>
              <w:rPr>
                <w:b w:val="0"/>
                <w:sz w:val="20"/>
              </w:rPr>
            </w:pPr>
            <w:r>
              <w:rPr>
                <w:b w:val="0"/>
                <w:sz w:val="20"/>
              </w:rPr>
              <w:t>F-</w:t>
            </w:r>
            <w:r>
              <w:rPr>
                <w:b w:val="0"/>
                <w:spacing w:val="-5"/>
                <w:sz w:val="20"/>
              </w:rPr>
              <w:t>28</w:t>
            </w:r>
          </w:p>
        </w:tc>
        <w:tc>
          <w:tcPr>
            <w:tcW w:w="1176" w:type="dxa"/>
          </w:tcPr>
          <w:p>
            <w:pPr>
              <w:pStyle w:val="TableParagraph"/>
              <w:spacing w:before="72"/>
              <w:ind w:left="88"/>
              <w:rPr>
                <w:b w:val="0"/>
                <w:sz w:val="20"/>
              </w:rPr>
            </w:pPr>
            <w:r>
              <w:rPr>
                <w:b w:val="0"/>
                <w:spacing w:val="-5"/>
                <w:sz w:val="20"/>
              </w:rPr>
              <w:t>NOX</w:t>
            </w:r>
          </w:p>
        </w:tc>
        <w:tc>
          <w:tcPr>
            <w:tcW w:w="4404" w:type="dxa"/>
          </w:tcPr>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spacing w:before="168"/>
              <w:ind w:left="0"/>
              <w:rPr>
                <w:b w:val="0"/>
                <w:sz w:val="20"/>
              </w:rPr>
            </w:pPr>
          </w:p>
          <w:p>
            <w:pPr>
              <w:pStyle w:val="TableParagraph"/>
              <w:ind w:left="124"/>
              <w:rPr>
                <w:sz w:val="20"/>
              </w:rPr>
            </w:pPr>
            <w:r>
              <w:rPr>
                <w:sz w:val="20"/>
              </w:rPr>
              <w:drawing>
                <wp:inline distT="0" distB="0" distL="0" distR="0">
                  <wp:extent cx="2624520" cy="371570"/>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30" cstate="print"/>
                          <a:stretch>
                            <a:fillRect/>
                          </a:stretch>
                        </pic:blipFill>
                        <pic:spPr>
                          <a:xfrm>
                            <a:off x="0" y="0"/>
                            <a:ext cx="2624520" cy="371570"/>
                          </a:xfrm>
                          <a:prstGeom prst="rect">
                            <a:avLst/>
                          </a:prstGeom>
                        </pic:spPr>
                      </pic:pic>
                    </a:graphicData>
                  </a:graphic>
                </wp:inline>
              </w:drawing>
            </w:r>
            <w:r>
              <w:rPr>
                <w:sz w:val="20"/>
              </w:rPr>
            </w:r>
          </w:p>
        </w:tc>
        <w:tc>
          <w:tcPr>
            <w:tcW w:w="3780" w:type="dxa"/>
          </w:tcPr>
          <w:p>
            <w:pPr>
              <w:pStyle w:val="TableParagraph"/>
              <w:spacing w:line="235" w:lineRule="auto" w:before="76"/>
              <w:ind w:right="183"/>
              <w:rPr>
                <w:b w:val="0"/>
                <w:sz w:val="20"/>
              </w:rPr>
            </w:pPr>
            <w:r>
              <w:rPr>
                <w:b w:val="0"/>
                <w:sz w:val="20"/>
              </w:rPr>
              <w:t>E</w:t>
            </w:r>
            <w:r>
              <w:rPr>
                <w:b w:val="0"/>
                <w:sz w:val="20"/>
                <w:vertAlign w:val="subscript"/>
              </w:rPr>
              <w:t>(NOx)i</w:t>
            </w:r>
            <w:r>
              <w:rPr>
                <w:b w:val="0"/>
                <w:sz w:val="20"/>
                <w:vertAlign w:val="baseline"/>
              </w:rPr>
              <w:t> = Apportioned NO</w:t>
            </w:r>
            <w:r>
              <w:rPr>
                <w:b w:val="0"/>
                <w:sz w:val="20"/>
                <w:vertAlign w:val="subscript"/>
              </w:rPr>
              <w:t>x</w:t>
            </w:r>
            <w:r>
              <w:rPr>
                <w:b w:val="0"/>
                <w:sz w:val="20"/>
                <w:vertAlign w:val="baseline"/>
              </w:rPr>
              <w:t> Mass Emissions Rate for unit “i” (lb/hr)</w:t>
            </w:r>
          </w:p>
          <w:p>
            <w:pPr>
              <w:pStyle w:val="TableParagraph"/>
              <w:spacing w:before="5"/>
              <w:ind w:left="0"/>
              <w:rPr>
                <w:b w:val="0"/>
                <w:sz w:val="20"/>
              </w:rPr>
            </w:pPr>
          </w:p>
          <w:p>
            <w:pPr>
              <w:pStyle w:val="TableParagraph"/>
              <w:spacing w:line="247" w:lineRule="auto"/>
              <w:ind w:hanging="1"/>
              <w:rPr>
                <w:b w:val="0"/>
                <w:sz w:val="20"/>
              </w:rPr>
            </w:pPr>
            <w:r>
              <w:rPr>
                <w:b w:val="0"/>
                <w:sz w:val="20"/>
              </w:rPr>
              <w:t>E</w:t>
            </w:r>
            <w:r>
              <w:rPr>
                <w:b w:val="0"/>
                <w:sz w:val="20"/>
                <w:vertAlign w:val="subscript"/>
              </w:rPr>
              <w:t>(NOx)cs</w:t>
            </w:r>
            <w:r>
              <w:rPr>
                <w:b w:val="0"/>
                <w:sz w:val="20"/>
                <w:vertAlign w:val="baseline"/>
              </w:rPr>
              <w:t> = NO</w:t>
            </w:r>
            <w:r>
              <w:rPr>
                <w:b w:val="0"/>
                <w:sz w:val="20"/>
                <w:vertAlign w:val="subscript"/>
              </w:rPr>
              <w:t>x</w:t>
            </w:r>
            <w:r>
              <w:rPr>
                <w:b w:val="0"/>
                <w:spacing w:val="-1"/>
                <w:sz w:val="20"/>
                <w:vertAlign w:val="baseline"/>
              </w:rPr>
              <w:t> </w:t>
            </w:r>
            <w:r>
              <w:rPr>
                <w:b w:val="0"/>
                <w:sz w:val="20"/>
                <w:vertAlign w:val="baseline"/>
              </w:rPr>
              <w:t>mass emission rate at the common stack (lb/hr)</w:t>
            </w:r>
          </w:p>
          <w:p>
            <w:pPr>
              <w:pStyle w:val="TableParagraph"/>
              <w:spacing w:line="480" w:lineRule="auto" w:before="229"/>
              <w:ind w:right="183"/>
              <w:rPr>
                <w:b w:val="0"/>
                <w:sz w:val="20"/>
              </w:rPr>
            </w:pPr>
            <w:r>
              <w:rPr>
                <w:b w:val="0"/>
                <w:sz w:val="20"/>
              </w:rPr>
              <w:t>HI</w:t>
            </w:r>
            <w:r>
              <w:rPr>
                <w:b w:val="0"/>
                <w:sz w:val="20"/>
                <w:vertAlign w:val="subscript"/>
              </w:rPr>
              <w:t>t</w:t>
            </w:r>
            <w:r>
              <w:rPr>
                <w:b w:val="0"/>
                <w:sz w:val="20"/>
                <w:vertAlign w:val="baseline"/>
              </w:rPr>
              <w:t> = Heat input rate for a unit (mmBtu/hr)</w:t>
            </w:r>
            <w:r>
              <w:rPr>
                <w:b w:val="0"/>
                <w:spacing w:val="40"/>
                <w:sz w:val="20"/>
                <w:vertAlign w:val="baseline"/>
              </w:rPr>
              <w:t> </w:t>
            </w:r>
            <w:r>
              <w:rPr>
                <w:b w:val="0"/>
                <w:sz w:val="20"/>
                <w:vertAlign w:val="baseline"/>
              </w:rPr>
              <w:t>t</w:t>
            </w:r>
            <w:r>
              <w:rPr>
                <w:b w:val="0"/>
                <w:sz w:val="20"/>
                <w:vertAlign w:val="subscript"/>
              </w:rPr>
              <w:t>i</w:t>
            </w:r>
            <w:r>
              <w:rPr>
                <w:b w:val="0"/>
                <w:sz w:val="20"/>
                <w:vertAlign w:val="baseline"/>
              </w:rPr>
              <w:t> = Operating time at a particular unit (hr) t</w:t>
            </w:r>
            <w:r>
              <w:rPr>
                <w:b w:val="0"/>
                <w:sz w:val="20"/>
                <w:vertAlign w:val="subscript"/>
              </w:rPr>
              <w:t>CS</w:t>
            </w:r>
            <w:r>
              <w:rPr>
                <w:b w:val="0"/>
                <w:sz w:val="20"/>
                <w:vertAlign w:val="baseline"/>
              </w:rPr>
              <w:t> =</w:t>
            </w:r>
            <w:r>
              <w:rPr>
                <w:b w:val="0"/>
                <w:spacing w:val="29"/>
                <w:sz w:val="20"/>
                <w:vertAlign w:val="baseline"/>
              </w:rPr>
              <w:t> </w:t>
            </w:r>
            <w:r>
              <w:rPr>
                <w:b w:val="0"/>
                <w:sz w:val="20"/>
                <w:vertAlign w:val="baseline"/>
              </w:rPr>
              <w:t>Operating time at</w:t>
            </w:r>
            <w:r>
              <w:rPr>
                <w:b w:val="0"/>
                <w:spacing w:val="26"/>
                <w:sz w:val="20"/>
                <w:vertAlign w:val="baseline"/>
              </w:rPr>
              <w:t> </w:t>
            </w:r>
            <w:r>
              <w:rPr>
                <w:b w:val="0"/>
                <w:sz w:val="20"/>
                <w:vertAlign w:val="baseline"/>
              </w:rPr>
              <w:t>common stack</w:t>
            </w:r>
            <w:r>
              <w:rPr>
                <w:b w:val="0"/>
                <w:spacing w:val="28"/>
                <w:sz w:val="20"/>
                <w:vertAlign w:val="baseline"/>
              </w:rPr>
              <w:t> </w:t>
            </w:r>
            <w:r>
              <w:rPr>
                <w:b w:val="0"/>
                <w:sz w:val="20"/>
                <w:vertAlign w:val="baseline"/>
              </w:rPr>
              <w:t>(hr) n = Number of units</w:t>
            </w:r>
          </w:p>
          <w:p>
            <w:pPr>
              <w:pStyle w:val="TableParagraph"/>
              <w:spacing w:before="3"/>
              <w:rPr>
                <w:b w:val="0"/>
                <w:sz w:val="20"/>
              </w:rPr>
            </w:pPr>
            <w:r>
              <w:rPr>
                <w:b w:val="0"/>
                <w:sz w:val="20"/>
              </w:rPr>
              <w:t>i</w:t>
            </w:r>
            <w:r>
              <w:rPr>
                <w:b w:val="0"/>
                <w:spacing w:val="14"/>
                <w:sz w:val="20"/>
              </w:rPr>
              <w:t> </w:t>
            </w:r>
            <w:r>
              <w:rPr>
                <w:b w:val="0"/>
                <w:sz w:val="20"/>
              </w:rPr>
              <w:t>=</w:t>
            </w:r>
            <w:r>
              <w:rPr>
                <w:b w:val="0"/>
                <w:spacing w:val="20"/>
                <w:sz w:val="20"/>
              </w:rPr>
              <w:t> </w:t>
            </w:r>
            <w:r>
              <w:rPr>
                <w:b w:val="0"/>
                <w:sz w:val="20"/>
              </w:rPr>
              <w:t>Designation</w:t>
            </w:r>
            <w:r>
              <w:rPr>
                <w:b w:val="0"/>
                <w:spacing w:val="13"/>
                <w:sz w:val="20"/>
              </w:rPr>
              <w:t> </w:t>
            </w:r>
            <w:r>
              <w:rPr>
                <w:b w:val="0"/>
                <w:sz w:val="20"/>
              </w:rPr>
              <w:t>of</w:t>
            </w:r>
            <w:r>
              <w:rPr>
                <w:b w:val="0"/>
                <w:spacing w:val="10"/>
                <w:sz w:val="20"/>
              </w:rPr>
              <w:t> </w:t>
            </w:r>
            <w:r>
              <w:rPr>
                <w:b w:val="0"/>
                <w:sz w:val="20"/>
              </w:rPr>
              <w:t>a</w:t>
            </w:r>
            <w:r>
              <w:rPr>
                <w:b w:val="0"/>
                <w:spacing w:val="11"/>
                <w:sz w:val="20"/>
              </w:rPr>
              <w:t> </w:t>
            </w:r>
            <w:r>
              <w:rPr>
                <w:b w:val="0"/>
                <w:sz w:val="20"/>
              </w:rPr>
              <w:t>particular</w:t>
            </w:r>
            <w:r>
              <w:rPr>
                <w:b w:val="0"/>
                <w:spacing w:val="14"/>
                <w:sz w:val="20"/>
              </w:rPr>
              <w:t> </w:t>
            </w:r>
            <w:r>
              <w:rPr>
                <w:b w:val="0"/>
                <w:spacing w:val="-4"/>
                <w:sz w:val="20"/>
              </w:rPr>
              <w:t>unit</w:t>
            </w:r>
          </w:p>
        </w:tc>
      </w:tr>
    </w:tbl>
    <w:p>
      <w:pPr>
        <w:pStyle w:val="BodyText"/>
        <w:rPr>
          <w:b w:val="0"/>
          <w:sz w:val="21"/>
        </w:rPr>
      </w:pPr>
    </w:p>
    <w:p>
      <w:pPr>
        <w:pStyle w:val="BodyText"/>
        <w:spacing w:before="78"/>
        <w:rPr>
          <w:b w:val="0"/>
          <w:sz w:val="21"/>
        </w:rPr>
      </w:pPr>
    </w:p>
    <w:p>
      <w:pPr>
        <w:spacing w:before="0"/>
        <w:ind w:left="371" w:right="0" w:firstLine="0"/>
        <w:jc w:val="center"/>
        <w:rPr>
          <w:b w:val="0"/>
          <w:sz w:val="21"/>
        </w:rPr>
      </w:pPr>
      <w:bookmarkStart w:name="_bookmark113" w:id="176"/>
      <w:bookmarkEnd w:id="176"/>
      <w:r>
        <w:rPr/>
      </w:r>
      <w:r>
        <w:rPr>
          <w:b w:val="0"/>
          <w:spacing w:val="10"/>
          <w:sz w:val="21"/>
        </w:rPr>
        <w:t>Table</w:t>
      </w:r>
      <w:r>
        <w:rPr>
          <w:b w:val="0"/>
          <w:spacing w:val="57"/>
          <w:sz w:val="21"/>
        </w:rPr>
        <w:t> </w:t>
      </w:r>
      <w:r>
        <w:rPr>
          <w:b w:val="0"/>
          <w:sz w:val="21"/>
        </w:rPr>
        <w:t>40:</w:t>
      </w:r>
      <w:r>
        <w:rPr>
          <w:b w:val="0"/>
          <w:spacing w:val="61"/>
          <w:sz w:val="21"/>
        </w:rPr>
        <w:t> </w:t>
      </w:r>
      <w:r>
        <w:rPr>
          <w:b w:val="0"/>
          <w:spacing w:val="10"/>
          <w:sz w:val="21"/>
        </w:rPr>
        <w:t>Miscellaneous</w:t>
      </w:r>
      <w:r>
        <w:rPr>
          <w:b w:val="0"/>
          <w:spacing w:val="57"/>
          <w:sz w:val="21"/>
        </w:rPr>
        <w:t> </w:t>
      </w:r>
      <w:r>
        <w:rPr>
          <w:b w:val="0"/>
          <w:sz w:val="21"/>
        </w:rPr>
        <w:t>Formula</w:t>
      </w:r>
      <w:r>
        <w:rPr>
          <w:b w:val="0"/>
          <w:spacing w:val="65"/>
          <w:sz w:val="21"/>
        </w:rPr>
        <w:t> </w:t>
      </w:r>
      <w:r>
        <w:rPr>
          <w:b w:val="0"/>
          <w:spacing w:val="-4"/>
          <w:sz w:val="21"/>
        </w:rPr>
        <w:t>Codes</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776"/>
        <w:gridCol w:w="7236"/>
      </w:tblGrid>
      <w:tr>
        <w:trPr>
          <w:trHeight w:val="381" w:hRule="atLeast"/>
        </w:trPr>
        <w:tc>
          <w:tcPr>
            <w:tcW w:w="720" w:type="dxa"/>
            <w:shd w:val="clear" w:color="auto" w:fill="E4E4E4"/>
          </w:tcPr>
          <w:p>
            <w:pPr>
              <w:pStyle w:val="TableParagraph"/>
              <w:spacing w:before="72"/>
              <w:ind w:left="148"/>
              <w:rPr>
                <w:b w:val="0"/>
                <w:sz w:val="20"/>
              </w:rPr>
            </w:pPr>
            <w:r>
              <w:rPr>
                <w:b w:val="0"/>
                <w:spacing w:val="5"/>
                <w:sz w:val="20"/>
              </w:rPr>
              <w:t>Code</w:t>
            </w:r>
          </w:p>
        </w:tc>
        <w:tc>
          <w:tcPr>
            <w:tcW w:w="1776" w:type="dxa"/>
            <w:shd w:val="clear" w:color="auto" w:fill="E4E4E4"/>
          </w:tcPr>
          <w:p>
            <w:pPr>
              <w:pStyle w:val="TableParagraph"/>
              <w:spacing w:before="72"/>
              <w:ind w:left="424"/>
              <w:rPr>
                <w:b w:val="0"/>
                <w:sz w:val="20"/>
              </w:rPr>
            </w:pPr>
            <w:r>
              <w:rPr>
                <w:b w:val="0"/>
                <w:spacing w:val="8"/>
                <w:sz w:val="20"/>
              </w:rPr>
              <w:t>Parameter</w:t>
            </w:r>
          </w:p>
        </w:tc>
        <w:tc>
          <w:tcPr>
            <w:tcW w:w="7236" w:type="dxa"/>
            <w:shd w:val="clear" w:color="auto" w:fill="E4E4E4"/>
          </w:tcPr>
          <w:p>
            <w:pPr>
              <w:pStyle w:val="TableParagraph"/>
              <w:spacing w:before="72"/>
              <w:ind w:left="59"/>
              <w:jc w:val="center"/>
              <w:rPr>
                <w:b w:val="0"/>
                <w:sz w:val="20"/>
              </w:rPr>
            </w:pPr>
            <w:r>
              <w:rPr>
                <w:b w:val="0"/>
                <w:spacing w:val="10"/>
                <w:sz w:val="20"/>
              </w:rPr>
              <w:t>Description</w:t>
            </w:r>
          </w:p>
        </w:tc>
      </w:tr>
      <w:tr>
        <w:trPr>
          <w:trHeight w:val="248" w:hRule="atLeast"/>
        </w:trPr>
        <w:tc>
          <w:tcPr>
            <w:tcW w:w="720" w:type="dxa"/>
          </w:tcPr>
          <w:p>
            <w:pPr>
              <w:pStyle w:val="TableParagraph"/>
              <w:spacing w:line="217" w:lineRule="exact" w:before="12"/>
              <w:rPr>
                <w:b w:val="0"/>
                <w:sz w:val="20"/>
              </w:rPr>
            </w:pPr>
            <w:r>
              <w:rPr>
                <w:b w:val="0"/>
                <w:sz w:val="20"/>
              </w:rPr>
              <w:t>N-</w:t>
            </w:r>
            <w:r>
              <w:rPr>
                <w:b w:val="0"/>
                <w:spacing w:val="-5"/>
                <w:sz w:val="20"/>
              </w:rPr>
              <w:t>GAS</w:t>
            </w:r>
          </w:p>
        </w:tc>
        <w:tc>
          <w:tcPr>
            <w:tcW w:w="1776" w:type="dxa"/>
          </w:tcPr>
          <w:p>
            <w:pPr>
              <w:pStyle w:val="TableParagraph"/>
              <w:spacing w:line="217" w:lineRule="exact" w:before="12"/>
              <w:rPr>
                <w:b w:val="0"/>
                <w:sz w:val="20"/>
              </w:rPr>
            </w:pPr>
            <w:r>
              <w:rPr>
                <w:b w:val="0"/>
                <w:spacing w:val="-4"/>
                <w:sz w:val="20"/>
              </w:rPr>
              <w:t>FGAS</w:t>
            </w:r>
          </w:p>
        </w:tc>
        <w:tc>
          <w:tcPr>
            <w:tcW w:w="7236" w:type="dxa"/>
          </w:tcPr>
          <w:p>
            <w:pPr>
              <w:pStyle w:val="TableParagraph"/>
              <w:spacing w:line="217" w:lineRule="exact" w:before="12"/>
              <w:rPr>
                <w:b w:val="0"/>
                <w:sz w:val="20"/>
              </w:rPr>
            </w:pPr>
            <w:r>
              <w:rPr>
                <w:b w:val="0"/>
                <w:sz w:val="20"/>
              </w:rPr>
              <w:t>Net</w:t>
            </w:r>
            <w:r>
              <w:rPr>
                <w:b w:val="0"/>
                <w:spacing w:val="15"/>
                <w:sz w:val="20"/>
              </w:rPr>
              <w:t> </w:t>
            </w:r>
            <w:r>
              <w:rPr>
                <w:b w:val="0"/>
                <w:sz w:val="20"/>
              </w:rPr>
              <w:t>or</w:t>
            </w:r>
            <w:r>
              <w:rPr>
                <w:b w:val="0"/>
                <w:spacing w:val="11"/>
                <w:sz w:val="20"/>
              </w:rPr>
              <w:t> </w:t>
            </w:r>
            <w:r>
              <w:rPr>
                <w:b w:val="0"/>
                <w:sz w:val="20"/>
              </w:rPr>
              <w:t>total</w:t>
            </w:r>
            <w:r>
              <w:rPr>
                <w:b w:val="0"/>
                <w:spacing w:val="13"/>
                <w:sz w:val="20"/>
              </w:rPr>
              <w:t> </w:t>
            </w:r>
            <w:r>
              <w:rPr>
                <w:b w:val="0"/>
                <w:sz w:val="20"/>
              </w:rPr>
              <w:t>gas</w:t>
            </w:r>
            <w:r>
              <w:rPr>
                <w:b w:val="0"/>
                <w:spacing w:val="15"/>
                <w:sz w:val="20"/>
              </w:rPr>
              <w:t> </w:t>
            </w:r>
            <w:r>
              <w:rPr>
                <w:b w:val="0"/>
                <w:sz w:val="20"/>
              </w:rPr>
              <w:t>fuel</w:t>
            </w:r>
            <w:r>
              <w:rPr>
                <w:b w:val="0"/>
                <w:spacing w:val="13"/>
                <w:sz w:val="20"/>
              </w:rPr>
              <w:t> </w:t>
            </w:r>
            <w:r>
              <w:rPr>
                <w:b w:val="0"/>
                <w:sz w:val="20"/>
              </w:rPr>
              <w:t>flow</w:t>
            </w:r>
            <w:r>
              <w:rPr>
                <w:b w:val="0"/>
                <w:spacing w:val="12"/>
                <w:sz w:val="20"/>
              </w:rPr>
              <w:t> </w:t>
            </w:r>
            <w:r>
              <w:rPr>
                <w:b w:val="0"/>
                <w:sz w:val="20"/>
              </w:rPr>
              <w:t>rate</w:t>
            </w:r>
            <w:r>
              <w:rPr>
                <w:b w:val="0"/>
                <w:spacing w:val="3"/>
                <w:sz w:val="20"/>
              </w:rPr>
              <w:t> </w:t>
            </w:r>
            <w:r>
              <w:rPr>
                <w:b w:val="0"/>
                <w:sz w:val="20"/>
              </w:rPr>
              <w:t>(100</w:t>
            </w:r>
            <w:r>
              <w:rPr>
                <w:b w:val="0"/>
                <w:spacing w:val="16"/>
                <w:sz w:val="20"/>
              </w:rPr>
              <w:t> </w:t>
            </w:r>
            <w:r>
              <w:rPr>
                <w:b w:val="0"/>
                <w:spacing w:val="-4"/>
                <w:sz w:val="20"/>
              </w:rPr>
              <w:t>scfh)</w:t>
            </w:r>
          </w:p>
        </w:tc>
      </w:tr>
      <w:tr>
        <w:trPr>
          <w:trHeight w:val="261" w:hRule="atLeast"/>
        </w:trPr>
        <w:tc>
          <w:tcPr>
            <w:tcW w:w="720" w:type="dxa"/>
          </w:tcPr>
          <w:p>
            <w:pPr>
              <w:pStyle w:val="TableParagraph"/>
              <w:spacing w:line="229" w:lineRule="exact" w:before="12"/>
              <w:rPr>
                <w:b w:val="0"/>
                <w:sz w:val="20"/>
              </w:rPr>
            </w:pPr>
            <w:r>
              <w:rPr>
                <w:b w:val="0"/>
                <w:sz w:val="20"/>
              </w:rPr>
              <w:t>N-</w:t>
            </w:r>
            <w:r>
              <w:rPr>
                <w:b w:val="0"/>
                <w:spacing w:val="-5"/>
                <w:sz w:val="20"/>
              </w:rPr>
              <w:t>OIL</w:t>
            </w:r>
          </w:p>
        </w:tc>
        <w:tc>
          <w:tcPr>
            <w:tcW w:w="1776" w:type="dxa"/>
          </w:tcPr>
          <w:p>
            <w:pPr>
              <w:pStyle w:val="TableParagraph"/>
              <w:spacing w:line="229" w:lineRule="exact" w:before="12"/>
              <w:rPr>
                <w:b w:val="0"/>
                <w:sz w:val="20"/>
              </w:rPr>
            </w:pPr>
            <w:r>
              <w:rPr>
                <w:b w:val="0"/>
                <w:spacing w:val="-4"/>
                <w:sz w:val="20"/>
              </w:rPr>
              <w:t>FOIL</w:t>
            </w:r>
          </w:p>
        </w:tc>
        <w:tc>
          <w:tcPr>
            <w:tcW w:w="7236" w:type="dxa"/>
          </w:tcPr>
          <w:p>
            <w:pPr>
              <w:pStyle w:val="TableParagraph"/>
              <w:spacing w:line="229" w:lineRule="exact" w:before="12"/>
              <w:rPr>
                <w:b w:val="0"/>
                <w:sz w:val="20"/>
              </w:rPr>
            </w:pPr>
            <w:r>
              <w:rPr>
                <w:b w:val="0"/>
                <w:sz w:val="20"/>
              </w:rPr>
              <w:t>Net</w:t>
            </w:r>
            <w:r>
              <w:rPr>
                <w:b w:val="0"/>
                <w:spacing w:val="17"/>
                <w:sz w:val="20"/>
              </w:rPr>
              <w:t> </w:t>
            </w:r>
            <w:r>
              <w:rPr>
                <w:b w:val="0"/>
                <w:sz w:val="20"/>
              </w:rPr>
              <w:t>or</w:t>
            </w:r>
            <w:r>
              <w:rPr>
                <w:b w:val="0"/>
                <w:spacing w:val="14"/>
                <w:sz w:val="20"/>
              </w:rPr>
              <w:t> </w:t>
            </w:r>
            <w:r>
              <w:rPr>
                <w:b w:val="0"/>
                <w:sz w:val="20"/>
              </w:rPr>
              <w:t>total</w:t>
            </w:r>
            <w:r>
              <w:rPr>
                <w:b w:val="0"/>
                <w:spacing w:val="15"/>
                <w:sz w:val="20"/>
              </w:rPr>
              <w:t> </w:t>
            </w:r>
            <w:r>
              <w:rPr>
                <w:b w:val="0"/>
                <w:sz w:val="20"/>
              </w:rPr>
              <w:t>oil</w:t>
            </w:r>
            <w:r>
              <w:rPr>
                <w:b w:val="0"/>
                <w:spacing w:val="15"/>
                <w:sz w:val="20"/>
              </w:rPr>
              <w:t> </w:t>
            </w:r>
            <w:r>
              <w:rPr>
                <w:b w:val="0"/>
                <w:sz w:val="20"/>
              </w:rPr>
              <w:t>fuel</w:t>
            </w:r>
            <w:r>
              <w:rPr>
                <w:b w:val="0"/>
                <w:spacing w:val="15"/>
                <w:sz w:val="20"/>
              </w:rPr>
              <w:t> </w:t>
            </w:r>
            <w:r>
              <w:rPr>
                <w:b w:val="0"/>
                <w:sz w:val="20"/>
              </w:rPr>
              <w:t>flow</w:t>
            </w:r>
            <w:r>
              <w:rPr>
                <w:b w:val="0"/>
                <w:spacing w:val="13"/>
                <w:sz w:val="20"/>
              </w:rPr>
              <w:t> </w:t>
            </w:r>
            <w:r>
              <w:rPr>
                <w:b w:val="0"/>
                <w:sz w:val="20"/>
              </w:rPr>
              <w:t>rate</w:t>
            </w:r>
            <w:r>
              <w:rPr>
                <w:b w:val="0"/>
                <w:spacing w:val="6"/>
                <w:sz w:val="20"/>
              </w:rPr>
              <w:t> </w:t>
            </w:r>
            <w:r>
              <w:rPr>
                <w:b w:val="0"/>
                <w:sz w:val="20"/>
              </w:rPr>
              <w:t>(scf/hr,</w:t>
            </w:r>
            <w:r>
              <w:rPr>
                <w:b w:val="0"/>
                <w:spacing w:val="9"/>
                <w:sz w:val="20"/>
              </w:rPr>
              <w:t> </w:t>
            </w:r>
            <w:r>
              <w:rPr>
                <w:b w:val="0"/>
                <w:sz w:val="20"/>
              </w:rPr>
              <w:t>gal/hr,</w:t>
            </w:r>
            <w:r>
              <w:rPr>
                <w:b w:val="0"/>
                <w:spacing w:val="9"/>
                <w:sz w:val="20"/>
              </w:rPr>
              <w:t> </w:t>
            </w:r>
            <w:r>
              <w:rPr>
                <w:b w:val="0"/>
                <w:sz w:val="20"/>
              </w:rPr>
              <w:t>barrels/hr,</w:t>
            </w:r>
            <w:r>
              <w:rPr>
                <w:b w:val="0"/>
                <w:spacing w:val="9"/>
                <w:sz w:val="20"/>
              </w:rPr>
              <w:t> </w:t>
            </w:r>
            <w:r>
              <w:rPr>
                <w:b w:val="0"/>
                <w:sz w:val="20"/>
              </w:rPr>
              <w:t>m</w:t>
            </w:r>
            <w:r>
              <w:rPr>
                <w:b w:val="0"/>
                <w:sz w:val="20"/>
                <w:vertAlign w:val="superscript"/>
              </w:rPr>
              <w:t>3</w:t>
            </w:r>
            <w:r>
              <w:rPr>
                <w:b w:val="0"/>
                <w:sz w:val="20"/>
                <w:vertAlign w:val="baseline"/>
              </w:rPr>
              <w:t>/hr,</w:t>
            </w:r>
            <w:r>
              <w:rPr>
                <w:b w:val="0"/>
                <w:spacing w:val="9"/>
                <w:sz w:val="20"/>
                <w:vertAlign w:val="baseline"/>
              </w:rPr>
              <w:t> </w:t>
            </w:r>
            <w:r>
              <w:rPr>
                <w:b w:val="0"/>
                <w:sz w:val="20"/>
                <w:vertAlign w:val="baseline"/>
              </w:rPr>
              <w:t>or</w:t>
            </w:r>
            <w:r>
              <w:rPr>
                <w:b w:val="0"/>
                <w:spacing w:val="13"/>
                <w:sz w:val="20"/>
                <w:vertAlign w:val="baseline"/>
              </w:rPr>
              <w:t> </w:t>
            </w:r>
            <w:r>
              <w:rPr>
                <w:b w:val="0"/>
                <w:spacing w:val="-2"/>
                <w:sz w:val="20"/>
                <w:vertAlign w:val="baseline"/>
              </w:rPr>
              <w:t>lb/hr)</w:t>
            </w:r>
          </w:p>
        </w:tc>
      </w:tr>
      <w:tr>
        <w:trPr>
          <w:trHeight w:val="488" w:hRule="atLeast"/>
        </w:trPr>
        <w:tc>
          <w:tcPr>
            <w:tcW w:w="720" w:type="dxa"/>
          </w:tcPr>
          <w:p>
            <w:pPr>
              <w:pStyle w:val="TableParagraph"/>
              <w:spacing w:before="12"/>
              <w:rPr>
                <w:b w:val="0"/>
                <w:sz w:val="20"/>
              </w:rPr>
            </w:pPr>
            <w:r>
              <w:rPr>
                <w:b w:val="0"/>
                <w:sz w:val="20"/>
              </w:rPr>
              <w:t>X-</w:t>
            </w:r>
            <w:r>
              <w:rPr>
                <w:b w:val="0"/>
                <w:spacing w:val="-5"/>
                <w:sz w:val="20"/>
              </w:rPr>
              <w:t>FL</w:t>
            </w:r>
          </w:p>
        </w:tc>
        <w:tc>
          <w:tcPr>
            <w:tcW w:w="1776" w:type="dxa"/>
          </w:tcPr>
          <w:p>
            <w:pPr>
              <w:pStyle w:val="TableParagraph"/>
              <w:spacing w:before="12"/>
              <w:rPr>
                <w:b w:val="0"/>
                <w:sz w:val="20"/>
              </w:rPr>
            </w:pPr>
            <w:r>
              <w:rPr>
                <w:b w:val="0"/>
                <w:spacing w:val="-4"/>
                <w:sz w:val="20"/>
              </w:rPr>
              <w:t>FLOW</w:t>
            </w:r>
          </w:p>
        </w:tc>
        <w:tc>
          <w:tcPr>
            <w:tcW w:w="7236" w:type="dxa"/>
          </w:tcPr>
          <w:p>
            <w:pPr>
              <w:pStyle w:val="TableParagraph"/>
              <w:spacing w:line="240" w:lineRule="exact"/>
              <w:rPr>
                <w:b w:val="0"/>
                <w:sz w:val="20"/>
              </w:rPr>
            </w:pPr>
            <w:r>
              <w:rPr>
                <w:b w:val="0"/>
                <w:sz w:val="20"/>
              </w:rPr>
              <w:t>Average</w:t>
            </w:r>
            <w:r>
              <w:rPr>
                <w:b w:val="0"/>
                <w:spacing w:val="-7"/>
                <w:sz w:val="20"/>
              </w:rPr>
              <w:t> </w:t>
            </w:r>
            <w:r>
              <w:rPr>
                <w:b w:val="0"/>
                <w:sz w:val="20"/>
              </w:rPr>
              <w:t>hourly stack</w:t>
            </w:r>
            <w:r>
              <w:rPr>
                <w:b w:val="0"/>
                <w:spacing w:val="-9"/>
                <w:sz w:val="20"/>
              </w:rPr>
              <w:t> </w:t>
            </w:r>
            <w:r>
              <w:rPr>
                <w:b w:val="0"/>
                <w:sz w:val="20"/>
              </w:rPr>
              <w:t>flow rate (scfh). (To calculate the average of two or more primary flow monitors, for example, two ultrasonic monitors in an X-pattern)</w:t>
            </w:r>
          </w:p>
        </w:tc>
      </w:tr>
      <w:tr>
        <w:trPr>
          <w:trHeight w:val="260" w:hRule="atLeast"/>
        </w:trPr>
        <w:tc>
          <w:tcPr>
            <w:tcW w:w="720" w:type="dxa"/>
          </w:tcPr>
          <w:p>
            <w:pPr>
              <w:pStyle w:val="TableParagraph"/>
              <w:spacing w:line="217" w:lineRule="exact" w:before="24"/>
              <w:rPr>
                <w:b w:val="0"/>
                <w:sz w:val="20"/>
              </w:rPr>
            </w:pPr>
            <w:r>
              <w:rPr>
                <w:b w:val="0"/>
                <w:spacing w:val="-2"/>
                <w:sz w:val="20"/>
              </w:rPr>
              <w:t>T-</w:t>
            </w:r>
            <w:r>
              <w:rPr>
                <w:b w:val="0"/>
                <w:spacing w:val="-5"/>
                <w:sz w:val="20"/>
              </w:rPr>
              <w:t>FL</w:t>
            </w:r>
          </w:p>
        </w:tc>
        <w:tc>
          <w:tcPr>
            <w:tcW w:w="1776" w:type="dxa"/>
          </w:tcPr>
          <w:p>
            <w:pPr>
              <w:pStyle w:val="TableParagraph"/>
              <w:spacing w:line="217" w:lineRule="exact" w:before="24"/>
              <w:rPr>
                <w:b w:val="0"/>
                <w:sz w:val="20"/>
              </w:rPr>
            </w:pPr>
            <w:r>
              <w:rPr>
                <w:b w:val="0"/>
                <w:spacing w:val="-4"/>
                <w:sz w:val="20"/>
              </w:rPr>
              <w:t>FLOW</w:t>
            </w:r>
          </w:p>
        </w:tc>
        <w:tc>
          <w:tcPr>
            <w:tcW w:w="7236" w:type="dxa"/>
          </w:tcPr>
          <w:p>
            <w:pPr>
              <w:pStyle w:val="TableParagraph"/>
              <w:spacing w:line="217" w:lineRule="exact" w:before="24"/>
              <w:rPr>
                <w:b w:val="0"/>
                <w:sz w:val="20"/>
              </w:rPr>
            </w:pPr>
            <w:r>
              <w:rPr>
                <w:b w:val="0"/>
                <w:sz w:val="20"/>
              </w:rPr>
              <w:t>Total</w:t>
            </w:r>
            <w:r>
              <w:rPr>
                <w:b w:val="0"/>
                <w:spacing w:val="15"/>
                <w:sz w:val="20"/>
              </w:rPr>
              <w:t> </w:t>
            </w:r>
            <w:r>
              <w:rPr>
                <w:b w:val="0"/>
                <w:sz w:val="20"/>
              </w:rPr>
              <w:t>stack</w:t>
            </w:r>
            <w:r>
              <w:rPr>
                <w:b w:val="0"/>
                <w:spacing w:val="20"/>
                <w:sz w:val="20"/>
              </w:rPr>
              <w:t> </w:t>
            </w:r>
            <w:r>
              <w:rPr>
                <w:b w:val="0"/>
                <w:sz w:val="20"/>
              </w:rPr>
              <w:t>flow</w:t>
            </w:r>
            <w:r>
              <w:rPr>
                <w:b w:val="0"/>
                <w:spacing w:val="14"/>
                <w:sz w:val="20"/>
              </w:rPr>
              <w:t> </w:t>
            </w:r>
            <w:r>
              <w:rPr>
                <w:b w:val="0"/>
                <w:sz w:val="20"/>
              </w:rPr>
              <w:t>rate</w:t>
            </w:r>
            <w:r>
              <w:rPr>
                <w:b w:val="0"/>
                <w:spacing w:val="6"/>
                <w:sz w:val="20"/>
              </w:rPr>
              <w:t> </w:t>
            </w:r>
            <w:r>
              <w:rPr>
                <w:b w:val="0"/>
                <w:spacing w:val="-2"/>
                <w:sz w:val="20"/>
              </w:rPr>
              <w:t>(scfh)</w:t>
            </w:r>
          </w:p>
        </w:tc>
      </w:tr>
      <w:tr>
        <w:trPr>
          <w:trHeight w:val="501" w:hRule="atLeast"/>
        </w:trPr>
        <w:tc>
          <w:tcPr>
            <w:tcW w:w="720" w:type="dxa"/>
          </w:tcPr>
          <w:p>
            <w:pPr>
              <w:pStyle w:val="TableParagraph"/>
              <w:spacing w:before="12"/>
              <w:rPr>
                <w:b w:val="0"/>
                <w:sz w:val="20"/>
              </w:rPr>
            </w:pPr>
            <w:r>
              <w:rPr>
                <w:b w:val="0"/>
                <w:sz w:val="20"/>
              </w:rPr>
              <w:t>SS-</w:t>
            </w:r>
            <w:r>
              <w:rPr>
                <w:b w:val="0"/>
                <w:spacing w:val="-5"/>
                <w:sz w:val="20"/>
              </w:rPr>
              <w:t>1A</w:t>
            </w:r>
          </w:p>
        </w:tc>
        <w:tc>
          <w:tcPr>
            <w:tcW w:w="1776" w:type="dxa"/>
          </w:tcPr>
          <w:p>
            <w:pPr>
              <w:pStyle w:val="TableParagraph"/>
              <w:spacing w:before="12"/>
              <w:rPr>
                <w:b w:val="0"/>
                <w:sz w:val="20"/>
              </w:rPr>
            </w:pPr>
            <w:r>
              <w:rPr>
                <w:b w:val="0"/>
                <w:spacing w:val="-5"/>
                <w:sz w:val="20"/>
              </w:rPr>
              <w:t>SO2</w:t>
            </w:r>
          </w:p>
        </w:tc>
        <w:tc>
          <w:tcPr>
            <w:tcW w:w="7236" w:type="dxa"/>
          </w:tcPr>
          <w:p>
            <w:pPr>
              <w:pStyle w:val="TableParagraph"/>
              <w:spacing w:line="240" w:lineRule="exact" w:before="1"/>
              <w:rPr>
                <w:b w:val="0"/>
                <w:sz w:val="20"/>
              </w:rPr>
            </w:pPr>
            <w:r>
              <w:rPr>
                <w:b w:val="0"/>
                <w:sz w:val="20"/>
              </w:rPr>
              <w:t>Total hourly SO</w:t>
            </w:r>
            <w:r>
              <w:rPr>
                <w:b w:val="0"/>
                <w:sz w:val="20"/>
                <w:vertAlign w:val="subscript"/>
              </w:rPr>
              <w:t>2</w:t>
            </w:r>
            <w:r>
              <w:rPr>
                <w:b w:val="0"/>
                <w:sz w:val="20"/>
                <w:vertAlign w:val="baseline"/>
              </w:rPr>
              <w:t> mass emissions from the affected unit(s) in a subtractive stack configuration (lb/hr)</w:t>
            </w:r>
          </w:p>
        </w:tc>
      </w:tr>
      <w:tr>
        <w:trPr>
          <w:trHeight w:val="500" w:hRule="atLeast"/>
        </w:trPr>
        <w:tc>
          <w:tcPr>
            <w:tcW w:w="720" w:type="dxa"/>
          </w:tcPr>
          <w:p>
            <w:pPr>
              <w:pStyle w:val="TableParagraph"/>
              <w:spacing w:before="12"/>
              <w:rPr>
                <w:b w:val="0"/>
                <w:sz w:val="20"/>
              </w:rPr>
            </w:pPr>
            <w:r>
              <w:rPr>
                <w:b w:val="0"/>
                <w:sz w:val="20"/>
              </w:rPr>
              <w:t>SS-</w:t>
            </w:r>
            <w:r>
              <w:rPr>
                <w:b w:val="0"/>
                <w:spacing w:val="-5"/>
                <w:sz w:val="20"/>
              </w:rPr>
              <w:t>1B</w:t>
            </w:r>
          </w:p>
        </w:tc>
        <w:tc>
          <w:tcPr>
            <w:tcW w:w="1776" w:type="dxa"/>
          </w:tcPr>
          <w:p>
            <w:pPr>
              <w:pStyle w:val="TableParagraph"/>
              <w:spacing w:before="12"/>
              <w:rPr>
                <w:b w:val="0"/>
                <w:sz w:val="20"/>
              </w:rPr>
            </w:pPr>
            <w:r>
              <w:rPr>
                <w:b w:val="0"/>
                <w:spacing w:val="-5"/>
                <w:sz w:val="20"/>
              </w:rPr>
              <w:t>SO2</w:t>
            </w:r>
          </w:p>
        </w:tc>
        <w:tc>
          <w:tcPr>
            <w:tcW w:w="7236" w:type="dxa"/>
          </w:tcPr>
          <w:p>
            <w:pPr>
              <w:pStyle w:val="TableParagraph"/>
              <w:spacing w:line="240" w:lineRule="exact" w:before="1"/>
              <w:rPr>
                <w:b w:val="0"/>
                <w:sz w:val="20"/>
              </w:rPr>
            </w:pPr>
            <w:r>
              <w:rPr>
                <w:b w:val="0"/>
                <w:sz w:val="20"/>
              </w:rPr>
              <w:t>Hourly SO</w:t>
            </w:r>
            <w:r>
              <w:rPr>
                <w:b w:val="0"/>
                <w:sz w:val="20"/>
                <w:vertAlign w:val="subscript"/>
              </w:rPr>
              <w:t>2</w:t>
            </w:r>
            <w:r>
              <w:rPr>
                <w:b w:val="0"/>
                <w:sz w:val="20"/>
                <w:vertAlign w:val="baseline"/>
              </w:rPr>
              <w:t> mass emissions from a particular affected unit in a subtractive stack</w:t>
            </w:r>
            <w:r>
              <w:rPr>
                <w:b w:val="0"/>
                <w:spacing w:val="40"/>
                <w:sz w:val="20"/>
                <w:vertAlign w:val="baseline"/>
              </w:rPr>
              <w:t> </w:t>
            </w:r>
            <w:r>
              <w:rPr>
                <w:b w:val="0"/>
                <w:sz w:val="20"/>
                <w:vertAlign w:val="baseline"/>
              </w:rPr>
              <w:t>configuration (lb/hr)</w:t>
            </w:r>
          </w:p>
        </w:tc>
      </w:tr>
      <w:tr>
        <w:trPr>
          <w:trHeight w:val="488" w:hRule="atLeast"/>
        </w:trPr>
        <w:tc>
          <w:tcPr>
            <w:tcW w:w="720" w:type="dxa"/>
          </w:tcPr>
          <w:p>
            <w:pPr>
              <w:pStyle w:val="TableParagraph"/>
              <w:spacing w:before="12"/>
              <w:rPr>
                <w:b w:val="0"/>
                <w:sz w:val="20"/>
              </w:rPr>
            </w:pPr>
            <w:r>
              <w:rPr>
                <w:b w:val="0"/>
                <w:sz w:val="20"/>
              </w:rPr>
              <w:t>SS-</w:t>
            </w:r>
            <w:r>
              <w:rPr>
                <w:b w:val="0"/>
                <w:spacing w:val="-5"/>
                <w:sz w:val="20"/>
              </w:rPr>
              <w:t>2A</w:t>
            </w:r>
          </w:p>
        </w:tc>
        <w:tc>
          <w:tcPr>
            <w:tcW w:w="1776" w:type="dxa"/>
          </w:tcPr>
          <w:p>
            <w:pPr>
              <w:pStyle w:val="TableParagraph"/>
              <w:spacing w:before="12"/>
              <w:rPr>
                <w:b w:val="0"/>
                <w:sz w:val="20"/>
              </w:rPr>
            </w:pPr>
            <w:r>
              <w:rPr>
                <w:b w:val="0"/>
                <w:spacing w:val="-5"/>
                <w:sz w:val="20"/>
              </w:rPr>
              <w:t>NOX</w:t>
            </w:r>
          </w:p>
        </w:tc>
        <w:tc>
          <w:tcPr>
            <w:tcW w:w="7236" w:type="dxa"/>
          </w:tcPr>
          <w:p>
            <w:pPr>
              <w:pStyle w:val="TableParagraph"/>
              <w:spacing w:line="240" w:lineRule="exact"/>
              <w:rPr>
                <w:b w:val="0"/>
                <w:sz w:val="20"/>
              </w:rPr>
            </w:pPr>
            <w:r>
              <w:rPr>
                <w:b w:val="0"/>
                <w:sz w:val="20"/>
              </w:rPr>
              <w:t>Total hourly NO</w:t>
            </w:r>
            <w:r>
              <w:rPr>
                <w:b w:val="0"/>
                <w:sz w:val="20"/>
                <w:vertAlign w:val="subscript"/>
              </w:rPr>
              <w:t>x</w:t>
            </w:r>
            <w:r>
              <w:rPr>
                <w:b w:val="0"/>
                <w:sz w:val="20"/>
                <w:vertAlign w:val="baseline"/>
              </w:rPr>
              <w:t> mass emissions from the affected unit(s) in a subtractive stack configuration (lb/hr)</w:t>
            </w:r>
          </w:p>
        </w:tc>
      </w:tr>
      <w:tr>
        <w:trPr>
          <w:trHeight w:val="501" w:hRule="atLeast"/>
        </w:trPr>
        <w:tc>
          <w:tcPr>
            <w:tcW w:w="720" w:type="dxa"/>
          </w:tcPr>
          <w:p>
            <w:pPr>
              <w:pStyle w:val="TableParagraph"/>
              <w:spacing w:before="24"/>
              <w:rPr>
                <w:b w:val="0"/>
                <w:sz w:val="20"/>
              </w:rPr>
            </w:pPr>
            <w:r>
              <w:rPr>
                <w:b w:val="0"/>
                <w:sz w:val="20"/>
              </w:rPr>
              <w:t>SS-</w:t>
            </w:r>
            <w:r>
              <w:rPr>
                <w:b w:val="0"/>
                <w:spacing w:val="-5"/>
                <w:sz w:val="20"/>
              </w:rPr>
              <w:t>2B</w:t>
            </w:r>
          </w:p>
        </w:tc>
        <w:tc>
          <w:tcPr>
            <w:tcW w:w="1776" w:type="dxa"/>
          </w:tcPr>
          <w:p>
            <w:pPr>
              <w:pStyle w:val="TableParagraph"/>
              <w:spacing w:before="24"/>
              <w:rPr>
                <w:b w:val="0"/>
                <w:sz w:val="20"/>
              </w:rPr>
            </w:pPr>
            <w:r>
              <w:rPr>
                <w:b w:val="0"/>
                <w:spacing w:val="-5"/>
                <w:sz w:val="20"/>
              </w:rPr>
              <w:t>NOX</w:t>
            </w:r>
          </w:p>
        </w:tc>
        <w:tc>
          <w:tcPr>
            <w:tcW w:w="7236" w:type="dxa"/>
          </w:tcPr>
          <w:p>
            <w:pPr>
              <w:pStyle w:val="TableParagraph"/>
              <w:spacing w:line="240" w:lineRule="exact" w:before="1"/>
              <w:rPr>
                <w:b w:val="0"/>
                <w:sz w:val="20"/>
              </w:rPr>
            </w:pPr>
            <w:r>
              <w:rPr>
                <w:b w:val="0"/>
                <w:sz w:val="20"/>
              </w:rPr>
              <w:t>Hourly NO</w:t>
            </w:r>
            <w:r>
              <w:rPr>
                <w:b w:val="0"/>
                <w:sz w:val="20"/>
                <w:vertAlign w:val="subscript"/>
              </w:rPr>
              <w:t>x</w:t>
            </w:r>
            <w:r>
              <w:rPr>
                <w:b w:val="0"/>
                <w:sz w:val="20"/>
                <w:vertAlign w:val="baseline"/>
              </w:rPr>
              <w:t> mass emissions from a particular affected unit in a subtractive stack</w:t>
            </w:r>
            <w:r>
              <w:rPr>
                <w:b w:val="0"/>
                <w:spacing w:val="40"/>
                <w:sz w:val="20"/>
                <w:vertAlign w:val="baseline"/>
              </w:rPr>
              <w:t> </w:t>
            </w:r>
            <w:r>
              <w:rPr>
                <w:b w:val="0"/>
                <w:sz w:val="20"/>
                <w:vertAlign w:val="baseline"/>
              </w:rPr>
              <w:t>configuration (lb/hr). (Apportioned by gross load)</w:t>
            </w:r>
          </w:p>
        </w:tc>
      </w:tr>
      <w:tr>
        <w:trPr>
          <w:trHeight w:val="501" w:hRule="atLeast"/>
        </w:trPr>
        <w:tc>
          <w:tcPr>
            <w:tcW w:w="720" w:type="dxa"/>
          </w:tcPr>
          <w:p>
            <w:pPr>
              <w:pStyle w:val="TableParagraph"/>
              <w:spacing w:before="24"/>
              <w:rPr>
                <w:b w:val="0"/>
                <w:sz w:val="20"/>
              </w:rPr>
            </w:pPr>
            <w:r>
              <w:rPr>
                <w:b w:val="0"/>
                <w:sz w:val="20"/>
              </w:rPr>
              <w:t>SS-</w:t>
            </w:r>
            <w:r>
              <w:rPr>
                <w:b w:val="0"/>
                <w:spacing w:val="-5"/>
                <w:sz w:val="20"/>
              </w:rPr>
              <w:t>2C</w:t>
            </w:r>
          </w:p>
        </w:tc>
        <w:tc>
          <w:tcPr>
            <w:tcW w:w="1776" w:type="dxa"/>
          </w:tcPr>
          <w:p>
            <w:pPr>
              <w:pStyle w:val="TableParagraph"/>
              <w:spacing w:before="24"/>
              <w:rPr>
                <w:b w:val="0"/>
                <w:sz w:val="20"/>
              </w:rPr>
            </w:pPr>
            <w:r>
              <w:rPr>
                <w:b w:val="0"/>
                <w:spacing w:val="-5"/>
                <w:sz w:val="20"/>
              </w:rPr>
              <w:t>NOX</w:t>
            </w:r>
          </w:p>
        </w:tc>
        <w:tc>
          <w:tcPr>
            <w:tcW w:w="7236" w:type="dxa"/>
          </w:tcPr>
          <w:p>
            <w:pPr>
              <w:pStyle w:val="TableParagraph"/>
              <w:spacing w:line="240" w:lineRule="exact" w:before="1"/>
              <w:rPr>
                <w:b w:val="0"/>
                <w:sz w:val="20"/>
              </w:rPr>
            </w:pPr>
            <w:r>
              <w:rPr>
                <w:b w:val="0"/>
                <w:sz w:val="20"/>
              </w:rPr>
              <w:t>Hourly NO</w:t>
            </w:r>
            <w:r>
              <w:rPr>
                <w:b w:val="0"/>
                <w:sz w:val="20"/>
                <w:vertAlign w:val="subscript"/>
              </w:rPr>
              <w:t>x</w:t>
            </w:r>
            <w:r>
              <w:rPr>
                <w:b w:val="0"/>
                <w:sz w:val="20"/>
                <w:vertAlign w:val="baseline"/>
              </w:rPr>
              <w:t> mass emissions from a particular affected unit in a subtractive stack</w:t>
            </w:r>
            <w:r>
              <w:rPr>
                <w:b w:val="0"/>
                <w:spacing w:val="40"/>
                <w:sz w:val="20"/>
                <w:vertAlign w:val="baseline"/>
              </w:rPr>
              <w:t> </w:t>
            </w:r>
            <w:r>
              <w:rPr>
                <w:b w:val="0"/>
                <w:sz w:val="20"/>
                <w:vertAlign w:val="baseline"/>
              </w:rPr>
              <w:t>configuration (lb/hr). (Apportioned by steam load)</w:t>
            </w:r>
          </w:p>
        </w:tc>
      </w:tr>
      <w:tr>
        <w:trPr>
          <w:trHeight w:val="500" w:hRule="atLeast"/>
        </w:trPr>
        <w:tc>
          <w:tcPr>
            <w:tcW w:w="720" w:type="dxa"/>
          </w:tcPr>
          <w:p>
            <w:pPr>
              <w:pStyle w:val="TableParagraph"/>
              <w:spacing w:before="12"/>
              <w:rPr>
                <w:b w:val="0"/>
                <w:sz w:val="20"/>
              </w:rPr>
            </w:pPr>
            <w:r>
              <w:rPr>
                <w:b w:val="0"/>
                <w:sz w:val="20"/>
              </w:rPr>
              <w:t>SS-</w:t>
            </w:r>
            <w:r>
              <w:rPr>
                <w:b w:val="0"/>
                <w:spacing w:val="-5"/>
                <w:sz w:val="20"/>
              </w:rPr>
              <w:t>3A</w:t>
            </w:r>
          </w:p>
        </w:tc>
        <w:tc>
          <w:tcPr>
            <w:tcW w:w="1776" w:type="dxa"/>
          </w:tcPr>
          <w:p>
            <w:pPr>
              <w:pStyle w:val="TableParagraph"/>
              <w:spacing w:before="12"/>
              <w:rPr>
                <w:b w:val="0"/>
                <w:sz w:val="20"/>
              </w:rPr>
            </w:pPr>
            <w:r>
              <w:rPr>
                <w:b w:val="0"/>
                <w:spacing w:val="-5"/>
                <w:sz w:val="20"/>
              </w:rPr>
              <w:t>HIT</w:t>
            </w:r>
          </w:p>
        </w:tc>
        <w:tc>
          <w:tcPr>
            <w:tcW w:w="7236" w:type="dxa"/>
          </w:tcPr>
          <w:p>
            <w:pPr>
              <w:pStyle w:val="TableParagraph"/>
              <w:spacing w:line="250" w:lineRule="atLeast"/>
              <w:rPr>
                <w:b w:val="0"/>
                <w:sz w:val="20"/>
              </w:rPr>
            </w:pPr>
            <w:r>
              <w:rPr>
                <w:b w:val="0"/>
                <w:sz w:val="20"/>
              </w:rPr>
              <w:t>Total hourly heat input for the affected unit(s) in a subtractive stack configuration</w:t>
            </w:r>
            <w:r>
              <w:rPr>
                <w:b w:val="0"/>
                <w:spacing w:val="40"/>
                <w:sz w:val="20"/>
              </w:rPr>
              <w:t> </w:t>
            </w:r>
            <w:r>
              <w:rPr>
                <w:b w:val="0"/>
                <w:spacing w:val="-2"/>
                <w:sz w:val="20"/>
              </w:rPr>
              <w:t>(mmBtu)</w:t>
            </w:r>
          </w:p>
        </w:tc>
      </w:tr>
      <w:tr>
        <w:trPr>
          <w:trHeight w:val="501" w:hRule="atLeast"/>
        </w:trPr>
        <w:tc>
          <w:tcPr>
            <w:tcW w:w="720" w:type="dxa"/>
          </w:tcPr>
          <w:p>
            <w:pPr>
              <w:pStyle w:val="TableParagraph"/>
              <w:spacing w:before="12"/>
              <w:rPr>
                <w:b w:val="0"/>
                <w:sz w:val="20"/>
              </w:rPr>
            </w:pPr>
            <w:r>
              <w:rPr>
                <w:b w:val="0"/>
                <w:sz w:val="20"/>
              </w:rPr>
              <w:t>SS-</w:t>
            </w:r>
            <w:r>
              <w:rPr>
                <w:b w:val="0"/>
                <w:spacing w:val="-5"/>
                <w:sz w:val="20"/>
              </w:rPr>
              <w:t>3B</w:t>
            </w:r>
          </w:p>
        </w:tc>
        <w:tc>
          <w:tcPr>
            <w:tcW w:w="1776" w:type="dxa"/>
          </w:tcPr>
          <w:p>
            <w:pPr>
              <w:pStyle w:val="TableParagraph"/>
              <w:spacing w:before="12"/>
              <w:rPr>
                <w:b w:val="0"/>
                <w:sz w:val="20"/>
              </w:rPr>
            </w:pPr>
            <w:r>
              <w:rPr>
                <w:b w:val="0"/>
                <w:spacing w:val="-5"/>
                <w:sz w:val="20"/>
              </w:rPr>
              <w:t>HI</w:t>
            </w:r>
          </w:p>
        </w:tc>
        <w:tc>
          <w:tcPr>
            <w:tcW w:w="7236" w:type="dxa"/>
          </w:tcPr>
          <w:p>
            <w:pPr>
              <w:pStyle w:val="TableParagraph"/>
              <w:spacing w:line="250" w:lineRule="atLeast"/>
              <w:rPr>
                <w:b w:val="0"/>
                <w:sz w:val="20"/>
              </w:rPr>
            </w:pPr>
            <w:r>
              <w:rPr>
                <w:b w:val="0"/>
                <w:sz w:val="20"/>
              </w:rPr>
              <w:t>Hourly heat input</w:t>
            </w:r>
            <w:r>
              <w:rPr>
                <w:b w:val="0"/>
                <w:spacing w:val="-8"/>
                <w:sz w:val="20"/>
              </w:rPr>
              <w:t> </w:t>
            </w:r>
            <w:r>
              <w:rPr>
                <w:b w:val="0"/>
                <w:sz w:val="20"/>
              </w:rPr>
              <w:t>rate</w:t>
            </w:r>
            <w:r>
              <w:rPr>
                <w:b w:val="0"/>
                <w:spacing w:val="-5"/>
                <w:sz w:val="20"/>
              </w:rPr>
              <w:t> </w:t>
            </w:r>
            <w:r>
              <w:rPr>
                <w:b w:val="0"/>
                <w:sz w:val="20"/>
              </w:rPr>
              <w:t>for a particular affected unit in a subtractive stack configuration </w:t>
            </w:r>
            <w:r>
              <w:rPr>
                <w:b w:val="0"/>
                <w:spacing w:val="-2"/>
                <w:sz w:val="20"/>
              </w:rPr>
              <w:t>(mmBtu/hr)</w:t>
            </w:r>
          </w:p>
        </w:tc>
      </w:tr>
      <w:tr>
        <w:trPr>
          <w:trHeight w:val="501" w:hRule="atLeast"/>
        </w:trPr>
        <w:tc>
          <w:tcPr>
            <w:tcW w:w="720" w:type="dxa"/>
          </w:tcPr>
          <w:p>
            <w:pPr>
              <w:pStyle w:val="TableParagraph"/>
              <w:spacing w:before="12"/>
              <w:rPr>
                <w:b w:val="0"/>
                <w:sz w:val="20"/>
              </w:rPr>
            </w:pPr>
            <w:r>
              <w:rPr>
                <w:b w:val="0"/>
                <w:sz w:val="20"/>
              </w:rPr>
              <w:t>NS-</w:t>
            </w:r>
            <w:r>
              <w:rPr>
                <w:b w:val="0"/>
                <w:spacing w:val="-10"/>
                <w:sz w:val="20"/>
              </w:rPr>
              <w:t>1</w:t>
            </w:r>
          </w:p>
        </w:tc>
        <w:tc>
          <w:tcPr>
            <w:tcW w:w="1776" w:type="dxa"/>
          </w:tcPr>
          <w:p>
            <w:pPr>
              <w:pStyle w:val="TableParagraph"/>
              <w:spacing w:before="12"/>
              <w:rPr>
                <w:b w:val="0"/>
                <w:sz w:val="20"/>
              </w:rPr>
            </w:pPr>
            <w:r>
              <w:rPr>
                <w:b w:val="0"/>
                <w:spacing w:val="-4"/>
                <w:sz w:val="20"/>
              </w:rPr>
              <w:t>NOXR</w:t>
            </w:r>
          </w:p>
        </w:tc>
        <w:tc>
          <w:tcPr>
            <w:tcW w:w="7236" w:type="dxa"/>
          </w:tcPr>
          <w:p>
            <w:pPr>
              <w:pStyle w:val="TableParagraph"/>
              <w:spacing w:line="240" w:lineRule="exact" w:before="1"/>
              <w:rPr>
                <w:b w:val="0"/>
                <w:sz w:val="20"/>
              </w:rPr>
            </w:pPr>
            <w:r>
              <w:rPr>
                <w:b w:val="0"/>
                <w:sz w:val="20"/>
              </w:rPr>
              <w:t>Hourly NO</w:t>
            </w:r>
            <w:r>
              <w:rPr>
                <w:b w:val="0"/>
                <w:sz w:val="20"/>
                <w:vertAlign w:val="subscript"/>
              </w:rPr>
              <w:t>x</w:t>
            </w:r>
            <w:r>
              <w:rPr>
                <w:b w:val="0"/>
                <w:sz w:val="20"/>
                <w:vertAlign w:val="baseline"/>
              </w:rPr>
              <w:t> apportionment for NO</w:t>
            </w:r>
            <w:r>
              <w:rPr>
                <w:b w:val="0"/>
                <w:sz w:val="20"/>
                <w:vertAlign w:val="subscript"/>
              </w:rPr>
              <w:t>x</w:t>
            </w:r>
            <w:r>
              <w:rPr>
                <w:b w:val="0"/>
                <w:sz w:val="20"/>
                <w:vertAlign w:val="baseline"/>
              </w:rPr>
              <w:t> affected units in a subtractive stack configuration</w:t>
            </w:r>
            <w:r>
              <w:rPr>
                <w:b w:val="0"/>
                <w:spacing w:val="40"/>
                <w:sz w:val="20"/>
                <w:vertAlign w:val="baseline"/>
              </w:rPr>
              <w:t> </w:t>
            </w:r>
            <w:r>
              <w:rPr>
                <w:b w:val="0"/>
                <w:spacing w:val="-2"/>
                <w:sz w:val="20"/>
                <w:vertAlign w:val="baseline"/>
              </w:rPr>
              <w:t>(lb/mmBtu)</w:t>
            </w:r>
          </w:p>
        </w:tc>
      </w:tr>
      <w:tr>
        <w:trPr>
          <w:trHeight w:val="500" w:hRule="atLeast"/>
        </w:trPr>
        <w:tc>
          <w:tcPr>
            <w:tcW w:w="720" w:type="dxa"/>
          </w:tcPr>
          <w:p>
            <w:pPr>
              <w:pStyle w:val="TableParagraph"/>
              <w:spacing w:before="12"/>
              <w:rPr>
                <w:b w:val="0"/>
                <w:sz w:val="20"/>
              </w:rPr>
            </w:pPr>
            <w:r>
              <w:rPr>
                <w:b w:val="0"/>
                <w:sz w:val="20"/>
              </w:rPr>
              <w:t>NS-</w:t>
            </w:r>
            <w:r>
              <w:rPr>
                <w:b w:val="0"/>
                <w:spacing w:val="-10"/>
                <w:sz w:val="20"/>
              </w:rPr>
              <w:t>2</w:t>
            </w:r>
          </w:p>
        </w:tc>
        <w:tc>
          <w:tcPr>
            <w:tcW w:w="1776" w:type="dxa"/>
          </w:tcPr>
          <w:p>
            <w:pPr>
              <w:pStyle w:val="TableParagraph"/>
              <w:spacing w:before="12"/>
              <w:rPr>
                <w:b w:val="0"/>
                <w:sz w:val="20"/>
              </w:rPr>
            </w:pPr>
            <w:r>
              <w:rPr>
                <w:b w:val="0"/>
                <w:spacing w:val="-4"/>
                <w:sz w:val="20"/>
              </w:rPr>
              <w:t>NOXR</w:t>
            </w:r>
          </w:p>
        </w:tc>
        <w:tc>
          <w:tcPr>
            <w:tcW w:w="7236" w:type="dxa"/>
          </w:tcPr>
          <w:p>
            <w:pPr>
              <w:pStyle w:val="TableParagraph"/>
              <w:spacing w:line="240" w:lineRule="exact" w:before="1"/>
              <w:rPr>
                <w:b w:val="0"/>
                <w:sz w:val="20"/>
              </w:rPr>
            </w:pPr>
            <w:r>
              <w:rPr>
                <w:b w:val="0"/>
                <w:sz w:val="20"/>
              </w:rPr>
              <w:t>Hourly NO</w:t>
            </w:r>
            <w:r>
              <w:rPr>
                <w:b w:val="0"/>
                <w:sz w:val="20"/>
                <w:vertAlign w:val="subscript"/>
              </w:rPr>
              <w:t>x</w:t>
            </w:r>
            <w:r>
              <w:rPr>
                <w:b w:val="0"/>
                <w:sz w:val="20"/>
                <w:vertAlign w:val="baseline"/>
              </w:rPr>
              <w:t> apportionment for NO</w:t>
            </w:r>
            <w:r>
              <w:rPr>
                <w:b w:val="0"/>
                <w:sz w:val="20"/>
                <w:vertAlign w:val="subscript"/>
              </w:rPr>
              <w:t>x</w:t>
            </w:r>
            <w:r>
              <w:rPr>
                <w:b w:val="0"/>
                <w:sz w:val="20"/>
                <w:vertAlign w:val="baseline"/>
              </w:rPr>
              <w:t> affected units using simple NO</w:t>
            </w:r>
            <w:r>
              <w:rPr>
                <w:b w:val="0"/>
                <w:sz w:val="20"/>
                <w:vertAlign w:val="subscript"/>
              </w:rPr>
              <w:t>x</w:t>
            </w:r>
            <w:r>
              <w:rPr>
                <w:b w:val="0"/>
                <w:sz w:val="20"/>
                <w:vertAlign w:val="baseline"/>
              </w:rPr>
              <w:t> apportionment</w:t>
            </w:r>
            <w:r>
              <w:rPr>
                <w:b w:val="0"/>
                <w:spacing w:val="40"/>
                <w:sz w:val="20"/>
                <w:vertAlign w:val="baseline"/>
              </w:rPr>
              <w:t> </w:t>
            </w:r>
            <w:r>
              <w:rPr>
                <w:b w:val="0"/>
                <w:spacing w:val="-2"/>
                <w:sz w:val="20"/>
                <w:vertAlign w:val="baseline"/>
              </w:rPr>
              <w:t>(lb/mmBtu)</w:t>
            </w:r>
          </w:p>
        </w:tc>
      </w:tr>
      <w:tr>
        <w:trPr>
          <w:trHeight w:val="1233" w:hRule="atLeast"/>
        </w:trPr>
        <w:tc>
          <w:tcPr>
            <w:tcW w:w="720" w:type="dxa"/>
          </w:tcPr>
          <w:p>
            <w:pPr>
              <w:pStyle w:val="TableParagraph"/>
              <w:spacing w:before="12"/>
              <w:rPr>
                <w:b w:val="0"/>
                <w:sz w:val="20"/>
              </w:rPr>
            </w:pPr>
            <w:r>
              <w:rPr>
                <w:b w:val="0"/>
                <w:sz w:val="20"/>
              </w:rPr>
              <w:t>MS-</w:t>
            </w:r>
            <w:r>
              <w:rPr>
                <w:b w:val="0"/>
                <w:spacing w:val="-10"/>
                <w:sz w:val="20"/>
              </w:rPr>
              <w:t>1</w:t>
            </w:r>
          </w:p>
        </w:tc>
        <w:tc>
          <w:tcPr>
            <w:tcW w:w="1776" w:type="dxa"/>
          </w:tcPr>
          <w:p>
            <w:pPr>
              <w:pStyle w:val="TableParagraph"/>
              <w:spacing w:before="12"/>
              <w:ind w:right="172"/>
              <w:rPr>
                <w:b w:val="0"/>
                <w:sz w:val="20"/>
              </w:rPr>
            </w:pPr>
            <w:r>
              <w:rPr>
                <w:b w:val="0"/>
                <w:sz w:val="20"/>
              </w:rPr>
              <w:t>HGRE, HGRH, HCLRE,</w:t>
            </w:r>
            <w:r>
              <w:rPr>
                <w:b w:val="0"/>
                <w:spacing w:val="-1"/>
                <w:sz w:val="20"/>
              </w:rPr>
              <w:t> </w:t>
            </w:r>
            <w:r>
              <w:rPr>
                <w:b w:val="0"/>
                <w:sz w:val="20"/>
              </w:rPr>
              <w:t>HCLRH, HFRE, HFRH, PMRE, PMRH,</w:t>
            </w:r>
          </w:p>
          <w:p>
            <w:pPr>
              <w:pStyle w:val="TableParagraph"/>
              <w:spacing w:line="224" w:lineRule="exact"/>
              <w:rPr>
                <w:b w:val="0"/>
                <w:sz w:val="20"/>
              </w:rPr>
            </w:pPr>
            <w:r>
              <w:rPr>
                <w:b w:val="0"/>
                <w:sz w:val="20"/>
              </w:rPr>
              <w:t>SO2RE,</w:t>
            </w:r>
            <w:r>
              <w:rPr>
                <w:b w:val="0"/>
                <w:spacing w:val="11"/>
                <w:sz w:val="20"/>
              </w:rPr>
              <w:t> </w:t>
            </w:r>
            <w:r>
              <w:rPr>
                <w:b w:val="0"/>
                <w:spacing w:val="-2"/>
                <w:sz w:val="20"/>
              </w:rPr>
              <w:t>SO2RH</w:t>
            </w:r>
          </w:p>
        </w:tc>
        <w:tc>
          <w:tcPr>
            <w:tcW w:w="7236" w:type="dxa"/>
          </w:tcPr>
          <w:p>
            <w:pPr>
              <w:pStyle w:val="TableParagraph"/>
              <w:spacing w:line="235" w:lineRule="auto" w:before="16"/>
              <w:rPr>
                <w:b w:val="0"/>
                <w:sz w:val="20"/>
              </w:rPr>
            </w:pPr>
            <w:r>
              <w:rPr>
                <w:b w:val="0"/>
                <w:sz w:val="20"/>
              </w:rPr>
              <w:t>Hourly flow-weighted pollutant emission rate for a MATS unit with monitored multiple stacks or ducts (lb/mmBru, lb/TBtu, lb/MWh, or lb/GWh, as appropriate)</w:t>
            </w:r>
          </w:p>
        </w:tc>
      </w:tr>
      <w:tr>
        <w:trPr>
          <w:trHeight w:val="489" w:hRule="atLeast"/>
        </w:trPr>
        <w:tc>
          <w:tcPr>
            <w:tcW w:w="720" w:type="dxa"/>
          </w:tcPr>
          <w:p>
            <w:pPr>
              <w:pStyle w:val="TableParagraph"/>
              <w:spacing w:before="12"/>
              <w:rPr>
                <w:b w:val="0"/>
                <w:sz w:val="20"/>
              </w:rPr>
            </w:pPr>
            <w:r>
              <w:rPr>
                <w:b w:val="0"/>
                <w:sz w:val="20"/>
              </w:rPr>
              <w:t>MS-</w:t>
            </w:r>
            <w:r>
              <w:rPr>
                <w:b w:val="0"/>
                <w:spacing w:val="-10"/>
                <w:sz w:val="20"/>
              </w:rPr>
              <w:t>2</w:t>
            </w:r>
          </w:p>
        </w:tc>
        <w:tc>
          <w:tcPr>
            <w:tcW w:w="1776" w:type="dxa"/>
          </w:tcPr>
          <w:p>
            <w:pPr>
              <w:pStyle w:val="TableParagraph"/>
              <w:spacing w:line="240" w:lineRule="exact"/>
              <w:rPr>
                <w:b w:val="0"/>
                <w:sz w:val="20"/>
              </w:rPr>
            </w:pPr>
            <w:r>
              <w:rPr>
                <w:b w:val="0"/>
                <w:sz w:val="20"/>
              </w:rPr>
              <w:t>HGRE,</w:t>
            </w:r>
            <w:r>
              <w:rPr>
                <w:b w:val="0"/>
                <w:spacing w:val="-1"/>
                <w:sz w:val="20"/>
              </w:rPr>
              <w:t> </w:t>
            </w:r>
            <w:r>
              <w:rPr>
                <w:b w:val="0"/>
                <w:sz w:val="20"/>
              </w:rPr>
              <w:t>HCLRE,</w:t>
            </w:r>
            <w:r>
              <w:rPr>
                <w:b w:val="0"/>
                <w:spacing w:val="-1"/>
                <w:sz w:val="20"/>
              </w:rPr>
              <w:t> </w:t>
            </w:r>
            <w:r>
              <w:rPr>
                <w:b w:val="0"/>
                <w:sz w:val="20"/>
              </w:rPr>
              <w:t>HFRE, PMRE, SO2RE</w:t>
            </w:r>
          </w:p>
        </w:tc>
        <w:tc>
          <w:tcPr>
            <w:tcW w:w="7236" w:type="dxa"/>
          </w:tcPr>
          <w:p>
            <w:pPr>
              <w:pStyle w:val="TableParagraph"/>
              <w:spacing w:line="240" w:lineRule="exact"/>
              <w:ind w:right="2"/>
              <w:rPr>
                <w:b w:val="0"/>
                <w:sz w:val="20"/>
              </w:rPr>
            </w:pPr>
            <w:r>
              <w:rPr>
                <w:b w:val="0"/>
                <w:sz w:val="20"/>
              </w:rPr>
              <w:t>Flow rate-apportioned load value for a MATS unit with monitored multiple stacks or</w:t>
            </w:r>
            <w:r>
              <w:rPr>
                <w:b w:val="0"/>
                <w:spacing w:val="40"/>
                <w:sz w:val="20"/>
              </w:rPr>
              <w:t> </w:t>
            </w:r>
            <w:r>
              <w:rPr>
                <w:b w:val="0"/>
                <w:sz w:val="20"/>
              </w:rPr>
              <w:t>ducts subject to an electrical output-based standard</w:t>
            </w:r>
          </w:p>
        </w:tc>
      </w:tr>
    </w:tbl>
    <w:p>
      <w:pPr>
        <w:pStyle w:val="TableParagraph"/>
        <w:spacing w:after="0" w:line="240" w:lineRule="exact"/>
        <w:rPr>
          <w:b w:val="0"/>
          <w:sz w:val="20"/>
        </w:rPr>
        <w:sectPr>
          <w:pgSz w:w="12240" w:h="15840"/>
          <w:pgMar w:header="687" w:footer="709" w:top="1000" w:bottom="900" w:left="720" w:right="720"/>
        </w:sectPr>
      </w:pPr>
    </w:p>
    <w:p>
      <w:pPr>
        <w:pStyle w:val="BodyText"/>
        <w:rPr>
          <w:b w:val="0"/>
        </w:rPr>
      </w:pPr>
    </w:p>
    <w:p>
      <w:pPr>
        <w:pStyle w:val="BodyText"/>
        <w:spacing w:before="92"/>
        <w:rPr>
          <w:b w:val="0"/>
        </w:rPr>
      </w:pPr>
    </w:p>
    <w:p>
      <w:pPr>
        <w:spacing w:line="290" w:lineRule="exact" w:before="1"/>
        <w:ind w:left="720" w:right="0" w:firstLine="0"/>
        <w:jc w:val="left"/>
        <w:rPr>
          <w:b w:val="0"/>
          <w:sz w:val="24"/>
        </w:rPr>
      </w:pPr>
      <w:r>
        <w:rPr>
          <w:b w:val="0"/>
          <w:sz w:val="24"/>
        </w:rPr>
        <w:t>Formula</w:t>
      </w:r>
      <w:r>
        <w:rPr>
          <w:b w:val="0"/>
          <w:spacing w:val="70"/>
          <w:sz w:val="24"/>
        </w:rPr>
        <w:t> </w:t>
      </w:r>
      <w:r>
        <w:rPr>
          <w:b w:val="0"/>
          <w:sz w:val="24"/>
        </w:rPr>
        <w:t>Text</w:t>
      </w:r>
      <w:r>
        <w:rPr>
          <w:b w:val="0"/>
          <w:spacing w:val="68"/>
          <w:sz w:val="24"/>
        </w:rPr>
        <w:t> </w:t>
      </w:r>
      <w:r>
        <w:rPr>
          <w:b w:val="0"/>
          <w:spacing w:val="-2"/>
          <w:sz w:val="24"/>
        </w:rPr>
        <w:t>(</w:t>
      </w:r>
      <w:r>
        <w:rPr>
          <w:b w:val="0"/>
          <w:i/>
          <w:spacing w:val="-2"/>
          <w:sz w:val="24"/>
        </w:rPr>
        <w:t>formulaText</w:t>
      </w:r>
      <w:r>
        <w:rPr>
          <w:b w:val="0"/>
          <w:spacing w:val="-2"/>
          <w:sz w:val="24"/>
        </w:rPr>
        <w:t>)</w:t>
      </w:r>
    </w:p>
    <w:p>
      <w:pPr>
        <w:pStyle w:val="BodyText"/>
        <w:spacing w:line="244" w:lineRule="auto"/>
        <w:ind w:left="720" w:right="398"/>
        <w:rPr>
          <w:b w:val="0"/>
        </w:rPr>
      </w:pPr>
      <w:r>
        <w:rPr>
          <w:b w:val="0"/>
        </w:rPr>
        <w:t>When using a standard formula from the tables above, leave the Formula Text field blank. The Formula Text element is</w:t>
      </w:r>
      <w:r>
        <w:rPr>
          <w:b w:val="0"/>
          <w:spacing w:val="-2"/>
        </w:rPr>
        <w:t> </w:t>
      </w:r>
      <w:r>
        <w:rPr>
          <w:b w:val="0"/>
        </w:rPr>
        <w:t>required</w:t>
      </w:r>
      <w:r>
        <w:rPr>
          <w:b w:val="0"/>
          <w:spacing w:val="-8"/>
        </w:rPr>
        <w:t> </w:t>
      </w:r>
      <w:r>
        <w:rPr>
          <w:b w:val="0"/>
        </w:rPr>
        <w:t>only</w:t>
      </w:r>
      <w:r>
        <w:rPr>
          <w:b w:val="0"/>
          <w:spacing w:val="-2"/>
        </w:rPr>
        <w:t> </w:t>
      </w:r>
      <w:r>
        <w:rPr>
          <w:b w:val="0"/>
        </w:rPr>
        <w:t>when</w:t>
      </w:r>
      <w:r>
        <w:rPr>
          <w:b w:val="0"/>
          <w:spacing w:val="-8"/>
        </w:rPr>
        <w:t> </w:t>
      </w:r>
      <w:r>
        <w:rPr>
          <w:b w:val="0"/>
        </w:rPr>
        <w:t>a</w:t>
      </w:r>
      <w:r>
        <w:rPr>
          <w:b w:val="0"/>
          <w:spacing w:val="-8"/>
        </w:rPr>
        <w:t> </w:t>
      </w:r>
      <w:r>
        <w:rPr>
          <w:b w:val="0"/>
        </w:rPr>
        <w:t>non-standard or</w:t>
      </w:r>
      <w:r>
        <w:rPr>
          <w:b w:val="0"/>
          <w:spacing w:val="-2"/>
        </w:rPr>
        <w:t> </w:t>
      </w:r>
      <w:r>
        <w:rPr>
          <w:b w:val="0"/>
        </w:rPr>
        <w:t>custom</w:t>
      </w:r>
      <w:r>
        <w:rPr>
          <w:b w:val="0"/>
          <w:spacing w:val="-2"/>
        </w:rPr>
        <w:t> </w:t>
      </w:r>
      <w:r>
        <w:rPr>
          <w:b w:val="0"/>
        </w:rPr>
        <w:t>equation</w:t>
      </w:r>
      <w:r>
        <w:rPr>
          <w:b w:val="0"/>
          <w:spacing w:val="-8"/>
        </w:rPr>
        <w:t> </w:t>
      </w:r>
      <w:r>
        <w:rPr>
          <w:b w:val="0"/>
        </w:rPr>
        <w:t>is</w:t>
      </w:r>
      <w:r>
        <w:rPr>
          <w:b w:val="0"/>
          <w:spacing w:val="-2"/>
        </w:rPr>
        <w:t> </w:t>
      </w:r>
      <w:r>
        <w:rPr>
          <w:b w:val="0"/>
        </w:rPr>
        <w:t>used,</w:t>
      </w:r>
      <w:r>
        <w:rPr>
          <w:b w:val="0"/>
          <w:spacing w:val="-2"/>
        </w:rPr>
        <w:t> </w:t>
      </w:r>
      <w:r>
        <w:rPr>
          <w:b w:val="0"/>
        </w:rPr>
        <w:t>i.e.,</w:t>
      </w:r>
      <w:r>
        <w:rPr>
          <w:b w:val="0"/>
          <w:spacing w:val="-2"/>
        </w:rPr>
        <w:t> </w:t>
      </w:r>
      <w:r>
        <w:rPr>
          <w:b w:val="0"/>
        </w:rPr>
        <w:t>either:</w:t>
      </w:r>
    </w:p>
    <w:p>
      <w:pPr>
        <w:pStyle w:val="BodyText"/>
        <w:ind w:left="720" w:right="527"/>
        <w:rPr>
          <w:b w:val="0"/>
        </w:rPr>
      </w:pPr>
      <w:r>
        <w:rPr>
          <w:b w:val="0"/>
        </w:rPr>
        <w:t>(1) one of the equations in “Miscellaneous Formula Codes” table; or (2) another site-specific equation not</w:t>
      </w:r>
      <w:r>
        <w:rPr>
          <w:b w:val="0"/>
          <w:spacing w:val="-1"/>
        </w:rPr>
        <w:t> </w:t>
      </w:r>
      <w:r>
        <w:rPr>
          <w:b w:val="0"/>
        </w:rPr>
        <w:t>listed</w:t>
      </w:r>
      <w:r>
        <w:rPr>
          <w:b w:val="0"/>
          <w:spacing w:val="-9"/>
        </w:rPr>
        <w:t> </w:t>
      </w:r>
      <w:r>
        <w:rPr>
          <w:b w:val="0"/>
        </w:rPr>
        <w:t>in Table</w:t>
      </w:r>
      <w:r>
        <w:rPr>
          <w:b w:val="0"/>
          <w:spacing w:val="-4"/>
        </w:rPr>
        <w:t> </w:t>
      </w:r>
      <w:r>
        <w:rPr>
          <w:b w:val="0"/>
        </w:rPr>
        <w:t>17</w:t>
      </w:r>
      <w:r>
        <w:rPr>
          <w:b w:val="0"/>
          <w:spacing w:val="-7"/>
        </w:rPr>
        <w:t> </w:t>
      </w:r>
      <w:r>
        <w:rPr>
          <w:b w:val="0"/>
        </w:rPr>
        <w:t>through </w:t>
      </w:r>
      <w:hyperlink w:history="true" w:anchor="_bookmark113">
        <w:r>
          <w:rPr>
            <w:b w:val="0"/>
          </w:rPr>
          <w:t>Table</w:t>
        </w:r>
        <w:r>
          <w:rPr>
            <w:b w:val="0"/>
            <w:spacing w:val="-4"/>
          </w:rPr>
          <w:t> </w:t>
        </w:r>
        <w:r>
          <w:rPr>
            <w:b w:val="0"/>
          </w:rPr>
          <w:t>40.</w:t>
        </w:r>
      </w:hyperlink>
      <w:r>
        <w:rPr>
          <w:b w:val="0"/>
          <w:spacing w:val="-4"/>
        </w:rPr>
        <w:t> </w:t>
      </w:r>
      <w:r>
        <w:rPr>
          <w:b w:val="0"/>
        </w:rPr>
        <w:t>Use</w:t>
      </w:r>
      <w:r>
        <w:rPr>
          <w:b w:val="0"/>
          <w:spacing w:val="-4"/>
        </w:rPr>
        <w:t> </w:t>
      </w:r>
      <w:r>
        <w:rPr>
          <w:b w:val="0"/>
        </w:rPr>
        <w:t>the</w:t>
      </w:r>
      <w:r>
        <w:rPr>
          <w:b w:val="0"/>
          <w:spacing w:val="-4"/>
        </w:rPr>
        <w:t> </w:t>
      </w:r>
      <w:r>
        <w:rPr>
          <w:b w:val="0"/>
        </w:rPr>
        <w:t>following</w:t>
      </w:r>
      <w:r>
        <w:rPr>
          <w:b w:val="0"/>
          <w:spacing w:val="-9"/>
        </w:rPr>
        <w:t> </w:t>
      </w:r>
      <w:r>
        <w:rPr>
          <w:b w:val="0"/>
        </w:rPr>
        <w:t>guidelines</w:t>
      </w:r>
      <w:r>
        <w:rPr>
          <w:b w:val="0"/>
          <w:spacing w:val="17"/>
        </w:rPr>
        <w:t> </w:t>
      </w:r>
      <w:r>
        <w:rPr>
          <w:b w:val="0"/>
        </w:rPr>
        <w:t>to</w:t>
      </w:r>
      <w:r>
        <w:rPr>
          <w:b w:val="0"/>
          <w:spacing w:val="-10"/>
        </w:rPr>
        <w:t> </w:t>
      </w:r>
      <w:r>
        <w:rPr>
          <w:b w:val="0"/>
        </w:rPr>
        <w:t>construct</w:t>
      </w:r>
      <w:r>
        <w:rPr>
          <w:b w:val="0"/>
          <w:spacing w:val="-1"/>
        </w:rPr>
        <w:t> </w:t>
      </w:r>
      <w:r>
        <w:rPr>
          <w:b w:val="0"/>
        </w:rPr>
        <w:t>formula </w:t>
      </w:r>
      <w:r>
        <w:rPr>
          <w:b w:val="0"/>
          <w:spacing w:val="-2"/>
        </w:rPr>
        <w:t>text:</w:t>
      </w:r>
    </w:p>
    <w:p>
      <w:pPr>
        <w:pStyle w:val="ListParagraph"/>
        <w:numPr>
          <w:ilvl w:val="0"/>
          <w:numId w:val="41"/>
        </w:numPr>
        <w:tabs>
          <w:tab w:pos="1439" w:val="left" w:leader="none"/>
        </w:tabs>
        <w:spacing w:line="242" w:lineRule="auto" w:before="0" w:after="0"/>
        <w:ind w:left="1439" w:right="581" w:hanging="360"/>
        <w:jc w:val="left"/>
        <w:rPr>
          <w:b w:val="0"/>
          <w:sz w:val="24"/>
        </w:rPr>
      </w:pPr>
      <w:r>
        <w:rPr>
          <w:b w:val="0"/>
          <w:sz w:val="24"/>
        </w:rPr>
        <w:t>Variables. In</w:t>
      </w:r>
      <w:r>
        <w:rPr>
          <w:b w:val="0"/>
          <w:spacing w:val="-3"/>
          <w:sz w:val="24"/>
        </w:rPr>
        <w:t> </w:t>
      </w:r>
      <w:r>
        <w:rPr>
          <w:b w:val="0"/>
          <w:sz w:val="24"/>
        </w:rPr>
        <w:t>non-standard</w:t>
      </w:r>
      <w:r>
        <w:rPr>
          <w:b w:val="0"/>
          <w:spacing w:val="-3"/>
          <w:sz w:val="24"/>
        </w:rPr>
        <w:t> </w:t>
      </w:r>
      <w:r>
        <w:rPr>
          <w:b w:val="0"/>
          <w:sz w:val="24"/>
        </w:rPr>
        <w:t>and</w:t>
      </w:r>
      <w:r>
        <w:rPr>
          <w:b w:val="0"/>
          <w:spacing w:val="-3"/>
          <w:sz w:val="24"/>
        </w:rPr>
        <w:t> </w:t>
      </w:r>
      <w:r>
        <w:rPr>
          <w:b w:val="0"/>
          <w:sz w:val="24"/>
        </w:rPr>
        <w:t>custom equations, use recognizable symbols in</w:t>
      </w:r>
      <w:r>
        <w:rPr>
          <w:b w:val="0"/>
          <w:spacing w:val="-3"/>
          <w:sz w:val="24"/>
        </w:rPr>
        <w:t> </w:t>
      </w:r>
      <w:r>
        <w:rPr>
          <w:b w:val="0"/>
          <w:sz w:val="24"/>
        </w:rPr>
        <w:t>conjunction with the operators and other representations shown in the table below. To the extent possible, use symbols and nomenclature consistent with Table 17 through </w:t>
      </w:r>
      <w:hyperlink w:history="true" w:anchor="_bookmark113">
        <w:r>
          <w:rPr>
            <w:b w:val="0"/>
            <w:sz w:val="24"/>
          </w:rPr>
          <w:t>Table 40.</w:t>
        </w:r>
      </w:hyperlink>
      <w:r>
        <w:rPr>
          <w:b w:val="0"/>
          <w:sz w:val="24"/>
        </w:rPr>
        <w:t> Use parentheses and square brackets as needed, for added clarity.</w:t>
      </w:r>
    </w:p>
    <w:p>
      <w:pPr>
        <w:pStyle w:val="ListParagraph"/>
        <w:numPr>
          <w:ilvl w:val="0"/>
          <w:numId w:val="41"/>
        </w:numPr>
        <w:tabs>
          <w:tab w:pos="1440" w:val="left" w:leader="none"/>
        </w:tabs>
        <w:spacing w:line="240" w:lineRule="auto" w:before="0" w:after="0"/>
        <w:ind w:left="1440" w:right="413" w:hanging="360"/>
        <w:jc w:val="left"/>
        <w:rPr>
          <w:b w:val="0"/>
          <w:sz w:val="24"/>
        </w:rPr>
      </w:pPr>
      <w:r>
        <w:rPr>
          <w:b w:val="0"/>
          <w:sz w:val="24"/>
        </w:rPr>
        <w:t>Formula </w:t>
      </w:r>
      <w:r>
        <w:rPr>
          <w:b w:val="0"/>
          <w:spacing w:val="11"/>
          <w:sz w:val="24"/>
        </w:rPr>
        <w:t>References. </w:t>
      </w:r>
      <w:r>
        <w:rPr>
          <w:b w:val="0"/>
          <w:sz w:val="24"/>
        </w:rPr>
        <w:t>Wherever another formula in the monitoring plan is part of a nonstandard or custom equation, you may refer to the other formulas as "F#(XYZ)" where XYZ</w:t>
      </w:r>
      <w:r>
        <w:rPr>
          <w:b w:val="0"/>
          <w:spacing w:val="-5"/>
          <w:sz w:val="24"/>
        </w:rPr>
        <w:t> </w:t>
      </w:r>
      <w:r>
        <w:rPr>
          <w:b w:val="0"/>
          <w:sz w:val="24"/>
        </w:rPr>
        <w:t>is the</w:t>
      </w:r>
      <w:r>
        <w:rPr>
          <w:b w:val="0"/>
          <w:spacing w:val="-1"/>
          <w:sz w:val="24"/>
        </w:rPr>
        <w:t> </w:t>
      </w:r>
      <w:r>
        <w:rPr>
          <w:b w:val="0"/>
          <w:sz w:val="24"/>
        </w:rPr>
        <w:t>Formula</w:t>
      </w:r>
      <w:r>
        <w:rPr>
          <w:b w:val="0"/>
          <w:spacing w:val="-7"/>
          <w:sz w:val="24"/>
        </w:rPr>
        <w:t> </w:t>
      </w:r>
      <w:r>
        <w:rPr>
          <w:b w:val="0"/>
          <w:sz w:val="24"/>
        </w:rPr>
        <w:t>ID,</w:t>
      </w:r>
      <w:r>
        <w:rPr>
          <w:b w:val="0"/>
          <w:spacing w:val="-1"/>
          <w:sz w:val="24"/>
        </w:rPr>
        <w:t> </w:t>
      </w:r>
      <w:r>
        <w:rPr>
          <w:b w:val="0"/>
          <w:sz w:val="24"/>
        </w:rPr>
        <w:t>rather</w:t>
      </w:r>
      <w:r>
        <w:rPr>
          <w:b w:val="0"/>
          <w:spacing w:val="-1"/>
          <w:sz w:val="24"/>
        </w:rPr>
        <w:t> </w:t>
      </w:r>
      <w:r>
        <w:rPr>
          <w:b w:val="0"/>
          <w:sz w:val="24"/>
        </w:rPr>
        <w:t>than</w:t>
      </w:r>
      <w:r>
        <w:rPr>
          <w:b w:val="0"/>
          <w:spacing w:val="-6"/>
          <w:sz w:val="24"/>
        </w:rPr>
        <w:t> </w:t>
      </w:r>
      <w:r>
        <w:rPr>
          <w:b w:val="0"/>
          <w:sz w:val="24"/>
        </w:rPr>
        <w:t>rewriting</w:t>
      </w:r>
      <w:r>
        <w:rPr>
          <w:b w:val="0"/>
          <w:spacing w:val="-6"/>
          <w:sz w:val="24"/>
        </w:rPr>
        <w:t> </w:t>
      </w:r>
      <w:r>
        <w:rPr>
          <w:b w:val="0"/>
          <w:sz w:val="24"/>
        </w:rPr>
        <w:t>the</w:t>
      </w:r>
      <w:r>
        <w:rPr>
          <w:b w:val="0"/>
          <w:spacing w:val="-1"/>
          <w:sz w:val="24"/>
        </w:rPr>
        <w:t> </w:t>
      </w:r>
      <w:r>
        <w:rPr>
          <w:b w:val="0"/>
          <w:sz w:val="24"/>
        </w:rPr>
        <w:t>entire</w:t>
      </w:r>
      <w:r>
        <w:rPr>
          <w:b w:val="0"/>
          <w:spacing w:val="-1"/>
          <w:sz w:val="24"/>
        </w:rPr>
        <w:t> </w:t>
      </w:r>
      <w:r>
        <w:rPr>
          <w:b w:val="0"/>
          <w:sz w:val="24"/>
        </w:rPr>
        <w:t>text of</w:t>
      </w:r>
      <w:r>
        <w:rPr>
          <w:b w:val="0"/>
          <w:spacing w:val="-2"/>
          <w:sz w:val="24"/>
        </w:rPr>
        <w:t> </w:t>
      </w:r>
      <w:r>
        <w:rPr>
          <w:b w:val="0"/>
          <w:sz w:val="24"/>
        </w:rPr>
        <w:t>the</w:t>
      </w:r>
      <w:r>
        <w:rPr>
          <w:b w:val="0"/>
          <w:spacing w:val="-1"/>
          <w:sz w:val="24"/>
        </w:rPr>
        <w:t> </w:t>
      </w:r>
      <w:r>
        <w:rPr>
          <w:b w:val="0"/>
          <w:sz w:val="24"/>
        </w:rPr>
        <w:t>formula</w:t>
      </w:r>
      <w:r>
        <w:rPr>
          <w:b w:val="0"/>
          <w:spacing w:val="-7"/>
          <w:sz w:val="24"/>
        </w:rPr>
        <w:t> </w:t>
      </w:r>
      <w:r>
        <w:rPr>
          <w:b w:val="0"/>
          <w:sz w:val="24"/>
        </w:rPr>
        <w:t>in</w:t>
      </w:r>
      <w:r>
        <w:rPr>
          <w:b w:val="0"/>
          <w:spacing w:val="-6"/>
          <w:sz w:val="24"/>
        </w:rPr>
        <w:t> </w:t>
      </w:r>
      <w:r>
        <w:rPr>
          <w:b w:val="0"/>
          <w:sz w:val="24"/>
        </w:rPr>
        <w:t>the</w:t>
      </w:r>
      <w:r>
        <w:rPr>
          <w:b w:val="0"/>
          <w:spacing w:val="-1"/>
          <w:sz w:val="24"/>
        </w:rPr>
        <w:t> </w:t>
      </w:r>
      <w:r>
        <w:rPr>
          <w:b w:val="0"/>
          <w:sz w:val="24"/>
        </w:rPr>
        <w:t>nonstandard or custom equation.</w:t>
      </w:r>
    </w:p>
    <w:p>
      <w:pPr>
        <w:pStyle w:val="ListParagraph"/>
        <w:numPr>
          <w:ilvl w:val="0"/>
          <w:numId w:val="41"/>
        </w:numPr>
        <w:tabs>
          <w:tab w:pos="1440" w:val="left" w:leader="none"/>
        </w:tabs>
        <w:spacing w:line="240" w:lineRule="auto" w:before="0" w:after="0"/>
        <w:ind w:left="1440" w:right="760" w:hanging="360"/>
        <w:jc w:val="left"/>
        <w:rPr>
          <w:b w:val="0"/>
          <w:sz w:val="24"/>
        </w:rPr>
      </w:pPr>
      <w:r>
        <w:rPr>
          <w:b w:val="0"/>
          <w:spacing w:val="10"/>
          <w:sz w:val="24"/>
        </w:rPr>
        <w:t>Constants.</w:t>
      </w:r>
      <w:r>
        <w:rPr>
          <w:b w:val="0"/>
          <w:spacing w:val="6"/>
          <w:sz w:val="24"/>
        </w:rPr>
        <w:t> </w:t>
      </w:r>
      <w:r>
        <w:rPr>
          <w:b w:val="0"/>
          <w:sz w:val="24"/>
        </w:rPr>
        <w:t>Appropriate</w:t>
      </w:r>
      <w:r>
        <w:rPr>
          <w:b w:val="0"/>
          <w:spacing w:val="-4"/>
          <w:sz w:val="24"/>
        </w:rPr>
        <w:t> </w:t>
      </w:r>
      <w:r>
        <w:rPr>
          <w:b w:val="0"/>
          <w:sz w:val="24"/>
        </w:rPr>
        <w:t>constants</w:t>
      </w:r>
      <w:r>
        <w:rPr>
          <w:b w:val="0"/>
          <w:spacing w:val="-3"/>
          <w:sz w:val="24"/>
        </w:rPr>
        <w:t> </w:t>
      </w:r>
      <w:r>
        <w:rPr>
          <w:b w:val="0"/>
          <w:sz w:val="24"/>
        </w:rPr>
        <w:t>must</w:t>
      </w:r>
      <w:r>
        <w:rPr>
          <w:b w:val="0"/>
          <w:spacing w:val="-1"/>
          <w:sz w:val="24"/>
        </w:rPr>
        <w:t> </w:t>
      </w:r>
      <w:r>
        <w:rPr>
          <w:b w:val="0"/>
          <w:sz w:val="24"/>
        </w:rPr>
        <w:t>also</w:t>
      </w:r>
      <w:r>
        <w:rPr>
          <w:b w:val="0"/>
          <w:spacing w:val="-10"/>
          <w:sz w:val="24"/>
        </w:rPr>
        <w:t> </w:t>
      </w:r>
      <w:r>
        <w:rPr>
          <w:b w:val="0"/>
          <w:sz w:val="24"/>
        </w:rPr>
        <w:t>be</w:t>
      </w:r>
      <w:r>
        <w:rPr>
          <w:b w:val="0"/>
          <w:spacing w:val="-4"/>
          <w:sz w:val="24"/>
        </w:rPr>
        <w:t> </w:t>
      </w:r>
      <w:r>
        <w:rPr>
          <w:b w:val="0"/>
          <w:sz w:val="24"/>
        </w:rPr>
        <w:t>included</w:t>
      </w:r>
      <w:r>
        <w:rPr>
          <w:b w:val="0"/>
          <w:spacing w:val="-9"/>
          <w:sz w:val="24"/>
        </w:rPr>
        <w:t> </w:t>
      </w:r>
      <w:r>
        <w:rPr>
          <w:b w:val="0"/>
          <w:sz w:val="24"/>
        </w:rPr>
        <w:t>in</w:t>
      </w:r>
      <w:r>
        <w:rPr>
          <w:b w:val="0"/>
          <w:spacing w:val="-9"/>
          <w:sz w:val="24"/>
        </w:rPr>
        <w:t> </w:t>
      </w:r>
      <w:r>
        <w:rPr>
          <w:b w:val="0"/>
          <w:sz w:val="24"/>
        </w:rPr>
        <w:t>each</w:t>
      </w:r>
      <w:r>
        <w:rPr>
          <w:b w:val="0"/>
          <w:spacing w:val="-9"/>
          <w:sz w:val="24"/>
        </w:rPr>
        <w:t> </w:t>
      </w:r>
      <w:r>
        <w:rPr>
          <w:b w:val="0"/>
          <w:sz w:val="24"/>
        </w:rPr>
        <w:t>non-standard</w:t>
      </w:r>
      <w:r>
        <w:rPr>
          <w:b w:val="0"/>
          <w:spacing w:val="-9"/>
          <w:sz w:val="24"/>
        </w:rPr>
        <w:t> </w:t>
      </w:r>
      <w:r>
        <w:rPr>
          <w:b w:val="0"/>
          <w:sz w:val="24"/>
        </w:rPr>
        <w:t>or</w:t>
      </w:r>
      <w:r>
        <w:rPr>
          <w:b w:val="0"/>
          <w:spacing w:val="-4"/>
          <w:sz w:val="24"/>
        </w:rPr>
        <w:t> </w:t>
      </w:r>
      <w:r>
        <w:rPr>
          <w:b w:val="0"/>
          <w:sz w:val="24"/>
        </w:rPr>
        <w:t>custom equation, such as unit conversion factors, fuel factors, etc., that are required for the </w:t>
      </w:r>
      <w:r>
        <w:rPr>
          <w:b w:val="0"/>
          <w:spacing w:val="-2"/>
          <w:sz w:val="24"/>
        </w:rPr>
        <w:t>calculation.</w:t>
      </w:r>
    </w:p>
    <w:p>
      <w:pPr>
        <w:spacing w:before="280"/>
        <w:ind w:left="359" w:right="0" w:firstLine="0"/>
        <w:jc w:val="center"/>
        <w:rPr>
          <w:b w:val="0"/>
          <w:sz w:val="21"/>
        </w:rPr>
      </w:pPr>
      <w:bookmarkStart w:name="_bookmark114" w:id="177"/>
      <w:bookmarkEnd w:id="177"/>
      <w:r>
        <w:rPr/>
      </w:r>
      <w:r>
        <w:rPr>
          <w:b w:val="0"/>
          <w:spacing w:val="10"/>
          <w:sz w:val="21"/>
        </w:rPr>
        <w:t>Table</w:t>
      </w:r>
      <w:r>
        <w:rPr>
          <w:b w:val="0"/>
          <w:spacing w:val="46"/>
          <w:sz w:val="21"/>
        </w:rPr>
        <w:t> </w:t>
      </w:r>
      <w:r>
        <w:rPr>
          <w:b w:val="0"/>
          <w:sz w:val="21"/>
        </w:rPr>
        <w:t>41:</w:t>
      </w:r>
      <w:r>
        <w:rPr>
          <w:b w:val="0"/>
          <w:spacing w:val="48"/>
          <w:sz w:val="21"/>
        </w:rPr>
        <w:t> </w:t>
      </w:r>
      <w:r>
        <w:rPr>
          <w:b w:val="0"/>
          <w:spacing w:val="10"/>
          <w:sz w:val="21"/>
        </w:rPr>
        <w:t>Representations</w:t>
      </w:r>
      <w:r>
        <w:rPr>
          <w:b w:val="0"/>
          <w:spacing w:val="45"/>
          <w:sz w:val="21"/>
        </w:rPr>
        <w:t> </w:t>
      </w:r>
      <w:r>
        <w:rPr>
          <w:b w:val="0"/>
          <w:sz w:val="21"/>
        </w:rPr>
        <w:t>for</w:t>
      </w:r>
      <w:r>
        <w:rPr>
          <w:b w:val="0"/>
          <w:spacing w:val="42"/>
          <w:sz w:val="21"/>
        </w:rPr>
        <w:t> </w:t>
      </w:r>
      <w:r>
        <w:rPr>
          <w:b w:val="0"/>
          <w:spacing w:val="10"/>
          <w:sz w:val="21"/>
        </w:rPr>
        <w:t>Electronic</w:t>
      </w:r>
      <w:r>
        <w:rPr>
          <w:b w:val="0"/>
          <w:spacing w:val="50"/>
          <w:sz w:val="21"/>
        </w:rPr>
        <w:t> </w:t>
      </w:r>
      <w:r>
        <w:rPr>
          <w:b w:val="0"/>
          <w:spacing w:val="9"/>
          <w:sz w:val="21"/>
        </w:rPr>
        <w:t>Reporting</w:t>
      </w:r>
      <w:r>
        <w:rPr>
          <w:b w:val="0"/>
          <w:spacing w:val="39"/>
          <w:sz w:val="21"/>
        </w:rPr>
        <w:t> </w:t>
      </w:r>
      <w:r>
        <w:rPr>
          <w:b w:val="0"/>
          <w:sz w:val="21"/>
        </w:rPr>
        <w:t>of</w:t>
      </w:r>
      <w:r>
        <w:rPr>
          <w:b w:val="0"/>
          <w:spacing w:val="39"/>
          <w:sz w:val="21"/>
        </w:rPr>
        <w:t> </w:t>
      </w:r>
      <w:r>
        <w:rPr>
          <w:b w:val="0"/>
          <w:spacing w:val="-2"/>
          <w:sz w:val="21"/>
        </w:rPr>
        <w:t>Formulas</w:t>
      </w:r>
    </w:p>
    <w:p>
      <w:pPr>
        <w:pStyle w:val="BodyText"/>
        <w:rPr>
          <w:b w:val="0"/>
          <w:sz w:val="17"/>
        </w:rPr>
      </w:pPr>
    </w:p>
    <w:tbl>
      <w:tblPr>
        <w:tblW w:w="0" w:type="auto"/>
        <w:jc w:val="left"/>
        <w:tblInd w:w="1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6"/>
        <w:gridCol w:w="2964"/>
        <w:gridCol w:w="2796"/>
      </w:tblGrid>
      <w:tr>
        <w:trPr>
          <w:trHeight w:val="404" w:hRule="atLeast"/>
        </w:trPr>
        <w:tc>
          <w:tcPr>
            <w:tcW w:w="2976" w:type="dxa"/>
            <w:shd w:val="clear" w:color="auto" w:fill="E4E4E4"/>
          </w:tcPr>
          <w:p>
            <w:pPr>
              <w:pStyle w:val="TableParagraph"/>
              <w:spacing w:before="72"/>
              <w:ind w:left="0" w:right="34"/>
              <w:jc w:val="center"/>
              <w:rPr>
                <w:b w:val="0"/>
                <w:sz w:val="20"/>
              </w:rPr>
            </w:pPr>
            <w:r>
              <w:rPr>
                <w:b w:val="0"/>
                <w:spacing w:val="10"/>
                <w:sz w:val="20"/>
              </w:rPr>
              <w:t>Operation</w:t>
            </w:r>
          </w:p>
        </w:tc>
        <w:tc>
          <w:tcPr>
            <w:tcW w:w="2964" w:type="dxa"/>
            <w:shd w:val="clear" w:color="auto" w:fill="E4E4E4"/>
          </w:tcPr>
          <w:p>
            <w:pPr>
              <w:pStyle w:val="TableParagraph"/>
              <w:spacing w:before="72"/>
              <w:ind w:left="64"/>
              <w:rPr>
                <w:b w:val="0"/>
                <w:sz w:val="20"/>
              </w:rPr>
            </w:pPr>
            <w:r>
              <w:rPr>
                <w:b w:val="0"/>
                <w:sz w:val="20"/>
              </w:rPr>
              <w:t>Recommended</w:t>
            </w:r>
            <w:r>
              <w:rPr>
                <w:b w:val="0"/>
                <w:spacing w:val="74"/>
                <w:sz w:val="20"/>
              </w:rPr>
              <w:t> </w:t>
            </w:r>
            <w:r>
              <w:rPr>
                <w:b w:val="0"/>
                <w:spacing w:val="9"/>
                <w:sz w:val="20"/>
              </w:rPr>
              <w:t>Representation</w:t>
            </w:r>
          </w:p>
        </w:tc>
        <w:tc>
          <w:tcPr>
            <w:tcW w:w="2796" w:type="dxa"/>
            <w:shd w:val="clear" w:color="auto" w:fill="E4E4E4"/>
          </w:tcPr>
          <w:p>
            <w:pPr>
              <w:pStyle w:val="TableParagraph"/>
              <w:spacing w:before="72"/>
              <w:ind w:left="0" w:right="41"/>
              <w:jc w:val="center"/>
              <w:rPr>
                <w:b w:val="0"/>
                <w:sz w:val="20"/>
              </w:rPr>
            </w:pPr>
            <w:r>
              <w:rPr>
                <w:b w:val="0"/>
                <w:spacing w:val="7"/>
                <w:sz w:val="20"/>
              </w:rPr>
              <w:t>Example</w:t>
            </w:r>
          </w:p>
        </w:tc>
      </w:tr>
      <w:tr>
        <w:trPr>
          <w:trHeight w:val="285" w:hRule="atLeast"/>
        </w:trPr>
        <w:tc>
          <w:tcPr>
            <w:tcW w:w="2976" w:type="dxa"/>
          </w:tcPr>
          <w:p>
            <w:pPr>
              <w:pStyle w:val="TableParagraph"/>
              <w:spacing w:before="12"/>
              <w:rPr>
                <w:b w:val="0"/>
                <w:sz w:val="20"/>
              </w:rPr>
            </w:pPr>
            <w:r>
              <w:rPr>
                <w:b w:val="0"/>
                <w:spacing w:val="-2"/>
                <w:sz w:val="20"/>
              </w:rPr>
              <w:t>Addition</w:t>
            </w:r>
          </w:p>
        </w:tc>
        <w:tc>
          <w:tcPr>
            <w:tcW w:w="2964" w:type="dxa"/>
          </w:tcPr>
          <w:p>
            <w:pPr>
              <w:pStyle w:val="TableParagraph"/>
              <w:spacing w:before="12"/>
              <w:ind w:left="64"/>
              <w:rPr>
                <w:b w:val="0"/>
                <w:sz w:val="20"/>
              </w:rPr>
            </w:pPr>
            <w:r>
              <w:rPr>
                <w:b w:val="0"/>
                <w:spacing w:val="-10"/>
                <w:sz w:val="20"/>
              </w:rPr>
              <w:t>+</w:t>
            </w:r>
          </w:p>
        </w:tc>
        <w:tc>
          <w:tcPr>
            <w:tcW w:w="2796" w:type="dxa"/>
          </w:tcPr>
          <w:p>
            <w:pPr>
              <w:pStyle w:val="TableParagraph"/>
              <w:spacing w:before="12"/>
              <w:rPr>
                <w:b w:val="0"/>
                <w:sz w:val="20"/>
              </w:rPr>
            </w:pPr>
            <w:r>
              <w:rPr>
                <w:b w:val="0"/>
                <w:sz w:val="20"/>
              </w:rPr>
              <w:t>MW_1</w:t>
            </w:r>
            <w:r>
              <w:rPr>
                <w:b w:val="0"/>
                <w:spacing w:val="13"/>
                <w:sz w:val="20"/>
              </w:rPr>
              <w:t> </w:t>
            </w:r>
            <w:r>
              <w:rPr>
                <w:b w:val="0"/>
                <w:sz w:val="20"/>
              </w:rPr>
              <w:t>+</w:t>
            </w:r>
            <w:r>
              <w:rPr>
                <w:b w:val="0"/>
                <w:spacing w:val="16"/>
                <w:sz w:val="20"/>
              </w:rPr>
              <w:t> </w:t>
            </w:r>
            <w:r>
              <w:rPr>
                <w:b w:val="0"/>
                <w:spacing w:val="-4"/>
                <w:sz w:val="20"/>
              </w:rPr>
              <w:t>MW_2</w:t>
            </w:r>
          </w:p>
        </w:tc>
      </w:tr>
      <w:tr>
        <w:trPr>
          <w:trHeight w:val="284" w:hRule="atLeast"/>
        </w:trPr>
        <w:tc>
          <w:tcPr>
            <w:tcW w:w="2976" w:type="dxa"/>
          </w:tcPr>
          <w:p>
            <w:pPr>
              <w:pStyle w:val="TableParagraph"/>
              <w:spacing w:before="12"/>
              <w:rPr>
                <w:b w:val="0"/>
                <w:sz w:val="20"/>
              </w:rPr>
            </w:pPr>
            <w:r>
              <w:rPr>
                <w:b w:val="0"/>
                <w:spacing w:val="-2"/>
                <w:sz w:val="20"/>
              </w:rPr>
              <w:t>Subtraction</w:t>
            </w:r>
          </w:p>
        </w:tc>
        <w:tc>
          <w:tcPr>
            <w:tcW w:w="2964" w:type="dxa"/>
          </w:tcPr>
          <w:p>
            <w:pPr>
              <w:pStyle w:val="TableParagraph"/>
              <w:spacing w:before="12"/>
              <w:ind w:left="112"/>
              <w:rPr>
                <w:b w:val="0"/>
                <w:sz w:val="20"/>
              </w:rPr>
            </w:pPr>
            <w:r>
              <w:rPr>
                <w:b w:val="0"/>
                <w:spacing w:val="-10"/>
                <w:sz w:val="20"/>
              </w:rPr>
              <w:t>-</w:t>
            </w:r>
          </w:p>
        </w:tc>
        <w:tc>
          <w:tcPr>
            <w:tcW w:w="2796" w:type="dxa"/>
          </w:tcPr>
          <w:p>
            <w:pPr>
              <w:pStyle w:val="TableParagraph"/>
              <w:spacing w:before="12"/>
              <w:rPr>
                <w:b w:val="0"/>
                <w:sz w:val="20"/>
              </w:rPr>
            </w:pPr>
            <w:r>
              <w:rPr>
                <w:b w:val="0"/>
                <w:sz w:val="20"/>
              </w:rPr>
              <w:t>(100</w:t>
            </w:r>
            <w:r>
              <w:rPr>
                <w:b w:val="0"/>
                <w:spacing w:val="15"/>
                <w:sz w:val="20"/>
              </w:rPr>
              <w:t> </w:t>
            </w:r>
            <w:r>
              <w:rPr>
                <w:b w:val="0"/>
                <w:sz w:val="20"/>
              </w:rPr>
              <w:t>-</w:t>
            </w:r>
            <w:r>
              <w:rPr>
                <w:b w:val="0"/>
                <w:spacing w:val="7"/>
                <w:sz w:val="20"/>
              </w:rPr>
              <w:t> </w:t>
            </w:r>
            <w:r>
              <w:rPr>
                <w:b w:val="0"/>
                <w:spacing w:val="-2"/>
                <w:sz w:val="20"/>
              </w:rPr>
              <w:t>%H</w:t>
            </w:r>
            <w:r>
              <w:rPr>
                <w:b w:val="0"/>
                <w:spacing w:val="-2"/>
                <w:sz w:val="20"/>
                <w:vertAlign w:val="subscript"/>
              </w:rPr>
              <w:t>2</w:t>
            </w:r>
            <w:r>
              <w:rPr>
                <w:b w:val="0"/>
                <w:spacing w:val="-2"/>
                <w:sz w:val="20"/>
                <w:vertAlign w:val="baseline"/>
              </w:rPr>
              <w:t>O)</w:t>
            </w:r>
          </w:p>
        </w:tc>
      </w:tr>
      <w:tr>
        <w:trPr>
          <w:trHeight w:val="285" w:hRule="atLeast"/>
        </w:trPr>
        <w:tc>
          <w:tcPr>
            <w:tcW w:w="2976" w:type="dxa"/>
          </w:tcPr>
          <w:p>
            <w:pPr>
              <w:pStyle w:val="TableParagraph"/>
              <w:spacing w:before="12"/>
              <w:rPr>
                <w:b w:val="0"/>
                <w:sz w:val="20"/>
              </w:rPr>
            </w:pPr>
            <w:r>
              <w:rPr>
                <w:b w:val="0"/>
                <w:spacing w:val="-2"/>
                <w:sz w:val="20"/>
              </w:rPr>
              <w:t>Multiplication</w:t>
            </w:r>
          </w:p>
        </w:tc>
        <w:tc>
          <w:tcPr>
            <w:tcW w:w="2964" w:type="dxa"/>
          </w:tcPr>
          <w:p>
            <w:pPr>
              <w:pStyle w:val="TableParagraph"/>
              <w:spacing w:before="12"/>
              <w:ind w:left="64"/>
              <w:rPr>
                <w:b w:val="0"/>
                <w:sz w:val="20"/>
              </w:rPr>
            </w:pPr>
            <w:r>
              <w:rPr>
                <w:b w:val="0"/>
                <w:spacing w:val="-10"/>
                <w:sz w:val="20"/>
              </w:rPr>
              <w:t>*</w:t>
            </w:r>
          </w:p>
        </w:tc>
        <w:tc>
          <w:tcPr>
            <w:tcW w:w="2796" w:type="dxa"/>
          </w:tcPr>
          <w:p>
            <w:pPr>
              <w:pStyle w:val="TableParagraph"/>
              <w:spacing w:before="12"/>
              <w:rPr>
                <w:b w:val="0"/>
                <w:sz w:val="20"/>
              </w:rPr>
            </w:pPr>
            <w:r>
              <w:rPr>
                <w:b w:val="0"/>
                <w:sz w:val="20"/>
              </w:rPr>
              <w:t>C</w:t>
            </w:r>
            <w:r>
              <w:rPr>
                <w:b w:val="0"/>
                <w:sz w:val="20"/>
                <w:vertAlign w:val="subscript"/>
              </w:rPr>
              <w:t>d</w:t>
            </w:r>
            <w:r>
              <w:rPr>
                <w:b w:val="0"/>
                <w:spacing w:val="8"/>
                <w:sz w:val="20"/>
                <w:vertAlign w:val="baseline"/>
              </w:rPr>
              <w:t> </w:t>
            </w:r>
            <w:r>
              <w:rPr>
                <w:b w:val="0"/>
                <w:sz w:val="20"/>
                <w:vertAlign w:val="baseline"/>
              </w:rPr>
              <w:t>*</w:t>
            </w:r>
            <w:r>
              <w:rPr>
                <w:b w:val="0"/>
                <w:spacing w:val="11"/>
                <w:sz w:val="20"/>
                <w:vertAlign w:val="baseline"/>
              </w:rPr>
              <w:t> </w:t>
            </w:r>
            <w:r>
              <w:rPr>
                <w:b w:val="0"/>
                <w:spacing w:val="-5"/>
                <w:sz w:val="20"/>
                <w:vertAlign w:val="baseline"/>
              </w:rPr>
              <w:t>F</w:t>
            </w:r>
            <w:r>
              <w:rPr>
                <w:b w:val="0"/>
                <w:spacing w:val="-5"/>
                <w:sz w:val="20"/>
                <w:vertAlign w:val="subscript"/>
              </w:rPr>
              <w:t>d</w:t>
            </w:r>
          </w:p>
        </w:tc>
      </w:tr>
      <w:tr>
        <w:trPr>
          <w:trHeight w:val="285" w:hRule="atLeast"/>
        </w:trPr>
        <w:tc>
          <w:tcPr>
            <w:tcW w:w="2976" w:type="dxa"/>
          </w:tcPr>
          <w:p>
            <w:pPr>
              <w:pStyle w:val="TableParagraph"/>
              <w:spacing w:before="12"/>
              <w:rPr>
                <w:b w:val="0"/>
                <w:sz w:val="20"/>
              </w:rPr>
            </w:pPr>
            <w:r>
              <w:rPr>
                <w:b w:val="0"/>
                <w:spacing w:val="-2"/>
                <w:sz w:val="20"/>
              </w:rPr>
              <w:t>Division</w:t>
            </w:r>
          </w:p>
        </w:tc>
        <w:tc>
          <w:tcPr>
            <w:tcW w:w="2964" w:type="dxa"/>
          </w:tcPr>
          <w:p>
            <w:pPr>
              <w:pStyle w:val="TableParagraph"/>
              <w:spacing w:before="12"/>
              <w:ind w:left="64"/>
              <w:rPr>
                <w:b w:val="0"/>
                <w:sz w:val="20"/>
              </w:rPr>
            </w:pPr>
            <w:r>
              <w:rPr>
                <w:b w:val="0"/>
                <w:spacing w:val="-10"/>
                <w:sz w:val="20"/>
              </w:rPr>
              <w:t>/</w:t>
            </w:r>
          </w:p>
        </w:tc>
        <w:tc>
          <w:tcPr>
            <w:tcW w:w="2796" w:type="dxa"/>
          </w:tcPr>
          <w:p>
            <w:pPr>
              <w:pStyle w:val="TableParagraph"/>
              <w:spacing w:before="12"/>
              <w:rPr>
                <w:b w:val="0"/>
                <w:sz w:val="20"/>
              </w:rPr>
            </w:pPr>
            <w:r>
              <w:rPr>
                <w:b w:val="0"/>
                <w:spacing w:val="-2"/>
                <w:sz w:val="20"/>
              </w:rPr>
              <w:t>%CO</w:t>
            </w:r>
            <w:r>
              <w:rPr>
                <w:b w:val="0"/>
                <w:spacing w:val="-2"/>
                <w:sz w:val="20"/>
                <w:vertAlign w:val="subscript"/>
              </w:rPr>
              <w:t>2</w:t>
            </w:r>
            <w:r>
              <w:rPr>
                <w:b w:val="0"/>
                <w:spacing w:val="-2"/>
                <w:sz w:val="20"/>
                <w:vertAlign w:val="baseline"/>
              </w:rPr>
              <w:t>/100</w:t>
            </w:r>
          </w:p>
        </w:tc>
      </w:tr>
      <w:tr>
        <w:trPr>
          <w:trHeight w:val="284" w:hRule="atLeast"/>
        </w:trPr>
        <w:tc>
          <w:tcPr>
            <w:tcW w:w="2976" w:type="dxa"/>
          </w:tcPr>
          <w:p>
            <w:pPr>
              <w:pStyle w:val="TableParagraph"/>
              <w:spacing w:before="12"/>
              <w:rPr>
                <w:b w:val="0"/>
                <w:sz w:val="20"/>
              </w:rPr>
            </w:pPr>
            <w:r>
              <w:rPr>
                <w:b w:val="0"/>
                <w:sz w:val="20"/>
              </w:rPr>
              <w:t>Exponential</w:t>
            </w:r>
            <w:r>
              <w:rPr>
                <w:b w:val="0"/>
                <w:spacing w:val="24"/>
                <w:sz w:val="20"/>
              </w:rPr>
              <w:t> </w:t>
            </w:r>
            <w:r>
              <w:rPr>
                <w:b w:val="0"/>
                <w:spacing w:val="-4"/>
                <w:sz w:val="20"/>
              </w:rPr>
              <w:t>Power</w:t>
            </w:r>
          </w:p>
        </w:tc>
        <w:tc>
          <w:tcPr>
            <w:tcW w:w="2964" w:type="dxa"/>
          </w:tcPr>
          <w:p>
            <w:pPr>
              <w:pStyle w:val="TableParagraph"/>
              <w:spacing w:before="12"/>
              <w:ind w:left="64"/>
              <w:rPr>
                <w:b w:val="0"/>
                <w:sz w:val="20"/>
              </w:rPr>
            </w:pPr>
            <w:r>
              <w:rPr>
                <w:b w:val="0"/>
                <w:spacing w:val="-5"/>
                <w:sz w:val="20"/>
              </w:rPr>
              <w:t>**</w:t>
            </w:r>
          </w:p>
        </w:tc>
        <w:tc>
          <w:tcPr>
            <w:tcW w:w="2796" w:type="dxa"/>
          </w:tcPr>
          <w:p>
            <w:pPr>
              <w:pStyle w:val="TableParagraph"/>
              <w:spacing w:before="12"/>
              <w:rPr>
                <w:b w:val="0"/>
                <w:sz w:val="20"/>
              </w:rPr>
            </w:pPr>
            <w:r>
              <w:rPr>
                <w:b w:val="0"/>
                <w:sz w:val="20"/>
              </w:rPr>
              <w:t>1.66</w:t>
            </w:r>
            <w:r>
              <w:rPr>
                <w:b w:val="0"/>
                <w:spacing w:val="14"/>
                <w:sz w:val="20"/>
              </w:rPr>
              <w:t> </w:t>
            </w:r>
            <w:r>
              <w:rPr>
                <w:b w:val="0"/>
                <w:sz w:val="20"/>
              </w:rPr>
              <w:t>x</w:t>
            </w:r>
            <w:r>
              <w:rPr>
                <w:b w:val="0"/>
                <w:spacing w:val="7"/>
                <w:sz w:val="20"/>
              </w:rPr>
              <w:t> </w:t>
            </w:r>
            <w:r>
              <w:rPr>
                <w:b w:val="0"/>
                <w:sz w:val="20"/>
              </w:rPr>
              <w:t>10</w:t>
            </w:r>
            <w:r>
              <w:rPr>
                <w:b w:val="0"/>
                <w:sz w:val="20"/>
                <w:vertAlign w:val="superscript"/>
              </w:rPr>
              <w:t>-</w:t>
            </w:r>
            <w:r>
              <w:rPr>
                <w:b w:val="0"/>
                <w:sz w:val="20"/>
                <w:vertAlign w:val="superscript"/>
              </w:rPr>
              <w:t>7</w:t>
            </w:r>
            <w:r>
              <w:rPr>
                <w:b w:val="0"/>
                <w:spacing w:val="15"/>
                <w:sz w:val="20"/>
                <w:vertAlign w:val="baseline"/>
              </w:rPr>
              <w:t> </w:t>
            </w:r>
            <w:r>
              <w:rPr>
                <w:b w:val="0"/>
                <w:sz w:val="20"/>
                <w:vertAlign w:val="baseline"/>
              </w:rPr>
              <w:t>=</w:t>
            </w:r>
            <w:r>
              <w:rPr>
                <w:b w:val="0"/>
                <w:spacing w:val="16"/>
                <w:sz w:val="20"/>
                <w:vertAlign w:val="baseline"/>
              </w:rPr>
              <w:t> </w:t>
            </w:r>
            <w:r>
              <w:rPr>
                <w:b w:val="0"/>
                <w:sz w:val="20"/>
                <w:vertAlign w:val="baseline"/>
              </w:rPr>
              <w:t>1.66</w:t>
            </w:r>
            <w:r>
              <w:rPr>
                <w:b w:val="0"/>
                <w:spacing w:val="14"/>
                <w:sz w:val="20"/>
                <w:vertAlign w:val="baseline"/>
              </w:rPr>
              <w:t> </w:t>
            </w:r>
            <w:r>
              <w:rPr>
                <w:b w:val="0"/>
                <w:sz w:val="20"/>
                <w:vertAlign w:val="baseline"/>
              </w:rPr>
              <w:t>*</w:t>
            </w:r>
            <w:r>
              <w:rPr>
                <w:b w:val="0"/>
                <w:spacing w:val="17"/>
                <w:sz w:val="20"/>
                <w:vertAlign w:val="baseline"/>
              </w:rPr>
              <w:t> </w:t>
            </w:r>
            <w:r>
              <w:rPr>
                <w:b w:val="0"/>
                <w:sz w:val="20"/>
                <w:vertAlign w:val="baseline"/>
              </w:rPr>
              <w:t>10</w:t>
            </w:r>
            <w:r>
              <w:rPr>
                <w:b w:val="0"/>
                <w:spacing w:val="14"/>
                <w:sz w:val="20"/>
                <w:vertAlign w:val="baseline"/>
              </w:rPr>
              <w:t> </w:t>
            </w:r>
            <w:r>
              <w:rPr>
                <w:b w:val="0"/>
                <w:sz w:val="20"/>
                <w:vertAlign w:val="baseline"/>
              </w:rPr>
              <w:t>**</w:t>
            </w:r>
            <w:r>
              <w:rPr>
                <w:b w:val="0"/>
                <w:spacing w:val="17"/>
                <w:sz w:val="20"/>
                <w:vertAlign w:val="baseline"/>
              </w:rPr>
              <w:t> </w:t>
            </w:r>
            <w:r>
              <w:rPr>
                <w:b w:val="0"/>
                <w:sz w:val="20"/>
                <w:vertAlign w:val="baseline"/>
              </w:rPr>
              <w:t>-</w:t>
            </w:r>
            <w:r>
              <w:rPr>
                <w:b w:val="0"/>
                <w:spacing w:val="-10"/>
                <w:sz w:val="20"/>
                <w:vertAlign w:val="baseline"/>
              </w:rPr>
              <w:t>7</w:t>
            </w:r>
          </w:p>
        </w:tc>
      </w:tr>
      <w:tr>
        <w:trPr>
          <w:trHeight w:val="285" w:hRule="atLeast"/>
        </w:trPr>
        <w:tc>
          <w:tcPr>
            <w:tcW w:w="2976" w:type="dxa"/>
          </w:tcPr>
          <w:p>
            <w:pPr>
              <w:pStyle w:val="TableParagraph"/>
              <w:spacing w:before="12"/>
              <w:rPr>
                <w:b w:val="0"/>
                <w:sz w:val="20"/>
              </w:rPr>
            </w:pPr>
            <w:r>
              <w:rPr>
                <w:b w:val="0"/>
                <w:spacing w:val="-2"/>
                <w:sz w:val="20"/>
              </w:rPr>
              <w:t>Subscript</w:t>
            </w:r>
          </w:p>
        </w:tc>
        <w:tc>
          <w:tcPr>
            <w:tcW w:w="2964" w:type="dxa"/>
          </w:tcPr>
          <w:p>
            <w:pPr>
              <w:pStyle w:val="TableParagraph"/>
              <w:spacing w:before="12"/>
              <w:ind w:left="64"/>
              <w:rPr>
                <w:b w:val="0"/>
                <w:sz w:val="20"/>
              </w:rPr>
            </w:pPr>
            <w:r>
              <w:rPr>
                <w:b w:val="0"/>
                <w:spacing w:val="-2"/>
                <w:sz w:val="20"/>
              </w:rPr>
              <w:t>Underscore</w:t>
            </w:r>
          </w:p>
        </w:tc>
        <w:tc>
          <w:tcPr>
            <w:tcW w:w="2796" w:type="dxa"/>
          </w:tcPr>
          <w:p>
            <w:pPr>
              <w:pStyle w:val="TableParagraph"/>
              <w:spacing w:before="12"/>
              <w:rPr>
                <w:b w:val="0"/>
                <w:sz w:val="20"/>
              </w:rPr>
            </w:pPr>
            <w:r>
              <w:rPr>
                <w:b w:val="0"/>
                <w:sz w:val="20"/>
              </w:rPr>
              <w:t>MW</w:t>
            </w:r>
            <w:r>
              <w:rPr>
                <w:b w:val="0"/>
                <w:sz w:val="20"/>
                <w:vertAlign w:val="subscript"/>
              </w:rPr>
              <w:t>1</w:t>
            </w:r>
            <w:r>
              <w:rPr>
                <w:b w:val="0"/>
                <w:spacing w:val="9"/>
                <w:sz w:val="20"/>
                <w:vertAlign w:val="baseline"/>
              </w:rPr>
              <w:t> </w:t>
            </w:r>
            <w:r>
              <w:rPr>
                <w:b w:val="0"/>
                <w:sz w:val="20"/>
                <w:vertAlign w:val="baseline"/>
              </w:rPr>
              <w:t>=</w:t>
            </w:r>
            <w:r>
              <w:rPr>
                <w:b w:val="0"/>
                <w:spacing w:val="12"/>
                <w:sz w:val="20"/>
                <w:vertAlign w:val="baseline"/>
              </w:rPr>
              <w:t> </w:t>
            </w:r>
            <w:r>
              <w:rPr>
                <w:b w:val="0"/>
                <w:spacing w:val="-4"/>
                <w:sz w:val="20"/>
                <w:vertAlign w:val="baseline"/>
              </w:rPr>
              <w:t>MW_1</w:t>
            </w:r>
          </w:p>
        </w:tc>
      </w:tr>
      <w:tr>
        <w:trPr>
          <w:trHeight w:val="285" w:hRule="atLeast"/>
        </w:trPr>
        <w:tc>
          <w:tcPr>
            <w:tcW w:w="2976" w:type="dxa"/>
          </w:tcPr>
          <w:p>
            <w:pPr>
              <w:pStyle w:val="TableParagraph"/>
              <w:spacing w:before="12"/>
              <w:rPr>
                <w:b w:val="0"/>
                <w:sz w:val="20"/>
              </w:rPr>
            </w:pPr>
            <w:r>
              <w:rPr>
                <w:b w:val="0"/>
                <w:sz w:val="20"/>
              </w:rPr>
              <w:t>Fraction</w:t>
            </w:r>
            <w:r>
              <w:rPr>
                <w:b w:val="0"/>
                <w:spacing w:val="14"/>
                <w:sz w:val="20"/>
              </w:rPr>
              <w:t> </w:t>
            </w:r>
            <w:r>
              <w:rPr>
                <w:b w:val="0"/>
                <w:sz w:val="20"/>
              </w:rPr>
              <w:t>of</w:t>
            </w:r>
            <w:r>
              <w:rPr>
                <w:b w:val="0"/>
                <w:spacing w:val="11"/>
                <w:sz w:val="20"/>
              </w:rPr>
              <w:t> </w:t>
            </w:r>
            <w:r>
              <w:rPr>
                <w:b w:val="0"/>
                <w:sz w:val="20"/>
              </w:rPr>
              <w:t>Heat</w:t>
            </w:r>
            <w:r>
              <w:rPr>
                <w:b w:val="0"/>
                <w:spacing w:val="18"/>
                <w:sz w:val="20"/>
              </w:rPr>
              <w:t> </w:t>
            </w:r>
            <w:r>
              <w:rPr>
                <w:b w:val="0"/>
                <w:sz w:val="20"/>
              </w:rPr>
              <w:t>Input</w:t>
            </w:r>
            <w:r>
              <w:rPr>
                <w:b w:val="0"/>
                <w:spacing w:val="18"/>
                <w:sz w:val="20"/>
              </w:rPr>
              <w:t> </w:t>
            </w:r>
            <w:r>
              <w:rPr>
                <w:b w:val="0"/>
                <w:sz w:val="20"/>
              </w:rPr>
              <w:t>from</w:t>
            </w:r>
            <w:r>
              <w:rPr>
                <w:b w:val="0"/>
                <w:spacing w:val="6"/>
                <w:sz w:val="20"/>
              </w:rPr>
              <w:t> </w:t>
            </w:r>
            <w:r>
              <w:rPr>
                <w:b w:val="0"/>
                <w:spacing w:val="-4"/>
                <w:sz w:val="20"/>
              </w:rPr>
              <w:t>Fuel</w:t>
            </w:r>
          </w:p>
        </w:tc>
        <w:tc>
          <w:tcPr>
            <w:tcW w:w="2964" w:type="dxa"/>
          </w:tcPr>
          <w:p>
            <w:pPr>
              <w:pStyle w:val="TableParagraph"/>
              <w:spacing w:before="12"/>
              <w:ind w:left="64"/>
              <w:rPr>
                <w:b w:val="0"/>
                <w:sz w:val="20"/>
              </w:rPr>
            </w:pPr>
            <w:r>
              <w:rPr>
                <w:b w:val="0"/>
                <w:spacing w:val="-2"/>
                <w:sz w:val="20"/>
              </w:rPr>
              <w:t>X_&lt;fuel&gt;</w:t>
            </w:r>
          </w:p>
        </w:tc>
        <w:tc>
          <w:tcPr>
            <w:tcW w:w="2796" w:type="dxa"/>
          </w:tcPr>
          <w:p>
            <w:pPr>
              <w:pStyle w:val="TableParagraph"/>
              <w:spacing w:before="12"/>
              <w:rPr>
                <w:b w:val="0"/>
                <w:sz w:val="20"/>
              </w:rPr>
            </w:pPr>
            <w:r>
              <w:rPr>
                <w:b w:val="0"/>
                <w:spacing w:val="-2"/>
                <w:sz w:val="20"/>
              </w:rPr>
              <w:t>X_oil</w:t>
            </w:r>
          </w:p>
        </w:tc>
      </w:tr>
      <w:tr>
        <w:trPr>
          <w:trHeight w:val="284" w:hRule="atLeast"/>
        </w:trPr>
        <w:tc>
          <w:tcPr>
            <w:tcW w:w="2976" w:type="dxa"/>
          </w:tcPr>
          <w:p>
            <w:pPr>
              <w:pStyle w:val="TableParagraph"/>
              <w:spacing w:before="12"/>
              <w:rPr>
                <w:b w:val="0"/>
                <w:sz w:val="20"/>
              </w:rPr>
            </w:pPr>
            <w:r>
              <w:rPr>
                <w:b w:val="0"/>
                <w:sz w:val="20"/>
              </w:rPr>
              <w:t>Gross</w:t>
            </w:r>
            <w:r>
              <w:rPr>
                <w:b w:val="0"/>
                <w:spacing w:val="21"/>
                <w:sz w:val="20"/>
              </w:rPr>
              <w:t> </w:t>
            </w:r>
            <w:r>
              <w:rPr>
                <w:b w:val="0"/>
                <w:sz w:val="20"/>
              </w:rPr>
              <w:t>Electrical</w:t>
            </w:r>
            <w:r>
              <w:rPr>
                <w:b w:val="0"/>
                <w:spacing w:val="18"/>
                <w:sz w:val="20"/>
              </w:rPr>
              <w:t> </w:t>
            </w:r>
            <w:r>
              <w:rPr>
                <w:b w:val="0"/>
                <w:spacing w:val="-2"/>
                <w:sz w:val="20"/>
              </w:rPr>
              <w:t>Output</w:t>
            </w:r>
          </w:p>
        </w:tc>
        <w:tc>
          <w:tcPr>
            <w:tcW w:w="2964" w:type="dxa"/>
          </w:tcPr>
          <w:p>
            <w:pPr>
              <w:pStyle w:val="TableParagraph"/>
              <w:spacing w:before="12"/>
              <w:ind w:left="64"/>
              <w:rPr>
                <w:b w:val="0"/>
                <w:sz w:val="20"/>
              </w:rPr>
            </w:pPr>
            <w:r>
              <w:rPr>
                <w:b w:val="0"/>
                <w:spacing w:val="-2"/>
                <w:sz w:val="20"/>
              </w:rPr>
              <w:t>MW_&lt;unit&gt;</w:t>
            </w:r>
          </w:p>
        </w:tc>
        <w:tc>
          <w:tcPr>
            <w:tcW w:w="2796" w:type="dxa"/>
          </w:tcPr>
          <w:p>
            <w:pPr>
              <w:pStyle w:val="TableParagraph"/>
              <w:spacing w:before="12"/>
              <w:rPr>
                <w:b w:val="0"/>
                <w:sz w:val="20"/>
              </w:rPr>
            </w:pPr>
            <w:r>
              <w:rPr>
                <w:b w:val="0"/>
                <w:spacing w:val="-4"/>
                <w:sz w:val="20"/>
              </w:rPr>
              <w:t>MW_1</w:t>
            </w:r>
          </w:p>
        </w:tc>
      </w:tr>
      <w:tr>
        <w:trPr>
          <w:trHeight w:val="285" w:hRule="atLeast"/>
        </w:trPr>
        <w:tc>
          <w:tcPr>
            <w:tcW w:w="2976" w:type="dxa"/>
          </w:tcPr>
          <w:p>
            <w:pPr>
              <w:pStyle w:val="TableParagraph"/>
              <w:spacing w:before="12"/>
              <w:rPr>
                <w:b w:val="0"/>
                <w:sz w:val="20"/>
              </w:rPr>
            </w:pPr>
            <w:r>
              <w:rPr>
                <w:b w:val="0"/>
                <w:sz w:val="20"/>
              </w:rPr>
              <w:t>Gross</w:t>
            </w:r>
            <w:r>
              <w:rPr>
                <w:b w:val="0"/>
                <w:spacing w:val="20"/>
                <w:sz w:val="20"/>
              </w:rPr>
              <w:t> </w:t>
            </w:r>
            <w:r>
              <w:rPr>
                <w:b w:val="0"/>
                <w:sz w:val="20"/>
              </w:rPr>
              <w:t>Steam</w:t>
            </w:r>
            <w:r>
              <w:rPr>
                <w:b w:val="0"/>
                <w:spacing w:val="8"/>
                <w:sz w:val="20"/>
              </w:rPr>
              <w:t> </w:t>
            </w:r>
            <w:r>
              <w:rPr>
                <w:b w:val="0"/>
                <w:sz w:val="20"/>
              </w:rPr>
              <w:t>Load</w:t>
            </w:r>
            <w:r>
              <w:rPr>
                <w:b w:val="0"/>
                <w:spacing w:val="16"/>
                <w:sz w:val="20"/>
              </w:rPr>
              <w:t> </w:t>
            </w:r>
            <w:r>
              <w:rPr>
                <w:b w:val="0"/>
                <w:spacing w:val="-2"/>
                <w:sz w:val="20"/>
              </w:rPr>
              <w:t>(Flow)</w:t>
            </w:r>
          </w:p>
        </w:tc>
        <w:tc>
          <w:tcPr>
            <w:tcW w:w="2964" w:type="dxa"/>
          </w:tcPr>
          <w:p>
            <w:pPr>
              <w:pStyle w:val="TableParagraph"/>
              <w:spacing w:before="12"/>
              <w:ind w:left="64"/>
              <w:rPr>
                <w:b w:val="0"/>
                <w:sz w:val="20"/>
              </w:rPr>
            </w:pPr>
            <w:r>
              <w:rPr>
                <w:b w:val="0"/>
                <w:spacing w:val="-2"/>
                <w:sz w:val="20"/>
              </w:rPr>
              <w:t>SF_&lt;unit&gt;</w:t>
            </w:r>
          </w:p>
        </w:tc>
        <w:tc>
          <w:tcPr>
            <w:tcW w:w="2796" w:type="dxa"/>
          </w:tcPr>
          <w:p>
            <w:pPr>
              <w:pStyle w:val="TableParagraph"/>
              <w:spacing w:before="12"/>
              <w:rPr>
                <w:b w:val="0"/>
                <w:sz w:val="20"/>
              </w:rPr>
            </w:pPr>
            <w:r>
              <w:rPr>
                <w:b w:val="0"/>
                <w:spacing w:val="-4"/>
                <w:sz w:val="20"/>
              </w:rPr>
              <w:t>SF_1</w:t>
            </w:r>
          </w:p>
        </w:tc>
      </w:tr>
      <w:tr>
        <w:trPr>
          <w:trHeight w:val="285" w:hRule="atLeast"/>
        </w:trPr>
        <w:tc>
          <w:tcPr>
            <w:tcW w:w="2976" w:type="dxa"/>
          </w:tcPr>
          <w:p>
            <w:pPr>
              <w:pStyle w:val="TableParagraph"/>
              <w:spacing w:before="12"/>
              <w:rPr>
                <w:b w:val="0"/>
                <w:sz w:val="20"/>
              </w:rPr>
            </w:pPr>
            <w:r>
              <w:rPr>
                <w:b w:val="0"/>
                <w:sz w:val="20"/>
              </w:rPr>
              <w:t>Hourly</w:t>
            </w:r>
            <w:r>
              <w:rPr>
                <w:b w:val="0"/>
                <w:spacing w:val="29"/>
                <w:sz w:val="20"/>
              </w:rPr>
              <w:t> </w:t>
            </w:r>
            <w:r>
              <w:rPr>
                <w:b w:val="0"/>
                <w:spacing w:val="-2"/>
                <w:sz w:val="20"/>
              </w:rPr>
              <w:t>Emissions</w:t>
            </w:r>
          </w:p>
        </w:tc>
        <w:tc>
          <w:tcPr>
            <w:tcW w:w="2964" w:type="dxa"/>
          </w:tcPr>
          <w:p>
            <w:pPr>
              <w:pStyle w:val="TableParagraph"/>
              <w:spacing w:before="12"/>
              <w:ind w:left="64"/>
              <w:rPr>
                <w:b w:val="0"/>
                <w:sz w:val="20"/>
              </w:rPr>
            </w:pPr>
            <w:r>
              <w:rPr>
                <w:b w:val="0"/>
                <w:spacing w:val="-5"/>
                <w:sz w:val="20"/>
              </w:rPr>
              <w:t>E_h</w:t>
            </w:r>
          </w:p>
        </w:tc>
        <w:tc>
          <w:tcPr>
            <w:tcW w:w="2796" w:type="dxa"/>
          </w:tcPr>
          <w:p>
            <w:pPr>
              <w:pStyle w:val="TableParagraph"/>
              <w:spacing w:before="12"/>
              <w:rPr>
                <w:b w:val="0"/>
                <w:sz w:val="20"/>
              </w:rPr>
            </w:pPr>
            <w:r>
              <w:rPr>
                <w:b w:val="0"/>
                <w:spacing w:val="-5"/>
                <w:sz w:val="20"/>
              </w:rPr>
              <w:t>E_h</w:t>
            </w:r>
          </w:p>
        </w:tc>
      </w:tr>
      <w:tr>
        <w:trPr>
          <w:trHeight w:val="284" w:hRule="atLeast"/>
        </w:trPr>
        <w:tc>
          <w:tcPr>
            <w:tcW w:w="2976" w:type="dxa"/>
          </w:tcPr>
          <w:p>
            <w:pPr>
              <w:pStyle w:val="TableParagraph"/>
              <w:spacing w:before="12"/>
              <w:rPr>
                <w:b w:val="0"/>
                <w:sz w:val="20"/>
              </w:rPr>
            </w:pPr>
            <w:r>
              <w:rPr>
                <w:b w:val="0"/>
                <w:sz w:val="20"/>
              </w:rPr>
              <w:t>Operating</w:t>
            </w:r>
            <w:r>
              <w:rPr>
                <w:b w:val="0"/>
                <w:spacing w:val="22"/>
                <w:sz w:val="20"/>
              </w:rPr>
              <w:t> </w:t>
            </w:r>
            <w:r>
              <w:rPr>
                <w:b w:val="0"/>
                <w:spacing w:val="-4"/>
                <w:sz w:val="20"/>
              </w:rPr>
              <w:t>Time</w:t>
            </w:r>
          </w:p>
        </w:tc>
        <w:tc>
          <w:tcPr>
            <w:tcW w:w="2964" w:type="dxa"/>
          </w:tcPr>
          <w:p>
            <w:pPr>
              <w:pStyle w:val="TableParagraph"/>
              <w:spacing w:before="12"/>
              <w:ind w:left="64"/>
              <w:rPr>
                <w:b w:val="0"/>
                <w:sz w:val="20"/>
              </w:rPr>
            </w:pPr>
            <w:r>
              <w:rPr>
                <w:b w:val="0"/>
                <w:spacing w:val="-2"/>
                <w:sz w:val="20"/>
              </w:rPr>
              <w:t>T_&lt;unit/stack&gt;</w:t>
            </w:r>
          </w:p>
        </w:tc>
        <w:tc>
          <w:tcPr>
            <w:tcW w:w="2796" w:type="dxa"/>
          </w:tcPr>
          <w:p>
            <w:pPr>
              <w:pStyle w:val="TableParagraph"/>
              <w:spacing w:before="12"/>
              <w:rPr>
                <w:b w:val="0"/>
                <w:sz w:val="20"/>
              </w:rPr>
            </w:pPr>
            <w:r>
              <w:rPr>
                <w:b w:val="0"/>
                <w:spacing w:val="-2"/>
                <w:sz w:val="20"/>
              </w:rPr>
              <w:t>T_CS1</w:t>
            </w:r>
          </w:p>
        </w:tc>
      </w:tr>
    </w:tbl>
    <w:p>
      <w:pPr>
        <w:pStyle w:val="BodyText"/>
        <w:rPr>
          <w:b w:val="0"/>
          <w:sz w:val="21"/>
        </w:rPr>
      </w:pPr>
    </w:p>
    <w:p>
      <w:pPr>
        <w:pStyle w:val="BodyText"/>
        <w:spacing w:before="64"/>
        <w:rPr>
          <w:b w:val="0"/>
          <w:sz w:val="21"/>
        </w:rPr>
      </w:pPr>
    </w:p>
    <w:p>
      <w:pPr>
        <w:spacing w:before="0"/>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spacing w:line="235" w:lineRule="auto" w:before="12"/>
        <w:ind w:left="720" w:right="779"/>
        <w:rPr>
          <w:b w:val="0"/>
        </w:rPr>
      </w:pPr>
      <w:r>
        <w:rPr>
          <w:b w:val="0"/>
        </w:rPr>
        <w:t>Report the</w:t>
      </w:r>
      <w:r>
        <w:rPr>
          <w:b w:val="0"/>
          <w:spacing w:val="-2"/>
        </w:rPr>
        <w:t> </w:t>
      </w:r>
      <w:r>
        <w:rPr>
          <w:b w:val="0"/>
        </w:rPr>
        <w:t>date</w:t>
      </w:r>
      <w:r>
        <w:rPr>
          <w:b w:val="0"/>
          <w:spacing w:val="-2"/>
        </w:rPr>
        <w:t> </w:t>
      </w:r>
      <w:r>
        <w:rPr>
          <w:b w:val="0"/>
        </w:rPr>
        <w:t>on</w:t>
      </w:r>
      <w:r>
        <w:rPr>
          <w:b w:val="0"/>
          <w:spacing w:val="-7"/>
        </w:rPr>
        <w:t> </w:t>
      </w:r>
      <w:r>
        <w:rPr>
          <w:b w:val="0"/>
        </w:rPr>
        <w:t>which</w:t>
      </w:r>
      <w:r>
        <w:rPr>
          <w:b w:val="0"/>
          <w:spacing w:val="-7"/>
        </w:rPr>
        <w:t> </w:t>
      </w:r>
      <w:r>
        <w:rPr>
          <w:b w:val="0"/>
        </w:rPr>
        <w:t>the</w:t>
      </w:r>
      <w:r>
        <w:rPr>
          <w:b w:val="0"/>
          <w:spacing w:val="-2"/>
        </w:rPr>
        <w:t> </w:t>
      </w:r>
      <w:r>
        <w:rPr>
          <w:b w:val="0"/>
        </w:rPr>
        <w:t>formula</w:t>
      </w:r>
      <w:r>
        <w:rPr>
          <w:b w:val="0"/>
          <w:spacing w:val="-8"/>
        </w:rPr>
        <w:t> </w:t>
      </w:r>
      <w:r>
        <w:rPr>
          <w:b w:val="0"/>
        </w:rPr>
        <w:t>was</w:t>
      </w:r>
      <w:r>
        <w:rPr>
          <w:b w:val="0"/>
          <w:spacing w:val="-1"/>
        </w:rPr>
        <w:t> </w:t>
      </w:r>
      <w:r>
        <w:rPr>
          <w:b w:val="0"/>
        </w:rPr>
        <w:t>first applied</w:t>
      </w:r>
      <w:r>
        <w:rPr>
          <w:b w:val="0"/>
          <w:spacing w:val="-7"/>
        </w:rPr>
        <w:t> </w:t>
      </w:r>
      <w:r>
        <w:rPr>
          <w:b w:val="0"/>
        </w:rPr>
        <w:t>to</w:t>
      </w:r>
      <w:r>
        <w:rPr>
          <w:b w:val="0"/>
          <w:spacing w:val="-8"/>
        </w:rPr>
        <w:t> </w:t>
      </w:r>
      <w:r>
        <w:rPr>
          <w:b w:val="0"/>
        </w:rPr>
        <w:t>calculate</w:t>
      </w:r>
      <w:r>
        <w:rPr>
          <w:b w:val="0"/>
          <w:spacing w:val="-2"/>
        </w:rPr>
        <w:t> </w:t>
      </w:r>
      <w:r>
        <w:rPr>
          <w:b w:val="0"/>
        </w:rPr>
        <w:t>the</w:t>
      </w:r>
      <w:r>
        <w:rPr>
          <w:b w:val="0"/>
          <w:spacing w:val="-2"/>
        </w:rPr>
        <w:t> </w:t>
      </w:r>
      <w:r>
        <w:rPr>
          <w:b w:val="0"/>
        </w:rPr>
        <w:t>data.</w:t>
      </w:r>
      <w:r>
        <w:rPr>
          <w:b w:val="0"/>
          <w:spacing w:val="-2"/>
        </w:rPr>
        <w:t> </w:t>
      </w:r>
      <w:r>
        <w:rPr>
          <w:b w:val="0"/>
        </w:rPr>
        <w:t>This</w:t>
      </w:r>
      <w:r>
        <w:rPr>
          <w:b w:val="0"/>
          <w:spacing w:val="-1"/>
        </w:rPr>
        <w:t> </w:t>
      </w:r>
      <w:r>
        <w:rPr>
          <w:b w:val="0"/>
        </w:rPr>
        <w:t>date</w:t>
      </w:r>
      <w:r>
        <w:rPr>
          <w:b w:val="0"/>
          <w:spacing w:val="-2"/>
        </w:rPr>
        <w:t> </w:t>
      </w:r>
      <w:r>
        <w:rPr>
          <w:b w:val="0"/>
        </w:rPr>
        <w:t>should correspond to the earliest date of the Begin Dates for the systems used in the calculation.</w:t>
      </w:r>
    </w:p>
    <w:p>
      <w:pPr>
        <w:pStyle w:val="BodyText"/>
        <w:spacing w:before="4"/>
        <w:rPr>
          <w:b w:val="0"/>
        </w:rPr>
      </w:pPr>
    </w:p>
    <w:p>
      <w:pPr>
        <w:spacing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ind w:left="720"/>
        <w:rPr>
          <w:b w:val="0"/>
        </w:rPr>
      </w:pPr>
      <w:r>
        <w:rPr>
          <w:b w:val="0"/>
        </w:rPr>
        <w:t>Report</w:t>
      </w:r>
      <w:r>
        <w:rPr>
          <w:b w:val="0"/>
          <w:spacing w:val="3"/>
        </w:rPr>
        <w:t> </w:t>
      </w:r>
      <w:r>
        <w:rPr>
          <w:b w:val="0"/>
        </w:rPr>
        <w:t>the hour</w:t>
      </w:r>
      <w:r>
        <w:rPr>
          <w:b w:val="0"/>
          <w:spacing w:val="1"/>
        </w:rPr>
        <w:t> </w:t>
      </w:r>
      <w:r>
        <w:rPr>
          <w:b w:val="0"/>
        </w:rPr>
        <w:t>in</w:t>
      </w:r>
      <w:r>
        <w:rPr>
          <w:b w:val="0"/>
          <w:spacing w:val="-5"/>
        </w:rPr>
        <w:t> </w:t>
      </w:r>
      <w:r>
        <w:rPr>
          <w:b w:val="0"/>
        </w:rPr>
        <w:t>which</w:t>
      </w:r>
      <w:r>
        <w:rPr>
          <w:b w:val="0"/>
          <w:spacing w:val="-5"/>
        </w:rPr>
        <w:t> </w:t>
      </w:r>
      <w:r>
        <w:rPr>
          <w:b w:val="0"/>
        </w:rPr>
        <w:t>the</w:t>
      </w:r>
      <w:r>
        <w:rPr>
          <w:b w:val="0"/>
          <w:spacing w:val="1"/>
        </w:rPr>
        <w:t> </w:t>
      </w:r>
      <w:r>
        <w:rPr>
          <w:b w:val="0"/>
        </w:rPr>
        <w:t>formula</w:t>
      </w:r>
      <w:r>
        <w:rPr>
          <w:b w:val="0"/>
          <w:spacing w:val="-6"/>
        </w:rPr>
        <w:t> </w:t>
      </w:r>
      <w:r>
        <w:rPr>
          <w:b w:val="0"/>
        </w:rPr>
        <w:t>was</w:t>
      </w:r>
      <w:r>
        <w:rPr>
          <w:b w:val="0"/>
          <w:spacing w:val="2"/>
        </w:rPr>
        <w:t> </w:t>
      </w:r>
      <w:r>
        <w:rPr>
          <w:b w:val="0"/>
        </w:rPr>
        <w:t>first</w:t>
      </w:r>
      <w:r>
        <w:rPr>
          <w:b w:val="0"/>
          <w:spacing w:val="3"/>
        </w:rPr>
        <w:t> </w:t>
      </w:r>
      <w:r>
        <w:rPr>
          <w:b w:val="0"/>
        </w:rPr>
        <w:t>applied</w:t>
      </w:r>
      <w:r>
        <w:rPr>
          <w:b w:val="0"/>
          <w:spacing w:val="-5"/>
        </w:rPr>
        <w:t> </w:t>
      </w:r>
      <w:r>
        <w:rPr>
          <w:b w:val="0"/>
        </w:rPr>
        <w:t>to</w:t>
      </w:r>
      <w:r>
        <w:rPr>
          <w:b w:val="0"/>
          <w:spacing w:val="-6"/>
        </w:rPr>
        <w:t> </w:t>
      </w:r>
      <w:r>
        <w:rPr>
          <w:b w:val="0"/>
        </w:rPr>
        <w:t>calculate</w:t>
      </w:r>
      <w:r>
        <w:rPr>
          <w:b w:val="0"/>
          <w:spacing w:val="1"/>
        </w:rPr>
        <w:t> </w:t>
      </w:r>
      <w:r>
        <w:rPr>
          <w:b w:val="0"/>
        </w:rPr>
        <w:t>the</w:t>
      </w:r>
      <w:r>
        <w:rPr>
          <w:b w:val="0"/>
          <w:spacing w:val="1"/>
        </w:rPr>
        <w:t> </w:t>
      </w:r>
      <w:r>
        <w:rPr>
          <w:b w:val="0"/>
          <w:spacing w:val="-2"/>
        </w:rPr>
        <w:t>data.</w:t>
      </w:r>
    </w:p>
    <w:p>
      <w:pPr>
        <w:pStyle w:val="BodyText"/>
        <w:spacing w:after="0"/>
        <w:rPr>
          <w:b w:val="0"/>
        </w:rPr>
        <w:sectPr>
          <w:pgSz w:w="12240" w:h="15840"/>
          <w:pgMar w:header="687" w:footer="709" w:top="1000" w:bottom="900" w:left="720" w:right="720"/>
        </w:sectPr>
      </w:pPr>
    </w:p>
    <w:p>
      <w:pPr>
        <w:spacing w:before="90"/>
        <w:ind w:left="720" w:right="0" w:firstLine="0"/>
        <w:jc w:val="left"/>
        <w:rPr>
          <w:b w:val="0"/>
          <w:sz w:val="24"/>
        </w:rPr>
      </w:pPr>
      <w:r>
        <w:rPr>
          <w:b w:val="0"/>
          <w:sz w:val="24"/>
        </w:rPr>
        <w:t>End</w:t>
      </w:r>
      <w:r>
        <w:rPr>
          <w:b w:val="0"/>
          <w:spacing w:val="53"/>
          <w:sz w:val="24"/>
        </w:rPr>
        <w:t> </w:t>
      </w:r>
      <w:r>
        <w:rPr>
          <w:b w:val="0"/>
          <w:sz w:val="24"/>
        </w:rPr>
        <w:t>Date</w:t>
      </w:r>
      <w:r>
        <w:rPr>
          <w:b w:val="0"/>
          <w:spacing w:val="46"/>
          <w:sz w:val="24"/>
        </w:rPr>
        <w:t> </w:t>
      </w:r>
      <w:r>
        <w:rPr>
          <w:b w:val="0"/>
          <w:spacing w:val="-2"/>
          <w:sz w:val="24"/>
        </w:rPr>
        <w:t>(</w:t>
      </w:r>
      <w:r>
        <w:rPr>
          <w:b w:val="0"/>
          <w:i/>
          <w:spacing w:val="-2"/>
          <w:sz w:val="24"/>
        </w:rPr>
        <w:t>endDate</w:t>
      </w:r>
      <w:r>
        <w:rPr>
          <w:b w:val="0"/>
          <w:spacing w:val="-2"/>
          <w:sz w:val="24"/>
        </w:rPr>
        <w:t>)</w:t>
      </w:r>
    </w:p>
    <w:p>
      <w:pPr>
        <w:pStyle w:val="BodyText"/>
        <w:spacing w:line="235" w:lineRule="auto" w:before="12"/>
        <w:ind w:left="720"/>
        <w:rPr>
          <w:b w:val="0"/>
        </w:rPr>
      </w:pPr>
      <w:r>
        <w:rPr>
          <w:b w:val="0"/>
        </w:rPr>
        <w:t>For</w:t>
      </w:r>
      <w:r>
        <w:rPr>
          <w:b w:val="0"/>
          <w:spacing w:val="-2"/>
        </w:rPr>
        <w:t> </w:t>
      </w:r>
      <w:r>
        <w:rPr>
          <w:b w:val="0"/>
        </w:rPr>
        <w:t>formulas that are</w:t>
      </w:r>
      <w:r>
        <w:rPr>
          <w:b w:val="0"/>
          <w:spacing w:val="-2"/>
        </w:rPr>
        <w:t> </w:t>
      </w:r>
      <w:r>
        <w:rPr>
          <w:b w:val="0"/>
        </w:rPr>
        <w:t>discontinued</w:t>
      </w:r>
      <w:r>
        <w:rPr>
          <w:b w:val="0"/>
          <w:spacing w:val="-8"/>
        </w:rPr>
        <w:t> </w:t>
      </w:r>
      <w:r>
        <w:rPr>
          <w:b w:val="0"/>
        </w:rPr>
        <w:t>due</w:t>
      </w:r>
      <w:r>
        <w:rPr>
          <w:b w:val="0"/>
          <w:spacing w:val="-2"/>
        </w:rPr>
        <w:t> </w:t>
      </w:r>
      <w:r>
        <w:rPr>
          <w:b w:val="0"/>
        </w:rPr>
        <w:t>to</w:t>
      </w:r>
      <w:r>
        <w:rPr>
          <w:b w:val="0"/>
          <w:spacing w:val="-8"/>
        </w:rPr>
        <w:t> </w:t>
      </w:r>
      <w:r>
        <w:rPr>
          <w:b w:val="0"/>
        </w:rPr>
        <w:t>a</w:t>
      </w:r>
      <w:r>
        <w:rPr>
          <w:b w:val="0"/>
          <w:spacing w:val="-8"/>
        </w:rPr>
        <w:t> </w:t>
      </w:r>
      <w:r>
        <w:rPr>
          <w:b w:val="0"/>
        </w:rPr>
        <w:t>change</w:t>
      </w:r>
      <w:r>
        <w:rPr>
          <w:b w:val="0"/>
          <w:spacing w:val="-2"/>
        </w:rPr>
        <w:t> </w:t>
      </w:r>
      <w:r>
        <w:rPr>
          <w:b w:val="0"/>
        </w:rPr>
        <w:t>in monitoring, report the</w:t>
      </w:r>
      <w:r>
        <w:rPr>
          <w:b w:val="0"/>
          <w:spacing w:val="-2"/>
        </w:rPr>
        <w:t> </w:t>
      </w:r>
      <w:r>
        <w:rPr>
          <w:b w:val="0"/>
        </w:rPr>
        <w:t>last date</w:t>
      </w:r>
      <w:r>
        <w:rPr>
          <w:b w:val="0"/>
          <w:spacing w:val="-2"/>
        </w:rPr>
        <w:t> </w:t>
      </w:r>
      <w:r>
        <w:rPr>
          <w:b w:val="0"/>
        </w:rPr>
        <w:t>on</w:t>
      </w:r>
      <w:r>
        <w:rPr>
          <w:b w:val="0"/>
          <w:spacing w:val="-8"/>
        </w:rPr>
        <w:t> </w:t>
      </w:r>
      <w:r>
        <w:rPr>
          <w:b w:val="0"/>
        </w:rPr>
        <w:t>which</w:t>
      </w:r>
      <w:r>
        <w:rPr>
          <w:b w:val="0"/>
          <w:spacing w:val="-8"/>
        </w:rPr>
        <w:t> </w:t>
      </w:r>
      <w:r>
        <w:rPr>
          <w:b w:val="0"/>
        </w:rPr>
        <w:t>the formula was used to calculate the data. This value should be left blank for active records.</w:t>
      </w:r>
    </w:p>
    <w:p>
      <w:pPr>
        <w:pStyle w:val="BodyText"/>
        <w:spacing w:before="4"/>
        <w:rPr>
          <w:b w:val="0"/>
        </w:rPr>
      </w:pPr>
    </w:p>
    <w:p>
      <w:pPr>
        <w:spacing w:line="290" w:lineRule="exact" w:before="0"/>
        <w:ind w:left="720" w:right="0" w:firstLine="0"/>
        <w:jc w:val="left"/>
        <w:rPr>
          <w:b w:val="0"/>
          <w:sz w:val="24"/>
        </w:rPr>
      </w:pPr>
      <w:r>
        <w:rPr>
          <w:b w:val="0"/>
          <w:sz w:val="24"/>
        </w:rPr>
        <w:t>End</w:t>
      </w:r>
      <w:r>
        <w:rPr>
          <w:b w:val="0"/>
          <w:spacing w:val="46"/>
          <w:sz w:val="24"/>
        </w:rPr>
        <w:t> </w:t>
      </w:r>
      <w:r>
        <w:rPr>
          <w:b w:val="0"/>
          <w:sz w:val="24"/>
        </w:rPr>
        <w:t>Hour</w:t>
      </w:r>
      <w:r>
        <w:rPr>
          <w:b w:val="0"/>
          <w:spacing w:val="39"/>
          <w:sz w:val="24"/>
        </w:rPr>
        <w:t> </w:t>
      </w:r>
      <w:r>
        <w:rPr>
          <w:b w:val="0"/>
          <w:spacing w:val="-2"/>
          <w:sz w:val="24"/>
        </w:rPr>
        <w:t>(</w:t>
      </w:r>
      <w:r>
        <w:rPr>
          <w:b w:val="0"/>
          <w:i/>
          <w:spacing w:val="-2"/>
          <w:sz w:val="24"/>
        </w:rPr>
        <w:t>endHour</w:t>
      </w:r>
      <w:r>
        <w:rPr>
          <w:b w:val="0"/>
          <w:spacing w:val="-2"/>
          <w:sz w:val="24"/>
        </w:rPr>
        <w:t>)</w:t>
      </w:r>
    </w:p>
    <w:p>
      <w:pPr>
        <w:pStyle w:val="BodyText"/>
        <w:spacing w:line="244" w:lineRule="auto"/>
        <w:ind w:left="720" w:right="527"/>
        <w:rPr>
          <w:b w:val="0"/>
        </w:rPr>
      </w:pPr>
      <w:r>
        <w:rPr>
          <w:b w:val="0"/>
        </w:rPr>
        <w:t>Report the</w:t>
      </w:r>
      <w:r>
        <w:rPr>
          <w:b w:val="0"/>
          <w:spacing w:val="-1"/>
        </w:rPr>
        <w:t> </w:t>
      </w:r>
      <w:r>
        <w:rPr>
          <w:b w:val="0"/>
        </w:rPr>
        <w:t>last hour</w:t>
      </w:r>
      <w:r>
        <w:rPr>
          <w:b w:val="0"/>
          <w:spacing w:val="-1"/>
        </w:rPr>
        <w:t> </w:t>
      </w:r>
      <w:r>
        <w:rPr>
          <w:b w:val="0"/>
        </w:rPr>
        <w:t>in</w:t>
      </w:r>
      <w:r>
        <w:rPr>
          <w:b w:val="0"/>
          <w:spacing w:val="-6"/>
        </w:rPr>
        <w:t> </w:t>
      </w:r>
      <w:r>
        <w:rPr>
          <w:b w:val="0"/>
        </w:rPr>
        <w:t>which</w:t>
      </w:r>
      <w:r>
        <w:rPr>
          <w:b w:val="0"/>
          <w:spacing w:val="-6"/>
        </w:rPr>
        <w:t> </w:t>
      </w:r>
      <w:r>
        <w:rPr>
          <w:b w:val="0"/>
        </w:rPr>
        <w:t>the</w:t>
      </w:r>
      <w:r>
        <w:rPr>
          <w:b w:val="0"/>
          <w:spacing w:val="-1"/>
        </w:rPr>
        <w:t> </w:t>
      </w:r>
      <w:r>
        <w:rPr>
          <w:b w:val="0"/>
        </w:rPr>
        <w:t>formula</w:t>
      </w:r>
      <w:r>
        <w:rPr>
          <w:b w:val="0"/>
          <w:spacing w:val="-7"/>
        </w:rPr>
        <w:t> </w:t>
      </w:r>
      <w:r>
        <w:rPr>
          <w:b w:val="0"/>
        </w:rPr>
        <w:t>was used</w:t>
      </w:r>
      <w:r>
        <w:rPr>
          <w:b w:val="0"/>
          <w:spacing w:val="-6"/>
        </w:rPr>
        <w:t> </w:t>
      </w:r>
      <w:r>
        <w:rPr>
          <w:b w:val="0"/>
        </w:rPr>
        <w:t>to</w:t>
      </w:r>
      <w:r>
        <w:rPr>
          <w:b w:val="0"/>
          <w:spacing w:val="-7"/>
        </w:rPr>
        <w:t> </w:t>
      </w:r>
      <w:r>
        <w:rPr>
          <w:b w:val="0"/>
        </w:rPr>
        <w:t>calculate</w:t>
      </w:r>
      <w:r>
        <w:rPr>
          <w:b w:val="0"/>
          <w:spacing w:val="-1"/>
        </w:rPr>
        <w:t> </w:t>
      </w:r>
      <w:r>
        <w:rPr>
          <w:b w:val="0"/>
        </w:rPr>
        <w:t>the</w:t>
      </w:r>
      <w:r>
        <w:rPr>
          <w:b w:val="0"/>
          <w:spacing w:val="-1"/>
        </w:rPr>
        <w:t> </w:t>
      </w:r>
      <w:r>
        <w:rPr>
          <w:b w:val="0"/>
        </w:rPr>
        <w:t>data.</w:t>
      </w:r>
      <w:r>
        <w:rPr>
          <w:b w:val="0"/>
          <w:spacing w:val="-1"/>
        </w:rPr>
        <w:t> </w:t>
      </w:r>
      <w:r>
        <w:rPr>
          <w:b w:val="0"/>
        </w:rPr>
        <w:t>This value</w:t>
      </w:r>
      <w:r>
        <w:rPr>
          <w:b w:val="0"/>
          <w:spacing w:val="-1"/>
        </w:rPr>
        <w:t> </w:t>
      </w:r>
      <w:r>
        <w:rPr>
          <w:b w:val="0"/>
        </w:rPr>
        <w:t>should</w:t>
      </w:r>
      <w:r>
        <w:rPr>
          <w:b w:val="0"/>
          <w:spacing w:val="-6"/>
        </w:rPr>
        <w:t> </w:t>
      </w:r>
      <w:r>
        <w:rPr>
          <w:b w:val="0"/>
        </w:rPr>
        <w:t>be</w:t>
      </w:r>
      <w:r>
        <w:rPr>
          <w:b w:val="0"/>
          <w:spacing w:val="-1"/>
        </w:rPr>
        <w:t> </w:t>
      </w:r>
      <w:r>
        <w:rPr>
          <w:b w:val="0"/>
        </w:rPr>
        <w:t>left blank for active records.</w:t>
      </w:r>
    </w:p>
    <w:p>
      <w:pPr>
        <w:pStyle w:val="BodyText"/>
        <w:spacing w:before="2"/>
        <w:rPr>
          <w:b w:val="0"/>
        </w:rPr>
      </w:pPr>
    </w:p>
    <w:p>
      <w:pPr>
        <w:pStyle w:val="Heading2"/>
        <w:numPr>
          <w:ilvl w:val="2"/>
          <w:numId w:val="42"/>
        </w:numPr>
        <w:tabs>
          <w:tab w:pos="1582" w:val="left" w:leader="none"/>
        </w:tabs>
        <w:spacing w:line="240" w:lineRule="auto" w:before="1" w:after="0"/>
        <w:ind w:left="1582" w:right="0" w:hanging="862"/>
        <w:jc w:val="left"/>
        <w:rPr>
          <w:b w:val="0"/>
        </w:rPr>
      </w:pPr>
      <w:bookmarkStart w:name="11.4.1 Specific Considerations" w:id="178"/>
      <w:bookmarkEnd w:id="178"/>
      <w:r>
        <w:rPr/>
      </w:r>
      <w:bookmarkStart w:name="_bookmark115" w:id="179"/>
      <w:bookmarkEnd w:id="179"/>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23"/>
        <w:ind w:left="720"/>
        <w:rPr>
          <w:b w:val="0"/>
        </w:rPr>
      </w:pPr>
      <w:r>
        <w:rPr>
          <w:b w:val="0"/>
          <w:spacing w:val="9"/>
        </w:rPr>
        <w:t>Required</w:t>
      </w:r>
      <w:r>
        <w:rPr>
          <w:b w:val="0"/>
          <w:spacing w:val="29"/>
        </w:rPr>
        <w:t> </w:t>
      </w:r>
      <w:r>
        <w:rPr>
          <w:b w:val="0"/>
          <w:spacing w:val="-2"/>
        </w:rPr>
        <w:t>Formulas</w:t>
      </w:r>
    </w:p>
    <w:p>
      <w:pPr>
        <w:pStyle w:val="BodyText"/>
        <w:spacing w:line="235" w:lineRule="auto" w:before="2"/>
        <w:ind w:left="720" w:right="398"/>
        <w:rPr>
          <w:b w:val="0"/>
        </w:rPr>
      </w:pPr>
      <w:r>
        <w:rPr>
          <w:b w:val="0"/>
        </w:rPr>
        <w:t>Depending on</w:t>
      </w:r>
      <w:r>
        <w:rPr>
          <w:b w:val="0"/>
          <w:spacing w:val="-11"/>
        </w:rPr>
        <w:t> </w:t>
      </w:r>
      <w:r>
        <w:rPr>
          <w:b w:val="0"/>
        </w:rPr>
        <w:t>the</w:t>
      </w:r>
      <w:r>
        <w:rPr>
          <w:b w:val="0"/>
          <w:spacing w:val="-7"/>
        </w:rPr>
        <w:t> </w:t>
      </w:r>
      <w:r>
        <w:rPr>
          <w:b w:val="0"/>
        </w:rPr>
        <w:t>monitoring</w:t>
      </w:r>
      <w:r>
        <w:rPr>
          <w:b w:val="0"/>
          <w:spacing w:val="-2"/>
        </w:rPr>
        <w:t> </w:t>
      </w:r>
      <w:r>
        <w:rPr>
          <w:b w:val="0"/>
        </w:rPr>
        <w:t>methodologies</w:t>
      </w:r>
      <w:r>
        <w:rPr>
          <w:b w:val="0"/>
          <w:spacing w:val="13"/>
        </w:rPr>
        <w:t> </w:t>
      </w:r>
      <w:r>
        <w:rPr>
          <w:b w:val="0"/>
        </w:rPr>
        <w:t>and</w:t>
      </w:r>
      <w:r>
        <w:rPr>
          <w:b w:val="0"/>
          <w:spacing w:val="-11"/>
        </w:rPr>
        <w:t> </w:t>
      </w:r>
      <w:r>
        <w:rPr>
          <w:b w:val="0"/>
        </w:rPr>
        <w:t>component types</w:t>
      </w:r>
      <w:r>
        <w:rPr>
          <w:b w:val="0"/>
          <w:spacing w:val="-6"/>
        </w:rPr>
        <w:t> </w:t>
      </w:r>
      <w:r>
        <w:rPr>
          <w:b w:val="0"/>
        </w:rPr>
        <w:t>in</w:t>
      </w:r>
      <w:r>
        <w:rPr>
          <w:b w:val="0"/>
          <w:spacing w:val="-11"/>
        </w:rPr>
        <w:t> </w:t>
      </w:r>
      <w:r>
        <w:rPr>
          <w:b w:val="0"/>
        </w:rPr>
        <w:t>use,</w:t>
      </w:r>
      <w:r>
        <w:rPr>
          <w:b w:val="0"/>
          <w:spacing w:val="-7"/>
        </w:rPr>
        <w:t> </w:t>
      </w:r>
      <w:r>
        <w:rPr>
          <w:b w:val="0"/>
        </w:rPr>
        <w:t>include</w:t>
      </w:r>
      <w:r>
        <w:rPr>
          <w:b w:val="0"/>
          <w:spacing w:val="-7"/>
        </w:rPr>
        <w:t> </w:t>
      </w:r>
      <w:r>
        <w:rPr>
          <w:b w:val="0"/>
        </w:rPr>
        <w:t>in</w:t>
      </w:r>
      <w:r>
        <w:rPr>
          <w:b w:val="0"/>
          <w:spacing w:val="-11"/>
        </w:rPr>
        <w:t> </w:t>
      </w:r>
      <w:r>
        <w:rPr>
          <w:b w:val="0"/>
        </w:rPr>
        <w:t>the</w:t>
      </w:r>
      <w:r>
        <w:rPr>
          <w:b w:val="0"/>
          <w:spacing w:val="-7"/>
        </w:rPr>
        <w:t> </w:t>
      </w:r>
      <w:r>
        <w:rPr>
          <w:b w:val="0"/>
        </w:rPr>
        <w:t>monitoring plan one or more of the following formulas:</w:t>
      </w:r>
    </w:p>
    <w:p>
      <w:pPr>
        <w:pStyle w:val="ListParagraph"/>
        <w:numPr>
          <w:ilvl w:val="3"/>
          <w:numId w:val="42"/>
        </w:numPr>
        <w:tabs>
          <w:tab w:pos="1439" w:val="left" w:leader="none"/>
        </w:tabs>
        <w:spacing w:line="303" w:lineRule="exact" w:before="8" w:after="0"/>
        <w:ind w:left="1439" w:right="0" w:hanging="359"/>
        <w:jc w:val="left"/>
        <w:rPr>
          <w:b w:val="0"/>
          <w:sz w:val="24"/>
        </w:rPr>
      </w:pPr>
      <w:r>
        <w:rPr>
          <w:b w:val="0"/>
          <w:sz w:val="24"/>
        </w:rPr>
        <w:t>For</w:t>
      </w:r>
      <w:r>
        <w:rPr>
          <w:b w:val="0"/>
          <w:spacing w:val="7"/>
          <w:sz w:val="24"/>
        </w:rPr>
        <w:t> </w:t>
      </w:r>
      <w:r>
        <w:rPr>
          <w:b w:val="0"/>
          <w:sz w:val="24"/>
        </w:rPr>
        <w:t>CEMS</w:t>
      </w:r>
      <w:r>
        <w:rPr>
          <w:b w:val="0"/>
          <w:spacing w:val="5"/>
          <w:sz w:val="24"/>
        </w:rPr>
        <w:t> </w:t>
      </w:r>
      <w:r>
        <w:rPr>
          <w:b w:val="0"/>
          <w:sz w:val="24"/>
        </w:rPr>
        <w:t>Based</w:t>
      </w:r>
      <w:r>
        <w:rPr>
          <w:b w:val="0"/>
          <w:spacing w:val="1"/>
          <w:sz w:val="24"/>
        </w:rPr>
        <w:t> </w:t>
      </w:r>
      <w:r>
        <w:rPr>
          <w:b w:val="0"/>
          <w:spacing w:val="-2"/>
          <w:sz w:val="24"/>
        </w:rPr>
        <w:t>Methodologies</w:t>
      </w:r>
    </w:p>
    <w:p>
      <w:pPr>
        <w:pStyle w:val="ListParagraph"/>
        <w:numPr>
          <w:ilvl w:val="4"/>
          <w:numId w:val="42"/>
        </w:numPr>
        <w:tabs>
          <w:tab w:pos="1979" w:val="left" w:leader="none"/>
        </w:tabs>
        <w:spacing w:line="298" w:lineRule="exact" w:before="0" w:after="0"/>
        <w:ind w:left="1979" w:right="0" w:hanging="371"/>
        <w:jc w:val="left"/>
        <w:rPr>
          <w:b w:val="0"/>
          <w:sz w:val="24"/>
        </w:rPr>
      </w:pPr>
      <w:r>
        <w:rPr>
          <w:b w:val="0"/>
          <w:sz w:val="24"/>
        </w:rPr>
        <w:t>SO</w:t>
      </w:r>
      <w:r>
        <w:rPr>
          <w:b w:val="0"/>
          <w:sz w:val="24"/>
          <w:vertAlign w:val="subscript"/>
        </w:rPr>
        <w:t>2</w:t>
      </w:r>
      <w:r>
        <w:rPr>
          <w:b w:val="0"/>
          <w:spacing w:val="7"/>
          <w:sz w:val="24"/>
          <w:vertAlign w:val="baseline"/>
        </w:rPr>
        <w:t> </w:t>
      </w:r>
      <w:r>
        <w:rPr>
          <w:b w:val="0"/>
          <w:sz w:val="24"/>
          <w:vertAlign w:val="baseline"/>
        </w:rPr>
        <w:t>mass</w:t>
      </w:r>
      <w:r>
        <w:rPr>
          <w:b w:val="0"/>
          <w:spacing w:val="6"/>
          <w:sz w:val="24"/>
          <w:vertAlign w:val="baseline"/>
        </w:rPr>
        <w:t> </w:t>
      </w:r>
      <w:r>
        <w:rPr>
          <w:b w:val="0"/>
          <w:sz w:val="24"/>
          <w:vertAlign w:val="baseline"/>
        </w:rPr>
        <w:t>emission</w:t>
      </w:r>
      <w:r>
        <w:rPr>
          <w:b w:val="0"/>
          <w:spacing w:val="-2"/>
          <w:sz w:val="24"/>
          <w:vertAlign w:val="baseline"/>
        </w:rPr>
        <w:t> </w:t>
      </w:r>
      <w:r>
        <w:rPr>
          <w:b w:val="0"/>
          <w:spacing w:val="-4"/>
          <w:sz w:val="24"/>
          <w:vertAlign w:val="baseline"/>
        </w:rPr>
        <w:t>rate</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NO</w:t>
      </w:r>
      <w:r>
        <w:rPr>
          <w:b w:val="0"/>
          <w:sz w:val="24"/>
          <w:vertAlign w:val="subscript"/>
        </w:rPr>
        <w:t>x</w:t>
      </w:r>
      <w:r>
        <w:rPr>
          <w:b w:val="0"/>
          <w:spacing w:val="-3"/>
          <w:sz w:val="24"/>
          <w:vertAlign w:val="baseline"/>
        </w:rPr>
        <w:t> </w:t>
      </w:r>
      <w:r>
        <w:rPr>
          <w:b w:val="0"/>
          <w:sz w:val="24"/>
          <w:vertAlign w:val="baseline"/>
        </w:rPr>
        <w:t>emission</w:t>
      </w:r>
      <w:r>
        <w:rPr>
          <w:b w:val="0"/>
          <w:spacing w:val="-1"/>
          <w:sz w:val="24"/>
          <w:vertAlign w:val="baseline"/>
        </w:rPr>
        <w:t> </w:t>
      </w:r>
      <w:r>
        <w:rPr>
          <w:b w:val="0"/>
          <w:spacing w:val="-4"/>
          <w:sz w:val="24"/>
          <w:vertAlign w:val="baseline"/>
        </w:rPr>
        <w:t>rate</w:t>
      </w:r>
    </w:p>
    <w:p>
      <w:pPr>
        <w:pStyle w:val="ListParagraph"/>
        <w:numPr>
          <w:ilvl w:val="4"/>
          <w:numId w:val="42"/>
        </w:numPr>
        <w:tabs>
          <w:tab w:pos="1978" w:val="left" w:leader="none"/>
        </w:tabs>
        <w:spacing w:line="294" w:lineRule="exact" w:before="0" w:after="0"/>
        <w:ind w:left="1978" w:right="0" w:hanging="371"/>
        <w:jc w:val="left"/>
        <w:rPr>
          <w:b w:val="0"/>
          <w:sz w:val="24"/>
        </w:rPr>
      </w:pPr>
      <w:r>
        <w:rPr>
          <w:b w:val="0"/>
          <w:sz w:val="24"/>
        </w:rPr>
        <w:t>NO</w:t>
      </w:r>
      <w:r>
        <w:rPr>
          <w:b w:val="0"/>
          <w:sz w:val="24"/>
          <w:vertAlign w:val="subscript"/>
        </w:rPr>
        <w:t>x</w:t>
      </w:r>
      <w:r>
        <w:rPr>
          <w:b w:val="0"/>
          <w:spacing w:val="-2"/>
          <w:sz w:val="24"/>
          <w:vertAlign w:val="baseline"/>
        </w:rPr>
        <w:t> </w:t>
      </w:r>
      <w:r>
        <w:rPr>
          <w:b w:val="0"/>
          <w:sz w:val="24"/>
          <w:vertAlign w:val="baseline"/>
        </w:rPr>
        <w:t>mass</w:t>
      </w:r>
      <w:r>
        <w:rPr>
          <w:b w:val="0"/>
          <w:spacing w:val="7"/>
          <w:sz w:val="24"/>
          <w:vertAlign w:val="baseline"/>
        </w:rPr>
        <w:t> </w:t>
      </w:r>
      <w:r>
        <w:rPr>
          <w:b w:val="0"/>
          <w:sz w:val="24"/>
          <w:vertAlign w:val="baseline"/>
        </w:rPr>
        <w:t>emission</w:t>
      </w:r>
      <w:r>
        <w:rPr>
          <w:b w:val="0"/>
          <w:spacing w:val="-1"/>
          <w:sz w:val="24"/>
          <w:vertAlign w:val="baseline"/>
        </w:rPr>
        <w:t> </w:t>
      </w:r>
      <w:r>
        <w:rPr>
          <w:b w:val="0"/>
          <w:spacing w:val="-4"/>
          <w:sz w:val="24"/>
          <w:vertAlign w:val="baseline"/>
        </w:rPr>
        <w:t>rate</w:t>
      </w:r>
    </w:p>
    <w:p>
      <w:pPr>
        <w:pStyle w:val="ListParagraph"/>
        <w:numPr>
          <w:ilvl w:val="4"/>
          <w:numId w:val="42"/>
        </w:numPr>
        <w:tabs>
          <w:tab w:pos="1978" w:val="left" w:leader="none"/>
        </w:tabs>
        <w:spacing w:line="294" w:lineRule="exact" w:before="0" w:after="0"/>
        <w:ind w:left="1978" w:right="0" w:hanging="371"/>
        <w:jc w:val="left"/>
        <w:rPr>
          <w:b w:val="0"/>
          <w:sz w:val="24"/>
        </w:rPr>
      </w:pPr>
      <w:r>
        <w:rPr>
          <w:b w:val="0"/>
          <w:sz w:val="24"/>
        </w:rPr>
        <w:t>CO</w:t>
      </w:r>
      <w:r>
        <w:rPr>
          <w:b w:val="0"/>
          <w:sz w:val="24"/>
          <w:vertAlign w:val="subscript"/>
        </w:rPr>
        <w:t>2</w:t>
      </w:r>
      <w:r>
        <w:rPr>
          <w:b w:val="0"/>
          <w:spacing w:val="6"/>
          <w:sz w:val="24"/>
          <w:vertAlign w:val="baseline"/>
        </w:rPr>
        <w:t> </w:t>
      </w:r>
      <w:r>
        <w:rPr>
          <w:b w:val="0"/>
          <w:sz w:val="24"/>
          <w:vertAlign w:val="baseline"/>
        </w:rPr>
        <w:t>concentration</w:t>
      </w:r>
      <w:r>
        <w:rPr>
          <w:b w:val="0"/>
          <w:spacing w:val="-3"/>
          <w:sz w:val="24"/>
          <w:vertAlign w:val="baseline"/>
        </w:rPr>
        <w:t> </w:t>
      </w:r>
      <w:r>
        <w:rPr>
          <w:b w:val="0"/>
          <w:sz w:val="24"/>
          <w:vertAlign w:val="baseline"/>
        </w:rPr>
        <w:t>(if</w:t>
      </w:r>
      <w:r>
        <w:rPr>
          <w:b w:val="0"/>
          <w:spacing w:val="3"/>
          <w:sz w:val="24"/>
          <w:vertAlign w:val="baseline"/>
        </w:rPr>
        <w:t> </w:t>
      </w:r>
      <w:r>
        <w:rPr>
          <w:b w:val="0"/>
          <w:sz w:val="24"/>
          <w:vertAlign w:val="baseline"/>
        </w:rPr>
        <w:t>CO</w:t>
      </w:r>
      <w:r>
        <w:rPr>
          <w:b w:val="0"/>
          <w:sz w:val="24"/>
          <w:vertAlign w:val="subscript"/>
        </w:rPr>
        <w:t>2</w:t>
      </w:r>
      <w:r>
        <w:rPr>
          <w:b w:val="0"/>
          <w:spacing w:val="6"/>
          <w:sz w:val="24"/>
          <w:vertAlign w:val="baseline"/>
        </w:rPr>
        <w:t> </w:t>
      </w:r>
      <w:r>
        <w:rPr>
          <w:b w:val="0"/>
          <w:sz w:val="24"/>
          <w:vertAlign w:val="baseline"/>
        </w:rPr>
        <w:t>is</w:t>
      </w:r>
      <w:r>
        <w:rPr>
          <w:b w:val="0"/>
          <w:spacing w:val="4"/>
          <w:sz w:val="24"/>
          <w:vertAlign w:val="baseline"/>
        </w:rPr>
        <w:t> </w:t>
      </w:r>
      <w:r>
        <w:rPr>
          <w:b w:val="0"/>
          <w:sz w:val="24"/>
          <w:vertAlign w:val="baseline"/>
        </w:rPr>
        <w:t>calculated</w:t>
      </w:r>
      <w:r>
        <w:rPr>
          <w:b w:val="0"/>
          <w:spacing w:val="-2"/>
          <w:sz w:val="24"/>
          <w:vertAlign w:val="baseline"/>
        </w:rPr>
        <w:t> </w:t>
      </w:r>
      <w:r>
        <w:rPr>
          <w:b w:val="0"/>
          <w:sz w:val="24"/>
          <w:vertAlign w:val="baseline"/>
        </w:rPr>
        <w:t>from</w:t>
      </w:r>
      <w:r>
        <w:rPr>
          <w:b w:val="0"/>
          <w:spacing w:val="3"/>
          <w:sz w:val="24"/>
          <w:vertAlign w:val="baseline"/>
        </w:rPr>
        <w:t> </w:t>
      </w:r>
      <w:r>
        <w:rPr>
          <w:b w:val="0"/>
          <w:sz w:val="24"/>
          <w:vertAlign w:val="baseline"/>
        </w:rPr>
        <w:t>O</w:t>
      </w:r>
      <w:r>
        <w:rPr>
          <w:b w:val="0"/>
          <w:sz w:val="24"/>
          <w:vertAlign w:val="subscript"/>
        </w:rPr>
        <w:t>2</w:t>
      </w:r>
      <w:r>
        <w:rPr>
          <w:b w:val="0"/>
          <w:spacing w:val="6"/>
          <w:sz w:val="24"/>
          <w:vertAlign w:val="baseline"/>
        </w:rPr>
        <w:t> </w:t>
      </w:r>
      <w:r>
        <w:rPr>
          <w:b w:val="0"/>
          <w:spacing w:val="-4"/>
          <w:sz w:val="24"/>
          <w:vertAlign w:val="baseline"/>
        </w:rPr>
        <w:t>data)</w:t>
      </w:r>
    </w:p>
    <w:p>
      <w:pPr>
        <w:pStyle w:val="ListParagraph"/>
        <w:numPr>
          <w:ilvl w:val="4"/>
          <w:numId w:val="42"/>
        </w:numPr>
        <w:tabs>
          <w:tab w:pos="1979" w:val="left" w:leader="none"/>
        </w:tabs>
        <w:spacing w:line="288" w:lineRule="exact" w:before="0" w:after="0"/>
        <w:ind w:left="1979" w:right="0" w:hanging="371"/>
        <w:jc w:val="left"/>
        <w:rPr>
          <w:b w:val="0"/>
          <w:sz w:val="24"/>
        </w:rPr>
      </w:pPr>
      <w:r>
        <w:rPr>
          <w:b w:val="0"/>
          <w:sz w:val="24"/>
        </w:rPr>
        <w:t>CO</w:t>
      </w:r>
      <w:r>
        <w:rPr>
          <w:b w:val="0"/>
          <w:sz w:val="24"/>
          <w:vertAlign w:val="subscript"/>
        </w:rPr>
        <w:t>2</w:t>
      </w:r>
      <w:r>
        <w:rPr>
          <w:b w:val="0"/>
          <w:spacing w:val="8"/>
          <w:sz w:val="24"/>
          <w:vertAlign w:val="baseline"/>
        </w:rPr>
        <w:t> </w:t>
      </w:r>
      <w:r>
        <w:rPr>
          <w:b w:val="0"/>
          <w:sz w:val="24"/>
          <w:vertAlign w:val="baseline"/>
        </w:rPr>
        <w:t>mass</w:t>
      </w:r>
      <w:r>
        <w:rPr>
          <w:b w:val="0"/>
          <w:spacing w:val="7"/>
          <w:sz w:val="24"/>
          <w:vertAlign w:val="baseline"/>
        </w:rPr>
        <w:t> </w:t>
      </w:r>
      <w:r>
        <w:rPr>
          <w:b w:val="0"/>
          <w:sz w:val="24"/>
          <w:vertAlign w:val="baseline"/>
        </w:rPr>
        <w:t>emission </w:t>
      </w:r>
      <w:r>
        <w:rPr>
          <w:b w:val="0"/>
          <w:spacing w:val="-4"/>
          <w:sz w:val="24"/>
          <w:vertAlign w:val="baseline"/>
        </w:rPr>
        <w:t>rate</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Hg</w:t>
      </w:r>
      <w:r>
        <w:rPr>
          <w:b w:val="0"/>
          <w:spacing w:val="-4"/>
          <w:sz w:val="24"/>
        </w:rPr>
        <w:t> </w:t>
      </w:r>
      <w:r>
        <w:rPr>
          <w:b w:val="0"/>
          <w:sz w:val="24"/>
        </w:rPr>
        <w:t>emission</w:t>
      </w:r>
      <w:r>
        <w:rPr>
          <w:b w:val="0"/>
          <w:spacing w:val="7"/>
          <w:sz w:val="24"/>
        </w:rPr>
        <w:t> </w:t>
      </w:r>
      <w:r>
        <w:rPr>
          <w:b w:val="0"/>
          <w:spacing w:val="-4"/>
          <w:sz w:val="24"/>
        </w:rPr>
        <w:t>rate</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HCl</w:t>
      </w:r>
      <w:r>
        <w:rPr>
          <w:b w:val="0"/>
          <w:spacing w:val="-6"/>
          <w:sz w:val="24"/>
        </w:rPr>
        <w:t> </w:t>
      </w:r>
      <w:r>
        <w:rPr>
          <w:b w:val="0"/>
          <w:sz w:val="24"/>
        </w:rPr>
        <w:t>emission</w:t>
      </w:r>
      <w:r>
        <w:rPr>
          <w:b w:val="0"/>
          <w:spacing w:val="-3"/>
          <w:sz w:val="24"/>
        </w:rPr>
        <w:t> </w:t>
      </w:r>
      <w:r>
        <w:rPr>
          <w:b w:val="0"/>
          <w:spacing w:val="-4"/>
          <w:sz w:val="24"/>
        </w:rPr>
        <w:t>rate</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HF</w:t>
      </w:r>
      <w:r>
        <w:rPr>
          <w:b w:val="0"/>
          <w:spacing w:val="-5"/>
          <w:sz w:val="24"/>
        </w:rPr>
        <w:t> </w:t>
      </w:r>
      <w:r>
        <w:rPr>
          <w:b w:val="0"/>
          <w:sz w:val="24"/>
        </w:rPr>
        <w:t>emission</w:t>
      </w:r>
      <w:r>
        <w:rPr>
          <w:b w:val="0"/>
          <w:spacing w:val="-4"/>
          <w:sz w:val="24"/>
        </w:rPr>
        <w:t> rate</w:t>
      </w:r>
    </w:p>
    <w:p>
      <w:pPr>
        <w:pStyle w:val="ListParagraph"/>
        <w:numPr>
          <w:ilvl w:val="4"/>
          <w:numId w:val="42"/>
        </w:numPr>
        <w:tabs>
          <w:tab w:pos="1978" w:val="left" w:leader="none"/>
        </w:tabs>
        <w:spacing w:line="294" w:lineRule="exact" w:before="0" w:after="0"/>
        <w:ind w:left="1978" w:right="0" w:hanging="371"/>
        <w:jc w:val="left"/>
        <w:rPr>
          <w:b w:val="0"/>
          <w:sz w:val="24"/>
        </w:rPr>
      </w:pPr>
      <w:r>
        <w:rPr>
          <w:b w:val="0"/>
          <w:sz w:val="24"/>
        </w:rPr>
        <w:t>PM</w:t>
      </w:r>
      <w:r>
        <w:rPr>
          <w:b w:val="0"/>
          <w:spacing w:val="4"/>
          <w:sz w:val="24"/>
        </w:rPr>
        <w:t> </w:t>
      </w:r>
      <w:r>
        <w:rPr>
          <w:b w:val="0"/>
          <w:sz w:val="24"/>
        </w:rPr>
        <w:t>emission</w:t>
      </w:r>
      <w:r>
        <w:rPr>
          <w:b w:val="0"/>
          <w:spacing w:val="-1"/>
          <w:sz w:val="24"/>
        </w:rPr>
        <w:t> </w:t>
      </w:r>
      <w:r>
        <w:rPr>
          <w:b w:val="0"/>
          <w:sz w:val="24"/>
        </w:rPr>
        <w:t>rate</w:t>
      </w:r>
      <w:r>
        <w:rPr>
          <w:b w:val="0"/>
          <w:spacing w:val="5"/>
          <w:sz w:val="24"/>
        </w:rPr>
        <w:t> </w:t>
      </w:r>
      <w:r>
        <w:rPr>
          <w:b w:val="0"/>
          <w:spacing w:val="-2"/>
          <w:sz w:val="24"/>
        </w:rPr>
        <w:t>(MATS)</w:t>
      </w:r>
    </w:p>
    <w:p>
      <w:pPr>
        <w:pStyle w:val="ListParagraph"/>
        <w:numPr>
          <w:ilvl w:val="4"/>
          <w:numId w:val="42"/>
        </w:numPr>
        <w:tabs>
          <w:tab w:pos="1978" w:val="left" w:leader="none"/>
        </w:tabs>
        <w:spacing w:line="288" w:lineRule="exact" w:before="0" w:after="0"/>
        <w:ind w:left="1978" w:right="0" w:hanging="371"/>
        <w:jc w:val="left"/>
        <w:rPr>
          <w:b w:val="0"/>
          <w:sz w:val="24"/>
        </w:rPr>
      </w:pPr>
      <w:r>
        <w:rPr>
          <w:b w:val="0"/>
          <w:sz w:val="24"/>
        </w:rPr>
        <w:t>SO</w:t>
      </w:r>
      <w:r>
        <w:rPr>
          <w:b w:val="0"/>
          <w:sz w:val="24"/>
          <w:vertAlign w:val="subscript"/>
        </w:rPr>
        <w:t>2</w:t>
      </w:r>
      <w:r>
        <w:rPr>
          <w:b w:val="0"/>
          <w:spacing w:val="7"/>
          <w:sz w:val="24"/>
          <w:vertAlign w:val="baseline"/>
        </w:rPr>
        <w:t> </w:t>
      </w:r>
      <w:r>
        <w:rPr>
          <w:b w:val="0"/>
          <w:sz w:val="24"/>
          <w:vertAlign w:val="baseline"/>
        </w:rPr>
        <w:t>emission</w:t>
      </w:r>
      <w:r>
        <w:rPr>
          <w:b w:val="0"/>
          <w:spacing w:val="-1"/>
          <w:sz w:val="24"/>
          <w:vertAlign w:val="baseline"/>
        </w:rPr>
        <w:t> </w:t>
      </w:r>
      <w:r>
        <w:rPr>
          <w:b w:val="0"/>
          <w:sz w:val="24"/>
          <w:vertAlign w:val="baseline"/>
        </w:rPr>
        <w:t>rate</w:t>
      </w:r>
      <w:r>
        <w:rPr>
          <w:b w:val="0"/>
          <w:spacing w:val="5"/>
          <w:sz w:val="24"/>
          <w:vertAlign w:val="baseline"/>
        </w:rPr>
        <w:t> </w:t>
      </w:r>
      <w:r>
        <w:rPr>
          <w:b w:val="0"/>
          <w:spacing w:val="-2"/>
          <w:sz w:val="24"/>
          <w:vertAlign w:val="baseline"/>
        </w:rPr>
        <w:t>(MATS)</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Heat</w:t>
      </w:r>
      <w:r>
        <w:rPr>
          <w:b w:val="0"/>
          <w:spacing w:val="-7"/>
          <w:sz w:val="24"/>
        </w:rPr>
        <w:t> </w:t>
      </w:r>
      <w:r>
        <w:rPr>
          <w:b w:val="0"/>
          <w:sz w:val="24"/>
        </w:rPr>
        <w:t>input</w:t>
      </w:r>
      <w:r>
        <w:rPr>
          <w:b w:val="0"/>
          <w:spacing w:val="-4"/>
          <w:sz w:val="24"/>
        </w:rPr>
        <w:t> rate</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F-factor</w:t>
      </w:r>
      <w:r>
        <w:rPr>
          <w:b w:val="0"/>
          <w:spacing w:val="-4"/>
          <w:sz w:val="24"/>
        </w:rPr>
        <w:t> </w:t>
      </w:r>
      <w:r>
        <w:rPr>
          <w:b w:val="0"/>
          <w:sz w:val="24"/>
        </w:rPr>
        <w:t>proration</w:t>
      </w:r>
      <w:r>
        <w:rPr>
          <w:b w:val="0"/>
          <w:spacing w:val="2"/>
          <w:sz w:val="24"/>
        </w:rPr>
        <w:t> </w:t>
      </w:r>
      <w:r>
        <w:rPr>
          <w:b w:val="0"/>
          <w:sz w:val="24"/>
        </w:rPr>
        <w:t>calculation</w:t>
      </w:r>
      <w:r>
        <w:rPr>
          <w:b w:val="0"/>
          <w:spacing w:val="2"/>
          <w:sz w:val="24"/>
        </w:rPr>
        <w:t> </w:t>
      </w:r>
      <w:r>
        <w:rPr>
          <w:b w:val="0"/>
          <w:sz w:val="24"/>
        </w:rPr>
        <w:t>for</w:t>
      </w:r>
      <w:r>
        <w:rPr>
          <w:b w:val="0"/>
          <w:spacing w:val="-4"/>
          <w:sz w:val="24"/>
        </w:rPr>
        <w:t> </w:t>
      </w:r>
      <w:r>
        <w:rPr>
          <w:b w:val="0"/>
          <w:sz w:val="24"/>
        </w:rPr>
        <w:t>mixed</w:t>
      </w:r>
      <w:r>
        <w:rPr>
          <w:b w:val="0"/>
          <w:spacing w:val="-8"/>
          <w:sz w:val="24"/>
        </w:rPr>
        <w:t> </w:t>
      </w:r>
      <w:r>
        <w:rPr>
          <w:b w:val="0"/>
          <w:sz w:val="24"/>
        </w:rPr>
        <w:t>fuels</w:t>
      </w:r>
      <w:r>
        <w:rPr>
          <w:b w:val="0"/>
          <w:spacing w:val="-2"/>
          <w:sz w:val="24"/>
        </w:rPr>
        <w:t> </w:t>
      </w:r>
      <w:r>
        <w:rPr>
          <w:b w:val="0"/>
          <w:sz w:val="24"/>
        </w:rPr>
        <w:t>(if</w:t>
      </w:r>
      <w:r>
        <w:rPr>
          <w:b w:val="0"/>
          <w:spacing w:val="-4"/>
          <w:sz w:val="24"/>
        </w:rPr>
        <w:t> </w:t>
      </w:r>
      <w:r>
        <w:rPr>
          <w:b w:val="0"/>
          <w:spacing w:val="-2"/>
          <w:sz w:val="24"/>
        </w:rPr>
        <w:t>elected)</w:t>
      </w:r>
    </w:p>
    <w:p>
      <w:pPr>
        <w:pStyle w:val="ListParagraph"/>
        <w:numPr>
          <w:ilvl w:val="4"/>
          <w:numId w:val="42"/>
        </w:numPr>
        <w:tabs>
          <w:tab w:pos="1980" w:val="left" w:leader="none"/>
        </w:tabs>
        <w:spacing w:line="240" w:lineRule="auto" w:before="0" w:after="0"/>
        <w:ind w:left="1980" w:right="588" w:hanging="372"/>
        <w:jc w:val="left"/>
        <w:rPr>
          <w:b w:val="0"/>
          <w:sz w:val="24"/>
        </w:rPr>
      </w:pPr>
      <w:r>
        <w:rPr>
          <w:b w:val="0"/>
          <w:sz w:val="24"/>
        </w:rPr>
        <w:t>Flow-weighted or</w:t>
      </w:r>
      <w:r>
        <w:rPr>
          <w:b w:val="0"/>
          <w:spacing w:val="-5"/>
          <w:sz w:val="24"/>
        </w:rPr>
        <w:t> </w:t>
      </w:r>
      <w:r>
        <w:rPr>
          <w:b w:val="0"/>
          <w:sz w:val="24"/>
        </w:rPr>
        <w:t>heat</w:t>
      </w:r>
      <w:r>
        <w:rPr>
          <w:b w:val="0"/>
          <w:spacing w:val="-3"/>
          <w:sz w:val="24"/>
        </w:rPr>
        <w:t> </w:t>
      </w:r>
      <w:r>
        <w:rPr>
          <w:b w:val="0"/>
          <w:sz w:val="24"/>
        </w:rPr>
        <w:t>input-weighted NO</w:t>
      </w:r>
      <w:r>
        <w:rPr>
          <w:b w:val="0"/>
          <w:sz w:val="24"/>
          <w:vertAlign w:val="subscript"/>
        </w:rPr>
        <w:t>x</w:t>
      </w:r>
      <w:r>
        <w:rPr>
          <w:b w:val="0"/>
          <w:spacing w:val="-11"/>
          <w:sz w:val="24"/>
          <w:vertAlign w:val="baseline"/>
        </w:rPr>
        <w:t> </w:t>
      </w:r>
      <w:r>
        <w:rPr>
          <w:b w:val="0"/>
          <w:sz w:val="24"/>
          <w:vertAlign w:val="baseline"/>
        </w:rPr>
        <w:t>emission</w:t>
      </w:r>
      <w:r>
        <w:rPr>
          <w:b w:val="0"/>
          <w:spacing w:val="-10"/>
          <w:sz w:val="24"/>
          <w:vertAlign w:val="baseline"/>
        </w:rPr>
        <w:t> </w:t>
      </w:r>
      <w:r>
        <w:rPr>
          <w:b w:val="0"/>
          <w:sz w:val="24"/>
          <w:vertAlign w:val="baseline"/>
        </w:rPr>
        <w:t>rate</w:t>
      </w:r>
      <w:r>
        <w:rPr>
          <w:b w:val="0"/>
          <w:spacing w:val="-5"/>
          <w:sz w:val="24"/>
          <w:vertAlign w:val="baseline"/>
        </w:rPr>
        <w:t> </w:t>
      </w:r>
      <w:r>
        <w:rPr>
          <w:b w:val="0"/>
          <w:sz w:val="24"/>
          <w:vertAlign w:val="baseline"/>
        </w:rPr>
        <w:t>formulas</w:t>
      </w:r>
      <w:r>
        <w:rPr>
          <w:b w:val="0"/>
          <w:spacing w:val="-4"/>
          <w:sz w:val="24"/>
          <w:vertAlign w:val="baseline"/>
        </w:rPr>
        <w:t> </w:t>
      </w:r>
      <w:r>
        <w:rPr>
          <w:b w:val="0"/>
          <w:sz w:val="24"/>
          <w:vertAlign w:val="baseline"/>
        </w:rPr>
        <w:t>for</w:t>
      </w:r>
      <w:r>
        <w:rPr>
          <w:b w:val="0"/>
          <w:spacing w:val="-5"/>
          <w:sz w:val="24"/>
          <w:vertAlign w:val="baseline"/>
        </w:rPr>
        <w:t> </w:t>
      </w:r>
      <w:r>
        <w:rPr>
          <w:b w:val="0"/>
          <w:sz w:val="24"/>
          <w:vertAlign w:val="baseline"/>
        </w:rPr>
        <w:t>multiple</w:t>
      </w:r>
      <w:r>
        <w:rPr>
          <w:b w:val="0"/>
          <w:spacing w:val="-5"/>
          <w:sz w:val="24"/>
          <w:vertAlign w:val="baseline"/>
        </w:rPr>
        <w:t> </w:t>
      </w:r>
      <w:r>
        <w:rPr>
          <w:b w:val="0"/>
          <w:sz w:val="24"/>
          <w:vertAlign w:val="baseline"/>
        </w:rPr>
        <w:t>stacks using two primary NO</w:t>
      </w:r>
      <w:r>
        <w:rPr>
          <w:b w:val="0"/>
          <w:sz w:val="24"/>
          <w:vertAlign w:val="subscript"/>
        </w:rPr>
        <w:t>x</w:t>
      </w:r>
      <w:r>
        <w:rPr>
          <w:b w:val="0"/>
          <w:sz w:val="24"/>
          <w:vertAlign w:val="baseline"/>
        </w:rPr>
        <w:t> systems</w:t>
      </w:r>
    </w:p>
    <w:p>
      <w:pPr>
        <w:pStyle w:val="ListParagraph"/>
        <w:numPr>
          <w:ilvl w:val="4"/>
          <w:numId w:val="42"/>
        </w:numPr>
        <w:tabs>
          <w:tab w:pos="1978" w:val="left" w:leader="none"/>
        </w:tabs>
        <w:spacing w:line="295" w:lineRule="exact" w:before="0" w:after="0"/>
        <w:ind w:left="1978" w:right="0" w:hanging="371"/>
        <w:jc w:val="left"/>
        <w:rPr>
          <w:b w:val="0"/>
          <w:sz w:val="24"/>
        </w:rPr>
      </w:pPr>
      <w:r>
        <w:rPr>
          <w:b w:val="0"/>
          <w:sz w:val="24"/>
        </w:rPr>
        <w:t>Moisture</w:t>
      </w:r>
      <w:r>
        <w:rPr>
          <w:b w:val="0"/>
          <w:spacing w:val="2"/>
          <w:sz w:val="24"/>
        </w:rPr>
        <w:t> </w:t>
      </w:r>
      <w:r>
        <w:rPr>
          <w:b w:val="0"/>
          <w:sz w:val="24"/>
        </w:rPr>
        <w:t>formulas</w:t>
      </w:r>
      <w:r>
        <w:rPr>
          <w:b w:val="0"/>
          <w:spacing w:val="4"/>
          <w:sz w:val="24"/>
        </w:rPr>
        <w:t> </w:t>
      </w:r>
      <w:r>
        <w:rPr>
          <w:b w:val="0"/>
          <w:sz w:val="24"/>
        </w:rPr>
        <w:t>for</w:t>
      </w:r>
      <w:r>
        <w:rPr>
          <w:b w:val="0"/>
          <w:spacing w:val="3"/>
          <w:sz w:val="24"/>
        </w:rPr>
        <w:t> </w:t>
      </w:r>
      <w:r>
        <w:rPr>
          <w:b w:val="0"/>
          <w:sz w:val="24"/>
        </w:rPr>
        <w:t>moisture</w:t>
      </w:r>
      <w:r>
        <w:rPr>
          <w:b w:val="0"/>
          <w:spacing w:val="3"/>
          <w:sz w:val="24"/>
        </w:rPr>
        <w:t> </w:t>
      </w:r>
      <w:r>
        <w:rPr>
          <w:b w:val="0"/>
          <w:sz w:val="24"/>
        </w:rPr>
        <w:t>systems</w:t>
      </w:r>
      <w:r>
        <w:rPr>
          <w:b w:val="0"/>
          <w:spacing w:val="4"/>
          <w:sz w:val="24"/>
        </w:rPr>
        <w:t> </w:t>
      </w:r>
      <w:r>
        <w:rPr>
          <w:b w:val="0"/>
          <w:sz w:val="24"/>
        </w:rPr>
        <w:t>using</w:t>
      </w:r>
      <w:r>
        <w:rPr>
          <w:b w:val="0"/>
          <w:spacing w:val="-3"/>
          <w:sz w:val="24"/>
        </w:rPr>
        <w:t> </w:t>
      </w:r>
      <w:r>
        <w:rPr>
          <w:b w:val="0"/>
          <w:sz w:val="24"/>
        </w:rPr>
        <w:t>O</w:t>
      </w:r>
      <w:r>
        <w:rPr>
          <w:b w:val="0"/>
          <w:sz w:val="24"/>
          <w:vertAlign w:val="subscript"/>
        </w:rPr>
        <w:t>2</w:t>
      </w:r>
      <w:r>
        <w:rPr>
          <w:b w:val="0"/>
          <w:spacing w:val="6"/>
          <w:sz w:val="24"/>
          <w:vertAlign w:val="baseline"/>
        </w:rPr>
        <w:t> </w:t>
      </w:r>
      <w:r>
        <w:rPr>
          <w:b w:val="0"/>
          <w:sz w:val="24"/>
          <w:vertAlign w:val="baseline"/>
        </w:rPr>
        <w:t>wet</w:t>
      </w:r>
      <w:r>
        <w:rPr>
          <w:b w:val="0"/>
          <w:spacing w:val="5"/>
          <w:sz w:val="24"/>
          <w:vertAlign w:val="baseline"/>
        </w:rPr>
        <w:t> </w:t>
      </w:r>
      <w:r>
        <w:rPr>
          <w:b w:val="0"/>
          <w:sz w:val="24"/>
          <w:vertAlign w:val="baseline"/>
        </w:rPr>
        <w:t>and</w:t>
      </w:r>
      <w:r>
        <w:rPr>
          <w:b w:val="0"/>
          <w:spacing w:val="-3"/>
          <w:sz w:val="24"/>
          <w:vertAlign w:val="baseline"/>
        </w:rPr>
        <w:t> </w:t>
      </w:r>
      <w:r>
        <w:rPr>
          <w:b w:val="0"/>
          <w:sz w:val="24"/>
          <w:vertAlign w:val="baseline"/>
        </w:rPr>
        <w:t>dry</w:t>
      </w:r>
      <w:r>
        <w:rPr>
          <w:b w:val="0"/>
          <w:spacing w:val="3"/>
          <w:sz w:val="24"/>
          <w:vertAlign w:val="baseline"/>
        </w:rPr>
        <w:t> </w:t>
      </w:r>
      <w:r>
        <w:rPr>
          <w:b w:val="0"/>
          <w:spacing w:val="-2"/>
          <w:sz w:val="24"/>
          <w:vertAlign w:val="baseline"/>
        </w:rPr>
        <w:t>readings</w:t>
      </w:r>
    </w:p>
    <w:p>
      <w:pPr>
        <w:pStyle w:val="ListParagraph"/>
        <w:numPr>
          <w:ilvl w:val="4"/>
          <w:numId w:val="42"/>
        </w:numPr>
        <w:tabs>
          <w:tab w:pos="1978" w:val="left" w:leader="none"/>
        </w:tabs>
        <w:spacing w:line="294" w:lineRule="exact" w:before="0" w:after="0"/>
        <w:ind w:left="1978" w:right="0" w:hanging="371"/>
        <w:jc w:val="left"/>
        <w:rPr>
          <w:b w:val="0"/>
          <w:sz w:val="24"/>
        </w:rPr>
      </w:pPr>
      <w:r>
        <w:rPr>
          <w:b w:val="0"/>
          <w:sz w:val="24"/>
        </w:rPr>
        <w:t>Flow</w:t>
      </w:r>
      <w:r>
        <w:rPr>
          <w:b w:val="0"/>
          <w:spacing w:val="7"/>
          <w:sz w:val="24"/>
        </w:rPr>
        <w:t> </w:t>
      </w:r>
      <w:r>
        <w:rPr>
          <w:b w:val="0"/>
          <w:sz w:val="24"/>
        </w:rPr>
        <w:t>formulas for</w:t>
      </w:r>
      <w:r>
        <w:rPr>
          <w:b w:val="0"/>
          <w:spacing w:val="-1"/>
          <w:sz w:val="24"/>
        </w:rPr>
        <w:t> </w:t>
      </w:r>
      <w:r>
        <w:rPr>
          <w:b w:val="0"/>
          <w:sz w:val="24"/>
        </w:rPr>
        <w:t>all</w:t>
      </w:r>
      <w:r>
        <w:rPr>
          <w:b w:val="0"/>
          <w:spacing w:val="4"/>
          <w:sz w:val="24"/>
        </w:rPr>
        <w:t> </w:t>
      </w:r>
      <w:r>
        <w:rPr>
          <w:b w:val="0"/>
          <w:sz w:val="24"/>
        </w:rPr>
        <w:t>flow</w:t>
      </w:r>
      <w:r>
        <w:rPr>
          <w:b w:val="0"/>
          <w:spacing w:val="-2"/>
          <w:sz w:val="24"/>
        </w:rPr>
        <w:t> </w:t>
      </w:r>
      <w:r>
        <w:rPr>
          <w:b w:val="0"/>
          <w:sz w:val="24"/>
        </w:rPr>
        <w:t>systems</w:t>
      </w:r>
      <w:r>
        <w:rPr>
          <w:b w:val="0"/>
          <w:spacing w:val="1"/>
          <w:sz w:val="24"/>
        </w:rPr>
        <w:t> </w:t>
      </w:r>
      <w:r>
        <w:rPr>
          <w:b w:val="0"/>
          <w:sz w:val="24"/>
        </w:rPr>
        <w:t>containing</w:t>
      </w:r>
      <w:r>
        <w:rPr>
          <w:b w:val="0"/>
          <w:spacing w:val="-6"/>
          <w:sz w:val="24"/>
        </w:rPr>
        <w:t> </w:t>
      </w:r>
      <w:r>
        <w:rPr>
          <w:b w:val="0"/>
          <w:sz w:val="24"/>
        </w:rPr>
        <w:t>two</w:t>
      </w:r>
      <w:r>
        <w:rPr>
          <w:b w:val="0"/>
          <w:spacing w:val="-7"/>
          <w:sz w:val="24"/>
        </w:rPr>
        <w:t> </w:t>
      </w:r>
      <w:r>
        <w:rPr>
          <w:b w:val="0"/>
          <w:sz w:val="24"/>
        </w:rPr>
        <w:t>flow</w:t>
      </w:r>
      <w:r>
        <w:rPr>
          <w:b w:val="0"/>
          <w:spacing w:val="-1"/>
          <w:sz w:val="24"/>
        </w:rPr>
        <w:t> </w:t>
      </w:r>
      <w:r>
        <w:rPr>
          <w:b w:val="0"/>
          <w:spacing w:val="-2"/>
          <w:sz w:val="24"/>
        </w:rPr>
        <w:t>monitors</w:t>
      </w:r>
    </w:p>
    <w:p>
      <w:pPr>
        <w:pStyle w:val="ListParagraph"/>
        <w:numPr>
          <w:ilvl w:val="4"/>
          <w:numId w:val="42"/>
        </w:numPr>
        <w:tabs>
          <w:tab w:pos="1979" w:val="left" w:leader="none"/>
        </w:tabs>
        <w:spacing w:line="230" w:lineRule="auto" w:before="0" w:after="0"/>
        <w:ind w:left="1979" w:right="407" w:hanging="372"/>
        <w:jc w:val="left"/>
        <w:rPr>
          <w:b w:val="0"/>
          <w:sz w:val="24"/>
        </w:rPr>
      </w:pPr>
      <w:r>
        <w:rPr>
          <w:b w:val="0"/>
          <w:sz w:val="24"/>
        </w:rPr>
        <w:t>Total</w:t>
      </w:r>
      <w:r>
        <w:rPr>
          <w:b w:val="0"/>
          <w:spacing w:val="-6"/>
          <w:sz w:val="24"/>
        </w:rPr>
        <w:t> </w:t>
      </w:r>
      <w:r>
        <w:rPr>
          <w:b w:val="0"/>
          <w:sz w:val="24"/>
        </w:rPr>
        <w:t>Daily Heat Input for units opting</w:t>
      </w:r>
      <w:r>
        <w:rPr>
          <w:b w:val="0"/>
          <w:spacing w:val="-5"/>
          <w:sz w:val="24"/>
        </w:rPr>
        <w:t> </w:t>
      </w:r>
      <w:r>
        <w:rPr>
          <w:b w:val="0"/>
          <w:sz w:val="24"/>
        </w:rPr>
        <w:t>to</w:t>
      </w:r>
      <w:r>
        <w:rPr>
          <w:b w:val="0"/>
          <w:spacing w:val="-6"/>
          <w:sz w:val="24"/>
        </w:rPr>
        <w:t> </w:t>
      </w:r>
      <w:r>
        <w:rPr>
          <w:b w:val="0"/>
          <w:sz w:val="24"/>
        </w:rPr>
        <w:t>report for subpart GGGGG of</w:t>
      </w:r>
      <w:r>
        <w:rPr>
          <w:b w:val="0"/>
          <w:spacing w:val="-1"/>
          <w:sz w:val="24"/>
        </w:rPr>
        <w:t> </w:t>
      </w:r>
      <w:r>
        <w:rPr>
          <w:b w:val="0"/>
          <w:sz w:val="24"/>
        </w:rPr>
        <w:t>40</w:t>
      </w:r>
      <w:r>
        <w:rPr>
          <w:b w:val="0"/>
          <w:spacing w:val="-3"/>
          <w:sz w:val="24"/>
        </w:rPr>
        <w:t> </w:t>
      </w:r>
      <w:r>
        <w:rPr>
          <w:b w:val="0"/>
          <w:sz w:val="24"/>
        </w:rPr>
        <w:t>CFR Part 97’s daily backstop rate</w:t>
      </w:r>
    </w:p>
    <w:p>
      <w:pPr>
        <w:pStyle w:val="ListParagraph"/>
        <w:numPr>
          <w:ilvl w:val="4"/>
          <w:numId w:val="42"/>
        </w:numPr>
        <w:tabs>
          <w:tab w:pos="1979" w:val="left" w:leader="none"/>
        </w:tabs>
        <w:spacing w:line="230" w:lineRule="auto" w:before="14" w:after="0"/>
        <w:ind w:left="1979" w:right="545" w:hanging="372"/>
        <w:jc w:val="left"/>
        <w:rPr>
          <w:b w:val="0"/>
          <w:sz w:val="24"/>
        </w:rPr>
      </w:pPr>
      <w:r>
        <w:rPr>
          <w:b w:val="0"/>
          <w:sz w:val="24"/>
        </w:rPr>
        <w:t>Daily NO</w:t>
      </w:r>
      <w:r>
        <w:rPr>
          <w:b w:val="0"/>
          <w:sz w:val="24"/>
          <w:vertAlign w:val="subscript"/>
        </w:rPr>
        <w:t>x</w:t>
      </w:r>
      <w:r>
        <w:rPr>
          <w:b w:val="0"/>
          <w:spacing w:val="-7"/>
          <w:sz w:val="24"/>
          <w:vertAlign w:val="baseline"/>
        </w:rPr>
        <w:t> </w:t>
      </w:r>
      <w:r>
        <w:rPr>
          <w:b w:val="0"/>
          <w:sz w:val="24"/>
          <w:vertAlign w:val="baseline"/>
        </w:rPr>
        <w:t>Mass for units opting</w:t>
      </w:r>
      <w:r>
        <w:rPr>
          <w:b w:val="0"/>
          <w:spacing w:val="-6"/>
          <w:sz w:val="24"/>
          <w:vertAlign w:val="baseline"/>
        </w:rPr>
        <w:t> </w:t>
      </w:r>
      <w:r>
        <w:rPr>
          <w:b w:val="0"/>
          <w:sz w:val="24"/>
          <w:vertAlign w:val="baseline"/>
        </w:rPr>
        <w:t>to</w:t>
      </w:r>
      <w:r>
        <w:rPr>
          <w:b w:val="0"/>
          <w:spacing w:val="-7"/>
          <w:sz w:val="24"/>
          <w:vertAlign w:val="baseline"/>
        </w:rPr>
        <w:t> </w:t>
      </w:r>
      <w:r>
        <w:rPr>
          <w:b w:val="0"/>
          <w:sz w:val="24"/>
          <w:vertAlign w:val="baseline"/>
        </w:rPr>
        <w:t>report for subpart GGGGG of</w:t>
      </w:r>
      <w:r>
        <w:rPr>
          <w:b w:val="0"/>
          <w:spacing w:val="-1"/>
          <w:sz w:val="24"/>
          <w:vertAlign w:val="baseline"/>
        </w:rPr>
        <w:t> </w:t>
      </w:r>
      <w:r>
        <w:rPr>
          <w:b w:val="0"/>
          <w:sz w:val="24"/>
          <w:vertAlign w:val="baseline"/>
        </w:rPr>
        <w:t>40</w:t>
      </w:r>
      <w:r>
        <w:rPr>
          <w:b w:val="0"/>
          <w:spacing w:val="-3"/>
          <w:sz w:val="24"/>
          <w:vertAlign w:val="baseline"/>
        </w:rPr>
        <w:t> </w:t>
      </w:r>
      <w:r>
        <w:rPr>
          <w:b w:val="0"/>
          <w:sz w:val="24"/>
          <w:vertAlign w:val="baseline"/>
        </w:rPr>
        <w:t>CFR Part 97’s daily backstop rate</w:t>
      </w:r>
    </w:p>
    <w:p>
      <w:pPr>
        <w:pStyle w:val="ListParagraph"/>
        <w:numPr>
          <w:ilvl w:val="4"/>
          <w:numId w:val="42"/>
        </w:numPr>
        <w:tabs>
          <w:tab w:pos="1979" w:val="left" w:leader="none"/>
        </w:tabs>
        <w:spacing w:line="230" w:lineRule="auto" w:before="18" w:after="0"/>
        <w:ind w:left="1979" w:right="440" w:hanging="372"/>
        <w:jc w:val="left"/>
        <w:rPr>
          <w:b w:val="0"/>
          <w:sz w:val="24"/>
        </w:rPr>
      </w:pPr>
      <w:r>
        <w:rPr>
          <w:b w:val="0"/>
          <w:sz w:val="24"/>
        </w:rPr>
        <w:t>Apportioned NO</w:t>
      </w:r>
      <w:r>
        <w:rPr>
          <w:b w:val="0"/>
          <w:sz w:val="24"/>
          <w:vertAlign w:val="subscript"/>
        </w:rPr>
        <w:t>x</w:t>
      </w:r>
      <w:r>
        <w:rPr>
          <w:b w:val="0"/>
          <w:spacing w:val="-6"/>
          <w:sz w:val="24"/>
          <w:vertAlign w:val="baseline"/>
        </w:rPr>
        <w:t> </w:t>
      </w:r>
      <w:r>
        <w:rPr>
          <w:b w:val="0"/>
          <w:sz w:val="24"/>
          <w:vertAlign w:val="baseline"/>
        </w:rPr>
        <w:t>Mass for units opting</w:t>
      </w:r>
      <w:r>
        <w:rPr>
          <w:b w:val="0"/>
          <w:spacing w:val="-5"/>
          <w:sz w:val="24"/>
          <w:vertAlign w:val="baseline"/>
        </w:rPr>
        <w:t> </w:t>
      </w:r>
      <w:r>
        <w:rPr>
          <w:b w:val="0"/>
          <w:sz w:val="24"/>
          <w:vertAlign w:val="baseline"/>
        </w:rPr>
        <w:t>to</w:t>
      </w:r>
      <w:r>
        <w:rPr>
          <w:b w:val="0"/>
          <w:spacing w:val="-6"/>
          <w:sz w:val="24"/>
          <w:vertAlign w:val="baseline"/>
        </w:rPr>
        <w:t> </w:t>
      </w:r>
      <w:r>
        <w:rPr>
          <w:b w:val="0"/>
          <w:sz w:val="24"/>
          <w:vertAlign w:val="baseline"/>
        </w:rPr>
        <w:t>report for</w:t>
      </w:r>
      <w:r>
        <w:rPr>
          <w:b w:val="0"/>
          <w:spacing w:val="-1"/>
          <w:sz w:val="24"/>
          <w:vertAlign w:val="baseline"/>
        </w:rPr>
        <w:t> </w:t>
      </w:r>
      <w:r>
        <w:rPr>
          <w:b w:val="0"/>
          <w:sz w:val="24"/>
          <w:vertAlign w:val="baseline"/>
        </w:rPr>
        <w:t>subpart GGGGG of</w:t>
      </w:r>
      <w:r>
        <w:rPr>
          <w:b w:val="0"/>
          <w:spacing w:val="-1"/>
          <w:sz w:val="24"/>
          <w:vertAlign w:val="baseline"/>
        </w:rPr>
        <w:t> </w:t>
      </w:r>
      <w:r>
        <w:rPr>
          <w:b w:val="0"/>
          <w:sz w:val="24"/>
          <w:vertAlign w:val="baseline"/>
        </w:rPr>
        <w:t>40</w:t>
      </w:r>
      <w:r>
        <w:rPr>
          <w:b w:val="0"/>
          <w:spacing w:val="-2"/>
          <w:sz w:val="24"/>
          <w:vertAlign w:val="baseline"/>
        </w:rPr>
        <w:t> </w:t>
      </w:r>
      <w:r>
        <w:rPr>
          <w:b w:val="0"/>
          <w:sz w:val="24"/>
          <w:vertAlign w:val="baseline"/>
        </w:rPr>
        <w:t>CFR Part 97 where NO</w:t>
      </w:r>
      <w:r>
        <w:rPr>
          <w:b w:val="0"/>
          <w:sz w:val="24"/>
          <w:vertAlign w:val="subscript"/>
        </w:rPr>
        <w:t>x</w:t>
      </w:r>
      <w:r>
        <w:rPr>
          <w:b w:val="0"/>
          <w:sz w:val="24"/>
          <w:vertAlign w:val="baseline"/>
        </w:rPr>
        <w:t> mass emissions are monitored at a common stack</w:t>
      </w:r>
    </w:p>
    <w:p>
      <w:pPr>
        <w:pStyle w:val="BodyText"/>
        <w:spacing w:before="3"/>
        <w:rPr>
          <w:b w:val="0"/>
        </w:rPr>
      </w:pPr>
    </w:p>
    <w:p>
      <w:pPr>
        <w:pStyle w:val="ListParagraph"/>
        <w:numPr>
          <w:ilvl w:val="3"/>
          <w:numId w:val="42"/>
        </w:numPr>
        <w:tabs>
          <w:tab w:pos="1439" w:val="left" w:leader="none"/>
          <w:tab w:pos="1607" w:val="left" w:leader="none"/>
        </w:tabs>
        <w:spacing w:line="303" w:lineRule="exact" w:before="0" w:after="0"/>
        <w:ind w:left="1439" w:right="0" w:hanging="360"/>
        <w:jc w:val="left"/>
        <w:rPr>
          <w:b w:val="0"/>
          <w:sz w:val="24"/>
        </w:rPr>
      </w:pPr>
      <w:r>
        <w:rPr>
          <w:b w:val="0"/>
          <w:sz w:val="24"/>
        </w:rPr>
        <w:t>For Fuel</w:t>
      </w:r>
      <w:r>
        <w:rPr>
          <w:b w:val="0"/>
          <w:spacing w:val="-6"/>
          <w:sz w:val="24"/>
        </w:rPr>
        <w:t> </w:t>
      </w:r>
      <w:r>
        <w:rPr>
          <w:b w:val="0"/>
          <w:sz w:val="24"/>
        </w:rPr>
        <w:t>Flow</w:t>
      </w:r>
      <w:r>
        <w:rPr>
          <w:b w:val="0"/>
          <w:spacing w:val="10"/>
          <w:sz w:val="24"/>
        </w:rPr>
        <w:t> </w:t>
      </w:r>
      <w:r>
        <w:rPr>
          <w:b w:val="0"/>
          <w:sz w:val="24"/>
        </w:rPr>
        <w:t>Based</w:t>
      </w:r>
      <w:r>
        <w:rPr>
          <w:b w:val="0"/>
          <w:spacing w:val="-4"/>
          <w:sz w:val="24"/>
        </w:rPr>
        <w:t> </w:t>
      </w:r>
      <w:r>
        <w:rPr>
          <w:b w:val="0"/>
          <w:spacing w:val="-2"/>
          <w:sz w:val="24"/>
        </w:rPr>
        <w:t>Methodologies</w:t>
      </w:r>
    </w:p>
    <w:p>
      <w:pPr>
        <w:pStyle w:val="ListParagraph"/>
        <w:numPr>
          <w:ilvl w:val="4"/>
          <w:numId w:val="42"/>
        </w:numPr>
        <w:tabs>
          <w:tab w:pos="1979" w:val="left" w:leader="none"/>
        </w:tabs>
        <w:spacing w:line="298" w:lineRule="exact" w:before="0" w:after="0"/>
        <w:ind w:left="1979" w:right="0" w:hanging="371"/>
        <w:jc w:val="left"/>
        <w:rPr>
          <w:b w:val="0"/>
          <w:sz w:val="24"/>
        </w:rPr>
      </w:pPr>
      <w:r>
        <w:rPr>
          <w:b w:val="0"/>
          <w:sz w:val="24"/>
        </w:rPr>
        <w:t>SO</w:t>
      </w:r>
      <w:r>
        <w:rPr>
          <w:b w:val="0"/>
          <w:sz w:val="24"/>
          <w:vertAlign w:val="subscript"/>
        </w:rPr>
        <w:t>2</w:t>
      </w:r>
      <w:r>
        <w:rPr>
          <w:b w:val="0"/>
          <w:spacing w:val="8"/>
          <w:sz w:val="24"/>
          <w:vertAlign w:val="baseline"/>
        </w:rPr>
        <w:t> </w:t>
      </w:r>
      <w:r>
        <w:rPr>
          <w:b w:val="0"/>
          <w:sz w:val="24"/>
          <w:vertAlign w:val="baseline"/>
        </w:rPr>
        <w:t>mass</w:t>
      </w:r>
      <w:r>
        <w:rPr>
          <w:b w:val="0"/>
          <w:spacing w:val="6"/>
          <w:sz w:val="24"/>
          <w:vertAlign w:val="baseline"/>
        </w:rPr>
        <w:t> </w:t>
      </w:r>
      <w:r>
        <w:rPr>
          <w:b w:val="0"/>
          <w:sz w:val="24"/>
          <w:vertAlign w:val="baseline"/>
        </w:rPr>
        <w:t>emission rate</w:t>
      </w:r>
      <w:r>
        <w:rPr>
          <w:b w:val="0"/>
          <w:spacing w:val="5"/>
          <w:sz w:val="24"/>
          <w:vertAlign w:val="baseline"/>
        </w:rPr>
        <w:t> </w:t>
      </w:r>
      <w:r>
        <w:rPr>
          <w:b w:val="0"/>
          <w:spacing w:val="-2"/>
          <w:sz w:val="24"/>
          <w:vertAlign w:val="baseline"/>
        </w:rPr>
        <w:t>(ARP)</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CO</w:t>
      </w:r>
      <w:r>
        <w:rPr>
          <w:b w:val="0"/>
          <w:sz w:val="24"/>
          <w:vertAlign w:val="subscript"/>
        </w:rPr>
        <w:t>2</w:t>
      </w:r>
      <w:r>
        <w:rPr>
          <w:b w:val="0"/>
          <w:spacing w:val="9"/>
          <w:sz w:val="24"/>
          <w:vertAlign w:val="baseline"/>
        </w:rPr>
        <w:t> </w:t>
      </w:r>
      <w:r>
        <w:rPr>
          <w:b w:val="0"/>
          <w:sz w:val="24"/>
          <w:vertAlign w:val="baseline"/>
        </w:rPr>
        <w:t>mass</w:t>
      </w:r>
      <w:r>
        <w:rPr>
          <w:b w:val="0"/>
          <w:spacing w:val="7"/>
          <w:sz w:val="24"/>
          <w:vertAlign w:val="baseline"/>
        </w:rPr>
        <w:t> </w:t>
      </w:r>
      <w:r>
        <w:rPr>
          <w:b w:val="0"/>
          <w:sz w:val="24"/>
          <w:vertAlign w:val="baseline"/>
        </w:rPr>
        <w:t>emission</w:t>
      </w:r>
      <w:r>
        <w:rPr>
          <w:b w:val="0"/>
          <w:spacing w:val="1"/>
          <w:sz w:val="24"/>
          <w:vertAlign w:val="baseline"/>
        </w:rPr>
        <w:t> </w:t>
      </w:r>
      <w:r>
        <w:rPr>
          <w:b w:val="0"/>
          <w:sz w:val="24"/>
          <w:vertAlign w:val="baseline"/>
        </w:rPr>
        <w:t>rate</w:t>
      </w:r>
      <w:r>
        <w:rPr>
          <w:b w:val="0"/>
          <w:spacing w:val="6"/>
          <w:sz w:val="24"/>
          <w:vertAlign w:val="baseline"/>
        </w:rPr>
        <w:t> </w:t>
      </w:r>
      <w:r>
        <w:rPr>
          <w:b w:val="0"/>
          <w:spacing w:val="-2"/>
          <w:sz w:val="24"/>
          <w:vertAlign w:val="baseline"/>
        </w:rPr>
        <w:t>(ARP)</w:t>
      </w:r>
    </w:p>
    <w:p>
      <w:pPr>
        <w:pStyle w:val="ListParagraph"/>
        <w:numPr>
          <w:ilvl w:val="4"/>
          <w:numId w:val="42"/>
        </w:numPr>
        <w:tabs>
          <w:tab w:pos="1980" w:val="left" w:leader="none"/>
        </w:tabs>
        <w:spacing w:line="240" w:lineRule="auto" w:before="0" w:after="0"/>
        <w:ind w:left="1980" w:right="461" w:hanging="372"/>
        <w:jc w:val="left"/>
        <w:rPr>
          <w:b w:val="0"/>
          <w:sz w:val="24"/>
        </w:rPr>
      </w:pPr>
      <w:r>
        <w:rPr>
          <w:b w:val="0"/>
          <w:sz w:val="24"/>
        </w:rPr>
        <w:t>NO</w:t>
      </w:r>
      <w:r>
        <w:rPr>
          <w:b w:val="0"/>
          <w:sz w:val="24"/>
          <w:vertAlign w:val="subscript"/>
        </w:rPr>
        <w:t>x</w:t>
      </w:r>
      <w:r>
        <w:rPr>
          <w:b w:val="0"/>
          <w:spacing w:val="-7"/>
          <w:sz w:val="24"/>
          <w:vertAlign w:val="baseline"/>
        </w:rPr>
        <w:t> </w:t>
      </w:r>
      <w:r>
        <w:rPr>
          <w:b w:val="0"/>
          <w:sz w:val="24"/>
          <w:vertAlign w:val="baseline"/>
        </w:rPr>
        <w:t>emission</w:t>
      </w:r>
      <w:r>
        <w:rPr>
          <w:b w:val="0"/>
          <w:spacing w:val="-6"/>
          <w:sz w:val="24"/>
          <w:vertAlign w:val="baseline"/>
        </w:rPr>
        <w:t> </w:t>
      </w:r>
      <w:r>
        <w:rPr>
          <w:b w:val="0"/>
          <w:sz w:val="24"/>
          <w:vertAlign w:val="baseline"/>
        </w:rPr>
        <w:t>rate</w:t>
      </w:r>
      <w:r>
        <w:rPr>
          <w:b w:val="0"/>
          <w:spacing w:val="-1"/>
          <w:sz w:val="24"/>
          <w:vertAlign w:val="baseline"/>
        </w:rPr>
        <w:t> </w:t>
      </w:r>
      <w:r>
        <w:rPr>
          <w:b w:val="0"/>
          <w:sz w:val="24"/>
          <w:vertAlign w:val="baseline"/>
        </w:rPr>
        <w:t>for</w:t>
      </w:r>
      <w:r>
        <w:rPr>
          <w:b w:val="0"/>
          <w:spacing w:val="-1"/>
          <w:sz w:val="24"/>
          <w:vertAlign w:val="baseline"/>
        </w:rPr>
        <w:t> </w:t>
      </w:r>
      <w:r>
        <w:rPr>
          <w:b w:val="0"/>
          <w:sz w:val="24"/>
          <w:vertAlign w:val="baseline"/>
        </w:rPr>
        <w:t>the</w:t>
      </w:r>
      <w:r>
        <w:rPr>
          <w:b w:val="0"/>
          <w:spacing w:val="-1"/>
          <w:sz w:val="24"/>
          <w:vertAlign w:val="baseline"/>
        </w:rPr>
        <w:t> </w:t>
      </w:r>
      <w:r>
        <w:rPr>
          <w:b w:val="0"/>
          <w:sz w:val="24"/>
          <w:vertAlign w:val="baseline"/>
        </w:rPr>
        <w:t>unit where</w:t>
      </w:r>
      <w:r>
        <w:rPr>
          <w:b w:val="0"/>
          <w:spacing w:val="-1"/>
          <w:sz w:val="24"/>
          <w:vertAlign w:val="baseline"/>
        </w:rPr>
        <w:t> </w:t>
      </w:r>
      <w:r>
        <w:rPr>
          <w:b w:val="0"/>
          <w:sz w:val="24"/>
          <w:vertAlign w:val="baseline"/>
        </w:rPr>
        <w:t>separate</w:t>
      </w:r>
      <w:r>
        <w:rPr>
          <w:b w:val="0"/>
          <w:spacing w:val="-1"/>
          <w:sz w:val="24"/>
          <w:vertAlign w:val="baseline"/>
        </w:rPr>
        <w:t> </w:t>
      </w:r>
      <w:r>
        <w:rPr>
          <w:b w:val="0"/>
          <w:sz w:val="24"/>
          <w:vertAlign w:val="baseline"/>
        </w:rPr>
        <w:t>Appendix</w:t>
      </w:r>
      <w:r>
        <w:rPr>
          <w:b w:val="0"/>
          <w:spacing w:val="-6"/>
          <w:sz w:val="24"/>
          <w:vertAlign w:val="baseline"/>
        </w:rPr>
        <w:t> </w:t>
      </w:r>
      <w:r>
        <w:rPr>
          <w:b w:val="0"/>
          <w:sz w:val="24"/>
          <w:vertAlign w:val="baseline"/>
        </w:rPr>
        <w:t>E single</w:t>
      </w:r>
      <w:r>
        <w:rPr>
          <w:b w:val="0"/>
          <w:spacing w:val="-1"/>
          <w:sz w:val="24"/>
          <w:vertAlign w:val="baseline"/>
        </w:rPr>
        <w:t> </w:t>
      </w:r>
      <w:r>
        <w:rPr>
          <w:b w:val="0"/>
          <w:sz w:val="24"/>
          <w:vertAlign w:val="baseline"/>
        </w:rPr>
        <w:t>fuel</w:t>
      </w:r>
      <w:r>
        <w:rPr>
          <w:b w:val="0"/>
          <w:spacing w:val="-7"/>
          <w:sz w:val="24"/>
          <w:vertAlign w:val="baseline"/>
        </w:rPr>
        <w:t> </w:t>
      </w:r>
      <w:r>
        <w:rPr>
          <w:b w:val="0"/>
          <w:sz w:val="24"/>
          <w:vertAlign w:val="baseline"/>
        </w:rPr>
        <w:t>curves were</w:t>
      </w:r>
      <w:r>
        <w:rPr>
          <w:b w:val="0"/>
          <w:spacing w:val="-1"/>
          <w:sz w:val="24"/>
          <w:vertAlign w:val="baseline"/>
        </w:rPr>
        <w:t> </w:t>
      </w:r>
      <w:r>
        <w:rPr>
          <w:b w:val="0"/>
          <w:sz w:val="24"/>
          <w:vertAlign w:val="baseline"/>
        </w:rPr>
        <w:t>used (Equation E-2)</w:t>
      </w:r>
    </w:p>
    <w:p>
      <w:pPr>
        <w:pStyle w:val="ListParagraph"/>
        <w:numPr>
          <w:ilvl w:val="4"/>
          <w:numId w:val="42"/>
        </w:numPr>
        <w:tabs>
          <w:tab w:pos="1978" w:val="left" w:leader="none"/>
        </w:tabs>
        <w:spacing w:line="289" w:lineRule="exact" w:before="0" w:after="0"/>
        <w:ind w:left="1978" w:right="0" w:hanging="371"/>
        <w:jc w:val="left"/>
        <w:rPr>
          <w:b w:val="0"/>
          <w:sz w:val="24"/>
        </w:rPr>
      </w:pPr>
      <w:r>
        <w:rPr>
          <w:b w:val="0"/>
          <w:sz w:val="24"/>
        </w:rPr>
        <w:t>Heat</w:t>
      </w:r>
      <w:r>
        <w:rPr>
          <w:b w:val="0"/>
          <w:spacing w:val="-7"/>
          <w:sz w:val="24"/>
        </w:rPr>
        <w:t> </w:t>
      </w:r>
      <w:r>
        <w:rPr>
          <w:b w:val="0"/>
          <w:sz w:val="24"/>
        </w:rPr>
        <w:t>input</w:t>
      </w:r>
      <w:r>
        <w:rPr>
          <w:b w:val="0"/>
          <w:spacing w:val="-4"/>
          <w:sz w:val="24"/>
        </w:rPr>
        <w:t> rate</w:t>
      </w:r>
    </w:p>
    <w:p>
      <w:pPr>
        <w:pStyle w:val="ListParagraph"/>
        <w:numPr>
          <w:ilvl w:val="4"/>
          <w:numId w:val="42"/>
        </w:numPr>
        <w:tabs>
          <w:tab w:pos="1978" w:val="left" w:leader="none"/>
        </w:tabs>
        <w:spacing w:line="294" w:lineRule="exact" w:before="0" w:after="0"/>
        <w:ind w:left="1978" w:right="0" w:hanging="371"/>
        <w:jc w:val="left"/>
        <w:rPr>
          <w:b w:val="0"/>
          <w:sz w:val="24"/>
        </w:rPr>
      </w:pPr>
      <w:r>
        <w:rPr>
          <w:b w:val="0"/>
          <w:sz w:val="24"/>
        </w:rPr>
        <w:t>Mass</w:t>
      </w:r>
      <w:r>
        <w:rPr>
          <w:b w:val="0"/>
          <w:spacing w:val="1"/>
          <w:sz w:val="24"/>
        </w:rPr>
        <w:t> </w:t>
      </w:r>
      <w:r>
        <w:rPr>
          <w:b w:val="0"/>
          <w:sz w:val="24"/>
        </w:rPr>
        <w:t>of oil</w:t>
      </w:r>
      <w:r>
        <w:rPr>
          <w:b w:val="0"/>
          <w:spacing w:val="-5"/>
          <w:sz w:val="24"/>
        </w:rPr>
        <w:t> </w:t>
      </w:r>
      <w:r>
        <w:rPr>
          <w:b w:val="0"/>
          <w:sz w:val="24"/>
        </w:rPr>
        <w:t>formulas</w:t>
      </w:r>
      <w:r>
        <w:rPr>
          <w:b w:val="0"/>
          <w:spacing w:val="13"/>
          <w:sz w:val="24"/>
        </w:rPr>
        <w:t> </w:t>
      </w:r>
      <w:r>
        <w:rPr>
          <w:b w:val="0"/>
          <w:sz w:val="24"/>
        </w:rPr>
        <w:t>for OILV</w:t>
      </w:r>
      <w:r>
        <w:rPr>
          <w:b w:val="0"/>
          <w:spacing w:val="-1"/>
          <w:sz w:val="24"/>
        </w:rPr>
        <w:t> </w:t>
      </w:r>
      <w:r>
        <w:rPr>
          <w:b w:val="0"/>
          <w:sz w:val="24"/>
        </w:rPr>
        <w:t>measurements</w:t>
      </w:r>
      <w:r>
        <w:rPr>
          <w:b w:val="0"/>
          <w:spacing w:val="2"/>
          <w:sz w:val="24"/>
        </w:rPr>
        <w:t> </w:t>
      </w:r>
      <w:r>
        <w:rPr>
          <w:b w:val="0"/>
          <w:spacing w:val="-4"/>
          <w:sz w:val="24"/>
        </w:rPr>
        <w:t>(ARP)</w:t>
      </w:r>
    </w:p>
    <w:p>
      <w:pPr>
        <w:pStyle w:val="ListParagraph"/>
        <w:numPr>
          <w:ilvl w:val="4"/>
          <w:numId w:val="42"/>
        </w:numPr>
        <w:tabs>
          <w:tab w:pos="1979" w:val="left" w:leader="none"/>
        </w:tabs>
        <w:spacing w:line="294" w:lineRule="exact" w:before="0" w:after="0"/>
        <w:ind w:left="1979" w:right="0" w:hanging="371"/>
        <w:jc w:val="left"/>
        <w:rPr>
          <w:b w:val="0"/>
          <w:sz w:val="24"/>
        </w:rPr>
      </w:pPr>
      <w:r>
        <w:rPr>
          <w:b w:val="0"/>
          <w:sz w:val="24"/>
        </w:rPr>
        <w:t>Net</w:t>
      </w:r>
      <w:r>
        <w:rPr>
          <w:b w:val="0"/>
          <w:spacing w:val="4"/>
          <w:sz w:val="24"/>
        </w:rPr>
        <w:t> </w:t>
      </w:r>
      <w:r>
        <w:rPr>
          <w:b w:val="0"/>
          <w:sz w:val="24"/>
        </w:rPr>
        <w:t>fuel</w:t>
      </w:r>
      <w:r>
        <w:rPr>
          <w:b w:val="0"/>
          <w:spacing w:val="-3"/>
          <w:sz w:val="24"/>
        </w:rPr>
        <w:t> </w:t>
      </w:r>
      <w:r>
        <w:rPr>
          <w:b w:val="0"/>
          <w:sz w:val="24"/>
        </w:rPr>
        <w:t>flow</w:t>
      </w:r>
      <w:r>
        <w:rPr>
          <w:b w:val="0"/>
          <w:spacing w:val="2"/>
          <w:sz w:val="24"/>
        </w:rPr>
        <w:t> </w:t>
      </w:r>
      <w:r>
        <w:rPr>
          <w:b w:val="0"/>
          <w:sz w:val="24"/>
        </w:rPr>
        <w:t>formulas</w:t>
      </w:r>
      <w:r>
        <w:rPr>
          <w:b w:val="0"/>
          <w:spacing w:val="5"/>
          <w:sz w:val="24"/>
        </w:rPr>
        <w:t> </w:t>
      </w:r>
      <w:r>
        <w:rPr>
          <w:b w:val="0"/>
          <w:sz w:val="24"/>
        </w:rPr>
        <w:t>for</w:t>
      </w:r>
      <w:r>
        <w:rPr>
          <w:b w:val="0"/>
          <w:spacing w:val="3"/>
          <w:sz w:val="24"/>
        </w:rPr>
        <w:t> </w:t>
      </w:r>
      <w:r>
        <w:rPr>
          <w:b w:val="0"/>
          <w:sz w:val="24"/>
        </w:rPr>
        <w:t>systems</w:t>
      </w:r>
      <w:r>
        <w:rPr>
          <w:b w:val="0"/>
          <w:spacing w:val="5"/>
          <w:sz w:val="24"/>
        </w:rPr>
        <w:t> </w:t>
      </w:r>
      <w:r>
        <w:rPr>
          <w:b w:val="0"/>
          <w:sz w:val="24"/>
        </w:rPr>
        <w:t>with</w:t>
      </w:r>
      <w:r>
        <w:rPr>
          <w:b w:val="0"/>
          <w:spacing w:val="-2"/>
          <w:sz w:val="24"/>
        </w:rPr>
        <w:t> </w:t>
      </w:r>
      <w:r>
        <w:rPr>
          <w:b w:val="0"/>
          <w:sz w:val="24"/>
        </w:rPr>
        <w:t>more</w:t>
      </w:r>
      <w:r>
        <w:rPr>
          <w:b w:val="0"/>
          <w:spacing w:val="3"/>
          <w:sz w:val="24"/>
        </w:rPr>
        <w:t> </w:t>
      </w:r>
      <w:r>
        <w:rPr>
          <w:b w:val="0"/>
          <w:sz w:val="24"/>
        </w:rPr>
        <w:t>than</w:t>
      </w:r>
      <w:r>
        <w:rPr>
          <w:b w:val="0"/>
          <w:spacing w:val="-2"/>
          <w:sz w:val="24"/>
        </w:rPr>
        <w:t> </w:t>
      </w:r>
      <w:r>
        <w:rPr>
          <w:b w:val="0"/>
          <w:sz w:val="24"/>
        </w:rPr>
        <w:t>one</w:t>
      </w:r>
      <w:r>
        <w:rPr>
          <w:b w:val="0"/>
          <w:spacing w:val="4"/>
          <w:sz w:val="24"/>
        </w:rPr>
        <w:t> </w:t>
      </w:r>
      <w:r>
        <w:rPr>
          <w:b w:val="0"/>
          <w:spacing w:val="-2"/>
          <w:sz w:val="24"/>
        </w:rPr>
        <w:t>flowmeter</w:t>
      </w:r>
    </w:p>
    <w:p>
      <w:pPr>
        <w:pStyle w:val="ListParagraph"/>
        <w:numPr>
          <w:ilvl w:val="4"/>
          <w:numId w:val="42"/>
        </w:numPr>
        <w:tabs>
          <w:tab w:pos="1978" w:val="left" w:leader="none"/>
        </w:tabs>
        <w:spacing w:line="294" w:lineRule="exact" w:before="0" w:after="0"/>
        <w:ind w:left="1978" w:right="0" w:hanging="371"/>
        <w:jc w:val="left"/>
        <w:rPr>
          <w:b w:val="0"/>
          <w:sz w:val="24"/>
        </w:rPr>
      </w:pPr>
      <w:r>
        <w:rPr>
          <w:b w:val="0"/>
          <w:sz w:val="24"/>
        </w:rPr>
        <w:t>F-factor</w:t>
      </w:r>
      <w:r>
        <w:rPr>
          <w:b w:val="0"/>
          <w:spacing w:val="-4"/>
          <w:sz w:val="24"/>
        </w:rPr>
        <w:t> </w:t>
      </w:r>
      <w:r>
        <w:rPr>
          <w:b w:val="0"/>
          <w:sz w:val="24"/>
        </w:rPr>
        <w:t>proration</w:t>
      </w:r>
      <w:r>
        <w:rPr>
          <w:b w:val="0"/>
          <w:spacing w:val="2"/>
          <w:sz w:val="24"/>
        </w:rPr>
        <w:t> </w:t>
      </w:r>
      <w:r>
        <w:rPr>
          <w:b w:val="0"/>
          <w:sz w:val="24"/>
        </w:rPr>
        <w:t>calculation</w:t>
      </w:r>
      <w:r>
        <w:rPr>
          <w:b w:val="0"/>
          <w:spacing w:val="2"/>
          <w:sz w:val="24"/>
        </w:rPr>
        <w:t> </w:t>
      </w:r>
      <w:r>
        <w:rPr>
          <w:b w:val="0"/>
          <w:sz w:val="24"/>
        </w:rPr>
        <w:t>for</w:t>
      </w:r>
      <w:r>
        <w:rPr>
          <w:b w:val="0"/>
          <w:spacing w:val="-4"/>
          <w:sz w:val="24"/>
        </w:rPr>
        <w:t> </w:t>
      </w:r>
      <w:r>
        <w:rPr>
          <w:b w:val="0"/>
          <w:sz w:val="24"/>
        </w:rPr>
        <w:t>mixed</w:t>
      </w:r>
      <w:r>
        <w:rPr>
          <w:b w:val="0"/>
          <w:spacing w:val="-8"/>
          <w:sz w:val="24"/>
        </w:rPr>
        <w:t> </w:t>
      </w:r>
      <w:r>
        <w:rPr>
          <w:b w:val="0"/>
          <w:sz w:val="24"/>
        </w:rPr>
        <w:t>fuels</w:t>
      </w:r>
      <w:r>
        <w:rPr>
          <w:b w:val="0"/>
          <w:spacing w:val="-2"/>
          <w:sz w:val="24"/>
        </w:rPr>
        <w:t> </w:t>
      </w:r>
      <w:r>
        <w:rPr>
          <w:b w:val="0"/>
          <w:sz w:val="24"/>
        </w:rPr>
        <w:t>(if</w:t>
      </w:r>
      <w:r>
        <w:rPr>
          <w:b w:val="0"/>
          <w:spacing w:val="-4"/>
          <w:sz w:val="24"/>
        </w:rPr>
        <w:t> </w:t>
      </w:r>
      <w:r>
        <w:rPr>
          <w:b w:val="0"/>
          <w:spacing w:val="-2"/>
          <w:sz w:val="24"/>
        </w:rPr>
        <w:t>elected)</w:t>
      </w:r>
    </w:p>
    <w:p>
      <w:pPr>
        <w:pStyle w:val="ListParagraph"/>
        <w:spacing w:after="0" w:line="294" w:lineRule="exact"/>
        <w:jc w:val="left"/>
        <w:rPr>
          <w:b w:val="0"/>
          <w:sz w:val="24"/>
        </w:rPr>
        <w:sectPr>
          <w:pgSz w:w="12240" w:h="15840"/>
          <w:pgMar w:header="687" w:footer="709" w:top="1000" w:bottom="900" w:left="720" w:right="720"/>
        </w:sectPr>
      </w:pPr>
    </w:p>
    <w:p>
      <w:pPr>
        <w:pStyle w:val="BodyText"/>
        <w:spacing w:before="97"/>
        <w:rPr>
          <w:b w:val="0"/>
        </w:rPr>
      </w:pPr>
    </w:p>
    <w:p>
      <w:pPr>
        <w:pStyle w:val="BodyText"/>
        <w:spacing w:line="290" w:lineRule="exact" w:before="1"/>
        <w:ind w:left="720"/>
        <w:rPr>
          <w:b w:val="0"/>
        </w:rPr>
      </w:pPr>
      <w:r>
        <w:rPr>
          <w:b w:val="0"/>
          <w:spacing w:val="9"/>
        </w:rPr>
        <w:t>F-Factors</w:t>
      </w:r>
      <w:r>
        <w:rPr>
          <w:b w:val="0"/>
          <w:spacing w:val="38"/>
        </w:rPr>
        <w:t> </w:t>
      </w:r>
      <w:r>
        <w:rPr>
          <w:b w:val="0"/>
        </w:rPr>
        <w:t>and</w:t>
      </w:r>
      <w:r>
        <w:rPr>
          <w:b w:val="0"/>
          <w:spacing w:val="32"/>
        </w:rPr>
        <w:t> </w:t>
      </w:r>
      <w:r>
        <w:rPr>
          <w:b w:val="0"/>
          <w:spacing w:val="9"/>
        </w:rPr>
        <w:t>F-Factor</w:t>
      </w:r>
      <w:r>
        <w:rPr>
          <w:b w:val="0"/>
          <w:spacing w:val="39"/>
        </w:rPr>
        <w:t> </w:t>
      </w:r>
      <w:r>
        <w:rPr>
          <w:b w:val="0"/>
          <w:spacing w:val="-2"/>
        </w:rPr>
        <w:t>Formulas</w:t>
      </w:r>
    </w:p>
    <w:p>
      <w:pPr>
        <w:pStyle w:val="BodyText"/>
        <w:ind w:left="719" w:right="351"/>
        <w:rPr>
          <w:b w:val="0"/>
        </w:rPr>
      </w:pPr>
      <w:r>
        <w:rPr>
          <w:b w:val="0"/>
        </w:rPr>
        <w:t>Heat input rate, NO</w:t>
      </w:r>
      <w:r>
        <w:rPr>
          <w:b w:val="0"/>
          <w:vertAlign w:val="subscript"/>
        </w:rPr>
        <w:t>x</w:t>
      </w:r>
      <w:r>
        <w:rPr>
          <w:b w:val="0"/>
          <w:vertAlign w:val="baseline"/>
        </w:rPr>
        <w:t> emission rate, and CO</w:t>
      </w:r>
      <w:r>
        <w:rPr>
          <w:b w:val="0"/>
          <w:vertAlign w:val="subscript"/>
        </w:rPr>
        <w:t>2</w:t>
      </w:r>
      <w:r>
        <w:rPr>
          <w:b w:val="0"/>
          <w:vertAlign w:val="baseline"/>
        </w:rPr>
        <w:t> emission rate formulas based on CEMS require the inclusion</w:t>
      </w:r>
      <w:r>
        <w:rPr>
          <w:b w:val="0"/>
          <w:spacing w:val="28"/>
          <w:vertAlign w:val="baseline"/>
        </w:rPr>
        <w:t> </w:t>
      </w:r>
      <w:r>
        <w:rPr>
          <w:b w:val="0"/>
          <w:vertAlign w:val="baseline"/>
        </w:rPr>
        <w:t>of a specific F-factor based on the fuel being combusted. If a combination of fuels may be combusted within any given hourly period, two options for calculating emissions are available:</w:t>
      </w:r>
      <w:r>
        <w:rPr>
          <w:b w:val="0"/>
          <w:spacing w:val="26"/>
          <w:vertAlign w:val="baseline"/>
        </w:rPr>
        <w:t> </w:t>
      </w:r>
      <w:r>
        <w:rPr>
          <w:b w:val="0"/>
          <w:vertAlign w:val="baseline"/>
        </w:rPr>
        <w:t>(1) use</w:t>
      </w:r>
      <w:r>
        <w:rPr>
          <w:b w:val="0"/>
          <w:spacing w:val="-1"/>
          <w:vertAlign w:val="baseline"/>
        </w:rPr>
        <w:t> </w:t>
      </w:r>
      <w:r>
        <w:rPr>
          <w:b w:val="0"/>
          <w:vertAlign w:val="baseline"/>
        </w:rPr>
        <w:t>the</w:t>
      </w:r>
      <w:r>
        <w:rPr>
          <w:b w:val="0"/>
          <w:spacing w:val="-1"/>
          <w:vertAlign w:val="baseline"/>
        </w:rPr>
        <w:t> </w:t>
      </w:r>
      <w:r>
        <w:rPr>
          <w:b w:val="0"/>
          <w:vertAlign w:val="baseline"/>
        </w:rPr>
        <w:t>highest F-factor,</w:t>
      </w:r>
      <w:r>
        <w:rPr>
          <w:b w:val="0"/>
          <w:spacing w:val="-1"/>
          <w:vertAlign w:val="baseline"/>
        </w:rPr>
        <w:t> </w:t>
      </w:r>
      <w:r>
        <w:rPr>
          <w:b w:val="0"/>
          <w:vertAlign w:val="baseline"/>
        </w:rPr>
        <w:t>or</w:t>
      </w:r>
      <w:r>
        <w:rPr>
          <w:b w:val="0"/>
          <w:spacing w:val="-1"/>
          <w:vertAlign w:val="baseline"/>
        </w:rPr>
        <w:t> </w:t>
      </w:r>
      <w:r>
        <w:rPr>
          <w:b w:val="0"/>
          <w:vertAlign w:val="baseline"/>
        </w:rPr>
        <w:t>(2)</w:t>
      </w:r>
      <w:r>
        <w:rPr>
          <w:b w:val="0"/>
          <w:spacing w:val="-2"/>
          <w:vertAlign w:val="baseline"/>
        </w:rPr>
        <w:t> </w:t>
      </w:r>
      <w:r>
        <w:rPr>
          <w:b w:val="0"/>
          <w:vertAlign w:val="baseline"/>
        </w:rPr>
        <w:t>use</w:t>
      </w:r>
      <w:r>
        <w:rPr>
          <w:b w:val="0"/>
          <w:spacing w:val="-1"/>
          <w:vertAlign w:val="baseline"/>
        </w:rPr>
        <w:t> </w:t>
      </w:r>
      <w:r>
        <w:rPr>
          <w:b w:val="0"/>
          <w:vertAlign w:val="baseline"/>
        </w:rPr>
        <w:t>a</w:t>
      </w:r>
      <w:r>
        <w:rPr>
          <w:b w:val="0"/>
          <w:spacing w:val="-7"/>
          <w:vertAlign w:val="baseline"/>
        </w:rPr>
        <w:t> </w:t>
      </w:r>
      <w:r>
        <w:rPr>
          <w:b w:val="0"/>
          <w:vertAlign w:val="baseline"/>
        </w:rPr>
        <w:t>prorated</w:t>
      </w:r>
      <w:r>
        <w:rPr>
          <w:b w:val="0"/>
          <w:spacing w:val="-6"/>
          <w:vertAlign w:val="baseline"/>
        </w:rPr>
        <w:t> </w:t>
      </w:r>
      <w:r>
        <w:rPr>
          <w:b w:val="0"/>
          <w:vertAlign w:val="baseline"/>
        </w:rPr>
        <w:t>F-factor.</w:t>
      </w:r>
      <w:r>
        <w:rPr>
          <w:b w:val="0"/>
          <w:spacing w:val="-1"/>
          <w:vertAlign w:val="baseline"/>
        </w:rPr>
        <w:t> </w:t>
      </w:r>
      <w:r>
        <w:rPr>
          <w:b w:val="0"/>
          <w:vertAlign w:val="baseline"/>
        </w:rPr>
        <w:t>Calculate</w:t>
      </w:r>
      <w:r>
        <w:rPr>
          <w:b w:val="0"/>
          <w:spacing w:val="-1"/>
          <w:vertAlign w:val="baseline"/>
        </w:rPr>
        <w:t> </w:t>
      </w:r>
      <w:r>
        <w:rPr>
          <w:b w:val="0"/>
          <w:vertAlign w:val="baseline"/>
        </w:rPr>
        <w:t>prorated</w:t>
      </w:r>
      <w:r>
        <w:rPr>
          <w:b w:val="0"/>
          <w:spacing w:val="-6"/>
          <w:vertAlign w:val="baseline"/>
        </w:rPr>
        <w:t> </w:t>
      </w:r>
      <w:r>
        <w:rPr>
          <w:b w:val="0"/>
          <w:vertAlign w:val="baseline"/>
        </w:rPr>
        <w:t>F-factors using</w:t>
      </w:r>
      <w:r>
        <w:rPr>
          <w:b w:val="0"/>
          <w:spacing w:val="-6"/>
          <w:vertAlign w:val="baseline"/>
        </w:rPr>
        <w:t> </w:t>
      </w:r>
      <w:r>
        <w:rPr>
          <w:b w:val="0"/>
          <w:vertAlign w:val="baseline"/>
        </w:rPr>
        <w:t>Equation</w:t>
      </w:r>
      <w:r>
        <w:rPr>
          <w:b w:val="0"/>
          <w:spacing w:val="-6"/>
          <w:vertAlign w:val="baseline"/>
        </w:rPr>
        <w:t> </w:t>
      </w:r>
      <w:r>
        <w:rPr>
          <w:b w:val="0"/>
          <w:vertAlign w:val="baseline"/>
        </w:rPr>
        <w:t>F-8 in 40 CFR Part 75, Appendix F. If a pro-rated F-factor formula is used, include it in this data set.</w:t>
      </w:r>
    </w:p>
    <w:p>
      <w:pPr>
        <w:pStyle w:val="BodyText"/>
        <w:spacing w:before="284"/>
        <w:ind w:left="720"/>
        <w:rPr>
          <w:b w:val="0"/>
        </w:rPr>
      </w:pPr>
      <w:r>
        <w:rPr>
          <w:b w:val="0"/>
        </w:rPr>
        <w:t>Equations</w:t>
      </w:r>
      <w:r>
        <w:rPr>
          <w:b w:val="0"/>
          <w:spacing w:val="65"/>
        </w:rPr>
        <w:t> </w:t>
      </w:r>
      <w:r>
        <w:rPr>
          <w:b w:val="0"/>
          <w:spacing w:val="10"/>
        </w:rPr>
        <w:t>19-</w:t>
      </w:r>
      <w:r>
        <w:rPr>
          <w:b w:val="0"/>
        </w:rPr>
        <w:t>3D</w:t>
      </w:r>
      <w:r>
        <w:rPr>
          <w:b w:val="0"/>
          <w:spacing w:val="59"/>
        </w:rPr>
        <w:t> </w:t>
      </w:r>
      <w:r>
        <w:rPr>
          <w:b w:val="0"/>
        </w:rPr>
        <w:t>and</w:t>
      </w:r>
      <w:r>
        <w:rPr>
          <w:b w:val="0"/>
          <w:spacing w:val="57"/>
        </w:rPr>
        <w:t> </w:t>
      </w:r>
      <w:r>
        <w:rPr>
          <w:b w:val="0"/>
          <w:spacing w:val="8"/>
        </w:rPr>
        <w:t>19.5D</w:t>
      </w:r>
    </w:p>
    <w:p>
      <w:pPr>
        <w:pStyle w:val="BodyText"/>
        <w:spacing w:before="7"/>
        <w:ind w:left="719" w:right="527"/>
        <w:rPr>
          <w:b w:val="0"/>
        </w:rPr>
      </w:pPr>
      <w:r>
        <w:rPr>
          <w:b w:val="0"/>
        </w:rPr>
        <w:t>For units that use Equation 19-3 or 19-5 to calculate NO</w:t>
      </w:r>
      <w:r>
        <w:rPr>
          <w:b w:val="0"/>
          <w:vertAlign w:val="subscript"/>
        </w:rPr>
        <w:t>x</w:t>
      </w:r>
      <w:r>
        <w:rPr>
          <w:b w:val="0"/>
          <w:vertAlign w:val="baseline"/>
        </w:rPr>
        <w:t>, SO</w:t>
      </w:r>
      <w:r>
        <w:rPr>
          <w:b w:val="0"/>
          <w:vertAlign w:val="subscript"/>
        </w:rPr>
        <w:t>2,</w:t>
      </w:r>
      <w:r>
        <w:rPr>
          <w:b w:val="0"/>
          <w:vertAlign w:val="baseline"/>
        </w:rPr>
        <w:t> Hg, HCl, HF, or PM emission rate (lb/mmBtu) during normal unit operation, if the O</w:t>
      </w:r>
      <w:r>
        <w:rPr>
          <w:b w:val="0"/>
          <w:vertAlign w:val="subscript"/>
        </w:rPr>
        <w:t>2</w:t>
      </w:r>
      <w:r>
        <w:rPr>
          <w:b w:val="0"/>
          <w:vertAlign w:val="baseline"/>
        </w:rPr>
        <w:t> diluent cap</w:t>
      </w:r>
      <w:r>
        <w:rPr>
          <w:b w:val="0"/>
          <w:spacing w:val="-3"/>
          <w:vertAlign w:val="baseline"/>
        </w:rPr>
        <w:t> </w:t>
      </w:r>
      <w:r>
        <w:rPr>
          <w:b w:val="0"/>
          <w:vertAlign w:val="baseline"/>
        </w:rPr>
        <w:t>value is applied during startup</w:t>
      </w:r>
      <w:r>
        <w:rPr>
          <w:b w:val="0"/>
          <w:spacing w:val="-3"/>
          <w:vertAlign w:val="baseline"/>
        </w:rPr>
        <w:t> </w:t>
      </w:r>
      <w:r>
        <w:rPr>
          <w:b w:val="0"/>
          <w:vertAlign w:val="baseline"/>
        </w:rPr>
        <w:t>and shutdown hours,</w:t>
      </w:r>
      <w:r>
        <w:rPr>
          <w:b w:val="0"/>
          <w:spacing w:val="-4"/>
          <w:vertAlign w:val="baseline"/>
        </w:rPr>
        <w:t> </w:t>
      </w:r>
      <w:r>
        <w:rPr>
          <w:b w:val="0"/>
          <w:vertAlign w:val="baseline"/>
        </w:rPr>
        <w:t>you</w:t>
      </w:r>
      <w:r>
        <w:rPr>
          <w:b w:val="0"/>
          <w:spacing w:val="-9"/>
          <w:vertAlign w:val="baseline"/>
        </w:rPr>
        <w:t> </w:t>
      </w:r>
      <w:r>
        <w:rPr>
          <w:b w:val="0"/>
          <w:vertAlign w:val="baseline"/>
        </w:rPr>
        <w:t>must</w:t>
      </w:r>
      <w:r>
        <w:rPr>
          <w:b w:val="0"/>
          <w:spacing w:val="-2"/>
          <w:vertAlign w:val="baseline"/>
        </w:rPr>
        <w:t> </w:t>
      </w:r>
      <w:r>
        <w:rPr>
          <w:b w:val="0"/>
          <w:vertAlign w:val="baseline"/>
        </w:rPr>
        <w:t>use</w:t>
      </w:r>
      <w:r>
        <w:rPr>
          <w:b w:val="0"/>
          <w:spacing w:val="-4"/>
          <w:vertAlign w:val="baseline"/>
        </w:rPr>
        <w:t> </w:t>
      </w:r>
      <w:r>
        <w:rPr>
          <w:b w:val="0"/>
          <w:vertAlign w:val="baseline"/>
        </w:rPr>
        <w:t>Equation</w:t>
      </w:r>
      <w:r>
        <w:rPr>
          <w:b w:val="0"/>
          <w:spacing w:val="-9"/>
          <w:vertAlign w:val="baseline"/>
        </w:rPr>
        <w:t> </w:t>
      </w:r>
      <w:r>
        <w:rPr>
          <w:b w:val="0"/>
          <w:vertAlign w:val="baseline"/>
        </w:rPr>
        <w:t>19-3D</w:t>
      </w:r>
      <w:r>
        <w:rPr>
          <w:b w:val="0"/>
          <w:spacing w:val="-7"/>
          <w:vertAlign w:val="baseline"/>
        </w:rPr>
        <w:t> </w:t>
      </w:r>
      <w:r>
        <w:rPr>
          <w:b w:val="0"/>
          <w:vertAlign w:val="baseline"/>
        </w:rPr>
        <w:t>instead</w:t>
      </w:r>
      <w:r>
        <w:rPr>
          <w:b w:val="0"/>
          <w:spacing w:val="-9"/>
          <w:vertAlign w:val="baseline"/>
        </w:rPr>
        <w:t> </w:t>
      </w:r>
      <w:r>
        <w:rPr>
          <w:b w:val="0"/>
          <w:vertAlign w:val="baseline"/>
        </w:rPr>
        <w:t>of</w:t>
      </w:r>
      <w:r>
        <w:rPr>
          <w:b w:val="0"/>
          <w:spacing w:val="-5"/>
          <w:vertAlign w:val="baseline"/>
        </w:rPr>
        <w:t> </w:t>
      </w:r>
      <w:r>
        <w:rPr>
          <w:b w:val="0"/>
          <w:vertAlign w:val="baseline"/>
        </w:rPr>
        <w:t>Equation 19-3</w:t>
      </w:r>
      <w:r>
        <w:rPr>
          <w:b w:val="0"/>
          <w:spacing w:val="-7"/>
          <w:vertAlign w:val="baseline"/>
        </w:rPr>
        <w:t> </w:t>
      </w:r>
      <w:r>
        <w:rPr>
          <w:b w:val="0"/>
          <w:vertAlign w:val="baseline"/>
        </w:rPr>
        <w:t>or</w:t>
      </w:r>
      <w:r>
        <w:rPr>
          <w:b w:val="0"/>
          <w:spacing w:val="-4"/>
          <w:vertAlign w:val="baseline"/>
        </w:rPr>
        <w:t> </w:t>
      </w:r>
      <w:r>
        <w:rPr>
          <w:b w:val="0"/>
          <w:vertAlign w:val="baseline"/>
        </w:rPr>
        <w:t>Equation 19-5D</w:t>
      </w:r>
      <w:r>
        <w:rPr>
          <w:b w:val="0"/>
          <w:spacing w:val="-7"/>
          <w:vertAlign w:val="baseline"/>
        </w:rPr>
        <w:t> </w:t>
      </w:r>
      <w:r>
        <w:rPr>
          <w:b w:val="0"/>
          <w:vertAlign w:val="baseline"/>
        </w:rPr>
        <w:t>instead of</w:t>
      </w:r>
      <w:r>
        <w:rPr>
          <w:b w:val="0"/>
          <w:spacing w:val="-1"/>
          <w:vertAlign w:val="baseline"/>
        </w:rPr>
        <w:t> </w:t>
      </w:r>
      <w:r>
        <w:rPr>
          <w:b w:val="0"/>
          <w:vertAlign w:val="baseline"/>
        </w:rPr>
        <w:t>Equation 19-5</w:t>
      </w:r>
      <w:r>
        <w:rPr>
          <w:b w:val="0"/>
          <w:spacing w:val="-3"/>
          <w:vertAlign w:val="baseline"/>
        </w:rPr>
        <w:t> </w:t>
      </w:r>
      <w:r>
        <w:rPr>
          <w:b w:val="0"/>
          <w:vertAlign w:val="baseline"/>
        </w:rPr>
        <w:t>(as applicable)</w:t>
      </w:r>
      <w:r>
        <w:rPr>
          <w:b w:val="0"/>
          <w:spacing w:val="19"/>
          <w:vertAlign w:val="baseline"/>
        </w:rPr>
        <w:t> </w:t>
      </w:r>
      <w:r>
        <w:rPr>
          <w:b w:val="0"/>
          <w:vertAlign w:val="baseline"/>
        </w:rPr>
        <w:t>for each</w:t>
      </w:r>
      <w:r>
        <w:rPr>
          <w:b w:val="0"/>
          <w:spacing w:val="-6"/>
          <w:vertAlign w:val="baseline"/>
        </w:rPr>
        <w:t> </w:t>
      </w:r>
      <w:r>
        <w:rPr>
          <w:b w:val="0"/>
          <w:vertAlign w:val="baseline"/>
        </w:rPr>
        <w:t>hour in</w:t>
      </w:r>
      <w:r>
        <w:rPr>
          <w:b w:val="0"/>
          <w:spacing w:val="-6"/>
          <w:vertAlign w:val="baseline"/>
        </w:rPr>
        <w:t> </w:t>
      </w:r>
      <w:r>
        <w:rPr>
          <w:b w:val="0"/>
          <w:vertAlign w:val="baseline"/>
        </w:rPr>
        <w:t>which the diluent cap</w:t>
      </w:r>
      <w:r>
        <w:rPr>
          <w:b w:val="0"/>
          <w:spacing w:val="-6"/>
          <w:vertAlign w:val="baseline"/>
        </w:rPr>
        <w:t> </w:t>
      </w:r>
      <w:r>
        <w:rPr>
          <w:b w:val="0"/>
          <w:vertAlign w:val="baseline"/>
        </w:rPr>
        <w:t>is used, to</w:t>
      </w:r>
      <w:r>
        <w:rPr>
          <w:b w:val="0"/>
          <w:spacing w:val="-7"/>
          <w:vertAlign w:val="baseline"/>
        </w:rPr>
        <w:t> </w:t>
      </w:r>
      <w:r>
        <w:rPr>
          <w:b w:val="0"/>
          <w:vertAlign w:val="baseline"/>
        </w:rPr>
        <w:t>avoid</w:t>
      </w:r>
      <w:r>
        <w:rPr>
          <w:b w:val="0"/>
          <w:spacing w:val="-6"/>
          <w:vertAlign w:val="baseline"/>
        </w:rPr>
        <w:t> </w:t>
      </w:r>
      <w:r>
        <w:rPr>
          <w:b w:val="0"/>
          <w:vertAlign w:val="baseline"/>
        </w:rPr>
        <w:t>generating negative NO</w:t>
      </w:r>
      <w:r>
        <w:rPr>
          <w:b w:val="0"/>
          <w:vertAlign w:val="subscript"/>
        </w:rPr>
        <w:t>x</w:t>
      </w:r>
      <w:r>
        <w:rPr>
          <w:b w:val="0"/>
          <w:vertAlign w:val="baseline"/>
        </w:rPr>
        <w:t>, SO</w:t>
      </w:r>
      <w:r>
        <w:rPr>
          <w:b w:val="0"/>
          <w:vertAlign w:val="subscript"/>
        </w:rPr>
        <w:t>2</w:t>
      </w:r>
      <w:r>
        <w:rPr>
          <w:b w:val="0"/>
          <w:vertAlign w:val="baseline"/>
        </w:rPr>
        <w:t>, Hg, HCl, HF, or PM emission rates.</w:t>
      </w:r>
    </w:p>
    <w:p>
      <w:pPr>
        <w:pStyle w:val="BodyText"/>
        <w:spacing w:before="287"/>
        <w:ind w:left="720"/>
        <w:rPr>
          <w:b w:val="0"/>
        </w:rPr>
      </w:pPr>
      <w:r>
        <w:rPr>
          <w:b w:val="0"/>
        </w:rPr>
        <w:t>Situations</w:t>
      </w:r>
      <w:r>
        <w:rPr>
          <w:b w:val="0"/>
          <w:spacing w:val="75"/>
        </w:rPr>
        <w:t> </w:t>
      </w:r>
      <w:r>
        <w:rPr>
          <w:b w:val="0"/>
        </w:rPr>
        <w:t>That</w:t>
      </w:r>
      <w:r>
        <w:rPr>
          <w:b w:val="0"/>
          <w:spacing w:val="78"/>
        </w:rPr>
        <w:t> </w:t>
      </w:r>
      <w:r>
        <w:rPr>
          <w:b w:val="0"/>
        </w:rPr>
        <w:t>Do</w:t>
      </w:r>
      <w:r>
        <w:rPr>
          <w:b w:val="0"/>
          <w:spacing w:val="63"/>
        </w:rPr>
        <w:t> </w:t>
      </w:r>
      <w:r>
        <w:rPr>
          <w:b w:val="0"/>
          <w:u w:val="single"/>
        </w:rPr>
        <w:t>Not</w:t>
      </w:r>
      <w:r>
        <w:rPr>
          <w:b w:val="0"/>
          <w:spacing w:val="68"/>
          <w:u w:val="none"/>
        </w:rPr>
        <w:t> </w:t>
      </w:r>
      <w:r>
        <w:rPr>
          <w:b w:val="0"/>
          <w:u w:val="none"/>
        </w:rPr>
        <w:t>Require</w:t>
      </w:r>
      <w:r>
        <w:rPr>
          <w:b w:val="0"/>
          <w:spacing w:val="73"/>
          <w:u w:val="none"/>
        </w:rPr>
        <w:t> </w:t>
      </w:r>
      <w:r>
        <w:rPr>
          <w:b w:val="0"/>
          <w:spacing w:val="-2"/>
          <w:u w:val="none"/>
        </w:rPr>
        <w:t>Formulas</w:t>
      </w:r>
    </w:p>
    <w:p>
      <w:pPr>
        <w:pStyle w:val="ListParagraph"/>
        <w:numPr>
          <w:ilvl w:val="3"/>
          <w:numId w:val="42"/>
        </w:numPr>
        <w:tabs>
          <w:tab w:pos="1439" w:val="left" w:leader="none"/>
        </w:tabs>
        <w:spacing w:line="303" w:lineRule="exact" w:before="7" w:after="0"/>
        <w:ind w:left="1439" w:right="0" w:hanging="359"/>
        <w:jc w:val="left"/>
        <w:rPr>
          <w:b w:val="0"/>
          <w:sz w:val="24"/>
        </w:rPr>
      </w:pPr>
      <w:r>
        <w:rPr>
          <w:b w:val="0"/>
          <w:sz w:val="24"/>
        </w:rPr>
        <w:t>Appendix</w:t>
      </w:r>
      <w:r>
        <w:rPr>
          <w:b w:val="0"/>
          <w:spacing w:val="14"/>
          <w:sz w:val="24"/>
        </w:rPr>
        <w:t> </w:t>
      </w:r>
      <w:r>
        <w:rPr>
          <w:b w:val="0"/>
          <w:sz w:val="24"/>
        </w:rPr>
        <w:t>E</w:t>
      </w:r>
      <w:r>
        <w:rPr>
          <w:b w:val="0"/>
          <w:spacing w:val="1"/>
          <w:sz w:val="24"/>
        </w:rPr>
        <w:t> </w:t>
      </w:r>
      <w:r>
        <w:rPr>
          <w:b w:val="0"/>
          <w:sz w:val="24"/>
        </w:rPr>
        <w:t>units do</w:t>
      </w:r>
      <w:r>
        <w:rPr>
          <w:b w:val="0"/>
          <w:spacing w:val="-7"/>
          <w:sz w:val="24"/>
        </w:rPr>
        <w:t> </w:t>
      </w:r>
      <w:r>
        <w:rPr>
          <w:b w:val="0"/>
          <w:sz w:val="24"/>
        </w:rPr>
        <w:t>not</w:t>
      </w:r>
      <w:r>
        <w:rPr>
          <w:b w:val="0"/>
          <w:spacing w:val="2"/>
          <w:sz w:val="24"/>
        </w:rPr>
        <w:t> </w:t>
      </w:r>
      <w:r>
        <w:rPr>
          <w:b w:val="0"/>
          <w:sz w:val="24"/>
        </w:rPr>
        <w:t>need</w:t>
      </w:r>
      <w:r>
        <w:rPr>
          <w:b w:val="0"/>
          <w:spacing w:val="-6"/>
          <w:sz w:val="24"/>
        </w:rPr>
        <w:t> </w:t>
      </w:r>
      <w:r>
        <w:rPr>
          <w:b w:val="0"/>
          <w:sz w:val="24"/>
        </w:rPr>
        <w:t>formulas for</w:t>
      </w:r>
      <w:r>
        <w:rPr>
          <w:b w:val="0"/>
          <w:spacing w:val="-1"/>
          <w:sz w:val="24"/>
        </w:rPr>
        <w:t> </w:t>
      </w:r>
      <w:r>
        <w:rPr>
          <w:b w:val="0"/>
          <w:sz w:val="24"/>
        </w:rPr>
        <w:t>the</w:t>
      </w:r>
      <w:r>
        <w:rPr>
          <w:b w:val="0"/>
          <w:spacing w:val="-1"/>
          <w:sz w:val="24"/>
        </w:rPr>
        <w:t> </w:t>
      </w:r>
      <w:r>
        <w:rPr>
          <w:b w:val="0"/>
          <w:sz w:val="24"/>
        </w:rPr>
        <w:t>NO</w:t>
      </w:r>
      <w:r>
        <w:rPr>
          <w:b w:val="0"/>
          <w:sz w:val="24"/>
          <w:vertAlign w:val="subscript"/>
        </w:rPr>
        <w:t>x</w:t>
      </w:r>
      <w:r>
        <w:rPr>
          <w:b w:val="0"/>
          <w:spacing w:val="-7"/>
          <w:sz w:val="24"/>
          <w:vertAlign w:val="baseline"/>
        </w:rPr>
        <w:t> </w:t>
      </w:r>
      <w:r>
        <w:rPr>
          <w:b w:val="0"/>
          <w:sz w:val="24"/>
          <w:vertAlign w:val="baseline"/>
        </w:rPr>
        <w:t>emission</w:t>
      </w:r>
      <w:r>
        <w:rPr>
          <w:b w:val="0"/>
          <w:spacing w:val="-6"/>
          <w:sz w:val="24"/>
          <w:vertAlign w:val="baseline"/>
        </w:rPr>
        <w:t> </w:t>
      </w:r>
      <w:r>
        <w:rPr>
          <w:b w:val="0"/>
          <w:spacing w:val="-2"/>
          <w:sz w:val="24"/>
          <w:vertAlign w:val="baseline"/>
        </w:rPr>
        <w:t>rate.</w:t>
      </w:r>
    </w:p>
    <w:p>
      <w:pPr>
        <w:pStyle w:val="ListParagraph"/>
        <w:numPr>
          <w:ilvl w:val="3"/>
          <w:numId w:val="42"/>
        </w:numPr>
        <w:tabs>
          <w:tab w:pos="1439" w:val="left" w:leader="none"/>
        </w:tabs>
        <w:spacing w:line="303" w:lineRule="exact" w:before="0" w:after="0"/>
        <w:ind w:left="1439" w:right="0" w:hanging="360"/>
        <w:jc w:val="left"/>
        <w:rPr>
          <w:b w:val="0"/>
          <w:sz w:val="24"/>
        </w:rPr>
      </w:pPr>
      <w:r>
        <w:rPr>
          <w:b w:val="0"/>
          <w:sz w:val="24"/>
        </w:rPr>
        <w:t>Units</w:t>
      </w:r>
      <w:r>
        <w:rPr>
          <w:b w:val="0"/>
          <w:spacing w:val="-3"/>
          <w:sz w:val="24"/>
        </w:rPr>
        <w:t> </w:t>
      </w:r>
      <w:r>
        <w:rPr>
          <w:b w:val="0"/>
          <w:sz w:val="24"/>
        </w:rPr>
        <w:t>using</w:t>
      </w:r>
      <w:r>
        <w:rPr>
          <w:b w:val="0"/>
          <w:spacing w:val="-7"/>
          <w:sz w:val="24"/>
        </w:rPr>
        <w:t> </w:t>
      </w:r>
      <w:r>
        <w:rPr>
          <w:b w:val="0"/>
          <w:sz w:val="24"/>
        </w:rPr>
        <w:t>LME</w:t>
      </w:r>
      <w:r>
        <w:rPr>
          <w:b w:val="0"/>
          <w:spacing w:val="-1"/>
          <w:sz w:val="24"/>
        </w:rPr>
        <w:t> </w:t>
      </w:r>
      <w:r>
        <w:rPr>
          <w:b w:val="0"/>
          <w:sz w:val="24"/>
        </w:rPr>
        <w:t>methodology</w:t>
      </w:r>
      <w:r>
        <w:rPr>
          <w:b w:val="0"/>
          <w:spacing w:val="9"/>
          <w:sz w:val="24"/>
        </w:rPr>
        <w:t> </w:t>
      </w:r>
      <w:r>
        <w:rPr>
          <w:b w:val="0"/>
          <w:sz w:val="24"/>
        </w:rPr>
        <w:t>in</w:t>
      </w:r>
      <w:r>
        <w:rPr>
          <w:b w:val="0"/>
          <w:spacing w:val="-6"/>
          <w:sz w:val="24"/>
        </w:rPr>
        <w:t> </w:t>
      </w:r>
      <w:r>
        <w:rPr>
          <w:b w:val="0"/>
          <w:sz w:val="24"/>
        </w:rPr>
        <w:t>§75.19</w:t>
      </w:r>
      <w:r>
        <w:rPr>
          <w:b w:val="0"/>
          <w:spacing w:val="-5"/>
          <w:sz w:val="24"/>
        </w:rPr>
        <w:t> </w:t>
      </w:r>
      <w:r>
        <w:rPr>
          <w:b w:val="0"/>
          <w:sz w:val="24"/>
        </w:rPr>
        <w:t>do</w:t>
      </w:r>
      <w:r>
        <w:rPr>
          <w:b w:val="0"/>
          <w:spacing w:val="3"/>
          <w:sz w:val="24"/>
        </w:rPr>
        <w:t> </w:t>
      </w:r>
      <w:r>
        <w:rPr>
          <w:b w:val="0"/>
          <w:sz w:val="24"/>
        </w:rPr>
        <w:t>not</w:t>
      </w:r>
      <w:r>
        <w:rPr>
          <w:b w:val="0"/>
          <w:spacing w:val="1"/>
          <w:sz w:val="24"/>
        </w:rPr>
        <w:t> </w:t>
      </w:r>
      <w:r>
        <w:rPr>
          <w:b w:val="0"/>
          <w:sz w:val="24"/>
        </w:rPr>
        <w:t>need</w:t>
      </w:r>
      <w:r>
        <w:rPr>
          <w:b w:val="0"/>
          <w:spacing w:val="-6"/>
          <w:sz w:val="24"/>
        </w:rPr>
        <w:t> </w:t>
      </w:r>
      <w:r>
        <w:rPr>
          <w:b w:val="0"/>
          <w:spacing w:val="-2"/>
          <w:sz w:val="24"/>
        </w:rPr>
        <w:t>formulas.</w:t>
      </w:r>
    </w:p>
    <w:p>
      <w:pPr>
        <w:pStyle w:val="ListParagraph"/>
        <w:numPr>
          <w:ilvl w:val="3"/>
          <w:numId w:val="42"/>
        </w:numPr>
        <w:tabs>
          <w:tab w:pos="1439" w:val="left" w:leader="none"/>
        </w:tabs>
        <w:spacing w:line="303" w:lineRule="exact" w:before="6" w:after="0"/>
        <w:ind w:left="1439" w:right="0" w:hanging="360"/>
        <w:jc w:val="left"/>
        <w:rPr>
          <w:b w:val="0"/>
          <w:sz w:val="24"/>
        </w:rPr>
      </w:pPr>
      <w:r>
        <w:rPr>
          <w:b w:val="0"/>
          <w:sz w:val="24"/>
        </w:rPr>
        <w:t>Do</w:t>
      </w:r>
      <w:r>
        <w:rPr>
          <w:b w:val="0"/>
          <w:spacing w:val="-12"/>
          <w:sz w:val="24"/>
        </w:rPr>
        <w:t> </w:t>
      </w:r>
      <w:r>
        <w:rPr>
          <w:b w:val="0"/>
          <w:sz w:val="24"/>
        </w:rPr>
        <w:t>not</w:t>
      </w:r>
      <w:r>
        <w:rPr>
          <w:b w:val="0"/>
          <w:spacing w:val="-1"/>
          <w:sz w:val="24"/>
        </w:rPr>
        <w:t> </w:t>
      </w:r>
      <w:r>
        <w:rPr>
          <w:b w:val="0"/>
          <w:sz w:val="24"/>
        </w:rPr>
        <w:t>include</w:t>
      </w:r>
      <w:r>
        <w:rPr>
          <w:b w:val="0"/>
          <w:spacing w:val="6"/>
          <w:sz w:val="24"/>
        </w:rPr>
        <w:t> </w:t>
      </w:r>
      <w:r>
        <w:rPr>
          <w:b w:val="0"/>
          <w:sz w:val="24"/>
        </w:rPr>
        <w:t>formulas</w:t>
      </w:r>
      <w:r>
        <w:rPr>
          <w:b w:val="0"/>
          <w:spacing w:val="-3"/>
          <w:sz w:val="24"/>
        </w:rPr>
        <w:t> </w:t>
      </w:r>
      <w:r>
        <w:rPr>
          <w:b w:val="0"/>
          <w:sz w:val="24"/>
        </w:rPr>
        <w:t>for</w:t>
      </w:r>
      <w:r>
        <w:rPr>
          <w:b w:val="0"/>
          <w:spacing w:val="-4"/>
          <w:sz w:val="24"/>
        </w:rPr>
        <w:t> </w:t>
      </w:r>
      <w:r>
        <w:rPr>
          <w:b w:val="0"/>
          <w:sz w:val="24"/>
        </w:rPr>
        <w:t>cumulative</w:t>
      </w:r>
      <w:r>
        <w:rPr>
          <w:b w:val="0"/>
          <w:spacing w:val="-3"/>
          <w:sz w:val="24"/>
        </w:rPr>
        <w:t> </w:t>
      </w:r>
      <w:r>
        <w:rPr>
          <w:b w:val="0"/>
          <w:sz w:val="24"/>
        </w:rPr>
        <w:t>quarterly</w:t>
      </w:r>
      <w:r>
        <w:rPr>
          <w:b w:val="0"/>
          <w:spacing w:val="-4"/>
          <w:sz w:val="24"/>
        </w:rPr>
        <w:t> </w:t>
      </w:r>
      <w:r>
        <w:rPr>
          <w:b w:val="0"/>
          <w:sz w:val="24"/>
        </w:rPr>
        <w:t>or</w:t>
      </w:r>
      <w:r>
        <w:rPr>
          <w:b w:val="0"/>
          <w:spacing w:val="-4"/>
          <w:sz w:val="24"/>
        </w:rPr>
        <w:t> </w:t>
      </w:r>
      <w:r>
        <w:rPr>
          <w:b w:val="0"/>
          <w:sz w:val="24"/>
        </w:rPr>
        <w:t>annual</w:t>
      </w:r>
      <w:r>
        <w:rPr>
          <w:b w:val="0"/>
          <w:spacing w:val="10"/>
          <w:sz w:val="24"/>
        </w:rPr>
        <w:t> </w:t>
      </w:r>
      <w:r>
        <w:rPr>
          <w:b w:val="0"/>
          <w:sz w:val="24"/>
        </w:rPr>
        <w:t>emissions</w:t>
      </w:r>
      <w:r>
        <w:rPr>
          <w:b w:val="0"/>
          <w:spacing w:val="-3"/>
          <w:sz w:val="24"/>
        </w:rPr>
        <w:t> </w:t>
      </w:r>
      <w:r>
        <w:rPr>
          <w:b w:val="0"/>
          <w:sz w:val="24"/>
        </w:rPr>
        <w:t>or</w:t>
      </w:r>
      <w:r>
        <w:rPr>
          <w:b w:val="0"/>
          <w:spacing w:val="-3"/>
          <w:sz w:val="24"/>
        </w:rPr>
        <w:t> </w:t>
      </w:r>
      <w:r>
        <w:rPr>
          <w:b w:val="0"/>
          <w:sz w:val="24"/>
        </w:rPr>
        <w:t>heat</w:t>
      </w:r>
      <w:r>
        <w:rPr>
          <w:b w:val="0"/>
          <w:spacing w:val="-1"/>
          <w:sz w:val="24"/>
        </w:rPr>
        <w:t> </w:t>
      </w:r>
      <w:r>
        <w:rPr>
          <w:b w:val="0"/>
          <w:spacing w:val="-2"/>
          <w:sz w:val="24"/>
        </w:rPr>
        <w:t>input.</w:t>
      </w:r>
    </w:p>
    <w:p>
      <w:pPr>
        <w:pStyle w:val="ListParagraph"/>
        <w:numPr>
          <w:ilvl w:val="3"/>
          <w:numId w:val="42"/>
        </w:numPr>
        <w:tabs>
          <w:tab w:pos="1440" w:val="left" w:leader="none"/>
        </w:tabs>
        <w:spacing w:line="244" w:lineRule="auto" w:before="0" w:after="0"/>
        <w:ind w:left="1440" w:right="777" w:hanging="360"/>
        <w:jc w:val="left"/>
        <w:rPr>
          <w:b w:val="0"/>
          <w:sz w:val="24"/>
        </w:rPr>
      </w:pPr>
      <w:r>
        <w:rPr>
          <w:b w:val="0"/>
          <w:sz w:val="24"/>
        </w:rPr>
        <w:t>Do</w:t>
      </w:r>
      <w:r>
        <w:rPr>
          <w:b w:val="0"/>
          <w:spacing w:val="-11"/>
          <w:sz w:val="24"/>
        </w:rPr>
        <w:t> </w:t>
      </w:r>
      <w:r>
        <w:rPr>
          <w:b w:val="0"/>
          <w:sz w:val="24"/>
        </w:rPr>
        <w:t>not</w:t>
      </w:r>
      <w:r>
        <w:rPr>
          <w:b w:val="0"/>
          <w:spacing w:val="-3"/>
          <w:sz w:val="24"/>
        </w:rPr>
        <w:t> </w:t>
      </w:r>
      <w:r>
        <w:rPr>
          <w:b w:val="0"/>
          <w:sz w:val="24"/>
        </w:rPr>
        <w:t>provide formulas</w:t>
      </w:r>
      <w:r>
        <w:rPr>
          <w:b w:val="0"/>
          <w:spacing w:val="-4"/>
          <w:sz w:val="24"/>
        </w:rPr>
        <w:t> </w:t>
      </w:r>
      <w:r>
        <w:rPr>
          <w:b w:val="0"/>
          <w:sz w:val="24"/>
        </w:rPr>
        <w:t>representing</w:t>
      </w:r>
      <w:r>
        <w:rPr>
          <w:b w:val="0"/>
          <w:spacing w:val="-10"/>
          <w:sz w:val="24"/>
        </w:rPr>
        <w:t> </w:t>
      </w:r>
      <w:r>
        <w:rPr>
          <w:b w:val="0"/>
          <w:sz w:val="24"/>
        </w:rPr>
        <w:t>the</w:t>
      </w:r>
      <w:r>
        <w:rPr>
          <w:b w:val="0"/>
          <w:spacing w:val="-5"/>
          <w:sz w:val="24"/>
        </w:rPr>
        <w:t> </w:t>
      </w:r>
      <w:r>
        <w:rPr>
          <w:b w:val="0"/>
          <w:sz w:val="24"/>
        </w:rPr>
        <w:t>default</w:t>
      </w:r>
      <w:r>
        <w:rPr>
          <w:b w:val="0"/>
          <w:spacing w:val="-3"/>
          <w:sz w:val="24"/>
        </w:rPr>
        <w:t> </w:t>
      </w:r>
      <w:r>
        <w:rPr>
          <w:b w:val="0"/>
          <w:sz w:val="24"/>
        </w:rPr>
        <w:t>heat</w:t>
      </w:r>
      <w:r>
        <w:rPr>
          <w:b w:val="0"/>
          <w:spacing w:val="-3"/>
          <w:sz w:val="24"/>
        </w:rPr>
        <w:t> </w:t>
      </w:r>
      <w:r>
        <w:rPr>
          <w:b w:val="0"/>
          <w:sz w:val="24"/>
        </w:rPr>
        <w:t>input rate</w:t>
      </w:r>
      <w:r>
        <w:rPr>
          <w:b w:val="0"/>
          <w:spacing w:val="-5"/>
          <w:sz w:val="24"/>
        </w:rPr>
        <w:t> </w:t>
      </w:r>
      <w:r>
        <w:rPr>
          <w:b w:val="0"/>
          <w:sz w:val="24"/>
        </w:rPr>
        <w:t>or</w:t>
      </w:r>
      <w:r>
        <w:rPr>
          <w:b w:val="0"/>
          <w:spacing w:val="-5"/>
          <w:sz w:val="24"/>
        </w:rPr>
        <w:t> </w:t>
      </w:r>
      <w:r>
        <w:rPr>
          <w:b w:val="0"/>
          <w:sz w:val="24"/>
        </w:rPr>
        <w:t>default</w:t>
      </w:r>
      <w:r>
        <w:rPr>
          <w:b w:val="0"/>
          <w:spacing w:val="-3"/>
          <w:sz w:val="24"/>
        </w:rPr>
        <w:t> </w:t>
      </w:r>
      <w:r>
        <w:rPr>
          <w:b w:val="0"/>
          <w:sz w:val="24"/>
        </w:rPr>
        <w:t>NO</w:t>
      </w:r>
      <w:r>
        <w:rPr>
          <w:b w:val="0"/>
          <w:sz w:val="24"/>
          <w:vertAlign w:val="subscript"/>
        </w:rPr>
        <w:t>x</w:t>
      </w:r>
      <w:r>
        <w:rPr>
          <w:b w:val="0"/>
          <w:spacing w:val="-11"/>
          <w:sz w:val="24"/>
          <w:vertAlign w:val="baseline"/>
        </w:rPr>
        <w:t> </w:t>
      </w:r>
      <w:r>
        <w:rPr>
          <w:b w:val="0"/>
          <w:sz w:val="24"/>
          <w:vertAlign w:val="baseline"/>
        </w:rPr>
        <w:t>emission rate for the unit or stack.</w:t>
      </w:r>
    </w:p>
    <w:p>
      <w:pPr>
        <w:pStyle w:val="ListParagraph"/>
        <w:spacing w:after="0" w:line="244" w:lineRule="auto"/>
        <w:jc w:val="left"/>
        <w:rPr>
          <w:b w:val="0"/>
          <w:sz w:val="24"/>
        </w:rPr>
        <w:sectPr>
          <w:pgSz w:w="12240" w:h="15840"/>
          <w:pgMar w:header="687" w:footer="709" w:top="1000" w:bottom="900" w:left="720" w:right="720"/>
        </w:sectPr>
      </w:pPr>
    </w:p>
    <w:p>
      <w:pPr>
        <w:pStyle w:val="Heading1"/>
        <w:numPr>
          <w:ilvl w:val="1"/>
          <w:numId w:val="43"/>
        </w:numPr>
        <w:tabs>
          <w:tab w:pos="1439" w:val="left" w:leader="none"/>
        </w:tabs>
        <w:spacing w:line="240" w:lineRule="auto" w:before="98" w:after="0"/>
        <w:ind w:left="1439" w:right="0" w:hanging="719"/>
        <w:jc w:val="left"/>
        <w:rPr>
          <w:color w:val="2E5395"/>
        </w:rPr>
      </w:pPr>
      <w:bookmarkStart w:name="12.0 Monitoring Default Data" w:id="180"/>
      <w:bookmarkEnd w:id="180"/>
      <w:r>
        <w:rPr>
          <w:b w:val="0"/>
        </w:rPr>
      </w:r>
      <w:bookmarkStart w:name="_bookmark116" w:id="181"/>
      <w:bookmarkEnd w:id="181"/>
      <w:r>
        <w:rPr>
          <w:b w:val="0"/>
        </w:rPr>
      </w:r>
      <w:r>
        <w:rPr>
          <w:color w:val="2E5395"/>
        </w:rPr>
        <w:t>Monitoring</w:t>
      </w:r>
      <w:r>
        <w:rPr>
          <w:color w:val="2E5395"/>
          <w:spacing w:val="50"/>
        </w:rPr>
        <w:t> </w:t>
      </w:r>
      <w:r>
        <w:rPr>
          <w:color w:val="2E5395"/>
        </w:rPr>
        <w:t>Default</w:t>
      </w:r>
      <w:r>
        <w:rPr>
          <w:color w:val="2E5395"/>
          <w:spacing w:val="22"/>
        </w:rPr>
        <w:t> </w:t>
      </w:r>
      <w:r>
        <w:rPr>
          <w:color w:val="2E5395"/>
          <w:spacing w:val="-4"/>
        </w:rPr>
        <w:t>Data</w:t>
      </w:r>
    </w:p>
    <w:p>
      <w:pPr>
        <w:pStyle w:val="Heading2"/>
        <w:numPr>
          <w:ilvl w:val="1"/>
          <w:numId w:val="43"/>
        </w:numPr>
        <w:tabs>
          <w:tab w:pos="1343" w:val="left" w:leader="none"/>
        </w:tabs>
        <w:spacing w:line="240" w:lineRule="auto" w:before="318" w:after="0"/>
        <w:ind w:left="1343" w:right="0" w:hanging="623"/>
        <w:jc w:val="left"/>
        <w:rPr>
          <w:b w:val="0"/>
          <w:color w:val="365F91"/>
        </w:rPr>
      </w:pPr>
      <w:bookmarkStart w:name="12.1 Monitoring Default Data Overview" w:id="182"/>
      <w:bookmarkEnd w:id="182"/>
      <w:r>
        <w:rPr/>
      </w:r>
      <w:bookmarkStart w:name="_bookmark117" w:id="183"/>
      <w:bookmarkEnd w:id="183"/>
      <w:r>
        <w:rPr/>
      </w:r>
      <w:r>
        <w:rPr>
          <w:b w:val="0"/>
          <w:color w:val="365F91"/>
          <w:spacing w:val="10"/>
        </w:rPr>
        <w:t>Monitoring</w:t>
      </w:r>
      <w:r>
        <w:rPr>
          <w:b w:val="0"/>
          <w:color w:val="365F91"/>
          <w:spacing w:val="46"/>
        </w:rPr>
        <w:t> </w:t>
      </w:r>
      <w:r>
        <w:rPr>
          <w:b w:val="0"/>
          <w:color w:val="365F91"/>
          <w:spacing w:val="9"/>
        </w:rPr>
        <w:t>Default</w:t>
      </w:r>
      <w:r>
        <w:rPr>
          <w:b w:val="0"/>
          <w:color w:val="365F91"/>
          <w:spacing w:val="50"/>
        </w:rPr>
        <w:t> </w:t>
      </w:r>
      <w:r>
        <w:rPr>
          <w:b w:val="0"/>
          <w:color w:val="365F91"/>
          <w:spacing w:val="10"/>
        </w:rPr>
        <w:t>Data</w:t>
      </w:r>
      <w:r>
        <w:rPr>
          <w:b w:val="0"/>
          <w:color w:val="365F91"/>
          <w:spacing w:val="46"/>
        </w:rPr>
        <w:t> </w:t>
      </w:r>
      <w:r>
        <w:rPr>
          <w:b w:val="0"/>
          <w:color w:val="365F91"/>
          <w:spacing w:val="7"/>
        </w:rPr>
        <w:t>Overview</w:t>
      </w:r>
    </w:p>
    <w:p>
      <w:pPr>
        <w:pStyle w:val="BodyText"/>
        <w:spacing w:before="311"/>
        <w:ind w:left="720" w:right="927"/>
        <w:rPr>
          <w:b w:val="0"/>
        </w:rPr>
      </w:pPr>
      <w:r>
        <w:rPr>
          <w:b w:val="0"/>
        </w:rPr>
        <w:t>MONITORING</w:t>
      </w:r>
      <w:r>
        <w:rPr>
          <w:b w:val="0"/>
          <w:spacing w:val="-1"/>
        </w:rPr>
        <w:t> </w:t>
      </w:r>
      <w:r>
        <w:rPr>
          <w:b w:val="0"/>
        </w:rPr>
        <w:t>DEFAULT</w:t>
      </w:r>
      <w:r>
        <w:rPr>
          <w:b w:val="0"/>
          <w:spacing w:val="-2"/>
        </w:rPr>
        <w:t> </w:t>
      </w:r>
      <w:r>
        <w:rPr>
          <w:b w:val="0"/>
        </w:rPr>
        <w:t>DATA</w:t>
      </w:r>
      <w:r>
        <w:rPr>
          <w:b w:val="0"/>
          <w:spacing w:val="-8"/>
        </w:rPr>
        <w:t> </w:t>
      </w:r>
      <w:r>
        <w:rPr>
          <w:b w:val="0"/>
        </w:rPr>
        <w:t>records</w:t>
      </w:r>
      <w:r>
        <w:rPr>
          <w:b w:val="0"/>
          <w:spacing w:val="-3"/>
        </w:rPr>
        <w:t> </w:t>
      </w:r>
      <w:r>
        <w:rPr>
          <w:b w:val="0"/>
        </w:rPr>
        <w:t>define</w:t>
      </w:r>
      <w:r>
        <w:rPr>
          <w:b w:val="0"/>
          <w:spacing w:val="-4"/>
        </w:rPr>
        <w:t> </w:t>
      </w:r>
      <w:r>
        <w:rPr>
          <w:b w:val="0"/>
        </w:rPr>
        <w:t>Maximum</w:t>
      </w:r>
      <w:r>
        <w:rPr>
          <w:b w:val="0"/>
          <w:spacing w:val="-4"/>
        </w:rPr>
        <w:t> </w:t>
      </w:r>
      <w:r>
        <w:rPr>
          <w:b w:val="0"/>
        </w:rPr>
        <w:t>Values,</w:t>
      </w:r>
      <w:r>
        <w:rPr>
          <w:b w:val="0"/>
          <w:spacing w:val="-4"/>
        </w:rPr>
        <w:t> </w:t>
      </w:r>
      <w:r>
        <w:rPr>
          <w:b w:val="0"/>
        </w:rPr>
        <w:t>Minimum</w:t>
      </w:r>
      <w:r>
        <w:rPr>
          <w:b w:val="0"/>
          <w:spacing w:val="-4"/>
        </w:rPr>
        <w:t> </w:t>
      </w:r>
      <w:r>
        <w:rPr>
          <w:b w:val="0"/>
        </w:rPr>
        <w:t>Values,</w:t>
      </w:r>
      <w:r>
        <w:rPr>
          <w:b w:val="0"/>
          <w:spacing w:val="-4"/>
        </w:rPr>
        <w:t> </w:t>
      </w:r>
      <w:r>
        <w:rPr>
          <w:b w:val="0"/>
        </w:rPr>
        <w:t>Defaults,</w:t>
      </w:r>
      <w:r>
        <w:rPr>
          <w:b w:val="0"/>
          <w:spacing w:val="-4"/>
        </w:rPr>
        <w:t> </w:t>
      </w:r>
      <w:r>
        <w:rPr>
          <w:b w:val="0"/>
        </w:rPr>
        <w:t>and Constants that are used in the Part 75 calculations or in the missing data routines. Report one record</w:t>
      </w:r>
      <w:r>
        <w:rPr>
          <w:b w:val="0"/>
          <w:spacing w:val="-2"/>
        </w:rPr>
        <w:t> </w:t>
      </w:r>
      <w:r>
        <w:rPr>
          <w:b w:val="0"/>
        </w:rPr>
        <w:t>for each</w:t>
      </w:r>
      <w:r>
        <w:rPr>
          <w:b w:val="0"/>
          <w:spacing w:val="-2"/>
        </w:rPr>
        <w:t> </w:t>
      </w:r>
      <w:r>
        <w:rPr>
          <w:b w:val="0"/>
        </w:rPr>
        <w:t>fuel</w:t>
      </w:r>
      <w:r>
        <w:rPr>
          <w:b w:val="0"/>
          <w:spacing w:val="-3"/>
        </w:rPr>
        <w:t> </w:t>
      </w:r>
      <w:r>
        <w:rPr>
          <w:b w:val="0"/>
        </w:rPr>
        <w:t>type and</w:t>
      </w:r>
      <w:r>
        <w:rPr>
          <w:b w:val="0"/>
          <w:spacing w:val="-2"/>
        </w:rPr>
        <w:t> </w:t>
      </w:r>
      <w:r>
        <w:rPr>
          <w:b w:val="0"/>
        </w:rPr>
        <w:t>parameter combination</w:t>
      </w:r>
      <w:r>
        <w:rPr>
          <w:b w:val="0"/>
          <w:spacing w:val="-2"/>
        </w:rPr>
        <w:t> </w:t>
      </w:r>
      <w:r>
        <w:rPr>
          <w:b w:val="0"/>
        </w:rPr>
        <w:t>to</w:t>
      </w:r>
      <w:r>
        <w:rPr>
          <w:b w:val="0"/>
          <w:spacing w:val="-3"/>
        </w:rPr>
        <w:t> </w:t>
      </w:r>
      <w:r>
        <w:rPr>
          <w:b w:val="0"/>
        </w:rPr>
        <w:t>define the applicable</w:t>
      </w:r>
      <w:r>
        <w:rPr>
          <w:b w:val="0"/>
          <w:spacing w:val="26"/>
        </w:rPr>
        <w:t> </w:t>
      </w:r>
      <w:r>
        <w:rPr>
          <w:b w:val="0"/>
        </w:rPr>
        <w:t>emission</w:t>
      </w:r>
      <w:r>
        <w:rPr>
          <w:b w:val="0"/>
          <w:spacing w:val="-2"/>
        </w:rPr>
        <w:t> </w:t>
      </w:r>
      <w:r>
        <w:rPr>
          <w:b w:val="0"/>
        </w:rPr>
        <w:t>factor, moisture</w:t>
      </w:r>
      <w:r>
        <w:rPr>
          <w:b w:val="0"/>
          <w:spacing w:val="-1"/>
        </w:rPr>
        <w:t> </w:t>
      </w:r>
      <w:r>
        <w:rPr>
          <w:b w:val="0"/>
        </w:rPr>
        <w:t>content,</w:t>
      </w:r>
      <w:r>
        <w:rPr>
          <w:b w:val="0"/>
          <w:spacing w:val="-1"/>
        </w:rPr>
        <w:t> </w:t>
      </w:r>
      <w:r>
        <w:rPr>
          <w:b w:val="0"/>
        </w:rPr>
        <w:t>maximum</w:t>
      </w:r>
      <w:r>
        <w:rPr>
          <w:b w:val="0"/>
          <w:spacing w:val="-1"/>
        </w:rPr>
        <w:t> </w:t>
      </w:r>
      <w:r>
        <w:rPr>
          <w:b w:val="0"/>
        </w:rPr>
        <w:t>potential</w:t>
      </w:r>
      <w:r>
        <w:rPr>
          <w:b w:val="0"/>
          <w:spacing w:val="-7"/>
        </w:rPr>
        <w:t> </w:t>
      </w:r>
      <w:r>
        <w:rPr>
          <w:b w:val="0"/>
        </w:rPr>
        <w:t>value or</w:t>
      </w:r>
      <w:r>
        <w:rPr>
          <w:b w:val="0"/>
          <w:spacing w:val="-1"/>
        </w:rPr>
        <w:t> </w:t>
      </w:r>
      <w:r>
        <w:rPr>
          <w:b w:val="0"/>
        </w:rPr>
        <w:t>diluent cap</w:t>
      </w:r>
      <w:r>
        <w:rPr>
          <w:b w:val="0"/>
          <w:spacing w:val="-6"/>
        </w:rPr>
        <w:t> </w:t>
      </w:r>
      <w:r>
        <w:rPr>
          <w:b w:val="0"/>
        </w:rPr>
        <w:t>to</w:t>
      </w:r>
      <w:r>
        <w:rPr>
          <w:b w:val="0"/>
          <w:spacing w:val="-7"/>
        </w:rPr>
        <w:t> </w:t>
      </w:r>
      <w:r>
        <w:rPr>
          <w:b w:val="0"/>
        </w:rPr>
        <w:t>be</w:t>
      </w:r>
      <w:r>
        <w:rPr>
          <w:b w:val="0"/>
          <w:spacing w:val="-1"/>
        </w:rPr>
        <w:t> </w:t>
      </w:r>
      <w:r>
        <w:rPr>
          <w:b w:val="0"/>
        </w:rPr>
        <w:t>used</w:t>
      </w:r>
      <w:r>
        <w:rPr>
          <w:b w:val="0"/>
          <w:spacing w:val="-6"/>
        </w:rPr>
        <w:t> </w:t>
      </w:r>
      <w:r>
        <w:rPr>
          <w:b w:val="0"/>
        </w:rPr>
        <w:t>at a</w:t>
      </w:r>
      <w:r>
        <w:rPr>
          <w:b w:val="0"/>
          <w:spacing w:val="-7"/>
        </w:rPr>
        <w:t> </w:t>
      </w:r>
      <w:r>
        <w:rPr>
          <w:b w:val="0"/>
        </w:rPr>
        <w:t>monitoring location, as described below.</w:t>
      </w:r>
    </w:p>
    <w:p>
      <w:pPr>
        <w:pStyle w:val="BodyText"/>
        <w:spacing w:line="570" w:lineRule="atLeast" w:before="22"/>
        <w:ind w:left="720" w:right="1747"/>
        <w:rPr>
          <w:b w:val="0"/>
        </w:rPr>
      </w:pPr>
      <w:r>
        <w:rPr>
          <w:b w:val="0"/>
        </w:rPr>
        <w:t>MONITORING DEFAULT</w:t>
      </w:r>
      <w:r>
        <w:rPr>
          <w:b w:val="0"/>
          <w:spacing w:val="-1"/>
        </w:rPr>
        <w:t> </w:t>
      </w:r>
      <w:r>
        <w:rPr>
          <w:b w:val="0"/>
        </w:rPr>
        <w:t>DATA</w:t>
      </w:r>
      <w:r>
        <w:rPr>
          <w:b w:val="0"/>
          <w:spacing w:val="-7"/>
        </w:rPr>
        <w:t> </w:t>
      </w:r>
      <w:r>
        <w:rPr>
          <w:b w:val="0"/>
        </w:rPr>
        <w:t>records</w:t>
      </w:r>
      <w:r>
        <w:rPr>
          <w:b w:val="0"/>
          <w:spacing w:val="-2"/>
        </w:rPr>
        <w:t> </w:t>
      </w:r>
      <w:r>
        <w:rPr>
          <w:b w:val="0"/>
        </w:rPr>
        <w:t>are</w:t>
      </w:r>
      <w:r>
        <w:rPr>
          <w:b w:val="0"/>
          <w:spacing w:val="-3"/>
        </w:rPr>
        <w:t> </w:t>
      </w:r>
      <w:r>
        <w:rPr>
          <w:b w:val="0"/>
        </w:rPr>
        <w:t>required</w:t>
      </w:r>
      <w:r>
        <w:rPr>
          <w:b w:val="0"/>
          <w:spacing w:val="-8"/>
        </w:rPr>
        <w:t> </w:t>
      </w:r>
      <w:r>
        <w:rPr>
          <w:b w:val="0"/>
        </w:rPr>
        <w:t>for</w:t>
      </w:r>
      <w:r>
        <w:rPr>
          <w:b w:val="0"/>
          <w:spacing w:val="-3"/>
        </w:rPr>
        <w:t> </w:t>
      </w:r>
      <w:r>
        <w:rPr>
          <w:b w:val="0"/>
        </w:rPr>
        <w:t>the</w:t>
      </w:r>
      <w:r>
        <w:rPr>
          <w:b w:val="0"/>
          <w:spacing w:val="-3"/>
        </w:rPr>
        <w:t> </w:t>
      </w:r>
      <w:r>
        <w:rPr>
          <w:b w:val="0"/>
        </w:rPr>
        <w:t>following</w:t>
      </w:r>
      <w:r>
        <w:rPr>
          <w:b w:val="0"/>
          <w:spacing w:val="-8"/>
        </w:rPr>
        <w:t> </w:t>
      </w:r>
      <w:r>
        <w:rPr>
          <w:b w:val="0"/>
        </w:rPr>
        <w:t>situations: </w:t>
      </w:r>
      <w:r>
        <w:rPr>
          <w:b w:val="0"/>
          <w:spacing w:val="9"/>
        </w:rPr>
        <w:t>Missing </w:t>
      </w:r>
      <w:r>
        <w:rPr>
          <w:b w:val="0"/>
        </w:rPr>
        <w:t>Data </w:t>
      </w:r>
      <w:r>
        <w:rPr>
          <w:b w:val="0"/>
          <w:spacing w:val="9"/>
        </w:rPr>
        <w:t>Defaults</w:t>
      </w:r>
      <w:r>
        <w:rPr>
          <w:b w:val="0"/>
          <w:spacing w:val="9"/>
        </w:rPr>
        <w:t> (defaultPurposeCode</w:t>
      </w:r>
      <w:r>
        <w:rPr>
          <w:b w:val="0"/>
          <w:spacing w:val="9"/>
        </w:rPr>
        <w:t> </w:t>
      </w:r>
      <w:r>
        <w:rPr>
          <w:b w:val="0"/>
          <w:spacing w:val="11"/>
        </w:rPr>
        <w:t>"MD")</w:t>
      </w:r>
    </w:p>
    <w:p>
      <w:pPr>
        <w:pStyle w:val="ListParagraph"/>
        <w:numPr>
          <w:ilvl w:val="0"/>
          <w:numId w:val="44"/>
        </w:numPr>
        <w:tabs>
          <w:tab w:pos="1440" w:val="left" w:leader="none"/>
        </w:tabs>
        <w:spacing w:line="235" w:lineRule="auto" w:before="17" w:after="0"/>
        <w:ind w:left="1440" w:right="850" w:hanging="360"/>
        <w:jc w:val="left"/>
        <w:rPr>
          <w:b w:val="0"/>
          <w:sz w:val="24"/>
        </w:rPr>
      </w:pPr>
      <w:r>
        <w:rPr>
          <w:b w:val="0"/>
          <w:sz w:val="24"/>
        </w:rPr>
        <w:t>Maximum NO</w:t>
      </w:r>
      <w:r>
        <w:rPr>
          <w:b w:val="0"/>
          <w:sz w:val="24"/>
          <w:vertAlign w:val="subscript"/>
        </w:rPr>
        <w:t>x</w:t>
      </w:r>
      <w:r>
        <w:rPr>
          <w:b w:val="0"/>
          <w:spacing w:val="-10"/>
          <w:sz w:val="24"/>
          <w:vertAlign w:val="baseline"/>
        </w:rPr>
        <w:t> </w:t>
      </w:r>
      <w:r>
        <w:rPr>
          <w:b w:val="0"/>
          <w:sz w:val="24"/>
          <w:vertAlign w:val="baseline"/>
        </w:rPr>
        <w:t>emission</w:t>
      </w:r>
      <w:r>
        <w:rPr>
          <w:b w:val="0"/>
          <w:spacing w:val="-9"/>
          <w:sz w:val="24"/>
          <w:vertAlign w:val="baseline"/>
        </w:rPr>
        <w:t> </w:t>
      </w:r>
      <w:r>
        <w:rPr>
          <w:b w:val="0"/>
          <w:sz w:val="24"/>
          <w:vertAlign w:val="baseline"/>
        </w:rPr>
        <w:t>rate</w:t>
      </w:r>
      <w:r>
        <w:rPr>
          <w:b w:val="0"/>
          <w:spacing w:val="-4"/>
          <w:sz w:val="24"/>
          <w:vertAlign w:val="baseline"/>
        </w:rPr>
        <w:t> </w:t>
      </w:r>
      <w:r>
        <w:rPr>
          <w:b w:val="0"/>
          <w:sz w:val="24"/>
          <w:vertAlign w:val="baseline"/>
        </w:rPr>
        <w:t>(MER)</w:t>
      </w:r>
      <w:r>
        <w:rPr>
          <w:b w:val="0"/>
          <w:spacing w:val="-5"/>
          <w:sz w:val="24"/>
          <w:vertAlign w:val="baseline"/>
        </w:rPr>
        <w:t> </w:t>
      </w:r>
      <w:r>
        <w:rPr>
          <w:b w:val="0"/>
          <w:sz w:val="24"/>
          <w:vertAlign w:val="baseline"/>
        </w:rPr>
        <w:t>for</w:t>
      </w:r>
      <w:r>
        <w:rPr>
          <w:b w:val="0"/>
          <w:spacing w:val="-4"/>
          <w:sz w:val="24"/>
          <w:vertAlign w:val="baseline"/>
        </w:rPr>
        <w:t> </w:t>
      </w:r>
      <w:r>
        <w:rPr>
          <w:b w:val="0"/>
          <w:sz w:val="24"/>
          <w:vertAlign w:val="baseline"/>
        </w:rPr>
        <w:t>any</w:t>
      </w:r>
      <w:r>
        <w:rPr>
          <w:b w:val="0"/>
          <w:spacing w:val="-4"/>
          <w:sz w:val="24"/>
          <w:vertAlign w:val="baseline"/>
        </w:rPr>
        <w:t> </w:t>
      </w:r>
      <w:r>
        <w:rPr>
          <w:b w:val="0"/>
          <w:sz w:val="24"/>
          <w:vertAlign w:val="baseline"/>
        </w:rPr>
        <w:t>location</w:t>
      </w:r>
      <w:r>
        <w:rPr>
          <w:b w:val="0"/>
          <w:spacing w:val="-9"/>
          <w:sz w:val="24"/>
          <w:vertAlign w:val="baseline"/>
        </w:rPr>
        <w:t> </w:t>
      </w:r>
      <w:r>
        <w:rPr>
          <w:b w:val="0"/>
          <w:sz w:val="24"/>
          <w:vertAlign w:val="baseline"/>
        </w:rPr>
        <w:t>using</w:t>
      </w:r>
      <w:r>
        <w:rPr>
          <w:b w:val="0"/>
          <w:spacing w:val="-9"/>
          <w:sz w:val="24"/>
          <w:vertAlign w:val="baseline"/>
        </w:rPr>
        <w:t> </w:t>
      </w:r>
      <w:r>
        <w:rPr>
          <w:b w:val="0"/>
          <w:sz w:val="24"/>
          <w:vertAlign w:val="baseline"/>
        </w:rPr>
        <w:t>a</w:t>
      </w:r>
      <w:r>
        <w:rPr>
          <w:b w:val="0"/>
          <w:spacing w:val="-10"/>
          <w:sz w:val="24"/>
          <w:vertAlign w:val="baseline"/>
        </w:rPr>
        <w:t> </w:t>
      </w:r>
      <w:r>
        <w:rPr>
          <w:b w:val="0"/>
          <w:sz w:val="24"/>
          <w:vertAlign w:val="baseline"/>
        </w:rPr>
        <w:t>NO</w:t>
      </w:r>
      <w:r>
        <w:rPr>
          <w:b w:val="0"/>
          <w:sz w:val="24"/>
          <w:vertAlign w:val="subscript"/>
        </w:rPr>
        <w:t>x</w:t>
      </w:r>
      <w:r>
        <w:rPr>
          <w:b w:val="0"/>
          <w:sz w:val="24"/>
          <w:vertAlign w:val="baseline"/>
        </w:rPr>
        <w:t>-diluent monitoring</w:t>
      </w:r>
      <w:r>
        <w:rPr>
          <w:b w:val="0"/>
          <w:spacing w:val="11"/>
          <w:sz w:val="24"/>
          <w:vertAlign w:val="baseline"/>
        </w:rPr>
        <w:t> </w:t>
      </w:r>
      <w:r>
        <w:rPr>
          <w:b w:val="0"/>
          <w:sz w:val="24"/>
          <w:vertAlign w:val="baseline"/>
        </w:rPr>
        <w:t>CEM </w:t>
      </w:r>
      <w:r>
        <w:rPr>
          <w:b w:val="0"/>
          <w:spacing w:val="-2"/>
          <w:sz w:val="24"/>
          <w:vertAlign w:val="baseline"/>
        </w:rPr>
        <w:t>system.</w:t>
      </w:r>
    </w:p>
    <w:p>
      <w:pPr>
        <w:pStyle w:val="ListParagraph"/>
        <w:numPr>
          <w:ilvl w:val="0"/>
          <w:numId w:val="44"/>
        </w:numPr>
        <w:tabs>
          <w:tab w:pos="1440" w:val="left" w:leader="none"/>
        </w:tabs>
        <w:spacing w:line="240" w:lineRule="auto" w:before="9" w:after="0"/>
        <w:ind w:left="1440" w:right="1264" w:hanging="360"/>
        <w:jc w:val="left"/>
        <w:rPr>
          <w:b w:val="0"/>
          <w:sz w:val="24"/>
        </w:rPr>
      </w:pPr>
      <w:r>
        <w:rPr>
          <w:b w:val="0"/>
          <w:sz w:val="24"/>
        </w:rPr>
        <w:t>Maximum controlled NO</w:t>
      </w:r>
      <w:r>
        <w:rPr>
          <w:b w:val="0"/>
          <w:sz w:val="24"/>
          <w:vertAlign w:val="subscript"/>
        </w:rPr>
        <w:t>x</w:t>
      </w:r>
      <w:r>
        <w:rPr>
          <w:b w:val="0"/>
          <w:sz w:val="24"/>
          <w:vertAlign w:val="baseline"/>
        </w:rPr>
        <w:t> emission rate (MCR) for bypass stacks or missing data substitution</w:t>
      </w:r>
      <w:r>
        <w:rPr>
          <w:b w:val="0"/>
          <w:spacing w:val="-9"/>
          <w:sz w:val="24"/>
          <w:vertAlign w:val="baseline"/>
        </w:rPr>
        <w:t> </w:t>
      </w:r>
      <w:r>
        <w:rPr>
          <w:b w:val="0"/>
          <w:sz w:val="24"/>
          <w:vertAlign w:val="baseline"/>
        </w:rPr>
        <w:t>for</w:t>
      </w:r>
      <w:r>
        <w:rPr>
          <w:b w:val="0"/>
          <w:spacing w:val="-4"/>
          <w:sz w:val="24"/>
          <w:vertAlign w:val="baseline"/>
        </w:rPr>
        <w:t> </w:t>
      </w:r>
      <w:r>
        <w:rPr>
          <w:b w:val="0"/>
          <w:sz w:val="24"/>
          <w:vertAlign w:val="baseline"/>
        </w:rPr>
        <w:t>hours in</w:t>
      </w:r>
      <w:r>
        <w:rPr>
          <w:b w:val="0"/>
          <w:spacing w:val="-9"/>
          <w:sz w:val="24"/>
          <w:vertAlign w:val="baseline"/>
        </w:rPr>
        <w:t> </w:t>
      </w:r>
      <w:r>
        <w:rPr>
          <w:b w:val="0"/>
          <w:sz w:val="24"/>
          <w:vertAlign w:val="baseline"/>
        </w:rPr>
        <w:t>which</w:t>
      </w:r>
      <w:r>
        <w:rPr>
          <w:b w:val="0"/>
          <w:spacing w:val="-9"/>
          <w:sz w:val="24"/>
          <w:vertAlign w:val="baseline"/>
        </w:rPr>
        <w:t> </w:t>
      </w:r>
      <w:r>
        <w:rPr>
          <w:b w:val="0"/>
          <w:sz w:val="24"/>
          <w:vertAlign w:val="baseline"/>
        </w:rPr>
        <w:t>the</w:t>
      </w:r>
      <w:r>
        <w:rPr>
          <w:b w:val="0"/>
          <w:spacing w:val="-4"/>
          <w:sz w:val="24"/>
          <w:vertAlign w:val="baseline"/>
        </w:rPr>
        <w:t> </w:t>
      </w:r>
      <w:r>
        <w:rPr>
          <w:b w:val="0"/>
          <w:sz w:val="24"/>
          <w:vertAlign w:val="baseline"/>
        </w:rPr>
        <w:t>add-on controls</w:t>
      </w:r>
      <w:r>
        <w:rPr>
          <w:b w:val="0"/>
          <w:spacing w:val="-3"/>
          <w:sz w:val="24"/>
          <w:vertAlign w:val="baseline"/>
        </w:rPr>
        <w:t> </w:t>
      </w:r>
      <w:r>
        <w:rPr>
          <w:b w:val="0"/>
          <w:sz w:val="24"/>
          <w:vertAlign w:val="baseline"/>
        </w:rPr>
        <w:t>are</w:t>
      </w:r>
      <w:r>
        <w:rPr>
          <w:b w:val="0"/>
          <w:spacing w:val="-4"/>
          <w:sz w:val="24"/>
          <w:vertAlign w:val="baseline"/>
        </w:rPr>
        <w:t> </w:t>
      </w:r>
      <w:r>
        <w:rPr>
          <w:b w:val="0"/>
          <w:sz w:val="24"/>
          <w:vertAlign w:val="baseline"/>
        </w:rPr>
        <w:t>documented</w:t>
      </w:r>
      <w:r>
        <w:rPr>
          <w:b w:val="0"/>
          <w:spacing w:val="-9"/>
          <w:sz w:val="24"/>
          <w:vertAlign w:val="baseline"/>
        </w:rPr>
        <w:t> </w:t>
      </w:r>
      <w:r>
        <w:rPr>
          <w:b w:val="0"/>
          <w:sz w:val="24"/>
          <w:vertAlign w:val="baseline"/>
        </w:rPr>
        <w:t>to</w:t>
      </w:r>
      <w:r>
        <w:rPr>
          <w:b w:val="0"/>
          <w:spacing w:val="-9"/>
          <w:sz w:val="24"/>
          <w:vertAlign w:val="baseline"/>
        </w:rPr>
        <w:t> </w:t>
      </w:r>
      <w:r>
        <w:rPr>
          <w:b w:val="0"/>
          <w:sz w:val="24"/>
          <w:vertAlign w:val="baseline"/>
        </w:rPr>
        <w:t>be</w:t>
      </w:r>
      <w:r>
        <w:rPr>
          <w:b w:val="0"/>
          <w:spacing w:val="-4"/>
          <w:sz w:val="24"/>
          <w:vertAlign w:val="baseline"/>
        </w:rPr>
        <w:t> </w:t>
      </w:r>
      <w:r>
        <w:rPr>
          <w:b w:val="0"/>
          <w:sz w:val="24"/>
          <w:vertAlign w:val="baseline"/>
        </w:rPr>
        <w:t>operating properly (see §§75.17(d), 75.31(c)(3), and 75.34(a)(5)).</w:t>
      </w:r>
    </w:p>
    <w:p>
      <w:pPr>
        <w:pStyle w:val="ListParagraph"/>
        <w:numPr>
          <w:ilvl w:val="0"/>
          <w:numId w:val="44"/>
        </w:numPr>
        <w:tabs>
          <w:tab w:pos="1440" w:val="left" w:leader="none"/>
        </w:tabs>
        <w:spacing w:line="240" w:lineRule="auto" w:before="0" w:after="0"/>
        <w:ind w:left="1440" w:right="811" w:hanging="360"/>
        <w:jc w:val="left"/>
        <w:rPr>
          <w:b w:val="0"/>
          <w:sz w:val="24"/>
        </w:rPr>
      </w:pPr>
      <w:r>
        <w:rPr>
          <w:b w:val="0"/>
          <w:sz w:val="24"/>
        </w:rPr>
        <w:t>Fuel-specific maximum potential SO</w:t>
      </w:r>
      <w:r>
        <w:rPr>
          <w:b w:val="0"/>
          <w:sz w:val="24"/>
          <w:vertAlign w:val="subscript"/>
        </w:rPr>
        <w:t>2</w:t>
      </w:r>
      <w:r>
        <w:rPr>
          <w:b w:val="0"/>
          <w:sz w:val="24"/>
          <w:vertAlign w:val="baseline"/>
        </w:rPr>
        <w:t> or NO</w:t>
      </w:r>
      <w:r>
        <w:rPr>
          <w:b w:val="0"/>
          <w:sz w:val="24"/>
          <w:vertAlign w:val="subscript"/>
        </w:rPr>
        <w:t>x</w:t>
      </w:r>
      <w:r>
        <w:rPr>
          <w:b w:val="0"/>
          <w:spacing w:val="-5"/>
          <w:sz w:val="24"/>
          <w:vertAlign w:val="baseline"/>
        </w:rPr>
        <w:t> </w:t>
      </w:r>
      <w:r>
        <w:rPr>
          <w:b w:val="0"/>
          <w:sz w:val="24"/>
          <w:vertAlign w:val="baseline"/>
        </w:rPr>
        <w:t>concentrations (MPCs), maximum potential NO</w:t>
      </w:r>
      <w:r>
        <w:rPr>
          <w:b w:val="0"/>
          <w:sz w:val="24"/>
          <w:vertAlign w:val="subscript"/>
        </w:rPr>
        <w:t>x</w:t>
      </w:r>
      <w:r>
        <w:rPr>
          <w:b w:val="0"/>
          <w:spacing w:val="-7"/>
          <w:sz w:val="24"/>
          <w:vertAlign w:val="baseline"/>
        </w:rPr>
        <w:t> </w:t>
      </w:r>
      <w:r>
        <w:rPr>
          <w:b w:val="0"/>
          <w:sz w:val="24"/>
          <w:vertAlign w:val="baseline"/>
        </w:rPr>
        <w:t>emission</w:t>
      </w:r>
      <w:r>
        <w:rPr>
          <w:b w:val="0"/>
          <w:spacing w:val="-6"/>
          <w:sz w:val="24"/>
          <w:vertAlign w:val="baseline"/>
        </w:rPr>
        <w:t> </w:t>
      </w:r>
      <w:r>
        <w:rPr>
          <w:b w:val="0"/>
          <w:sz w:val="24"/>
          <w:vertAlign w:val="baseline"/>
        </w:rPr>
        <w:t>rates (MERs),</w:t>
      </w:r>
      <w:r>
        <w:rPr>
          <w:b w:val="0"/>
          <w:spacing w:val="-1"/>
          <w:sz w:val="24"/>
          <w:vertAlign w:val="baseline"/>
        </w:rPr>
        <w:t> </w:t>
      </w:r>
      <w:r>
        <w:rPr>
          <w:b w:val="0"/>
          <w:sz w:val="24"/>
          <w:vertAlign w:val="baseline"/>
        </w:rPr>
        <w:t>or</w:t>
      </w:r>
      <w:r>
        <w:rPr>
          <w:b w:val="0"/>
          <w:spacing w:val="-1"/>
          <w:sz w:val="24"/>
          <w:vertAlign w:val="baseline"/>
        </w:rPr>
        <w:t> </w:t>
      </w:r>
      <w:r>
        <w:rPr>
          <w:b w:val="0"/>
          <w:sz w:val="24"/>
          <w:vertAlign w:val="baseline"/>
        </w:rPr>
        <w:t>maximum</w:t>
      </w:r>
      <w:r>
        <w:rPr>
          <w:b w:val="0"/>
          <w:spacing w:val="-1"/>
          <w:sz w:val="24"/>
          <w:vertAlign w:val="baseline"/>
        </w:rPr>
        <w:t> </w:t>
      </w:r>
      <w:r>
        <w:rPr>
          <w:b w:val="0"/>
          <w:sz w:val="24"/>
          <w:vertAlign w:val="baseline"/>
        </w:rPr>
        <w:t>potential</w:t>
      </w:r>
      <w:r>
        <w:rPr>
          <w:b w:val="0"/>
          <w:spacing w:val="-7"/>
          <w:sz w:val="24"/>
          <w:vertAlign w:val="baseline"/>
        </w:rPr>
        <w:t> </w:t>
      </w:r>
      <w:r>
        <w:rPr>
          <w:b w:val="0"/>
          <w:sz w:val="24"/>
          <w:vertAlign w:val="baseline"/>
        </w:rPr>
        <w:t>flow</w:t>
      </w:r>
      <w:r>
        <w:rPr>
          <w:b w:val="0"/>
          <w:spacing w:val="-2"/>
          <w:sz w:val="24"/>
          <w:vertAlign w:val="baseline"/>
        </w:rPr>
        <w:t> </w:t>
      </w:r>
      <w:r>
        <w:rPr>
          <w:b w:val="0"/>
          <w:sz w:val="24"/>
          <w:vertAlign w:val="baseline"/>
        </w:rPr>
        <w:t>rates (MPFs),</w:t>
      </w:r>
      <w:r>
        <w:rPr>
          <w:b w:val="0"/>
          <w:spacing w:val="-1"/>
          <w:sz w:val="24"/>
          <w:vertAlign w:val="baseline"/>
        </w:rPr>
        <w:t> </w:t>
      </w:r>
      <w:r>
        <w:rPr>
          <w:b w:val="0"/>
          <w:sz w:val="24"/>
          <w:vertAlign w:val="baseline"/>
        </w:rPr>
        <w:t>for</w:t>
      </w:r>
      <w:r>
        <w:rPr>
          <w:b w:val="0"/>
          <w:spacing w:val="-1"/>
          <w:sz w:val="24"/>
          <w:vertAlign w:val="baseline"/>
        </w:rPr>
        <w:t> </w:t>
      </w:r>
      <w:r>
        <w:rPr>
          <w:b w:val="0"/>
          <w:sz w:val="24"/>
          <w:vertAlign w:val="baseline"/>
        </w:rPr>
        <w:t>units using</w:t>
      </w:r>
      <w:r>
        <w:rPr>
          <w:b w:val="0"/>
          <w:spacing w:val="-6"/>
          <w:sz w:val="24"/>
          <w:vertAlign w:val="baseline"/>
        </w:rPr>
        <w:t> </w:t>
      </w:r>
      <w:r>
        <w:rPr>
          <w:b w:val="0"/>
          <w:sz w:val="24"/>
          <w:vertAlign w:val="baseline"/>
        </w:rPr>
        <w:t>fuel-specific CEMS missing data option under §75.33.</w:t>
      </w:r>
    </w:p>
    <w:p>
      <w:pPr>
        <w:pStyle w:val="ListParagraph"/>
        <w:numPr>
          <w:ilvl w:val="0"/>
          <w:numId w:val="44"/>
        </w:numPr>
        <w:tabs>
          <w:tab w:pos="1440" w:val="left" w:leader="none"/>
        </w:tabs>
        <w:spacing w:line="240" w:lineRule="auto" w:before="0" w:after="0"/>
        <w:ind w:left="1440" w:right="746" w:hanging="360"/>
        <w:jc w:val="left"/>
        <w:rPr>
          <w:b w:val="0"/>
          <w:sz w:val="24"/>
        </w:rPr>
      </w:pPr>
      <w:r>
        <w:rPr>
          <w:b w:val="0"/>
          <w:sz w:val="24"/>
        </w:rPr>
        <w:t>Fuel-specific maximum potential SO</w:t>
      </w:r>
      <w:r>
        <w:rPr>
          <w:b w:val="0"/>
          <w:sz w:val="24"/>
          <w:vertAlign w:val="subscript"/>
        </w:rPr>
        <w:t>2</w:t>
      </w:r>
      <w:r>
        <w:rPr>
          <w:b w:val="0"/>
          <w:sz w:val="24"/>
          <w:vertAlign w:val="baseline"/>
        </w:rPr>
        <w:t> or NO</w:t>
      </w:r>
      <w:r>
        <w:rPr>
          <w:b w:val="0"/>
          <w:sz w:val="24"/>
          <w:vertAlign w:val="subscript"/>
        </w:rPr>
        <w:t>x</w:t>
      </w:r>
      <w:r>
        <w:rPr>
          <w:b w:val="0"/>
          <w:sz w:val="24"/>
          <w:vertAlign w:val="baseline"/>
        </w:rPr>
        <w:t> concentrations or maximum potential NO</w:t>
      </w:r>
      <w:r>
        <w:rPr>
          <w:b w:val="0"/>
          <w:sz w:val="24"/>
          <w:vertAlign w:val="subscript"/>
        </w:rPr>
        <w:t>x</w:t>
      </w:r>
      <w:r>
        <w:rPr>
          <w:b w:val="0"/>
          <w:sz w:val="24"/>
          <w:vertAlign w:val="baseline"/>
        </w:rPr>
        <w:t> emission</w:t>
      </w:r>
      <w:r>
        <w:rPr>
          <w:b w:val="0"/>
          <w:spacing w:val="-8"/>
          <w:sz w:val="24"/>
          <w:vertAlign w:val="baseline"/>
        </w:rPr>
        <w:t> </w:t>
      </w:r>
      <w:r>
        <w:rPr>
          <w:b w:val="0"/>
          <w:sz w:val="24"/>
          <w:vertAlign w:val="baseline"/>
        </w:rPr>
        <w:t>rates,</w:t>
      </w:r>
      <w:r>
        <w:rPr>
          <w:b w:val="0"/>
          <w:spacing w:val="-3"/>
          <w:sz w:val="24"/>
          <w:vertAlign w:val="baseline"/>
        </w:rPr>
        <w:t> </w:t>
      </w:r>
      <w:r>
        <w:rPr>
          <w:b w:val="0"/>
          <w:sz w:val="24"/>
          <w:vertAlign w:val="baseline"/>
        </w:rPr>
        <w:t>for</w:t>
      </w:r>
      <w:r>
        <w:rPr>
          <w:b w:val="0"/>
          <w:spacing w:val="-3"/>
          <w:sz w:val="24"/>
          <w:vertAlign w:val="baseline"/>
        </w:rPr>
        <w:t> </w:t>
      </w:r>
      <w:r>
        <w:rPr>
          <w:b w:val="0"/>
          <w:sz w:val="24"/>
          <w:vertAlign w:val="baseline"/>
        </w:rPr>
        <w:t>units</w:t>
      </w:r>
      <w:r>
        <w:rPr>
          <w:b w:val="0"/>
          <w:spacing w:val="-2"/>
          <w:sz w:val="24"/>
          <w:vertAlign w:val="baseline"/>
        </w:rPr>
        <w:t> </w:t>
      </w:r>
      <w:r>
        <w:rPr>
          <w:b w:val="0"/>
          <w:sz w:val="24"/>
          <w:vertAlign w:val="baseline"/>
        </w:rPr>
        <w:t>with</w:t>
      </w:r>
      <w:r>
        <w:rPr>
          <w:b w:val="0"/>
          <w:spacing w:val="-8"/>
          <w:sz w:val="24"/>
          <w:vertAlign w:val="baseline"/>
        </w:rPr>
        <w:t> </w:t>
      </w:r>
      <w:r>
        <w:rPr>
          <w:b w:val="0"/>
          <w:sz w:val="24"/>
          <w:vertAlign w:val="baseline"/>
        </w:rPr>
        <w:t>add-on emission</w:t>
      </w:r>
      <w:r>
        <w:rPr>
          <w:b w:val="0"/>
          <w:spacing w:val="-8"/>
          <w:sz w:val="24"/>
          <w:vertAlign w:val="baseline"/>
        </w:rPr>
        <w:t> </w:t>
      </w:r>
      <w:r>
        <w:rPr>
          <w:b w:val="0"/>
          <w:sz w:val="24"/>
          <w:vertAlign w:val="baseline"/>
        </w:rPr>
        <w:t>controls</w:t>
      </w:r>
      <w:r>
        <w:rPr>
          <w:b w:val="0"/>
          <w:spacing w:val="-2"/>
          <w:sz w:val="24"/>
          <w:vertAlign w:val="baseline"/>
        </w:rPr>
        <w:t> </w:t>
      </w:r>
      <w:r>
        <w:rPr>
          <w:b w:val="0"/>
          <w:sz w:val="24"/>
          <w:vertAlign w:val="baseline"/>
        </w:rPr>
        <w:t>and</w:t>
      </w:r>
      <w:r>
        <w:rPr>
          <w:b w:val="0"/>
          <w:spacing w:val="-8"/>
          <w:sz w:val="24"/>
          <w:vertAlign w:val="baseline"/>
        </w:rPr>
        <w:t> </w:t>
      </w:r>
      <w:r>
        <w:rPr>
          <w:b w:val="0"/>
          <w:sz w:val="24"/>
          <w:vertAlign w:val="baseline"/>
        </w:rPr>
        <w:t>unmonitored bypass</w:t>
      </w:r>
      <w:r>
        <w:rPr>
          <w:b w:val="0"/>
          <w:spacing w:val="-2"/>
          <w:sz w:val="24"/>
          <w:vertAlign w:val="baseline"/>
        </w:rPr>
        <w:t> </w:t>
      </w:r>
      <w:r>
        <w:rPr>
          <w:b w:val="0"/>
          <w:sz w:val="24"/>
          <w:vertAlign w:val="baseline"/>
        </w:rPr>
        <w:t>stacks,</w:t>
      </w:r>
      <w:r>
        <w:rPr>
          <w:b w:val="0"/>
          <w:spacing w:val="-3"/>
          <w:sz w:val="24"/>
          <w:vertAlign w:val="baseline"/>
        </w:rPr>
        <w:t> </w:t>
      </w:r>
      <w:r>
        <w:rPr>
          <w:b w:val="0"/>
          <w:sz w:val="24"/>
          <w:vertAlign w:val="baseline"/>
        </w:rPr>
        <w:t>if the fuel-specific MPC or MER is reported during hours when the flue gases are routed through the bypass stack and the add-on controls are either bypassed or not documented to be operating properly (see §§75.16 (c)(3) and 75.17 (d)).</w:t>
      </w:r>
    </w:p>
    <w:p>
      <w:pPr>
        <w:pStyle w:val="ListParagraph"/>
        <w:numPr>
          <w:ilvl w:val="0"/>
          <w:numId w:val="44"/>
        </w:numPr>
        <w:tabs>
          <w:tab w:pos="1440" w:val="left" w:leader="none"/>
        </w:tabs>
        <w:spacing w:line="237" w:lineRule="auto" w:before="5" w:after="0"/>
        <w:ind w:left="1440" w:right="887" w:hanging="360"/>
        <w:jc w:val="left"/>
        <w:rPr>
          <w:b w:val="0"/>
          <w:sz w:val="24"/>
        </w:rPr>
      </w:pPr>
      <w:r>
        <w:rPr>
          <w:b w:val="0"/>
          <w:sz w:val="24"/>
        </w:rPr>
        <w:t>Fuel-specific maximum controlled NO</w:t>
      </w:r>
      <w:r>
        <w:rPr>
          <w:b w:val="0"/>
          <w:sz w:val="24"/>
          <w:vertAlign w:val="subscript"/>
        </w:rPr>
        <w:t>x</w:t>
      </w:r>
      <w:r>
        <w:rPr>
          <w:b w:val="0"/>
          <w:sz w:val="24"/>
          <w:vertAlign w:val="baseline"/>
        </w:rPr>
        <w:t> concentrations or maximum controlled NO</w:t>
      </w:r>
      <w:r>
        <w:rPr>
          <w:b w:val="0"/>
          <w:sz w:val="24"/>
          <w:vertAlign w:val="subscript"/>
        </w:rPr>
        <w:t>x</w:t>
      </w:r>
      <w:r>
        <w:rPr>
          <w:b w:val="0"/>
          <w:sz w:val="24"/>
          <w:vertAlign w:val="baseline"/>
        </w:rPr>
        <w:t> emission</w:t>
      </w:r>
      <w:r>
        <w:rPr>
          <w:b w:val="0"/>
          <w:spacing w:val="-1"/>
          <w:sz w:val="24"/>
          <w:vertAlign w:val="baseline"/>
        </w:rPr>
        <w:t> </w:t>
      </w:r>
      <w:r>
        <w:rPr>
          <w:b w:val="0"/>
          <w:sz w:val="24"/>
          <w:vertAlign w:val="baseline"/>
        </w:rPr>
        <w:t>rates (MCR), for units with</w:t>
      </w:r>
      <w:r>
        <w:rPr>
          <w:b w:val="0"/>
          <w:spacing w:val="-1"/>
          <w:sz w:val="24"/>
          <w:vertAlign w:val="baseline"/>
        </w:rPr>
        <w:t> </w:t>
      </w:r>
      <w:r>
        <w:rPr>
          <w:b w:val="0"/>
          <w:sz w:val="24"/>
          <w:vertAlign w:val="baseline"/>
        </w:rPr>
        <w:t>add-on</w:t>
      </w:r>
      <w:r>
        <w:rPr>
          <w:b w:val="0"/>
          <w:spacing w:val="-1"/>
          <w:sz w:val="24"/>
          <w:vertAlign w:val="baseline"/>
        </w:rPr>
        <w:t> </w:t>
      </w:r>
      <w:r>
        <w:rPr>
          <w:b w:val="0"/>
          <w:sz w:val="24"/>
          <w:vertAlign w:val="baseline"/>
        </w:rPr>
        <w:t>emission</w:t>
      </w:r>
      <w:r>
        <w:rPr>
          <w:b w:val="0"/>
          <w:spacing w:val="-1"/>
          <w:sz w:val="24"/>
          <w:vertAlign w:val="baseline"/>
        </w:rPr>
        <w:t> </w:t>
      </w:r>
      <w:r>
        <w:rPr>
          <w:b w:val="0"/>
          <w:sz w:val="24"/>
          <w:vertAlign w:val="baseline"/>
        </w:rPr>
        <w:t>controls and</w:t>
      </w:r>
      <w:r>
        <w:rPr>
          <w:b w:val="0"/>
          <w:spacing w:val="-1"/>
          <w:sz w:val="24"/>
          <w:vertAlign w:val="baseline"/>
        </w:rPr>
        <w:t> </w:t>
      </w:r>
      <w:r>
        <w:rPr>
          <w:b w:val="0"/>
          <w:sz w:val="24"/>
          <w:vertAlign w:val="baseline"/>
        </w:rPr>
        <w:t>unmonitored</w:t>
      </w:r>
      <w:r>
        <w:rPr>
          <w:b w:val="0"/>
          <w:spacing w:val="23"/>
          <w:sz w:val="24"/>
          <w:vertAlign w:val="baseline"/>
        </w:rPr>
        <w:t> </w:t>
      </w:r>
      <w:r>
        <w:rPr>
          <w:b w:val="0"/>
          <w:sz w:val="24"/>
          <w:vertAlign w:val="baseline"/>
        </w:rPr>
        <w:t>bypass stacks, if the fuel-specific MEC or MCR is reported</w:t>
      </w:r>
      <w:r>
        <w:rPr>
          <w:b w:val="0"/>
          <w:spacing w:val="-5"/>
          <w:sz w:val="24"/>
          <w:vertAlign w:val="baseline"/>
        </w:rPr>
        <w:t> </w:t>
      </w:r>
      <w:r>
        <w:rPr>
          <w:b w:val="0"/>
          <w:sz w:val="24"/>
          <w:vertAlign w:val="baseline"/>
        </w:rPr>
        <w:t>during</w:t>
      </w:r>
      <w:r>
        <w:rPr>
          <w:b w:val="0"/>
          <w:spacing w:val="-5"/>
          <w:sz w:val="24"/>
          <w:vertAlign w:val="baseline"/>
        </w:rPr>
        <w:t> </w:t>
      </w:r>
      <w:r>
        <w:rPr>
          <w:b w:val="0"/>
          <w:sz w:val="24"/>
          <w:vertAlign w:val="baseline"/>
        </w:rPr>
        <w:t>hours when</w:t>
      </w:r>
      <w:r>
        <w:rPr>
          <w:b w:val="0"/>
          <w:spacing w:val="-5"/>
          <w:sz w:val="24"/>
          <w:vertAlign w:val="baseline"/>
        </w:rPr>
        <w:t> </w:t>
      </w:r>
      <w:r>
        <w:rPr>
          <w:b w:val="0"/>
          <w:sz w:val="24"/>
          <w:vertAlign w:val="baseline"/>
        </w:rPr>
        <w:t>the flue gases are routed</w:t>
      </w:r>
      <w:r>
        <w:rPr>
          <w:b w:val="0"/>
          <w:spacing w:val="-4"/>
          <w:sz w:val="24"/>
          <w:vertAlign w:val="baseline"/>
        </w:rPr>
        <w:t> </w:t>
      </w:r>
      <w:r>
        <w:rPr>
          <w:b w:val="0"/>
          <w:sz w:val="24"/>
          <w:vertAlign w:val="baseline"/>
        </w:rPr>
        <w:t>through the bypass stack when</w:t>
      </w:r>
      <w:r>
        <w:rPr>
          <w:b w:val="0"/>
          <w:spacing w:val="-4"/>
          <w:sz w:val="24"/>
          <w:vertAlign w:val="baseline"/>
        </w:rPr>
        <w:t> </w:t>
      </w:r>
      <w:r>
        <w:rPr>
          <w:b w:val="0"/>
          <w:sz w:val="24"/>
          <w:vertAlign w:val="baseline"/>
        </w:rPr>
        <w:t>the add-on</w:t>
      </w:r>
      <w:r>
        <w:rPr>
          <w:b w:val="0"/>
          <w:spacing w:val="-4"/>
          <w:sz w:val="24"/>
          <w:vertAlign w:val="baseline"/>
        </w:rPr>
        <w:t> </w:t>
      </w:r>
      <w:r>
        <w:rPr>
          <w:b w:val="0"/>
          <w:sz w:val="24"/>
          <w:vertAlign w:val="baseline"/>
        </w:rPr>
        <w:t>emissions controls are not bypassed, are in use, and are documented to be operating properly (see §75.17 (d)).</w:t>
      </w:r>
    </w:p>
    <w:p>
      <w:pPr>
        <w:pStyle w:val="ListParagraph"/>
        <w:numPr>
          <w:ilvl w:val="0"/>
          <w:numId w:val="44"/>
        </w:numPr>
        <w:tabs>
          <w:tab w:pos="1440" w:val="left" w:leader="none"/>
        </w:tabs>
        <w:spacing w:line="235" w:lineRule="auto" w:before="15" w:after="0"/>
        <w:ind w:left="1440" w:right="712" w:hanging="360"/>
        <w:jc w:val="left"/>
        <w:rPr>
          <w:b w:val="0"/>
          <w:sz w:val="24"/>
        </w:rPr>
      </w:pPr>
      <w:r>
        <w:rPr>
          <w:b w:val="0"/>
          <w:sz w:val="24"/>
        </w:rPr>
        <w:t>Generic</w:t>
      </w:r>
      <w:r>
        <w:rPr>
          <w:b w:val="0"/>
          <w:spacing w:val="-7"/>
          <w:sz w:val="24"/>
        </w:rPr>
        <w:t> </w:t>
      </w:r>
      <w:r>
        <w:rPr>
          <w:b w:val="0"/>
          <w:sz w:val="24"/>
        </w:rPr>
        <w:t>NO</w:t>
      </w:r>
      <w:r>
        <w:rPr>
          <w:b w:val="0"/>
          <w:sz w:val="24"/>
          <w:vertAlign w:val="subscript"/>
        </w:rPr>
        <w:t>x</w:t>
      </w:r>
      <w:r>
        <w:rPr>
          <w:b w:val="0"/>
          <w:spacing w:val="-7"/>
          <w:sz w:val="24"/>
          <w:vertAlign w:val="baseline"/>
        </w:rPr>
        <w:t> </w:t>
      </w:r>
      <w:r>
        <w:rPr>
          <w:b w:val="0"/>
          <w:sz w:val="24"/>
          <w:vertAlign w:val="baseline"/>
        </w:rPr>
        <w:t>emission</w:t>
      </w:r>
      <w:r>
        <w:rPr>
          <w:b w:val="0"/>
          <w:spacing w:val="-6"/>
          <w:sz w:val="24"/>
          <w:vertAlign w:val="baseline"/>
        </w:rPr>
        <w:t> </w:t>
      </w:r>
      <w:r>
        <w:rPr>
          <w:b w:val="0"/>
          <w:sz w:val="24"/>
          <w:vertAlign w:val="baseline"/>
        </w:rPr>
        <w:t>rate defaults for low</w:t>
      </w:r>
      <w:r>
        <w:rPr>
          <w:b w:val="0"/>
          <w:spacing w:val="-1"/>
          <w:sz w:val="24"/>
          <w:vertAlign w:val="baseline"/>
        </w:rPr>
        <w:t> </w:t>
      </w:r>
      <w:r>
        <w:rPr>
          <w:b w:val="0"/>
          <w:sz w:val="24"/>
          <w:vertAlign w:val="baseline"/>
        </w:rPr>
        <w:t>mass</w:t>
      </w:r>
      <w:r>
        <w:rPr>
          <w:b w:val="0"/>
          <w:spacing w:val="-10"/>
          <w:sz w:val="24"/>
          <w:vertAlign w:val="baseline"/>
        </w:rPr>
        <w:t> </w:t>
      </w:r>
      <w:r>
        <w:rPr>
          <w:b w:val="0"/>
          <w:sz w:val="24"/>
          <w:vertAlign w:val="baseline"/>
        </w:rPr>
        <w:t>emissions units. Use this value when</w:t>
      </w:r>
      <w:r>
        <w:rPr>
          <w:b w:val="0"/>
          <w:spacing w:val="-6"/>
          <w:sz w:val="24"/>
          <w:vertAlign w:val="baseline"/>
        </w:rPr>
        <w:t> </w:t>
      </w:r>
      <w:r>
        <w:rPr>
          <w:b w:val="0"/>
          <w:sz w:val="24"/>
          <w:vertAlign w:val="baseline"/>
        </w:rPr>
        <w:t>NO</w:t>
      </w:r>
      <w:r>
        <w:rPr>
          <w:b w:val="0"/>
          <w:sz w:val="24"/>
          <w:vertAlign w:val="subscript"/>
        </w:rPr>
        <w:t>x</w:t>
      </w:r>
      <w:r>
        <w:rPr>
          <w:b w:val="0"/>
          <w:sz w:val="24"/>
          <w:vertAlign w:val="baseline"/>
        </w:rPr>
        <w:t> controls are not operating or when default has expired.</w:t>
      </w:r>
    </w:p>
    <w:p>
      <w:pPr>
        <w:pStyle w:val="ListParagraph"/>
        <w:numPr>
          <w:ilvl w:val="0"/>
          <w:numId w:val="44"/>
        </w:numPr>
        <w:tabs>
          <w:tab w:pos="1440" w:val="left" w:leader="none"/>
        </w:tabs>
        <w:spacing w:line="235" w:lineRule="auto" w:before="13" w:after="0"/>
        <w:ind w:left="1440" w:right="780" w:hanging="360"/>
        <w:jc w:val="left"/>
        <w:rPr>
          <w:b w:val="0"/>
          <w:sz w:val="24"/>
        </w:rPr>
      </w:pPr>
      <w:r>
        <w:rPr>
          <w:b w:val="0"/>
          <w:sz w:val="24"/>
        </w:rPr>
        <w:t>Maximum potential NO</w:t>
      </w:r>
      <w:r>
        <w:rPr>
          <w:b w:val="0"/>
          <w:sz w:val="24"/>
          <w:vertAlign w:val="subscript"/>
        </w:rPr>
        <w:t>x</w:t>
      </w:r>
      <w:r>
        <w:rPr>
          <w:b w:val="0"/>
          <w:sz w:val="24"/>
          <w:vertAlign w:val="baseline"/>
        </w:rPr>
        <w:t> concentration and emission rate for Appendix E units. Use maximum emissions</w:t>
      </w:r>
      <w:r>
        <w:rPr>
          <w:b w:val="0"/>
          <w:spacing w:val="-4"/>
          <w:sz w:val="24"/>
          <w:vertAlign w:val="baseline"/>
        </w:rPr>
        <w:t> </w:t>
      </w:r>
      <w:r>
        <w:rPr>
          <w:b w:val="0"/>
          <w:sz w:val="24"/>
          <w:vertAlign w:val="baseline"/>
        </w:rPr>
        <w:t>rate</w:t>
      </w:r>
      <w:r>
        <w:rPr>
          <w:b w:val="0"/>
          <w:spacing w:val="-5"/>
          <w:sz w:val="24"/>
          <w:vertAlign w:val="baseline"/>
        </w:rPr>
        <w:t> </w:t>
      </w:r>
      <w:r>
        <w:rPr>
          <w:b w:val="0"/>
          <w:sz w:val="24"/>
          <w:vertAlign w:val="baseline"/>
        </w:rPr>
        <w:t>when</w:t>
      </w:r>
      <w:r>
        <w:rPr>
          <w:b w:val="0"/>
          <w:spacing w:val="-9"/>
          <w:sz w:val="24"/>
          <w:vertAlign w:val="baseline"/>
        </w:rPr>
        <w:t> </w:t>
      </w:r>
      <w:r>
        <w:rPr>
          <w:b w:val="0"/>
          <w:sz w:val="24"/>
          <w:vertAlign w:val="baseline"/>
        </w:rPr>
        <w:t>NO</w:t>
      </w:r>
      <w:r>
        <w:rPr>
          <w:b w:val="0"/>
          <w:sz w:val="24"/>
          <w:vertAlign w:val="subscript"/>
        </w:rPr>
        <w:t>x</w:t>
      </w:r>
      <w:r>
        <w:rPr>
          <w:b w:val="0"/>
          <w:spacing w:val="-10"/>
          <w:sz w:val="24"/>
          <w:vertAlign w:val="baseline"/>
        </w:rPr>
        <w:t> </w:t>
      </w:r>
      <w:r>
        <w:rPr>
          <w:b w:val="0"/>
          <w:sz w:val="24"/>
          <w:vertAlign w:val="baseline"/>
        </w:rPr>
        <w:t>controls</w:t>
      </w:r>
      <w:r>
        <w:rPr>
          <w:b w:val="0"/>
          <w:spacing w:val="-4"/>
          <w:sz w:val="24"/>
          <w:vertAlign w:val="baseline"/>
        </w:rPr>
        <w:t> </w:t>
      </w:r>
      <w:r>
        <w:rPr>
          <w:b w:val="0"/>
          <w:sz w:val="24"/>
          <w:vertAlign w:val="baseline"/>
        </w:rPr>
        <w:t>are</w:t>
      </w:r>
      <w:r>
        <w:rPr>
          <w:b w:val="0"/>
          <w:spacing w:val="-5"/>
          <w:sz w:val="24"/>
          <w:vertAlign w:val="baseline"/>
        </w:rPr>
        <w:t> </w:t>
      </w:r>
      <w:r>
        <w:rPr>
          <w:b w:val="0"/>
          <w:sz w:val="24"/>
          <w:vertAlign w:val="baseline"/>
        </w:rPr>
        <w:t>not</w:t>
      </w:r>
      <w:r>
        <w:rPr>
          <w:b w:val="0"/>
          <w:spacing w:val="-2"/>
          <w:sz w:val="24"/>
          <w:vertAlign w:val="baseline"/>
        </w:rPr>
        <w:t> </w:t>
      </w:r>
      <w:r>
        <w:rPr>
          <w:b w:val="0"/>
          <w:sz w:val="24"/>
          <w:vertAlign w:val="baseline"/>
        </w:rPr>
        <w:t>operating,</w:t>
      </w:r>
      <w:r>
        <w:rPr>
          <w:b w:val="0"/>
          <w:spacing w:val="-5"/>
          <w:sz w:val="24"/>
          <w:vertAlign w:val="baseline"/>
        </w:rPr>
        <w:t> </w:t>
      </w:r>
      <w:r>
        <w:rPr>
          <w:b w:val="0"/>
          <w:sz w:val="24"/>
          <w:vertAlign w:val="baseline"/>
        </w:rPr>
        <w:t>when</w:t>
      </w:r>
      <w:r>
        <w:rPr>
          <w:b w:val="0"/>
          <w:spacing w:val="-9"/>
          <w:sz w:val="24"/>
          <w:vertAlign w:val="baseline"/>
        </w:rPr>
        <w:t> </w:t>
      </w:r>
      <w:r>
        <w:rPr>
          <w:b w:val="0"/>
          <w:sz w:val="24"/>
          <w:vertAlign w:val="baseline"/>
        </w:rPr>
        <w:t>burning emergency fuels, or when Appendix E curve has been invalidated or has expired.</w:t>
      </w:r>
    </w:p>
    <w:p>
      <w:pPr>
        <w:pStyle w:val="ListParagraph"/>
        <w:numPr>
          <w:ilvl w:val="0"/>
          <w:numId w:val="44"/>
        </w:numPr>
        <w:tabs>
          <w:tab w:pos="1440" w:val="left" w:leader="none"/>
        </w:tabs>
        <w:spacing w:line="240" w:lineRule="auto" w:before="10" w:after="0"/>
        <w:ind w:left="1440" w:right="1456" w:hanging="360"/>
        <w:jc w:val="left"/>
        <w:rPr>
          <w:b w:val="0"/>
          <w:sz w:val="24"/>
        </w:rPr>
      </w:pPr>
      <w:r>
        <w:rPr>
          <w:b w:val="0"/>
          <w:sz w:val="24"/>
        </w:rPr>
        <w:t>Maximum or</w:t>
      </w:r>
      <w:r>
        <w:rPr>
          <w:b w:val="0"/>
          <w:spacing w:val="-9"/>
          <w:sz w:val="24"/>
        </w:rPr>
        <w:t> </w:t>
      </w:r>
      <w:r>
        <w:rPr>
          <w:b w:val="0"/>
          <w:sz w:val="24"/>
        </w:rPr>
        <w:t>minimum</w:t>
      </w:r>
      <w:r>
        <w:rPr>
          <w:b w:val="0"/>
          <w:spacing w:val="-9"/>
          <w:sz w:val="24"/>
        </w:rPr>
        <w:t> </w:t>
      </w:r>
      <w:r>
        <w:rPr>
          <w:b w:val="0"/>
          <w:sz w:val="24"/>
        </w:rPr>
        <w:t>potential</w:t>
      </w:r>
      <w:r>
        <w:rPr>
          <w:b w:val="0"/>
          <w:spacing w:val="-5"/>
          <w:sz w:val="24"/>
        </w:rPr>
        <w:t> </w:t>
      </w:r>
      <w:r>
        <w:rPr>
          <w:b w:val="0"/>
          <w:sz w:val="24"/>
        </w:rPr>
        <w:t>moisture</w:t>
      </w:r>
      <w:r>
        <w:rPr>
          <w:b w:val="0"/>
          <w:spacing w:val="-9"/>
          <w:sz w:val="24"/>
        </w:rPr>
        <w:t> </w:t>
      </w:r>
      <w:r>
        <w:rPr>
          <w:b w:val="0"/>
          <w:sz w:val="24"/>
        </w:rPr>
        <w:t>percentage</w:t>
      </w:r>
      <w:r>
        <w:rPr>
          <w:b w:val="0"/>
          <w:spacing w:val="-9"/>
          <w:sz w:val="24"/>
        </w:rPr>
        <w:t> </w:t>
      </w:r>
      <w:r>
        <w:rPr>
          <w:b w:val="0"/>
          <w:sz w:val="24"/>
        </w:rPr>
        <w:t>(required</w:t>
      </w:r>
      <w:r>
        <w:rPr>
          <w:b w:val="0"/>
          <w:spacing w:val="-13"/>
          <w:sz w:val="24"/>
        </w:rPr>
        <w:t> </w:t>
      </w:r>
      <w:r>
        <w:rPr>
          <w:b w:val="0"/>
          <w:sz w:val="24"/>
        </w:rPr>
        <w:t>only</w:t>
      </w:r>
      <w:r>
        <w:rPr>
          <w:b w:val="0"/>
          <w:spacing w:val="-9"/>
          <w:sz w:val="24"/>
        </w:rPr>
        <w:t> </w:t>
      </w:r>
      <w:r>
        <w:rPr>
          <w:b w:val="0"/>
          <w:sz w:val="24"/>
        </w:rPr>
        <w:t>if</w:t>
      </w:r>
      <w:r>
        <w:rPr>
          <w:b w:val="0"/>
          <w:spacing w:val="-9"/>
          <w:sz w:val="24"/>
        </w:rPr>
        <w:t> </w:t>
      </w:r>
      <w:r>
        <w:rPr>
          <w:b w:val="0"/>
          <w:sz w:val="24"/>
        </w:rPr>
        <w:t>monitoring moisture continuously or using a moisture look-up table). Used for missing data </w:t>
      </w:r>
      <w:r>
        <w:rPr>
          <w:b w:val="0"/>
          <w:spacing w:val="-2"/>
          <w:sz w:val="24"/>
        </w:rPr>
        <w:t>purposes.</w:t>
      </w:r>
    </w:p>
    <w:p>
      <w:pPr>
        <w:pStyle w:val="ListParagraph"/>
        <w:numPr>
          <w:ilvl w:val="0"/>
          <w:numId w:val="44"/>
        </w:numPr>
        <w:tabs>
          <w:tab w:pos="1439" w:val="left" w:leader="none"/>
        </w:tabs>
        <w:spacing w:line="302" w:lineRule="exact" w:before="0" w:after="0"/>
        <w:ind w:left="1439" w:right="0" w:hanging="359"/>
        <w:jc w:val="left"/>
        <w:rPr>
          <w:b w:val="0"/>
          <w:sz w:val="24"/>
        </w:rPr>
      </w:pPr>
      <w:r>
        <w:rPr>
          <w:b w:val="0"/>
          <w:sz w:val="24"/>
        </w:rPr>
        <w:t>Minimum</w:t>
      </w:r>
      <w:r>
        <w:rPr>
          <w:b w:val="0"/>
          <w:spacing w:val="7"/>
          <w:sz w:val="24"/>
        </w:rPr>
        <w:t> </w:t>
      </w:r>
      <w:r>
        <w:rPr>
          <w:b w:val="0"/>
          <w:sz w:val="24"/>
        </w:rPr>
        <w:t>emission</w:t>
      </w:r>
      <w:r>
        <w:rPr>
          <w:b w:val="0"/>
          <w:spacing w:val="-5"/>
          <w:sz w:val="24"/>
        </w:rPr>
        <w:t> </w:t>
      </w:r>
      <w:r>
        <w:rPr>
          <w:b w:val="0"/>
          <w:sz w:val="24"/>
        </w:rPr>
        <w:t>values for</w:t>
      </w:r>
      <w:r>
        <w:rPr>
          <w:b w:val="0"/>
          <w:spacing w:val="-1"/>
          <w:sz w:val="24"/>
        </w:rPr>
        <w:t> </w:t>
      </w:r>
      <w:r>
        <w:rPr>
          <w:b w:val="0"/>
          <w:sz w:val="24"/>
        </w:rPr>
        <w:t>subtractive stack</w:t>
      </w:r>
      <w:r>
        <w:rPr>
          <w:b w:val="0"/>
          <w:spacing w:val="-1"/>
          <w:sz w:val="24"/>
        </w:rPr>
        <w:t> </w:t>
      </w:r>
      <w:r>
        <w:rPr>
          <w:b w:val="0"/>
          <w:sz w:val="24"/>
        </w:rPr>
        <w:t>situations,</w:t>
      </w:r>
      <w:r>
        <w:rPr>
          <w:b w:val="0"/>
          <w:spacing w:val="-1"/>
          <w:sz w:val="24"/>
        </w:rPr>
        <w:t> </w:t>
      </w:r>
      <w:r>
        <w:rPr>
          <w:b w:val="0"/>
          <w:sz w:val="24"/>
        </w:rPr>
        <w:t>if</w:t>
      </w:r>
      <w:r>
        <w:rPr>
          <w:b w:val="0"/>
          <w:spacing w:val="-1"/>
          <w:sz w:val="24"/>
        </w:rPr>
        <w:t> </w:t>
      </w:r>
      <w:r>
        <w:rPr>
          <w:b w:val="0"/>
          <w:sz w:val="24"/>
        </w:rPr>
        <w:t>approved</w:t>
      </w:r>
      <w:r>
        <w:rPr>
          <w:b w:val="0"/>
          <w:spacing w:val="-6"/>
          <w:sz w:val="24"/>
        </w:rPr>
        <w:t> </w:t>
      </w:r>
      <w:r>
        <w:rPr>
          <w:b w:val="0"/>
          <w:sz w:val="24"/>
        </w:rPr>
        <w:t>by </w:t>
      </w:r>
      <w:r>
        <w:rPr>
          <w:b w:val="0"/>
          <w:spacing w:val="-2"/>
          <w:sz w:val="24"/>
        </w:rPr>
        <w:t>petition.</w:t>
      </w:r>
    </w:p>
    <w:p>
      <w:pPr>
        <w:pStyle w:val="ListParagraph"/>
        <w:numPr>
          <w:ilvl w:val="0"/>
          <w:numId w:val="44"/>
        </w:numPr>
        <w:tabs>
          <w:tab w:pos="1439" w:val="left" w:leader="none"/>
        </w:tabs>
        <w:spacing w:line="303" w:lineRule="exact" w:before="6" w:after="0"/>
        <w:ind w:left="1439" w:right="0" w:hanging="359"/>
        <w:jc w:val="left"/>
        <w:rPr>
          <w:b w:val="0"/>
          <w:sz w:val="24"/>
        </w:rPr>
      </w:pPr>
      <w:r>
        <w:rPr>
          <w:b w:val="0"/>
          <w:sz w:val="24"/>
        </w:rPr>
        <w:t>Minimum</w:t>
      </w:r>
      <w:r>
        <w:rPr>
          <w:b w:val="0"/>
          <w:spacing w:val="10"/>
          <w:sz w:val="24"/>
        </w:rPr>
        <w:t> </w:t>
      </w:r>
      <w:r>
        <w:rPr>
          <w:b w:val="0"/>
          <w:sz w:val="24"/>
        </w:rPr>
        <w:t>potential</w:t>
      </w:r>
      <w:r>
        <w:rPr>
          <w:b w:val="0"/>
          <w:spacing w:val="4"/>
          <w:sz w:val="24"/>
        </w:rPr>
        <w:t> </w:t>
      </w:r>
      <w:r>
        <w:rPr>
          <w:b w:val="0"/>
          <w:sz w:val="24"/>
        </w:rPr>
        <w:t>O</w:t>
      </w:r>
      <w:r>
        <w:rPr>
          <w:b w:val="0"/>
          <w:sz w:val="24"/>
          <w:vertAlign w:val="subscript"/>
        </w:rPr>
        <w:t>2</w:t>
      </w:r>
      <w:r>
        <w:rPr>
          <w:b w:val="0"/>
          <w:spacing w:val="2"/>
          <w:sz w:val="24"/>
          <w:vertAlign w:val="baseline"/>
        </w:rPr>
        <w:t> </w:t>
      </w:r>
      <w:r>
        <w:rPr>
          <w:b w:val="0"/>
          <w:sz w:val="24"/>
          <w:vertAlign w:val="baseline"/>
        </w:rPr>
        <w:t>used</w:t>
      </w:r>
      <w:r>
        <w:rPr>
          <w:b w:val="0"/>
          <w:spacing w:val="-6"/>
          <w:sz w:val="24"/>
          <w:vertAlign w:val="baseline"/>
        </w:rPr>
        <w:t> </w:t>
      </w:r>
      <w:r>
        <w:rPr>
          <w:b w:val="0"/>
          <w:sz w:val="24"/>
          <w:vertAlign w:val="baseline"/>
        </w:rPr>
        <w:t>for missing</w:t>
      </w:r>
      <w:r>
        <w:rPr>
          <w:b w:val="0"/>
          <w:spacing w:val="-6"/>
          <w:sz w:val="24"/>
          <w:vertAlign w:val="baseline"/>
        </w:rPr>
        <w:t> </w:t>
      </w:r>
      <w:r>
        <w:rPr>
          <w:b w:val="0"/>
          <w:sz w:val="24"/>
          <w:vertAlign w:val="baseline"/>
        </w:rPr>
        <w:t>data</w:t>
      </w:r>
      <w:r>
        <w:rPr>
          <w:b w:val="0"/>
          <w:spacing w:val="-7"/>
          <w:sz w:val="24"/>
          <w:vertAlign w:val="baseline"/>
        </w:rPr>
        <w:t> </w:t>
      </w:r>
      <w:r>
        <w:rPr>
          <w:b w:val="0"/>
          <w:spacing w:val="-2"/>
          <w:sz w:val="24"/>
          <w:vertAlign w:val="baseline"/>
        </w:rPr>
        <w:t>purposes.</w:t>
      </w:r>
    </w:p>
    <w:p>
      <w:pPr>
        <w:pStyle w:val="ListParagraph"/>
        <w:numPr>
          <w:ilvl w:val="0"/>
          <w:numId w:val="44"/>
        </w:numPr>
        <w:tabs>
          <w:tab w:pos="1440" w:val="left" w:leader="none"/>
        </w:tabs>
        <w:spacing w:line="244" w:lineRule="auto" w:before="0" w:after="0"/>
        <w:ind w:left="1440" w:right="813" w:hanging="360"/>
        <w:jc w:val="left"/>
        <w:rPr>
          <w:b w:val="0"/>
          <w:sz w:val="24"/>
        </w:rPr>
      </w:pPr>
      <w:r>
        <w:rPr>
          <w:b w:val="0"/>
          <w:sz w:val="24"/>
        </w:rPr>
        <w:t>Maximum potential CO</w:t>
      </w:r>
      <w:r>
        <w:rPr>
          <w:b w:val="0"/>
          <w:sz w:val="24"/>
          <w:vertAlign w:val="subscript"/>
        </w:rPr>
        <w:t>2</w:t>
      </w:r>
      <w:r>
        <w:rPr>
          <w:b w:val="0"/>
          <w:spacing w:val="-2"/>
          <w:sz w:val="24"/>
          <w:vertAlign w:val="baseline"/>
        </w:rPr>
        <w:t> </w:t>
      </w:r>
      <w:r>
        <w:rPr>
          <w:b w:val="0"/>
          <w:sz w:val="24"/>
          <w:vertAlign w:val="baseline"/>
        </w:rPr>
        <w:t>concentration</w:t>
      </w:r>
      <w:r>
        <w:rPr>
          <w:b w:val="0"/>
          <w:spacing w:val="-9"/>
          <w:sz w:val="24"/>
          <w:vertAlign w:val="baseline"/>
        </w:rPr>
        <w:t> </w:t>
      </w:r>
      <w:r>
        <w:rPr>
          <w:b w:val="0"/>
          <w:sz w:val="24"/>
          <w:vertAlign w:val="baseline"/>
        </w:rPr>
        <w:t>for</w:t>
      </w:r>
      <w:r>
        <w:rPr>
          <w:b w:val="0"/>
          <w:spacing w:val="-4"/>
          <w:sz w:val="24"/>
          <w:vertAlign w:val="baseline"/>
        </w:rPr>
        <w:t> </w:t>
      </w:r>
      <w:r>
        <w:rPr>
          <w:b w:val="0"/>
          <w:sz w:val="24"/>
          <w:vertAlign w:val="baseline"/>
        </w:rPr>
        <w:t>missing</w:t>
      </w:r>
      <w:r>
        <w:rPr>
          <w:b w:val="0"/>
          <w:spacing w:val="-9"/>
          <w:sz w:val="24"/>
          <w:vertAlign w:val="baseline"/>
        </w:rPr>
        <w:t> </w:t>
      </w:r>
      <w:r>
        <w:rPr>
          <w:b w:val="0"/>
          <w:sz w:val="24"/>
          <w:vertAlign w:val="baseline"/>
        </w:rPr>
        <w:t>data</w:t>
      </w:r>
      <w:r>
        <w:rPr>
          <w:b w:val="0"/>
          <w:spacing w:val="-10"/>
          <w:sz w:val="24"/>
          <w:vertAlign w:val="baseline"/>
        </w:rPr>
        <w:t> </w:t>
      </w:r>
      <w:r>
        <w:rPr>
          <w:b w:val="0"/>
          <w:sz w:val="24"/>
          <w:vertAlign w:val="baseline"/>
        </w:rPr>
        <w:t>purposes</w:t>
      </w:r>
      <w:r>
        <w:rPr>
          <w:b w:val="0"/>
          <w:spacing w:val="-4"/>
          <w:sz w:val="24"/>
          <w:vertAlign w:val="baseline"/>
        </w:rPr>
        <w:t> </w:t>
      </w:r>
      <w:r>
        <w:rPr>
          <w:b w:val="0"/>
          <w:sz w:val="24"/>
          <w:vertAlign w:val="baseline"/>
        </w:rPr>
        <w:t>for</w:t>
      </w:r>
      <w:r>
        <w:rPr>
          <w:b w:val="0"/>
          <w:spacing w:val="-4"/>
          <w:sz w:val="24"/>
          <w:vertAlign w:val="baseline"/>
        </w:rPr>
        <w:t> </w:t>
      </w:r>
      <w:r>
        <w:rPr>
          <w:b w:val="0"/>
          <w:sz w:val="24"/>
          <w:vertAlign w:val="baseline"/>
        </w:rPr>
        <w:t>unit/stacks</w:t>
      </w:r>
      <w:r>
        <w:rPr>
          <w:b w:val="0"/>
          <w:spacing w:val="-4"/>
          <w:sz w:val="24"/>
          <w:vertAlign w:val="baseline"/>
        </w:rPr>
        <w:t> </w:t>
      </w:r>
      <w:r>
        <w:rPr>
          <w:b w:val="0"/>
          <w:sz w:val="24"/>
          <w:vertAlign w:val="baseline"/>
        </w:rPr>
        <w:t>using</w:t>
      </w:r>
      <w:r>
        <w:rPr>
          <w:b w:val="0"/>
          <w:spacing w:val="-9"/>
          <w:sz w:val="24"/>
          <w:vertAlign w:val="baseline"/>
        </w:rPr>
        <w:t> </w:t>
      </w:r>
      <w:r>
        <w:rPr>
          <w:b w:val="0"/>
          <w:sz w:val="24"/>
          <w:vertAlign w:val="baseline"/>
        </w:rPr>
        <w:t>an O</w:t>
      </w:r>
      <w:r>
        <w:rPr>
          <w:b w:val="0"/>
          <w:sz w:val="24"/>
          <w:vertAlign w:val="subscript"/>
        </w:rPr>
        <w:t>2</w:t>
      </w:r>
      <w:r>
        <w:rPr>
          <w:b w:val="0"/>
          <w:sz w:val="24"/>
          <w:vertAlign w:val="baseline"/>
        </w:rPr>
        <w:t> monitor to determine CO</w:t>
      </w:r>
      <w:r>
        <w:rPr>
          <w:b w:val="0"/>
          <w:sz w:val="24"/>
          <w:vertAlign w:val="subscript"/>
        </w:rPr>
        <w:t>2</w:t>
      </w:r>
      <w:r>
        <w:rPr>
          <w:b w:val="0"/>
          <w:sz w:val="24"/>
          <w:vertAlign w:val="baseline"/>
        </w:rPr>
        <w:t>.</w:t>
      </w:r>
    </w:p>
    <w:p>
      <w:pPr>
        <w:pStyle w:val="ListParagraph"/>
        <w:spacing w:after="0" w:line="244" w:lineRule="auto"/>
        <w:jc w:val="left"/>
        <w:rPr>
          <w:b w:val="0"/>
          <w:sz w:val="24"/>
        </w:rPr>
        <w:sectPr>
          <w:pgSz w:w="12240" w:h="15840"/>
          <w:pgMar w:header="687" w:footer="709" w:top="1000" w:bottom="900" w:left="720" w:right="720"/>
        </w:sectPr>
      </w:pPr>
    </w:p>
    <w:p>
      <w:pPr>
        <w:pStyle w:val="BodyText"/>
        <w:spacing w:before="90"/>
        <w:ind w:left="720"/>
        <w:rPr>
          <w:b w:val="0"/>
        </w:rPr>
      </w:pPr>
      <w:r>
        <w:rPr>
          <w:b w:val="0"/>
        </w:rPr>
        <w:t>Low</w:t>
      </w:r>
      <w:r>
        <w:rPr>
          <w:b w:val="0"/>
          <w:spacing w:val="39"/>
        </w:rPr>
        <w:t> </w:t>
      </w:r>
      <w:r>
        <w:rPr>
          <w:b w:val="0"/>
        </w:rPr>
        <w:t>Mass</w:t>
      </w:r>
      <w:r>
        <w:rPr>
          <w:b w:val="0"/>
          <w:spacing w:val="45"/>
        </w:rPr>
        <w:t> </w:t>
      </w:r>
      <w:r>
        <w:rPr>
          <w:b w:val="0"/>
          <w:spacing w:val="9"/>
        </w:rPr>
        <w:t>Emissions</w:t>
      </w:r>
      <w:r>
        <w:rPr>
          <w:b w:val="0"/>
          <w:spacing w:val="45"/>
        </w:rPr>
        <w:t> </w:t>
      </w:r>
      <w:r>
        <w:rPr>
          <w:b w:val="0"/>
          <w:spacing w:val="9"/>
        </w:rPr>
        <w:t>Defaults</w:t>
      </w:r>
      <w:r>
        <w:rPr>
          <w:b w:val="0"/>
          <w:spacing w:val="45"/>
        </w:rPr>
        <w:t> </w:t>
      </w:r>
      <w:r>
        <w:rPr>
          <w:b w:val="0"/>
          <w:spacing w:val="9"/>
        </w:rPr>
        <w:t>(defaultPurposeCode</w:t>
      </w:r>
      <w:r>
        <w:rPr>
          <w:b w:val="0"/>
          <w:spacing w:val="43"/>
        </w:rPr>
        <w:t> </w:t>
      </w:r>
      <w:r>
        <w:rPr>
          <w:b w:val="0"/>
          <w:spacing w:val="8"/>
        </w:rPr>
        <w:t>"LM")</w:t>
      </w:r>
    </w:p>
    <w:p>
      <w:pPr>
        <w:pStyle w:val="ListParagraph"/>
        <w:numPr>
          <w:ilvl w:val="0"/>
          <w:numId w:val="44"/>
        </w:numPr>
        <w:tabs>
          <w:tab w:pos="1439" w:val="left" w:leader="none"/>
        </w:tabs>
        <w:spacing w:line="235" w:lineRule="auto" w:before="11" w:after="0"/>
        <w:ind w:left="1439" w:right="837" w:hanging="360"/>
        <w:jc w:val="left"/>
        <w:rPr>
          <w:b w:val="0"/>
          <w:sz w:val="24"/>
        </w:rPr>
      </w:pPr>
      <w:r>
        <w:rPr>
          <w:b w:val="0"/>
          <w:sz w:val="24"/>
        </w:rPr>
        <w:t>Fuel-specific defaults for</w:t>
      </w:r>
      <w:r>
        <w:rPr>
          <w:b w:val="0"/>
          <w:spacing w:val="-1"/>
          <w:sz w:val="24"/>
        </w:rPr>
        <w:t> </w:t>
      </w:r>
      <w:r>
        <w:rPr>
          <w:b w:val="0"/>
          <w:sz w:val="24"/>
        </w:rPr>
        <w:t>NO</w:t>
      </w:r>
      <w:r>
        <w:rPr>
          <w:b w:val="0"/>
          <w:sz w:val="24"/>
          <w:vertAlign w:val="subscript"/>
        </w:rPr>
        <w:t>x</w:t>
      </w:r>
      <w:r>
        <w:rPr>
          <w:b w:val="0"/>
          <w:sz w:val="24"/>
          <w:vertAlign w:val="baseline"/>
        </w:rPr>
        <w:t>,</w:t>
      </w:r>
      <w:r>
        <w:rPr>
          <w:b w:val="0"/>
          <w:spacing w:val="-1"/>
          <w:sz w:val="24"/>
          <w:vertAlign w:val="baseline"/>
        </w:rPr>
        <w:t> </w:t>
      </w:r>
      <w:r>
        <w:rPr>
          <w:b w:val="0"/>
          <w:sz w:val="24"/>
          <w:vertAlign w:val="baseline"/>
        </w:rPr>
        <w:t>SO</w:t>
      </w:r>
      <w:r>
        <w:rPr>
          <w:b w:val="0"/>
          <w:sz w:val="24"/>
          <w:vertAlign w:val="subscript"/>
        </w:rPr>
        <w:t>2</w:t>
      </w:r>
      <w:r>
        <w:rPr>
          <w:b w:val="0"/>
          <w:sz w:val="24"/>
          <w:vertAlign w:val="baseline"/>
        </w:rPr>
        <w:t>,</w:t>
      </w:r>
      <w:r>
        <w:rPr>
          <w:b w:val="0"/>
          <w:spacing w:val="-1"/>
          <w:sz w:val="24"/>
          <w:vertAlign w:val="baseline"/>
        </w:rPr>
        <w:t> </w:t>
      </w:r>
      <w:r>
        <w:rPr>
          <w:b w:val="0"/>
          <w:sz w:val="24"/>
          <w:vertAlign w:val="baseline"/>
        </w:rPr>
        <w:t>and</w:t>
      </w:r>
      <w:r>
        <w:rPr>
          <w:b w:val="0"/>
          <w:spacing w:val="-7"/>
          <w:sz w:val="24"/>
          <w:vertAlign w:val="baseline"/>
        </w:rPr>
        <w:t> </w:t>
      </w:r>
      <w:r>
        <w:rPr>
          <w:b w:val="0"/>
          <w:sz w:val="24"/>
          <w:vertAlign w:val="baseline"/>
        </w:rPr>
        <w:t>CO</w:t>
      </w:r>
      <w:r>
        <w:rPr>
          <w:b w:val="0"/>
          <w:sz w:val="24"/>
          <w:vertAlign w:val="subscript"/>
        </w:rPr>
        <w:t>2</w:t>
      </w:r>
      <w:r>
        <w:rPr>
          <w:b w:val="0"/>
          <w:sz w:val="24"/>
          <w:vertAlign w:val="baseline"/>
        </w:rPr>
        <w:t> emission</w:t>
      </w:r>
      <w:r>
        <w:rPr>
          <w:b w:val="0"/>
          <w:spacing w:val="-7"/>
          <w:sz w:val="24"/>
          <w:vertAlign w:val="baseline"/>
        </w:rPr>
        <w:t> </w:t>
      </w:r>
      <w:r>
        <w:rPr>
          <w:b w:val="0"/>
          <w:sz w:val="24"/>
          <w:vertAlign w:val="baseline"/>
        </w:rPr>
        <w:t>rates</w:t>
      </w:r>
      <w:r>
        <w:rPr>
          <w:b w:val="0"/>
          <w:spacing w:val="-1"/>
          <w:sz w:val="24"/>
          <w:vertAlign w:val="baseline"/>
        </w:rPr>
        <w:t> </w:t>
      </w:r>
      <w:r>
        <w:rPr>
          <w:b w:val="0"/>
          <w:sz w:val="24"/>
          <w:vertAlign w:val="baseline"/>
        </w:rPr>
        <w:t>for</w:t>
      </w:r>
      <w:r>
        <w:rPr>
          <w:b w:val="0"/>
          <w:spacing w:val="-1"/>
          <w:sz w:val="24"/>
          <w:vertAlign w:val="baseline"/>
        </w:rPr>
        <w:t> </w:t>
      </w:r>
      <w:r>
        <w:rPr>
          <w:b w:val="0"/>
          <w:sz w:val="24"/>
          <w:vertAlign w:val="baseline"/>
        </w:rPr>
        <w:t>low</w:t>
      </w:r>
      <w:r>
        <w:rPr>
          <w:b w:val="0"/>
          <w:spacing w:val="-2"/>
          <w:sz w:val="24"/>
          <w:vertAlign w:val="baseline"/>
        </w:rPr>
        <w:t> </w:t>
      </w:r>
      <w:r>
        <w:rPr>
          <w:b w:val="0"/>
          <w:sz w:val="24"/>
          <w:vertAlign w:val="baseline"/>
        </w:rPr>
        <w:t>mass</w:t>
      </w:r>
      <w:r>
        <w:rPr>
          <w:b w:val="0"/>
          <w:spacing w:val="-1"/>
          <w:sz w:val="24"/>
          <w:vertAlign w:val="baseline"/>
        </w:rPr>
        <w:t> </w:t>
      </w:r>
      <w:r>
        <w:rPr>
          <w:b w:val="0"/>
          <w:sz w:val="24"/>
          <w:vertAlign w:val="baseline"/>
        </w:rPr>
        <w:t>emissions</w:t>
      </w:r>
      <w:r>
        <w:rPr>
          <w:b w:val="0"/>
          <w:spacing w:val="-1"/>
          <w:sz w:val="24"/>
          <w:vertAlign w:val="baseline"/>
        </w:rPr>
        <w:t> </w:t>
      </w:r>
      <w:r>
        <w:rPr>
          <w:b w:val="0"/>
          <w:sz w:val="24"/>
          <w:vertAlign w:val="baseline"/>
        </w:rPr>
        <w:t>(LME) units under §75.19.</w:t>
      </w:r>
    </w:p>
    <w:p>
      <w:pPr>
        <w:pStyle w:val="ListParagraph"/>
        <w:numPr>
          <w:ilvl w:val="0"/>
          <w:numId w:val="44"/>
        </w:numPr>
        <w:tabs>
          <w:tab w:pos="1439" w:val="left" w:leader="none"/>
        </w:tabs>
        <w:spacing w:line="242" w:lineRule="auto" w:before="0" w:after="0"/>
        <w:ind w:left="1439" w:right="803" w:hanging="360"/>
        <w:jc w:val="left"/>
        <w:rPr>
          <w:b w:val="0"/>
          <w:sz w:val="24"/>
        </w:rPr>
      </w:pPr>
      <w:r>
        <w:rPr>
          <w:b w:val="0"/>
          <w:sz w:val="24"/>
        </w:rPr>
        <w:t>Default maximum rated</w:t>
      </w:r>
      <w:r>
        <w:rPr>
          <w:b w:val="0"/>
          <w:spacing w:val="-8"/>
          <w:sz w:val="24"/>
        </w:rPr>
        <w:t> </w:t>
      </w:r>
      <w:r>
        <w:rPr>
          <w:b w:val="0"/>
          <w:sz w:val="24"/>
        </w:rPr>
        <w:t>hourly</w:t>
      </w:r>
      <w:r>
        <w:rPr>
          <w:b w:val="0"/>
          <w:spacing w:val="-3"/>
          <w:sz w:val="24"/>
        </w:rPr>
        <w:t> </w:t>
      </w:r>
      <w:r>
        <w:rPr>
          <w:b w:val="0"/>
          <w:sz w:val="24"/>
        </w:rPr>
        <w:t>heat input rate</w:t>
      </w:r>
      <w:r>
        <w:rPr>
          <w:b w:val="0"/>
          <w:spacing w:val="-3"/>
          <w:sz w:val="24"/>
        </w:rPr>
        <w:t> </w:t>
      </w:r>
      <w:r>
        <w:rPr>
          <w:b w:val="0"/>
          <w:sz w:val="24"/>
        </w:rPr>
        <w:t>(mmBtu/hr)</w:t>
      </w:r>
      <w:r>
        <w:rPr>
          <w:b w:val="0"/>
          <w:spacing w:val="-4"/>
          <w:sz w:val="24"/>
        </w:rPr>
        <w:t> </w:t>
      </w:r>
      <w:r>
        <w:rPr>
          <w:b w:val="0"/>
          <w:sz w:val="24"/>
        </w:rPr>
        <w:t>for</w:t>
      </w:r>
      <w:r>
        <w:rPr>
          <w:b w:val="0"/>
          <w:spacing w:val="-3"/>
          <w:sz w:val="24"/>
        </w:rPr>
        <w:t> </w:t>
      </w:r>
      <w:r>
        <w:rPr>
          <w:b w:val="0"/>
          <w:sz w:val="24"/>
        </w:rPr>
        <w:t>low</w:t>
      </w:r>
      <w:r>
        <w:rPr>
          <w:b w:val="0"/>
          <w:spacing w:val="-4"/>
          <w:sz w:val="24"/>
        </w:rPr>
        <w:t> </w:t>
      </w:r>
      <w:r>
        <w:rPr>
          <w:b w:val="0"/>
          <w:sz w:val="24"/>
        </w:rPr>
        <w:t>mass</w:t>
      </w:r>
      <w:r>
        <w:rPr>
          <w:b w:val="0"/>
          <w:spacing w:val="-2"/>
          <w:sz w:val="24"/>
        </w:rPr>
        <w:t> </w:t>
      </w:r>
      <w:r>
        <w:rPr>
          <w:b w:val="0"/>
          <w:sz w:val="24"/>
        </w:rPr>
        <w:t>emissions</w:t>
      </w:r>
      <w:r>
        <w:rPr>
          <w:b w:val="0"/>
          <w:spacing w:val="-2"/>
          <w:sz w:val="24"/>
        </w:rPr>
        <w:t> </w:t>
      </w:r>
      <w:r>
        <w:rPr>
          <w:b w:val="0"/>
          <w:sz w:val="24"/>
        </w:rPr>
        <w:t>units. Use</w:t>
      </w:r>
      <w:r>
        <w:rPr>
          <w:b w:val="0"/>
          <w:spacing w:val="-1"/>
          <w:sz w:val="24"/>
        </w:rPr>
        <w:t> </w:t>
      </w:r>
      <w:r>
        <w:rPr>
          <w:b w:val="0"/>
          <w:sz w:val="24"/>
        </w:rPr>
        <w:t>this value</w:t>
      </w:r>
      <w:r>
        <w:rPr>
          <w:b w:val="0"/>
          <w:spacing w:val="-1"/>
          <w:sz w:val="24"/>
        </w:rPr>
        <w:t> </w:t>
      </w:r>
      <w:r>
        <w:rPr>
          <w:b w:val="0"/>
          <w:sz w:val="24"/>
        </w:rPr>
        <w:t>if</w:t>
      </w:r>
      <w:r>
        <w:rPr>
          <w:b w:val="0"/>
          <w:spacing w:val="-2"/>
          <w:sz w:val="24"/>
        </w:rPr>
        <w:t> </w:t>
      </w:r>
      <w:r>
        <w:rPr>
          <w:b w:val="0"/>
          <w:sz w:val="24"/>
        </w:rPr>
        <w:t>the</w:t>
      </w:r>
      <w:r>
        <w:rPr>
          <w:b w:val="0"/>
          <w:spacing w:val="-1"/>
          <w:sz w:val="24"/>
        </w:rPr>
        <w:t> </w:t>
      </w:r>
      <w:r>
        <w:rPr>
          <w:b w:val="0"/>
          <w:sz w:val="24"/>
        </w:rPr>
        <w:t>heat input monitoring</w:t>
      </w:r>
      <w:r>
        <w:rPr>
          <w:b w:val="0"/>
          <w:spacing w:val="-7"/>
          <w:sz w:val="24"/>
        </w:rPr>
        <w:t> </w:t>
      </w:r>
      <w:r>
        <w:rPr>
          <w:b w:val="0"/>
          <w:sz w:val="24"/>
        </w:rPr>
        <w:t>method</w:t>
      </w:r>
      <w:r>
        <w:rPr>
          <w:b w:val="0"/>
          <w:spacing w:val="-7"/>
          <w:sz w:val="24"/>
        </w:rPr>
        <w:t> </w:t>
      </w:r>
      <w:r>
        <w:rPr>
          <w:b w:val="0"/>
          <w:sz w:val="24"/>
        </w:rPr>
        <w:t>is MHHI</w:t>
      </w:r>
      <w:r>
        <w:rPr>
          <w:b w:val="0"/>
          <w:spacing w:val="-1"/>
          <w:sz w:val="24"/>
        </w:rPr>
        <w:t> </w:t>
      </w:r>
      <w:r>
        <w:rPr>
          <w:b w:val="0"/>
          <w:sz w:val="24"/>
        </w:rPr>
        <w:t>or</w:t>
      </w:r>
      <w:r>
        <w:rPr>
          <w:b w:val="0"/>
          <w:spacing w:val="-1"/>
          <w:sz w:val="24"/>
        </w:rPr>
        <w:t> </w:t>
      </w:r>
      <w:r>
        <w:rPr>
          <w:b w:val="0"/>
          <w:sz w:val="24"/>
        </w:rPr>
        <w:t>if</w:t>
      </w:r>
      <w:r>
        <w:rPr>
          <w:b w:val="0"/>
          <w:spacing w:val="-2"/>
          <w:sz w:val="24"/>
        </w:rPr>
        <w:t> </w:t>
      </w:r>
      <w:r>
        <w:rPr>
          <w:b w:val="0"/>
          <w:sz w:val="24"/>
        </w:rPr>
        <w:t>the</w:t>
      </w:r>
      <w:r>
        <w:rPr>
          <w:b w:val="0"/>
          <w:spacing w:val="-1"/>
          <w:sz w:val="24"/>
        </w:rPr>
        <w:t> </w:t>
      </w:r>
      <w:r>
        <w:rPr>
          <w:b w:val="0"/>
          <w:sz w:val="24"/>
        </w:rPr>
        <w:t>substitute</w:t>
      </w:r>
      <w:r>
        <w:rPr>
          <w:b w:val="0"/>
          <w:spacing w:val="-1"/>
          <w:sz w:val="24"/>
        </w:rPr>
        <w:t> </w:t>
      </w:r>
      <w:r>
        <w:rPr>
          <w:b w:val="0"/>
          <w:sz w:val="24"/>
        </w:rPr>
        <w:t>data</w:t>
      </w:r>
      <w:r>
        <w:rPr>
          <w:b w:val="0"/>
          <w:spacing w:val="-7"/>
          <w:sz w:val="24"/>
        </w:rPr>
        <w:t> </w:t>
      </w:r>
      <w:r>
        <w:rPr>
          <w:b w:val="0"/>
          <w:sz w:val="24"/>
        </w:rPr>
        <w:t>code for a</w:t>
      </w:r>
      <w:r>
        <w:rPr>
          <w:b w:val="0"/>
          <w:spacing w:val="-3"/>
          <w:sz w:val="24"/>
        </w:rPr>
        <w:t> </w:t>
      </w:r>
      <w:r>
        <w:rPr>
          <w:b w:val="0"/>
          <w:sz w:val="24"/>
        </w:rPr>
        <w:t>LTFF unit is MHHI. This parameter should</w:t>
      </w:r>
      <w:r>
        <w:rPr>
          <w:b w:val="0"/>
          <w:spacing w:val="-2"/>
          <w:sz w:val="24"/>
        </w:rPr>
        <w:t> </w:t>
      </w:r>
      <w:r>
        <w:rPr>
          <w:b w:val="0"/>
          <w:sz w:val="24"/>
        </w:rPr>
        <w:t>be active beginning with</w:t>
      </w:r>
      <w:r>
        <w:rPr>
          <w:b w:val="0"/>
          <w:spacing w:val="-2"/>
          <w:sz w:val="24"/>
        </w:rPr>
        <w:t> </w:t>
      </w:r>
      <w:r>
        <w:rPr>
          <w:b w:val="0"/>
          <w:sz w:val="24"/>
        </w:rPr>
        <w:t>the first quarter the unit uses the LME methodology.</w:t>
      </w:r>
    </w:p>
    <w:p>
      <w:pPr>
        <w:pStyle w:val="BodyText"/>
        <w:spacing w:line="290" w:lineRule="exact" w:before="289"/>
        <w:ind w:left="720"/>
        <w:rPr>
          <w:b w:val="0"/>
        </w:rPr>
      </w:pPr>
      <w:r>
        <w:rPr>
          <w:b w:val="0"/>
        </w:rPr>
        <w:t>Primary</w:t>
      </w:r>
      <w:r>
        <w:rPr>
          <w:b w:val="0"/>
          <w:spacing w:val="65"/>
          <w:w w:val="150"/>
        </w:rPr>
        <w:t> </w:t>
      </w:r>
      <w:r>
        <w:rPr>
          <w:b w:val="0"/>
        </w:rPr>
        <w:t>Monitoring</w:t>
      </w:r>
      <w:r>
        <w:rPr>
          <w:b w:val="0"/>
          <w:spacing w:val="56"/>
          <w:w w:val="150"/>
        </w:rPr>
        <w:t> </w:t>
      </w:r>
      <w:r>
        <w:rPr>
          <w:b w:val="0"/>
        </w:rPr>
        <w:t>Methodology</w:t>
      </w:r>
      <w:r>
        <w:rPr>
          <w:b w:val="0"/>
          <w:spacing w:val="66"/>
          <w:w w:val="150"/>
        </w:rPr>
        <w:t> </w:t>
      </w:r>
      <w:r>
        <w:rPr>
          <w:b w:val="0"/>
        </w:rPr>
        <w:t>Default</w:t>
      </w:r>
      <w:r>
        <w:rPr>
          <w:b w:val="0"/>
          <w:spacing w:val="71"/>
          <w:w w:val="150"/>
        </w:rPr>
        <w:t> </w:t>
      </w:r>
      <w:r>
        <w:rPr>
          <w:b w:val="0"/>
          <w:spacing w:val="9"/>
        </w:rPr>
        <w:t>(defaultPurposeCode</w:t>
      </w:r>
      <w:r>
        <w:rPr>
          <w:b w:val="0"/>
          <w:spacing w:val="64"/>
          <w:w w:val="150"/>
        </w:rPr>
        <w:t> </w:t>
      </w:r>
      <w:r>
        <w:rPr>
          <w:b w:val="0"/>
          <w:spacing w:val="9"/>
        </w:rPr>
        <w:t>"PM")</w:t>
      </w:r>
    </w:p>
    <w:p>
      <w:pPr>
        <w:pStyle w:val="ListParagraph"/>
        <w:numPr>
          <w:ilvl w:val="0"/>
          <w:numId w:val="44"/>
        </w:numPr>
        <w:tabs>
          <w:tab w:pos="1440" w:val="left" w:leader="none"/>
        </w:tabs>
        <w:spacing w:line="235" w:lineRule="auto" w:before="2" w:after="0"/>
        <w:ind w:left="1440" w:right="1078" w:hanging="360"/>
        <w:jc w:val="left"/>
        <w:rPr>
          <w:b w:val="0"/>
          <w:sz w:val="24"/>
        </w:rPr>
      </w:pPr>
      <w:r>
        <w:rPr>
          <w:b w:val="0"/>
          <w:sz w:val="24"/>
        </w:rPr>
        <w:t>Default moisture values from §75.11(b)</w:t>
      </w:r>
      <w:r>
        <w:rPr>
          <w:b w:val="0"/>
          <w:spacing w:val="-1"/>
          <w:sz w:val="24"/>
        </w:rPr>
        <w:t> </w:t>
      </w:r>
      <w:r>
        <w:rPr>
          <w:b w:val="0"/>
          <w:sz w:val="24"/>
        </w:rPr>
        <w:t>or</w:t>
      </w:r>
      <w:r>
        <w:rPr>
          <w:b w:val="0"/>
          <w:spacing w:val="-1"/>
          <w:sz w:val="24"/>
        </w:rPr>
        <w:t> </w:t>
      </w:r>
      <w:r>
        <w:rPr>
          <w:b w:val="0"/>
          <w:sz w:val="24"/>
        </w:rPr>
        <w:t>§75.12(b), used</w:t>
      </w:r>
      <w:r>
        <w:rPr>
          <w:b w:val="0"/>
          <w:spacing w:val="-5"/>
          <w:sz w:val="24"/>
        </w:rPr>
        <w:t> </w:t>
      </w:r>
      <w:r>
        <w:rPr>
          <w:b w:val="0"/>
          <w:sz w:val="24"/>
        </w:rPr>
        <w:t>to</w:t>
      </w:r>
      <w:r>
        <w:rPr>
          <w:b w:val="0"/>
          <w:spacing w:val="-6"/>
          <w:sz w:val="24"/>
        </w:rPr>
        <w:t> </w:t>
      </w:r>
      <w:r>
        <w:rPr>
          <w:b w:val="0"/>
          <w:sz w:val="24"/>
        </w:rPr>
        <w:t>estimate stack moisture content for specific fuels.</w:t>
      </w:r>
    </w:p>
    <w:p>
      <w:pPr>
        <w:pStyle w:val="ListParagraph"/>
        <w:numPr>
          <w:ilvl w:val="0"/>
          <w:numId w:val="44"/>
        </w:numPr>
        <w:tabs>
          <w:tab w:pos="1439" w:val="left" w:leader="none"/>
        </w:tabs>
        <w:spacing w:line="303" w:lineRule="exact" w:before="8" w:after="0"/>
        <w:ind w:left="1439" w:right="0" w:hanging="359"/>
        <w:jc w:val="left"/>
        <w:rPr>
          <w:b w:val="0"/>
          <w:sz w:val="24"/>
        </w:rPr>
      </w:pPr>
      <w:r>
        <w:rPr>
          <w:b w:val="0"/>
          <w:sz w:val="24"/>
        </w:rPr>
        <w:t>Site-specific</w:t>
      </w:r>
      <w:r>
        <w:rPr>
          <w:b w:val="0"/>
          <w:spacing w:val="-2"/>
          <w:sz w:val="24"/>
        </w:rPr>
        <w:t> </w:t>
      </w:r>
      <w:r>
        <w:rPr>
          <w:b w:val="0"/>
          <w:sz w:val="24"/>
        </w:rPr>
        <w:t>default</w:t>
      </w:r>
      <w:r>
        <w:rPr>
          <w:b w:val="0"/>
          <w:spacing w:val="-1"/>
          <w:sz w:val="24"/>
        </w:rPr>
        <w:t> </w:t>
      </w:r>
      <w:r>
        <w:rPr>
          <w:b w:val="0"/>
          <w:sz w:val="24"/>
        </w:rPr>
        <w:t>moisture</w:t>
      </w:r>
      <w:r>
        <w:rPr>
          <w:b w:val="0"/>
          <w:spacing w:val="-3"/>
          <w:sz w:val="24"/>
        </w:rPr>
        <w:t> </w:t>
      </w:r>
      <w:r>
        <w:rPr>
          <w:b w:val="0"/>
          <w:sz w:val="24"/>
        </w:rPr>
        <w:t>percentages,</w:t>
      </w:r>
      <w:r>
        <w:rPr>
          <w:b w:val="0"/>
          <w:spacing w:val="-3"/>
          <w:sz w:val="24"/>
        </w:rPr>
        <w:t> </w:t>
      </w:r>
      <w:r>
        <w:rPr>
          <w:b w:val="0"/>
          <w:sz w:val="24"/>
        </w:rPr>
        <w:t>approved</w:t>
      </w:r>
      <w:r>
        <w:rPr>
          <w:b w:val="0"/>
          <w:spacing w:val="-8"/>
          <w:sz w:val="24"/>
        </w:rPr>
        <w:t> </w:t>
      </w:r>
      <w:r>
        <w:rPr>
          <w:b w:val="0"/>
          <w:sz w:val="24"/>
        </w:rPr>
        <w:t>by</w:t>
      </w:r>
      <w:r>
        <w:rPr>
          <w:b w:val="0"/>
          <w:spacing w:val="-3"/>
          <w:sz w:val="24"/>
        </w:rPr>
        <w:t> </w:t>
      </w:r>
      <w:r>
        <w:rPr>
          <w:b w:val="0"/>
          <w:sz w:val="24"/>
        </w:rPr>
        <w:t>petition</w:t>
      </w:r>
      <w:r>
        <w:rPr>
          <w:b w:val="0"/>
          <w:spacing w:val="-8"/>
          <w:sz w:val="24"/>
        </w:rPr>
        <w:t> </w:t>
      </w:r>
      <w:r>
        <w:rPr>
          <w:b w:val="0"/>
          <w:sz w:val="24"/>
        </w:rPr>
        <w:t>under</w:t>
      </w:r>
      <w:r>
        <w:rPr>
          <w:b w:val="0"/>
          <w:spacing w:val="8"/>
          <w:sz w:val="24"/>
        </w:rPr>
        <w:t> </w:t>
      </w:r>
      <w:r>
        <w:rPr>
          <w:b w:val="0"/>
          <w:spacing w:val="-2"/>
          <w:sz w:val="24"/>
        </w:rPr>
        <w:t>§75.66.</w:t>
      </w:r>
    </w:p>
    <w:p>
      <w:pPr>
        <w:pStyle w:val="ListParagraph"/>
        <w:numPr>
          <w:ilvl w:val="0"/>
          <w:numId w:val="44"/>
        </w:numPr>
        <w:tabs>
          <w:tab w:pos="1439" w:val="left" w:leader="none"/>
        </w:tabs>
        <w:spacing w:line="303" w:lineRule="exact" w:before="0" w:after="0"/>
        <w:ind w:left="1439" w:right="0" w:hanging="359"/>
        <w:jc w:val="left"/>
        <w:rPr>
          <w:b w:val="0"/>
          <w:sz w:val="24"/>
        </w:rPr>
      </w:pPr>
      <w:r>
        <w:rPr>
          <w:b w:val="0"/>
          <w:sz w:val="24"/>
        </w:rPr>
        <w:t>Moisture</w:t>
      </w:r>
      <w:r>
        <w:rPr>
          <w:b w:val="0"/>
          <w:spacing w:val="-4"/>
          <w:sz w:val="24"/>
        </w:rPr>
        <w:t> </w:t>
      </w:r>
      <w:r>
        <w:rPr>
          <w:b w:val="0"/>
          <w:sz w:val="24"/>
        </w:rPr>
        <w:t>Fraction</w:t>
      </w:r>
      <w:r>
        <w:rPr>
          <w:b w:val="0"/>
          <w:spacing w:val="-7"/>
          <w:sz w:val="24"/>
        </w:rPr>
        <w:t> </w:t>
      </w:r>
      <w:r>
        <w:rPr>
          <w:b w:val="0"/>
          <w:sz w:val="24"/>
        </w:rPr>
        <w:t>in</w:t>
      </w:r>
      <w:r>
        <w:rPr>
          <w:b w:val="0"/>
          <w:spacing w:val="-7"/>
          <w:sz w:val="24"/>
        </w:rPr>
        <w:t> </w:t>
      </w:r>
      <w:r>
        <w:rPr>
          <w:b w:val="0"/>
          <w:sz w:val="24"/>
        </w:rPr>
        <w:t>Ambient</w:t>
      </w:r>
      <w:r>
        <w:rPr>
          <w:b w:val="0"/>
          <w:spacing w:val="11"/>
          <w:sz w:val="24"/>
        </w:rPr>
        <w:t> </w:t>
      </w:r>
      <w:r>
        <w:rPr>
          <w:b w:val="0"/>
          <w:sz w:val="24"/>
        </w:rPr>
        <w:t>Air</w:t>
      </w:r>
      <w:r>
        <w:rPr>
          <w:b w:val="0"/>
          <w:spacing w:val="-1"/>
          <w:sz w:val="24"/>
        </w:rPr>
        <w:t> </w:t>
      </w:r>
      <w:r>
        <w:rPr>
          <w:b w:val="0"/>
          <w:sz w:val="24"/>
        </w:rPr>
        <w:t>for</w:t>
      </w:r>
      <w:r>
        <w:rPr>
          <w:b w:val="0"/>
          <w:spacing w:val="-2"/>
          <w:sz w:val="24"/>
        </w:rPr>
        <w:t> </w:t>
      </w:r>
      <w:r>
        <w:rPr>
          <w:b w:val="0"/>
          <w:sz w:val="24"/>
        </w:rPr>
        <w:t>use</w:t>
      </w:r>
      <w:r>
        <w:rPr>
          <w:b w:val="0"/>
          <w:spacing w:val="-2"/>
          <w:sz w:val="24"/>
        </w:rPr>
        <w:t> </w:t>
      </w:r>
      <w:r>
        <w:rPr>
          <w:b w:val="0"/>
          <w:sz w:val="24"/>
        </w:rPr>
        <w:t>with</w:t>
      </w:r>
      <w:r>
        <w:rPr>
          <w:b w:val="0"/>
          <w:spacing w:val="-7"/>
          <w:sz w:val="24"/>
        </w:rPr>
        <w:t> </w:t>
      </w:r>
      <w:r>
        <w:rPr>
          <w:b w:val="0"/>
          <w:sz w:val="24"/>
        </w:rPr>
        <w:t>equation</w:t>
      </w:r>
      <w:r>
        <w:rPr>
          <w:b w:val="0"/>
          <w:spacing w:val="-6"/>
          <w:sz w:val="24"/>
        </w:rPr>
        <w:t> </w:t>
      </w:r>
      <w:r>
        <w:rPr>
          <w:b w:val="0"/>
          <w:sz w:val="24"/>
        </w:rPr>
        <w:t>19-</w:t>
      </w:r>
      <w:r>
        <w:rPr>
          <w:b w:val="0"/>
          <w:spacing w:val="-5"/>
          <w:sz w:val="24"/>
        </w:rPr>
        <w:t>2.</w:t>
      </w:r>
    </w:p>
    <w:p>
      <w:pPr>
        <w:pStyle w:val="BodyText"/>
        <w:spacing w:before="2"/>
        <w:rPr>
          <w:b w:val="0"/>
        </w:rPr>
      </w:pPr>
    </w:p>
    <w:p>
      <w:pPr>
        <w:pStyle w:val="BodyText"/>
        <w:ind w:left="720"/>
        <w:rPr>
          <w:b w:val="0"/>
        </w:rPr>
      </w:pPr>
      <w:r>
        <w:rPr>
          <w:b w:val="0"/>
        </w:rPr>
        <w:t>Diluent</w:t>
      </w:r>
      <w:r>
        <w:rPr>
          <w:b w:val="0"/>
          <w:spacing w:val="68"/>
        </w:rPr>
        <w:t> </w:t>
      </w:r>
      <w:r>
        <w:rPr>
          <w:b w:val="0"/>
        </w:rPr>
        <w:t>Cap</w:t>
      </w:r>
      <w:r>
        <w:rPr>
          <w:b w:val="0"/>
          <w:spacing w:val="58"/>
        </w:rPr>
        <w:t> </w:t>
      </w:r>
      <w:r>
        <w:rPr>
          <w:b w:val="0"/>
        </w:rPr>
        <w:t>Default</w:t>
      </w:r>
      <w:r>
        <w:rPr>
          <w:b w:val="0"/>
          <w:spacing w:val="71"/>
        </w:rPr>
        <w:t> </w:t>
      </w:r>
      <w:r>
        <w:rPr>
          <w:b w:val="0"/>
          <w:spacing w:val="9"/>
        </w:rPr>
        <w:t>(defaultPurposeCode</w:t>
      </w:r>
      <w:r>
        <w:rPr>
          <w:b w:val="0"/>
          <w:spacing w:val="65"/>
        </w:rPr>
        <w:t> </w:t>
      </w:r>
      <w:r>
        <w:rPr>
          <w:b w:val="0"/>
          <w:spacing w:val="9"/>
        </w:rPr>
        <w:t>"DC")</w:t>
      </w:r>
    </w:p>
    <w:p>
      <w:pPr>
        <w:pStyle w:val="BodyText"/>
        <w:spacing w:line="235" w:lineRule="auto" w:before="12"/>
        <w:ind w:left="720" w:right="927"/>
        <w:rPr>
          <w:b w:val="0"/>
        </w:rPr>
      </w:pPr>
      <w:r>
        <w:rPr>
          <w:b w:val="0"/>
        </w:rPr>
        <w:t>CO</w:t>
      </w:r>
      <w:r>
        <w:rPr>
          <w:b w:val="0"/>
          <w:vertAlign w:val="subscript"/>
        </w:rPr>
        <w:t>2</w:t>
      </w:r>
      <w:r>
        <w:rPr>
          <w:b w:val="0"/>
          <w:spacing w:val="-14"/>
          <w:vertAlign w:val="baseline"/>
        </w:rPr>
        <w:t> </w:t>
      </w:r>
      <w:r>
        <w:rPr>
          <w:b w:val="0"/>
          <w:vertAlign w:val="baseline"/>
        </w:rPr>
        <w:t>or</w:t>
      </w:r>
      <w:r>
        <w:rPr>
          <w:b w:val="0"/>
          <w:spacing w:val="-8"/>
          <w:vertAlign w:val="baseline"/>
        </w:rPr>
        <w:t> </w:t>
      </w:r>
      <w:r>
        <w:rPr>
          <w:b w:val="0"/>
          <w:vertAlign w:val="baseline"/>
        </w:rPr>
        <w:t>O</w:t>
      </w:r>
      <w:r>
        <w:rPr>
          <w:b w:val="0"/>
          <w:vertAlign w:val="subscript"/>
        </w:rPr>
        <w:t>2</w:t>
      </w:r>
      <w:r>
        <w:rPr>
          <w:b w:val="0"/>
          <w:vertAlign w:val="baseline"/>
        </w:rPr>
        <w:t> diluent cap</w:t>
      </w:r>
      <w:r>
        <w:rPr>
          <w:b w:val="0"/>
          <w:spacing w:val="-7"/>
          <w:vertAlign w:val="baseline"/>
        </w:rPr>
        <w:t> </w:t>
      </w:r>
      <w:r>
        <w:rPr>
          <w:b w:val="0"/>
          <w:vertAlign w:val="baseline"/>
        </w:rPr>
        <w:t>for</w:t>
      </w:r>
      <w:r>
        <w:rPr>
          <w:b w:val="0"/>
          <w:spacing w:val="-2"/>
          <w:vertAlign w:val="baseline"/>
        </w:rPr>
        <w:t> </w:t>
      </w:r>
      <w:r>
        <w:rPr>
          <w:b w:val="0"/>
          <w:vertAlign w:val="baseline"/>
        </w:rPr>
        <w:t>heat input-based NO</w:t>
      </w:r>
      <w:r>
        <w:rPr>
          <w:b w:val="0"/>
          <w:vertAlign w:val="subscript"/>
        </w:rPr>
        <w:t>x</w:t>
      </w:r>
      <w:r>
        <w:rPr>
          <w:b w:val="0"/>
          <w:vertAlign w:val="baseline"/>
        </w:rPr>
        <w:t>,</w:t>
      </w:r>
      <w:r>
        <w:rPr>
          <w:b w:val="0"/>
          <w:spacing w:val="-2"/>
          <w:vertAlign w:val="baseline"/>
        </w:rPr>
        <w:t> </w:t>
      </w:r>
      <w:r>
        <w:rPr>
          <w:b w:val="0"/>
          <w:vertAlign w:val="baseline"/>
        </w:rPr>
        <w:t>SO</w:t>
      </w:r>
      <w:r>
        <w:rPr>
          <w:b w:val="0"/>
          <w:vertAlign w:val="subscript"/>
        </w:rPr>
        <w:t>2</w:t>
      </w:r>
      <w:r>
        <w:rPr>
          <w:b w:val="0"/>
          <w:vertAlign w:val="baseline"/>
        </w:rPr>
        <w:t>,</w:t>
      </w:r>
      <w:r>
        <w:rPr>
          <w:b w:val="0"/>
          <w:spacing w:val="-2"/>
          <w:vertAlign w:val="baseline"/>
        </w:rPr>
        <w:t> </w:t>
      </w:r>
      <w:r>
        <w:rPr>
          <w:b w:val="0"/>
          <w:vertAlign w:val="baseline"/>
        </w:rPr>
        <w:t>Hg,</w:t>
      </w:r>
      <w:r>
        <w:rPr>
          <w:b w:val="0"/>
          <w:spacing w:val="-2"/>
          <w:vertAlign w:val="baseline"/>
        </w:rPr>
        <w:t> </w:t>
      </w:r>
      <w:r>
        <w:rPr>
          <w:b w:val="0"/>
          <w:vertAlign w:val="baseline"/>
        </w:rPr>
        <w:t>HCl,</w:t>
      </w:r>
      <w:r>
        <w:rPr>
          <w:b w:val="0"/>
          <w:spacing w:val="-2"/>
          <w:vertAlign w:val="baseline"/>
        </w:rPr>
        <w:t> </w:t>
      </w:r>
      <w:r>
        <w:rPr>
          <w:b w:val="0"/>
          <w:vertAlign w:val="baseline"/>
        </w:rPr>
        <w:t>HF,</w:t>
      </w:r>
      <w:r>
        <w:rPr>
          <w:b w:val="0"/>
          <w:spacing w:val="-2"/>
          <w:vertAlign w:val="baseline"/>
        </w:rPr>
        <w:t> </w:t>
      </w:r>
      <w:r>
        <w:rPr>
          <w:b w:val="0"/>
          <w:vertAlign w:val="baseline"/>
        </w:rPr>
        <w:t>or</w:t>
      </w:r>
      <w:r>
        <w:rPr>
          <w:b w:val="0"/>
          <w:spacing w:val="-2"/>
          <w:vertAlign w:val="baseline"/>
        </w:rPr>
        <w:t> </w:t>
      </w:r>
      <w:r>
        <w:rPr>
          <w:b w:val="0"/>
          <w:vertAlign w:val="baseline"/>
        </w:rPr>
        <w:t>PM</w:t>
      </w:r>
      <w:r>
        <w:rPr>
          <w:b w:val="0"/>
          <w:spacing w:val="-2"/>
          <w:vertAlign w:val="baseline"/>
        </w:rPr>
        <w:t> </w:t>
      </w:r>
      <w:r>
        <w:rPr>
          <w:b w:val="0"/>
          <w:vertAlign w:val="baseline"/>
        </w:rPr>
        <w:t>emission</w:t>
      </w:r>
      <w:r>
        <w:rPr>
          <w:b w:val="0"/>
          <w:spacing w:val="-7"/>
          <w:vertAlign w:val="baseline"/>
        </w:rPr>
        <w:t> </w:t>
      </w:r>
      <w:r>
        <w:rPr>
          <w:b w:val="0"/>
          <w:vertAlign w:val="baseline"/>
        </w:rPr>
        <w:t>rate calculations (lb/mmBtu or lb/TBtu, as applicable).</w:t>
      </w:r>
    </w:p>
    <w:p>
      <w:pPr>
        <w:pStyle w:val="BodyText"/>
        <w:spacing w:before="4"/>
        <w:rPr>
          <w:b w:val="0"/>
        </w:rPr>
      </w:pPr>
    </w:p>
    <w:p>
      <w:pPr>
        <w:pStyle w:val="BodyText"/>
        <w:spacing w:line="290" w:lineRule="exact"/>
        <w:ind w:left="720"/>
        <w:rPr>
          <w:b w:val="0"/>
        </w:rPr>
      </w:pPr>
      <w:r>
        <w:rPr>
          <w:b w:val="0"/>
        </w:rPr>
        <w:t>Default</w:t>
      </w:r>
      <w:r>
        <w:rPr>
          <w:b w:val="0"/>
          <w:spacing w:val="62"/>
        </w:rPr>
        <w:t> </w:t>
      </w:r>
      <w:r>
        <w:rPr>
          <w:b w:val="0"/>
        </w:rPr>
        <w:t>for</w:t>
      </w:r>
      <w:r>
        <w:rPr>
          <w:b w:val="0"/>
          <w:spacing w:val="59"/>
        </w:rPr>
        <w:t> </w:t>
      </w:r>
      <w:r>
        <w:rPr>
          <w:b w:val="0"/>
          <w:spacing w:val="10"/>
        </w:rPr>
        <w:t>Use</w:t>
      </w:r>
      <w:r>
        <w:rPr>
          <w:b w:val="0"/>
          <w:spacing w:val="59"/>
        </w:rPr>
        <w:t> </w:t>
      </w:r>
      <w:r>
        <w:rPr>
          <w:b w:val="0"/>
        </w:rPr>
        <w:t>with</w:t>
      </w:r>
      <w:r>
        <w:rPr>
          <w:b w:val="0"/>
          <w:spacing w:val="52"/>
        </w:rPr>
        <w:t> </w:t>
      </w:r>
      <w:r>
        <w:rPr>
          <w:b w:val="0"/>
        </w:rPr>
        <w:t>Equation</w:t>
      </w:r>
      <w:r>
        <w:rPr>
          <w:b w:val="0"/>
          <w:spacing w:val="53"/>
        </w:rPr>
        <w:t> </w:t>
      </w:r>
      <w:r>
        <w:rPr>
          <w:b w:val="0"/>
          <w:spacing w:val="9"/>
        </w:rPr>
        <w:t>F-</w:t>
      </w:r>
      <w:r>
        <w:rPr>
          <w:b w:val="0"/>
        </w:rPr>
        <w:t>23</w:t>
      </w:r>
      <w:r>
        <w:rPr>
          <w:b w:val="0"/>
          <w:spacing w:val="54"/>
        </w:rPr>
        <w:t> </w:t>
      </w:r>
      <w:r>
        <w:rPr>
          <w:b w:val="0"/>
          <w:spacing w:val="9"/>
        </w:rPr>
        <w:t>(defaultPurposeCode</w:t>
      </w:r>
      <w:r>
        <w:rPr>
          <w:b w:val="0"/>
          <w:spacing w:val="60"/>
        </w:rPr>
        <w:t> </w:t>
      </w:r>
      <w:r>
        <w:rPr>
          <w:b w:val="0"/>
          <w:spacing w:val="8"/>
        </w:rPr>
        <w:t>"F23")</w:t>
      </w:r>
    </w:p>
    <w:p>
      <w:pPr>
        <w:pStyle w:val="BodyText"/>
        <w:spacing w:line="244" w:lineRule="auto"/>
        <w:ind w:left="720" w:right="779"/>
        <w:rPr>
          <w:b w:val="0"/>
        </w:rPr>
      </w:pPr>
      <w:r>
        <w:rPr>
          <w:b w:val="0"/>
        </w:rPr>
        <w:t>Default SO</w:t>
      </w:r>
      <w:r>
        <w:rPr>
          <w:b w:val="0"/>
          <w:vertAlign w:val="subscript"/>
        </w:rPr>
        <w:t>2</w:t>
      </w:r>
      <w:r>
        <w:rPr>
          <w:b w:val="0"/>
          <w:vertAlign w:val="baseline"/>
        </w:rPr>
        <w:t> emission</w:t>
      </w:r>
      <w:r>
        <w:rPr>
          <w:b w:val="0"/>
          <w:spacing w:val="-6"/>
          <w:vertAlign w:val="baseline"/>
        </w:rPr>
        <w:t> </w:t>
      </w:r>
      <w:r>
        <w:rPr>
          <w:b w:val="0"/>
          <w:vertAlign w:val="baseline"/>
        </w:rPr>
        <w:t>rates for</w:t>
      </w:r>
      <w:r>
        <w:rPr>
          <w:b w:val="0"/>
          <w:spacing w:val="-1"/>
          <w:vertAlign w:val="baseline"/>
        </w:rPr>
        <w:t> </w:t>
      </w:r>
      <w:r>
        <w:rPr>
          <w:b w:val="0"/>
          <w:vertAlign w:val="baseline"/>
        </w:rPr>
        <w:t>units which</w:t>
      </w:r>
      <w:r>
        <w:rPr>
          <w:b w:val="0"/>
          <w:spacing w:val="-6"/>
          <w:vertAlign w:val="baseline"/>
        </w:rPr>
        <w:t> </w:t>
      </w:r>
      <w:r>
        <w:rPr>
          <w:b w:val="0"/>
          <w:vertAlign w:val="baseline"/>
        </w:rPr>
        <w:t>use</w:t>
      </w:r>
      <w:r>
        <w:rPr>
          <w:b w:val="0"/>
          <w:spacing w:val="-1"/>
          <w:vertAlign w:val="baseline"/>
        </w:rPr>
        <w:t> </w:t>
      </w:r>
      <w:r>
        <w:rPr>
          <w:b w:val="0"/>
          <w:vertAlign w:val="baseline"/>
        </w:rPr>
        <w:t>Equation</w:t>
      </w:r>
      <w:r>
        <w:rPr>
          <w:b w:val="0"/>
          <w:spacing w:val="-6"/>
          <w:vertAlign w:val="baseline"/>
        </w:rPr>
        <w:t> </w:t>
      </w:r>
      <w:r>
        <w:rPr>
          <w:b w:val="0"/>
          <w:vertAlign w:val="baseline"/>
        </w:rPr>
        <w:t>F-23</w:t>
      </w:r>
      <w:r>
        <w:rPr>
          <w:b w:val="0"/>
          <w:spacing w:val="-4"/>
          <w:vertAlign w:val="baseline"/>
        </w:rPr>
        <w:t> </w:t>
      </w:r>
      <w:r>
        <w:rPr>
          <w:b w:val="0"/>
          <w:vertAlign w:val="baseline"/>
        </w:rPr>
        <w:t>to</w:t>
      </w:r>
      <w:r>
        <w:rPr>
          <w:b w:val="0"/>
          <w:spacing w:val="-7"/>
          <w:vertAlign w:val="baseline"/>
        </w:rPr>
        <w:t> </w:t>
      </w:r>
      <w:r>
        <w:rPr>
          <w:b w:val="0"/>
          <w:vertAlign w:val="baseline"/>
        </w:rPr>
        <w:t>determine</w:t>
      </w:r>
      <w:r>
        <w:rPr>
          <w:b w:val="0"/>
          <w:spacing w:val="-1"/>
          <w:vertAlign w:val="baseline"/>
        </w:rPr>
        <w:t> </w:t>
      </w:r>
      <w:r>
        <w:rPr>
          <w:b w:val="0"/>
          <w:vertAlign w:val="baseline"/>
        </w:rPr>
        <w:t>SO</w:t>
      </w:r>
      <w:r>
        <w:rPr>
          <w:b w:val="0"/>
          <w:vertAlign w:val="subscript"/>
        </w:rPr>
        <w:t>2</w:t>
      </w:r>
      <w:r>
        <w:rPr>
          <w:b w:val="0"/>
          <w:vertAlign w:val="baseline"/>
        </w:rPr>
        <w:t> mass emissions (see §75.11(e)(1)).</w:t>
      </w:r>
    </w:p>
    <w:p>
      <w:pPr>
        <w:pStyle w:val="BodyText"/>
        <w:spacing w:line="290" w:lineRule="exact" w:before="288"/>
        <w:ind w:left="720"/>
        <w:rPr>
          <w:b w:val="0"/>
        </w:rPr>
      </w:pPr>
      <w:r>
        <w:rPr>
          <w:b w:val="0"/>
        </w:rPr>
        <w:t>Minimum</w:t>
      </w:r>
      <w:r>
        <w:rPr>
          <w:b w:val="0"/>
          <w:spacing w:val="58"/>
        </w:rPr>
        <w:t> </w:t>
      </w:r>
      <w:r>
        <w:rPr>
          <w:b w:val="0"/>
        </w:rPr>
        <w:t>Fuel</w:t>
      </w:r>
      <w:r>
        <w:rPr>
          <w:b w:val="0"/>
          <w:spacing w:val="51"/>
        </w:rPr>
        <w:t> </w:t>
      </w:r>
      <w:r>
        <w:rPr>
          <w:b w:val="0"/>
        </w:rPr>
        <w:t>Flow</w:t>
      </w:r>
      <w:r>
        <w:rPr>
          <w:b w:val="0"/>
          <w:spacing w:val="58"/>
        </w:rPr>
        <w:t> </w:t>
      </w:r>
      <w:r>
        <w:rPr>
          <w:b w:val="0"/>
          <w:spacing w:val="10"/>
        </w:rPr>
        <w:t>Rate</w:t>
      </w:r>
      <w:r>
        <w:rPr>
          <w:b w:val="0"/>
          <w:spacing w:val="59"/>
        </w:rPr>
        <w:t> </w:t>
      </w:r>
      <w:r>
        <w:rPr>
          <w:b w:val="0"/>
        </w:rPr>
        <w:t>Default</w:t>
      </w:r>
      <w:r>
        <w:rPr>
          <w:b w:val="0"/>
          <w:spacing w:val="64"/>
        </w:rPr>
        <w:t> </w:t>
      </w:r>
      <w:r>
        <w:rPr>
          <w:b w:val="0"/>
          <w:spacing w:val="9"/>
        </w:rPr>
        <w:t>(defaultPurposeCode</w:t>
      </w:r>
      <w:r>
        <w:rPr>
          <w:b w:val="0"/>
          <w:spacing w:val="60"/>
        </w:rPr>
        <w:t> </w:t>
      </w:r>
      <w:r>
        <w:rPr>
          <w:b w:val="0"/>
          <w:spacing w:val="9"/>
        </w:rPr>
        <w:t>"DM")</w:t>
      </w:r>
    </w:p>
    <w:p>
      <w:pPr>
        <w:pStyle w:val="BodyText"/>
        <w:spacing w:line="482" w:lineRule="auto"/>
        <w:ind w:left="720" w:right="1346"/>
        <w:rPr>
          <w:b w:val="0"/>
        </w:rPr>
      </w:pPr>
      <w:r>
        <w:rPr>
          <w:b w:val="0"/>
        </w:rPr>
        <w:t>Default</w:t>
      </w:r>
      <w:r>
        <w:rPr>
          <w:b w:val="0"/>
          <w:spacing w:val="-1"/>
        </w:rPr>
        <w:t> </w:t>
      </w:r>
      <w:r>
        <w:rPr>
          <w:b w:val="0"/>
        </w:rPr>
        <w:t>minimum fuel</w:t>
      </w:r>
      <w:r>
        <w:rPr>
          <w:b w:val="0"/>
          <w:spacing w:val="-10"/>
        </w:rPr>
        <w:t> </w:t>
      </w:r>
      <w:r>
        <w:rPr>
          <w:b w:val="0"/>
        </w:rPr>
        <w:t>flow</w:t>
      </w:r>
      <w:r>
        <w:rPr>
          <w:b w:val="0"/>
          <w:spacing w:val="-5"/>
        </w:rPr>
        <w:t> </w:t>
      </w:r>
      <w:r>
        <w:rPr>
          <w:b w:val="0"/>
        </w:rPr>
        <w:t>rate</w:t>
      </w:r>
      <w:r>
        <w:rPr>
          <w:b w:val="0"/>
          <w:spacing w:val="-4"/>
        </w:rPr>
        <w:t> </w:t>
      </w:r>
      <w:r>
        <w:rPr>
          <w:b w:val="0"/>
        </w:rPr>
        <w:t>(refer</w:t>
      </w:r>
      <w:r>
        <w:rPr>
          <w:b w:val="0"/>
          <w:spacing w:val="-4"/>
        </w:rPr>
        <w:t> </w:t>
      </w:r>
      <w:r>
        <w:rPr>
          <w:b w:val="0"/>
        </w:rPr>
        <w:t>to</w:t>
      </w:r>
      <w:r>
        <w:rPr>
          <w:b w:val="0"/>
          <w:spacing w:val="-10"/>
        </w:rPr>
        <w:t> </w:t>
      </w:r>
      <w:r>
        <w:rPr>
          <w:b w:val="0"/>
        </w:rPr>
        <w:t>the</w:t>
      </w:r>
      <w:r>
        <w:rPr>
          <w:b w:val="0"/>
          <w:spacing w:val="-4"/>
        </w:rPr>
        <w:t> </w:t>
      </w:r>
      <w:r>
        <w:rPr>
          <w:b w:val="0"/>
        </w:rPr>
        <w:t>Part</w:t>
      </w:r>
      <w:r>
        <w:rPr>
          <w:b w:val="0"/>
          <w:spacing w:val="-1"/>
        </w:rPr>
        <w:t> </w:t>
      </w:r>
      <w:r>
        <w:rPr>
          <w:b w:val="0"/>
        </w:rPr>
        <w:t>75</w:t>
      </w:r>
      <w:r>
        <w:rPr>
          <w:b w:val="0"/>
          <w:spacing w:val="-6"/>
        </w:rPr>
        <w:t> </w:t>
      </w:r>
      <w:r>
        <w:rPr>
          <w:b w:val="0"/>
        </w:rPr>
        <w:t>Emissions</w:t>
      </w:r>
      <w:r>
        <w:rPr>
          <w:b w:val="0"/>
          <w:spacing w:val="-3"/>
        </w:rPr>
        <w:t> </w:t>
      </w:r>
      <w:r>
        <w:rPr>
          <w:b w:val="0"/>
        </w:rPr>
        <w:t>Monitoring</w:t>
      </w:r>
      <w:r>
        <w:rPr>
          <w:b w:val="0"/>
          <w:spacing w:val="-9"/>
        </w:rPr>
        <w:t> </w:t>
      </w:r>
      <w:r>
        <w:rPr>
          <w:b w:val="0"/>
        </w:rPr>
        <w:t>Policy</w:t>
      </w:r>
      <w:r>
        <w:rPr>
          <w:b w:val="0"/>
          <w:spacing w:val="-4"/>
        </w:rPr>
        <w:t> </w:t>
      </w:r>
      <w:r>
        <w:rPr>
          <w:b w:val="0"/>
        </w:rPr>
        <w:t>Manual). See the "Specific Considerations" section about when </w:t>
      </w:r>
      <w:r>
        <w:rPr>
          <w:b w:val="0"/>
          <w:i/>
        </w:rPr>
        <w:t>not </w:t>
      </w:r>
      <w:r>
        <w:rPr>
          <w:b w:val="0"/>
        </w:rPr>
        <w:t>to report this record.</w:t>
      </w:r>
    </w:p>
    <w:p>
      <w:pPr>
        <w:pStyle w:val="BodyText"/>
        <w:spacing w:after="0" w:line="482" w:lineRule="auto"/>
        <w:rPr>
          <w:b w:val="0"/>
        </w:rPr>
        <w:sectPr>
          <w:pgSz w:w="12240" w:h="15840"/>
          <w:pgMar w:header="687" w:footer="709" w:top="1000" w:bottom="900" w:left="720" w:right="720"/>
        </w:sectPr>
      </w:pPr>
    </w:p>
    <w:p>
      <w:pPr>
        <w:pStyle w:val="Heading2"/>
        <w:numPr>
          <w:ilvl w:val="1"/>
          <w:numId w:val="43"/>
        </w:numPr>
        <w:tabs>
          <w:tab w:pos="1343" w:val="left" w:leader="none"/>
        </w:tabs>
        <w:spacing w:line="240" w:lineRule="auto" w:before="110" w:after="0"/>
        <w:ind w:left="1343" w:right="0" w:hanging="623"/>
        <w:jc w:val="left"/>
        <w:rPr>
          <w:b w:val="0"/>
          <w:color w:val="365F91"/>
        </w:rPr>
      </w:pPr>
      <w:bookmarkStart w:name="12.2 Monitoring Default Data JSON Model" w:id="184"/>
      <w:bookmarkEnd w:id="184"/>
      <w:r>
        <w:rPr/>
      </w:r>
      <w:bookmarkStart w:name="_bookmark118" w:id="185"/>
      <w:bookmarkEnd w:id="185"/>
      <w:r>
        <w:rPr/>
      </w:r>
      <w:r>
        <w:rPr>
          <w:b w:val="0"/>
          <w:color w:val="365F91"/>
          <w:spacing w:val="10"/>
        </w:rPr>
        <w:t>Monitoring</w:t>
      </w:r>
      <w:r>
        <w:rPr>
          <w:b w:val="0"/>
          <w:color w:val="365F91"/>
          <w:spacing w:val="50"/>
        </w:rPr>
        <w:t> </w:t>
      </w:r>
      <w:r>
        <w:rPr>
          <w:b w:val="0"/>
          <w:color w:val="365F91"/>
          <w:spacing w:val="9"/>
        </w:rPr>
        <w:t>Default</w:t>
      </w:r>
      <w:r>
        <w:rPr>
          <w:b w:val="0"/>
          <w:color w:val="365F91"/>
          <w:spacing w:val="54"/>
        </w:rPr>
        <w:t> </w:t>
      </w:r>
      <w:r>
        <w:rPr>
          <w:b w:val="0"/>
          <w:color w:val="365F91"/>
          <w:spacing w:val="10"/>
        </w:rPr>
        <w:t>Data</w:t>
      </w:r>
      <w:r>
        <w:rPr>
          <w:b w:val="0"/>
          <w:color w:val="365F91"/>
          <w:spacing w:val="50"/>
        </w:rPr>
        <w:t> </w:t>
      </w:r>
      <w:r>
        <w:rPr>
          <w:b w:val="0"/>
          <w:color w:val="365F91"/>
        </w:rPr>
        <w:t>JSON</w:t>
      </w:r>
      <w:r>
        <w:rPr>
          <w:b w:val="0"/>
          <w:color w:val="365F91"/>
          <w:spacing w:val="51"/>
        </w:rPr>
        <w:t> </w:t>
      </w:r>
      <w:r>
        <w:rPr>
          <w:b w:val="0"/>
          <w:color w:val="365F91"/>
          <w:spacing w:val="-4"/>
        </w:rPr>
        <w:t>Model</w:t>
      </w:r>
    </w:p>
    <w:p>
      <w:pPr>
        <w:spacing w:before="306"/>
        <w:ind w:left="2861" w:right="2871" w:firstLine="0"/>
        <w:jc w:val="center"/>
        <w:rPr>
          <w:b w:val="0"/>
          <w:sz w:val="21"/>
        </w:rPr>
      </w:pPr>
      <w:bookmarkStart w:name="_bookmark119" w:id="186"/>
      <w:bookmarkEnd w:id="186"/>
      <w:r>
        <w:rPr/>
      </w:r>
      <w:r>
        <w:rPr>
          <w:b w:val="0"/>
          <w:sz w:val="21"/>
        </w:rPr>
        <w:t>Figure</w:t>
      </w:r>
      <w:r>
        <w:rPr>
          <w:b w:val="0"/>
          <w:spacing w:val="33"/>
          <w:sz w:val="21"/>
        </w:rPr>
        <w:t> </w:t>
      </w:r>
      <w:r>
        <w:rPr>
          <w:b w:val="0"/>
          <w:sz w:val="21"/>
        </w:rPr>
        <w:t>13:</w:t>
      </w:r>
      <w:r>
        <w:rPr>
          <w:b w:val="0"/>
          <w:spacing w:val="36"/>
          <w:sz w:val="21"/>
        </w:rPr>
        <w:t> </w:t>
      </w:r>
      <w:r>
        <w:rPr>
          <w:b w:val="0"/>
          <w:i/>
          <w:spacing w:val="10"/>
          <w:sz w:val="22"/>
        </w:rPr>
        <w:t>monitoringDefaultData</w:t>
      </w:r>
      <w:r>
        <w:rPr>
          <w:b w:val="0"/>
          <w:i/>
          <w:spacing w:val="36"/>
          <w:sz w:val="22"/>
        </w:rPr>
        <w:t> </w:t>
      </w:r>
      <w:r>
        <w:rPr>
          <w:b w:val="0"/>
          <w:spacing w:val="10"/>
          <w:sz w:val="21"/>
        </w:rPr>
        <w:t>JSON</w:t>
      </w:r>
      <w:r>
        <w:rPr>
          <w:b w:val="0"/>
          <w:spacing w:val="39"/>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613440">
            <wp:simplePos x="0" y="0"/>
            <wp:positionH relativeFrom="page">
              <wp:posOffset>2143125</wp:posOffset>
            </wp:positionH>
            <wp:positionV relativeFrom="paragraph">
              <wp:posOffset>132699</wp:posOffset>
            </wp:positionV>
            <wp:extent cx="3485016" cy="5312664"/>
            <wp:effectExtent l="0" t="0" r="0" b="0"/>
            <wp:wrapTopAndBottom/>
            <wp:docPr id="102" name="Image 102" descr="monitoring Default Data JSON Elements diagram "/>
            <wp:cNvGraphicFramePr>
              <a:graphicFrameLocks/>
            </wp:cNvGraphicFramePr>
            <a:graphic>
              <a:graphicData uri="http://schemas.openxmlformats.org/drawingml/2006/picture">
                <pic:pic>
                  <pic:nvPicPr>
                    <pic:cNvPr id="102" name="Image 102" descr="monitoring Default Data JSON Elements diagram "/>
                    <pic:cNvPicPr/>
                  </pic:nvPicPr>
                  <pic:blipFill>
                    <a:blip r:embed="rId31" cstate="print"/>
                    <a:stretch>
                      <a:fillRect/>
                    </a:stretch>
                  </pic:blipFill>
                  <pic:spPr>
                    <a:xfrm>
                      <a:off x="0" y="0"/>
                      <a:ext cx="3485016" cy="5312664"/>
                    </a:xfrm>
                    <a:prstGeom prst="rect">
                      <a:avLst/>
                    </a:prstGeom>
                  </pic:spPr>
                </pic:pic>
              </a:graphicData>
            </a:graphic>
          </wp:anchor>
        </w:drawing>
      </w:r>
    </w:p>
    <w:p>
      <w:pPr>
        <w:pStyle w:val="BodyText"/>
        <w:rPr>
          <w:b w:val="0"/>
          <w:sz w:val="21"/>
        </w:rPr>
      </w:pPr>
    </w:p>
    <w:p>
      <w:pPr>
        <w:pStyle w:val="BodyText"/>
        <w:spacing w:before="100"/>
        <w:rPr>
          <w:b w:val="0"/>
          <w:sz w:val="21"/>
        </w:rPr>
      </w:pPr>
    </w:p>
    <w:p>
      <w:pPr>
        <w:pStyle w:val="Heading2"/>
        <w:numPr>
          <w:ilvl w:val="1"/>
          <w:numId w:val="43"/>
        </w:numPr>
        <w:tabs>
          <w:tab w:pos="1343" w:val="left" w:leader="none"/>
        </w:tabs>
        <w:spacing w:line="240" w:lineRule="auto" w:before="0" w:after="0"/>
        <w:ind w:left="1343" w:right="0" w:hanging="623"/>
        <w:jc w:val="left"/>
        <w:rPr>
          <w:b w:val="0"/>
          <w:color w:val="365F91"/>
        </w:rPr>
      </w:pPr>
      <w:bookmarkStart w:name="12.3 Dependencies for Monitoring Default" w:id="187"/>
      <w:bookmarkEnd w:id="187"/>
      <w:r>
        <w:rPr/>
      </w:r>
      <w:bookmarkStart w:name="_bookmark120" w:id="188"/>
      <w:bookmarkEnd w:id="188"/>
      <w:r>
        <w:rPr/>
      </w:r>
      <w:r>
        <w:rPr>
          <w:b w:val="0"/>
          <w:color w:val="365F91"/>
          <w:spacing w:val="9"/>
        </w:rPr>
        <w:t>Dependencies</w:t>
      </w:r>
      <w:r>
        <w:rPr>
          <w:b w:val="0"/>
          <w:color w:val="365F91"/>
          <w:spacing w:val="53"/>
        </w:rPr>
        <w:t> </w:t>
      </w:r>
      <w:r>
        <w:rPr>
          <w:b w:val="0"/>
          <w:color w:val="365F91"/>
        </w:rPr>
        <w:t>for</w:t>
      </w:r>
      <w:r>
        <w:rPr>
          <w:b w:val="0"/>
          <w:color w:val="365F91"/>
          <w:spacing w:val="50"/>
        </w:rPr>
        <w:t> </w:t>
      </w:r>
      <w:r>
        <w:rPr>
          <w:b w:val="0"/>
          <w:color w:val="365F91"/>
          <w:spacing w:val="10"/>
        </w:rPr>
        <w:t>Monitoring</w:t>
      </w:r>
      <w:r>
        <w:rPr>
          <w:b w:val="0"/>
          <w:color w:val="365F91"/>
          <w:spacing w:val="55"/>
        </w:rPr>
        <w:t> </w:t>
      </w:r>
      <w:r>
        <w:rPr>
          <w:b w:val="0"/>
          <w:color w:val="365F91"/>
          <w:spacing w:val="9"/>
        </w:rPr>
        <w:t>Default</w:t>
      </w:r>
      <w:r>
        <w:rPr>
          <w:b w:val="0"/>
          <w:color w:val="365F91"/>
          <w:spacing w:val="59"/>
        </w:rPr>
        <w:t> </w:t>
      </w:r>
      <w:r>
        <w:rPr>
          <w:b w:val="0"/>
          <w:color w:val="365F91"/>
          <w:spacing w:val="6"/>
        </w:rPr>
        <w:t>Data</w:t>
      </w:r>
    </w:p>
    <w:p>
      <w:pPr>
        <w:pStyle w:val="BodyText"/>
        <w:spacing w:line="244" w:lineRule="auto" w:before="311"/>
        <w:ind w:left="720" w:right="779"/>
        <w:rPr>
          <w:b w:val="0"/>
        </w:rPr>
      </w:pPr>
      <w:r>
        <w:rPr>
          <w:b w:val="0"/>
        </w:rPr>
        <w:t>The MONITORING DEFAULT DATA</w:t>
      </w:r>
      <w:r>
        <w:rPr>
          <w:b w:val="0"/>
          <w:spacing w:val="-1"/>
        </w:rPr>
        <w:t> </w:t>
      </w:r>
      <w:r>
        <w:rPr>
          <w:b w:val="0"/>
        </w:rPr>
        <w:t>record</w:t>
      </w:r>
      <w:r>
        <w:rPr>
          <w:b w:val="0"/>
          <w:spacing w:val="-2"/>
        </w:rPr>
        <w:t> </w:t>
      </w:r>
      <w:r>
        <w:rPr>
          <w:b w:val="0"/>
        </w:rPr>
        <w:t>is dependent on</w:t>
      </w:r>
      <w:r>
        <w:rPr>
          <w:b w:val="0"/>
          <w:spacing w:val="-2"/>
        </w:rPr>
        <w:t> </w:t>
      </w:r>
      <w:r>
        <w:rPr>
          <w:b w:val="0"/>
        </w:rPr>
        <w:t>the MONITORING LOCATION DATA </w:t>
      </w:r>
      <w:r>
        <w:rPr>
          <w:b w:val="0"/>
          <w:spacing w:val="-2"/>
        </w:rPr>
        <w:t>record.</w:t>
      </w:r>
    </w:p>
    <w:p>
      <w:pPr>
        <w:pStyle w:val="BodyText"/>
        <w:spacing w:before="290"/>
        <w:ind w:left="720"/>
        <w:rPr>
          <w:b w:val="0"/>
        </w:rPr>
      </w:pPr>
      <w:r>
        <w:rPr>
          <w:b w:val="0"/>
        </w:rPr>
        <w:t>No</w:t>
      </w:r>
      <w:r>
        <w:rPr>
          <w:b w:val="0"/>
          <w:spacing w:val="-7"/>
        </w:rPr>
        <w:t> </w:t>
      </w:r>
      <w:r>
        <w:rPr>
          <w:b w:val="0"/>
        </w:rPr>
        <w:t>other</w:t>
      </w:r>
      <w:r>
        <w:rPr>
          <w:b w:val="0"/>
          <w:spacing w:val="2"/>
        </w:rPr>
        <w:t> </w:t>
      </w:r>
      <w:r>
        <w:rPr>
          <w:b w:val="0"/>
        </w:rPr>
        <w:t>records</w:t>
      </w:r>
      <w:r>
        <w:rPr>
          <w:b w:val="0"/>
          <w:spacing w:val="3"/>
        </w:rPr>
        <w:t> </w:t>
      </w:r>
      <w:r>
        <w:rPr>
          <w:b w:val="0"/>
        </w:rPr>
        <w:t>are</w:t>
      </w:r>
      <w:r>
        <w:rPr>
          <w:b w:val="0"/>
          <w:spacing w:val="2"/>
        </w:rPr>
        <w:t> </w:t>
      </w:r>
      <w:r>
        <w:rPr>
          <w:b w:val="0"/>
        </w:rPr>
        <w:t>dependent</w:t>
      </w:r>
      <w:r>
        <w:rPr>
          <w:b w:val="0"/>
          <w:spacing w:val="4"/>
        </w:rPr>
        <w:t> </w:t>
      </w:r>
      <w:r>
        <w:rPr>
          <w:b w:val="0"/>
        </w:rPr>
        <w:t>upon</w:t>
      </w:r>
      <w:r>
        <w:rPr>
          <w:b w:val="0"/>
          <w:spacing w:val="-3"/>
        </w:rPr>
        <w:t> </w:t>
      </w:r>
      <w:r>
        <w:rPr>
          <w:b w:val="0"/>
        </w:rPr>
        <w:t>the</w:t>
      </w:r>
      <w:r>
        <w:rPr>
          <w:b w:val="0"/>
          <w:spacing w:val="2"/>
        </w:rPr>
        <w:t> </w:t>
      </w:r>
      <w:r>
        <w:rPr>
          <w:b w:val="0"/>
        </w:rPr>
        <w:t>MONITORING</w:t>
      </w:r>
      <w:r>
        <w:rPr>
          <w:b w:val="0"/>
          <w:spacing w:val="5"/>
        </w:rPr>
        <w:t> </w:t>
      </w:r>
      <w:r>
        <w:rPr>
          <w:b w:val="0"/>
        </w:rPr>
        <w:t>DEFAULT</w:t>
      </w:r>
      <w:r>
        <w:rPr>
          <w:b w:val="0"/>
          <w:spacing w:val="4"/>
        </w:rPr>
        <w:t> </w:t>
      </w:r>
      <w:r>
        <w:rPr>
          <w:b w:val="0"/>
        </w:rPr>
        <w:t>DATA</w:t>
      </w:r>
      <w:r>
        <w:rPr>
          <w:b w:val="0"/>
          <w:spacing w:val="-2"/>
        </w:rPr>
        <w:t> record.</w:t>
      </w:r>
    </w:p>
    <w:p>
      <w:pPr>
        <w:pStyle w:val="BodyText"/>
        <w:spacing w:after="0"/>
        <w:rPr>
          <w:b w:val="0"/>
        </w:rPr>
        <w:sectPr>
          <w:pgSz w:w="12240" w:h="15840"/>
          <w:pgMar w:header="687" w:footer="709" w:top="1000" w:bottom="900" w:left="720" w:right="720"/>
        </w:sectPr>
      </w:pPr>
    </w:p>
    <w:p>
      <w:pPr>
        <w:pStyle w:val="Heading2"/>
        <w:numPr>
          <w:ilvl w:val="1"/>
          <w:numId w:val="43"/>
        </w:numPr>
        <w:tabs>
          <w:tab w:pos="1343" w:val="left" w:leader="none"/>
        </w:tabs>
        <w:spacing w:line="240" w:lineRule="auto" w:before="110" w:after="0"/>
        <w:ind w:left="1343" w:right="0" w:hanging="623"/>
        <w:jc w:val="left"/>
        <w:rPr>
          <w:b w:val="0"/>
          <w:color w:val="365F91"/>
        </w:rPr>
      </w:pPr>
      <w:bookmarkStart w:name="12.4 Monitoring Default Data JSON Elemen" w:id="189"/>
      <w:bookmarkEnd w:id="189"/>
      <w:r>
        <w:rPr/>
      </w:r>
      <w:bookmarkStart w:name="_bookmark121" w:id="190"/>
      <w:bookmarkEnd w:id="190"/>
      <w:r>
        <w:rPr/>
      </w:r>
      <w:r>
        <w:rPr>
          <w:b w:val="0"/>
          <w:color w:val="365F91"/>
          <w:spacing w:val="10"/>
        </w:rPr>
        <w:t>Monitoring</w:t>
      </w:r>
      <w:r>
        <w:rPr>
          <w:b w:val="0"/>
          <w:color w:val="365F91"/>
          <w:spacing w:val="50"/>
        </w:rPr>
        <w:t> </w:t>
      </w:r>
      <w:r>
        <w:rPr>
          <w:b w:val="0"/>
          <w:color w:val="365F91"/>
          <w:spacing w:val="9"/>
        </w:rPr>
        <w:t>Default</w:t>
      </w:r>
      <w:r>
        <w:rPr>
          <w:b w:val="0"/>
          <w:color w:val="365F91"/>
          <w:spacing w:val="54"/>
        </w:rPr>
        <w:t> </w:t>
      </w:r>
      <w:r>
        <w:rPr>
          <w:b w:val="0"/>
          <w:color w:val="365F91"/>
          <w:spacing w:val="10"/>
        </w:rPr>
        <w:t>Data</w:t>
      </w:r>
      <w:r>
        <w:rPr>
          <w:b w:val="0"/>
          <w:color w:val="365F91"/>
          <w:spacing w:val="50"/>
        </w:rPr>
        <w:t> </w:t>
      </w:r>
      <w:r>
        <w:rPr>
          <w:b w:val="0"/>
          <w:color w:val="365F91"/>
        </w:rPr>
        <w:t>JSON</w:t>
      </w:r>
      <w:r>
        <w:rPr>
          <w:b w:val="0"/>
          <w:color w:val="365F91"/>
          <w:spacing w:val="52"/>
        </w:rPr>
        <w:t> </w:t>
      </w:r>
      <w:r>
        <w:rPr>
          <w:b w:val="0"/>
          <w:color w:val="365F91"/>
          <w:spacing w:val="-2"/>
        </w:rPr>
        <w:t>Elements</w:t>
      </w:r>
    </w:p>
    <w:p>
      <w:pPr>
        <w:spacing w:before="311"/>
        <w:ind w:left="720" w:right="0" w:firstLine="0"/>
        <w:jc w:val="left"/>
        <w:rPr>
          <w:b w:val="0"/>
          <w:i/>
          <w:sz w:val="24"/>
        </w:rPr>
      </w:pPr>
      <w:r>
        <w:rPr>
          <w:b w:val="0"/>
          <w:spacing w:val="10"/>
          <w:sz w:val="24"/>
        </w:rPr>
        <w:t>Parameter</w:t>
      </w:r>
      <w:r>
        <w:rPr>
          <w:b w:val="0"/>
          <w:spacing w:val="46"/>
          <w:sz w:val="24"/>
        </w:rPr>
        <w:t> </w:t>
      </w:r>
      <w:r>
        <w:rPr>
          <w:b w:val="0"/>
          <w:sz w:val="24"/>
        </w:rPr>
        <w:t>Code</w:t>
      </w:r>
      <w:r>
        <w:rPr>
          <w:b w:val="0"/>
          <w:spacing w:val="46"/>
          <w:sz w:val="24"/>
        </w:rPr>
        <w:t> </w:t>
      </w:r>
      <w:r>
        <w:rPr>
          <w:b w:val="0"/>
          <w:i/>
          <w:spacing w:val="-2"/>
          <w:sz w:val="24"/>
        </w:rPr>
        <w:t>(parameterCode)</w:t>
      </w:r>
    </w:p>
    <w:p>
      <w:pPr>
        <w:pStyle w:val="BodyText"/>
        <w:spacing w:line="235" w:lineRule="auto" w:before="11"/>
        <w:ind w:left="720" w:right="779"/>
        <w:rPr>
          <w:b w:val="0"/>
        </w:rPr>
      </w:pPr>
      <w:r>
        <w:rPr>
          <w:b w:val="0"/>
        </w:rPr>
        <w:t>Report</w:t>
      </w:r>
      <w:r>
        <w:rPr>
          <w:b w:val="0"/>
          <w:spacing w:val="-1"/>
        </w:rPr>
        <w:t> </w:t>
      </w:r>
      <w:r>
        <w:rPr>
          <w:b w:val="0"/>
        </w:rPr>
        <w:t>the</w:t>
      </w:r>
      <w:r>
        <w:rPr>
          <w:b w:val="0"/>
          <w:spacing w:val="-4"/>
        </w:rPr>
        <w:t> </w:t>
      </w:r>
      <w:r>
        <w:rPr>
          <w:b w:val="0"/>
        </w:rPr>
        <w:t>parameter</w:t>
      </w:r>
      <w:r>
        <w:rPr>
          <w:b w:val="0"/>
          <w:spacing w:val="-4"/>
        </w:rPr>
        <w:t> </w:t>
      </w:r>
      <w:r>
        <w:rPr>
          <w:b w:val="0"/>
        </w:rPr>
        <w:t>for</w:t>
      </w:r>
      <w:r>
        <w:rPr>
          <w:b w:val="0"/>
          <w:spacing w:val="-4"/>
        </w:rPr>
        <w:t> </w:t>
      </w:r>
      <w:r>
        <w:rPr>
          <w:b w:val="0"/>
        </w:rPr>
        <w:t>which</w:t>
      </w:r>
      <w:r>
        <w:rPr>
          <w:b w:val="0"/>
          <w:spacing w:val="-9"/>
        </w:rPr>
        <w:t> </w:t>
      </w:r>
      <w:r>
        <w:rPr>
          <w:b w:val="0"/>
        </w:rPr>
        <w:t>a</w:t>
      </w:r>
      <w:r>
        <w:rPr>
          <w:b w:val="0"/>
          <w:spacing w:val="-9"/>
        </w:rPr>
        <w:t> </w:t>
      </w:r>
      <w:r>
        <w:rPr>
          <w:b w:val="0"/>
        </w:rPr>
        <w:t>default</w:t>
      </w:r>
      <w:r>
        <w:rPr>
          <w:b w:val="0"/>
          <w:spacing w:val="-1"/>
        </w:rPr>
        <w:t> </w:t>
      </w:r>
      <w:r>
        <w:rPr>
          <w:b w:val="0"/>
        </w:rPr>
        <w:t>value</w:t>
      </w:r>
      <w:r>
        <w:rPr>
          <w:b w:val="0"/>
          <w:spacing w:val="-4"/>
        </w:rPr>
        <w:t> </w:t>
      </w:r>
      <w:r>
        <w:rPr>
          <w:b w:val="0"/>
        </w:rPr>
        <w:t>is</w:t>
      </w:r>
      <w:r>
        <w:rPr>
          <w:b w:val="0"/>
          <w:spacing w:val="-3"/>
        </w:rPr>
        <w:t> </w:t>
      </w:r>
      <w:r>
        <w:rPr>
          <w:b w:val="0"/>
        </w:rPr>
        <w:t>defined</w:t>
      </w:r>
      <w:r>
        <w:rPr>
          <w:b w:val="0"/>
          <w:spacing w:val="-9"/>
        </w:rPr>
        <w:t> </w:t>
      </w:r>
      <w:r>
        <w:rPr>
          <w:b w:val="0"/>
        </w:rPr>
        <w:t>by</w:t>
      </w:r>
      <w:r>
        <w:rPr>
          <w:b w:val="0"/>
          <w:spacing w:val="-4"/>
        </w:rPr>
        <w:t> </w:t>
      </w:r>
      <w:r>
        <w:rPr>
          <w:b w:val="0"/>
        </w:rPr>
        <w:t>using</w:t>
      </w:r>
      <w:r>
        <w:rPr>
          <w:b w:val="0"/>
          <w:spacing w:val="-9"/>
        </w:rPr>
        <w:t> </w:t>
      </w:r>
      <w:r>
        <w:rPr>
          <w:b w:val="0"/>
        </w:rPr>
        <w:t>the</w:t>
      </w:r>
      <w:r>
        <w:rPr>
          <w:b w:val="0"/>
          <w:spacing w:val="-4"/>
        </w:rPr>
        <w:t> </w:t>
      </w:r>
      <w:r>
        <w:rPr>
          <w:b w:val="0"/>
        </w:rPr>
        <w:t>appropriate uppercase codes as shown in the following table.</w:t>
      </w:r>
    </w:p>
    <w:p>
      <w:pPr>
        <w:pStyle w:val="BodyText"/>
        <w:spacing w:before="9"/>
        <w:rPr>
          <w:b w:val="0"/>
        </w:rPr>
      </w:pPr>
    </w:p>
    <w:p>
      <w:pPr>
        <w:spacing w:before="0"/>
        <w:ind w:left="0" w:right="22" w:firstLine="0"/>
        <w:jc w:val="center"/>
        <w:rPr>
          <w:b w:val="0"/>
          <w:sz w:val="21"/>
        </w:rPr>
      </w:pPr>
      <w:bookmarkStart w:name="_bookmark122" w:id="191"/>
      <w:bookmarkEnd w:id="191"/>
      <w:r>
        <w:rPr/>
      </w:r>
      <w:r>
        <w:rPr>
          <w:b w:val="0"/>
          <w:spacing w:val="10"/>
          <w:sz w:val="21"/>
        </w:rPr>
        <w:t>Table</w:t>
      </w:r>
      <w:r>
        <w:rPr>
          <w:b w:val="0"/>
          <w:spacing w:val="61"/>
          <w:sz w:val="21"/>
        </w:rPr>
        <w:t> </w:t>
      </w:r>
      <w:r>
        <w:rPr>
          <w:b w:val="0"/>
          <w:sz w:val="21"/>
        </w:rPr>
        <w:t>42:</w:t>
      </w:r>
      <w:r>
        <w:rPr>
          <w:b w:val="0"/>
          <w:spacing w:val="65"/>
          <w:sz w:val="21"/>
        </w:rPr>
        <w:t> </w:t>
      </w:r>
      <w:r>
        <w:rPr>
          <w:b w:val="0"/>
          <w:spacing w:val="11"/>
          <w:sz w:val="21"/>
        </w:rPr>
        <w:t>Parameter</w:t>
      </w:r>
      <w:r>
        <w:rPr>
          <w:b w:val="0"/>
          <w:spacing w:val="57"/>
          <w:sz w:val="21"/>
        </w:rPr>
        <w:t> </w:t>
      </w:r>
      <w:r>
        <w:rPr>
          <w:b w:val="0"/>
          <w:sz w:val="21"/>
        </w:rPr>
        <w:t>Codes</w:t>
      </w:r>
      <w:r>
        <w:rPr>
          <w:b w:val="0"/>
          <w:spacing w:val="60"/>
          <w:sz w:val="21"/>
        </w:rPr>
        <w:t> </w:t>
      </w:r>
      <w:r>
        <w:rPr>
          <w:b w:val="0"/>
          <w:sz w:val="21"/>
        </w:rPr>
        <w:t>and</w:t>
      </w:r>
      <w:r>
        <w:rPr>
          <w:b w:val="0"/>
          <w:spacing w:val="54"/>
          <w:sz w:val="21"/>
        </w:rPr>
        <w:t> </w:t>
      </w:r>
      <w:r>
        <w:rPr>
          <w:b w:val="0"/>
          <w:spacing w:val="10"/>
          <w:sz w:val="21"/>
        </w:rPr>
        <w:t>Descriptions</w:t>
      </w:r>
      <w:r>
        <w:rPr>
          <w:b w:val="0"/>
          <w:spacing w:val="60"/>
          <w:sz w:val="21"/>
        </w:rPr>
        <w:t> </w:t>
      </w:r>
      <w:r>
        <w:rPr>
          <w:b w:val="0"/>
          <w:sz w:val="21"/>
        </w:rPr>
        <w:t>for</w:t>
      </w:r>
      <w:r>
        <w:rPr>
          <w:b w:val="0"/>
          <w:spacing w:val="58"/>
          <w:sz w:val="21"/>
        </w:rPr>
        <w:t> </w:t>
      </w:r>
      <w:r>
        <w:rPr>
          <w:b w:val="0"/>
          <w:sz w:val="21"/>
        </w:rPr>
        <w:t>Monitoring</w:t>
      </w:r>
      <w:r>
        <w:rPr>
          <w:b w:val="0"/>
          <w:spacing w:val="52"/>
          <w:sz w:val="21"/>
        </w:rPr>
        <w:t> </w:t>
      </w:r>
      <w:r>
        <w:rPr>
          <w:b w:val="0"/>
          <w:spacing w:val="7"/>
          <w:sz w:val="21"/>
        </w:rPr>
        <w:t>Default</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2"/>
        <w:gridCol w:w="1020"/>
        <w:gridCol w:w="6468"/>
      </w:tblGrid>
      <w:tr>
        <w:trPr>
          <w:trHeight w:val="617" w:hRule="atLeast"/>
        </w:trPr>
        <w:tc>
          <w:tcPr>
            <w:tcW w:w="1872" w:type="dxa"/>
            <w:shd w:val="clear" w:color="auto" w:fill="E7E7E7"/>
          </w:tcPr>
          <w:p>
            <w:pPr>
              <w:pStyle w:val="TableParagraph"/>
              <w:spacing w:before="79"/>
              <w:ind w:left="0"/>
              <w:rPr>
                <w:b w:val="0"/>
                <w:sz w:val="20"/>
              </w:rPr>
            </w:pPr>
          </w:p>
          <w:p>
            <w:pPr>
              <w:pStyle w:val="TableParagraph"/>
              <w:spacing w:before="1"/>
              <w:ind w:left="544"/>
              <w:rPr>
                <w:b w:val="0"/>
                <w:sz w:val="20"/>
              </w:rPr>
            </w:pPr>
            <w:r>
              <w:rPr>
                <w:b w:val="0"/>
                <w:spacing w:val="9"/>
                <w:sz w:val="20"/>
              </w:rPr>
              <w:t>Category</w:t>
            </w:r>
          </w:p>
        </w:tc>
        <w:tc>
          <w:tcPr>
            <w:tcW w:w="1020" w:type="dxa"/>
            <w:tcBorders>
              <w:bottom w:val="single" w:sz="18" w:space="0" w:color="E7E7E7"/>
            </w:tcBorders>
            <w:shd w:val="clear" w:color="auto" w:fill="E7E7E7"/>
          </w:tcPr>
          <w:p>
            <w:pPr>
              <w:pStyle w:val="TableParagraph"/>
              <w:spacing w:line="235" w:lineRule="auto" w:before="88"/>
              <w:ind w:left="304" w:hanging="228"/>
              <w:rPr>
                <w:b w:val="0"/>
                <w:sz w:val="20"/>
              </w:rPr>
            </w:pPr>
            <w:r>
              <w:rPr>
                <w:b w:val="0"/>
                <w:spacing w:val="-2"/>
                <w:sz w:val="20"/>
              </w:rPr>
              <w:t>Parameter </w:t>
            </w:r>
            <w:r>
              <w:rPr>
                <w:b w:val="0"/>
                <w:spacing w:val="5"/>
                <w:sz w:val="20"/>
              </w:rPr>
              <w:t>Code</w:t>
            </w:r>
          </w:p>
        </w:tc>
        <w:tc>
          <w:tcPr>
            <w:tcW w:w="6468" w:type="dxa"/>
            <w:tcBorders>
              <w:bottom w:val="single" w:sz="18" w:space="0" w:color="E7E7E7"/>
            </w:tcBorders>
            <w:shd w:val="clear" w:color="auto" w:fill="E7E7E7"/>
          </w:tcPr>
          <w:p>
            <w:pPr>
              <w:pStyle w:val="TableParagraph"/>
              <w:spacing w:before="79"/>
              <w:ind w:left="0"/>
              <w:rPr>
                <w:b w:val="0"/>
                <w:sz w:val="20"/>
              </w:rPr>
            </w:pPr>
          </w:p>
          <w:p>
            <w:pPr>
              <w:pStyle w:val="TableParagraph"/>
              <w:spacing w:before="1"/>
              <w:ind w:left="59"/>
              <w:jc w:val="center"/>
              <w:rPr>
                <w:b w:val="0"/>
                <w:sz w:val="20"/>
              </w:rPr>
            </w:pPr>
            <w:r>
              <w:rPr>
                <w:b w:val="0"/>
                <w:spacing w:val="10"/>
                <w:sz w:val="20"/>
              </w:rPr>
              <w:t>Description</w:t>
            </w:r>
          </w:p>
        </w:tc>
      </w:tr>
      <w:tr>
        <w:trPr>
          <w:trHeight w:val="282" w:hRule="atLeast"/>
        </w:trPr>
        <w:tc>
          <w:tcPr>
            <w:tcW w:w="1872" w:type="dxa"/>
            <w:vMerge w:val="restart"/>
          </w:tcPr>
          <w:p>
            <w:pPr>
              <w:pStyle w:val="TableParagraph"/>
              <w:spacing w:before="21"/>
              <w:rPr>
                <w:b w:val="0"/>
                <w:sz w:val="20"/>
              </w:rPr>
            </w:pPr>
            <w:r>
              <w:rPr>
                <w:b w:val="0"/>
                <w:sz w:val="20"/>
              </w:rPr>
              <w:t>Diluent</w:t>
            </w:r>
            <w:r>
              <w:rPr>
                <w:b w:val="0"/>
                <w:spacing w:val="17"/>
                <w:sz w:val="20"/>
              </w:rPr>
              <w:t> </w:t>
            </w:r>
            <w:r>
              <w:rPr>
                <w:b w:val="0"/>
                <w:spacing w:val="-5"/>
                <w:sz w:val="20"/>
              </w:rPr>
              <w:t>Cap</w:t>
            </w:r>
          </w:p>
        </w:tc>
        <w:tc>
          <w:tcPr>
            <w:tcW w:w="1020" w:type="dxa"/>
            <w:tcBorders>
              <w:top w:val="single" w:sz="18" w:space="0" w:color="E7E7E7"/>
            </w:tcBorders>
          </w:tcPr>
          <w:p>
            <w:pPr>
              <w:pStyle w:val="TableParagraph"/>
              <w:spacing w:line="241" w:lineRule="exact" w:before="21"/>
              <w:rPr>
                <w:b w:val="0"/>
                <w:sz w:val="20"/>
              </w:rPr>
            </w:pPr>
            <w:r>
              <w:rPr>
                <w:b w:val="0"/>
                <w:spacing w:val="-4"/>
                <w:sz w:val="20"/>
              </w:rPr>
              <w:t>CO2N</w:t>
            </w:r>
          </w:p>
        </w:tc>
        <w:tc>
          <w:tcPr>
            <w:tcW w:w="6468" w:type="dxa"/>
            <w:tcBorders>
              <w:top w:val="single" w:sz="18" w:space="0" w:color="E7E7E7"/>
            </w:tcBorders>
          </w:tcPr>
          <w:p>
            <w:pPr>
              <w:pStyle w:val="TableParagraph"/>
              <w:spacing w:line="241" w:lineRule="exact" w:before="21"/>
              <w:rPr>
                <w:b w:val="0"/>
                <w:sz w:val="20"/>
              </w:rPr>
            </w:pPr>
            <w:r>
              <w:rPr>
                <w:b w:val="0"/>
                <w:sz w:val="20"/>
              </w:rPr>
              <w:t>CO</w:t>
            </w:r>
            <w:r>
              <w:rPr>
                <w:b w:val="0"/>
                <w:sz w:val="20"/>
                <w:vertAlign w:val="subscript"/>
              </w:rPr>
              <w:t>2</w:t>
            </w:r>
            <w:r>
              <w:rPr>
                <w:b w:val="0"/>
                <w:spacing w:val="13"/>
                <w:sz w:val="20"/>
                <w:vertAlign w:val="baseline"/>
              </w:rPr>
              <w:t> </w:t>
            </w:r>
            <w:r>
              <w:rPr>
                <w:b w:val="0"/>
                <w:sz w:val="20"/>
                <w:vertAlign w:val="baseline"/>
              </w:rPr>
              <w:t>Diluent</w:t>
            </w:r>
            <w:r>
              <w:rPr>
                <w:b w:val="0"/>
                <w:spacing w:val="14"/>
                <w:sz w:val="20"/>
                <w:vertAlign w:val="baseline"/>
              </w:rPr>
              <w:t> </w:t>
            </w:r>
            <w:r>
              <w:rPr>
                <w:b w:val="0"/>
                <w:spacing w:val="-5"/>
                <w:sz w:val="20"/>
                <w:vertAlign w:val="baseline"/>
              </w:rPr>
              <w:t>Cap</w:t>
            </w:r>
          </w:p>
        </w:tc>
      </w:tr>
      <w:tr>
        <w:trPr>
          <w:trHeight w:val="285" w:hRule="atLeast"/>
        </w:trPr>
        <w:tc>
          <w:tcPr>
            <w:tcW w:w="1872" w:type="dxa"/>
            <w:vMerge/>
            <w:tcBorders>
              <w:top w:val="nil"/>
            </w:tcBorders>
          </w:tcPr>
          <w:p>
            <w:pPr>
              <w:rPr>
                <w:sz w:val="2"/>
                <w:szCs w:val="2"/>
              </w:rPr>
            </w:pPr>
          </w:p>
        </w:tc>
        <w:tc>
          <w:tcPr>
            <w:tcW w:w="1020" w:type="dxa"/>
          </w:tcPr>
          <w:p>
            <w:pPr>
              <w:pStyle w:val="TableParagraph"/>
              <w:spacing w:line="241" w:lineRule="exact" w:before="24"/>
              <w:rPr>
                <w:b w:val="0"/>
                <w:sz w:val="20"/>
              </w:rPr>
            </w:pPr>
            <w:r>
              <w:rPr>
                <w:b w:val="0"/>
                <w:spacing w:val="-5"/>
                <w:sz w:val="20"/>
              </w:rPr>
              <w:t>O2X</w:t>
            </w:r>
          </w:p>
        </w:tc>
        <w:tc>
          <w:tcPr>
            <w:tcW w:w="6468" w:type="dxa"/>
          </w:tcPr>
          <w:p>
            <w:pPr>
              <w:pStyle w:val="TableParagraph"/>
              <w:spacing w:line="241" w:lineRule="exact" w:before="24"/>
              <w:rPr>
                <w:b w:val="0"/>
                <w:sz w:val="20"/>
              </w:rPr>
            </w:pPr>
            <w:r>
              <w:rPr>
                <w:b w:val="0"/>
                <w:sz w:val="20"/>
              </w:rPr>
              <w:t>O</w:t>
            </w:r>
            <w:r>
              <w:rPr>
                <w:b w:val="0"/>
                <w:sz w:val="20"/>
                <w:vertAlign w:val="subscript"/>
              </w:rPr>
              <w:t>2</w:t>
            </w:r>
            <w:r>
              <w:rPr>
                <w:b w:val="0"/>
                <w:spacing w:val="13"/>
                <w:sz w:val="20"/>
                <w:vertAlign w:val="baseline"/>
              </w:rPr>
              <w:t> </w:t>
            </w:r>
            <w:r>
              <w:rPr>
                <w:b w:val="0"/>
                <w:sz w:val="20"/>
                <w:vertAlign w:val="baseline"/>
              </w:rPr>
              <w:t>Diluent</w:t>
            </w:r>
            <w:r>
              <w:rPr>
                <w:b w:val="0"/>
                <w:spacing w:val="14"/>
                <w:sz w:val="20"/>
                <w:vertAlign w:val="baseline"/>
              </w:rPr>
              <w:t> </w:t>
            </w:r>
            <w:r>
              <w:rPr>
                <w:b w:val="0"/>
                <w:spacing w:val="-5"/>
                <w:sz w:val="20"/>
                <w:vertAlign w:val="baseline"/>
              </w:rPr>
              <w:t>Cap</w:t>
            </w:r>
          </w:p>
        </w:tc>
      </w:tr>
      <w:tr>
        <w:trPr>
          <w:trHeight w:val="776" w:hRule="atLeast"/>
        </w:trPr>
        <w:tc>
          <w:tcPr>
            <w:tcW w:w="1872" w:type="dxa"/>
            <w:vMerge w:val="restart"/>
          </w:tcPr>
          <w:p>
            <w:pPr>
              <w:pStyle w:val="TableParagraph"/>
              <w:spacing w:line="242" w:lineRule="auto" w:before="24"/>
              <w:rPr>
                <w:b w:val="0"/>
                <w:sz w:val="20"/>
              </w:rPr>
            </w:pPr>
            <w:r>
              <w:rPr>
                <w:b w:val="0"/>
                <w:sz w:val="20"/>
              </w:rPr>
              <w:t>Low Mass Emissions Parameters (§§75.19 and 75.81(b))</w:t>
            </w:r>
          </w:p>
        </w:tc>
        <w:tc>
          <w:tcPr>
            <w:tcW w:w="1020" w:type="dxa"/>
          </w:tcPr>
          <w:p>
            <w:pPr>
              <w:pStyle w:val="TableParagraph"/>
              <w:spacing w:before="24"/>
              <w:rPr>
                <w:b w:val="0"/>
                <w:sz w:val="20"/>
              </w:rPr>
            </w:pPr>
            <w:r>
              <w:rPr>
                <w:b w:val="0"/>
                <w:spacing w:val="-4"/>
                <w:sz w:val="20"/>
              </w:rPr>
              <w:t>CO2R</w:t>
            </w:r>
          </w:p>
        </w:tc>
        <w:tc>
          <w:tcPr>
            <w:tcW w:w="6468" w:type="dxa"/>
          </w:tcPr>
          <w:p>
            <w:pPr>
              <w:pStyle w:val="TableParagraph"/>
              <w:spacing w:line="235" w:lineRule="auto" w:before="28"/>
              <w:rPr>
                <w:b w:val="0"/>
                <w:sz w:val="20"/>
              </w:rPr>
            </w:pPr>
            <w:r>
              <w:rPr>
                <w:b w:val="0"/>
                <w:sz w:val="20"/>
              </w:rPr>
              <w:t>CO</w:t>
            </w:r>
            <w:r>
              <w:rPr>
                <w:b w:val="0"/>
                <w:sz w:val="20"/>
                <w:vertAlign w:val="subscript"/>
              </w:rPr>
              <w:t>2</w:t>
            </w:r>
            <w:r>
              <w:rPr>
                <w:b w:val="0"/>
                <w:sz w:val="20"/>
                <w:vertAlign w:val="baseline"/>
              </w:rPr>
              <w:t> Default Emission Factor,</w:t>
            </w:r>
            <w:r>
              <w:rPr>
                <w:b w:val="0"/>
                <w:spacing w:val="-3"/>
                <w:sz w:val="20"/>
                <w:vertAlign w:val="baseline"/>
              </w:rPr>
              <w:t> </w:t>
            </w:r>
            <w:r>
              <w:rPr>
                <w:b w:val="0"/>
                <w:sz w:val="20"/>
                <w:vertAlign w:val="baseline"/>
              </w:rPr>
              <w:t>from</w:t>
            </w:r>
            <w:r>
              <w:rPr>
                <w:b w:val="0"/>
                <w:spacing w:val="-7"/>
                <w:sz w:val="20"/>
                <w:vertAlign w:val="baseline"/>
              </w:rPr>
              <w:t> </w:t>
            </w:r>
            <w:r>
              <w:rPr>
                <w:b w:val="0"/>
                <w:sz w:val="20"/>
                <w:vertAlign w:val="baseline"/>
              </w:rPr>
              <w:t>the “CO</w:t>
            </w:r>
            <w:r>
              <w:rPr>
                <w:b w:val="0"/>
                <w:sz w:val="20"/>
                <w:vertAlign w:val="subscript"/>
              </w:rPr>
              <w:t>2</w:t>
            </w:r>
            <w:r>
              <w:rPr>
                <w:b w:val="0"/>
                <w:sz w:val="20"/>
                <w:vertAlign w:val="baseline"/>
              </w:rPr>
              <w:t> Emission Factors (ton/mmBtu) for Low Mass</w:t>
            </w:r>
            <w:r>
              <w:rPr>
                <w:b w:val="0"/>
                <w:spacing w:val="5"/>
                <w:sz w:val="20"/>
                <w:vertAlign w:val="baseline"/>
              </w:rPr>
              <w:t> </w:t>
            </w:r>
            <w:r>
              <w:rPr>
                <w:b w:val="0"/>
                <w:sz w:val="20"/>
                <w:vertAlign w:val="baseline"/>
              </w:rPr>
              <w:t>Emissions</w:t>
            </w:r>
            <w:r>
              <w:rPr>
                <w:b w:val="0"/>
                <w:spacing w:val="4"/>
                <w:sz w:val="20"/>
                <w:vertAlign w:val="baseline"/>
              </w:rPr>
              <w:t> </w:t>
            </w:r>
            <w:r>
              <w:rPr>
                <w:b w:val="0"/>
                <w:sz w:val="20"/>
                <w:vertAlign w:val="baseline"/>
              </w:rPr>
              <w:t>Units”</w:t>
            </w:r>
            <w:r>
              <w:rPr>
                <w:b w:val="0"/>
                <w:spacing w:val="-15"/>
                <w:sz w:val="20"/>
                <w:vertAlign w:val="baseline"/>
              </w:rPr>
              <w:t> </w:t>
            </w:r>
            <w:r>
              <w:rPr>
                <w:b w:val="0"/>
                <w:sz w:val="20"/>
                <w:vertAlign w:val="baseline"/>
              </w:rPr>
              <w:t>table</w:t>
            </w:r>
            <w:r>
              <w:rPr>
                <w:b w:val="0"/>
                <w:spacing w:val="-8"/>
                <w:sz w:val="20"/>
                <w:vertAlign w:val="baseline"/>
              </w:rPr>
              <w:t> </w:t>
            </w:r>
            <w:r>
              <w:rPr>
                <w:b w:val="0"/>
                <w:sz w:val="20"/>
                <w:vertAlign w:val="baseline"/>
              </w:rPr>
              <w:t>or Fuel</w:t>
            </w:r>
            <w:r>
              <w:rPr>
                <w:b w:val="0"/>
                <w:spacing w:val="2"/>
                <w:sz w:val="20"/>
                <w:vertAlign w:val="baseline"/>
              </w:rPr>
              <w:t> </w:t>
            </w:r>
            <w:r>
              <w:rPr>
                <w:b w:val="0"/>
                <w:sz w:val="20"/>
                <w:vertAlign w:val="baseline"/>
              </w:rPr>
              <w:t>and</w:t>
            </w:r>
            <w:r>
              <w:rPr>
                <w:b w:val="0"/>
                <w:spacing w:val="1"/>
                <w:sz w:val="20"/>
                <w:vertAlign w:val="baseline"/>
              </w:rPr>
              <w:t> </w:t>
            </w:r>
            <w:r>
              <w:rPr>
                <w:b w:val="0"/>
                <w:sz w:val="20"/>
                <w:vertAlign w:val="baseline"/>
              </w:rPr>
              <w:t>Unit-Specific</w:t>
            </w:r>
            <w:r>
              <w:rPr>
                <w:b w:val="0"/>
                <w:spacing w:val="-5"/>
                <w:sz w:val="20"/>
                <w:vertAlign w:val="baseline"/>
              </w:rPr>
              <w:t> </w:t>
            </w:r>
            <w:r>
              <w:rPr>
                <w:b w:val="0"/>
                <w:sz w:val="20"/>
                <w:vertAlign w:val="baseline"/>
              </w:rPr>
              <w:t>CO</w:t>
            </w:r>
            <w:r>
              <w:rPr>
                <w:b w:val="0"/>
                <w:sz w:val="20"/>
                <w:vertAlign w:val="subscript"/>
              </w:rPr>
              <w:t>2</w:t>
            </w:r>
            <w:r>
              <w:rPr>
                <w:b w:val="0"/>
                <w:spacing w:val="4"/>
                <w:sz w:val="20"/>
                <w:vertAlign w:val="baseline"/>
              </w:rPr>
              <w:t> </w:t>
            </w:r>
            <w:r>
              <w:rPr>
                <w:b w:val="0"/>
                <w:sz w:val="20"/>
                <w:vertAlign w:val="baseline"/>
              </w:rPr>
              <w:t>Default</w:t>
            </w:r>
            <w:r>
              <w:rPr>
                <w:b w:val="0"/>
                <w:spacing w:val="4"/>
                <w:sz w:val="20"/>
                <w:vertAlign w:val="baseline"/>
              </w:rPr>
              <w:t> </w:t>
            </w:r>
            <w:r>
              <w:rPr>
                <w:b w:val="0"/>
                <w:spacing w:val="-2"/>
                <w:sz w:val="20"/>
                <w:vertAlign w:val="baseline"/>
              </w:rPr>
              <w:t>Emission</w:t>
            </w:r>
          </w:p>
          <w:p>
            <w:pPr>
              <w:pStyle w:val="TableParagraph"/>
              <w:spacing w:line="241" w:lineRule="exact" w:before="9"/>
              <w:rPr>
                <w:b w:val="0"/>
                <w:sz w:val="20"/>
              </w:rPr>
            </w:pPr>
            <w:r>
              <w:rPr>
                <w:b w:val="0"/>
                <w:sz w:val="20"/>
              </w:rPr>
              <w:t>Factor,</w:t>
            </w:r>
            <w:r>
              <w:rPr>
                <w:b w:val="0"/>
                <w:spacing w:val="12"/>
                <w:sz w:val="20"/>
              </w:rPr>
              <w:t> </w:t>
            </w:r>
            <w:r>
              <w:rPr>
                <w:b w:val="0"/>
                <w:sz w:val="20"/>
              </w:rPr>
              <w:t>for</w:t>
            </w:r>
            <w:r>
              <w:rPr>
                <w:b w:val="0"/>
                <w:spacing w:val="18"/>
                <w:sz w:val="20"/>
              </w:rPr>
              <w:t> </w:t>
            </w:r>
            <w:r>
              <w:rPr>
                <w:b w:val="0"/>
                <w:sz w:val="20"/>
              </w:rPr>
              <w:t>Combustion</w:t>
            </w:r>
            <w:r>
              <w:rPr>
                <w:b w:val="0"/>
                <w:spacing w:val="17"/>
                <w:sz w:val="20"/>
              </w:rPr>
              <w:t> </w:t>
            </w:r>
            <w:r>
              <w:rPr>
                <w:b w:val="0"/>
                <w:sz w:val="20"/>
              </w:rPr>
              <w:t>of</w:t>
            </w:r>
            <w:r>
              <w:rPr>
                <w:b w:val="0"/>
                <w:spacing w:val="14"/>
                <w:sz w:val="20"/>
              </w:rPr>
              <w:t> </w:t>
            </w:r>
            <w:r>
              <w:rPr>
                <w:b w:val="0"/>
                <w:sz w:val="20"/>
              </w:rPr>
              <w:t>"Other"</w:t>
            </w:r>
            <w:r>
              <w:rPr>
                <w:b w:val="0"/>
                <w:spacing w:val="24"/>
                <w:sz w:val="20"/>
              </w:rPr>
              <w:t> </w:t>
            </w:r>
            <w:r>
              <w:rPr>
                <w:b w:val="0"/>
                <w:sz w:val="20"/>
              </w:rPr>
              <w:t>Gaseous</w:t>
            </w:r>
            <w:r>
              <w:rPr>
                <w:b w:val="0"/>
                <w:spacing w:val="21"/>
                <w:sz w:val="20"/>
              </w:rPr>
              <w:t> </w:t>
            </w:r>
            <w:r>
              <w:rPr>
                <w:b w:val="0"/>
                <w:sz w:val="20"/>
              </w:rPr>
              <w:t>Fuel</w:t>
            </w:r>
            <w:r>
              <w:rPr>
                <w:b w:val="0"/>
                <w:spacing w:val="19"/>
                <w:sz w:val="20"/>
              </w:rPr>
              <w:t> </w:t>
            </w:r>
            <w:r>
              <w:rPr>
                <w:b w:val="0"/>
                <w:spacing w:val="-2"/>
                <w:sz w:val="20"/>
              </w:rPr>
              <w:t>(tons/mmBtu)</w:t>
            </w:r>
          </w:p>
        </w:tc>
      </w:tr>
      <w:tr>
        <w:trPr>
          <w:trHeight w:val="777" w:hRule="atLeast"/>
        </w:trPr>
        <w:tc>
          <w:tcPr>
            <w:tcW w:w="1872" w:type="dxa"/>
            <w:vMerge/>
            <w:tcBorders>
              <w:top w:val="nil"/>
            </w:tcBorders>
          </w:tcPr>
          <w:p>
            <w:pPr>
              <w:rPr>
                <w:sz w:val="2"/>
                <w:szCs w:val="2"/>
              </w:rPr>
            </w:pPr>
          </w:p>
        </w:tc>
        <w:tc>
          <w:tcPr>
            <w:tcW w:w="1020" w:type="dxa"/>
          </w:tcPr>
          <w:p>
            <w:pPr>
              <w:pStyle w:val="TableParagraph"/>
              <w:spacing w:before="24"/>
              <w:rPr>
                <w:b w:val="0"/>
                <w:sz w:val="20"/>
              </w:rPr>
            </w:pPr>
            <w:r>
              <w:rPr>
                <w:b w:val="0"/>
                <w:spacing w:val="-4"/>
                <w:sz w:val="20"/>
              </w:rPr>
              <w:t>NOXR</w:t>
            </w:r>
          </w:p>
        </w:tc>
        <w:tc>
          <w:tcPr>
            <w:tcW w:w="6468" w:type="dxa"/>
          </w:tcPr>
          <w:p>
            <w:pPr>
              <w:pStyle w:val="TableParagraph"/>
              <w:spacing w:line="235" w:lineRule="auto" w:before="28"/>
              <w:rPr>
                <w:b w:val="0"/>
                <w:sz w:val="20"/>
              </w:rPr>
            </w:pPr>
            <w:r>
              <w:rPr>
                <w:b w:val="0"/>
                <w:sz w:val="20"/>
              </w:rPr>
              <w:t>NO</w:t>
            </w:r>
            <w:r>
              <w:rPr>
                <w:b w:val="0"/>
                <w:sz w:val="20"/>
                <w:vertAlign w:val="subscript"/>
              </w:rPr>
              <w:t>x</w:t>
            </w:r>
            <w:r>
              <w:rPr>
                <w:b w:val="0"/>
                <w:sz w:val="20"/>
                <w:vertAlign w:val="baseline"/>
              </w:rPr>
              <w:t> Default Emission Factor, from the “NO</w:t>
            </w:r>
            <w:r>
              <w:rPr>
                <w:b w:val="0"/>
                <w:sz w:val="20"/>
                <w:vertAlign w:val="subscript"/>
              </w:rPr>
              <w:t>x</w:t>
            </w:r>
            <w:r>
              <w:rPr>
                <w:b w:val="0"/>
                <w:sz w:val="20"/>
                <w:vertAlign w:val="baseline"/>
              </w:rPr>
              <w:t> Emission Factors (lb/mmBtu for Low Mass Emissions Units)”</w:t>
            </w:r>
            <w:r>
              <w:rPr>
                <w:b w:val="0"/>
                <w:spacing w:val="-15"/>
                <w:sz w:val="20"/>
                <w:vertAlign w:val="baseline"/>
              </w:rPr>
              <w:t> </w:t>
            </w:r>
            <w:r>
              <w:rPr>
                <w:b w:val="0"/>
                <w:sz w:val="20"/>
                <w:vertAlign w:val="baseline"/>
              </w:rPr>
              <w:t>table</w:t>
            </w:r>
            <w:r>
              <w:rPr>
                <w:b w:val="0"/>
                <w:spacing w:val="-7"/>
                <w:sz w:val="20"/>
                <w:vertAlign w:val="baseline"/>
              </w:rPr>
              <w:t> </w:t>
            </w:r>
            <w:r>
              <w:rPr>
                <w:b w:val="0"/>
                <w:sz w:val="20"/>
                <w:vertAlign w:val="baseline"/>
              </w:rPr>
              <w:t>or Fuel and Unit-Specific NO</w:t>
            </w:r>
            <w:r>
              <w:rPr>
                <w:b w:val="0"/>
                <w:sz w:val="20"/>
                <w:vertAlign w:val="subscript"/>
              </w:rPr>
              <w:t>x</w:t>
            </w:r>
            <w:r>
              <w:rPr>
                <w:b w:val="0"/>
                <w:sz w:val="20"/>
                <w:vertAlign w:val="baseline"/>
              </w:rPr>
              <w:t> Emission Rate</w:t>
            </w:r>
            <w:r>
              <w:rPr>
                <w:b w:val="0"/>
                <w:sz w:val="20"/>
                <w:vertAlign w:val="superscript"/>
              </w:rPr>
              <w:t>1</w:t>
            </w:r>
            <w:r>
              <w:rPr>
                <w:b w:val="0"/>
                <w:sz w:val="20"/>
                <w:vertAlign w:val="baseline"/>
              </w:rPr>
              <w:t> </w:t>
            </w:r>
            <w:r>
              <w:rPr>
                <w:b w:val="0"/>
                <w:spacing w:val="-2"/>
                <w:sz w:val="20"/>
                <w:vertAlign w:val="baseline"/>
              </w:rPr>
              <w:t>(lb/mmBtu)</w:t>
            </w:r>
          </w:p>
        </w:tc>
      </w:tr>
      <w:tr>
        <w:trPr>
          <w:trHeight w:val="1256" w:hRule="atLeast"/>
        </w:trPr>
        <w:tc>
          <w:tcPr>
            <w:tcW w:w="1872" w:type="dxa"/>
            <w:vMerge/>
            <w:tcBorders>
              <w:top w:val="nil"/>
            </w:tcBorders>
          </w:tcPr>
          <w:p>
            <w:pPr>
              <w:rPr>
                <w:sz w:val="2"/>
                <w:szCs w:val="2"/>
              </w:rPr>
            </w:pPr>
          </w:p>
        </w:tc>
        <w:tc>
          <w:tcPr>
            <w:tcW w:w="1020" w:type="dxa"/>
          </w:tcPr>
          <w:p>
            <w:pPr>
              <w:pStyle w:val="TableParagraph"/>
              <w:spacing w:before="12"/>
              <w:rPr>
                <w:b w:val="0"/>
                <w:sz w:val="20"/>
              </w:rPr>
            </w:pPr>
            <w:r>
              <w:rPr>
                <w:b w:val="0"/>
                <w:spacing w:val="-4"/>
                <w:sz w:val="20"/>
              </w:rPr>
              <w:t>SO2R</w:t>
            </w:r>
          </w:p>
        </w:tc>
        <w:tc>
          <w:tcPr>
            <w:tcW w:w="6468" w:type="dxa"/>
          </w:tcPr>
          <w:p>
            <w:pPr>
              <w:pStyle w:val="TableParagraph"/>
              <w:spacing w:before="12"/>
              <w:rPr>
                <w:b w:val="0"/>
                <w:sz w:val="20"/>
              </w:rPr>
            </w:pPr>
            <w:r>
              <w:rPr>
                <w:b w:val="0"/>
                <w:sz w:val="20"/>
              </w:rPr>
              <w:t>SO</w:t>
            </w:r>
            <w:r>
              <w:rPr>
                <w:b w:val="0"/>
                <w:sz w:val="20"/>
                <w:vertAlign w:val="subscript"/>
              </w:rPr>
              <w:t>2</w:t>
            </w:r>
            <w:r>
              <w:rPr>
                <w:b w:val="0"/>
                <w:sz w:val="20"/>
                <w:vertAlign w:val="baseline"/>
              </w:rPr>
              <w:t> Default Emission Factor, from the “SO</w:t>
            </w:r>
            <w:r>
              <w:rPr>
                <w:b w:val="0"/>
                <w:sz w:val="20"/>
                <w:vertAlign w:val="subscript"/>
              </w:rPr>
              <w:t>2</w:t>
            </w:r>
            <w:r>
              <w:rPr>
                <w:b w:val="0"/>
                <w:sz w:val="20"/>
                <w:vertAlign w:val="baseline"/>
              </w:rPr>
              <w:t> Emission Factors (lb/mmBtu) for Low Mass Emissions Units”</w:t>
            </w:r>
            <w:r>
              <w:rPr>
                <w:b w:val="0"/>
                <w:spacing w:val="-15"/>
                <w:sz w:val="20"/>
                <w:vertAlign w:val="baseline"/>
              </w:rPr>
              <w:t> </w:t>
            </w:r>
            <w:r>
              <w:rPr>
                <w:b w:val="0"/>
                <w:sz w:val="20"/>
                <w:vertAlign w:val="baseline"/>
              </w:rPr>
              <w:t>table</w:t>
            </w:r>
            <w:r>
              <w:rPr>
                <w:b w:val="0"/>
                <w:spacing w:val="-7"/>
                <w:sz w:val="20"/>
                <w:vertAlign w:val="baseline"/>
              </w:rPr>
              <w:t> </w:t>
            </w:r>
            <w:r>
              <w:rPr>
                <w:b w:val="0"/>
                <w:sz w:val="20"/>
                <w:vertAlign w:val="baseline"/>
              </w:rPr>
              <w:t>or Fuel and Unit-Specific</w:t>
            </w:r>
            <w:r>
              <w:rPr>
                <w:b w:val="0"/>
                <w:spacing w:val="-5"/>
                <w:sz w:val="20"/>
                <w:vertAlign w:val="baseline"/>
              </w:rPr>
              <w:t> </w:t>
            </w:r>
            <w:r>
              <w:rPr>
                <w:b w:val="0"/>
                <w:sz w:val="20"/>
                <w:vertAlign w:val="baseline"/>
              </w:rPr>
              <w:t>SO</w:t>
            </w:r>
            <w:r>
              <w:rPr>
                <w:b w:val="0"/>
                <w:sz w:val="20"/>
                <w:vertAlign w:val="subscript"/>
              </w:rPr>
              <w:t>2</w:t>
            </w:r>
            <w:r>
              <w:rPr>
                <w:b w:val="0"/>
                <w:sz w:val="20"/>
                <w:vertAlign w:val="baseline"/>
              </w:rPr>
              <w:t> Default Emission Factor Calculated Using Equation D-1h, either (1) for combustion of "other" gaseous fuel;</w:t>
            </w:r>
            <w:r>
              <w:rPr>
                <w:b w:val="0"/>
                <w:spacing w:val="35"/>
                <w:sz w:val="20"/>
                <w:vertAlign w:val="baseline"/>
              </w:rPr>
              <w:t> </w:t>
            </w:r>
            <w:r>
              <w:rPr>
                <w:b w:val="0"/>
                <w:sz w:val="20"/>
                <w:vertAlign w:val="baseline"/>
              </w:rPr>
              <w:t>or (2) for fuel oil combustion, based on the maximum weight</w:t>
            </w:r>
          </w:p>
          <w:p>
            <w:pPr>
              <w:pStyle w:val="TableParagraph"/>
              <w:spacing w:line="241" w:lineRule="exact" w:before="7"/>
              <w:rPr>
                <w:b w:val="0"/>
                <w:sz w:val="20"/>
              </w:rPr>
            </w:pPr>
            <w:r>
              <w:rPr>
                <w:b w:val="0"/>
                <w:sz w:val="20"/>
              </w:rPr>
              <w:t>percent</w:t>
            </w:r>
            <w:r>
              <w:rPr>
                <w:b w:val="0"/>
                <w:spacing w:val="18"/>
                <w:sz w:val="20"/>
              </w:rPr>
              <w:t> </w:t>
            </w:r>
            <w:r>
              <w:rPr>
                <w:b w:val="0"/>
                <w:sz w:val="20"/>
              </w:rPr>
              <w:t>sulfur</w:t>
            </w:r>
            <w:r>
              <w:rPr>
                <w:b w:val="0"/>
                <w:spacing w:val="15"/>
                <w:sz w:val="20"/>
              </w:rPr>
              <w:t> </w:t>
            </w:r>
            <w:r>
              <w:rPr>
                <w:b w:val="0"/>
                <w:sz w:val="20"/>
              </w:rPr>
              <w:t>in</w:t>
            </w:r>
            <w:r>
              <w:rPr>
                <w:b w:val="0"/>
                <w:spacing w:val="16"/>
                <w:sz w:val="20"/>
              </w:rPr>
              <w:t> </w:t>
            </w:r>
            <w:r>
              <w:rPr>
                <w:b w:val="0"/>
                <w:sz w:val="20"/>
              </w:rPr>
              <w:t>the</w:t>
            </w:r>
            <w:r>
              <w:rPr>
                <w:b w:val="0"/>
                <w:spacing w:val="6"/>
                <w:sz w:val="20"/>
              </w:rPr>
              <w:t> </w:t>
            </w:r>
            <w:r>
              <w:rPr>
                <w:b w:val="0"/>
                <w:sz w:val="20"/>
              </w:rPr>
              <w:t>operating</w:t>
            </w:r>
            <w:r>
              <w:rPr>
                <w:b w:val="0"/>
                <w:spacing w:val="14"/>
                <w:sz w:val="20"/>
              </w:rPr>
              <w:t> </w:t>
            </w:r>
            <w:r>
              <w:rPr>
                <w:b w:val="0"/>
                <w:sz w:val="20"/>
              </w:rPr>
              <w:t>permit</w:t>
            </w:r>
            <w:r>
              <w:rPr>
                <w:b w:val="0"/>
                <w:spacing w:val="19"/>
                <w:sz w:val="20"/>
              </w:rPr>
              <w:t> </w:t>
            </w:r>
            <w:r>
              <w:rPr>
                <w:b w:val="0"/>
                <w:spacing w:val="-2"/>
                <w:sz w:val="20"/>
              </w:rPr>
              <w:t>(lb/mmBtu)</w:t>
            </w:r>
          </w:p>
        </w:tc>
      </w:tr>
      <w:tr>
        <w:trPr>
          <w:trHeight w:val="285" w:hRule="atLeast"/>
        </w:trPr>
        <w:tc>
          <w:tcPr>
            <w:tcW w:w="1872" w:type="dxa"/>
            <w:vMerge/>
            <w:tcBorders>
              <w:top w:val="nil"/>
            </w:tcBorders>
          </w:tcPr>
          <w:p>
            <w:pPr>
              <w:rPr>
                <w:sz w:val="2"/>
                <w:szCs w:val="2"/>
              </w:rPr>
            </w:pPr>
          </w:p>
        </w:tc>
        <w:tc>
          <w:tcPr>
            <w:tcW w:w="1020" w:type="dxa"/>
          </w:tcPr>
          <w:p>
            <w:pPr>
              <w:pStyle w:val="TableParagraph"/>
              <w:spacing w:line="241" w:lineRule="exact" w:before="24"/>
              <w:rPr>
                <w:b w:val="0"/>
                <w:sz w:val="20"/>
              </w:rPr>
            </w:pPr>
            <w:r>
              <w:rPr>
                <w:b w:val="0"/>
                <w:spacing w:val="-4"/>
                <w:sz w:val="20"/>
              </w:rPr>
              <w:t>MHHI</w:t>
            </w:r>
          </w:p>
        </w:tc>
        <w:tc>
          <w:tcPr>
            <w:tcW w:w="6468" w:type="dxa"/>
          </w:tcPr>
          <w:p>
            <w:pPr>
              <w:pStyle w:val="TableParagraph"/>
              <w:spacing w:line="241" w:lineRule="exact" w:before="24"/>
              <w:rPr>
                <w:b w:val="0"/>
                <w:sz w:val="20"/>
              </w:rPr>
            </w:pPr>
            <w:r>
              <w:rPr>
                <w:b w:val="0"/>
                <w:sz w:val="20"/>
              </w:rPr>
              <w:t>Maximum</w:t>
            </w:r>
            <w:r>
              <w:rPr>
                <w:b w:val="0"/>
                <w:spacing w:val="6"/>
                <w:sz w:val="20"/>
              </w:rPr>
              <w:t> </w:t>
            </w:r>
            <w:r>
              <w:rPr>
                <w:b w:val="0"/>
                <w:sz w:val="20"/>
              </w:rPr>
              <w:t>Rated</w:t>
            </w:r>
            <w:r>
              <w:rPr>
                <w:b w:val="0"/>
                <w:spacing w:val="14"/>
                <w:sz w:val="20"/>
              </w:rPr>
              <w:t> </w:t>
            </w:r>
            <w:r>
              <w:rPr>
                <w:b w:val="0"/>
                <w:sz w:val="20"/>
              </w:rPr>
              <w:t>Hourly</w:t>
            </w:r>
            <w:r>
              <w:rPr>
                <w:b w:val="0"/>
                <w:spacing w:val="20"/>
                <w:sz w:val="20"/>
              </w:rPr>
              <w:t> </w:t>
            </w:r>
            <w:r>
              <w:rPr>
                <w:b w:val="0"/>
                <w:sz w:val="20"/>
              </w:rPr>
              <w:t>Heat</w:t>
            </w:r>
            <w:r>
              <w:rPr>
                <w:b w:val="0"/>
                <w:spacing w:val="18"/>
                <w:sz w:val="20"/>
              </w:rPr>
              <w:t> </w:t>
            </w:r>
            <w:r>
              <w:rPr>
                <w:b w:val="0"/>
                <w:sz w:val="20"/>
              </w:rPr>
              <w:t>Input</w:t>
            </w:r>
            <w:r>
              <w:rPr>
                <w:b w:val="0"/>
                <w:spacing w:val="18"/>
                <w:sz w:val="20"/>
              </w:rPr>
              <w:t> </w:t>
            </w:r>
            <w:r>
              <w:rPr>
                <w:b w:val="0"/>
                <w:sz w:val="20"/>
              </w:rPr>
              <w:t>Rate</w:t>
            </w:r>
            <w:r>
              <w:rPr>
                <w:b w:val="0"/>
                <w:spacing w:val="6"/>
                <w:sz w:val="20"/>
              </w:rPr>
              <w:t> </w:t>
            </w:r>
            <w:r>
              <w:rPr>
                <w:b w:val="0"/>
                <w:spacing w:val="-2"/>
                <w:sz w:val="20"/>
              </w:rPr>
              <w:t>(mmBtu/hr)</w:t>
            </w:r>
          </w:p>
        </w:tc>
      </w:tr>
      <w:tr>
        <w:trPr>
          <w:trHeight w:val="285" w:hRule="atLeast"/>
        </w:trPr>
        <w:tc>
          <w:tcPr>
            <w:tcW w:w="1872" w:type="dxa"/>
            <w:vMerge w:val="restart"/>
          </w:tcPr>
          <w:p>
            <w:pPr>
              <w:pStyle w:val="TableParagraph"/>
              <w:spacing w:line="482" w:lineRule="auto" w:before="24"/>
              <w:ind w:right="35"/>
              <w:rPr>
                <w:b w:val="0"/>
                <w:sz w:val="20"/>
              </w:rPr>
            </w:pPr>
            <w:r>
              <w:rPr>
                <w:b w:val="0"/>
                <w:sz w:val="20"/>
              </w:rPr>
              <w:t>Missing Data Values </w:t>
            </w:r>
            <w:r>
              <w:rPr>
                <w:b w:val="0"/>
                <w:spacing w:val="-6"/>
                <w:sz w:val="20"/>
              </w:rPr>
              <w:t>or</w:t>
            </w:r>
          </w:p>
          <w:p>
            <w:pPr>
              <w:pStyle w:val="TableParagraph"/>
              <w:ind w:right="84"/>
              <w:rPr>
                <w:b w:val="0"/>
                <w:sz w:val="20"/>
              </w:rPr>
            </w:pPr>
            <w:r>
              <w:rPr>
                <w:b w:val="0"/>
                <w:sz w:val="20"/>
              </w:rPr>
              <w:t>Maximum Values for Unmonitored Bypass Stack and</w:t>
            </w:r>
            <w:r>
              <w:rPr>
                <w:b w:val="0"/>
                <w:spacing w:val="80"/>
                <w:sz w:val="20"/>
              </w:rPr>
              <w:t> </w:t>
            </w:r>
            <w:r>
              <w:rPr>
                <w:b w:val="0"/>
                <w:sz w:val="20"/>
              </w:rPr>
              <w:t>Emergency Fuels</w:t>
            </w:r>
          </w:p>
        </w:tc>
        <w:tc>
          <w:tcPr>
            <w:tcW w:w="1020" w:type="dxa"/>
          </w:tcPr>
          <w:p>
            <w:pPr>
              <w:pStyle w:val="TableParagraph"/>
              <w:spacing w:line="241" w:lineRule="exact" w:before="24"/>
              <w:rPr>
                <w:b w:val="0"/>
                <w:sz w:val="20"/>
              </w:rPr>
            </w:pPr>
            <w:r>
              <w:rPr>
                <w:b w:val="0"/>
                <w:spacing w:val="-4"/>
                <w:sz w:val="20"/>
              </w:rPr>
              <w:t>H2ON</w:t>
            </w:r>
          </w:p>
        </w:tc>
        <w:tc>
          <w:tcPr>
            <w:tcW w:w="6468" w:type="dxa"/>
          </w:tcPr>
          <w:p>
            <w:pPr>
              <w:pStyle w:val="TableParagraph"/>
              <w:spacing w:line="241" w:lineRule="exact" w:before="24"/>
              <w:rPr>
                <w:b w:val="0"/>
                <w:sz w:val="20"/>
              </w:rPr>
            </w:pPr>
            <w:r>
              <w:rPr>
                <w:b w:val="0"/>
                <w:sz w:val="20"/>
              </w:rPr>
              <w:t>Minimum</w:t>
            </w:r>
            <w:r>
              <w:rPr>
                <w:b w:val="0"/>
                <w:spacing w:val="10"/>
                <w:sz w:val="20"/>
              </w:rPr>
              <w:t> </w:t>
            </w:r>
            <w:r>
              <w:rPr>
                <w:b w:val="0"/>
                <w:sz w:val="20"/>
              </w:rPr>
              <w:t>Potential</w:t>
            </w:r>
            <w:r>
              <w:rPr>
                <w:b w:val="0"/>
                <w:spacing w:val="21"/>
                <w:sz w:val="20"/>
              </w:rPr>
              <w:t> </w:t>
            </w:r>
            <w:r>
              <w:rPr>
                <w:b w:val="0"/>
                <w:sz w:val="20"/>
              </w:rPr>
              <w:t>Percent</w:t>
            </w:r>
            <w:r>
              <w:rPr>
                <w:b w:val="0"/>
                <w:spacing w:val="23"/>
                <w:sz w:val="20"/>
              </w:rPr>
              <w:t> </w:t>
            </w:r>
            <w:r>
              <w:rPr>
                <w:b w:val="0"/>
                <w:spacing w:val="-2"/>
                <w:sz w:val="20"/>
              </w:rPr>
              <w:t>Moisture</w:t>
            </w:r>
          </w:p>
        </w:tc>
      </w:tr>
      <w:tr>
        <w:trPr>
          <w:trHeight w:val="284" w:hRule="atLeast"/>
        </w:trPr>
        <w:tc>
          <w:tcPr>
            <w:tcW w:w="1872" w:type="dxa"/>
            <w:vMerge/>
            <w:tcBorders>
              <w:top w:val="nil"/>
            </w:tcBorders>
          </w:tcPr>
          <w:p>
            <w:pPr>
              <w:rPr>
                <w:sz w:val="2"/>
                <w:szCs w:val="2"/>
              </w:rPr>
            </w:pPr>
          </w:p>
        </w:tc>
        <w:tc>
          <w:tcPr>
            <w:tcW w:w="1020" w:type="dxa"/>
          </w:tcPr>
          <w:p>
            <w:pPr>
              <w:pStyle w:val="TableParagraph"/>
              <w:spacing w:line="241" w:lineRule="exact" w:before="24"/>
              <w:rPr>
                <w:b w:val="0"/>
                <w:sz w:val="20"/>
              </w:rPr>
            </w:pPr>
            <w:r>
              <w:rPr>
                <w:b w:val="0"/>
                <w:spacing w:val="-4"/>
                <w:sz w:val="20"/>
              </w:rPr>
              <w:t>H2OX</w:t>
            </w:r>
          </w:p>
        </w:tc>
        <w:tc>
          <w:tcPr>
            <w:tcW w:w="6468" w:type="dxa"/>
          </w:tcPr>
          <w:p>
            <w:pPr>
              <w:pStyle w:val="TableParagraph"/>
              <w:spacing w:line="241" w:lineRule="exact" w:before="24"/>
              <w:rPr>
                <w:b w:val="0"/>
                <w:sz w:val="20"/>
              </w:rPr>
            </w:pPr>
            <w:r>
              <w:rPr>
                <w:b w:val="0"/>
                <w:sz w:val="20"/>
              </w:rPr>
              <w:t>Maximum</w:t>
            </w:r>
            <w:r>
              <w:rPr>
                <w:b w:val="0"/>
                <w:spacing w:val="8"/>
                <w:sz w:val="20"/>
              </w:rPr>
              <w:t> </w:t>
            </w:r>
            <w:r>
              <w:rPr>
                <w:b w:val="0"/>
                <w:sz w:val="20"/>
              </w:rPr>
              <w:t>Potential</w:t>
            </w:r>
            <w:r>
              <w:rPr>
                <w:b w:val="0"/>
                <w:spacing w:val="18"/>
                <w:sz w:val="20"/>
              </w:rPr>
              <w:t> </w:t>
            </w:r>
            <w:r>
              <w:rPr>
                <w:b w:val="0"/>
                <w:sz w:val="20"/>
              </w:rPr>
              <w:t>Percent</w:t>
            </w:r>
            <w:r>
              <w:rPr>
                <w:b w:val="0"/>
                <w:spacing w:val="21"/>
                <w:sz w:val="20"/>
              </w:rPr>
              <w:t> </w:t>
            </w:r>
            <w:r>
              <w:rPr>
                <w:b w:val="0"/>
                <w:spacing w:val="-2"/>
                <w:sz w:val="20"/>
              </w:rPr>
              <w:t>Moisture</w:t>
            </w:r>
          </w:p>
        </w:tc>
      </w:tr>
      <w:tr>
        <w:trPr>
          <w:trHeight w:val="285" w:hRule="atLeast"/>
        </w:trPr>
        <w:tc>
          <w:tcPr>
            <w:tcW w:w="1872" w:type="dxa"/>
            <w:vMerge/>
            <w:tcBorders>
              <w:top w:val="nil"/>
            </w:tcBorders>
          </w:tcPr>
          <w:p>
            <w:pPr>
              <w:rPr>
                <w:sz w:val="2"/>
                <w:szCs w:val="2"/>
              </w:rPr>
            </w:pPr>
          </w:p>
        </w:tc>
        <w:tc>
          <w:tcPr>
            <w:tcW w:w="1020" w:type="dxa"/>
          </w:tcPr>
          <w:p>
            <w:pPr>
              <w:pStyle w:val="TableParagraph"/>
              <w:spacing w:line="241" w:lineRule="exact" w:before="24"/>
              <w:rPr>
                <w:b w:val="0"/>
                <w:sz w:val="20"/>
              </w:rPr>
            </w:pPr>
            <w:r>
              <w:rPr>
                <w:b w:val="0"/>
                <w:spacing w:val="-4"/>
                <w:sz w:val="20"/>
              </w:rPr>
              <w:t>CO2X</w:t>
            </w:r>
          </w:p>
        </w:tc>
        <w:tc>
          <w:tcPr>
            <w:tcW w:w="6468" w:type="dxa"/>
          </w:tcPr>
          <w:p>
            <w:pPr>
              <w:pStyle w:val="TableParagraph"/>
              <w:spacing w:line="241" w:lineRule="exact" w:before="24"/>
              <w:rPr>
                <w:b w:val="0"/>
                <w:sz w:val="20"/>
              </w:rPr>
            </w:pPr>
            <w:r>
              <w:rPr>
                <w:b w:val="0"/>
                <w:sz w:val="20"/>
              </w:rPr>
              <w:t>Maximum</w:t>
            </w:r>
            <w:r>
              <w:rPr>
                <w:b w:val="0"/>
                <w:spacing w:val="2"/>
                <w:sz w:val="20"/>
              </w:rPr>
              <w:t> </w:t>
            </w:r>
            <w:r>
              <w:rPr>
                <w:b w:val="0"/>
                <w:sz w:val="20"/>
              </w:rPr>
              <w:t>Percent</w:t>
            </w:r>
            <w:r>
              <w:rPr>
                <w:b w:val="0"/>
                <w:spacing w:val="14"/>
                <w:sz w:val="20"/>
              </w:rPr>
              <w:t> </w:t>
            </w:r>
            <w:r>
              <w:rPr>
                <w:b w:val="0"/>
                <w:spacing w:val="-5"/>
                <w:sz w:val="20"/>
              </w:rPr>
              <w:t>CO</w:t>
            </w:r>
            <w:r>
              <w:rPr>
                <w:b w:val="0"/>
                <w:spacing w:val="-5"/>
                <w:sz w:val="20"/>
                <w:vertAlign w:val="subscript"/>
              </w:rPr>
              <w:t>2</w:t>
            </w:r>
          </w:p>
        </w:tc>
      </w:tr>
      <w:tr>
        <w:trPr>
          <w:trHeight w:val="285" w:hRule="atLeast"/>
        </w:trPr>
        <w:tc>
          <w:tcPr>
            <w:tcW w:w="1872" w:type="dxa"/>
            <w:vMerge/>
            <w:tcBorders>
              <w:top w:val="nil"/>
            </w:tcBorders>
          </w:tcPr>
          <w:p>
            <w:pPr>
              <w:rPr>
                <w:sz w:val="2"/>
                <w:szCs w:val="2"/>
              </w:rPr>
            </w:pPr>
          </w:p>
        </w:tc>
        <w:tc>
          <w:tcPr>
            <w:tcW w:w="1020" w:type="dxa"/>
          </w:tcPr>
          <w:p>
            <w:pPr>
              <w:pStyle w:val="TableParagraph"/>
              <w:spacing w:line="241" w:lineRule="exact" w:before="24"/>
              <w:rPr>
                <w:b w:val="0"/>
                <w:sz w:val="20"/>
              </w:rPr>
            </w:pPr>
            <w:r>
              <w:rPr>
                <w:b w:val="0"/>
                <w:spacing w:val="-5"/>
                <w:sz w:val="20"/>
              </w:rPr>
              <w:t>O2N</w:t>
            </w:r>
          </w:p>
        </w:tc>
        <w:tc>
          <w:tcPr>
            <w:tcW w:w="6468" w:type="dxa"/>
          </w:tcPr>
          <w:p>
            <w:pPr>
              <w:pStyle w:val="TableParagraph"/>
              <w:spacing w:line="241" w:lineRule="exact" w:before="24"/>
              <w:rPr>
                <w:b w:val="0"/>
                <w:sz w:val="20"/>
              </w:rPr>
            </w:pPr>
            <w:r>
              <w:rPr>
                <w:b w:val="0"/>
                <w:sz w:val="20"/>
              </w:rPr>
              <w:t>Minimum</w:t>
            </w:r>
            <w:r>
              <w:rPr>
                <w:b w:val="0"/>
                <w:spacing w:val="10"/>
                <w:sz w:val="20"/>
              </w:rPr>
              <w:t> </w:t>
            </w:r>
            <w:r>
              <w:rPr>
                <w:b w:val="0"/>
                <w:sz w:val="20"/>
              </w:rPr>
              <w:t>Potential</w:t>
            </w:r>
            <w:r>
              <w:rPr>
                <w:b w:val="0"/>
                <w:spacing w:val="21"/>
                <w:sz w:val="20"/>
              </w:rPr>
              <w:t> </w:t>
            </w:r>
            <w:r>
              <w:rPr>
                <w:b w:val="0"/>
                <w:sz w:val="20"/>
              </w:rPr>
              <w:t>Percent</w:t>
            </w:r>
            <w:r>
              <w:rPr>
                <w:b w:val="0"/>
                <w:spacing w:val="23"/>
                <w:sz w:val="20"/>
              </w:rPr>
              <w:t> </w:t>
            </w:r>
            <w:r>
              <w:rPr>
                <w:b w:val="0"/>
                <w:spacing w:val="-2"/>
                <w:sz w:val="20"/>
              </w:rPr>
              <w:t>Oxygen</w:t>
            </w:r>
          </w:p>
        </w:tc>
      </w:tr>
      <w:tr>
        <w:trPr>
          <w:trHeight w:val="284" w:hRule="atLeast"/>
        </w:trPr>
        <w:tc>
          <w:tcPr>
            <w:tcW w:w="1872" w:type="dxa"/>
            <w:vMerge/>
            <w:tcBorders>
              <w:top w:val="nil"/>
            </w:tcBorders>
          </w:tcPr>
          <w:p>
            <w:pPr>
              <w:rPr>
                <w:sz w:val="2"/>
                <w:szCs w:val="2"/>
              </w:rPr>
            </w:pPr>
          </w:p>
        </w:tc>
        <w:tc>
          <w:tcPr>
            <w:tcW w:w="1020" w:type="dxa"/>
          </w:tcPr>
          <w:p>
            <w:pPr>
              <w:pStyle w:val="TableParagraph"/>
              <w:spacing w:line="241" w:lineRule="exact" w:before="24"/>
              <w:rPr>
                <w:b w:val="0"/>
                <w:sz w:val="20"/>
              </w:rPr>
            </w:pPr>
            <w:r>
              <w:rPr>
                <w:b w:val="0"/>
                <w:spacing w:val="-4"/>
                <w:sz w:val="20"/>
              </w:rPr>
              <w:t>SO2X</w:t>
            </w:r>
          </w:p>
        </w:tc>
        <w:tc>
          <w:tcPr>
            <w:tcW w:w="6468" w:type="dxa"/>
          </w:tcPr>
          <w:p>
            <w:pPr>
              <w:pStyle w:val="TableParagraph"/>
              <w:spacing w:line="241" w:lineRule="exact" w:before="24"/>
              <w:rPr>
                <w:b w:val="0"/>
                <w:sz w:val="20"/>
              </w:rPr>
            </w:pPr>
            <w:r>
              <w:rPr>
                <w:b w:val="0"/>
                <w:sz w:val="20"/>
              </w:rPr>
              <w:t>Fuel-Specific</w:t>
            </w:r>
            <w:r>
              <w:rPr>
                <w:b w:val="0"/>
                <w:spacing w:val="15"/>
                <w:sz w:val="20"/>
              </w:rPr>
              <w:t> </w:t>
            </w:r>
            <w:r>
              <w:rPr>
                <w:b w:val="0"/>
                <w:sz w:val="20"/>
              </w:rPr>
              <w:t>Maximum</w:t>
            </w:r>
            <w:r>
              <w:rPr>
                <w:b w:val="0"/>
                <w:spacing w:val="12"/>
                <w:sz w:val="20"/>
              </w:rPr>
              <w:t> </w:t>
            </w:r>
            <w:r>
              <w:rPr>
                <w:b w:val="0"/>
                <w:sz w:val="20"/>
              </w:rPr>
              <w:t>Potential</w:t>
            </w:r>
            <w:r>
              <w:rPr>
                <w:b w:val="0"/>
                <w:spacing w:val="23"/>
                <w:sz w:val="20"/>
              </w:rPr>
              <w:t> </w:t>
            </w:r>
            <w:r>
              <w:rPr>
                <w:b w:val="0"/>
                <w:sz w:val="20"/>
              </w:rPr>
              <w:t>SO</w:t>
            </w:r>
            <w:r>
              <w:rPr>
                <w:b w:val="0"/>
                <w:sz w:val="20"/>
                <w:vertAlign w:val="subscript"/>
              </w:rPr>
              <w:t>2</w:t>
            </w:r>
            <w:r>
              <w:rPr>
                <w:b w:val="0"/>
                <w:spacing w:val="26"/>
                <w:sz w:val="20"/>
                <w:vertAlign w:val="baseline"/>
              </w:rPr>
              <w:t> </w:t>
            </w:r>
            <w:r>
              <w:rPr>
                <w:b w:val="0"/>
                <w:sz w:val="20"/>
                <w:vertAlign w:val="baseline"/>
              </w:rPr>
              <w:t>Concentration</w:t>
            </w:r>
            <w:r>
              <w:rPr>
                <w:b w:val="0"/>
                <w:spacing w:val="22"/>
                <w:sz w:val="20"/>
                <w:vertAlign w:val="baseline"/>
              </w:rPr>
              <w:t> </w:t>
            </w:r>
            <w:r>
              <w:rPr>
                <w:b w:val="0"/>
                <w:spacing w:val="-4"/>
                <w:sz w:val="20"/>
                <w:vertAlign w:val="baseline"/>
              </w:rPr>
              <w:t>(ppm)</w:t>
            </w:r>
          </w:p>
        </w:tc>
      </w:tr>
      <w:tr>
        <w:trPr>
          <w:trHeight w:val="1017" w:hRule="atLeast"/>
        </w:trPr>
        <w:tc>
          <w:tcPr>
            <w:tcW w:w="1872" w:type="dxa"/>
            <w:vMerge/>
            <w:tcBorders>
              <w:top w:val="nil"/>
            </w:tcBorders>
          </w:tcPr>
          <w:p>
            <w:pPr>
              <w:rPr>
                <w:sz w:val="2"/>
                <w:szCs w:val="2"/>
              </w:rPr>
            </w:pPr>
          </w:p>
        </w:tc>
        <w:tc>
          <w:tcPr>
            <w:tcW w:w="1020" w:type="dxa"/>
          </w:tcPr>
          <w:p>
            <w:pPr>
              <w:pStyle w:val="TableParagraph"/>
              <w:spacing w:before="24"/>
              <w:rPr>
                <w:b w:val="0"/>
                <w:sz w:val="20"/>
              </w:rPr>
            </w:pPr>
            <w:r>
              <w:rPr>
                <w:b w:val="0"/>
                <w:spacing w:val="-4"/>
                <w:sz w:val="20"/>
              </w:rPr>
              <w:t>NOCX</w:t>
            </w:r>
          </w:p>
        </w:tc>
        <w:tc>
          <w:tcPr>
            <w:tcW w:w="6468" w:type="dxa"/>
          </w:tcPr>
          <w:p>
            <w:pPr>
              <w:pStyle w:val="TableParagraph"/>
              <w:spacing w:line="242" w:lineRule="auto" w:before="24"/>
              <w:rPr>
                <w:b w:val="0"/>
                <w:sz w:val="20"/>
              </w:rPr>
            </w:pPr>
            <w:r>
              <w:rPr>
                <w:b w:val="0"/>
                <w:sz w:val="20"/>
              </w:rPr>
              <w:t>Fuel-Specific Maximum Potential (MPC) or Maximum Expected NO</w:t>
            </w:r>
            <w:r>
              <w:rPr>
                <w:b w:val="0"/>
                <w:sz w:val="20"/>
                <w:vertAlign w:val="subscript"/>
              </w:rPr>
              <w:t>x</w:t>
            </w:r>
            <w:r>
              <w:rPr>
                <w:b w:val="0"/>
                <w:sz w:val="20"/>
                <w:vertAlign w:val="baseline"/>
              </w:rPr>
              <w:t> Concentration (ppm) for all hours</w:t>
            </w:r>
            <w:r>
              <w:rPr>
                <w:b w:val="0"/>
                <w:spacing w:val="-7"/>
                <w:sz w:val="20"/>
                <w:vertAlign w:val="baseline"/>
              </w:rPr>
              <w:t> </w:t>
            </w:r>
            <w:r>
              <w:rPr>
                <w:b w:val="0"/>
                <w:sz w:val="20"/>
                <w:vertAlign w:val="baseline"/>
              </w:rPr>
              <w:t>or controlled hours. For Appendix E missing data</w:t>
            </w:r>
            <w:r>
              <w:rPr>
                <w:b w:val="0"/>
                <w:spacing w:val="13"/>
                <w:sz w:val="20"/>
                <w:vertAlign w:val="baseline"/>
              </w:rPr>
              <w:t> </w:t>
            </w:r>
            <w:r>
              <w:rPr>
                <w:b w:val="0"/>
                <w:sz w:val="20"/>
                <w:vertAlign w:val="baseline"/>
              </w:rPr>
              <w:t>purposes,</w:t>
            </w:r>
            <w:r>
              <w:rPr>
                <w:b w:val="0"/>
                <w:spacing w:val="11"/>
                <w:sz w:val="20"/>
                <w:vertAlign w:val="baseline"/>
              </w:rPr>
              <w:t> </w:t>
            </w:r>
            <w:r>
              <w:rPr>
                <w:b w:val="0"/>
                <w:sz w:val="20"/>
                <w:vertAlign w:val="baseline"/>
              </w:rPr>
              <w:t>report</w:t>
            </w:r>
            <w:r>
              <w:rPr>
                <w:b w:val="0"/>
                <w:spacing w:val="20"/>
                <w:sz w:val="20"/>
                <w:vertAlign w:val="baseline"/>
              </w:rPr>
              <w:t> </w:t>
            </w:r>
            <w:r>
              <w:rPr>
                <w:b w:val="0"/>
                <w:sz w:val="20"/>
                <w:vertAlign w:val="baseline"/>
              </w:rPr>
              <w:t>the</w:t>
            </w:r>
            <w:r>
              <w:rPr>
                <w:b w:val="0"/>
                <w:spacing w:val="8"/>
                <w:sz w:val="20"/>
                <w:vertAlign w:val="baseline"/>
              </w:rPr>
              <w:t> </w:t>
            </w:r>
            <w:r>
              <w:rPr>
                <w:b w:val="0"/>
                <w:sz w:val="20"/>
                <w:vertAlign w:val="baseline"/>
              </w:rPr>
              <w:t>MPC</w:t>
            </w:r>
            <w:r>
              <w:rPr>
                <w:b w:val="0"/>
                <w:spacing w:val="12"/>
                <w:sz w:val="20"/>
                <w:vertAlign w:val="baseline"/>
              </w:rPr>
              <w:t> </w:t>
            </w:r>
            <w:r>
              <w:rPr>
                <w:b w:val="0"/>
                <w:sz w:val="20"/>
                <w:vertAlign w:val="baseline"/>
              </w:rPr>
              <w:t>used</w:t>
            </w:r>
            <w:r>
              <w:rPr>
                <w:b w:val="0"/>
                <w:spacing w:val="17"/>
                <w:sz w:val="20"/>
                <w:vertAlign w:val="baseline"/>
              </w:rPr>
              <w:t> </w:t>
            </w:r>
            <w:r>
              <w:rPr>
                <w:b w:val="0"/>
                <w:sz w:val="20"/>
                <w:vertAlign w:val="baseline"/>
              </w:rPr>
              <w:t>to</w:t>
            </w:r>
            <w:r>
              <w:rPr>
                <w:b w:val="0"/>
                <w:spacing w:val="16"/>
                <w:sz w:val="20"/>
                <w:vertAlign w:val="baseline"/>
              </w:rPr>
              <w:t> </w:t>
            </w:r>
            <w:r>
              <w:rPr>
                <w:b w:val="0"/>
                <w:sz w:val="20"/>
                <w:vertAlign w:val="baseline"/>
              </w:rPr>
              <w:t>calculate</w:t>
            </w:r>
            <w:r>
              <w:rPr>
                <w:b w:val="0"/>
                <w:spacing w:val="7"/>
                <w:sz w:val="20"/>
                <w:vertAlign w:val="baseline"/>
              </w:rPr>
              <w:t> </w:t>
            </w:r>
            <w:r>
              <w:rPr>
                <w:b w:val="0"/>
                <w:sz w:val="20"/>
                <w:vertAlign w:val="baseline"/>
              </w:rPr>
              <w:t>the</w:t>
            </w:r>
            <w:r>
              <w:rPr>
                <w:b w:val="0"/>
                <w:spacing w:val="8"/>
                <w:sz w:val="20"/>
                <w:vertAlign w:val="baseline"/>
              </w:rPr>
              <w:t> </w:t>
            </w:r>
            <w:r>
              <w:rPr>
                <w:b w:val="0"/>
                <w:sz w:val="20"/>
                <w:vertAlign w:val="baseline"/>
              </w:rPr>
              <w:t>Maximum</w:t>
            </w:r>
            <w:r>
              <w:rPr>
                <w:b w:val="0"/>
                <w:spacing w:val="7"/>
                <w:sz w:val="20"/>
                <w:vertAlign w:val="baseline"/>
              </w:rPr>
              <w:t> </w:t>
            </w:r>
            <w:r>
              <w:rPr>
                <w:b w:val="0"/>
                <w:sz w:val="20"/>
                <w:vertAlign w:val="baseline"/>
              </w:rPr>
              <w:t>NO</w:t>
            </w:r>
            <w:r>
              <w:rPr>
                <w:b w:val="0"/>
                <w:sz w:val="20"/>
                <w:vertAlign w:val="subscript"/>
              </w:rPr>
              <w:t>x</w:t>
            </w:r>
            <w:r>
              <w:rPr>
                <w:b w:val="0"/>
                <w:spacing w:val="20"/>
                <w:sz w:val="20"/>
                <w:vertAlign w:val="baseline"/>
              </w:rPr>
              <w:t> </w:t>
            </w:r>
            <w:r>
              <w:rPr>
                <w:b w:val="0"/>
                <w:spacing w:val="-2"/>
                <w:sz w:val="20"/>
                <w:vertAlign w:val="baseline"/>
              </w:rPr>
              <w:t>Emission</w:t>
            </w:r>
          </w:p>
          <w:p>
            <w:pPr>
              <w:pStyle w:val="TableParagraph"/>
              <w:spacing w:line="233" w:lineRule="exact"/>
              <w:rPr>
                <w:b w:val="0"/>
                <w:sz w:val="20"/>
              </w:rPr>
            </w:pPr>
            <w:r>
              <w:rPr>
                <w:b w:val="0"/>
                <w:sz w:val="20"/>
              </w:rPr>
              <w:t>Rate</w:t>
            </w:r>
            <w:r>
              <w:rPr>
                <w:b w:val="0"/>
                <w:spacing w:val="2"/>
                <w:sz w:val="20"/>
              </w:rPr>
              <w:t> </w:t>
            </w:r>
            <w:r>
              <w:rPr>
                <w:b w:val="0"/>
                <w:sz w:val="20"/>
              </w:rPr>
              <w:t>for</w:t>
            </w:r>
            <w:r>
              <w:rPr>
                <w:b w:val="0"/>
                <w:spacing w:val="11"/>
                <w:sz w:val="20"/>
              </w:rPr>
              <w:t> </w:t>
            </w:r>
            <w:r>
              <w:rPr>
                <w:b w:val="0"/>
                <w:sz w:val="20"/>
              </w:rPr>
              <w:t>each</w:t>
            </w:r>
            <w:r>
              <w:rPr>
                <w:b w:val="0"/>
                <w:spacing w:val="11"/>
                <w:sz w:val="20"/>
              </w:rPr>
              <w:t> </w:t>
            </w:r>
            <w:r>
              <w:rPr>
                <w:b w:val="0"/>
                <w:sz w:val="20"/>
              </w:rPr>
              <w:t>fuel</w:t>
            </w:r>
            <w:r>
              <w:rPr>
                <w:b w:val="0"/>
                <w:spacing w:val="12"/>
                <w:sz w:val="20"/>
              </w:rPr>
              <w:t> </w:t>
            </w:r>
            <w:r>
              <w:rPr>
                <w:b w:val="0"/>
                <w:sz w:val="20"/>
              </w:rPr>
              <w:t>curve</w:t>
            </w:r>
            <w:r>
              <w:rPr>
                <w:b w:val="0"/>
                <w:spacing w:val="3"/>
                <w:sz w:val="20"/>
              </w:rPr>
              <w:t> </w:t>
            </w:r>
            <w:r>
              <w:rPr>
                <w:b w:val="0"/>
                <w:sz w:val="20"/>
              </w:rPr>
              <w:t>and,</w:t>
            </w:r>
            <w:r>
              <w:rPr>
                <w:b w:val="0"/>
                <w:spacing w:val="6"/>
                <w:sz w:val="20"/>
              </w:rPr>
              <w:t> </w:t>
            </w:r>
            <w:r>
              <w:rPr>
                <w:b w:val="0"/>
                <w:sz w:val="20"/>
              </w:rPr>
              <w:t>if</w:t>
            </w:r>
            <w:r>
              <w:rPr>
                <w:b w:val="0"/>
                <w:spacing w:val="8"/>
                <w:sz w:val="20"/>
              </w:rPr>
              <w:t> </w:t>
            </w:r>
            <w:r>
              <w:rPr>
                <w:b w:val="0"/>
                <w:sz w:val="20"/>
              </w:rPr>
              <w:t>applicable,</w:t>
            </w:r>
            <w:r>
              <w:rPr>
                <w:b w:val="0"/>
                <w:spacing w:val="6"/>
                <w:sz w:val="20"/>
              </w:rPr>
              <w:t> </w:t>
            </w:r>
            <w:r>
              <w:rPr>
                <w:b w:val="0"/>
                <w:sz w:val="20"/>
              </w:rPr>
              <w:t>for</w:t>
            </w:r>
            <w:r>
              <w:rPr>
                <w:b w:val="0"/>
                <w:spacing w:val="11"/>
                <w:sz w:val="20"/>
              </w:rPr>
              <w:t> </w:t>
            </w:r>
            <w:r>
              <w:rPr>
                <w:b w:val="0"/>
                <w:sz w:val="20"/>
              </w:rPr>
              <w:t>Emergency</w:t>
            </w:r>
            <w:r>
              <w:rPr>
                <w:b w:val="0"/>
                <w:spacing w:val="15"/>
                <w:sz w:val="20"/>
              </w:rPr>
              <w:t> </w:t>
            </w:r>
            <w:r>
              <w:rPr>
                <w:b w:val="0"/>
                <w:spacing w:val="-4"/>
                <w:sz w:val="20"/>
              </w:rPr>
              <w:t>fuel.</w:t>
            </w:r>
          </w:p>
        </w:tc>
      </w:tr>
      <w:tr>
        <w:trPr>
          <w:trHeight w:val="1268" w:hRule="atLeast"/>
        </w:trPr>
        <w:tc>
          <w:tcPr>
            <w:tcW w:w="1872" w:type="dxa"/>
            <w:vMerge/>
            <w:tcBorders>
              <w:top w:val="nil"/>
            </w:tcBorders>
          </w:tcPr>
          <w:p>
            <w:pPr>
              <w:rPr>
                <w:sz w:val="2"/>
                <w:szCs w:val="2"/>
              </w:rPr>
            </w:pPr>
          </w:p>
        </w:tc>
        <w:tc>
          <w:tcPr>
            <w:tcW w:w="1020" w:type="dxa"/>
          </w:tcPr>
          <w:p>
            <w:pPr>
              <w:pStyle w:val="TableParagraph"/>
              <w:spacing w:before="24"/>
              <w:rPr>
                <w:b w:val="0"/>
                <w:sz w:val="20"/>
              </w:rPr>
            </w:pPr>
            <w:r>
              <w:rPr>
                <w:b w:val="0"/>
                <w:spacing w:val="-4"/>
                <w:sz w:val="20"/>
              </w:rPr>
              <w:t>NORX</w:t>
            </w:r>
          </w:p>
        </w:tc>
        <w:tc>
          <w:tcPr>
            <w:tcW w:w="6468" w:type="dxa"/>
          </w:tcPr>
          <w:p>
            <w:pPr>
              <w:pStyle w:val="TableParagraph"/>
              <w:spacing w:line="242" w:lineRule="exact" w:before="24"/>
              <w:rPr>
                <w:b w:val="0"/>
                <w:sz w:val="20"/>
              </w:rPr>
            </w:pPr>
            <w:r>
              <w:rPr>
                <w:b w:val="0"/>
                <w:sz w:val="20"/>
              </w:rPr>
              <w:t>Maximum</w:t>
            </w:r>
            <w:r>
              <w:rPr>
                <w:b w:val="0"/>
                <w:spacing w:val="2"/>
                <w:sz w:val="20"/>
              </w:rPr>
              <w:t> </w:t>
            </w:r>
            <w:r>
              <w:rPr>
                <w:b w:val="0"/>
                <w:sz w:val="20"/>
              </w:rPr>
              <w:t>NO</w:t>
            </w:r>
            <w:r>
              <w:rPr>
                <w:b w:val="0"/>
                <w:sz w:val="20"/>
                <w:vertAlign w:val="subscript"/>
              </w:rPr>
              <w:t>x</w:t>
            </w:r>
            <w:r>
              <w:rPr>
                <w:b w:val="0"/>
                <w:spacing w:val="14"/>
                <w:sz w:val="20"/>
                <w:vertAlign w:val="baseline"/>
              </w:rPr>
              <w:t> </w:t>
            </w:r>
            <w:r>
              <w:rPr>
                <w:b w:val="0"/>
                <w:sz w:val="20"/>
                <w:vertAlign w:val="baseline"/>
              </w:rPr>
              <w:t>Emission</w:t>
            </w:r>
            <w:r>
              <w:rPr>
                <w:b w:val="0"/>
                <w:spacing w:val="11"/>
                <w:sz w:val="20"/>
                <w:vertAlign w:val="baseline"/>
              </w:rPr>
              <w:t> </w:t>
            </w:r>
            <w:r>
              <w:rPr>
                <w:b w:val="0"/>
                <w:sz w:val="20"/>
                <w:vertAlign w:val="baseline"/>
              </w:rPr>
              <w:t>Rate</w:t>
            </w:r>
            <w:r>
              <w:rPr>
                <w:b w:val="0"/>
                <w:spacing w:val="3"/>
                <w:sz w:val="20"/>
                <w:vertAlign w:val="baseline"/>
              </w:rPr>
              <w:t> </w:t>
            </w:r>
            <w:r>
              <w:rPr>
                <w:b w:val="0"/>
                <w:sz w:val="20"/>
                <w:vertAlign w:val="baseline"/>
              </w:rPr>
              <w:t>(MER),</w:t>
            </w:r>
            <w:r>
              <w:rPr>
                <w:b w:val="0"/>
                <w:spacing w:val="6"/>
                <w:sz w:val="20"/>
                <w:vertAlign w:val="baseline"/>
              </w:rPr>
              <w:t> </w:t>
            </w:r>
            <w:r>
              <w:rPr>
                <w:b w:val="0"/>
                <w:sz w:val="20"/>
                <w:vertAlign w:val="baseline"/>
              </w:rPr>
              <w:t>MCR,</w:t>
            </w:r>
            <w:r>
              <w:rPr>
                <w:b w:val="0"/>
                <w:spacing w:val="6"/>
                <w:sz w:val="20"/>
                <w:vertAlign w:val="baseline"/>
              </w:rPr>
              <w:t> </w:t>
            </w:r>
            <w:r>
              <w:rPr>
                <w:b w:val="0"/>
                <w:sz w:val="20"/>
                <w:vertAlign w:val="baseline"/>
              </w:rPr>
              <w:t>or</w:t>
            </w:r>
            <w:r>
              <w:rPr>
                <w:b w:val="0"/>
                <w:spacing w:val="11"/>
                <w:sz w:val="20"/>
                <w:vertAlign w:val="baseline"/>
              </w:rPr>
              <w:t> </w:t>
            </w:r>
            <w:r>
              <w:rPr>
                <w:b w:val="0"/>
                <w:spacing w:val="-4"/>
                <w:sz w:val="20"/>
                <w:vertAlign w:val="baseline"/>
              </w:rPr>
              <w:t>Fuel-</w:t>
            </w:r>
          </w:p>
          <w:p>
            <w:pPr>
              <w:pStyle w:val="TableParagraph"/>
              <w:ind w:right="35" w:hanging="1"/>
              <w:rPr>
                <w:b w:val="0"/>
                <w:sz w:val="20"/>
              </w:rPr>
            </w:pPr>
            <w:r>
              <w:rPr>
                <w:b w:val="0"/>
                <w:sz w:val="20"/>
              </w:rPr>
              <w:t>Specific Maximum Potential or Maximum Controlled NO</w:t>
            </w:r>
            <w:r>
              <w:rPr>
                <w:b w:val="0"/>
                <w:sz w:val="20"/>
                <w:vertAlign w:val="subscript"/>
              </w:rPr>
              <w:t>x</w:t>
            </w:r>
            <w:r>
              <w:rPr>
                <w:b w:val="0"/>
                <w:sz w:val="20"/>
                <w:vertAlign w:val="baseline"/>
              </w:rPr>
              <w:t> Emission Rate (lb/mmBtu) for all hours or controlled hours. For Appendix E missing data purposes, an MER must be determined for each fuel curve and, if applicable, for Emergency fuel</w:t>
            </w:r>
            <w:r>
              <w:rPr>
                <w:b w:val="0"/>
                <w:color w:val="000080"/>
                <w:sz w:val="20"/>
                <w:vertAlign w:val="baseline"/>
              </w:rPr>
              <w:t>.</w:t>
            </w:r>
          </w:p>
        </w:tc>
      </w:tr>
      <w:tr>
        <w:trPr>
          <w:trHeight w:val="285" w:hRule="atLeast"/>
        </w:trPr>
        <w:tc>
          <w:tcPr>
            <w:tcW w:w="1872" w:type="dxa"/>
            <w:vMerge/>
            <w:tcBorders>
              <w:top w:val="nil"/>
            </w:tcBorders>
          </w:tcPr>
          <w:p>
            <w:pPr>
              <w:rPr>
                <w:sz w:val="2"/>
                <w:szCs w:val="2"/>
              </w:rPr>
            </w:pPr>
          </w:p>
        </w:tc>
        <w:tc>
          <w:tcPr>
            <w:tcW w:w="1020" w:type="dxa"/>
          </w:tcPr>
          <w:p>
            <w:pPr>
              <w:pStyle w:val="TableParagraph"/>
              <w:spacing w:before="12"/>
              <w:rPr>
                <w:b w:val="0"/>
                <w:sz w:val="20"/>
              </w:rPr>
            </w:pPr>
            <w:r>
              <w:rPr>
                <w:b w:val="0"/>
                <w:spacing w:val="-4"/>
                <w:sz w:val="20"/>
              </w:rPr>
              <w:t>FLOX</w:t>
            </w:r>
          </w:p>
        </w:tc>
        <w:tc>
          <w:tcPr>
            <w:tcW w:w="6468" w:type="dxa"/>
          </w:tcPr>
          <w:p>
            <w:pPr>
              <w:pStyle w:val="TableParagraph"/>
              <w:spacing w:before="12"/>
              <w:rPr>
                <w:b w:val="0"/>
                <w:sz w:val="20"/>
              </w:rPr>
            </w:pPr>
            <w:r>
              <w:rPr>
                <w:b w:val="0"/>
                <w:sz w:val="20"/>
              </w:rPr>
              <w:t>Fuel-Specific</w:t>
            </w:r>
            <w:r>
              <w:rPr>
                <w:b w:val="0"/>
                <w:spacing w:val="12"/>
                <w:sz w:val="20"/>
              </w:rPr>
              <w:t> </w:t>
            </w:r>
            <w:r>
              <w:rPr>
                <w:b w:val="0"/>
                <w:sz w:val="20"/>
              </w:rPr>
              <w:t>Maximum</w:t>
            </w:r>
            <w:r>
              <w:rPr>
                <w:b w:val="0"/>
                <w:spacing w:val="11"/>
                <w:sz w:val="20"/>
              </w:rPr>
              <w:t> </w:t>
            </w:r>
            <w:r>
              <w:rPr>
                <w:b w:val="0"/>
                <w:sz w:val="20"/>
              </w:rPr>
              <w:t>Potential</w:t>
            </w:r>
            <w:r>
              <w:rPr>
                <w:b w:val="0"/>
                <w:spacing w:val="21"/>
                <w:sz w:val="20"/>
              </w:rPr>
              <w:t> </w:t>
            </w:r>
            <w:r>
              <w:rPr>
                <w:b w:val="0"/>
                <w:sz w:val="20"/>
              </w:rPr>
              <w:t>Flow</w:t>
            </w:r>
            <w:r>
              <w:rPr>
                <w:b w:val="0"/>
                <w:spacing w:val="19"/>
                <w:sz w:val="20"/>
              </w:rPr>
              <w:t> </w:t>
            </w:r>
            <w:r>
              <w:rPr>
                <w:b w:val="0"/>
                <w:sz w:val="20"/>
              </w:rPr>
              <w:t>Rate</w:t>
            </w:r>
            <w:r>
              <w:rPr>
                <w:b w:val="0"/>
                <w:spacing w:val="10"/>
                <w:sz w:val="20"/>
              </w:rPr>
              <w:t> </w:t>
            </w:r>
            <w:r>
              <w:rPr>
                <w:b w:val="0"/>
                <w:spacing w:val="-2"/>
                <w:sz w:val="20"/>
              </w:rPr>
              <w:t>(scfh)</w:t>
            </w:r>
          </w:p>
        </w:tc>
      </w:tr>
      <w:tr>
        <w:trPr>
          <w:trHeight w:val="284" w:hRule="atLeast"/>
        </w:trPr>
        <w:tc>
          <w:tcPr>
            <w:tcW w:w="1872" w:type="dxa"/>
            <w:vMerge w:val="restart"/>
          </w:tcPr>
          <w:p>
            <w:pPr>
              <w:pStyle w:val="TableParagraph"/>
              <w:spacing w:line="247" w:lineRule="auto" w:before="12"/>
              <w:rPr>
                <w:b w:val="0"/>
                <w:sz w:val="20"/>
              </w:rPr>
            </w:pPr>
            <w:r>
              <w:rPr>
                <w:b w:val="0"/>
                <w:sz w:val="20"/>
              </w:rPr>
              <w:t>Moisture</w:t>
            </w:r>
            <w:r>
              <w:rPr>
                <w:b w:val="0"/>
                <w:spacing w:val="-4"/>
                <w:sz w:val="20"/>
              </w:rPr>
              <w:t> </w:t>
            </w:r>
            <w:r>
              <w:rPr>
                <w:b w:val="0"/>
                <w:sz w:val="20"/>
              </w:rPr>
              <w:t>Default </w:t>
            </w:r>
            <w:r>
              <w:rPr>
                <w:b w:val="0"/>
                <w:spacing w:val="-2"/>
                <w:sz w:val="20"/>
              </w:rPr>
              <w:t>Parameter</w:t>
            </w:r>
          </w:p>
        </w:tc>
        <w:tc>
          <w:tcPr>
            <w:tcW w:w="1020" w:type="dxa"/>
          </w:tcPr>
          <w:p>
            <w:pPr>
              <w:pStyle w:val="TableParagraph"/>
              <w:spacing w:before="12"/>
              <w:rPr>
                <w:b w:val="0"/>
                <w:sz w:val="20"/>
              </w:rPr>
            </w:pPr>
            <w:r>
              <w:rPr>
                <w:b w:val="0"/>
                <w:spacing w:val="-5"/>
                <w:sz w:val="20"/>
              </w:rPr>
              <w:t>H2O</w:t>
            </w:r>
          </w:p>
        </w:tc>
        <w:tc>
          <w:tcPr>
            <w:tcW w:w="6468" w:type="dxa"/>
          </w:tcPr>
          <w:p>
            <w:pPr>
              <w:pStyle w:val="TableParagraph"/>
              <w:spacing w:before="12"/>
              <w:rPr>
                <w:b w:val="0"/>
                <w:sz w:val="20"/>
              </w:rPr>
            </w:pPr>
            <w:r>
              <w:rPr>
                <w:b w:val="0"/>
                <w:sz w:val="20"/>
              </w:rPr>
              <w:t>Hourly</w:t>
            </w:r>
            <w:r>
              <w:rPr>
                <w:b w:val="0"/>
                <w:spacing w:val="26"/>
                <w:sz w:val="20"/>
              </w:rPr>
              <w:t> </w:t>
            </w:r>
            <w:r>
              <w:rPr>
                <w:b w:val="0"/>
                <w:sz w:val="20"/>
              </w:rPr>
              <w:t>Percent</w:t>
            </w:r>
            <w:r>
              <w:rPr>
                <w:b w:val="0"/>
                <w:spacing w:val="24"/>
                <w:sz w:val="20"/>
              </w:rPr>
              <w:t> </w:t>
            </w:r>
            <w:r>
              <w:rPr>
                <w:b w:val="0"/>
                <w:sz w:val="20"/>
              </w:rPr>
              <w:t>Moisture</w:t>
            </w:r>
            <w:r>
              <w:rPr>
                <w:b w:val="0"/>
                <w:spacing w:val="12"/>
                <w:sz w:val="20"/>
              </w:rPr>
              <w:t> </w:t>
            </w:r>
            <w:r>
              <w:rPr>
                <w:b w:val="0"/>
                <w:sz w:val="20"/>
              </w:rPr>
              <w:t>Content</w:t>
            </w:r>
            <w:r>
              <w:rPr>
                <w:b w:val="0"/>
                <w:spacing w:val="24"/>
                <w:sz w:val="20"/>
              </w:rPr>
              <w:t> </w:t>
            </w:r>
            <w:r>
              <w:rPr>
                <w:b w:val="0"/>
                <w:spacing w:val="-2"/>
                <w:sz w:val="20"/>
              </w:rPr>
              <w:t>(%H</w:t>
            </w:r>
            <w:r>
              <w:rPr>
                <w:b w:val="0"/>
                <w:spacing w:val="-2"/>
                <w:sz w:val="20"/>
                <w:vertAlign w:val="subscript"/>
              </w:rPr>
              <w:t>2</w:t>
            </w:r>
            <w:r>
              <w:rPr>
                <w:b w:val="0"/>
                <w:spacing w:val="-2"/>
                <w:sz w:val="20"/>
                <w:vertAlign w:val="baseline"/>
              </w:rPr>
              <w:t>O)</w:t>
            </w:r>
          </w:p>
        </w:tc>
      </w:tr>
      <w:tr>
        <w:trPr>
          <w:trHeight w:val="285" w:hRule="atLeast"/>
        </w:trPr>
        <w:tc>
          <w:tcPr>
            <w:tcW w:w="1872" w:type="dxa"/>
            <w:vMerge/>
            <w:tcBorders>
              <w:top w:val="nil"/>
            </w:tcBorders>
          </w:tcPr>
          <w:p>
            <w:pPr>
              <w:rPr>
                <w:sz w:val="2"/>
                <w:szCs w:val="2"/>
              </w:rPr>
            </w:pPr>
          </w:p>
        </w:tc>
        <w:tc>
          <w:tcPr>
            <w:tcW w:w="1020" w:type="dxa"/>
          </w:tcPr>
          <w:p>
            <w:pPr>
              <w:pStyle w:val="TableParagraph"/>
              <w:spacing w:before="12"/>
              <w:rPr>
                <w:b w:val="0"/>
                <w:sz w:val="20"/>
              </w:rPr>
            </w:pPr>
            <w:r>
              <w:rPr>
                <w:b w:val="0"/>
                <w:spacing w:val="-5"/>
                <w:sz w:val="20"/>
              </w:rPr>
              <w:t>BWA</w:t>
            </w:r>
          </w:p>
        </w:tc>
        <w:tc>
          <w:tcPr>
            <w:tcW w:w="6468" w:type="dxa"/>
          </w:tcPr>
          <w:p>
            <w:pPr>
              <w:pStyle w:val="TableParagraph"/>
              <w:spacing w:before="12"/>
              <w:rPr>
                <w:b w:val="0"/>
                <w:sz w:val="20"/>
              </w:rPr>
            </w:pPr>
            <w:r>
              <w:rPr>
                <w:b w:val="0"/>
                <w:sz w:val="20"/>
              </w:rPr>
              <w:t>Moisture</w:t>
            </w:r>
            <w:r>
              <w:rPr>
                <w:b w:val="0"/>
                <w:spacing w:val="10"/>
                <w:sz w:val="20"/>
              </w:rPr>
              <w:t> </w:t>
            </w:r>
            <w:r>
              <w:rPr>
                <w:b w:val="0"/>
                <w:sz w:val="20"/>
              </w:rPr>
              <w:t>Fraction</w:t>
            </w:r>
            <w:r>
              <w:rPr>
                <w:b w:val="0"/>
                <w:spacing w:val="20"/>
                <w:sz w:val="20"/>
              </w:rPr>
              <w:t> </w:t>
            </w:r>
            <w:r>
              <w:rPr>
                <w:b w:val="0"/>
                <w:sz w:val="20"/>
              </w:rPr>
              <w:t>in</w:t>
            </w:r>
            <w:r>
              <w:rPr>
                <w:b w:val="0"/>
                <w:spacing w:val="20"/>
                <w:sz w:val="20"/>
              </w:rPr>
              <w:t> </w:t>
            </w:r>
            <w:r>
              <w:rPr>
                <w:b w:val="0"/>
                <w:sz w:val="20"/>
              </w:rPr>
              <w:t>Ambient</w:t>
            </w:r>
            <w:r>
              <w:rPr>
                <w:b w:val="0"/>
                <w:spacing w:val="24"/>
                <w:sz w:val="20"/>
              </w:rPr>
              <w:t> </w:t>
            </w:r>
            <w:r>
              <w:rPr>
                <w:b w:val="0"/>
                <w:spacing w:val="-5"/>
                <w:sz w:val="20"/>
              </w:rPr>
              <w:t>Air</w:t>
            </w:r>
          </w:p>
        </w:tc>
      </w:tr>
      <w:tr>
        <w:trPr>
          <w:trHeight w:val="1749" w:hRule="atLeast"/>
        </w:trPr>
        <w:tc>
          <w:tcPr>
            <w:tcW w:w="1872" w:type="dxa"/>
          </w:tcPr>
          <w:p>
            <w:pPr>
              <w:pStyle w:val="TableParagraph"/>
              <w:spacing w:line="242" w:lineRule="auto" w:before="12"/>
              <w:rPr>
                <w:b w:val="0"/>
                <w:sz w:val="20"/>
              </w:rPr>
            </w:pPr>
            <w:r>
              <w:rPr>
                <w:b w:val="0"/>
                <w:sz w:val="20"/>
              </w:rPr>
              <w:t>SO</w:t>
            </w:r>
            <w:r>
              <w:rPr>
                <w:b w:val="0"/>
                <w:sz w:val="20"/>
                <w:vertAlign w:val="subscript"/>
              </w:rPr>
              <w:t>2</w:t>
            </w:r>
            <w:r>
              <w:rPr>
                <w:b w:val="0"/>
                <w:sz w:val="20"/>
                <w:vertAlign w:val="baseline"/>
              </w:rPr>
              <w:t> Emission Rate Parameter for Use</w:t>
            </w:r>
            <w:r>
              <w:rPr>
                <w:b w:val="0"/>
                <w:spacing w:val="-3"/>
                <w:sz w:val="20"/>
                <w:vertAlign w:val="baseline"/>
              </w:rPr>
              <w:t> </w:t>
            </w:r>
            <w:r>
              <w:rPr>
                <w:b w:val="0"/>
                <w:sz w:val="20"/>
                <w:vertAlign w:val="baseline"/>
              </w:rPr>
              <w:t>in Formula F-23</w:t>
            </w:r>
          </w:p>
        </w:tc>
        <w:tc>
          <w:tcPr>
            <w:tcW w:w="1020" w:type="dxa"/>
          </w:tcPr>
          <w:p>
            <w:pPr>
              <w:pStyle w:val="TableParagraph"/>
              <w:spacing w:before="12"/>
              <w:rPr>
                <w:b w:val="0"/>
                <w:sz w:val="20"/>
              </w:rPr>
            </w:pPr>
            <w:r>
              <w:rPr>
                <w:b w:val="0"/>
                <w:spacing w:val="-4"/>
                <w:sz w:val="20"/>
              </w:rPr>
              <w:t>SO2R</w:t>
            </w:r>
          </w:p>
        </w:tc>
        <w:tc>
          <w:tcPr>
            <w:tcW w:w="6468" w:type="dxa"/>
          </w:tcPr>
          <w:p>
            <w:pPr>
              <w:pStyle w:val="TableParagraph"/>
              <w:spacing w:before="12"/>
              <w:rPr>
                <w:b w:val="0"/>
                <w:sz w:val="20"/>
              </w:rPr>
            </w:pPr>
            <w:r>
              <w:rPr>
                <w:b w:val="0"/>
                <w:sz w:val="20"/>
              </w:rPr>
              <w:t>SO</w:t>
            </w:r>
            <w:r>
              <w:rPr>
                <w:b w:val="0"/>
                <w:sz w:val="20"/>
                <w:vertAlign w:val="subscript"/>
              </w:rPr>
              <w:t>2</w:t>
            </w:r>
            <w:r>
              <w:rPr>
                <w:b w:val="0"/>
                <w:spacing w:val="20"/>
                <w:sz w:val="20"/>
                <w:vertAlign w:val="baseline"/>
              </w:rPr>
              <w:t> </w:t>
            </w:r>
            <w:r>
              <w:rPr>
                <w:b w:val="0"/>
                <w:sz w:val="20"/>
                <w:vertAlign w:val="baseline"/>
              </w:rPr>
              <w:t>Generic</w:t>
            </w:r>
            <w:r>
              <w:rPr>
                <w:b w:val="0"/>
                <w:spacing w:val="11"/>
                <w:sz w:val="20"/>
                <w:vertAlign w:val="baseline"/>
              </w:rPr>
              <w:t> </w:t>
            </w:r>
            <w:r>
              <w:rPr>
                <w:b w:val="0"/>
                <w:sz w:val="20"/>
                <w:vertAlign w:val="baseline"/>
              </w:rPr>
              <w:t>Default</w:t>
            </w:r>
            <w:r>
              <w:rPr>
                <w:b w:val="0"/>
                <w:spacing w:val="21"/>
                <w:sz w:val="20"/>
                <w:vertAlign w:val="baseline"/>
              </w:rPr>
              <w:t> </w:t>
            </w:r>
            <w:r>
              <w:rPr>
                <w:b w:val="0"/>
                <w:sz w:val="20"/>
                <w:vertAlign w:val="baseline"/>
              </w:rPr>
              <w:t>Emission</w:t>
            </w:r>
            <w:r>
              <w:rPr>
                <w:b w:val="0"/>
                <w:spacing w:val="17"/>
                <w:sz w:val="20"/>
                <w:vertAlign w:val="baseline"/>
              </w:rPr>
              <w:t> </w:t>
            </w:r>
            <w:r>
              <w:rPr>
                <w:b w:val="0"/>
                <w:sz w:val="20"/>
                <w:vertAlign w:val="baseline"/>
              </w:rPr>
              <w:t>Factor</w:t>
            </w:r>
            <w:r>
              <w:rPr>
                <w:b w:val="0"/>
                <w:spacing w:val="17"/>
                <w:sz w:val="20"/>
                <w:vertAlign w:val="baseline"/>
              </w:rPr>
              <w:t> </w:t>
            </w:r>
            <w:r>
              <w:rPr>
                <w:b w:val="0"/>
                <w:sz w:val="20"/>
                <w:vertAlign w:val="baseline"/>
              </w:rPr>
              <w:t>for</w:t>
            </w:r>
            <w:r>
              <w:rPr>
                <w:b w:val="0"/>
                <w:spacing w:val="17"/>
                <w:sz w:val="20"/>
                <w:vertAlign w:val="baseline"/>
              </w:rPr>
              <w:t> </w:t>
            </w:r>
            <w:r>
              <w:rPr>
                <w:b w:val="0"/>
                <w:sz w:val="20"/>
                <w:vertAlign w:val="baseline"/>
              </w:rPr>
              <w:t>Pipeline</w:t>
            </w:r>
            <w:r>
              <w:rPr>
                <w:b w:val="0"/>
                <w:spacing w:val="9"/>
                <w:sz w:val="20"/>
                <w:vertAlign w:val="baseline"/>
              </w:rPr>
              <w:t> </w:t>
            </w:r>
            <w:r>
              <w:rPr>
                <w:b w:val="0"/>
                <w:sz w:val="20"/>
                <w:vertAlign w:val="baseline"/>
              </w:rPr>
              <w:t>Natural</w:t>
            </w:r>
            <w:r>
              <w:rPr>
                <w:b w:val="0"/>
                <w:spacing w:val="19"/>
                <w:sz w:val="20"/>
                <w:vertAlign w:val="baseline"/>
              </w:rPr>
              <w:t> </w:t>
            </w:r>
            <w:r>
              <w:rPr>
                <w:b w:val="0"/>
                <w:sz w:val="20"/>
                <w:vertAlign w:val="baseline"/>
              </w:rPr>
              <w:t>Gas;</w:t>
            </w:r>
            <w:r>
              <w:rPr>
                <w:b w:val="0"/>
                <w:spacing w:val="23"/>
                <w:sz w:val="20"/>
                <w:vertAlign w:val="baseline"/>
              </w:rPr>
              <w:t> </w:t>
            </w:r>
            <w:r>
              <w:rPr>
                <w:b w:val="0"/>
                <w:spacing w:val="-5"/>
                <w:sz w:val="20"/>
                <w:vertAlign w:val="baseline"/>
              </w:rPr>
              <w:t>or</w:t>
            </w:r>
          </w:p>
          <w:p>
            <w:pPr>
              <w:pStyle w:val="TableParagraph"/>
              <w:spacing w:before="7"/>
              <w:ind w:left="0"/>
              <w:rPr>
                <w:b w:val="0"/>
                <w:sz w:val="20"/>
              </w:rPr>
            </w:pPr>
          </w:p>
          <w:p>
            <w:pPr>
              <w:pStyle w:val="TableParagraph"/>
              <w:spacing w:line="235" w:lineRule="auto"/>
              <w:rPr>
                <w:b w:val="0"/>
                <w:sz w:val="20"/>
              </w:rPr>
            </w:pPr>
            <w:r>
              <w:rPr>
                <w:b w:val="0"/>
                <w:sz w:val="20"/>
              </w:rPr>
              <w:t>Fuel and Unit-Specific</w:t>
            </w:r>
            <w:r>
              <w:rPr>
                <w:b w:val="0"/>
                <w:spacing w:val="-4"/>
                <w:sz w:val="20"/>
              </w:rPr>
              <w:t> </w:t>
            </w:r>
            <w:r>
              <w:rPr>
                <w:b w:val="0"/>
                <w:sz w:val="20"/>
              </w:rPr>
              <w:t>Default Emission Factor Calculated Using Equation D-1h for combustion of "other" gaseous fuel; or</w:t>
            </w:r>
          </w:p>
          <w:p>
            <w:pPr>
              <w:pStyle w:val="TableParagraph"/>
              <w:spacing w:before="9"/>
              <w:ind w:left="0"/>
              <w:rPr>
                <w:b w:val="0"/>
                <w:sz w:val="20"/>
              </w:rPr>
            </w:pPr>
          </w:p>
          <w:p>
            <w:pPr>
              <w:pStyle w:val="TableParagraph"/>
              <w:spacing w:line="235" w:lineRule="auto" w:before="1"/>
              <w:ind w:right="35"/>
              <w:rPr>
                <w:b w:val="0"/>
                <w:sz w:val="20"/>
              </w:rPr>
            </w:pPr>
            <w:r>
              <w:rPr>
                <w:b w:val="0"/>
                <w:sz w:val="20"/>
              </w:rPr>
              <w:t>Emission Factor approved by petition for a very low sulfur solid or liquid fuel</w:t>
            </w:r>
            <w:r>
              <w:rPr>
                <w:b w:val="0"/>
                <w:spacing w:val="40"/>
                <w:sz w:val="20"/>
              </w:rPr>
              <w:t> </w:t>
            </w:r>
            <w:r>
              <w:rPr>
                <w:b w:val="0"/>
                <w:sz w:val="20"/>
              </w:rPr>
              <w:t>(or combination of fuels) per §75.11 (e).</w:t>
            </w:r>
          </w:p>
        </w:tc>
      </w:tr>
    </w:tbl>
    <w:p>
      <w:pPr>
        <w:pStyle w:val="TableParagraph"/>
        <w:spacing w:after="0" w:line="235" w:lineRule="auto"/>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2"/>
        <w:gridCol w:w="1020"/>
        <w:gridCol w:w="6468"/>
      </w:tblGrid>
      <w:tr>
        <w:trPr>
          <w:trHeight w:val="617" w:hRule="atLeast"/>
        </w:trPr>
        <w:tc>
          <w:tcPr>
            <w:tcW w:w="1872" w:type="dxa"/>
            <w:shd w:val="clear" w:color="auto" w:fill="E7E7E7"/>
          </w:tcPr>
          <w:p>
            <w:pPr>
              <w:pStyle w:val="TableParagraph"/>
              <w:spacing w:before="79"/>
              <w:ind w:left="0"/>
              <w:rPr>
                <w:b w:val="0"/>
                <w:sz w:val="20"/>
              </w:rPr>
            </w:pPr>
          </w:p>
          <w:p>
            <w:pPr>
              <w:pStyle w:val="TableParagraph"/>
              <w:spacing w:before="1"/>
              <w:ind w:left="544"/>
              <w:rPr>
                <w:b w:val="0"/>
                <w:sz w:val="20"/>
              </w:rPr>
            </w:pPr>
            <w:r>
              <w:rPr>
                <w:b w:val="0"/>
                <w:spacing w:val="9"/>
                <w:sz w:val="20"/>
              </w:rPr>
              <w:t>Category</w:t>
            </w:r>
          </w:p>
        </w:tc>
        <w:tc>
          <w:tcPr>
            <w:tcW w:w="1020" w:type="dxa"/>
            <w:tcBorders>
              <w:bottom w:val="single" w:sz="18" w:space="0" w:color="E7E7E7"/>
            </w:tcBorders>
            <w:shd w:val="clear" w:color="auto" w:fill="E7E7E7"/>
          </w:tcPr>
          <w:p>
            <w:pPr>
              <w:pStyle w:val="TableParagraph"/>
              <w:spacing w:line="235" w:lineRule="auto" w:before="88"/>
              <w:ind w:left="304" w:hanging="228"/>
              <w:rPr>
                <w:b w:val="0"/>
                <w:sz w:val="20"/>
              </w:rPr>
            </w:pPr>
            <w:r>
              <w:rPr>
                <w:b w:val="0"/>
                <w:spacing w:val="-2"/>
                <w:sz w:val="20"/>
              </w:rPr>
              <w:t>Parameter </w:t>
            </w:r>
            <w:r>
              <w:rPr>
                <w:b w:val="0"/>
                <w:spacing w:val="5"/>
                <w:sz w:val="20"/>
              </w:rPr>
              <w:t>Code</w:t>
            </w:r>
          </w:p>
        </w:tc>
        <w:tc>
          <w:tcPr>
            <w:tcW w:w="6468" w:type="dxa"/>
            <w:tcBorders>
              <w:bottom w:val="single" w:sz="18" w:space="0" w:color="E7E7E7"/>
            </w:tcBorders>
            <w:shd w:val="clear" w:color="auto" w:fill="E7E7E7"/>
          </w:tcPr>
          <w:p>
            <w:pPr>
              <w:pStyle w:val="TableParagraph"/>
              <w:spacing w:before="79"/>
              <w:ind w:left="0"/>
              <w:rPr>
                <w:b w:val="0"/>
                <w:sz w:val="20"/>
              </w:rPr>
            </w:pPr>
          </w:p>
          <w:p>
            <w:pPr>
              <w:pStyle w:val="TableParagraph"/>
              <w:spacing w:before="1"/>
              <w:ind w:left="59"/>
              <w:jc w:val="center"/>
              <w:rPr>
                <w:b w:val="0"/>
                <w:sz w:val="20"/>
              </w:rPr>
            </w:pPr>
            <w:r>
              <w:rPr>
                <w:b w:val="0"/>
                <w:spacing w:val="10"/>
                <w:sz w:val="20"/>
              </w:rPr>
              <w:t>Description</w:t>
            </w:r>
          </w:p>
        </w:tc>
      </w:tr>
      <w:tr>
        <w:trPr>
          <w:trHeight w:val="282" w:hRule="atLeast"/>
        </w:trPr>
        <w:tc>
          <w:tcPr>
            <w:tcW w:w="1872" w:type="dxa"/>
            <w:vMerge w:val="restart"/>
          </w:tcPr>
          <w:p>
            <w:pPr>
              <w:pStyle w:val="TableParagraph"/>
              <w:spacing w:line="235" w:lineRule="auto" w:before="25"/>
              <w:rPr>
                <w:b w:val="0"/>
                <w:sz w:val="20"/>
              </w:rPr>
            </w:pPr>
            <w:r>
              <w:rPr>
                <w:b w:val="0"/>
                <w:sz w:val="20"/>
              </w:rPr>
              <w:t>Other</w:t>
            </w:r>
            <w:r>
              <w:rPr>
                <w:b w:val="0"/>
                <w:spacing w:val="-7"/>
                <w:sz w:val="20"/>
              </w:rPr>
              <w:t> </w:t>
            </w:r>
            <w:r>
              <w:rPr>
                <w:b w:val="0"/>
                <w:sz w:val="20"/>
              </w:rPr>
              <w:t>Parameters (subject to EPA</w:t>
            </w:r>
          </w:p>
          <w:p>
            <w:pPr>
              <w:pStyle w:val="TableParagraph"/>
              <w:spacing w:line="241" w:lineRule="exact" w:before="9"/>
              <w:rPr>
                <w:b w:val="0"/>
                <w:sz w:val="20"/>
              </w:rPr>
            </w:pPr>
            <w:r>
              <w:rPr>
                <w:b w:val="0"/>
                <w:sz w:val="20"/>
              </w:rPr>
              <w:t>approval</w:t>
            </w:r>
            <w:r>
              <w:rPr>
                <w:b w:val="0"/>
                <w:spacing w:val="19"/>
                <w:sz w:val="20"/>
              </w:rPr>
              <w:t> </w:t>
            </w:r>
            <w:r>
              <w:rPr>
                <w:b w:val="0"/>
                <w:sz w:val="20"/>
              </w:rPr>
              <w:t>of</w:t>
            </w:r>
            <w:r>
              <w:rPr>
                <w:b w:val="0"/>
                <w:spacing w:val="15"/>
                <w:sz w:val="20"/>
              </w:rPr>
              <w:t> </w:t>
            </w:r>
            <w:r>
              <w:rPr>
                <w:b w:val="0"/>
                <w:spacing w:val="-2"/>
                <w:sz w:val="20"/>
              </w:rPr>
              <w:t>petition)</w:t>
            </w:r>
          </w:p>
        </w:tc>
        <w:tc>
          <w:tcPr>
            <w:tcW w:w="1020" w:type="dxa"/>
            <w:tcBorders>
              <w:top w:val="single" w:sz="18" w:space="0" w:color="E7E7E7"/>
            </w:tcBorders>
          </w:tcPr>
          <w:p>
            <w:pPr>
              <w:pStyle w:val="TableParagraph"/>
              <w:spacing w:line="241" w:lineRule="exact" w:before="21"/>
              <w:rPr>
                <w:b w:val="0"/>
                <w:sz w:val="20"/>
              </w:rPr>
            </w:pPr>
            <w:r>
              <w:rPr>
                <w:b w:val="0"/>
                <w:spacing w:val="-4"/>
                <w:sz w:val="20"/>
              </w:rPr>
              <w:t>MNHI</w:t>
            </w:r>
          </w:p>
        </w:tc>
        <w:tc>
          <w:tcPr>
            <w:tcW w:w="6468" w:type="dxa"/>
            <w:tcBorders>
              <w:top w:val="single" w:sz="18" w:space="0" w:color="E7E7E7"/>
            </w:tcBorders>
          </w:tcPr>
          <w:p>
            <w:pPr>
              <w:pStyle w:val="TableParagraph"/>
              <w:spacing w:line="241" w:lineRule="exact" w:before="21"/>
              <w:rPr>
                <w:b w:val="0"/>
                <w:sz w:val="20"/>
              </w:rPr>
            </w:pPr>
            <w:r>
              <w:rPr>
                <w:b w:val="0"/>
                <w:sz w:val="20"/>
              </w:rPr>
              <w:t>Minimum</w:t>
            </w:r>
            <w:r>
              <w:rPr>
                <w:b w:val="0"/>
                <w:spacing w:val="6"/>
                <w:sz w:val="20"/>
              </w:rPr>
              <w:t> </w:t>
            </w:r>
            <w:r>
              <w:rPr>
                <w:b w:val="0"/>
                <w:sz w:val="20"/>
              </w:rPr>
              <w:t>Heat</w:t>
            </w:r>
            <w:r>
              <w:rPr>
                <w:b w:val="0"/>
                <w:spacing w:val="19"/>
                <w:sz w:val="20"/>
              </w:rPr>
              <w:t> </w:t>
            </w:r>
            <w:r>
              <w:rPr>
                <w:b w:val="0"/>
                <w:sz w:val="20"/>
              </w:rPr>
              <w:t>Input</w:t>
            </w:r>
            <w:r>
              <w:rPr>
                <w:b w:val="0"/>
                <w:spacing w:val="18"/>
                <w:sz w:val="20"/>
              </w:rPr>
              <w:t> </w:t>
            </w:r>
            <w:r>
              <w:rPr>
                <w:b w:val="0"/>
                <w:sz w:val="20"/>
              </w:rPr>
              <w:t>Rate</w:t>
            </w:r>
            <w:r>
              <w:rPr>
                <w:b w:val="0"/>
                <w:spacing w:val="7"/>
                <w:sz w:val="20"/>
              </w:rPr>
              <w:t> </w:t>
            </w:r>
            <w:r>
              <w:rPr>
                <w:b w:val="0"/>
                <w:spacing w:val="-2"/>
                <w:sz w:val="20"/>
              </w:rPr>
              <w:t>(mmBtu/hr)</w:t>
            </w:r>
          </w:p>
        </w:tc>
      </w:tr>
      <w:tr>
        <w:trPr>
          <w:trHeight w:val="476" w:hRule="atLeast"/>
        </w:trPr>
        <w:tc>
          <w:tcPr>
            <w:tcW w:w="1872" w:type="dxa"/>
            <w:vMerge/>
            <w:tcBorders>
              <w:top w:val="nil"/>
            </w:tcBorders>
          </w:tcPr>
          <w:p>
            <w:pPr>
              <w:rPr>
                <w:sz w:val="2"/>
                <w:szCs w:val="2"/>
              </w:rPr>
            </w:pPr>
          </w:p>
        </w:tc>
        <w:tc>
          <w:tcPr>
            <w:tcW w:w="1020" w:type="dxa"/>
          </w:tcPr>
          <w:p>
            <w:pPr>
              <w:pStyle w:val="TableParagraph"/>
              <w:spacing w:before="24"/>
              <w:rPr>
                <w:b w:val="0"/>
                <w:sz w:val="20"/>
              </w:rPr>
            </w:pPr>
            <w:r>
              <w:rPr>
                <w:b w:val="0"/>
                <w:spacing w:val="-4"/>
                <w:sz w:val="20"/>
              </w:rPr>
              <w:t>MNNX</w:t>
            </w:r>
          </w:p>
        </w:tc>
        <w:tc>
          <w:tcPr>
            <w:tcW w:w="6468" w:type="dxa"/>
          </w:tcPr>
          <w:p>
            <w:pPr>
              <w:pStyle w:val="TableParagraph"/>
              <w:spacing w:before="24"/>
              <w:rPr>
                <w:b w:val="0"/>
                <w:sz w:val="20"/>
              </w:rPr>
            </w:pPr>
            <w:r>
              <w:rPr>
                <w:b w:val="0"/>
                <w:sz w:val="20"/>
              </w:rPr>
              <w:t>Minimum</w:t>
            </w:r>
            <w:r>
              <w:rPr>
                <w:b w:val="0"/>
                <w:spacing w:val="7"/>
                <w:sz w:val="20"/>
              </w:rPr>
              <w:t> </w:t>
            </w:r>
            <w:r>
              <w:rPr>
                <w:b w:val="0"/>
                <w:sz w:val="20"/>
              </w:rPr>
              <w:t>NO</w:t>
            </w:r>
            <w:r>
              <w:rPr>
                <w:b w:val="0"/>
                <w:sz w:val="20"/>
                <w:vertAlign w:val="subscript"/>
              </w:rPr>
              <w:t>x</w:t>
            </w:r>
            <w:r>
              <w:rPr>
                <w:b w:val="0"/>
                <w:spacing w:val="20"/>
                <w:sz w:val="20"/>
                <w:vertAlign w:val="baseline"/>
              </w:rPr>
              <w:t> </w:t>
            </w:r>
            <w:r>
              <w:rPr>
                <w:b w:val="0"/>
                <w:sz w:val="20"/>
                <w:vertAlign w:val="baseline"/>
              </w:rPr>
              <w:t>Emission</w:t>
            </w:r>
            <w:r>
              <w:rPr>
                <w:b w:val="0"/>
                <w:spacing w:val="17"/>
                <w:sz w:val="20"/>
                <w:vertAlign w:val="baseline"/>
              </w:rPr>
              <w:t> </w:t>
            </w:r>
            <w:r>
              <w:rPr>
                <w:b w:val="0"/>
                <w:sz w:val="20"/>
                <w:vertAlign w:val="baseline"/>
              </w:rPr>
              <w:t>Rate</w:t>
            </w:r>
            <w:r>
              <w:rPr>
                <w:b w:val="0"/>
                <w:spacing w:val="7"/>
                <w:sz w:val="20"/>
                <w:vertAlign w:val="baseline"/>
              </w:rPr>
              <w:t> </w:t>
            </w:r>
            <w:r>
              <w:rPr>
                <w:b w:val="0"/>
                <w:spacing w:val="-2"/>
                <w:sz w:val="20"/>
                <w:vertAlign w:val="baseline"/>
              </w:rPr>
              <w:t>(lb/mmBtu)</w:t>
            </w:r>
          </w:p>
        </w:tc>
      </w:tr>
      <w:tr>
        <w:trPr>
          <w:trHeight w:val="285" w:hRule="atLeast"/>
        </w:trPr>
        <w:tc>
          <w:tcPr>
            <w:tcW w:w="1872" w:type="dxa"/>
            <w:vMerge w:val="restart"/>
          </w:tcPr>
          <w:p>
            <w:pPr>
              <w:pStyle w:val="TableParagraph"/>
              <w:spacing w:line="235" w:lineRule="auto" w:before="28"/>
              <w:ind w:right="35"/>
              <w:rPr>
                <w:b w:val="0"/>
                <w:sz w:val="20"/>
              </w:rPr>
            </w:pPr>
            <w:r>
              <w:rPr>
                <w:b w:val="0"/>
                <w:sz w:val="20"/>
              </w:rPr>
              <w:t>Other Parameters (not subject to </w:t>
            </w:r>
            <w:r>
              <w:rPr>
                <w:b w:val="0"/>
                <w:sz w:val="20"/>
              </w:rPr>
              <w:t>EPA</w:t>
            </w:r>
          </w:p>
          <w:p>
            <w:pPr>
              <w:pStyle w:val="TableParagraph"/>
              <w:spacing w:line="241" w:lineRule="exact" w:before="9"/>
              <w:rPr>
                <w:b w:val="0"/>
                <w:sz w:val="20"/>
              </w:rPr>
            </w:pPr>
            <w:r>
              <w:rPr>
                <w:b w:val="0"/>
                <w:sz w:val="20"/>
              </w:rPr>
              <w:t>approval</w:t>
            </w:r>
            <w:r>
              <w:rPr>
                <w:b w:val="0"/>
                <w:spacing w:val="19"/>
                <w:sz w:val="20"/>
              </w:rPr>
              <w:t> </w:t>
            </w:r>
            <w:r>
              <w:rPr>
                <w:b w:val="0"/>
                <w:sz w:val="20"/>
              </w:rPr>
              <w:t>of</w:t>
            </w:r>
            <w:r>
              <w:rPr>
                <w:b w:val="0"/>
                <w:spacing w:val="15"/>
                <w:sz w:val="20"/>
              </w:rPr>
              <w:t> </w:t>
            </w:r>
            <w:r>
              <w:rPr>
                <w:b w:val="0"/>
                <w:spacing w:val="-2"/>
                <w:sz w:val="20"/>
              </w:rPr>
              <w:t>petition)</w:t>
            </w:r>
          </w:p>
        </w:tc>
        <w:tc>
          <w:tcPr>
            <w:tcW w:w="1020" w:type="dxa"/>
          </w:tcPr>
          <w:p>
            <w:pPr>
              <w:pStyle w:val="TableParagraph"/>
              <w:spacing w:line="241" w:lineRule="exact" w:before="24"/>
              <w:rPr>
                <w:b w:val="0"/>
                <w:sz w:val="20"/>
              </w:rPr>
            </w:pPr>
            <w:r>
              <w:rPr>
                <w:b w:val="0"/>
                <w:spacing w:val="-4"/>
                <w:sz w:val="20"/>
              </w:rPr>
              <w:t>MNOF</w:t>
            </w:r>
          </w:p>
        </w:tc>
        <w:tc>
          <w:tcPr>
            <w:tcW w:w="6468" w:type="dxa"/>
          </w:tcPr>
          <w:p>
            <w:pPr>
              <w:pStyle w:val="TableParagraph"/>
              <w:spacing w:line="241" w:lineRule="exact" w:before="24"/>
              <w:rPr>
                <w:b w:val="0"/>
                <w:sz w:val="20"/>
              </w:rPr>
            </w:pPr>
            <w:r>
              <w:rPr>
                <w:b w:val="0"/>
                <w:sz w:val="20"/>
              </w:rPr>
              <w:t>Minimum</w:t>
            </w:r>
            <w:r>
              <w:rPr>
                <w:b w:val="0"/>
                <w:spacing w:val="5"/>
                <w:sz w:val="20"/>
              </w:rPr>
              <w:t> </w:t>
            </w:r>
            <w:r>
              <w:rPr>
                <w:b w:val="0"/>
                <w:sz w:val="20"/>
              </w:rPr>
              <w:t>Oil</w:t>
            </w:r>
            <w:r>
              <w:rPr>
                <w:b w:val="0"/>
                <w:spacing w:val="16"/>
                <w:sz w:val="20"/>
              </w:rPr>
              <w:t> </w:t>
            </w:r>
            <w:r>
              <w:rPr>
                <w:b w:val="0"/>
                <w:sz w:val="20"/>
              </w:rPr>
              <w:t>Flow</w:t>
            </w:r>
            <w:r>
              <w:rPr>
                <w:b w:val="0"/>
                <w:spacing w:val="14"/>
                <w:sz w:val="20"/>
              </w:rPr>
              <w:t> </w:t>
            </w:r>
            <w:r>
              <w:rPr>
                <w:b w:val="0"/>
                <w:spacing w:val="-4"/>
                <w:sz w:val="20"/>
              </w:rPr>
              <w:t>Rate</w:t>
            </w:r>
          </w:p>
        </w:tc>
      </w:tr>
      <w:tr>
        <w:trPr>
          <w:trHeight w:val="476" w:hRule="atLeast"/>
        </w:trPr>
        <w:tc>
          <w:tcPr>
            <w:tcW w:w="1872" w:type="dxa"/>
            <w:vMerge/>
            <w:tcBorders>
              <w:top w:val="nil"/>
            </w:tcBorders>
          </w:tcPr>
          <w:p>
            <w:pPr>
              <w:rPr>
                <w:sz w:val="2"/>
                <w:szCs w:val="2"/>
              </w:rPr>
            </w:pPr>
          </w:p>
        </w:tc>
        <w:tc>
          <w:tcPr>
            <w:tcW w:w="1020" w:type="dxa"/>
          </w:tcPr>
          <w:p>
            <w:pPr>
              <w:pStyle w:val="TableParagraph"/>
              <w:spacing w:before="24"/>
              <w:rPr>
                <w:b w:val="0"/>
                <w:sz w:val="20"/>
              </w:rPr>
            </w:pPr>
            <w:r>
              <w:rPr>
                <w:b w:val="0"/>
                <w:spacing w:val="-4"/>
                <w:sz w:val="20"/>
              </w:rPr>
              <w:t>MNGF</w:t>
            </w:r>
          </w:p>
        </w:tc>
        <w:tc>
          <w:tcPr>
            <w:tcW w:w="6468" w:type="dxa"/>
          </w:tcPr>
          <w:p>
            <w:pPr>
              <w:pStyle w:val="TableParagraph"/>
              <w:spacing w:before="24"/>
              <w:rPr>
                <w:b w:val="0"/>
                <w:sz w:val="20"/>
              </w:rPr>
            </w:pPr>
            <w:r>
              <w:rPr>
                <w:b w:val="0"/>
                <w:sz w:val="20"/>
              </w:rPr>
              <w:t>Minimum</w:t>
            </w:r>
            <w:r>
              <w:rPr>
                <w:b w:val="0"/>
                <w:spacing w:val="6"/>
                <w:sz w:val="20"/>
              </w:rPr>
              <w:t> </w:t>
            </w:r>
            <w:r>
              <w:rPr>
                <w:b w:val="0"/>
                <w:sz w:val="20"/>
              </w:rPr>
              <w:t>Gas</w:t>
            </w:r>
            <w:r>
              <w:rPr>
                <w:b w:val="0"/>
                <w:spacing w:val="19"/>
                <w:sz w:val="20"/>
              </w:rPr>
              <w:t> </w:t>
            </w:r>
            <w:r>
              <w:rPr>
                <w:b w:val="0"/>
                <w:sz w:val="20"/>
              </w:rPr>
              <w:t>Flow</w:t>
            </w:r>
            <w:r>
              <w:rPr>
                <w:b w:val="0"/>
                <w:spacing w:val="16"/>
                <w:sz w:val="20"/>
              </w:rPr>
              <w:t> </w:t>
            </w:r>
            <w:r>
              <w:rPr>
                <w:b w:val="0"/>
                <w:spacing w:val="-4"/>
                <w:sz w:val="20"/>
              </w:rPr>
              <w:t>Rate</w:t>
            </w:r>
          </w:p>
        </w:tc>
      </w:tr>
    </w:tbl>
    <w:p>
      <w:pPr>
        <w:spacing w:line="242" w:lineRule="exact" w:before="61"/>
        <w:ind w:left="804" w:right="0" w:firstLine="0"/>
        <w:jc w:val="left"/>
        <w:rPr>
          <w:b w:val="0"/>
          <w:sz w:val="20"/>
        </w:rPr>
      </w:pPr>
      <w:r>
        <w:rPr>
          <w:b w:val="0"/>
          <w:sz w:val="20"/>
          <w:vertAlign w:val="superscript"/>
        </w:rPr>
        <w:t>1</w:t>
      </w:r>
      <w:r>
        <w:rPr>
          <w:b w:val="0"/>
          <w:spacing w:val="31"/>
          <w:sz w:val="20"/>
          <w:vertAlign w:val="baseline"/>
        </w:rPr>
        <w:t>  </w:t>
      </w:r>
      <w:r>
        <w:rPr>
          <w:b w:val="0"/>
          <w:sz w:val="20"/>
          <w:vertAlign w:val="baseline"/>
        </w:rPr>
        <w:t>Report</w:t>
      </w:r>
      <w:r>
        <w:rPr>
          <w:b w:val="0"/>
          <w:spacing w:val="5"/>
          <w:sz w:val="20"/>
          <w:vertAlign w:val="baseline"/>
        </w:rPr>
        <w:t> </w:t>
      </w:r>
      <w:r>
        <w:rPr>
          <w:b w:val="0"/>
          <w:sz w:val="20"/>
          <w:vertAlign w:val="baseline"/>
        </w:rPr>
        <w:t>"NOXR"</w:t>
      </w:r>
      <w:r>
        <w:rPr>
          <w:b w:val="0"/>
          <w:spacing w:val="6"/>
          <w:sz w:val="20"/>
          <w:vertAlign w:val="baseline"/>
        </w:rPr>
        <w:t> </w:t>
      </w:r>
      <w:r>
        <w:rPr>
          <w:b w:val="0"/>
          <w:sz w:val="20"/>
          <w:vertAlign w:val="baseline"/>
        </w:rPr>
        <w:t>in</w:t>
      </w:r>
      <w:r>
        <w:rPr>
          <w:b w:val="0"/>
          <w:spacing w:val="1"/>
          <w:sz w:val="20"/>
          <w:vertAlign w:val="baseline"/>
        </w:rPr>
        <w:t> </w:t>
      </w:r>
      <w:r>
        <w:rPr>
          <w:b w:val="0"/>
          <w:sz w:val="20"/>
          <w:vertAlign w:val="baseline"/>
        </w:rPr>
        <w:t>the</w:t>
      </w:r>
      <w:r>
        <w:rPr>
          <w:b w:val="0"/>
          <w:spacing w:val="-8"/>
          <w:sz w:val="20"/>
          <w:vertAlign w:val="baseline"/>
        </w:rPr>
        <w:t> </w:t>
      </w:r>
      <w:r>
        <w:rPr>
          <w:b w:val="0"/>
          <w:sz w:val="20"/>
          <w:vertAlign w:val="baseline"/>
        </w:rPr>
        <w:t>following</w:t>
      </w:r>
      <w:r>
        <w:rPr>
          <w:b w:val="0"/>
          <w:spacing w:val="-15"/>
          <w:sz w:val="20"/>
          <w:vertAlign w:val="baseline"/>
        </w:rPr>
        <w:t> </w:t>
      </w:r>
      <w:r>
        <w:rPr>
          <w:b w:val="0"/>
          <w:sz w:val="20"/>
          <w:vertAlign w:val="baseline"/>
        </w:rPr>
        <w:t>cases:</w:t>
      </w:r>
      <w:r>
        <w:rPr>
          <w:b w:val="0"/>
          <w:spacing w:val="6"/>
          <w:sz w:val="20"/>
          <w:vertAlign w:val="baseline"/>
        </w:rPr>
        <w:t> </w:t>
      </w:r>
      <w:r>
        <w:rPr>
          <w:b w:val="0"/>
          <w:sz w:val="20"/>
          <w:vertAlign w:val="baseline"/>
        </w:rPr>
        <w:t>(1)</w:t>
      </w:r>
      <w:r>
        <w:rPr>
          <w:b w:val="0"/>
          <w:spacing w:val="-3"/>
          <w:sz w:val="20"/>
          <w:vertAlign w:val="baseline"/>
        </w:rPr>
        <w:t> </w:t>
      </w:r>
      <w:r>
        <w:rPr>
          <w:b w:val="0"/>
          <w:sz w:val="20"/>
          <w:vertAlign w:val="baseline"/>
        </w:rPr>
        <w:t>for</w:t>
      </w:r>
      <w:r>
        <w:rPr>
          <w:b w:val="0"/>
          <w:spacing w:val="1"/>
          <w:sz w:val="20"/>
          <w:vertAlign w:val="baseline"/>
        </w:rPr>
        <w:t> </w:t>
      </w:r>
      <w:r>
        <w:rPr>
          <w:b w:val="0"/>
          <w:sz w:val="20"/>
          <w:vertAlign w:val="baseline"/>
        </w:rPr>
        <w:t>fuel-and-unit</w:t>
      </w:r>
      <w:r>
        <w:rPr>
          <w:b w:val="0"/>
          <w:spacing w:val="19"/>
          <w:sz w:val="20"/>
          <w:vertAlign w:val="baseline"/>
        </w:rPr>
        <w:t> </w:t>
      </w:r>
      <w:r>
        <w:rPr>
          <w:b w:val="0"/>
          <w:sz w:val="20"/>
          <w:vertAlign w:val="baseline"/>
        </w:rPr>
        <w:t>specific</w:t>
      </w:r>
      <w:r>
        <w:rPr>
          <w:b w:val="0"/>
          <w:spacing w:val="10"/>
          <w:sz w:val="20"/>
          <w:vertAlign w:val="baseline"/>
        </w:rPr>
        <w:t> </w:t>
      </w:r>
      <w:r>
        <w:rPr>
          <w:b w:val="0"/>
          <w:sz w:val="20"/>
          <w:vertAlign w:val="baseline"/>
        </w:rPr>
        <w:t>NO</w:t>
      </w:r>
      <w:r>
        <w:rPr>
          <w:b w:val="0"/>
          <w:sz w:val="20"/>
          <w:vertAlign w:val="subscript"/>
        </w:rPr>
        <w:t>x</w:t>
      </w:r>
      <w:r>
        <w:rPr>
          <w:b w:val="0"/>
          <w:spacing w:val="19"/>
          <w:sz w:val="20"/>
          <w:vertAlign w:val="baseline"/>
        </w:rPr>
        <w:t> </w:t>
      </w:r>
      <w:r>
        <w:rPr>
          <w:b w:val="0"/>
          <w:sz w:val="20"/>
          <w:vertAlign w:val="baseline"/>
        </w:rPr>
        <w:t>emission</w:t>
      </w:r>
      <w:r>
        <w:rPr>
          <w:b w:val="0"/>
          <w:spacing w:val="15"/>
          <w:sz w:val="20"/>
          <w:vertAlign w:val="baseline"/>
        </w:rPr>
        <w:t> </w:t>
      </w:r>
      <w:r>
        <w:rPr>
          <w:b w:val="0"/>
          <w:sz w:val="20"/>
          <w:vertAlign w:val="baseline"/>
        </w:rPr>
        <w:t>rates</w:t>
      </w:r>
      <w:r>
        <w:rPr>
          <w:b w:val="0"/>
          <w:spacing w:val="19"/>
          <w:sz w:val="20"/>
          <w:vertAlign w:val="baseline"/>
        </w:rPr>
        <w:t> </w:t>
      </w:r>
      <w:r>
        <w:rPr>
          <w:b w:val="0"/>
          <w:sz w:val="20"/>
          <w:vertAlign w:val="baseline"/>
        </w:rPr>
        <w:t>obtained</w:t>
      </w:r>
      <w:r>
        <w:rPr>
          <w:b w:val="0"/>
          <w:spacing w:val="16"/>
          <w:sz w:val="20"/>
          <w:vertAlign w:val="baseline"/>
        </w:rPr>
        <w:t> </w:t>
      </w:r>
      <w:r>
        <w:rPr>
          <w:b w:val="0"/>
          <w:sz w:val="20"/>
          <w:vertAlign w:val="baseline"/>
        </w:rPr>
        <w:t>by</w:t>
      </w:r>
      <w:r>
        <w:rPr>
          <w:b w:val="0"/>
          <w:spacing w:val="20"/>
          <w:sz w:val="20"/>
          <w:vertAlign w:val="baseline"/>
        </w:rPr>
        <w:t> </w:t>
      </w:r>
      <w:r>
        <w:rPr>
          <w:b w:val="0"/>
          <w:sz w:val="20"/>
          <w:vertAlign w:val="baseline"/>
        </w:rPr>
        <w:t>testing;</w:t>
      </w:r>
      <w:r>
        <w:rPr>
          <w:b w:val="0"/>
          <w:spacing w:val="22"/>
          <w:sz w:val="20"/>
          <w:vertAlign w:val="baseline"/>
        </w:rPr>
        <w:t> </w:t>
      </w:r>
      <w:r>
        <w:rPr>
          <w:b w:val="0"/>
          <w:spacing w:val="-5"/>
          <w:sz w:val="20"/>
          <w:vertAlign w:val="baseline"/>
        </w:rPr>
        <w:t>and</w:t>
      </w:r>
    </w:p>
    <w:p>
      <w:pPr>
        <w:spacing w:line="235" w:lineRule="auto" w:before="2"/>
        <w:ind w:left="996" w:right="730" w:hanging="1"/>
        <w:jc w:val="left"/>
        <w:rPr>
          <w:b w:val="0"/>
          <w:sz w:val="20"/>
        </w:rPr>
      </w:pPr>
      <w:r>
        <w:rPr>
          <w:b w:val="0"/>
          <w:sz w:val="20"/>
        </w:rPr>
        <w:t>(2)</w:t>
      </w:r>
      <w:r>
        <w:rPr>
          <w:b w:val="0"/>
          <w:spacing w:val="-3"/>
          <w:sz w:val="20"/>
        </w:rPr>
        <w:t> </w:t>
      </w:r>
      <w:r>
        <w:rPr>
          <w:b w:val="0"/>
          <w:sz w:val="20"/>
        </w:rPr>
        <w:t>for the maximum potential</w:t>
      </w:r>
      <w:r>
        <w:rPr>
          <w:b w:val="0"/>
          <w:spacing w:val="18"/>
          <w:sz w:val="20"/>
        </w:rPr>
        <w:t> </w:t>
      </w:r>
      <w:r>
        <w:rPr>
          <w:b w:val="0"/>
          <w:sz w:val="20"/>
        </w:rPr>
        <w:t>NO</w:t>
      </w:r>
      <w:r>
        <w:rPr>
          <w:b w:val="0"/>
          <w:sz w:val="20"/>
          <w:vertAlign w:val="subscript"/>
        </w:rPr>
        <w:t>x</w:t>
      </w:r>
      <w:r>
        <w:rPr>
          <w:b w:val="0"/>
          <w:spacing w:val="20"/>
          <w:sz w:val="20"/>
          <w:vertAlign w:val="baseline"/>
        </w:rPr>
        <w:t> </w:t>
      </w:r>
      <w:r>
        <w:rPr>
          <w:b w:val="0"/>
          <w:sz w:val="20"/>
          <w:vertAlign w:val="baseline"/>
        </w:rPr>
        <w:t>emission rate, if that</w:t>
      </w:r>
      <w:r>
        <w:rPr>
          <w:b w:val="0"/>
          <w:spacing w:val="20"/>
          <w:sz w:val="20"/>
          <w:vertAlign w:val="baseline"/>
        </w:rPr>
        <w:t> </w:t>
      </w:r>
      <w:r>
        <w:rPr>
          <w:b w:val="0"/>
          <w:sz w:val="20"/>
          <w:vertAlign w:val="baseline"/>
        </w:rPr>
        <w:t>value is</w:t>
      </w:r>
      <w:r>
        <w:rPr>
          <w:b w:val="0"/>
          <w:spacing w:val="20"/>
          <w:sz w:val="20"/>
          <w:vertAlign w:val="baseline"/>
        </w:rPr>
        <w:t> </w:t>
      </w:r>
      <w:r>
        <w:rPr>
          <w:b w:val="0"/>
          <w:sz w:val="20"/>
          <w:vertAlign w:val="baseline"/>
        </w:rPr>
        <w:t>reported in the interval</w:t>
      </w:r>
      <w:r>
        <w:rPr>
          <w:b w:val="0"/>
          <w:spacing w:val="18"/>
          <w:sz w:val="20"/>
          <w:vertAlign w:val="baseline"/>
        </w:rPr>
        <w:t> </w:t>
      </w:r>
      <w:r>
        <w:rPr>
          <w:b w:val="0"/>
          <w:sz w:val="20"/>
          <w:vertAlign w:val="baseline"/>
        </w:rPr>
        <w:t>from the first</w:t>
      </w:r>
      <w:r>
        <w:rPr>
          <w:b w:val="0"/>
          <w:spacing w:val="20"/>
          <w:sz w:val="20"/>
          <w:vertAlign w:val="baseline"/>
        </w:rPr>
        <w:t> </w:t>
      </w:r>
      <w:r>
        <w:rPr>
          <w:b w:val="0"/>
          <w:sz w:val="20"/>
          <w:vertAlign w:val="baseline"/>
        </w:rPr>
        <w:t>hour of use</w:t>
      </w:r>
      <w:r>
        <w:rPr>
          <w:b w:val="0"/>
          <w:spacing w:val="-5"/>
          <w:sz w:val="20"/>
          <w:vertAlign w:val="baseline"/>
        </w:rPr>
        <w:t> </w:t>
      </w:r>
      <w:r>
        <w:rPr>
          <w:b w:val="0"/>
          <w:sz w:val="20"/>
          <w:vertAlign w:val="baseline"/>
        </w:rPr>
        <w:t>of</w:t>
      </w:r>
      <w:r>
        <w:rPr>
          <w:b w:val="0"/>
          <w:spacing w:val="17"/>
          <w:sz w:val="20"/>
          <w:vertAlign w:val="baseline"/>
        </w:rPr>
        <w:t> </w:t>
      </w:r>
      <w:r>
        <w:rPr>
          <w:b w:val="0"/>
          <w:sz w:val="20"/>
          <w:vertAlign w:val="baseline"/>
        </w:rPr>
        <w:t>the</w:t>
      </w:r>
      <w:r>
        <w:rPr>
          <w:b w:val="0"/>
          <w:spacing w:val="-4"/>
          <w:sz w:val="20"/>
          <w:vertAlign w:val="baseline"/>
        </w:rPr>
        <w:t> </w:t>
      </w:r>
      <w:r>
        <w:rPr>
          <w:b w:val="0"/>
          <w:sz w:val="20"/>
          <w:vertAlign w:val="baseline"/>
        </w:rPr>
        <w:t>LME</w:t>
      </w:r>
      <w:r>
        <w:rPr>
          <w:b w:val="0"/>
          <w:spacing w:val="15"/>
          <w:sz w:val="20"/>
          <w:vertAlign w:val="baseline"/>
        </w:rPr>
        <w:t> </w:t>
      </w:r>
      <w:r>
        <w:rPr>
          <w:b w:val="0"/>
          <w:sz w:val="20"/>
          <w:vertAlign w:val="baseline"/>
        </w:rPr>
        <w:t>methodology</w:t>
      </w:r>
      <w:r>
        <w:rPr>
          <w:b w:val="0"/>
          <w:spacing w:val="10"/>
          <w:sz w:val="20"/>
          <w:vertAlign w:val="baseline"/>
        </w:rPr>
        <w:t> </w:t>
      </w:r>
      <w:r>
        <w:rPr>
          <w:b w:val="0"/>
          <w:sz w:val="20"/>
          <w:vertAlign w:val="baseline"/>
        </w:rPr>
        <w:t>until</w:t>
      </w:r>
      <w:r>
        <w:rPr>
          <w:b w:val="0"/>
          <w:spacing w:val="7"/>
          <w:sz w:val="20"/>
          <w:vertAlign w:val="baseline"/>
        </w:rPr>
        <w:t> </w:t>
      </w:r>
      <w:r>
        <w:rPr>
          <w:b w:val="0"/>
          <w:sz w:val="20"/>
          <w:vertAlign w:val="baseline"/>
        </w:rPr>
        <w:t>the</w:t>
      </w:r>
      <w:r>
        <w:rPr>
          <w:b w:val="0"/>
          <w:spacing w:val="-5"/>
          <w:sz w:val="20"/>
          <w:vertAlign w:val="baseline"/>
        </w:rPr>
        <w:t> </w:t>
      </w:r>
      <w:r>
        <w:rPr>
          <w:b w:val="0"/>
          <w:sz w:val="20"/>
          <w:vertAlign w:val="baseline"/>
        </w:rPr>
        <w:t>hour</w:t>
      </w:r>
      <w:r>
        <w:rPr>
          <w:b w:val="0"/>
          <w:spacing w:val="-11"/>
          <w:sz w:val="20"/>
          <w:vertAlign w:val="baseline"/>
        </w:rPr>
        <w:t> </w:t>
      </w:r>
      <w:r>
        <w:rPr>
          <w:b w:val="0"/>
          <w:sz w:val="20"/>
          <w:vertAlign w:val="baseline"/>
        </w:rPr>
        <w:t>of</w:t>
      </w:r>
      <w:r>
        <w:rPr>
          <w:b w:val="0"/>
          <w:spacing w:val="1"/>
          <w:sz w:val="20"/>
          <w:vertAlign w:val="baseline"/>
        </w:rPr>
        <w:t> </w:t>
      </w:r>
      <w:r>
        <w:rPr>
          <w:b w:val="0"/>
          <w:sz w:val="20"/>
          <w:vertAlign w:val="baseline"/>
        </w:rPr>
        <w:t>completion</w:t>
      </w:r>
      <w:r>
        <w:rPr>
          <w:b w:val="0"/>
          <w:spacing w:val="-11"/>
          <w:sz w:val="20"/>
          <w:vertAlign w:val="baseline"/>
        </w:rPr>
        <w:t> </w:t>
      </w:r>
      <w:r>
        <w:rPr>
          <w:b w:val="0"/>
          <w:sz w:val="20"/>
          <w:vertAlign w:val="baseline"/>
        </w:rPr>
        <w:t>of</w:t>
      </w:r>
      <w:r>
        <w:rPr>
          <w:b w:val="0"/>
          <w:spacing w:val="1"/>
          <w:sz w:val="20"/>
          <w:vertAlign w:val="baseline"/>
        </w:rPr>
        <w:t> </w:t>
      </w:r>
      <w:r>
        <w:rPr>
          <w:b w:val="0"/>
          <w:sz w:val="20"/>
          <w:vertAlign w:val="baseline"/>
        </w:rPr>
        <w:t>fuel-and-unit</w:t>
      </w:r>
      <w:r>
        <w:rPr>
          <w:b w:val="0"/>
          <w:spacing w:val="-7"/>
          <w:sz w:val="20"/>
          <w:vertAlign w:val="baseline"/>
        </w:rPr>
        <w:t> </w:t>
      </w:r>
      <w:r>
        <w:rPr>
          <w:b w:val="0"/>
          <w:sz w:val="20"/>
          <w:vertAlign w:val="baseline"/>
        </w:rPr>
        <w:t>specific</w:t>
      </w:r>
      <w:r>
        <w:rPr>
          <w:b w:val="0"/>
          <w:spacing w:val="-2"/>
          <w:sz w:val="20"/>
          <w:vertAlign w:val="baseline"/>
        </w:rPr>
        <w:t> </w:t>
      </w:r>
      <w:r>
        <w:rPr>
          <w:b w:val="0"/>
          <w:sz w:val="20"/>
          <w:vertAlign w:val="baseline"/>
        </w:rPr>
        <w:t>NO</w:t>
      </w:r>
      <w:r>
        <w:rPr>
          <w:b w:val="0"/>
          <w:sz w:val="20"/>
          <w:vertAlign w:val="subscript"/>
        </w:rPr>
        <w:t>x</w:t>
      </w:r>
      <w:r>
        <w:rPr>
          <w:b w:val="0"/>
          <w:spacing w:val="-7"/>
          <w:sz w:val="20"/>
          <w:vertAlign w:val="baseline"/>
        </w:rPr>
        <w:t> </w:t>
      </w:r>
      <w:r>
        <w:rPr>
          <w:b w:val="0"/>
          <w:sz w:val="20"/>
          <w:vertAlign w:val="baseline"/>
        </w:rPr>
        <w:t>emission</w:t>
      </w:r>
      <w:r>
        <w:rPr>
          <w:b w:val="0"/>
          <w:spacing w:val="-11"/>
          <w:sz w:val="20"/>
          <w:vertAlign w:val="baseline"/>
        </w:rPr>
        <w:t> </w:t>
      </w:r>
      <w:r>
        <w:rPr>
          <w:b w:val="0"/>
          <w:sz w:val="20"/>
          <w:vertAlign w:val="baseline"/>
        </w:rPr>
        <w:t>rate</w:t>
      </w:r>
      <w:r>
        <w:rPr>
          <w:b w:val="0"/>
          <w:spacing w:val="-4"/>
          <w:sz w:val="20"/>
          <w:vertAlign w:val="baseline"/>
        </w:rPr>
        <w:t> </w:t>
      </w:r>
      <w:r>
        <w:rPr>
          <w:b w:val="0"/>
          <w:sz w:val="20"/>
          <w:vertAlign w:val="baseline"/>
        </w:rPr>
        <w:t>testing</w:t>
      </w:r>
      <w:r>
        <w:rPr>
          <w:b w:val="0"/>
          <w:spacing w:val="20"/>
          <w:sz w:val="20"/>
          <w:vertAlign w:val="baseline"/>
        </w:rPr>
        <w:t> </w:t>
      </w:r>
      <w:r>
        <w:rPr>
          <w:b w:val="0"/>
          <w:spacing w:val="-4"/>
          <w:sz w:val="20"/>
          <w:vertAlign w:val="baseline"/>
        </w:rPr>
        <w:t>(see</w:t>
      </w:r>
    </w:p>
    <w:p>
      <w:pPr>
        <w:spacing w:before="10"/>
        <w:ind w:left="995" w:right="0" w:firstLine="0"/>
        <w:jc w:val="left"/>
        <w:rPr>
          <w:b w:val="0"/>
          <w:sz w:val="20"/>
        </w:rPr>
      </w:pPr>
      <w:r>
        <w:rPr>
          <w:b w:val="0"/>
          <w:sz w:val="20"/>
        </w:rPr>
        <w:t>§75.19</w:t>
      </w:r>
      <w:r>
        <w:rPr>
          <w:b w:val="0"/>
          <w:spacing w:val="34"/>
          <w:sz w:val="20"/>
        </w:rPr>
        <w:t> </w:t>
      </w:r>
      <w:r>
        <w:rPr>
          <w:b w:val="0"/>
          <w:spacing w:val="-2"/>
          <w:sz w:val="20"/>
        </w:rPr>
        <w:t>(a)(4)).</w:t>
      </w:r>
    </w:p>
    <w:p>
      <w:pPr>
        <w:pStyle w:val="BodyText"/>
        <w:rPr>
          <w:b w:val="0"/>
          <w:sz w:val="20"/>
        </w:rPr>
      </w:pPr>
    </w:p>
    <w:p>
      <w:pPr>
        <w:pStyle w:val="BodyText"/>
        <w:spacing w:before="93"/>
        <w:rPr>
          <w:b w:val="0"/>
          <w:sz w:val="20"/>
        </w:rPr>
      </w:pPr>
    </w:p>
    <w:p>
      <w:pPr>
        <w:spacing w:line="290" w:lineRule="exact" w:before="0"/>
        <w:ind w:left="720" w:right="0" w:firstLine="0"/>
        <w:jc w:val="both"/>
        <w:rPr>
          <w:b w:val="0"/>
          <w:sz w:val="24"/>
        </w:rPr>
      </w:pPr>
      <w:r>
        <w:rPr>
          <w:b w:val="0"/>
          <w:sz w:val="24"/>
        </w:rPr>
        <w:t>Default</w:t>
      </w:r>
      <w:r>
        <w:rPr>
          <w:b w:val="0"/>
          <w:spacing w:val="54"/>
          <w:w w:val="150"/>
          <w:sz w:val="24"/>
        </w:rPr>
        <w:t> </w:t>
      </w:r>
      <w:r>
        <w:rPr>
          <w:b w:val="0"/>
          <w:sz w:val="24"/>
        </w:rPr>
        <w:t>Value</w:t>
      </w:r>
      <w:r>
        <w:rPr>
          <w:b w:val="0"/>
          <w:spacing w:val="59"/>
          <w:sz w:val="24"/>
        </w:rPr>
        <w:t> </w:t>
      </w:r>
      <w:r>
        <w:rPr>
          <w:b w:val="0"/>
          <w:spacing w:val="-2"/>
          <w:sz w:val="24"/>
        </w:rPr>
        <w:t>(</w:t>
      </w:r>
      <w:r>
        <w:rPr>
          <w:b w:val="0"/>
          <w:i/>
          <w:spacing w:val="-2"/>
          <w:sz w:val="24"/>
        </w:rPr>
        <w:t>defaultValue</w:t>
      </w:r>
      <w:r>
        <w:rPr>
          <w:b w:val="0"/>
          <w:spacing w:val="-2"/>
          <w:sz w:val="24"/>
        </w:rPr>
        <w:t>)</w:t>
      </w:r>
    </w:p>
    <w:p>
      <w:pPr>
        <w:pStyle w:val="BodyText"/>
        <w:spacing w:line="244" w:lineRule="auto"/>
        <w:ind w:left="720" w:right="717"/>
        <w:jc w:val="both"/>
        <w:rPr>
          <w:b w:val="0"/>
        </w:rPr>
      </w:pPr>
      <w:r>
        <w:rPr>
          <w:b w:val="0"/>
        </w:rPr>
        <w:t>Report the</w:t>
      </w:r>
      <w:r>
        <w:rPr>
          <w:b w:val="0"/>
          <w:spacing w:val="-2"/>
        </w:rPr>
        <w:t> </w:t>
      </w:r>
      <w:r>
        <w:rPr>
          <w:b w:val="0"/>
        </w:rPr>
        <w:t>Maximum,</w:t>
      </w:r>
      <w:r>
        <w:rPr>
          <w:b w:val="0"/>
          <w:spacing w:val="-2"/>
        </w:rPr>
        <w:t> </w:t>
      </w:r>
      <w:r>
        <w:rPr>
          <w:b w:val="0"/>
        </w:rPr>
        <w:t>Minimum,</w:t>
      </w:r>
      <w:r>
        <w:rPr>
          <w:b w:val="0"/>
          <w:spacing w:val="-2"/>
        </w:rPr>
        <w:t> </w:t>
      </w:r>
      <w:r>
        <w:rPr>
          <w:b w:val="0"/>
        </w:rPr>
        <w:t>Default,</w:t>
      </w:r>
      <w:r>
        <w:rPr>
          <w:b w:val="0"/>
          <w:spacing w:val="-2"/>
        </w:rPr>
        <w:t> </w:t>
      </w:r>
      <w:r>
        <w:rPr>
          <w:b w:val="0"/>
        </w:rPr>
        <w:t>or</w:t>
      </w:r>
      <w:r>
        <w:rPr>
          <w:b w:val="0"/>
          <w:spacing w:val="-2"/>
        </w:rPr>
        <w:t> </w:t>
      </w:r>
      <w:r>
        <w:rPr>
          <w:b w:val="0"/>
        </w:rPr>
        <w:t>Constant Value</w:t>
      </w:r>
      <w:r>
        <w:rPr>
          <w:b w:val="0"/>
          <w:spacing w:val="-2"/>
        </w:rPr>
        <w:t> </w:t>
      </w:r>
      <w:r>
        <w:rPr>
          <w:b w:val="0"/>
        </w:rPr>
        <w:t>to</w:t>
      </w:r>
      <w:r>
        <w:rPr>
          <w:b w:val="0"/>
          <w:spacing w:val="-8"/>
        </w:rPr>
        <w:t> </w:t>
      </w:r>
      <w:r>
        <w:rPr>
          <w:b w:val="0"/>
        </w:rPr>
        <w:t>be</w:t>
      </w:r>
      <w:r>
        <w:rPr>
          <w:b w:val="0"/>
          <w:spacing w:val="-2"/>
        </w:rPr>
        <w:t> </w:t>
      </w:r>
      <w:r>
        <w:rPr>
          <w:b w:val="0"/>
        </w:rPr>
        <w:t>used</w:t>
      </w:r>
      <w:r>
        <w:rPr>
          <w:b w:val="0"/>
          <w:spacing w:val="-7"/>
        </w:rPr>
        <w:t> </w:t>
      </w:r>
      <w:r>
        <w:rPr>
          <w:b w:val="0"/>
        </w:rPr>
        <w:t>to</w:t>
      </w:r>
      <w:r>
        <w:rPr>
          <w:b w:val="0"/>
          <w:spacing w:val="-8"/>
        </w:rPr>
        <w:t> </w:t>
      </w:r>
      <w:r>
        <w:rPr>
          <w:b w:val="0"/>
        </w:rPr>
        <w:t>the</w:t>
      </w:r>
      <w:r>
        <w:rPr>
          <w:b w:val="0"/>
          <w:spacing w:val="-2"/>
        </w:rPr>
        <w:t> </w:t>
      </w:r>
      <w:r>
        <w:rPr>
          <w:b w:val="0"/>
        </w:rPr>
        <w:t>number</w:t>
      </w:r>
      <w:r>
        <w:rPr>
          <w:b w:val="0"/>
          <w:spacing w:val="-2"/>
        </w:rPr>
        <w:t> </w:t>
      </w:r>
      <w:r>
        <w:rPr>
          <w:b w:val="0"/>
        </w:rPr>
        <w:t>of</w:t>
      </w:r>
      <w:r>
        <w:rPr>
          <w:b w:val="0"/>
          <w:spacing w:val="-2"/>
        </w:rPr>
        <w:t> </w:t>
      </w:r>
      <w:r>
        <w:rPr>
          <w:b w:val="0"/>
        </w:rPr>
        <w:t>decimal places consistent with the corresponding hourly data record.</w:t>
      </w:r>
    </w:p>
    <w:p>
      <w:pPr>
        <w:spacing w:before="293"/>
        <w:ind w:left="2861" w:right="2883" w:firstLine="0"/>
        <w:jc w:val="center"/>
        <w:rPr>
          <w:b w:val="0"/>
          <w:sz w:val="21"/>
        </w:rPr>
      </w:pPr>
      <w:bookmarkStart w:name="_bookmark123" w:id="192"/>
      <w:bookmarkEnd w:id="192"/>
      <w:r>
        <w:rPr/>
      </w:r>
      <w:r>
        <w:rPr>
          <w:b w:val="0"/>
          <w:spacing w:val="10"/>
          <w:sz w:val="21"/>
        </w:rPr>
        <w:t>Table</w:t>
      </w:r>
      <w:r>
        <w:rPr>
          <w:b w:val="0"/>
          <w:spacing w:val="53"/>
          <w:sz w:val="21"/>
        </w:rPr>
        <w:t> </w:t>
      </w:r>
      <w:r>
        <w:rPr>
          <w:b w:val="0"/>
          <w:sz w:val="21"/>
        </w:rPr>
        <w:t>43:</w:t>
      </w:r>
      <w:r>
        <w:rPr>
          <w:b w:val="0"/>
          <w:spacing w:val="56"/>
          <w:sz w:val="21"/>
        </w:rPr>
        <w:t> </w:t>
      </w:r>
      <w:r>
        <w:rPr>
          <w:b w:val="0"/>
          <w:sz w:val="21"/>
        </w:rPr>
        <w:t>Rounding</w:t>
      </w:r>
      <w:r>
        <w:rPr>
          <w:b w:val="0"/>
          <w:spacing w:val="45"/>
          <w:sz w:val="21"/>
        </w:rPr>
        <w:t> </w:t>
      </w:r>
      <w:r>
        <w:rPr>
          <w:b w:val="0"/>
          <w:spacing w:val="9"/>
          <w:sz w:val="21"/>
        </w:rPr>
        <w:t>Rules</w:t>
      </w:r>
      <w:r>
        <w:rPr>
          <w:b w:val="0"/>
          <w:spacing w:val="52"/>
          <w:sz w:val="21"/>
        </w:rPr>
        <w:t> </w:t>
      </w:r>
      <w:r>
        <w:rPr>
          <w:b w:val="0"/>
          <w:sz w:val="21"/>
        </w:rPr>
        <w:t>for</w:t>
      </w:r>
      <w:r>
        <w:rPr>
          <w:b w:val="0"/>
          <w:spacing w:val="49"/>
          <w:sz w:val="21"/>
        </w:rPr>
        <w:t> </w:t>
      </w:r>
      <w:r>
        <w:rPr>
          <w:b w:val="0"/>
          <w:spacing w:val="9"/>
          <w:sz w:val="21"/>
        </w:rPr>
        <w:t>Default</w:t>
      </w:r>
      <w:r>
        <w:rPr>
          <w:b w:val="0"/>
          <w:spacing w:val="53"/>
          <w:sz w:val="21"/>
        </w:rPr>
        <w:t> </w:t>
      </w:r>
      <w:r>
        <w:rPr>
          <w:b w:val="0"/>
          <w:spacing w:val="8"/>
          <w:sz w:val="21"/>
        </w:rPr>
        <w:t>Values</w:t>
      </w:r>
    </w:p>
    <w:p>
      <w:pPr>
        <w:pStyle w:val="BodyText"/>
        <w:rPr>
          <w:b w:val="0"/>
          <w:sz w:val="17"/>
        </w:rPr>
      </w:pPr>
    </w:p>
    <w:tbl>
      <w:tblPr>
        <w:tblW w:w="0" w:type="auto"/>
        <w:jc w:val="left"/>
        <w:tblInd w:w="8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04"/>
        <w:gridCol w:w="1344"/>
        <w:gridCol w:w="1356"/>
        <w:gridCol w:w="1344"/>
        <w:gridCol w:w="1356"/>
        <w:gridCol w:w="1344"/>
        <w:gridCol w:w="1248"/>
      </w:tblGrid>
      <w:tr>
        <w:trPr>
          <w:trHeight w:val="657" w:hRule="atLeast"/>
        </w:trPr>
        <w:tc>
          <w:tcPr>
            <w:tcW w:w="1104" w:type="dxa"/>
            <w:shd w:val="clear" w:color="auto" w:fill="DADADB"/>
          </w:tcPr>
          <w:p>
            <w:pPr>
              <w:pStyle w:val="TableParagraph"/>
              <w:ind w:left="0"/>
              <w:rPr>
                <w:rFonts w:ascii="Times New Roman"/>
                <w:sz w:val="20"/>
              </w:rPr>
            </w:pPr>
          </w:p>
        </w:tc>
        <w:tc>
          <w:tcPr>
            <w:tcW w:w="1344" w:type="dxa"/>
            <w:shd w:val="clear" w:color="auto" w:fill="DADADB"/>
          </w:tcPr>
          <w:p>
            <w:pPr>
              <w:pStyle w:val="TableParagraph"/>
              <w:spacing w:line="235" w:lineRule="auto" w:before="112"/>
              <w:ind w:firstLine="96"/>
              <w:rPr>
                <w:b w:val="0"/>
                <w:sz w:val="20"/>
              </w:rPr>
            </w:pPr>
            <w:r>
              <w:rPr>
                <w:b w:val="0"/>
                <w:spacing w:val="10"/>
                <w:sz w:val="20"/>
              </w:rPr>
              <w:t>Round</w:t>
            </w:r>
            <w:r>
              <w:rPr>
                <w:b w:val="0"/>
                <w:spacing w:val="10"/>
                <w:sz w:val="20"/>
              </w:rPr>
              <w:t> </w:t>
            </w:r>
            <w:r>
              <w:rPr>
                <w:b w:val="0"/>
                <w:sz w:val="20"/>
              </w:rPr>
              <w:t>to</w:t>
            </w:r>
            <w:r>
              <w:rPr>
                <w:b w:val="0"/>
                <w:spacing w:val="40"/>
                <w:sz w:val="20"/>
              </w:rPr>
              <w:t> </w:t>
            </w:r>
            <w:r>
              <w:rPr>
                <w:b w:val="0"/>
                <w:sz w:val="20"/>
              </w:rPr>
              <w:t>0 Decimal</w:t>
            </w:r>
            <w:r>
              <w:rPr>
                <w:b w:val="0"/>
                <w:spacing w:val="-9"/>
                <w:sz w:val="20"/>
              </w:rPr>
              <w:t> </w:t>
            </w:r>
            <w:r>
              <w:rPr>
                <w:b w:val="0"/>
                <w:sz w:val="20"/>
              </w:rPr>
              <w:t>Places</w:t>
            </w:r>
          </w:p>
        </w:tc>
        <w:tc>
          <w:tcPr>
            <w:tcW w:w="1356" w:type="dxa"/>
            <w:shd w:val="clear" w:color="auto" w:fill="DADADB"/>
          </w:tcPr>
          <w:p>
            <w:pPr>
              <w:pStyle w:val="TableParagraph"/>
              <w:spacing w:line="235" w:lineRule="auto" w:before="112"/>
              <w:ind w:firstLine="96"/>
              <w:rPr>
                <w:b w:val="0"/>
                <w:sz w:val="20"/>
              </w:rPr>
            </w:pPr>
            <w:r>
              <w:rPr>
                <w:b w:val="0"/>
                <w:spacing w:val="10"/>
                <w:sz w:val="20"/>
              </w:rPr>
              <w:t>Round</w:t>
            </w:r>
            <w:r>
              <w:rPr>
                <w:b w:val="0"/>
                <w:spacing w:val="10"/>
                <w:sz w:val="20"/>
              </w:rPr>
              <w:t> </w:t>
            </w:r>
            <w:r>
              <w:rPr>
                <w:b w:val="0"/>
                <w:sz w:val="20"/>
              </w:rPr>
              <w:t>to</w:t>
            </w:r>
            <w:r>
              <w:rPr>
                <w:b w:val="0"/>
                <w:spacing w:val="40"/>
                <w:sz w:val="20"/>
              </w:rPr>
              <w:t> </w:t>
            </w:r>
            <w:r>
              <w:rPr>
                <w:b w:val="0"/>
                <w:sz w:val="20"/>
              </w:rPr>
              <w:t>1 Decimal</w:t>
            </w:r>
            <w:r>
              <w:rPr>
                <w:b w:val="0"/>
                <w:spacing w:val="-9"/>
                <w:sz w:val="20"/>
              </w:rPr>
              <w:t> </w:t>
            </w:r>
            <w:r>
              <w:rPr>
                <w:b w:val="0"/>
                <w:sz w:val="20"/>
              </w:rPr>
              <w:t>Places</w:t>
            </w:r>
          </w:p>
        </w:tc>
        <w:tc>
          <w:tcPr>
            <w:tcW w:w="1344" w:type="dxa"/>
            <w:shd w:val="clear" w:color="auto" w:fill="DADADB"/>
          </w:tcPr>
          <w:p>
            <w:pPr>
              <w:pStyle w:val="TableParagraph"/>
              <w:spacing w:line="235" w:lineRule="auto" w:before="112"/>
              <w:ind w:firstLine="96"/>
              <w:rPr>
                <w:b w:val="0"/>
                <w:sz w:val="20"/>
              </w:rPr>
            </w:pPr>
            <w:r>
              <w:rPr>
                <w:b w:val="0"/>
                <w:spacing w:val="10"/>
                <w:sz w:val="20"/>
              </w:rPr>
              <w:t>Round</w:t>
            </w:r>
            <w:r>
              <w:rPr>
                <w:b w:val="0"/>
                <w:spacing w:val="10"/>
                <w:sz w:val="20"/>
              </w:rPr>
              <w:t> </w:t>
            </w:r>
            <w:r>
              <w:rPr>
                <w:b w:val="0"/>
                <w:sz w:val="20"/>
              </w:rPr>
              <w:t>to</w:t>
            </w:r>
            <w:r>
              <w:rPr>
                <w:b w:val="0"/>
                <w:spacing w:val="40"/>
                <w:sz w:val="20"/>
              </w:rPr>
              <w:t> </w:t>
            </w:r>
            <w:r>
              <w:rPr>
                <w:b w:val="0"/>
                <w:sz w:val="20"/>
              </w:rPr>
              <w:t>2 Decimal</w:t>
            </w:r>
            <w:r>
              <w:rPr>
                <w:b w:val="0"/>
                <w:spacing w:val="-9"/>
                <w:sz w:val="20"/>
              </w:rPr>
              <w:t> </w:t>
            </w:r>
            <w:r>
              <w:rPr>
                <w:b w:val="0"/>
                <w:sz w:val="20"/>
              </w:rPr>
              <w:t>Places</w:t>
            </w:r>
          </w:p>
        </w:tc>
        <w:tc>
          <w:tcPr>
            <w:tcW w:w="1356" w:type="dxa"/>
            <w:shd w:val="clear" w:color="auto" w:fill="DADADB"/>
          </w:tcPr>
          <w:p>
            <w:pPr>
              <w:pStyle w:val="TableParagraph"/>
              <w:spacing w:line="235" w:lineRule="auto" w:before="112"/>
              <w:ind w:firstLine="96"/>
              <w:rPr>
                <w:b w:val="0"/>
                <w:sz w:val="20"/>
              </w:rPr>
            </w:pPr>
            <w:r>
              <w:rPr>
                <w:b w:val="0"/>
                <w:spacing w:val="10"/>
                <w:sz w:val="20"/>
              </w:rPr>
              <w:t>Round</w:t>
            </w:r>
            <w:r>
              <w:rPr>
                <w:b w:val="0"/>
                <w:spacing w:val="10"/>
                <w:sz w:val="20"/>
              </w:rPr>
              <w:t> </w:t>
            </w:r>
            <w:r>
              <w:rPr>
                <w:b w:val="0"/>
                <w:sz w:val="20"/>
              </w:rPr>
              <w:t>to</w:t>
            </w:r>
            <w:r>
              <w:rPr>
                <w:b w:val="0"/>
                <w:spacing w:val="40"/>
                <w:sz w:val="20"/>
              </w:rPr>
              <w:t> </w:t>
            </w:r>
            <w:r>
              <w:rPr>
                <w:b w:val="0"/>
                <w:sz w:val="20"/>
              </w:rPr>
              <w:t>3 Decimal</w:t>
            </w:r>
            <w:r>
              <w:rPr>
                <w:b w:val="0"/>
                <w:spacing w:val="-9"/>
                <w:sz w:val="20"/>
              </w:rPr>
              <w:t> </w:t>
            </w:r>
            <w:r>
              <w:rPr>
                <w:b w:val="0"/>
                <w:sz w:val="20"/>
              </w:rPr>
              <w:t>Places</w:t>
            </w:r>
          </w:p>
        </w:tc>
        <w:tc>
          <w:tcPr>
            <w:tcW w:w="1344" w:type="dxa"/>
            <w:shd w:val="clear" w:color="auto" w:fill="DADADB"/>
          </w:tcPr>
          <w:p>
            <w:pPr>
              <w:pStyle w:val="TableParagraph"/>
              <w:spacing w:line="235" w:lineRule="auto" w:before="112"/>
              <w:ind w:firstLine="96"/>
              <w:rPr>
                <w:b w:val="0"/>
                <w:sz w:val="20"/>
              </w:rPr>
            </w:pPr>
            <w:r>
              <w:rPr>
                <w:b w:val="0"/>
                <w:spacing w:val="10"/>
                <w:sz w:val="20"/>
              </w:rPr>
              <w:t>Round</w:t>
            </w:r>
            <w:r>
              <w:rPr>
                <w:b w:val="0"/>
                <w:spacing w:val="10"/>
                <w:sz w:val="20"/>
              </w:rPr>
              <w:t> </w:t>
            </w:r>
            <w:r>
              <w:rPr>
                <w:b w:val="0"/>
                <w:sz w:val="20"/>
              </w:rPr>
              <w:t>to</w:t>
            </w:r>
            <w:r>
              <w:rPr>
                <w:b w:val="0"/>
                <w:spacing w:val="40"/>
                <w:sz w:val="20"/>
              </w:rPr>
              <w:t> </w:t>
            </w:r>
            <w:r>
              <w:rPr>
                <w:b w:val="0"/>
                <w:sz w:val="20"/>
              </w:rPr>
              <w:t>4 Decimal</w:t>
            </w:r>
            <w:r>
              <w:rPr>
                <w:b w:val="0"/>
                <w:spacing w:val="-9"/>
                <w:sz w:val="20"/>
              </w:rPr>
              <w:t> </w:t>
            </w:r>
            <w:r>
              <w:rPr>
                <w:b w:val="0"/>
                <w:sz w:val="20"/>
              </w:rPr>
              <w:t>Places</w:t>
            </w:r>
          </w:p>
        </w:tc>
        <w:tc>
          <w:tcPr>
            <w:tcW w:w="1248" w:type="dxa"/>
            <w:shd w:val="clear" w:color="auto" w:fill="DADADB"/>
          </w:tcPr>
          <w:p>
            <w:pPr>
              <w:pStyle w:val="TableParagraph"/>
              <w:spacing w:line="235" w:lineRule="auto" w:before="112"/>
              <w:ind w:firstLine="132"/>
              <w:rPr>
                <w:b w:val="0"/>
                <w:sz w:val="20"/>
              </w:rPr>
            </w:pPr>
            <w:r>
              <w:rPr>
                <w:b w:val="0"/>
                <w:spacing w:val="10"/>
                <w:sz w:val="20"/>
              </w:rPr>
              <w:t>Round</w:t>
            </w:r>
            <w:r>
              <w:rPr>
                <w:b w:val="0"/>
                <w:spacing w:val="10"/>
                <w:sz w:val="20"/>
              </w:rPr>
              <w:t> </w:t>
            </w:r>
            <w:r>
              <w:rPr>
                <w:b w:val="0"/>
                <w:sz w:val="20"/>
              </w:rPr>
              <w:t>to Nearest</w:t>
            </w:r>
            <w:r>
              <w:rPr>
                <w:b w:val="0"/>
                <w:spacing w:val="-5"/>
                <w:sz w:val="20"/>
              </w:rPr>
              <w:t> </w:t>
            </w:r>
            <w:r>
              <w:rPr>
                <w:b w:val="0"/>
                <w:sz w:val="20"/>
              </w:rPr>
              <w:t>1000</w:t>
            </w:r>
          </w:p>
        </w:tc>
      </w:tr>
      <w:tr>
        <w:trPr>
          <w:trHeight w:val="1749" w:hRule="atLeast"/>
        </w:trPr>
        <w:tc>
          <w:tcPr>
            <w:tcW w:w="1104" w:type="dxa"/>
            <w:shd w:val="clear" w:color="auto" w:fill="DADADB"/>
          </w:tcPr>
          <w:p>
            <w:pPr>
              <w:pStyle w:val="TableParagraph"/>
              <w:spacing w:line="235" w:lineRule="auto" w:before="52"/>
              <w:rPr>
                <w:b w:val="0"/>
                <w:sz w:val="20"/>
              </w:rPr>
            </w:pPr>
            <w:r>
              <w:rPr>
                <w:b w:val="0"/>
                <w:spacing w:val="-2"/>
                <w:sz w:val="20"/>
              </w:rPr>
              <w:t>Parameter Codes</w:t>
            </w:r>
          </w:p>
        </w:tc>
        <w:tc>
          <w:tcPr>
            <w:tcW w:w="1344" w:type="dxa"/>
          </w:tcPr>
          <w:p>
            <w:pPr>
              <w:pStyle w:val="TableParagraph"/>
              <w:ind w:left="0"/>
              <w:rPr>
                <w:rFonts w:ascii="Times New Roman"/>
                <w:sz w:val="20"/>
              </w:rPr>
            </w:pPr>
          </w:p>
        </w:tc>
        <w:tc>
          <w:tcPr>
            <w:tcW w:w="1356" w:type="dxa"/>
          </w:tcPr>
          <w:p>
            <w:pPr>
              <w:pStyle w:val="TableParagraph"/>
              <w:spacing w:before="48"/>
              <w:ind w:right="108"/>
              <w:jc w:val="both"/>
              <w:rPr>
                <w:b w:val="0"/>
                <w:sz w:val="20"/>
              </w:rPr>
            </w:pPr>
            <w:r>
              <w:rPr>
                <w:b w:val="0"/>
                <w:sz w:val="20"/>
              </w:rPr>
              <w:t>CO2N, CO2X, H2O, H2ON, H2OX, MHHI, MNGF,</w:t>
            </w:r>
            <w:r>
              <w:rPr>
                <w:b w:val="0"/>
                <w:spacing w:val="-10"/>
                <w:sz w:val="20"/>
              </w:rPr>
              <w:t> </w:t>
            </w:r>
            <w:r>
              <w:rPr>
                <w:b w:val="0"/>
                <w:sz w:val="20"/>
              </w:rPr>
              <w:t>MNHI, MNOF,</w:t>
            </w:r>
            <w:r>
              <w:rPr>
                <w:b w:val="0"/>
                <w:spacing w:val="-12"/>
                <w:sz w:val="20"/>
              </w:rPr>
              <w:t> </w:t>
            </w:r>
            <w:r>
              <w:rPr>
                <w:b w:val="0"/>
                <w:sz w:val="20"/>
              </w:rPr>
              <w:t>NOCX, O2X, O2N,</w:t>
            </w:r>
          </w:p>
          <w:p>
            <w:pPr>
              <w:pStyle w:val="TableParagraph"/>
              <w:spacing w:line="216" w:lineRule="exact"/>
              <w:rPr>
                <w:b w:val="0"/>
                <w:sz w:val="20"/>
              </w:rPr>
            </w:pPr>
            <w:r>
              <w:rPr>
                <w:b w:val="0"/>
                <w:spacing w:val="-4"/>
                <w:sz w:val="20"/>
              </w:rPr>
              <w:t>SO2X</w:t>
            </w:r>
          </w:p>
        </w:tc>
        <w:tc>
          <w:tcPr>
            <w:tcW w:w="1344" w:type="dxa"/>
          </w:tcPr>
          <w:p>
            <w:pPr>
              <w:pStyle w:val="TableParagraph"/>
              <w:ind w:left="0"/>
              <w:rPr>
                <w:rFonts w:ascii="Times New Roman"/>
                <w:sz w:val="20"/>
              </w:rPr>
            </w:pPr>
          </w:p>
        </w:tc>
        <w:tc>
          <w:tcPr>
            <w:tcW w:w="1356" w:type="dxa"/>
          </w:tcPr>
          <w:p>
            <w:pPr>
              <w:pStyle w:val="TableParagraph"/>
              <w:spacing w:line="242" w:lineRule="auto" w:before="48"/>
              <w:ind w:right="206"/>
              <w:rPr>
                <w:b w:val="0"/>
                <w:sz w:val="20"/>
              </w:rPr>
            </w:pPr>
            <w:r>
              <w:rPr>
                <w:b w:val="0"/>
                <w:sz w:val="20"/>
              </w:rPr>
              <w:t>BWA, CO2R, </w:t>
            </w:r>
            <w:r>
              <w:rPr>
                <w:b w:val="0"/>
                <w:spacing w:val="-2"/>
                <w:sz w:val="20"/>
              </w:rPr>
              <w:t>MNNX, </w:t>
            </w:r>
            <w:r>
              <w:rPr>
                <w:b w:val="0"/>
                <w:sz w:val="20"/>
              </w:rPr>
              <w:t>NORX,</w:t>
            </w:r>
            <w:r>
              <w:rPr>
                <w:b w:val="0"/>
                <w:spacing w:val="-6"/>
                <w:sz w:val="20"/>
              </w:rPr>
              <w:t> </w:t>
            </w:r>
            <w:r>
              <w:rPr>
                <w:b w:val="0"/>
                <w:sz w:val="20"/>
              </w:rPr>
              <w:t>NOXR</w:t>
            </w:r>
          </w:p>
        </w:tc>
        <w:tc>
          <w:tcPr>
            <w:tcW w:w="1344" w:type="dxa"/>
          </w:tcPr>
          <w:p>
            <w:pPr>
              <w:pStyle w:val="TableParagraph"/>
              <w:spacing w:before="48"/>
              <w:rPr>
                <w:b w:val="0"/>
                <w:sz w:val="20"/>
              </w:rPr>
            </w:pPr>
            <w:r>
              <w:rPr>
                <w:b w:val="0"/>
                <w:spacing w:val="-4"/>
                <w:sz w:val="20"/>
              </w:rPr>
              <w:t>SO2R</w:t>
            </w:r>
          </w:p>
        </w:tc>
        <w:tc>
          <w:tcPr>
            <w:tcW w:w="1248" w:type="dxa"/>
          </w:tcPr>
          <w:p>
            <w:pPr>
              <w:pStyle w:val="TableParagraph"/>
              <w:spacing w:before="48"/>
              <w:rPr>
                <w:b w:val="0"/>
                <w:sz w:val="20"/>
              </w:rPr>
            </w:pPr>
            <w:r>
              <w:rPr>
                <w:b w:val="0"/>
                <w:spacing w:val="-4"/>
                <w:sz w:val="20"/>
              </w:rPr>
              <w:t>FLOX</w:t>
            </w:r>
          </w:p>
        </w:tc>
      </w:tr>
    </w:tbl>
    <w:p>
      <w:pPr>
        <w:pStyle w:val="BodyText"/>
        <w:rPr>
          <w:b w:val="0"/>
          <w:sz w:val="21"/>
        </w:rPr>
      </w:pPr>
    </w:p>
    <w:p>
      <w:pPr>
        <w:pStyle w:val="BodyText"/>
        <w:spacing w:before="71"/>
        <w:rPr>
          <w:b w:val="0"/>
          <w:sz w:val="21"/>
        </w:rPr>
      </w:pPr>
    </w:p>
    <w:p>
      <w:pPr>
        <w:pStyle w:val="BodyText"/>
        <w:ind w:left="720"/>
        <w:jc w:val="both"/>
        <w:rPr>
          <w:b w:val="0"/>
        </w:rPr>
      </w:pPr>
      <w:r>
        <w:rPr>
          <w:b w:val="0"/>
        </w:rPr>
        <w:t>NO</w:t>
      </w:r>
      <w:r>
        <w:rPr>
          <w:b w:val="0"/>
          <w:vertAlign w:val="subscript"/>
        </w:rPr>
        <w:t>x</w:t>
      </w:r>
      <w:r>
        <w:rPr>
          <w:b w:val="0"/>
          <w:spacing w:val="44"/>
          <w:vertAlign w:val="baseline"/>
        </w:rPr>
        <w:t> </w:t>
      </w:r>
      <w:r>
        <w:rPr>
          <w:b w:val="0"/>
          <w:vertAlign w:val="baseline"/>
        </w:rPr>
        <w:t>Maximum</w:t>
      </w:r>
      <w:r>
        <w:rPr>
          <w:b w:val="0"/>
          <w:spacing w:val="53"/>
          <w:vertAlign w:val="baseline"/>
        </w:rPr>
        <w:t> </w:t>
      </w:r>
      <w:r>
        <w:rPr>
          <w:b w:val="0"/>
          <w:spacing w:val="9"/>
          <w:vertAlign w:val="baseline"/>
        </w:rPr>
        <w:t>Emission</w:t>
      </w:r>
      <w:r>
        <w:rPr>
          <w:b w:val="0"/>
          <w:spacing w:val="46"/>
          <w:vertAlign w:val="baseline"/>
        </w:rPr>
        <w:t> </w:t>
      </w:r>
      <w:r>
        <w:rPr>
          <w:b w:val="0"/>
          <w:spacing w:val="10"/>
          <w:vertAlign w:val="baseline"/>
        </w:rPr>
        <w:t>Rate</w:t>
      </w:r>
      <w:r>
        <w:rPr>
          <w:b w:val="0"/>
          <w:spacing w:val="52"/>
          <w:vertAlign w:val="baseline"/>
        </w:rPr>
        <w:t> </w:t>
      </w:r>
      <w:r>
        <w:rPr>
          <w:b w:val="0"/>
          <w:spacing w:val="9"/>
          <w:vertAlign w:val="baseline"/>
        </w:rPr>
        <w:t>(MER)</w:t>
      </w:r>
    </w:p>
    <w:p>
      <w:pPr>
        <w:pStyle w:val="BodyText"/>
        <w:spacing w:line="235" w:lineRule="auto" w:before="12"/>
        <w:ind w:left="719" w:right="730"/>
        <w:jc w:val="both"/>
        <w:rPr>
          <w:b w:val="0"/>
        </w:rPr>
      </w:pPr>
      <w:r>
        <w:rPr>
          <w:b w:val="0"/>
        </w:rPr>
        <w:t>For a</w:t>
      </w:r>
      <w:r>
        <w:rPr>
          <w:b w:val="0"/>
          <w:spacing w:val="-6"/>
        </w:rPr>
        <w:t> </w:t>
      </w:r>
      <w:r>
        <w:rPr>
          <w:b w:val="0"/>
        </w:rPr>
        <w:t>NO</w:t>
      </w:r>
      <w:r>
        <w:rPr>
          <w:b w:val="0"/>
          <w:vertAlign w:val="subscript"/>
        </w:rPr>
        <w:t>x</w:t>
      </w:r>
      <w:r>
        <w:rPr>
          <w:b w:val="0"/>
          <w:vertAlign w:val="baseline"/>
        </w:rPr>
        <w:t>-diluent monitoring system (lb/mmBtu), calculate and</w:t>
      </w:r>
      <w:r>
        <w:rPr>
          <w:b w:val="0"/>
          <w:spacing w:val="-5"/>
          <w:vertAlign w:val="baseline"/>
        </w:rPr>
        <w:t> </w:t>
      </w:r>
      <w:r>
        <w:rPr>
          <w:b w:val="0"/>
          <w:vertAlign w:val="baseline"/>
        </w:rPr>
        <w:t>report a</w:t>
      </w:r>
      <w:r>
        <w:rPr>
          <w:b w:val="0"/>
          <w:spacing w:val="-6"/>
          <w:vertAlign w:val="baseline"/>
        </w:rPr>
        <w:t> </w:t>
      </w:r>
      <w:r>
        <w:rPr>
          <w:b w:val="0"/>
          <w:vertAlign w:val="baseline"/>
        </w:rPr>
        <w:t>maximum potential</w:t>
      </w:r>
      <w:r>
        <w:rPr>
          <w:b w:val="0"/>
          <w:spacing w:val="-6"/>
          <w:vertAlign w:val="baseline"/>
        </w:rPr>
        <w:t> </w:t>
      </w:r>
      <w:r>
        <w:rPr>
          <w:b w:val="0"/>
          <w:vertAlign w:val="baseline"/>
        </w:rPr>
        <w:t>NO</w:t>
      </w:r>
      <w:r>
        <w:rPr>
          <w:b w:val="0"/>
          <w:vertAlign w:val="subscript"/>
        </w:rPr>
        <w:t>x</w:t>
      </w:r>
      <w:r>
        <w:rPr>
          <w:b w:val="0"/>
          <w:vertAlign w:val="baseline"/>
        </w:rPr>
        <w:t> emission</w:t>
      </w:r>
      <w:r>
        <w:rPr>
          <w:b w:val="0"/>
          <w:spacing w:val="-3"/>
          <w:vertAlign w:val="baseline"/>
        </w:rPr>
        <w:t> </w:t>
      </w:r>
      <w:r>
        <w:rPr>
          <w:b w:val="0"/>
          <w:vertAlign w:val="baseline"/>
        </w:rPr>
        <w:t>rate (MER), based</w:t>
      </w:r>
      <w:r>
        <w:rPr>
          <w:b w:val="0"/>
          <w:spacing w:val="-3"/>
          <w:vertAlign w:val="baseline"/>
        </w:rPr>
        <w:t> </w:t>
      </w:r>
      <w:r>
        <w:rPr>
          <w:b w:val="0"/>
          <w:vertAlign w:val="baseline"/>
        </w:rPr>
        <w:t>on</w:t>
      </w:r>
      <w:r>
        <w:rPr>
          <w:b w:val="0"/>
          <w:spacing w:val="-3"/>
          <w:vertAlign w:val="baseline"/>
        </w:rPr>
        <w:t> </w:t>
      </w:r>
      <w:r>
        <w:rPr>
          <w:b w:val="0"/>
          <w:vertAlign w:val="baseline"/>
        </w:rPr>
        <w:t>the MPC value (reported</w:t>
      </w:r>
      <w:r>
        <w:rPr>
          <w:b w:val="0"/>
          <w:spacing w:val="-3"/>
          <w:vertAlign w:val="baseline"/>
        </w:rPr>
        <w:t> </w:t>
      </w:r>
      <w:r>
        <w:rPr>
          <w:b w:val="0"/>
          <w:vertAlign w:val="baseline"/>
        </w:rPr>
        <w:t>in</w:t>
      </w:r>
      <w:r>
        <w:rPr>
          <w:b w:val="0"/>
          <w:spacing w:val="-3"/>
          <w:vertAlign w:val="baseline"/>
        </w:rPr>
        <w:t> </w:t>
      </w:r>
      <w:r>
        <w:rPr>
          <w:b w:val="0"/>
          <w:vertAlign w:val="baseline"/>
        </w:rPr>
        <w:t>the MONITORING SPAN DATA</w:t>
      </w:r>
      <w:r>
        <w:rPr>
          <w:b w:val="0"/>
          <w:spacing w:val="-2"/>
          <w:vertAlign w:val="baseline"/>
        </w:rPr>
        <w:t> </w:t>
      </w:r>
      <w:r>
        <w:rPr>
          <w:b w:val="0"/>
          <w:vertAlign w:val="baseline"/>
        </w:rPr>
        <w:t>record) for use with missing data procedures.</w:t>
      </w:r>
    </w:p>
    <w:p>
      <w:pPr>
        <w:pStyle w:val="BodyText"/>
        <w:spacing w:before="5"/>
        <w:rPr>
          <w:b w:val="0"/>
        </w:rPr>
      </w:pPr>
    </w:p>
    <w:p>
      <w:pPr>
        <w:pStyle w:val="BodyText"/>
        <w:ind w:left="719"/>
        <w:jc w:val="both"/>
        <w:rPr>
          <w:b w:val="0"/>
        </w:rPr>
      </w:pPr>
      <w:r>
        <w:rPr>
          <w:b w:val="0"/>
        </w:rPr>
        <w:t>Calculate</w:t>
      </w:r>
      <w:r>
        <w:rPr>
          <w:b w:val="0"/>
          <w:spacing w:val="-1"/>
        </w:rPr>
        <w:t> </w:t>
      </w:r>
      <w:r>
        <w:rPr>
          <w:b w:val="0"/>
        </w:rPr>
        <w:t>NO</w:t>
      </w:r>
      <w:r>
        <w:rPr>
          <w:b w:val="0"/>
          <w:vertAlign w:val="subscript"/>
        </w:rPr>
        <w:t>x</w:t>
      </w:r>
      <w:r>
        <w:rPr>
          <w:b w:val="0"/>
          <w:spacing w:val="-7"/>
          <w:vertAlign w:val="baseline"/>
        </w:rPr>
        <w:t> </w:t>
      </w:r>
      <w:r>
        <w:rPr>
          <w:b w:val="0"/>
          <w:vertAlign w:val="baseline"/>
        </w:rPr>
        <w:t>MER</w:t>
      </w:r>
      <w:r>
        <w:rPr>
          <w:b w:val="0"/>
          <w:spacing w:val="2"/>
          <w:vertAlign w:val="baseline"/>
        </w:rPr>
        <w:t> </w:t>
      </w:r>
      <w:r>
        <w:rPr>
          <w:b w:val="0"/>
          <w:vertAlign w:val="baseline"/>
        </w:rPr>
        <w:t>on</w:t>
      </w:r>
      <w:r>
        <w:rPr>
          <w:b w:val="0"/>
          <w:spacing w:val="-6"/>
          <w:vertAlign w:val="baseline"/>
        </w:rPr>
        <w:t> </w:t>
      </w:r>
      <w:r>
        <w:rPr>
          <w:b w:val="0"/>
          <w:vertAlign w:val="baseline"/>
        </w:rPr>
        <w:t>a</w:t>
      </w:r>
      <w:r>
        <w:rPr>
          <w:b w:val="0"/>
          <w:spacing w:val="-6"/>
          <w:vertAlign w:val="baseline"/>
        </w:rPr>
        <w:t> </w:t>
      </w:r>
      <w:r>
        <w:rPr>
          <w:b w:val="0"/>
          <w:vertAlign w:val="baseline"/>
        </w:rPr>
        <w:t>unit</w:t>
      </w:r>
      <w:r>
        <w:rPr>
          <w:b w:val="0"/>
          <w:spacing w:val="2"/>
          <w:vertAlign w:val="baseline"/>
        </w:rPr>
        <w:t> </w:t>
      </w:r>
      <w:r>
        <w:rPr>
          <w:b w:val="0"/>
          <w:vertAlign w:val="baseline"/>
        </w:rPr>
        <w:t>or</w:t>
      </w:r>
      <w:r>
        <w:rPr>
          <w:b w:val="0"/>
          <w:spacing w:val="-2"/>
          <w:vertAlign w:val="baseline"/>
        </w:rPr>
        <w:t> </w:t>
      </w:r>
      <w:r>
        <w:rPr>
          <w:b w:val="0"/>
          <w:vertAlign w:val="baseline"/>
        </w:rPr>
        <w:t>stack basis by</w:t>
      </w:r>
      <w:r>
        <w:rPr>
          <w:b w:val="0"/>
          <w:spacing w:val="-1"/>
          <w:vertAlign w:val="baseline"/>
        </w:rPr>
        <w:t> </w:t>
      </w:r>
      <w:r>
        <w:rPr>
          <w:b w:val="0"/>
          <w:vertAlign w:val="baseline"/>
        </w:rPr>
        <w:t>using</w:t>
      </w:r>
      <w:r>
        <w:rPr>
          <w:b w:val="0"/>
          <w:spacing w:val="-6"/>
          <w:vertAlign w:val="baseline"/>
        </w:rPr>
        <w:t> </w:t>
      </w:r>
      <w:r>
        <w:rPr>
          <w:b w:val="0"/>
          <w:vertAlign w:val="baseline"/>
        </w:rPr>
        <w:t>one of</w:t>
      </w:r>
      <w:r>
        <w:rPr>
          <w:b w:val="0"/>
          <w:spacing w:val="-2"/>
          <w:vertAlign w:val="baseline"/>
        </w:rPr>
        <w:t> </w:t>
      </w:r>
      <w:r>
        <w:rPr>
          <w:b w:val="0"/>
          <w:vertAlign w:val="baseline"/>
        </w:rPr>
        <w:t>the following</w:t>
      </w:r>
      <w:r>
        <w:rPr>
          <w:b w:val="0"/>
          <w:spacing w:val="-6"/>
          <w:vertAlign w:val="baseline"/>
        </w:rPr>
        <w:t> </w:t>
      </w:r>
      <w:r>
        <w:rPr>
          <w:b w:val="0"/>
          <w:vertAlign w:val="baseline"/>
        </w:rPr>
        <w:t>formulas</w:t>
      </w:r>
      <w:r>
        <w:rPr>
          <w:b w:val="0"/>
          <w:spacing w:val="11"/>
          <w:vertAlign w:val="baseline"/>
        </w:rPr>
        <w:t> </w:t>
      </w:r>
      <w:r>
        <w:rPr>
          <w:b w:val="0"/>
          <w:vertAlign w:val="baseline"/>
        </w:rPr>
        <w:t>and</w:t>
      </w:r>
      <w:r>
        <w:rPr>
          <w:b w:val="0"/>
          <w:spacing w:val="4"/>
          <w:vertAlign w:val="baseline"/>
        </w:rPr>
        <w:t> </w:t>
      </w:r>
      <w:r>
        <w:rPr>
          <w:b w:val="0"/>
          <w:spacing w:val="-2"/>
          <w:vertAlign w:val="baseline"/>
        </w:rPr>
        <w:t>values:</w:t>
      </w:r>
    </w:p>
    <w:p>
      <w:pPr>
        <w:pStyle w:val="BodyText"/>
        <w:spacing w:before="10"/>
        <w:rPr>
          <w:b w:val="0"/>
          <w:sz w:val="17"/>
        </w:rPr>
      </w:pPr>
    </w:p>
    <w:p>
      <w:pPr>
        <w:pStyle w:val="BodyText"/>
        <w:spacing w:after="0"/>
        <w:rPr>
          <w:b w:val="0"/>
          <w:sz w:val="17"/>
        </w:rPr>
        <w:sectPr>
          <w:pgSz w:w="12240" w:h="15840"/>
          <w:pgMar w:header="687" w:footer="709" w:top="1000" w:bottom="900" w:left="720" w:right="720"/>
        </w:sectPr>
      </w:pPr>
    </w:p>
    <w:p>
      <w:pPr>
        <w:spacing w:before="248"/>
        <w:ind w:left="0" w:right="0" w:firstLine="0"/>
        <w:jc w:val="right"/>
        <w:rPr>
          <w:rFonts w:ascii="Times New Roman"/>
          <w:i/>
          <w:position w:val="-4"/>
          <w:sz w:val="14"/>
        </w:rPr>
      </w:pPr>
      <w:r>
        <w:rPr>
          <w:rFonts w:ascii="Times New Roman"/>
          <w:i/>
          <w:sz w:val="25"/>
        </w:rPr>
        <w:t>E</w:t>
      </w:r>
      <w:r>
        <w:rPr>
          <w:rFonts w:ascii="Times New Roman"/>
          <w:i/>
          <w:spacing w:val="-25"/>
          <w:sz w:val="25"/>
        </w:rPr>
        <w:t> </w:t>
      </w:r>
      <w:r>
        <w:rPr>
          <w:rFonts w:ascii="Times New Roman"/>
          <w:i/>
          <w:sz w:val="25"/>
        </w:rPr>
        <w:t>=</w:t>
      </w:r>
      <w:r>
        <w:rPr>
          <w:rFonts w:ascii="Times New Roman"/>
          <w:i/>
          <w:spacing w:val="-16"/>
          <w:sz w:val="25"/>
        </w:rPr>
        <w:t> </w:t>
      </w:r>
      <w:r>
        <w:rPr>
          <w:rFonts w:ascii="Times New Roman"/>
          <w:i/>
          <w:sz w:val="25"/>
        </w:rPr>
        <w:t>K</w:t>
      </w:r>
      <w:r>
        <w:rPr>
          <w:rFonts w:ascii="Times New Roman"/>
          <w:i/>
          <w:spacing w:val="10"/>
          <w:sz w:val="25"/>
        </w:rPr>
        <w:t> </w:t>
      </w:r>
      <w:r>
        <w:rPr>
          <w:rFonts w:ascii="Times New Roman"/>
          <w:i/>
          <w:sz w:val="25"/>
        </w:rPr>
        <w:t>x</w:t>
      </w:r>
      <w:r>
        <w:rPr>
          <w:rFonts w:ascii="Times New Roman"/>
          <w:i/>
          <w:spacing w:val="-19"/>
          <w:sz w:val="25"/>
        </w:rPr>
        <w:t> </w:t>
      </w:r>
      <w:r>
        <w:rPr>
          <w:rFonts w:ascii="Times New Roman"/>
          <w:i/>
          <w:spacing w:val="-5"/>
          <w:position w:val="-2"/>
          <w:sz w:val="25"/>
        </w:rPr>
        <w:t>C</w:t>
      </w:r>
      <w:r>
        <w:rPr>
          <w:rFonts w:ascii="Times New Roman"/>
          <w:i/>
          <w:spacing w:val="-5"/>
          <w:position w:val="-4"/>
          <w:sz w:val="14"/>
        </w:rPr>
        <w:t>d</w:t>
      </w:r>
    </w:p>
    <w:p>
      <w:pPr>
        <w:spacing w:before="253"/>
        <w:ind w:left="37" w:right="0" w:firstLine="0"/>
        <w:jc w:val="left"/>
        <w:rPr>
          <w:rFonts w:ascii="Times New Roman"/>
          <w:i/>
          <w:sz w:val="14"/>
        </w:rPr>
      </w:pPr>
      <w:r>
        <w:rPr/>
        <w:br w:type="column"/>
      </w:r>
      <w:r>
        <w:rPr>
          <w:rFonts w:ascii="Times New Roman"/>
          <w:i/>
          <w:position w:val="4"/>
          <w:sz w:val="25"/>
        </w:rPr>
        <w:t>x</w:t>
      </w:r>
      <w:r>
        <w:rPr>
          <w:rFonts w:ascii="Times New Roman"/>
          <w:i/>
          <w:spacing w:val="-8"/>
          <w:position w:val="4"/>
          <w:sz w:val="25"/>
        </w:rPr>
        <w:t> </w:t>
      </w:r>
      <w:r>
        <w:rPr>
          <w:rFonts w:ascii="Times New Roman"/>
          <w:i/>
          <w:spacing w:val="-5"/>
          <w:position w:val="1"/>
          <w:sz w:val="25"/>
        </w:rPr>
        <w:t>F</w:t>
      </w:r>
      <w:r>
        <w:rPr>
          <w:rFonts w:ascii="Times New Roman"/>
          <w:i/>
          <w:spacing w:val="-5"/>
          <w:sz w:val="14"/>
        </w:rPr>
        <w:t>d</w:t>
      </w:r>
    </w:p>
    <w:p>
      <w:pPr>
        <w:tabs>
          <w:tab w:pos="565" w:val="left" w:leader="none"/>
        </w:tabs>
        <w:spacing w:line="187" w:lineRule="auto" w:before="106"/>
        <w:ind w:left="37" w:right="0" w:firstLine="0"/>
        <w:jc w:val="left"/>
        <w:rPr>
          <w:rFonts w:ascii="Times New Roman"/>
          <w:i/>
          <w:sz w:val="25"/>
        </w:rPr>
      </w:pPr>
      <w:r>
        <w:rPr/>
        <w:br w:type="column"/>
      </w:r>
      <w:r>
        <w:rPr>
          <w:rFonts w:ascii="Times New Roman"/>
          <w:i/>
          <w:spacing w:val="-10"/>
          <w:position w:val="-15"/>
          <w:sz w:val="25"/>
        </w:rPr>
        <w:t>x</w:t>
      </w:r>
      <w:r>
        <w:rPr>
          <w:rFonts w:ascii="Times New Roman"/>
          <w:i/>
          <w:position w:val="-15"/>
          <w:sz w:val="25"/>
        </w:rPr>
        <w:tab/>
      </w:r>
      <w:r>
        <w:rPr>
          <w:rFonts w:ascii="Times New Roman"/>
          <w:i/>
          <w:spacing w:val="-4"/>
          <w:sz w:val="25"/>
        </w:rPr>
        <w:t>20.9</w:t>
      </w:r>
    </w:p>
    <w:p>
      <w:pPr>
        <w:spacing w:line="289" w:lineRule="exact" w:before="0"/>
        <w:ind w:left="216" w:right="0" w:firstLine="0"/>
        <w:jc w:val="left"/>
        <w:rPr>
          <w:rFonts w:ascii="Times New Roman"/>
          <w:i/>
          <w:position w:val="-7"/>
          <w:sz w:val="10"/>
        </w:rPr>
      </w:pPr>
      <w:r>
        <w:rPr>
          <w:rFonts w:ascii="Times New Roman"/>
          <w:i/>
          <w:position w:val="-7"/>
          <w:sz w:val="10"/>
        </w:rPr>
        <mc:AlternateContent>
          <mc:Choice Requires="wps">
            <w:drawing>
              <wp:anchor distT="0" distB="0" distL="0" distR="0" allowOverlap="1" layoutInCell="1" locked="0" behindDoc="1" simplePos="0" relativeHeight="481736704">
                <wp:simplePos x="0" y="0"/>
                <wp:positionH relativeFrom="page">
                  <wp:posOffset>4083001</wp:posOffset>
                </wp:positionH>
                <wp:positionV relativeFrom="paragraph">
                  <wp:posOffset>-45121</wp:posOffset>
                </wp:positionV>
                <wp:extent cx="73342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733425" cy="1270"/>
                        </a:xfrm>
                        <a:custGeom>
                          <a:avLst/>
                          <a:gdLst/>
                          <a:ahLst/>
                          <a:cxnLst/>
                          <a:rect l="l" t="t" r="r" b="b"/>
                          <a:pathLst>
                            <a:path w="733425" h="0">
                              <a:moveTo>
                                <a:pt x="0" y="0"/>
                              </a:moveTo>
                              <a:lnTo>
                                <a:pt x="733390" y="0"/>
                              </a:lnTo>
                            </a:path>
                          </a:pathLst>
                        </a:custGeom>
                        <a:ln w="66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579776" from="321.496216pt,-3.55288pt" to="379.243464pt,-3.55288pt" stroked="true" strokeweight=".522858pt" strokecolor="#000000">
                <v:stroke dashstyle="solid"/>
                <w10:wrap type="none"/>
              </v:line>
            </w:pict>
          </mc:Fallback>
        </mc:AlternateContent>
      </w:r>
      <w:r>
        <w:rPr>
          <w:rFonts w:ascii="Times New Roman"/>
          <w:i/>
          <w:sz w:val="25"/>
        </w:rPr>
        <w:t>20.9</w:t>
      </w:r>
      <w:r>
        <w:rPr>
          <w:rFonts w:ascii="Times New Roman"/>
          <w:i/>
          <w:spacing w:val="-20"/>
          <w:sz w:val="25"/>
        </w:rPr>
        <w:t> </w:t>
      </w:r>
      <w:r>
        <w:rPr>
          <w:rFonts w:ascii="Times New Roman"/>
          <w:i/>
          <w:sz w:val="25"/>
        </w:rPr>
        <w:t>-%</w:t>
      </w:r>
      <w:r>
        <w:rPr>
          <w:rFonts w:ascii="Times New Roman"/>
          <w:i/>
          <w:spacing w:val="-32"/>
          <w:sz w:val="25"/>
        </w:rPr>
        <w:t> </w:t>
      </w:r>
      <w:r>
        <w:rPr>
          <w:rFonts w:ascii="Times New Roman"/>
          <w:i/>
          <w:spacing w:val="-5"/>
          <w:position w:val="-2"/>
          <w:sz w:val="25"/>
        </w:rPr>
        <w:t>O</w:t>
      </w:r>
      <w:r>
        <w:rPr>
          <w:rFonts w:ascii="Times New Roman"/>
          <w:i/>
          <w:spacing w:val="-5"/>
          <w:position w:val="-6"/>
          <w:sz w:val="14"/>
        </w:rPr>
        <w:t>2</w:t>
      </w:r>
      <w:r>
        <w:rPr>
          <w:rFonts w:ascii="Times New Roman"/>
          <w:i/>
          <w:spacing w:val="-5"/>
          <w:position w:val="-7"/>
          <w:sz w:val="10"/>
        </w:rPr>
        <w:t>d</w:t>
      </w:r>
    </w:p>
    <w:p>
      <w:pPr>
        <w:spacing w:after="0" w:line="289" w:lineRule="exact"/>
        <w:jc w:val="left"/>
        <w:rPr>
          <w:rFonts w:ascii="Times New Roman"/>
          <w:i/>
          <w:position w:val="-7"/>
          <w:sz w:val="10"/>
        </w:rPr>
        <w:sectPr>
          <w:type w:val="continuous"/>
          <w:pgSz w:w="12240" w:h="15840"/>
          <w:pgMar w:header="687" w:footer="709" w:top="1820" w:bottom="280" w:left="720" w:right="720"/>
          <w:cols w:num="3" w:equalWidth="0">
            <w:col w:w="4979" w:space="40"/>
            <w:col w:w="452" w:space="39"/>
            <w:col w:w="5290"/>
          </w:cols>
        </w:sectPr>
      </w:pPr>
    </w:p>
    <w:p>
      <w:pPr>
        <w:pStyle w:val="BodyText"/>
        <w:spacing w:before="151"/>
        <w:ind w:left="2861" w:right="2872"/>
        <w:jc w:val="center"/>
        <w:rPr>
          <w:b w:val="0"/>
        </w:rPr>
      </w:pPr>
      <w:r>
        <w:rPr>
          <w:b w:val="0"/>
        </w:rPr>
        <w:t>(Equation</w:t>
      </w:r>
      <w:r>
        <w:rPr>
          <w:b w:val="0"/>
          <w:spacing w:val="-10"/>
        </w:rPr>
        <w:t> </w:t>
      </w:r>
      <w:r>
        <w:rPr>
          <w:b w:val="0"/>
        </w:rPr>
        <w:t>F-</w:t>
      </w:r>
      <w:r>
        <w:rPr>
          <w:b w:val="0"/>
          <w:spacing w:val="-5"/>
        </w:rPr>
        <w:t>5)</w:t>
      </w:r>
    </w:p>
    <w:p>
      <w:pPr>
        <w:pStyle w:val="BodyText"/>
        <w:spacing w:before="2"/>
        <w:rPr>
          <w:b w:val="0"/>
        </w:rPr>
      </w:pPr>
    </w:p>
    <w:p>
      <w:pPr>
        <w:pStyle w:val="BodyText"/>
        <w:spacing w:after="44"/>
        <w:ind w:left="720"/>
        <w:rPr>
          <w:b w:val="0"/>
        </w:rPr>
      </w:pPr>
      <w:r>
        <w:rPr>
          <w:b w:val="0"/>
          <w:spacing w:val="-2"/>
        </w:rPr>
        <w:t>Where:</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0"/>
        <w:gridCol w:w="5329"/>
      </w:tblGrid>
      <w:tr>
        <w:trPr>
          <w:trHeight w:val="253" w:hRule="atLeast"/>
        </w:trPr>
        <w:tc>
          <w:tcPr>
            <w:tcW w:w="2000" w:type="dxa"/>
          </w:tcPr>
          <w:p>
            <w:pPr>
              <w:pStyle w:val="TableParagraph"/>
              <w:tabs>
                <w:tab w:pos="1669" w:val="left" w:leader="none"/>
              </w:tabs>
              <w:spacing w:line="233" w:lineRule="exact"/>
              <w:ind w:left="50"/>
              <w:rPr>
                <w:b w:val="0"/>
                <w:sz w:val="24"/>
              </w:rPr>
            </w:pPr>
            <w:r>
              <w:rPr>
                <w:b w:val="0"/>
                <w:spacing w:val="-10"/>
                <w:sz w:val="24"/>
              </w:rPr>
              <w:t>E</w:t>
            </w:r>
            <w:r>
              <w:rPr>
                <w:b w:val="0"/>
                <w:sz w:val="24"/>
              </w:rPr>
              <w:tab/>
            </w:r>
            <w:r>
              <w:rPr>
                <w:b w:val="0"/>
                <w:spacing w:val="-10"/>
                <w:sz w:val="24"/>
              </w:rPr>
              <w:t>=</w:t>
            </w:r>
          </w:p>
        </w:tc>
        <w:tc>
          <w:tcPr>
            <w:tcW w:w="5329" w:type="dxa"/>
          </w:tcPr>
          <w:p>
            <w:pPr>
              <w:pStyle w:val="TableParagraph"/>
              <w:spacing w:line="233" w:lineRule="exact"/>
              <w:ind w:left="210"/>
              <w:rPr>
                <w:b w:val="0"/>
                <w:sz w:val="24"/>
              </w:rPr>
            </w:pPr>
            <w:r>
              <w:rPr>
                <w:b w:val="0"/>
                <w:sz w:val="24"/>
              </w:rPr>
              <w:t>Pollutant</w:t>
            </w:r>
            <w:r>
              <w:rPr>
                <w:b w:val="0"/>
                <w:spacing w:val="1"/>
                <w:sz w:val="24"/>
              </w:rPr>
              <w:t> </w:t>
            </w:r>
            <w:r>
              <w:rPr>
                <w:b w:val="0"/>
                <w:sz w:val="24"/>
              </w:rPr>
              <w:t>emissions</w:t>
            </w:r>
            <w:r>
              <w:rPr>
                <w:b w:val="0"/>
                <w:spacing w:val="-9"/>
                <w:sz w:val="24"/>
              </w:rPr>
              <w:t> </w:t>
            </w:r>
            <w:r>
              <w:rPr>
                <w:b w:val="0"/>
                <w:sz w:val="24"/>
              </w:rPr>
              <w:t>during</w:t>
            </w:r>
            <w:r>
              <w:rPr>
                <w:b w:val="0"/>
                <w:spacing w:val="4"/>
                <w:sz w:val="24"/>
              </w:rPr>
              <w:t> </w:t>
            </w:r>
            <w:r>
              <w:rPr>
                <w:b w:val="0"/>
                <w:sz w:val="24"/>
              </w:rPr>
              <w:t>unit</w:t>
            </w:r>
            <w:r>
              <w:rPr>
                <w:b w:val="0"/>
                <w:spacing w:val="-7"/>
                <w:sz w:val="24"/>
              </w:rPr>
              <w:t> </w:t>
            </w:r>
            <w:r>
              <w:rPr>
                <w:b w:val="0"/>
                <w:sz w:val="24"/>
              </w:rPr>
              <w:t>operation, </w:t>
            </w:r>
            <w:r>
              <w:rPr>
                <w:b w:val="0"/>
                <w:spacing w:val="-2"/>
                <w:sz w:val="24"/>
              </w:rPr>
              <w:t>lb/mmBtu</w:t>
            </w:r>
          </w:p>
        </w:tc>
      </w:tr>
      <w:tr>
        <w:trPr>
          <w:trHeight w:val="318" w:hRule="atLeast"/>
        </w:trPr>
        <w:tc>
          <w:tcPr>
            <w:tcW w:w="2000" w:type="dxa"/>
          </w:tcPr>
          <w:p>
            <w:pPr>
              <w:pStyle w:val="TableParagraph"/>
              <w:tabs>
                <w:tab w:pos="1669" w:val="left" w:leader="none"/>
              </w:tabs>
              <w:spacing w:line="291" w:lineRule="exact"/>
              <w:ind w:left="50"/>
              <w:rPr>
                <w:b w:val="0"/>
                <w:sz w:val="24"/>
              </w:rPr>
            </w:pPr>
            <w:r>
              <w:rPr>
                <w:b w:val="0"/>
                <w:spacing w:val="-10"/>
                <w:sz w:val="24"/>
              </w:rPr>
              <w:t>K</w:t>
            </w:r>
            <w:r>
              <w:rPr>
                <w:b w:val="0"/>
                <w:sz w:val="24"/>
              </w:rPr>
              <w:tab/>
            </w:r>
            <w:r>
              <w:rPr>
                <w:b w:val="0"/>
                <w:spacing w:val="-10"/>
                <w:sz w:val="24"/>
              </w:rPr>
              <w:t>=</w:t>
            </w:r>
          </w:p>
        </w:tc>
        <w:tc>
          <w:tcPr>
            <w:tcW w:w="5329" w:type="dxa"/>
          </w:tcPr>
          <w:p>
            <w:pPr>
              <w:pStyle w:val="TableParagraph"/>
              <w:spacing w:line="291" w:lineRule="exact"/>
              <w:ind w:left="210"/>
              <w:rPr>
                <w:b w:val="0"/>
                <w:sz w:val="24"/>
              </w:rPr>
            </w:pPr>
            <w:r>
              <w:rPr>
                <w:b w:val="0"/>
                <w:sz w:val="24"/>
              </w:rPr>
              <w:t>1.194</w:t>
            </w:r>
            <w:r>
              <w:rPr>
                <w:b w:val="0"/>
                <w:spacing w:val="-4"/>
                <w:sz w:val="24"/>
              </w:rPr>
              <w:t> </w:t>
            </w:r>
            <w:r>
              <w:rPr>
                <w:b w:val="0"/>
                <w:sz w:val="24"/>
              </w:rPr>
              <w:t>x</w:t>
            </w:r>
            <w:r>
              <w:rPr>
                <w:b w:val="0"/>
                <w:spacing w:val="-6"/>
                <w:sz w:val="24"/>
              </w:rPr>
              <w:t> </w:t>
            </w:r>
            <w:r>
              <w:rPr>
                <w:b w:val="0"/>
                <w:sz w:val="24"/>
              </w:rPr>
              <w:t>10</w:t>
            </w:r>
            <w:r>
              <w:rPr>
                <w:b w:val="0"/>
                <w:sz w:val="24"/>
                <w:vertAlign w:val="superscript"/>
              </w:rPr>
              <w:t>-</w:t>
            </w:r>
            <w:r>
              <w:rPr>
                <w:b w:val="0"/>
                <w:sz w:val="24"/>
                <w:vertAlign w:val="superscript"/>
              </w:rPr>
              <w:t>7</w:t>
            </w:r>
            <w:r>
              <w:rPr>
                <w:b w:val="0"/>
                <w:spacing w:val="2"/>
                <w:sz w:val="24"/>
                <w:vertAlign w:val="baseline"/>
              </w:rPr>
              <w:t> </w:t>
            </w:r>
            <w:r>
              <w:rPr>
                <w:b w:val="0"/>
                <w:sz w:val="24"/>
                <w:vertAlign w:val="baseline"/>
              </w:rPr>
              <w:t>(lb/dscf)/ppm</w:t>
            </w:r>
            <w:r>
              <w:rPr>
                <w:b w:val="0"/>
                <w:spacing w:val="-1"/>
                <w:sz w:val="24"/>
                <w:vertAlign w:val="baseline"/>
              </w:rPr>
              <w:t> </w:t>
            </w:r>
            <w:r>
              <w:rPr>
                <w:b w:val="0"/>
                <w:spacing w:val="-5"/>
                <w:sz w:val="24"/>
                <w:vertAlign w:val="baseline"/>
              </w:rPr>
              <w:t>NO</w:t>
            </w:r>
            <w:r>
              <w:rPr>
                <w:b w:val="0"/>
                <w:spacing w:val="-5"/>
                <w:sz w:val="24"/>
                <w:vertAlign w:val="subscript"/>
              </w:rPr>
              <w:t>x</w:t>
            </w:r>
          </w:p>
        </w:tc>
      </w:tr>
      <w:tr>
        <w:trPr>
          <w:trHeight w:val="271" w:hRule="atLeast"/>
        </w:trPr>
        <w:tc>
          <w:tcPr>
            <w:tcW w:w="2000" w:type="dxa"/>
          </w:tcPr>
          <w:p>
            <w:pPr>
              <w:pStyle w:val="TableParagraph"/>
              <w:tabs>
                <w:tab w:pos="1669" w:val="left" w:leader="none"/>
              </w:tabs>
              <w:spacing w:line="251" w:lineRule="exact"/>
              <w:ind w:left="50"/>
              <w:rPr>
                <w:b w:val="0"/>
                <w:sz w:val="24"/>
              </w:rPr>
            </w:pPr>
            <w:r>
              <w:rPr>
                <w:b w:val="0"/>
                <w:spacing w:val="-5"/>
                <w:sz w:val="24"/>
              </w:rPr>
              <w:t>C</w:t>
            </w:r>
            <w:r>
              <w:rPr>
                <w:b w:val="0"/>
                <w:spacing w:val="-5"/>
                <w:sz w:val="24"/>
                <w:vertAlign w:val="subscript"/>
              </w:rPr>
              <w:t>d</w:t>
            </w:r>
            <w:r>
              <w:rPr>
                <w:b w:val="0"/>
                <w:sz w:val="24"/>
                <w:vertAlign w:val="baseline"/>
              </w:rPr>
              <w:tab/>
            </w:r>
            <w:r>
              <w:rPr>
                <w:b w:val="0"/>
                <w:spacing w:val="-10"/>
                <w:sz w:val="24"/>
                <w:vertAlign w:val="baseline"/>
              </w:rPr>
              <w:t>=</w:t>
            </w:r>
          </w:p>
        </w:tc>
        <w:tc>
          <w:tcPr>
            <w:tcW w:w="5329" w:type="dxa"/>
          </w:tcPr>
          <w:p>
            <w:pPr>
              <w:pStyle w:val="TableParagraph"/>
              <w:spacing w:line="251" w:lineRule="exact"/>
              <w:ind w:left="210"/>
              <w:rPr>
                <w:b w:val="0"/>
                <w:sz w:val="24"/>
              </w:rPr>
            </w:pPr>
            <w:r>
              <w:rPr>
                <w:b w:val="0"/>
                <w:sz w:val="24"/>
              </w:rPr>
              <w:t>NO</w:t>
            </w:r>
            <w:r>
              <w:rPr>
                <w:b w:val="0"/>
                <w:sz w:val="24"/>
                <w:vertAlign w:val="subscript"/>
              </w:rPr>
              <w:t>x</w:t>
            </w:r>
            <w:r>
              <w:rPr>
                <w:b w:val="0"/>
                <w:spacing w:val="-3"/>
                <w:sz w:val="24"/>
                <w:vertAlign w:val="baseline"/>
              </w:rPr>
              <w:t> </w:t>
            </w:r>
            <w:r>
              <w:rPr>
                <w:b w:val="0"/>
                <w:sz w:val="24"/>
                <w:vertAlign w:val="baseline"/>
              </w:rPr>
              <w:t>concentration</w:t>
            </w:r>
            <w:r>
              <w:rPr>
                <w:b w:val="0"/>
                <w:spacing w:val="-1"/>
                <w:sz w:val="24"/>
                <w:vertAlign w:val="baseline"/>
              </w:rPr>
              <w:t> </w:t>
            </w:r>
            <w:r>
              <w:rPr>
                <w:b w:val="0"/>
                <w:sz w:val="24"/>
                <w:vertAlign w:val="baseline"/>
              </w:rPr>
              <w:t>(dry)</w:t>
            </w:r>
            <w:r>
              <w:rPr>
                <w:b w:val="0"/>
                <w:spacing w:val="4"/>
                <w:sz w:val="24"/>
                <w:vertAlign w:val="baseline"/>
              </w:rPr>
              <w:t> </w:t>
            </w:r>
            <w:r>
              <w:rPr>
                <w:b w:val="0"/>
                <w:sz w:val="24"/>
                <w:vertAlign w:val="baseline"/>
              </w:rPr>
              <w:t>(use</w:t>
            </w:r>
            <w:r>
              <w:rPr>
                <w:b w:val="0"/>
                <w:spacing w:val="5"/>
                <w:sz w:val="24"/>
                <w:vertAlign w:val="baseline"/>
              </w:rPr>
              <w:t> </w:t>
            </w:r>
            <w:r>
              <w:rPr>
                <w:b w:val="0"/>
                <w:sz w:val="24"/>
                <w:vertAlign w:val="baseline"/>
              </w:rPr>
              <w:t>MPC</w:t>
            </w:r>
            <w:r>
              <w:rPr>
                <w:b w:val="0"/>
                <w:spacing w:val="6"/>
                <w:sz w:val="24"/>
                <w:vertAlign w:val="baseline"/>
              </w:rPr>
              <w:t> </w:t>
            </w:r>
            <w:r>
              <w:rPr>
                <w:b w:val="0"/>
                <w:spacing w:val="-2"/>
                <w:sz w:val="24"/>
                <w:vertAlign w:val="baseline"/>
              </w:rPr>
              <w:t>value)</w:t>
            </w:r>
          </w:p>
        </w:tc>
      </w:tr>
    </w:tbl>
    <w:p>
      <w:pPr>
        <w:pStyle w:val="TableParagraph"/>
        <w:spacing w:after="0" w:line="251" w:lineRule="exact"/>
        <w:rPr>
          <w:b w:val="0"/>
          <w:sz w:val="24"/>
        </w:rPr>
        <w:sectPr>
          <w:type w:val="continuous"/>
          <w:pgSz w:w="12240" w:h="15840"/>
          <w:pgMar w:header="687" w:footer="709" w:top="1820" w:bottom="280" w:left="720" w:right="720"/>
        </w:sectPr>
      </w:pPr>
    </w:p>
    <w:p>
      <w:pPr>
        <w:pStyle w:val="BodyText"/>
        <w:spacing w:before="5"/>
        <w:rPr>
          <w:b w:val="0"/>
          <w:sz w:val="11"/>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8"/>
        <w:gridCol w:w="7221"/>
      </w:tblGrid>
      <w:tr>
        <w:trPr>
          <w:trHeight w:val="271" w:hRule="atLeast"/>
        </w:trPr>
        <w:tc>
          <w:tcPr>
            <w:tcW w:w="2018" w:type="dxa"/>
          </w:tcPr>
          <w:p>
            <w:pPr>
              <w:pStyle w:val="TableParagraph"/>
              <w:spacing w:line="244" w:lineRule="exact"/>
              <w:ind w:left="50"/>
              <w:rPr>
                <w:b w:val="0"/>
                <w:sz w:val="24"/>
              </w:rPr>
            </w:pPr>
            <w:r>
              <w:rPr>
                <w:b w:val="0"/>
                <w:sz w:val="24"/>
              </w:rPr>
              <w:t>F</w:t>
            </w:r>
            <w:r>
              <w:rPr>
                <w:b w:val="0"/>
                <w:sz w:val="24"/>
                <w:vertAlign w:val="subscript"/>
              </w:rPr>
              <w:t>d</w:t>
            </w:r>
            <w:r>
              <w:rPr>
                <w:b w:val="0"/>
                <w:spacing w:val="10"/>
                <w:sz w:val="24"/>
                <w:vertAlign w:val="baseline"/>
              </w:rPr>
              <w:t> </w:t>
            </w:r>
            <w:r>
              <w:rPr>
                <w:b w:val="0"/>
                <w:sz w:val="24"/>
                <w:vertAlign w:val="baseline"/>
              </w:rPr>
              <w:t>(dscf/mmBtu)</w:t>
            </w:r>
            <w:r>
              <w:rPr>
                <w:b w:val="0"/>
                <w:spacing w:val="8"/>
                <w:sz w:val="24"/>
                <w:vertAlign w:val="baseline"/>
              </w:rPr>
              <w:t> </w:t>
            </w:r>
            <w:r>
              <w:rPr>
                <w:b w:val="0"/>
                <w:spacing w:val="-10"/>
                <w:sz w:val="24"/>
                <w:vertAlign w:val="baseline"/>
              </w:rPr>
              <w:t>=</w:t>
            </w:r>
          </w:p>
        </w:tc>
        <w:tc>
          <w:tcPr>
            <w:tcW w:w="7221" w:type="dxa"/>
          </w:tcPr>
          <w:p>
            <w:pPr>
              <w:pStyle w:val="TableParagraph"/>
              <w:spacing w:line="244" w:lineRule="exact"/>
              <w:ind w:left="191"/>
              <w:rPr>
                <w:b w:val="0"/>
                <w:sz w:val="24"/>
              </w:rPr>
            </w:pPr>
            <w:r>
              <w:rPr>
                <w:b w:val="0"/>
                <w:sz w:val="24"/>
              </w:rPr>
              <w:t>Dry</w:t>
            </w:r>
            <w:r>
              <w:rPr>
                <w:b w:val="0"/>
                <w:spacing w:val="-1"/>
                <w:sz w:val="24"/>
              </w:rPr>
              <w:t> </w:t>
            </w:r>
            <w:r>
              <w:rPr>
                <w:b w:val="0"/>
                <w:sz w:val="24"/>
              </w:rPr>
              <w:t>basis F-factor used</w:t>
            </w:r>
            <w:r>
              <w:rPr>
                <w:b w:val="0"/>
                <w:spacing w:val="-6"/>
                <w:sz w:val="24"/>
              </w:rPr>
              <w:t> </w:t>
            </w:r>
            <w:r>
              <w:rPr>
                <w:b w:val="0"/>
                <w:sz w:val="24"/>
              </w:rPr>
              <w:t>for</w:t>
            </w:r>
            <w:r>
              <w:rPr>
                <w:b w:val="0"/>
                <w:spacing w:val="-1"/>
                <w:sz w:val="24"/>
              </w:rPr>
              <w:t> </w:t>
            </w:r>
            <w:r>
              <w:rPr>
                <w:b w:val="0"/>
                <w:sz w:val="24"/>
              </w:rPr>
              <w:t>the unit</w:t>
            </w:r>
            <w:r>
              <w:rPr>
                <w:b w:val="0"/>
                <w:spacing w:val="2"/>
                <w:sz w:val="24"/>
              </w:rPr>
              <w:t> </w:t>
            </w:r>
            <w:r>
              <w:rPr>
                <w:b w:val="0"/>
                <w:sz w:val="24"/>
              </w:rPr>
              <w:t>in</w:t>
            </w:r>
            <w:r>
              <w:rPr>
                <w:b w:val="0"/>
                <w:spacing w:val="-6"/>
                <w:sz w:val="24"/>
              </w:rPr>
              <w:t> </w:t>
            </w:r>
            <w:r>
              <w:rPr>
                <w:b w:val="0"/>
                <w:sz w:val="24"/>
              </w:rPr>
              <w:t>Monitoring</w:t>
            </w:r>
            <w:r>
              <w:rPr>
                <w:b w:val="0"/>
                <w:spacing w:val="5"/>
                <w:sz w:val="24"/>
              </w:rPr>
              <w:t> </w:t>
            </w:r>
            <w:r>
              <w:rPr>
                <w:b w:val="0"/>
                <w:spacing w:val="-2"/>
                <w:sz w:val="24"/>
              </w:rPr>
              <w:t>Formula</w:t>
            </w:r>
          </w:p>
        </w:tc>
      </w:tr>
      <w:tr>
        <w:trPr>
          <w:trHeight w:val="1144" w:hRule="atLeast"/>
        </w:trPr>
        <w:tc>
          <w:tcPr>
            <w:tcW w:w="2018" w:type="dxa"/>
          </w:tcPr>
          <w:p>
            <w:pPr>
              <w:pStyle w:val="TableParagraph"/>
              <w:tabs>
                <w:tab w:pos="1669" w:val="left" w:leader="none"/>
              </w:tabs>
              <w:spacing w:line="273" w:lineRule="exact"/>
              <w:ind w:left="50"/>
              <w:rPr>
                <w:b w:val="0"/>
                <w:sz w:val="24"/>
              </w:rPr>
            </w:pPr>
            <w:r>
              <w:rPr>
                <w:b w:val="0"/>
                <w:spacing w:val="-4"/>
                <w:sz w:val="24"/>
              </w:rPr>
              <w:t>%O</w:t>
            </w:r>
            <w:r>
              <w:rPr>
                <w:b w:val="0"/>
                <w:spacing w:val="-4"/>
                <w:sz w:val="24"/>
                <w:vertAlign w:val="subscript"/>
              </w:rPr>
              <w:t>2d</w:t>
            </w:r>
            <w:r>
              <w:rPr>
                <w:b w:val="0"/>
                <w:sz w:val="24"/>
                <w:vertAlign w:val="baseline"/>
              </w:rPr>
              <w:tab/>
            </w:r>
            <w:r>
              <w:rPr>
                <w:b w:val="0"/>
                <w:spacing w:val="-10"/>
                <w:sz w:val="24"/>
                <w:vertAlign w:val="baseline"/>
              </w:rPr>
              <w:t>=</w:t>
            </w:r>
          </w:p>
        </w:tc>
        <w:tc>
          <w:tcPr>
            <w:tcW w:w="7221" w:type="dxa"/>
          </w:tcPr>
          <w:p>
            <w:pPr>
              <w:pStyle w:val="TableParagraph"/>
              <w:spacing w:line="270" w:lineRule="exact"/>
              <w:ind w:left="191"/>
              <w:rPr>
                <w:b w:val="0"/>
                <w:sz w:val="24"/>
              </w:rPr>
            </w:pPr>
            <w:r>
              <w:rPr>
                <w:b w:val="0"/>
                <w:sz w:val="24"/>
              </w:rPr>
              <w:t>Maximum</w:t>
            </w:r>
            <w:r>
              <w:rPr>
                <w:b w:val="0"/>
                <w:spacing w:val="1"/>
                <w:sz w:val="24"/>
              </w:rPr>
              <w:t> </w:t>
            </w:r>
            <w:r>
              <w:rPr>
                <w:b w:val="0"/>
                <w:sz w:val="24"/>
              </w:rPr>
              <w:t>oxygen</w:t>
            </w:r>
            <w:r>
              <w:rPr>
                <w:b w:val="0"/>
                <w:spacing w:val="-12"/>
                <w:sz w:val="24"/>
              </w:rPr>
              <w:t> </w:t>
            </w:r>
            <w:r>
              <w:rPr>
                <w:b w:val="0"/>
                <w:sz w:val="24"/>
              </w:rPr>
              <w:t>concentration</w:t>
            </w:r>
            <w:r>
              <w:rPr>
                <w:b w:val="0"/>
                <w:spacing w:val="-3"/>
                <w:sz w:val="24"/>
              </w:rPr>
              <w:t> </w:t>
            </w:r>
            <w:r>
              <w:rPr>
                <w:b w:val="0"/>
                <w:sz w:val="24"/>
              </w:rPr>
              <w:t>during</w:t>
            </w:r>
            <w:r>
              <w:rPr>
                <w:b w:val="0"/>
                <w:spacing w:val="-3"/>
                <w:sz w:val="24"/>
              </w:rPr>
              <w:t> </w:t>
            </w:r>
            <w:r>
              <w:rPr>
                <w:b w:val="0"/>
                <w:sz w:val="24"/>
              </w:rPr>
              <w:t>normal</w:t>
            </w:r>
            <w:r>
              <w:rPr>
                <w:b w:val="0"/>
                <w:spacing w:val="-4"/>
                <w:sz w:val="24"/>
              </w:rPr>
              <w:t> </w:t>
            </w:r>
            <w:r>
              <w:rPr>
                <w:b w:val="0"/>
                <w:sz w:val="24"/>
              </w:rPr>
              <w:t>operating</w:t>
            </w:r>
            <w:r>
              <w:rPr>
                <w:b w:val="0"/>
                <w:spacing w:val="-3"/>
                <w:sz w:val="24"/>
              </w:rPr>
              <w:t> </w:t>
            </w:r>
            <w:r>
              <w:rPr>
                <w:b w:val="0"/>
                <w:sz w:val="24"/>
              </w:rPr>
              <w:t>conditions,</w:t>
            </w:r>
            <w:r>
              <w:rPr>
                <w:b w:val="0"/>
                <w:spacing w:val="1"/>
                <w:sz w:val="24"/>
              </w:rPr>
              <w:t> </w:t>
            </w:r>
            <w:r>
              <w:rPr>
                <w:b w:val="0"/>
                <w:spacing w:val="-5"/>
                <w:sz w:val="24"/>
                <w:u w:val="single"/>
              </w:rPr>
              <w:t>or</w:t>
            </w:r>
          </w:p>
          <w:p>
            <w:pPr>
              <w:pStyle w:val="TableParagraph"/>
              <w:spacing w:line="235" w:lineRule="auto" w:before="2"/>
              <w:ind w:left="191"/>
              <w:rPr>
                <w:b w:val="0"/>
                <w:sz w:val="24"/>
              </w:rPr>
            </w:pPr>
            <w:r>
              <w:rPr>
                <w:b w:val="0"/>
                <w:sz w:val="24"/>
              </w:rPr>
              <w:t>use</w:t>
            </w:r>
            <w:r>
              <w:rPr>
                <w:b w:val="0"/>
                <w:spacing w:val="-2"/>
                <w:sz w:val="24"/>
              </w:rPr>
              <w:t> </w:t>
            </w:r>
            <w:r>
              <w:rPr>
                <w:b w:val="0"/>
                <w:sz w:val="24"/>
              </w:rPr>
              <w:t>the</w:t>
            </w:r>
            <w:r>
              <w:rPr>
                <w:b w:val="0"/>
                <w:spacing w:val="-2"/>
                <w:sz w:val="24"/>
              </w:rPr>
              <w:t> </w:t>
            </w:r>
            <w:r>
              <w:rPr>
                <w:b w:val="0"/>
                <w:sz w:val="24"/>
              </w:rPr>
              <w:t>diluent cap</w:t>
            </w:r>
            <w:r>
              <w:rPr>
                <w:b w:val="0"/>
                <w:spacing w:val="-7"/>
                <w:sz w:val="24"/>
              </w:rPr>
              <w:t> </w:t>
            </w:r>
            <w:r>
              <w:rPr>
                <w:b w:val="0"/>
                <w:sz w:val="24"/>
              </w:rPr>
              <w:t>value</w:t>
            </w:r>
            <w:r>
              <w:rPr>
                <w:b w:val="0"/>
                <w:spacing w:val="-2"/>
                <w:sz w:val="24"/>
              </w:rPr>
              <w:t> </w:t>
            </w:r>
            <w:r>
              <w:rPr>
                <w:b w:val="0"/>
                <w:sz w:val="24"/>
              </w:rPr>
              <w:t>of</w:t>
            </w:r>
            <w:r>
              <w:rPr>
                <w:b w:val="0"/>
                <w:spacing w:val="-3"/>
                <w:sz w:val="24"/>
              </w:rPr>
              <w:t> </w:t>
            </w:r>
            <w:r>
              <w:rPr>
                <w:b w:val="0"/>
                <w:sz w:val="24"/>
              </w:rPr>
              <w:t>14.0</w:t>
            </w:r>
            <w:r>
              <w:rPr>
                <w:b w:val="0"/>
                <w:spacing w:val="-5"/>
                <w:sz w:val="24"/>
              </w:rPr>
              <w:t> </w:t>
            </w:r>
            <w:r>
              <w:rPr>
                <w:b w:val="0"/>
                <w:sz w:val="24"/>
              </w:rPr>
              <w:t>percent O</w:t>
            </w:r>
            <w:r>
              <w:rPr>
                <w:b w:val="0"/>
                <w:sz w:val="24"/>
                <w:vertAlign w:val="subscript"/>
              </w:rPr>
              <w:t>2</w:t>
            </w:r>
            <w:r>
              <w:rPr>
                <w:b w:val="0"/>
                <w:sz w:val="24"/>
                <w:vertAlign w:val="baseline"/>
              </w:rPr>
              <w:t> for</w:t>
            </w:r>
            <w:r>
              <w:rPr>
                <w:b w:val="0"/>
                <w:spacing w:val="-2"/>
                <w:sz w:val="24"/>
                <w:vertAlign w:val="baseline"/>
              </w:rPr>
              <w:t> </w:t>
            </w:r>
            <w:r>
              <w:rPr>
                <w:b w:val="0"/>
                <w:sz w:val="24"/>
                <w:vertAlign w:val="baseline"/>
              </w:rPr>
              <w:t>boilers</w:t>
            </w:r>
            <w:r>
              <w:rPr>
                <w:b w:val="0"/>
                <w:spacing w:val="-1"/>
                <w:sz w:val="24"/>
                <w:vertAlign w:val="baseline"/>
              </w:rPr>
              <w:t> </w:t>
            </w:r>
            <w:r>
              <w:rPr>
                <w:b w:val="0"/>
                <w:sz w:val="24"/>
                <w:vertAlign w:val="baseline"/>
              </w:rPr>
              <w:t>and</w:t>
            </w:r>
            <w:r>
              <w:rPr>
                <w:b w:val="0"/>
                <w:spacing w:val="-7"/>
                <w:sz w:val="24"/>
                <w:vertAlign w:val="baseline"/>
              </w:rPr>
              <w:t> </w:t>
            </w:r>
            <w:r>
              <w:rPr>
                <w:b w:val="0"/>
                <w:sz w:val="24"/>
                <w:vertAlign w:val="baseline"/>
              </w:rPr>
              <w:t>19.0</w:t>
            </w:r>
            <w:r>
              <w:rPr>
                <w:b w:val="0"/>
                <w:spacing w:val="-5"/>
                <w:sz w:val="24"/>
                <w:vertAlign w:val="baseline"/>
              </w:rPr>
              <w:t> </w:t>
            </w:r>
            <w:r>
              <w:rPr>
                <w:b w:val="0"/>
                <w:sz w:val="24"/>
                <w:vertAlign w:val="baseline"/>
              </w:rPr>
              <w:t>percent O</w:t>
            </w:r>
            <w:r>
              <w:rPr>
                <w:b w:val="0"/>
                <w:sz w:val="24"/>
                <w:vertAlign w:val="subscript"/>
              </w:rPr>
              <w:t>2</w:t>
            </w:r>
            <w:r>
              <w:rPr>
                <w:b w:val="0"/>
                <w:spacing w:val="-11"/>
                <w:sz w:val="24"/>
                <w:vertAlign w:val="baseline"/>
              </w:rPr>
              <w:t> </w:t>
            </w:r>
            <w:r>
              <w:rPr>
                <w:b w:val="0"/>
                <w:sz w:val="24"/>
                <w:vertAlign w:val="baseline"/>
              </w:rPr>
              <w:t>for turbines </w:t>
            </w:r>
            <w:r>
              <w:rPr>
                <w:b w:val="0"/>
                <w:sz w:val="24"/>
                <w:u w:val="single"/>
                <w:vertAlign w:val="baseline"/>
              </w:rPr>
              <w:t>or</w:t>
            </w:r>
            <w:r>
              <w:rPr>
                <w:b w:val="0"/>
                <w:sz w:val="24"/>
                <w:u w:val="none"/>
                <w:vertAlign w:val="baseline"/>
              </w:rPr>
              <w:t> if MPC is derived from historical data, the O</w:t>
            </w:r>
            <w:r>
              <w:rPr>
                <w:b w:val="0"/>
                <w:sz w:val="24"/>
                <w:u w:val="none"/>
                <w:vertAlign w:val="subscript"/>
              </w:rPr>
              <w:t>2</w:t>
            </w:r>
            <w:r>
              <w:rPr>
                <w:b w:val="0"/>
                <w:sz w:val="24"/>
                <w:u w:val="none"/>
                <w:vertAlign w:val="baseline"/>
              </w:rPr>
              <w:t> reading</w:t>
            </w:r>
          </w:p>
          <w:p>
            <w:pPr>
              <w:pStyle w:val="TableParagraph"/>
              <w:spacing w:line="269" w:lineRule="exact" w:before="9"/>
              <w:ind w:left="191"/>
              <w:rPr>
                <w:b w:val="0"/>
                <w:sz w:val="24"/>
              </w:rPr>
            </w:pPr>
            <w:r>
              <w:rPr>
                <w:b w:val="0"/>
                <w:sz w:val="24"/>
              </w:rPr>
              <w:t>recorded</w:t>
            </w:r>
            <w:r>
              <w:rPr>
                <w:b w:val="0"/>
                <w:spacing w:val="-3"/>
                <w:sz w:val="24"/>
              </w:rPr>
              <w:t> </w:t>
            </w:r>
            <w:r>
              <w:rPr>
                <w:b w:val="0"/>
                <w:sz w:val="24"/>
              </w:rPr>
              <w:t>at</w:t>
            </w:r>
            <w:r>
              <w:rPr>
                <w:b w:val="0"/>
                <w:spacing w:val="5"/>
                <w:sz w:val="24"/>
              </w:rPr>
              <w:t> </w:t>
            </w:r>
            <w:r>
              <w:rPr>
                <w:b w:val="0"/>
                <w:sz w:val="24"/>
              </w:rPr>
              <w:t>the</w:t>
            </w:r>
            <w:r>
              <w:rPr>
                <w:b w:val="0"/>
                <w:spacing w:val="3"/>
                <w:sz w:val="24"/>
              </w:rPr>
              <w:t> </w:t>
            </w:r>
            <w:r>
              <w:rPr>
                <w:b w:val="0"/>
                <w:sz w:val="24"/>
              </w:rPr>
              <w:t>hour</w:t>
            </w:r>
            <w:r>
              <w:rPr>
                <w:b w:val="0"/>
                <w:spacing w:val="3"/>
                <w:sz w:val="24"/>
              </w:rPr>
              <w:t> </w:t>
            </w:r>
            <w:r>
              <w:rPr>
                <w:b w:val="0"/>
                <w:sz w:val="24"/>
              </w:rPr>
              <w:t>of</w:t>
            </w:r>
            <w:r>
              <w:rPr>
                <w:b w:val="0"/>
                <w:spacing w:val="2"/>
                <w:sz w:val="24"/>
              </w:rPr>
              <w:t> </w:t>
            </w:r>
            <w:r>
              <w:rPr>
                <w:b w:val="0"/>
                <w:sz w:val="24"/>
              </w:rPr>
              <w:t>the</w:t>
            </w:r>
            <w:r>
              <w:rPr>
                <w:b w:val="0"/>
                <w:spacing w:val="2"/>
                <w:sz w:val="24"/>
              </w:rPr>
              <w:t> </w:t>
            </w:r>
            <w:r>
              <w:rPr>
                <w:b w:val="0"/>
                <w:sz w:val="24"/>
              </w:rPr>
              <w:t>MPC</w:t>
            </w:r>
            <w:r>
              <w:rPr>
                <w:b w:val="0"/>
                <w:spacing w:val="5"/>
                <w:sz w:val="24"/>
              </w:rPr>
              <w:t> </w:t>
            </w:r>
            <w:r>
              <w:rPr>
                <w:b w:val="0"/>
                <w:sz w:val="24"/>
              </w:rPr>
              <w:t>may</w:t>
            </w:r>
            <w:r>
              <w:rPr>
                <w:b w:val="0"/>
                <w:spacing w:val="3"/>
                <w:sz w:val="24"/>
              </w:rPr>
              <w:t> </w:t>
            </w:r>
            <w:r>
              <w:rPr>
                <w:b w:val="0"/>
                <w:sz w:val="24"/>
              </w:rPr>
              <w:t>be</w:t>
            </w:r>
            <w:r>
              <w:rPr>
                <w:b w:val="0"/>
                <w:spacing w:val="3"/>
                <w:sz w:val="24"/>
              </w:rPr>
              <w:t> </w:t>
            </w:r>
            <w:r>
              <w:rPr>
                <w:b w:val="0"/>
                <w:spacing w:val="-4"/>
                <w:sz w:val="24"/>
              </w:rPr>
              <w:t>used</w:t>
            </w:r>
          </w:p>
        </w:tc>
      </w:tr>
    </w:tbl>
    <w:p>
      <w:pPr>
        <w:pStyle w:val="BodyText"/>
        <w:rPr>
          <w:b w:val="0"/>
          <w:sz w:val="20"/>
        </w:rPr>
      </w:pPr>
    </w:p>
    <w:p>
      <w:pPr>
        <w:pStyle w:val="BodyText"/>
        <w:spacing w:before="82"/>
        <w:rPr>
          <w:b w:val="0"/>
          <w:sz w:val="20"/>
        </w:rPr>
      </w:pPr>
    </w:p>
    <w:p>
      <w:pPr>
        <w:pStyle w:val="BodyText"/>
        <w:spacing w:after="0"/>
        <w:rPr>
          <w:b w:val="0"/>
          <w:sz w:val="20"/>
        </w:rPr>
        <w:sectPr>
          <w:pgSz w:w="12240" w:h="15840"/>
          <w:pgMar w:header="687" w:footer="709" w:top="1000" w:bottom="900" w:left="720" w:right="720"/>
        </w:sectPr>
      </w:pPr>
    </w:p>
    <w:p>
      <w:pPr>
        <w:spacing w:before="248"/>
        <w:ind w:left="0" w:right="0" w:firstLine="0"/>
        <w:jc w:val="right"/>
        <w:rPr>
          <w:rFonts w:ascii="Times New Roman"/>
          <w:i/>
          <w:position w:val="-4"/>
          <w:sz w:val="14"/>
        </w:rPr>
      </w:pPr>
      <w:r>
        <w:rPr>
          <w:rFonts w:ascii="Times New Roman"/>
          <w:i/>
          <w:sz w:val="25"/>
        </w:rPr>
        <w:t>E</w:t>
      </w:r>
      <w:r>
        <w:rPr>
          <w:rFonts w:ascii="Times New Roman"/>
          <w:i/>
          <w:spacing w:val="-25"/>
          <w:sz w:val="25"/>
        </w:rPr>
        <w:t> </w:t>
      </w:r>
      <w:r>
        <w:rPr>
          <w:rFonts w:ascii="Times New Roman"/>
          <w:i/>
          <w:sz w:val="25"/>
        </w:rPr>
        <w:t>=</w:t>
      </w:r>
      <w:r>
        <w:rPr>
          <w:rFonts w:ascii="Times New Roman"/>
          <w:i/>
          <w:spacing w:val="-16"/>
          <w:sz w:val="25"/>
        </w:rPr>
        <w:t> </w:t>
      </w:r>
      <w:r>
        <w:rPr>
          <w:rFonts w:ascii="Times New Roman"/>
          <w:i/>
          <w:sz w:val="25"/>
        </w:rPr>
        <w:t>K</w:t>
      </w:r>
      <w:r>
        <w:rPr>
          <w:rFonts w:ascii="Times New Roman"/>
          <w:i/>
          <w:spacing w:val="10"/>
          <w:sz w:val="25"/>
        </w:rPr>
        <w:t> </w:t>
      </w:r>
      <w:r>
        <w:rPr>
          <w:rFonts w:ascii="Times New Roman"/>
          <w:i/>
          <w:sz w:val="25"/>
        </w:rPr>
        <w:t>x</w:t>
      </w:r>
      <w:r>
        <w:rPr>
          <w:rFonts w:ascii="Times New Roman"/>
          <w:i/>
          <w:spacing w:val="-19"/>
          <w:sz w:val="25"/>
        </w:rPr>
        <w:t> </w:t>
      </w:r>
      <w:r>
        <w:rPr>
          <w:rFonts w:ascii="Times New Roman"/>
          <w:i/>
          <w:spacing w:val="5"/>
          <w:position w:val="-2"/>
          <w:sz w:val="25"/>
        </w:rPr>
        <w:t>C</w:t>
      </w:r>
      <w:r>
        <w:rPr>
          <w:rFonts w:ascii="Times New Roman"/>
          <w:i/>
          <w:spacing w:val="5"/>
          <w:position w:val="-4"/>
          <w:sz w:val="14"/>
        </w:rPr>
        <w:t>w</w:t>
      </w:r>
    </w:p>
    <w:p>
      <w:pPr>
        <w:spacing w:before="253"/>
        <w:ind w:left="19" w:right="0" w:firstLine="0"/>
        <w:jc w:val="left"/>
        <w:rPr>
          <w:rFonts w:ascii="Times New Roman"/>
          <w:i/>
          <w:sz w:val="14"/>
        </w:rPr>
      </w:pPr>
      <w:r>
        <w:rPr/>
        <w:br w:type="column"/>
      </w:r>
      <w:r>
        <w:rPr>
          <w:rFonts w:ascii="Times New Roman"/>
          <w:i/>
          <w:position w:val="4"/>
          <w:sz w:val="25"/>
        </w:rPr>
        <w:t>x</w:t>
      </w:r>
      <w:r>
        <w:rPr>
          <w:rFonts w:ascii="Times New Roman"/>
          <w:i/>
          <w:spacing w:val="-8"/>
          <w:position w:val="4"/>
          <w:sz w:val="25"/>
        </w:rPr>
        <w:t> </w:t>
      </w:r>
      <w:r>
        <w:rPr>
          <w:rFonts w:ascii="Times New Roman"/>
          <w:i/>
          <w:spacing w:val="-5"/>
          <w:position w:val="1"/>
          <w:sz w:val="25"/>
        </w:rPr>
        <w:t>F</w:t>
      </w:r>
      <w:r>
        <w:rPr>
          <w:rFonts w:ascii="Times New Roman"/>
          <w:i/>
          <w:spacing w:val="-5"/>
          <w:sz w:val="14"/>
        </w:rPr>
        <w:t>c</w:t>
      </w:r>
    </w:p>
    <w:p>
      <w:pPr>
        <w:tabs>
          <w:tab w:pos="367" w:val="left" w:leader="none"/>
        </w:tabs>
        <w:spacing w:line="187" w:lineRule="auto" w:before="106"/>
        <w:ind w:left="24" w:right="0" w:firstLine="0"/>
        <w:jc w:val="left"/>
        <w:rPr>
          <w:rFonts w:ascii="Times New Roman"/>
          <w:i/>
          <w:sz w:val="25"/>
        </w:rPr>
      </w:pPr>
      <w:r>
        <w:rPr/>
        <w:br w:type="column"/>
      </w:r>
      <w:r>
        <w:rPr>
          <w:rFonts w:ascii="Times New Roman"/>
          <w:i/>
          <w:spacing w:val="-10"/>
          <w:position w:val="-15"/>
          <w:sz w:val="25"/>
        </w:rPr>
        <w:t>x</w:t>
      </w:r>
      <w:r>
        <w:rPr>
          <w:rFonts w:ascii="Times New Roman"/>
          <w:i/>
          <w:position w:val="-15"/>
          <w:sz w:val="25"/>
        </w:rPr>
        <w:tab/>
      </w:r>
      <w:r>
        <w:rPr>
          <w:rFonts w:ascii="Times New Roman"/>
          <w:i/>
          <w:spacing w:val="-5"/>
          <w:sz w:val="25"/>
        </w:rPr>
        <w:t>100</w:t>
      </w:r>
    </w:p>
    <w:p>
      <w:pPr>
        <w:spacing w:line="288" w:lineRule="exact" w:before="0"/>
        <w:ind w:left="189" w:right="0" w:firstLine="0"/>
        <w:jc w:val="left"/>
        <w:rPr>
          <w:rFonts w:ascii="Times New Roman"/>
          <w:i/>
          <w:position w:val="-4"/>
          <w:sz w:val="10"/>
        </w:rPr>
      </w:pPr>
      <w:r>
        <w:rPr>
          <w:rFonts w:ascii="Times New Roman"/>
          <w:i/>
          <w:position w:val="-4"/>
          <w:sz w:val="10"/>
        </w:rPr>
        <mc:AlternateContent>
          <mc:Choice Requires="wps">
            <w:drawing>
              <wp:anchor distT="0" distB="0" distL="0" distR="0" allowOverlap="1" layoutInCell="1" locked="0" behindDoc="1" simplePos="0" relativeHeight="481737216">
                <wp:simplePos x="0" y="0"/>
                <wp:positionH relativeFrom="page">
                  <wp:posOffset>4219112</wp:posOffset>
                </wp:positionH>
                <wp:positionV relativeFrom="paragraph">
                  <wp:posOffset>-46835</wp:posOffset>
                </wp:positionV>
                <wp:extent cx="467359"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467359" cy="1270"/>
                        </a:xfrm>
                        <a:custGeom>
                          <a:avLst/>
                          <a:gdLst/>
                          <a:ahLst/>
                          <a:cxnLst/>
                          <a:rect l="l" t="t" r="r" b="b"/>
                          <a:pathLst>
                            <a:path w="467359" h="0">
                              <a:moveTo>
                                <a:pt x="0" y="0"/>
                              </a:moveTo>
                              <a:lnTo>
                                <a:pt x="467334" y="0"/>
                              </a:lnTo>
                            </a:path>
                          </a:pathLst>
                        </a:custGeom>
                        <a:ln w="66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579264" from="332.213593pt,-3.687866pt" to="369.011611pt,-3.687866pt" stroked="true" strokeweight=".522858pt" strokecolor="#000000">
                <v:stroke dashstyle="solid"/>
                <w10:wrap type="none"/>
              </v:line>
            </w:pict>
          </mc:Fallback>
        </mc:AlternateContent>
      </w:r>
      <w:r>
        <w:rPr>
          <w:rFonts w:ascii="Times New Roman"/>
          <w:i/>
          <w:spacing w:val="-8"/>
          <w:position w:val="3"/>
          <w:sz w:val="25"/>
        </w:rPr>
        <w:t>%</w:t>
      </w:r>
      <w:r>
        <w:rPr>
          <w:rFonts w:ascii="Times New Roman"/>
          <w:i/>
          <w:spacing w:val="-33"/>
          <w:position w:val="3"/>
          <w:sz w:val="25"/>
        </w:rPr>
        <w:t> </w:t>
      </w:r>
      <w:r>
        <w:rPr>
          <w:rFonts w:ascii="Times New Roman"/>
          <w:i/>
          <w:spacing w:val="-4"/>
          <w:sz w:val="25"/>
        </w:rPr>
        <w:t>CO</w:t>
      </w:r>
      <w:r>
        <w:rPr>
          <w:rFonts w:ascii="Times New Roman"/>
          <w:i/>
          <w:spacing w:val="-4"/>
          <w:sz w:val="25"/>
          <w:vertAlign w:val="subscript"/>
        </w:rPr>
        <w:t>2</w:t>
      </w:r>
      <w:r>
        <w:rPr>
          <w:rFonts w:ascii="Times New Roman"/>
          <w:i/>
          <w:spacing w:val="-4"/>
          <w:position w:val="-4"/>
          <w:sz w:val="10"/>
          <w:vertAlign w:val="baseline"/>
        </w:rPr>
        <w:t>w</w:t>
      </w:r>
    </w:p>
    <w:p>
      <w:pPr>
        <w:spacing w:after="0" w:line="288" w:lineRule="exact"/>
        <w:jc w:val="left"/>
        <w:rPr>
          <w:rFonts w:ascii="Times New Roman"/>
          <w:i/>
          <w:position w:val="-4"/>
          <w:sz w:val="10"/>
        </w:rPr>
        <w:sectPr>
          <w:type w:val="continuous"/>
          <w:pgSz w:w="12240" w:h="15840"/>
          <w:pgMar w:header="687" w:footer="709" w:top="1820" w:bottom="280" w:left="720" w:right="720"/>
          <w:cols w:num="3" w:equalWidth="0">
            <w:col w:w="5233" w:space="40"/>
            <w:col w:w="424" w:space="39"/>
            <w:col w:w="5064"/>
          </w:cols>
        </w:sectPr>
      </w:pPr>
    </w:p>
    <w:p>
      <w:pPr>
        <w:pStyle w:val="BodyText"/>
        <w:spacing w:before="149"/>
        <w:ind w:left="2861" w:right="2872"/>
        <w:jc w:val="center"/>
        <w:rPr>
          <w:b w:val="0"/>
        </w:rPr>
      </w:pPr>
      <w:r>
        <w:rPr>
          <w:b w:val="0"/>
        </w:rPr>
        <w:t>(Equation</w:t>
      </w:r>
      <w:r>
        <w:rPr>
          <w:b w:val="0"/>
          <w:spacing w:val="-10"/>
        </w:rPr>
        <w:t> </w:t>
      </w:r>
      <w:r>
        <w:rPr>
          <w:b w:val="0"/>
        </w:rPr>
        <w:t>F-</w:t>
      </w:r>
      <w:r>
        <w:rPr>
          <w:b w:val="0"/>
          <w:spacing w:val="-5"/>
        </w:rPr>
        <w:t>6)</w:t>
      </w:r>
    </w:p>
    <w:p>
      <w:pPr>
        <w:pStyle w:val="BodyText"/>
        <w:spacing w:before="283" w:after="56"/>
        <w:ind w:left="720"/>
        <w:rPr>
          <w:b w:val="0"/>
        </w:rPr>
      </w:pPr>
      <w:r>
        <w:rPr>
          <w:b w:val="0"/>
          <w:spacing w:val="-2"/>
        </w:rPr>
        <w:t>Where:</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8"/>
        <w:gridCol w:w="7027"/>
      </w:tblGrid>
      <w:tr>
        <w:trPr>
          <w:trHeight w:val="259" w:hRule="atLeast"/>
        </w:trPr>
        <w:tc>
          <w:tcPr>
            <w:tcW w:w="2168" w:type="dxa"/>
          </w:tcPr>
          <w:p>
            <w:pPr>
              <w:pStyle w:val="TableParagraph"/>
              <w:tabs>
                <w:tab w:pos="1549" w:val="left" w:leader="none"/>
              </w:tabs>
              <w:spacing w:line="239" w:lineRule="exact"/>
              <w:ind w:left="50"/>
              <w:rPr>
                <w:b w:val="0"/>
                <w:sz w:val="24"/>
              </w:rPr>
            </w:pPr>
            <w:r>
              <w:rPr>
                <w:b w:val="0"/>
                <w:spacing w:val="-10"/>
                <w:sz w:val="24"/>
              </w:rPr>
              <w:t>E</w:t>
            </w:r>
            <w:r>
              <w:rPr>
                <w:b w:val="0"/>
                <w:sz w:val="24"/>
              </w:rPr>
              <w:tab/>
            </w:r>
            <w:r>
              <w:rPr>
                <w:b w:val="0"/>
                <w:spacing w:val="-10"/>
                <w:sz w:val="24"/>
              </w:rPr>
              <w:t>=</w:t>
            </w:r>
          </w:p>
        </w:tc>
        <w:tc>
          <w:tcPr>
            <w:tcW w:w="7027" w:type="dxa"/>
          </w:tcPr>
          <w:p>
            <w:pPr>
              <w:pStyle w:val="TableParagraph"/>
              <w:spacing w:line="239" w:lineRule="exact"/>
              <w:ind w:left="41"/>
              <w:rPr>
                <w:b w:val="0"/>
                <w:sz w:val="24"/>
              </w:rPr>
            </w:pPr>
            <w:r>
              <w:rPr>
                <w:b w:val="0"/>
                <w:sz w:val="24"/>
              </w:rPr>
              <w:t>Pollutant</w:t>
            </w:r>
            <w:r>
              <w:rPr>
                <w:b w:val="0"/>
                <w:spacing w:val="1"/>
                <w:sz w:val="24"/>
              </w:rPr>
              <w:t> </w:t>
            </w:r>
            <w:r>
              <w:rPr>
                <w:b w:val="0"/>
                <w:sz w:val="24"/>
              </w:rPr>
              <w:t>emissions</w:t>
            </w:r>
            <w:r>
              <w:rPr>
                <w:b w:val="0"/>
                <w:spacing w:val="-9"/>
                <w:sz w:val="24"/>
              </w:rPr>
              <w:t> </w:t>
            </w:r>
            <w:r>
              <w:rPr>
                <w:b w:val="0"/>
                <w:sz w:val="24"/>
              </w:rPr>
              <w:t>during</w:t>
            </w:r>
            <w:r>
              <w:rPr>
                <w:b w:val="0"/>
                <w:spacing w:val="4"/>
                <w:sz w:val="24"/>
              </w:rPr>
              <w:t> </w:t>
            </w:r>
            <w:r>
              <w:rPr>
                <w:b w:val="0"/>
                <w:sz w:val="24"/>
              </w:rPr>
              <w:t>unit</w:t>
            </w:r>
            <w:r>
              <w:rPr>
                <w:b w:val="0"/>
                <w:spacing w:val="-7"/>
                <w:sz w:val="24"/>
              </w:rPr>
              <w:t> </w:t>
            </w:r>
            <w:r>
              <w:rPr>
                <w:b w:val="0"/>
                <w:sz w:val="24"/>
              </w:rPr>
              <w:t>operation, </w:t>
            </w:r>
            <w:r>
              <w:rPr>
                <w:b w:val="0"/>
                <w:spacing w:val="-2"/>
                <w:sz w:val="24"/>
              </w:rPr>
              <w:t>lb/mmBtu</w:t>
            </w:r>
          </w:p>
        </w:tc>
      </w:tr>
      <w:tr>
        <w:trPr>
          <w:trHeight w:val="342" w:hRule="atLeast"/>
        </w:trPr>
        <w:tc>
          <w:tcPr>
            <w:tcW w:w="2168" w:type="dxa"/>
          </w:tcPr>
          <w:p>
            <w:pPr>
              <w:pStyle w:val="TableParagraph"/>
              <w:tabs>
                <w:tab w:pos="1549" w:val="left" w:leader="none"/>
              </w:tabs>
              <w:spacing w:before="4"/>
              <w:ind w:left="50"/>
              <w:rPr>
                <w:b w:val="0"/>
                <w:sz w:val="24"/>
              </w:rPr>
            </w:pPr>
            <w:r>
              <w:rPr>
                <w:b w:val="0"/>
                <w:spacing w:val="-10"/>
                <w:sz w:val="24"/>
              </w:rPr>
              <w:t>K</w:t>
            </w:r>
            <w:r>
              <w:rPr>
                <w:b w:val="0"/>
                <w:sz w:val="24"/>
              </w:rPr>
              <w:tab/>
            </w:r>
            <w:r>
              <w:rPr>
                <w:b w:val="0"/>
                <w:spacing w:val="-10"/>
                <w:sz w:val="24"/>
              </w:rPr>
              <w:t>=</w:t>
            </w:r>
          </w:p>
        </w:tc>
        <w:tc>
          <w:tcPr>
            <w:tcW w:w="7027" w:type="dxa"/>
          </w:tcPr>
          <w:p>
            <w:pPr>
              <w:pStyle w:val="TableParagraph"/>
              <w:spacing w:before="4"/>
              <w:ind w:left="41"/>
              <w:rPr>
                <w:b w:val="0"/>
                <w:sz w:val="24"/>
              </w:rPr>
            </w:pPr>
            <w:r>
              <w:rPr>
                <w:b w:val="0"/>
                <w:sz w:val="24"/>
              </w:rPr>
              <w:t>1.194</w:t>
            </w:r>
            <w:r>
              <w:rPr>
                <w:b w:val="0"/>
                <w:spacing w:val="-4"/>
                <w:sz w:val="24"/>
              </w:rPr>
              <w:t> </w:t>
            </w:r>
            <w:r>
              <w:rPr>
                <w:b w:val="0"/>
                <w:sz w:val="24"/>
              </w:rPr>
              <w:t>x</w:t>
            </w:r>
            <w:r>
              <w:rPr>
                <w:b w:val="0"/>
                <w:spacing w:val="-6"/>
                <w:sz w:val="24"/>
              </w:rPr>
              <w:t> </w:t>
            </w:r>
            <w:r>
              <w:rPr>
                <w:b w:val="0"/>
                <w:sz w:val="24"/>
              </w:rPr>
              <w:t>10</w:t>
            </w:r>
            <w:r>
              <w:rPr>
                <w:b w:val="0"/>
                <w:sz w:val="24"/>
                <w:vertAlign w:val="superscript"/>
              </w:rPr>
              <w:t>-</w:t>
            </w:r>
            <w:r>
              <w:rPr>
                <w:b w:val="0"/>
                <w:sz w:val="24"/>
                <w:vertAlign w:val="superscript"/>
              </w:rPr>
              <w:t>7</w:t>
            </w:r>
            <w:r>
              <w:rPr>
                <w:b w:val="0"/>
                <w:spacing w:val="2"/>
                <w:sz w:val="24"/>
                <w:vertAlign w:val="baseline"/>
              </w:rPr>
              <w:t> </w:t>
            </w:r>
            <w:r>
              <w:rPr>
                <w:b w:val="0"/>
                <w:sz w:val="24"/>
                <w:vertAlign w:val="baseline"/>
              </w:rPr>
              <w:t>(lb/dscf)/ppm</w:t>
            </w:r>
            <w:r>
              <w:rPr>
                <w:b w:val="0"/>
                <w:spacing w:val="-1"/>
                <w:sz w:val="24"/>
                <w:vertAlign w:val="baseline"/>
              </w:rPr>
              <w:t> </w:t>
            </w:r>
            <w:r>
              <w:rPr>
                <w:b w:val="0"/>
                <w:spacing w:val="-5"/>
                <w:sz w:val="24"/>
                <w:vertAlign w:val="baseline"/>
              </w:rPr>
              <w:t>NO</w:t>
            </w:r>
            <w:r>
              <w:rPr>
                <w:b w:val="0"/>
                <w:spacing w:val="-5"/>
                <w:sz w:val="24"/>
                <w:vertAlign w:val="subscript"/>
              </w:rPr>
              <w:t>x</w:t>
            </w:r>
          </w:p>
        </w:tc>
      </w:tr>
      <w:tr>
        <w:trPr>
          <w:trHeight w:val="341" w:hRule="atLeast"/>
        </w:trPr>
        <w:tc>
          <w:tcPr>
            <w:tcW w:w="2168" w:type="dxa"/>
          </w:tcPr>
          <w:p>
            <w:pPr>
              <w:pStyle w:val="TableParagraph"/>
              <w:tabs>
                <w:tab w:pos="1549" w:val="left" w:leader="none"/>
              </w:tabs>
              <w:spacing w:line="291" w:lineRule="exact"/>
              <w:ind w:left="50"/>
              <w:rPr>
                <w:b w:val="0"/>
                <w:sz w:val="24"/>
              </w:rPr>
            </w:pPr>
            <w:r>
              <w:rPr>
                <w:b w:val="0"/>
                <w:spacing w:val="-5"/>
                <w:sz w:val="24"/>
              </w:rPr>
              <w:t>C</w:t>
            </w:r>
            <w:r>
              <w:rPr>
                <w:b w:val="0"/>
                <w:spacing w:val="-5"/>
                <w:sz w:val="24"/>
                <w:vertAlign w:val="subscript"/>
              </w:rPr>
              <w:t>w</w:t>
            </w:r>
            <w:r>
              <w:rPr>
                <w:b w:val="0"/>
                <w:sz w:val="24"/>
                <w:vertAlign w:val="baseline"/>
              </w:rPr>
              <w:tab/>
            </w:r>
            <w:r>
              <w:rPr>
                <w:b w:val="0"/>
                <w:spacing w:val="-10"/>
                <w:sz w:val="24"/>
                <w:vertAlign w:val="baseline"/>
              </w:rPr>
              <w:t>=</w:t>
            </w:r>
          </w:p>
        </w:tc>
        <w:tc>
          <w:tcPr>
            <w:tcW w:w="7027" w:type="dxa"/>
          </w:tcPr>
          <w:p>
            <w:pPr>
              <w:pStyle w:val="TableParagraph"/>
              <w:spacing w:line="291" w:lineRule="exact"/>
              <w:ind w:left="41"/>
              <w:rPr>
                <w:b w:val="0"/>
                <w:sz w:val="24"/>
              </w:rPr>
            </w:pPr>
            <w:r>
              <w:rPr>
                <w:b w:val="0"/>
                <w:sz w:val="24"/>
              </w:rPr>
              <w:t>NO</w:t>
            </w:r>
            <w:r>
              <w:rPr>
                <w:b w:val="0"/>
                <w:sz w:val="24"/>
                <w:vertAlign w:val="subscript"/>
              </w:rPr>
              <w:t>x</w:t>
            </w:r>
            <w:r>
              <w:rPr>
                <w:b w:val="0"/>
                <w:spacing w:val="-1"/>
                <w:sz w:val="24"/>
                <w:vertAlign w:val="baseline"/>
              </w:rPr>
              <w:t> </w:t>
            </w:r>
            <w:r>
              <w:rPr>
                <w:b w:val="0"/>
                <w:sz w:val="24"/>
                <w:vertAlign w:val="baseline"/>
              </w:rPr>
              <w:t>concentration (wet)</w:t>
            </w:r>
            <w:r>
              <w:rPr>
                <w:b w:val="0"/>
                <w:spacing w:val="6"/>
                <w:sz w:val="24"/>
                <w:vertAlign w:val="baseline"/>
              </w:rPr>
              <w:t> </w:t>
            </w:r>
            <w:r>
              <w:rPr>
                <w:b w:val="0"/>
                <w:sz w:val="24"/>
                <w:vertAlign w:val="baseline"/>
              </w:rPr>
              <w:t>(use</w:t>
            </w:r>
            <w:r>
              <w:rPr>
                <w:b w:val="0"/>
                <w:spacing w:val="6"/>
                <w:sz w:val="24"/>
                <w:vertAlign w:val="baseline"/>
              </w:rPr>
              <w:t> </w:t>
            </w:r>
            <w:r>
              <w:rPr>
                <w:b w:val="0"/>
                <w:sz w:val="24"/>
                <w:vertAlign w:val="baseline"/>
              </w:rPr>
              <w:t>MPC</w:t>
            </w:r>
            <w:r>
              <w:rPr>
                <w:b w:val="0"/>
                <w:spacing w:val="8"/>
                <w:sz w:val="24"/>
                <w:vertAlign w:val="baseline"/>
              </w:rPr>
              <w:t> </w:t>
            </w:r>
            <w:r>
              <w:rPr>
                <w:b w:val="0"/>
                <w:spacing w:val="-2"/>
                <w:sz w:val="24"/>
                <w:vertAlign w:val="baseline"/>
              </w:rPr>
              <w:t>value)</w:t>
            </w:r>
          </w:p>
        </w:tc>
      </w:tr>
      <w:tr>
        <w:trPr>
          <w:trHeight w:val="348" w:hRule="atLeast"/>
        </w:trPr>
        <w:tc>
          <w:tcPr>
            <w:tcW w:w="2168" w:type="dxa"/>
          </w:tcPr>
          <w:p>
            <w:pPr>
              <w:pStyle w:val="TableParagraph"/>
              <w:spacing w:before="4"/>
              <w:ind w:left="50"/>
              <w:rPr>
                <w:b w:val="0"/>
                <w:sz w:val="24"/>
              </w:rPr>
            </w:pPr>
            <w:r>
              <w:rPr>
                <w:b w:val="0"/>
                <w:sz w:val="24"/>
              </w:rPr>
              <w:t>F</w:t>
            </w:r>
            <w:r>
              <w:rPr>
                <w:b w:val="0"/>
                <w:sz w:val="24"/>
                <w:vertAlign w:val="subscript"/>
              </w:rPr>
              <w:t>c</w:t>
            </w:r>
            <w:r>
              <w:rPr>
                <w:b w:val="0"/>
                <w:spacing w:val="16"/>
                <w:sz w:val="24"/>
                <w:vertAlign w:val="baseline"/>
              </w:rPr>
              <w:t> </w:t>
            </w:r>
            <w:r>
              <w:rPr>
                <w:b w:val="0"/>
                <w:sz w:val="24"/>
                <w:vertAlign w:val="baseline"/>
              </w:rPr>
              <w:t>(scf</w:t>
            </w:r>
            <w:r>
              <w:rPr>
                <w:b w:val="0"/>
                <w:spacing w:val="11"/>
                <w:sz w:val="24"/>
                <w:vertAlign w:val="baseline"/>
              </w:rPr>
              <w:t> </w:t>
            </w:r>
            <w:r>
              <w:rPr>
                <w:b w:val="0"/>
                <w:sz w:val="24"/>
                <w:vertAlign w:val="baseline"/>
              </w:rPr>
              <w:t>CO</w:t>
            </w:r>
            <w:r>
              <w:rPr>
                <w:b w:val="0"/>
                <w:sz w:val="24"/>
                <w:vertAlign w:val="subscript"/>
              </w:rPr>
              <w:t>2</w:t>
            </w:r>
            <w:r>
              <w:rPr>
                <w:b w:val="0"/>
                <w:sz w:val="24"/>
                <w:vertAlign w:val="baseline"/>
              </w:rPr>
              <w:t>/mmBtu)</w:t>
            </w:r>
            <w:r>
              <w:rPr>
                <w:b w:val="0"/>
                <w:spacing w:val="11"/>
                <w:sz w:val="24"/>
                <w:vertAlign w:val="baseline"/>
              </w:rPr>
              <w:t> </w:t>
            </w:r>
            <w:r>
              <w:rPr>
                <w:b w:val="0"/>
                <w:spacing w:val="-10"/>
                <w:sz w:val="24"/>
                <w:vertAlign w:val="baseline"/>
              </w:rPr>
              <w:t>=</w:t>
            </w:r>
          </w:p>
        </w:tc>
        <w:tc>
          <w:tcPr>
            <w:tcW w:w="7027" w:type="dxa"/>
          </w:tcPr>
          <w:p>
            <w:pPr>
              <w:pStyle w:val="TableParagraph"/>
              <w:spacing w:before="4"/>
              <w:ind w:left="41"/>
              <w:rPr>
                <w:b w:val="0"/>
                <w:sz w:val="24"/>
              </w:rPr>
            </w:pPr>
            <w:r>
              <w:rPr>
                <w:b w:val="0"/>
                <w:sz w:val="24"/>
              </w:rPr>
              <w:t>Carbon-based</w:t>
            </w:r>
            <w:r>
              <w:rPr>
                <w:b w:val="0"/>
                <w:spacing w:val="11"/>
                <w:sz w:val="24"/>
              </w:rPr>
              <w:t> </w:t>
            </w:r>
            <w:r>
              <w:rPr>
                <w:b w:val="0"/>
                <w:sz w:val="24"/>
              </w:rPr>
              <w:t>F-factor</w:t>
            </w:r>
            <w:r>
              <w:rPr>
                <w:b w:val="0"/>
                <w:spacing w:val="-3"/>
                <w:sz w:val="24"/>
              </w:rPr>
              <w:t> </w:t>
            </w:r>
            <w:r>
              <w:rPr>
                <w:b w:val="0"/>
                <w:sz w:val="24"/>
              </w:rPr>
              <w:t>used</w:t>
            </w:r>
            <w:r>
              <w:rPr>
                <w:b w:val="0"/>
                <w:spacing w:val="-8"/>
                <w:sz w:val="24"/>
              </w:rPr>
              <w:t> </w:t>
            </w:r>
            <w:r>
              <w:rPr>
                <w:b w:val="0"/>
                <w:sz w:val="24"/>
              </w:rPr>
              <w:t>for</w:t>
            </w:r>
            <w:r>
              <w:rPr>
                <w:b w:val="0"/>
                <w:spacing w:val="-3"/>
                <w:sz w:val="24"/>
              </w:rPr>
              <w:t> </w:t>
            </w:r>
            <w:r>
              <w:rPr>
                <w:b w:val="0"/>
                <w:sz w:val="24"/>
              </w:rPr>
              <w:t>the</w:t>
            </w:r>
            <w:r>
              <w:rPr>
                <w:b w:val="0"/>
                <w:spacing w:val="-3"/>
                <w:sz w:val="24"/>
              </w:rPr>
              <w:t> </w:t>
            </w:r>
            <w:r>
              <w:rPr>
                <w:b w:val="0"/>
                <w:sz w:val="24"/>
              </w:rPr>
              <w:t>unit in</w:t>
            </w:r>
            <w:r>
              <w:rPr>
                <w:b w:val="0"/>
                <w:spacing w:val="-9"/>
                <w:sz w:val="24"/>
              </w:rPr>
              <w:t> </w:t>
            </w:r>
            <w:r>
              <w:rPr>
                <w:b w:val="0"/>
                <w:sz w:val="24"/>
              </w:rPr>
              <w:t>Monitoring</w:t>
            </w:r>
            <w:r>
              <w:rPr>
                <w:b w:val="0"/>
                <w:spacing w:val="2"/>
                <w:sz w:val="24"/>
              </w:rPr>
              <w:t> </w:t>
            </w:r>
            <w:r>
              <w:rPr>
                <w:b w:val="0"/>
                <w:sz w:val="24"/>
              </w:rPr>
              <w:t>Formula</w:t>
            </w:r>
            <w:r>
              <w:rPr>
                <w:b w:val="0"/>
                <w:spacing w:val="2"/>
                <w:sz w:val="24"/>
              </w:rPr>
              <w:t> </w:t>
            </w:r>
            <w:r>
              <w:rPr>
                <w:b w:val="0"/>
                <w:spacing w:val="-5"/>
                <w:sz w:val="24"/>
              </w:rPr>
              <w:t>20</w:t>
            </w:r>
          </w:p>
        </w:tc>
      </w:tr>
      <w:tr>
        <w:trPr>
          <w:trHeight w:val="1168" w:hRule="atLeast"/>
        </w:trPr>
        <w:tc>
          <w:tcPr>
            <w:tcW w:w="2168" w:type="dxa"/>
          </w:tcPr>
          <w:p>
            <w:pPr>
              <w:pStyle w:val="TableParagraph"/>
              <w:tabs>
                <w:tab w:pos="1549" w:val="left" w:leader="none"/>
              </w:tabs>
              <w:spacing w:before="4"/>
              <w:ind w:left="50"/>
              <w:rPr>
                <w:b w:val="0"/>
                <w:sz w:val="24"/>
              </w:rPr>
            </w:pPr>
            <w:r>
              <w:rPr>
                <w:b w:val="0"/>
                <w:spacing w:val="-2"/>
                <w:sz w:val="24"/>
              </w:rPr>
              <w:t>%CO</w:t>
            </w:r>
            <w:r>
              <w:rPr>
                <w:b w:val="0"/>
                <w:spacing w:val="-2"/>
                <w:sz w:val="24"/>
                <w:vertAlign w:val="subscript"/>
              </w:rPr>
              <w:t>2w</w:t>
            </w:r>
            <w:r>
              <w:rPr>
                <w:b w:val="0"/>
                <w:sz w:val="24"/>
                <w:vertAlign w:val="baseline"/>
              </w:rPr>
              <w:tab/>
            </w:r>
            <w:r>
              <w:rPr>
                <w:b w:val="0"/>
                <w:spacing w:val="-10"/>
                <w:sz w:val="24"/>
                <w:vertAlign w:val="baseline"/>
              </w:rPr>
              <w:t>=</w:t>
            </w:r>
          </w:p>
        </w:tc>
        <w:tc>
          <w:tcPr>
            <w:tcW w:w="7027" w:type="dxa"/>
          </w:tcPr>
          <w:p>
            <w:pPr>
              <w:pStyle w:val="TableParagraph"/>
              <w:spacing w:before="4"/>
              <w:ind w:left="41" w:right="48"/>
              <w:jc w:val="both"/>
              <w:rPr>
                <w:b w:val="0"/>
                <w:sz w:val="24"/>
              </w:rPr>
            </w:pPr>
            <w:r>
              <w:rPr>
                <w:b w:val="0"/>
                <w:sz w:val="24"/>
              </w:rPr>
              <w:t>Minimum CO</w:t>
            </w:r>
            <w:r>
              <w:rPr>
                <w:b w:val="0"/>
                <w:sz w:val="24"/>
                <w:vertAlign w:val="subscript"/>
              </w:rPr>
              <w:t>2</w:t>
            </w:r>
            <w:r>
              <w:rPr>
                <w:b w:val="0"/>
                <w:spacing w:val="-6"/>
                <w:sz w:val="24"/>
                <w:vertAlign w:val="baseline"/>
              </w:rPr>
              <w:t> </w:t>
            </w:r>
            <w:r>
              <w:rPr>
                <w:b w:val="0"/>
                <w:sz w:val="24"/>
                <w:vertAlign w:val="baseline"/>
              </w:rPr>
              <w:t>concentration</w:t>
            </w:r>
            <w:r>
              <w:rPr>
                <w:b w:val="0"/>
                <w:spacing w:val="-13"/>
                <w:sz w:val="24"/>
                <w:vertAlign w:val="baseline"/>
              </w:rPr>
              <w:t> </w:t>
            </w:r>
            <w:r>
              <w:rPr>
                <w:b w:val="0"/>
                <w:sz w:val="24"/>
                <w:vertAlign w:val="baseline"/>
              </w:rPr>
              <w:t>during</w:t>
            </w:r>
            <w:r>
              <w:rPr>
                <w:b w:val="0"/>
                <w:spacing w:val="-13"/>
                <w:sz w:val="24"/>
                <w:vertAlign w:val="baseline"/>
              </w:rPr>
              <w:t> </w:t>
            </w:r>
            <w:r>
              <w:rPr>
                <w:b w:val="0"/>
                <w:sz w:val="24"/>
                <w:vertAlign w:val="baseline"/>
              </w:rPr>
              <w:t>normal</w:t>
            </w:r>
            <w:r>
              <w:rPr>
                <w:b w:val="0"/>
                <w:spacing w:val="-5"/>
                <w:sz w:val="24"/>
                <w:vertAlign w:val="baseline"/>
              </w:rPr>
              <w:t> </w:t>
            </w:r>
            <w:r>
              <w:rPr>
                <w:b w:val="0"/>
                <w:sz w:val="24"/>
                <w:vertAlign w:val="baseline"/>
              </w:rPr>
              <w:t>operating</w:t>
            </w:r>
            <w:r>
              <w:rPr>
                <w:b w:val="0"/>
                <w:spacing w:val="-4"/>
                <w:sz w:val="24"/>
                <w:vertAlign w:val="baseline"/>
              </w:rPr>
              <w:t> </w:t>
            </w:r>
            <w:r>
              <w:rPr>
                <w:b w:val="0"/>
                <w:sz w:val="24"/>
                <w:vertAlign w:val="baseline"/>
              </w:rPr>
              <w:t>conditions,</w:t>
            </w:r>
            <w:r>
              <w:rPr>
                <w:b w:val="0"/>
                <w:spacing w:val="-1"/>
                <w:sz w:val="24"/>
                <w:vertAlign w:val="baseline"/>
              </w:rPr>
              <w:t> </w:t>
            </w:r>
            <w:r>
              <w:rPr>
                <w:b w:val="0"/>
                <w:sz w:val="24"/>
                <w:u w:val="single"/>
                <w:vertAlign w:val="baseline"/>
              </w:rPr>
              <w:t>or</w:t>
            </w:r>
            <w:r>
              <w:rPr>
                <w:b w:val="0"/>
                <w:spacing w:val="-6"/>
                <w:sz w:val="24"/>
                <w:u w:val="none"/>
                <w:vertAlign w:val="baseline"/>
              </w:rPr>
              <w:t> </w:t>
            </w:r>
            <w:r>
              <w:rPr>
                <w:b w:val="0"/>
                <w:sz w:val="24"/>
                <w:u w:val="none"/>
                <w:vertAlign w:val="baseline"/>
              </w:rPr>
              <w:t>use the diluent cap</w:t>
            </w:r>
            <w:r>
              <w:rPr>
                <w:b w:val="0"/>
                <w:spacing w:val="-5"/>
                <w:sz w:val="24"/>
                <w:u w:val="none"/>
                <w:vertAlign w:val="baseline"/>
              </w:rPr>
              <w:t> </w:t>
            </w:r>
            <w:r>
              <w:rPr>
                <w:b w:val="0"/>
                <w:sz w:val="24"/>
                <w:u w:val="none"/>
                <w:vertAlign w:val="baseline"/>
              </w:rPr>
              <w:t>value of</w:t>
            </w:r>
            <w:r>
              <w:rPr>
                <w:b w:val="0"/>
                <w:spacing w:val="-1"/>
                <w:sz w:val="24"/>
                <w:u w:val="none"/>
                <w:vertAlign w:val="baseline"/>
              </w:rPr>
              <w:t> </w:t>
            </w:r>
            <w:r>
              <w:rPr>
                <w:b w:val="0"/>
                <w:sz w:val="24"/>
                <w:u w:val="none"/>
                <w:vertAlign w:val="baseline"/>
              </w:rPr>
              <w:t>5.0</w:t>
            </w:r>
            <w:r>
              <w:rPr>
                <w:b w:val="0"/>
                <w:spacing w:val="-3"/>
                <w:sz w:val="24"/>
                <w:u w:val="none"/>
                <w:vertAlign w:val="baseline"/>
              </w:rPr>
              <w:t> </w:t>
            </w:r>
            <w:r>
              <w:rPr>
                <w:b w:val="0"/>
                <w:sz w:val="24"/>
                <w:u w:val="none"/>
                <w:vertAlign w:val="baseline"/>
              </w:rPr>
              <w:t>percent CO</w:t>
            </w:r>
            <w:r>
              <w:rPr>
                <w:b w:val="0"/>
                <w:sz w:val="24"/>
                <w:u w:val="none"/>
                <w:vertAlign w:val="subscript"/>
              </w:rPr>
              <w:t>2</w:t>
            </w:r>
            <w:r>
              <w:rPr>
                <w:b w:val="0"/>
                <w:sz w:val="24"/>
                <w:u w:val="none"/>
                <w:vertAlign w:val="baseline"/>
              </w:rPr>
              <w:t> for boilers and</w:t>
            </w:r>
            <w:r>
              <w:rPr>
                <w:b w:val="0"/>
                <w:spacing w:val="-5"/>
                <w:sz w:val="24"/>
                <w:u w:val="none"/>
                <w:vertAlign w:val="baseline"/>
              </w:rPr>
              <w:t> </w:t>
            </w:r>
            <w:r>
              <w:rPr>
                <w:b w:val="0"/>
                <w:sz w:val="24"/>
                <w:u w:val="none"/>
                <w:vertAlign w:val="baseline"/>
              </w:rPr>
              <w:t>1.0</w:t>
            </w:r>
            <w:r>
              <w:rPr>
                <w:b w:val="0"/>
                <w:spacing w:val="-3"/>
                <w:sz w:val="24"/>
                <w:u w:val="none"/>
                <w:vertAlign w:val="baseline"/>
              </w:rPr>
              <w:t> </w:t>
            </w:r>
            <w:r>
              <w:rPr>
                <w:b w:val="0"/>
                <w:sz w:val="24"/>
                <w:u w:val="none"/>
                <w:vertAlign w:val="baseline"/>
              </w:rPr>
              <w:t>percent CO</w:t>
            </w:r>
            <w:r>
              <w:rPr>
                <w:b w:val="0"/>
                <w:sz w:val="24"/>
                <w:u w:val="none"/>
                <w:vertAlign w:val="subscript"/>
              </w:rPr>
              <w:t>2</w:t>
            </w:r>
            <w:r>
              <w:rPr>
                <w:b w:val="0"/>
                <w:sz w:val="24"/>
                <w:u w:val="none"/>
                <w:vertAlign w:val="baseline"/>
              </w:rPr>
              <w:t> for turbines </w:t>
            </w:r>
            <w:r>
              <w:rPr>
                <w:b w:val="0"/>
                <w:sz w:val="24"/>
                <w:u w:val="single"/>
                <w:vertAlign w:val="baseline"/>
              </w:rPr>
              <w:t>or</w:t>
            </w:r>
            <w:r>
              <w:rPr>
                <w:b w:val="0"/>
                <w:sz w:val="24"/>
                <w:u w:val="none"/>
                <w:vertAlign w:val="baseline"/>
              </w:rPr>
              <w:t> if MPC is derived from historical data, the CO</w:t>
            </w:r>
            <w:r>
              <w:rPr>
                <w:b w:val="0"/>
                <w:sz w:val="24"/>
                <w:u w:val="none"/>
                <w:vertAlign w:val="subscript"/>
              </w:rPr>
              <w:t>2</w:t>
            </w:r>
            <w:r>
              <w:rPr>
                <w:b w:val="0"/>
                <w:sz w:val="24"/>
                <w:u w:val="none"/>
                <w:vertAlign w:val="baseline"/>
              </w:rPr>
              <w:t> reading</w:t>
            </w:r>
          </w:p>
          <w:p>
            <w:pPr>
              <w:pStyle w:val="TableParagraph"/>
              <w:spacing w:line="266" w:lineRule="exact"/>
              <w:ind w:left="41"/>
              <w:jc w:val="both"/>
              <w:rPr>
                <w:b w:val="0"/>
                <w:sz w:val="24"/>
              </w:rPr>
            </w:pPr>
            <w:r>
              <w:rPr>
                <w:b w:val="0"/>
                <w:sz w:val="24"/>
              </w:rPr>
              <w:t>recorded</w:t>
            </w:r>
            <w:r>
              <w:rPr>
                <w:b w:val="0"/>
                <w:spacing w:val="-3"/>
                <w:sz w:val="24"/>
              </w:rPr>
              <w:t> </w:t>
            </w:r>
            <w:r>
              <w:rPr>
                <w:b w:val="0"/>
                <w:sz w:val="24"/>
              </w:rPr>
              <w:t>at</w:t>
            </w:r>
            <w:r>
              <w:rPr>
                <w:b w:val="0"/>
                <w:spacing w:val="5"/>
                <w:sz w:val="24"/>
              </w:rPr>
              <w:t> </w:t>
            </w:r>
            <w:r>
              <w:rPr>
                <w:b w:val="0"/>
                <w:sz w:val="24"/>
              </w:rPr>
              <w:t>the</w:t>
            </w:r>
            <w:r>
              <w:rPr>
                <w:b w:val="0"/>
                <w:spacing w:val="3"/>
                <w:sz w:val="24"/>
              </w:rPr>
              <w:t> </w:t>
            </w:r>
            <w:r>
              <w:rPr>
                <w:b w:val="0"/>
                <w:sz w:val="24"/>
              </w:rPr>
              <w:t>hour</w:t>
            </w:r>
            <w:r>
              <w:rPr>
                <w:b w:val="0"/>
                <w:spacing w:val="3"/>
                <w:sz w:val="24"/>
              </w:rPr>
              <w:t> </w:t>
            </w:r>
            <w:r>
              <w:rPr>
                <w:b w:val="0"/>
                <w:sz w:val="24"/>
              </w:rPr>
              <w:t>of</w:t>
            </w:r>
            <w:r>
              <w:rPr>
                <w:b w:val="0"/>
                <w:spacing w:val="2"/>
                <w:sz w:val="24"/>
              </w:rPr>
              <w:t> </w:t>
            </w:r>
            <w:r>
              <w:rPr>
                <w:b w:val="0"/>
                <w:sz w:val="24"/>
              </w:rPr>
              <w:t>the</w:t>
            </w:r>
            <w:r>
              <w:rPr>
                <w:b w:val="0"/>
                <w:spacing w:val="2"/>
                <w:sz w:val="24"/>
              </w:rPr>
              <w:t> </w:t>
            </w:r>
            <w:r>
              <w:rPr>
                <w:b w:val="0"/>
                <w:sz w:val="24"/>
              </w:rPr>
              <w:t>MPC</w:t>
            </w:r>
            <w:r>
              <w:rPr>
                <w:b w:val="0"/>
                <w:spacing w:val="5"/>
                <w:sz w:val="24"/>
              </w:rPr>
              <w:t> </w:t>
            </w:r>
            <w:r>
              <w:rPr>
                <w:b w:val="0"/>
                <w:sz w:val="24"/>
              </w:rPr>
              <w:t>may</w:t>
            </w:r>
            <w:r>
              <w:rPr>
                <w:b w:val="0"/>
                <w:spacing w:val="3"/>
                <w:sz w:val="24"/>
              </w:rPr>
              <w:t> </w:t>
            </w:r>
            <w:r>
              <w:rPr>
                <w:b w:val="0"/>
                <w:sz w:val="24"/>
              </w:rPr>
              <w:t>be</w:t>
            </w:r>
            <w:r>
              <w:rPr>
                <w:b w:val="0"/>
                <w:spacing w:val="3"/>
                <w:sz w:val="24"/>
              </w:rPr>
              <w:t> </w:t>
            </w:r>
            <w:r>
              <w:rPr>
                <w:b w:val="0"/>
                <w:spacing w:val="-4"/>
                <w:sz w:val="24"/>
              </w:rPr>
              <w:t>used</w:t>
            </w:r>
          </w:p>
        </w:tc>
      </w:tr>
    </w:tbl>
    <w:p>
      <w:pPr>
        <w:pStyle w:val="BodyText"/>
        <w:spacing w:before="8"/>
        <w:rPr>
          <w:b w:val="0"/>
        </w:rPr>
      </w:pPr>
    </w:p>
    <w:p>
      <w:pPr>
        <w:pStyle w:val="BodyText"/>
        <w:spacing w:line="290" w:lineRule="exact"/>
        <w:ind w:left="720"/>
        <w:rPr>
          <w:b w:val="0"/>
        </w:rPr>
      </w:pPr>
      <w:r>
        <w:rPr>
          <w:b w:val="0"/>
        </w:rPr>
        <w:t>Diluent</w:t>
      </w:r>
      <w:r>
        <w:rPr>
          <w:b w:val="0"/>
          <w:spacing w:val="72"/>
        </w:rPr>
        <w:t> </w:t>
      </w:r>
      <w:r>
        <w:rPr>
          <w:b w:val="0"/>
        </w:rPr>
        <w:t>Cap</w:t>
      </w:r>
      <w:r>
        <w:rPr>
          <w:b w:val="0"/>
          <w:spacing w:val="60"/>
        </w:rPr>
        <w:t> </w:t>
      </w:r>
      <w:r>
        <w:rPr>
          <w:b w:val="0"/>
          <w:spacing w:val="-2"/>
        </w:rPr>
        <w:t>Values</w:t>
      </w:r>
    </w:p>
    <w:p>
      <w:pPr>
        <w:pStyle w:val="BodyText"/>
        <w:spacing w:line="244" w:lineRule="auto"/>
        <w:ind w:left="720" w:right="779"/>
        <w:rPr>
          <w:b w:val="0"/>
        </w:rPr>
      </w:pPr>
      <w:r>
        <w:rPr>
          <w:b w:val="0"/>
        </w:rPr>
        <w:t>For a CO</w:t>
      </w:r>
      <w:r>
        <w:rPr>
          <w:b w:val="0"/>
          <w:vertAlign w:val="subscript"/>
        </w:rPr>
        <w:t>2</w:t>
      </w:r>
      <w:r>
        <w:rPr>
          <w:b w:val="0"/>
          <w:vertAlign w:val="baseline"/>
        </w:rPr>
        <w:t> diluent cap value, report 5.0 percent for a boiler or 1.0 percent for combustion turbines</w:t>
      </w:r>
      <w:r>
        <w:rPr>
          <w:b w:val="0"/>
          <w:spacing w:val="-2"/>
          <w:vertAlign w:val="baseline"/>
        </w:rPr>
        <w:t> </w:t>
      </w:r>
      <w:r>
        <w:rPr>
          <w:b w:val="0"/>
          <w:vertAlign w:val="baseline"/>
        </w:rPr>
        <w:t>(including IGCC</w:t>
      </w:r>
      <w:r>
        <w:rPr>
          <w:b w:val="0"/>
          <w:spacing w:val="-1"/>
          <w:vertAlign w:val="baseline"/>
        </w:rPr>
        <w:t> </w:t>
      </w:r>
      <w:r>
        <w:rPr>
          <w:b w:val="0"/>
          <w:vertAlign w:val="baseline"/>
        </w:rPr>
        <w:t>units).</w:t>
      </w:r>
      <w:r>
        <w:rPr>
          <w:b w:val="0"/>
          <w:spacing w:val="-3"/>
          <w:vertAlign w:val="baseline"/>
        </w:rPr>
        <w:t> </w:t>
      </w:r>
      <w:r>
        <w:rPr>
          <w:b w:val="0"/>
          <w:vertAlign w:val="baseline"/>
        </w:rPr>
        <w:t>For</w:t>
      </w:r>
      <w:r>
        <w:rPr>
          <w:b w:val="0"/>
          <w:spacing w:val="-3"/>
          <w:vertAlign w:val="baseline"/>
        </w:rPr>
        <w:t> </w:t>
      </w:r>
      <w:r>
        <w:rPr>
          <w:b w:val="0"/>
          <w:vertAlign w:val="baseline"/>
        </w:rPr>
        <w:t>an</w:t>
      </w:r>
      <w:r>
        <w:rPr>
          <w:b w:val="0"/>
          <w:spacing w:val="-8"/>
          <w:vertAlign w:val="baseline"/>
        </w:rPr>
        <w:t> </w:t>
      </w:r>
      <w:r>
        <w:rPr>
          <w:b w:val="0"/>
          <w:vertAlign w:val="baseline"/>
        </w:rPr>
        <w:t>O</w:t>
      </w:r>
      <w:r>
        <w:rPr>
          <w:b w:val="0"/>
          <w:vertAlign w:val="subscript"/>
        </w:rPr>
        <w:t>2</w:t>
      </w:r>
      <w:r>
        <w:rPr>
          <w:b w:val="0"/>
          <w:vertAlign w:val="baseline"/>
        </w:rPr>
        <w:t> diluent cap</w:t>
      </w:r>
      <w:r>
        <w:rPr>
          <w:b w:val="0"/>
          <w:spacing w:val="-8"/>
          <w:vertAlign w:val="baseline"/>
        </w:rPr>
        <w:t> </w:t>
      </w:r>
      <w:r>
        <w:rPr>
          <w:b w:val="0"/>
          <w:vertAlign w:val="baseline"/>
        </w:rPr>
        <w:t>value,</w:t>
      </w:r>
      <w:r>
        <w:rPr>
          <w:b w:val="0"/>
          <w:spacing w:val="-3"/>
          <w:vertAlign w:val="baseline"/>
        </w:rPr>
        <w:t> </w:t>
      </w:r>
      <w:r>
        <w:rPr>
          <w:b w:val="0"/>
          <w:vertAlign w:val="baseline"/>
        </w:rPr>
        <w:t>report 14.0</w:t>
      </w:r>
      <w:r>
        <w:rPr>
          <w:b w:val="0"/>
          <w:spacing w:val="-6"/>
          <w:vertAlign w:val="baseline"/>
        </w:rPr>
        <w:t> </w:t>
      </w:r>
      <w:r>
        <w:rPr>
          <w:b w:val="0"/>
          <w:vertAlign w:val="baseline"/>
        </w:rPr>
        <w:t>percent for</w:t>
      </w:r>
      <w:r>
        <w:rPr>
          <w:b w:val="0"/>
          <w:spacing w:val="-3"/>
          <w:vertAlign w:val="baseline"/>
        </w:rPr>
        <w:t> </w:t>
      </w:r>
      <w:r>
        <w:rPr>
          <w:b w:val="0"/>
          <w:vertAlign w:val="baseline"/>
        </w:rPr>
        <w:t>a</w:t>
      </w:r>
      <w:r>
        <w:rPr>
          <w:b w:val="0"/>
          <w:spacing w:val="-9"/>
          <w:vertAlign w:val="baseline"/>
        </w:rPr>
        <w:t> </w:t>
      </w:r>
      <w:r>
        <w:rPr>
          <w:b w:val="0"/>
          <w:vertAlign w:val="baseline"/>
        </w:rPr>
        <w:t>boiler</w:t>
      </w:r>
      <w:r>
        <w:rPr>
          <w:b w:val="0"/>
          <w:spacing w:val="-3"/>
          <w:vertAlign w:val="baseline"/>
        </w:rPr>
        <w:t> </w:t>
      </w:r>
      <w:r>
        <w:rPr>
          <w:b w:val="0"/>
          <w:vertAlign w:val="baseline"/>
        </w:rPr>
        <w:t>or</w:t>
      </w:r>
    </w:p>
    <w:p>
      <w:pPr>
        <w:pStyle w:val="BodyText"/>
        <w:spacing w:line="283" w:lineRule="exact"/>
        <w:ind w:left="720"/>
        <w:rPr>
          <w:b w:val="0"/>
        </w:rPr>
      </w:pPr>
      <w:r>
        <w:rPr>
          <w:b w:val="0"/>
        </w:rPr>
        <w:t>19.0</w:t>
      </w:r>
      <w:r>
        <w:rPr>
          <w:b w:val="0"/>
          <w:spacing w:val="-3"/>
        </w:rPr>
        <w:t> </w:t>
      </w:r>
      <w:r>
        <w:rPr>
          <w:b w:val="0"/>
        </w:rPr>
        <w:t>percent</w:t>
      </w:r>
      <w:r>
        <w:rPr>
          <w:b w:val="0"/>
          <w:spacing w:val="2"/>
        </w:rPr>
        <w:t> </w:t>
      </w:r>
      <w:r>
        <w:rPr>
          <w:b w:val="0"/>
        </w:rPr>
        <w:t>for turbines (including</w:t>
      </w:r>
      <w:r>
        <w:rPr>
          <w:b w:val="0"/>
          <w:spacing w:val="5"/>
        </w:rPr>
        <w:t> </w:t>
      </w:r>
      <w:r>
        <w:rPr>
          <w:b w:val="0"/>
        </w:rPr>
        <w:t>IGCC</w:t>
      </w:r>
      <w:r>
        <w:rPr>
          <w:b w:val="0"/>
          <w:spacing w:val="2"/>
        </w:rPr>
        <w:t> </w:t>
      </w:r>
      <w:r>
        <w:rPr>
          <w:b w:val="0"/>
          <w:spacing w:val="-2"/>
        </w:rPr>
        <w:t>units).</w:t>
      </w:r>
    </w:p>
    <w:p>
      <w:pPr>
        <w:pStyle w:val="BodyText"/>
        <w:rPr>
          <w:b w:val="0"/>
        </w:rPr>
      </w:pPr>
    </w:p>
    <w:p>
      <w:pPr>
        <w:pStyle w:val="BodyText"/>
        <w:spacing w:line="290" w:lineRule="exact"/>
        <w:ind w:left="720"/>
        <w:rPr>
          <w:b w:val="0"/>
        </w:rPr>
      </w:pPr>
      <w:r>
        <w:rPr>
          <w:b w:val="0"/>
          <w:spacing w:val="9"/>
        </w:rPr>
        <w:t>Moisture</w:t>
      </w:r>
      <w:r>
        <w:rPr>
          <w:b w:val="0"/>
          <w:spacing w:val="35"/>
        </w:rPr>
        <w:t> </w:t>
      </w:r>
      <w:r>
        <w:rPr>
          <w:b w:val="0"/>
          <w:spacing w:val="7"/>
        </w:rPr>
        <w:t>Defaults</w:t>
      </w:r>
    </w:p>
    <w:p>
      <w:pPr>
        <w:pStyle w:val="BodyText"/>
        <w:ind w:left="720" w:right="779"/>
        <w:rPr>
          <w:b w:val="0"/>
        </w:rPr>
      </w:pPr>
      <w:r>
        <w:rPr>
          <w:b w:val="0"/>
        </w:rPr>
        <w:t>If using a default value to determine moisture, report fuel-specific moisture default values. The following table</w:t>
      </w:r>
      <w:r>
        <w:rPr>
          <w:b w:val="0"/>
          <w:spacing w:val="-5"/>
        </w:rPr>
        <w:t> </w:t>
      </w:r>
      <w:r>
        <w:rPr>
          <w:b w:val="0"/>
        </w:rPr>
        <w:t>provides the</w:t>
      </w:r>
      <w:r>
        <w:rPr>
          <w:b w:val="0"/>
          <w:spacing w:val="-4"/>
        </w:rPr>
        <w:t> </w:t>
      </w:r>
      <w:r>
        <w:rPr>
          <w:b w:val="0"/>
        </w:rPr>
        <w:t>fuel-specific</w:t>
      </w:r>
      <w:r>
        <w:rPr>
          <w:b w:val="0"/>
          <w:spacing w:val="-1"/>
        </w:rPr>
        <w:t> </w:t>
      </w:r>
      <w:r>
        <w:rPr>
          <w:b w:val="0"/>
        </w:rPr>
        <w:t>moisture</w:t>
      </w:r>
      <w:r>
        <w:rPr>
          <w:b w:val="0"/>
          <w:spacing w:val="-4"/>
        </w:rPr>
        <w:t> </w:t>
      </w:r>
      <w:r>
        <w:rPr>
          <w:b w:val="0"/>
        </w:rPr>
        <w:t>default</w:t>
      </w:r>
      <w:r>
        <w:rPr>
          <w:b w:val="0"/>
          <w:spacing w:val="-2"/>
        </w:rPr>
        <w:t> </w:t>
      </w:r>
      <w:r>
        <w:rPr>
          <w:b w:val="0"/>
        </w:rPr>
        <w:t>values</w:t>
      </w:r>
      <w:r>
        <w:rPr>
          <w:b w:val="0"/>
          <w:spacing w:val="-3"/>
        </w:rPr>
        <w:t> </w:t>
      </w:r>
      <w:r>
        <w:rPr>
          <w:b w:val="0"/>
        </w:rPr>
        <w:t>for</w:t>
      </w:r>
      <w:r>
        <w:rPr>
          <w:b w:val="0"/>
          <w:spacing w:val="-4"/>
        </w:rPr>
        <w:t> </w:t>
      </w:r>
      <w:r>
        <w:rPr>
          <w:b w:val="0"/>
        </w:rPr>
        <w:t>coal-fired</w:t>
      </w:r>
      <w:r>
        <w:rPr>
          <w:b w:val="0"/>
          <w:spacing w:val="-9"/>
        </w:rPr>
        <w:t> </w:t>
      </w:r>
      <w:r>
        <w:rPr>
          <w:b w:val="0"/>
        </w:rPr>
        <w:t>and woodburning units</w:t>
      </w:r>
      <w:r>
        <w:rPr>
          <w:b w:val="0"/>
          <w:spacing w:val="-5"/>
        </w:rPr>
        <w:t> </w:t>
      </w:r>
      <w:r>
        <w:rPr>
          <w:b w:val="0"/>
        </w:rPr>
        <w:t>and</w:t>
      </w:r>
      <w:r>
        <w:rPr>
          <w:b w:val="0"/>
          <w:spacing w:val="-1"/>
        </w:rPr>
        <w:t> </w:t>
      </w:r>
      <w:r>
        <w:rPr>
          <w:b w:val="0"/>
        </w:rPr>
        <w:t>natural</w:t>
      </w:r>
      <w:r>
        <w:rPr>
          <w:b w:val="0"/>
          <w:spacing w:val="-2"/>
        </w:rPr>
        <w:t> </w:t>
      </w:r>
      <w:r>
        <w:rPr>
          <w:b w:val="0"/>
        </w:rPr>
        <w:t>gas-fired</w:t>
      </w:r>
      <w:r>
        <w:rPr>
          <w:b w:val="0"/>
          <w:spacing w:val="-11"/>
        </w:rPr>
        <w:t> </w:t>
      </w:r>
      <w:r>
        <w:rPr>
          <w:b w:val="0"/>
        </w:rPr>
        <w:t>boilers. The</w:t>
      </w:r>
      <w:r>
        <w:rPr>
          <w:b w:val="0"/>
          <w:spacing w:val="-6"/>
        </w:rPr>
        <w:t> </w:t>
      </w:r>
      <w:r>
        <w:rPr>
          <w:b w:val="0"/>
        </w:rPr>
        <w:t>table</w:t>
      </w:r>
      <w:r>
        <w:rPr>
          <w:b w:val="0"/>
          <w:spacing w:val="-6"/>
        </w:rPr>
        <w:t> </w:t>
      </w:r>
      <w:r>
        <w:rPr>
          <w:b w:val="0"/>
        </w:rPr>
        <w:t>also</w:t>
      </w:r>
      <w:r>
        <w:rPr>
          <w:b w:val="0"/>
          <w:spacing w:val="-12"/>
        </w:rPr>
        <w:t> </w:t>
      </w:r>
      <w:r>
        <w:rPr>
          <w:b w:val="0"/>
        </w:rPr>
        <w:t>provides</w:t>
      </w:r>
      <w:r>
        <w:rPr>
          <w:b w:val="0"/>
          <w:spacing w:val="-5"/>
        </w:rPr>
        <w:t> </w:t>
      </w:r>
      <w:r>
        <w:rPr>
          <w:b w:val="0"/>
        </w:rPr>
        <w:t>minimum default moisture</w:t>
      </w:r>
      <w:r>
        <w:rPr>
          <w:b w:val="0"/>
          <w:spacing w:val="-6"/>
        </w:rPr>
        <w:t> </w:t>
      </w:r>
      <w:r>
        <w:rPr>
          <w:b w:val="0"/>
        </w:rPr>
        <w:t>values</w:t>
      </w:r>
      <w:r>
        <w:rPr>
          <w:b w:val="0"/>
          <w:spacing w:val="-5"/>
        </w:rPr>
        <w:t> </w:t>
      </w:r>
      <w:r>
        <w:rPr>
          <w:b w:val="0"/>
        </w:rPr>
        <w:t>that are used in all emission (SO</w:t>
      </w:r>
      <w:r>
        <w:rPr>
          <w:b w:val="0"/>
          <w:vertAlign w:val="subscript"/>
        </w:rPr>
        <w:t>2</w:t>
      </w:r>
      <w:r>
        <w:rPr>
          <w:b w:val="0"/>
          <w:vertAlign w:val="baseline"/>
        </w:rPr>
        <w:t>, NO</w:t>
      </w:r>
      <w:r>
        <w:rPr>
          <w:b w:val="0"/>
          <w:vertAlign w:val="subscript"/>
        </w:rPr>
        <w:t>x</w:t>
      </w:r>
      <w:r>
        <w:rPr>
          <w:b w:val="0"/>
          <w:vertAlign w:val="baseline"/>
        </w:rPr>
        <w:t>, CO</w:t>
      </w:r>
      <w:r>
        <w:rPr>
          <w:b w:val="0"/>
          <w:vertAlign w:val="subscript"/>
        </w:rPr>
        <w:t>2</w:t>
      </w:r>
      <w:r>
        <w:rPr>
          <w:b w:val="0"/>
          <w:vertAlign w:val="baseline"/>
        </w:rPr>
        <w:t>) and heat input rate calculations requiring moisture corrections, except for calculation</w:t>
      </w:r>
      <w:r>
        <w:rPr>
          <w:b w:val="0"/>
          <w:spacing w:val="-4"/>
          <w:vertAlign w:val="baseline"/>
        </w:rPr>
        <w:t> </w:t>
      </w:r>
      <w:r>
        <w:rPr>
          <w:b w:val="0"/>
          <w:vertAlign w:val="baseline"/>
        </w:rPr>
        <w:t>of NO</w:t>
      </w:r>
      <w:r>
        <w:rPr>
          <w:b w:val="0"/>
          <w:vertAlign w:val="subscript"/>
        </w:rPr>
        <w:t>x</w:t>
      </w:r>
      <w:r>
        <w:rPr>
          <w:b w:val="0"/>
          <w:spacing w:val="-5"/>
          <w:vertAlign w:val="baseline"/>
        </w:rPr>
        <w:t> </w:t>
      </w:r>
      <w:r>
        <w:rPr>
          <w:b w:val="0"/>
          <w:vertAlign w:val="baseline"/>
        </w:rPr>
        <w:t>emission</w:t>
      </w:r>
      <w:r>
        <w:rPr>
          <w:b w:val="0"/>
          <w:spacing w:val="-4"/>
          <w:vertAlign w:val="baseline"/>
        </w:rPr>
        <w:t> </w:t>
      </w:r>
      <w:r>
        <w:rPr>
          <w:b w:val="0"/>
          <w:vertAlign w:val="baseline"/>
        </w:rPr>
        <w:t>rates using</w:t>
      </w:r>
      <w:r>
        <w:rPr>
          <w:b w:val="0"/>
          <w:spacing w:val="-4"/>
          <w:vertAlign w:val="baseline"/>
        </w:rPr>
        <w:t> </w:t>
      </w:r>
      <w:r>
        <w:rPr>
          <w:b w:val="0"/>
          <w:vertAlign w:val="baseline"/>
        </w:rPr>
        <w:t>Equation 19-3, 19-4, or 19-8</w:t>
      </w:r>
      <w:r>
        <w:rPr>
          <w:b w:val="0"/>
          <w:spacing w:val="-1"/>
          <w:vertAlign w:val="baseline"/>
        </w:rPr>
        <w:t> </w:t>
      </w:r>
      <w:r>
        <w:rPr>
          <w:b w:val="0"/>
          <w:vertAlign w:val="baseline"/>
        </w:rPr>
        <w:t>from EPA</w:t>
      </w:r>
      <w:r>
        <w:rPr>
          <w:b w:val="0"/>
          <w:spacing w:val="-2"/>
          <w:vertAlign w:val="baseline"/>
        </w:rPr>
        <w:t> </w:t>
      </w:r>
      <w:r>
        <w:rPr>
          <w:b w:val="0"/>
          <w:vertAlign w:val="baseline"/>
        </w:rPr>
        <w:t>Method</w:t>
      </w:r>
      <w:r>
        <w:rPr>
          <w:b w:val="0"/>
          <w:spacing w:val="-3"/>
          <w:vertAlign w:val="baseline"/>
        </w:rPr>
        <w:t> </w:t>
      </w:r>
      <w:r>
        <w:rPr>
          <w:b w:val="0"/>
          <w:vertAlign w:val="baseline"/>
        </w:rPr>
        <w:t>19 in</w:t>
      </w:r>
      <w:r>
        <w:rPr>
          <w:b w:val="0"/>
          <w:spacing w:val="-3"/>
          <w:vertAlign w:val="baseline"/>
        </w:rPr>
        <w:t> </w:t>
      </w:r>
      <w:r>
        <w:rPr>
          <w:b w:val="0"/>
          <w:vertAlign w:val="baseline"/>
        </w:rPr>
        <w:t>Appendix</w:t>
      </w:r>
      <w:r>
        <w:rPr>
          <w:b w:val="0"/>
          <w:spacing w:val="19"/>
          <w:vertAlign w:val="baseline"/>
        </w:rPr>
        <w:t> </w:t>
      </w:r>
      <w:r>
        <w:rPr>
          <w:b w:val="0"/>
          <w:vertAlign w:val="baseline"/>
        </w:rPr>
        <w:t>A-7 to</w:t>
      </w:r>
      <w:r>
        <w:rPr>
          <w:b w:val="0"/>
          <w:spacing w:val="-4"/>
          <w:vertAlign w:val="baseline"/>
        </w:rPr>
        <w:t> </w:t>
      </w:r>
      <w:r>
        <w:rPr>
          <w:b w:val="0"/>
          <w:vertAlign w:val="baseline"/>
        </w:rPr>
        <w:t>40 CFR 60. If Equation</w:t>
      </w:r>
      <w:r>
        <w:rPr>
          <w:b w:val="0"/>
          <w:spacing w:val="-3"/>
          <w:vertAlign w:val="baseline"/>
        </w:rPr>
        <w:t> </w:t>
      </w:r>
      <w:r>
        <w:rPr>
          <w:b w:val="0"/>
          <w:vertAlign w:val="baseline"/>
        </w:rPr>
        <w:t>19-3, 19-4, or 19-8 is used</w:t>
      </w:r>
      <w:r>
        <w:rPr>
          <w:b w:val="0"/>
          <w:spacing w:val="-3"/>
          <w:vertAlign w:val="baseline"/>
        </w:rPr>
        <w:t> </w:t>
      </w:r>
      <w:r>
        <w:rPr>
          <w:b w:val="0"/>
          <w:vertAlign w:val="baseline"/>
        </w:rPr>
        <w:t>to</w:t>
      </w:r>
      <w:r>
        <w:rPr>
          <w:b w:val="0"/>
          <w:spacing w:val="-4"/>
          <w:vertAlign w:val="baseline"/>
        </w:rPr>
        <w:t> </w:t>
      </w:r>
      <w:r>
        <w:rPr>
          <w:b w:val="0"/>
          <w:vertAlign w:val="baseline"/>
        </w:rPr>
        <w:t>calculate NO</w:t>
      </w:r>
      <w:r>
        <w:rPr>
          <w:b w:val="0"/>
          <w:vertAlign w:val="subscript"/>
        </w:rPr>
        <w:t>x</w:t>
      </w:r>
      <w:r>
        <w:rPr>
          <w:b w:val="0"/>
          <w:vertAlign w:val="baseline"/>
        </w:rPr>
        <w:t> emission rate, SO</w:t>
      </w:r>
      <w:r>
        <w:rPr>
          <w:b w:val="0"/>
          <w:vertAlign w:val="subscript"/>
        </w:rPr>
        <w:t>2</w:t>
      </w:r>
      <w:r>
        <w:rPr>
          <w:b w:val="0"/>
          <w:vertAlign w:val="baseline"/>
        </w:rPr>
        <w:t> emission rate, HCl emission rate, HF emission rate, Hg emission rate, or PM emission rate use the appropriate maximum default moisture value from the table below.</w:t>
      </w:r>
    </w:p>
    <w:p>
      <w:pPr>
        <w:pStyle w:val="BodyText"/>
        <w:rPr>
          <w:b w:val="0"/>
        </w:rPr>
      </w:pPr>
    </w:p>
    <w:p>
      <w:pPr>
        <w:pStyle w:val="BodyText"/>
        <w:spacing w:before="1"/>
        <w:ind w:left="720" w:right="779"/>
        <w:rPr>
          <w:b w:val="0"/>
        </w:rPr>
      </w:pPr>
      <w:r>
        <w:rPr>
          <w:b w:val="0"/>
        </w:rPr>
        <w:t>If using a monitoring system to determine moisture, report either the maximum or minimum potential moisture percentage, depending on whether you use the standard or inverse missing data procedure from Part 75. For the minimum potential moisture percentage, report either a default value of 3.0 percent H</w:t>
      </w:r>
      <w:r>
        <w:rPr>
          <w:b w:val="0"/>
          <w:vertAlign w:val="subscript"/>
        </w:rPr>
        <w:t>2</w:t>
      </w:r>
      <w:r>
        <w:rPr>
          <w:b w:val="0"/>
          <w:vertAlign w:val="baseline"/>
        </w:rPr>
        <w:t>O or a site-specific value obtained from 720 or more hours of historical data.</w:t>
      </w:r>
      <w:r>
        <w:rPr>
          <w:b w:val="0"/>
          <w:spacing w:val="-4"/>
          <w:vertAlign w:val="baseline"/>
        </w:rPr>
        <w:t> </w:t>
      </w:r>
      <w:r>
        <w:rPr>
          <w:b w:val="0"/>
          <w:vertAlign w:val="baseline"/>
        </w:rPr>
        <w:t>For</w:t>
      </w:r>
      <w:r>
        <w:rPr>
          <w:b w:val="0"/>
          <w:spacing w:val="-4"/>
          <w:vertAlign w:val="baseline"/>
        </w:rPr>
        <w:t> </w:t>
      </w:r>
      <w:r>
        <w:rPr>
          <w:b w:val="0"/>
          <w:vertAlign w:val="baseline"/>
        </w:rPr>
        <w:t>the</w:t>
      </w:r>
      <w:r>
        <w:rPr>
          <w:b w:val="0"/>
          <w:spacing w:val="-4"/>
          <w:vertAlign w:val="baseline"/>
        </w:rPr>
        <w:t> </w:t>
      </w:r>
      <w:r>
        <w:rPr>
          <w:b w:val="0"/>
          <w:vertAlign w:val="baseline"/>
        </w:rPr>
        <w:t>maximum</w:t>
      </w:r>
      <w:r>
        <w:rPr>
          <w:b w:val="0"/>
          <w:spacing w:val="-4"/>
          <w:vertAlign w:val="baseline"/>
        </w:rPr>
        <w:t> </w:t>
      </w:r>
      <w:r>
        <w:rPr>
          <w:b w:val="0"/>
          <w:vertAlign w:val="baseline"/>
        </w:rPr>
        <w:t>potential moisture</w:t>
      </w:r>
      <w:r>
        <w:rPr>
          <w:b w:val="0"/>
          <w:spacing w:val="-4"/>
          <w:vertAlign w:val="baseline"/>
        </w:rPr>
        <w:t> </w:t>
      </w:r>
      <w:r>
        <w:rPr>
          <w:b w:val="0"/>
          <w:vertAlign w:val="baseline"/>
        </w:rPr>
        <w:t>percentage,</w:t>
      </w:r>
      <w:r>
        <w:rPr>
          <w:b w:val="0"/>
          <w:spacing w:val="-4"/>
          <w:vertAlign w:val="baseline"/>
        </w:rPr>
        <w:t> </w:t>
      </w:r>
      <w:r>
        <w:rPr>
          <w:b w:val="0"/>
          <w:vertAlign w:val="baseline"/>
        </w:rPr>
        <w:t>report</w:t>
      </w:r>
      <w:r>
        <w:rPr>
          <w:b w:val="0"/>
          <w:spacing w:val="-1"/>
          <w:vertAlign w:val="baseline"/>
        </w:rPr>
        <w:t> </w:t>
      </w:r>
      <w:r>
        <w:rPr>
          <w:b w:val="0"/>
          <w:vertAlign w:val="baseline"/>
        </w:rPr>
        <w:t>either</w:t>
      </w:r>
      <w:r>
        <w:rPr>
          <w:b w:val="0"/>
          <w:spacing w:val="-4"/>
          <w:vertAlign w:val="baseline"/>
        </w:rPr>
        <w:t> </w:t>
      </w:r>
      <w:r>
        <w:rPr>
          <w:b w:val="0"/>
          <w:vertAlign w:val="baseline"/>
        </w:rPr>
        <w:t>a</w:t>
      </w:r>
      <w:r>
        <w:rPr>
          <w:b w:val="0"/>
          <w:spacing w:val="-10"/>
          <w:vertAlign w:val="baseline"/>
        </w:rPr>
        <w:t> </w:t>
      </w:r>
      <w:r>
        <w:rPr>
          <w:b w:val="0"/>
          <w:vertAlign w:val="baseline"/>
        </w:rPr>
        <w:t>default</w:t>
      </w:r>
      <w:r>
        <w:rPr>
          <w:b w:val="0"/>
          <w:spacing w:val="-1"/>
          <w:vertAlign w:val="baseline"/>
        </w:rPr>
        <w:t> </w:t>
      </w:r>
      <w:r>
        <w:rPr>
          <w:b w:val="0"/>
          <w:vertAlign w:val="baseline"/>
        </w:rPr>
        <w:t>value</w:t>
      </w:r>
      <w:r>
        <w:rPr>
          <w:b w:val="0"/>
          <w:spacing w:val="-4"/>
          <w:vertAlign w:val="baseline"/>
        </w:rPr>
        <w:t> </w:t>
      </w:r>
      <w:r>
        <w:rPr>
          <w:b w:val="0"/>
          <w:vertAlign w:val="baseline"/>
        </w:rPr>
        <w:t>of</w:t>
      </w:r>
    </w:p>
    <w:p>
      <w:pPr>
        <w:pStyle w:val="BodyText"/>
        <w:spacing w:line="292" w:lineRule="exact"/>
        <w:ind w:left="720"/>
        <w:rPr>
          <w:b w:val="0"/>
        </w:rPr>
      </w:pPr>
      <w:r>
        <w:rPr>
          <w:b w:val="0"/>
        </w:rPr>
        <w:t>15.0</w:t>
      </w:r>
      <w:r>
        <w:rPr>
          <w:b w:val="0"/>
          <w:spacing w:val="-2"/>
        </w:rPr>
        <w:t> </w:t>
      </w:r>
      <w:r>
        <w:rPr>
          <w:b w:val="0"/>
        </w:rPr>
        <w:t>percent</w:t>
      </w:r>
      <w:r>
        <w:rPr>
          <w:b w:val="0"/>
          <w:spacing w:val="4"/>
        </w:rPr>
        <w:t> </w:t>
      </w:r>
      <w:r>
        <w:rPr>
          <w:b w:val="0"/>
        </w:rPr>
        <w:t>H</w:t>
      </w:r>
      <w:r>
        <w:rPr>
          <w:b w:val="0"/>
          <w:vertAlign w:val="subscript"/>
        </w:rPr>
        <w:t>2</w:t>
      </w:r>
      <w:r>
        <w:rPr>
          <w:b w:val="0"/>
          <w:vertAlign w:val="baseline"/>
        </w:rPr>
        <w:t>O</w:t>
      </w:r>
      <w:r>
        <w:rPr>
          <w:b w:val="0"/>
          <w:spacing w:val="-1"/>
          <w:vertAlign w:val="baseline"/>
        </w:rPr>
        <w:t> </w:t>
      </w:r>
      <w:r>
        <w:rPr>
          <w:b w:val="0"/>
          <w:vertAlign w:val="baseline"/>
        </w:rPr>
        <w:t>or</w:t>
      </w:r>
      <w:r>
        <w:rPr>
          <w:b w:val="0"/>
          <w:spacing w:val="2"/>
          <w:vertAlign w:val="baseline"/>
        </w:rPr>
        <w:t> </w:t>
      </w:r>
      <w:r>
        <w:rPr>
          <w:b w:val="0"/>
          <w:vertAlign w:val="baseline"/>
        </w:rPr>
        <w:t>a</w:t>
      </w:r>
      <w:r>
        <w:rPr>
          <w:b w:val="0"/>
          <w:spacing w:val="-5"/>
          <w:vertAlign w:val="baseline"/>
        </w:rPr>
        <w:t> </w:t>
      </w:r>
      <w:r>
        <w:rPr>
          <w:b w:val="0"/>
          <w:vertAlign w:val="baseline"/>
        </w:rPr>
        <w:t>site-specific</w:t>
      </w:r>
      <w:r>
        <w:rPr>
          <w:b w:val="0"/>
          <w:spacing w:val="5"/>
          <w:vertAlign w:val="baseline"/>
        </w:rPr>
        <w:t> </w:t>
      </w:r>
      <w:r>
        <w:rPr>
          <w:b w:val="0"/>
          <w:vertAlign w:val="baseline"/>
        </w:rPr>
        <w:t>value</w:t>
      </w:r>
      <w:r>
        <w:rPr>
          <w:b w:val="0"/>
          <w:spacing w:val="1"/>
          <w:vertAlign w:val="baseline"/>
        </w:rPr>
        <w:t> </w:t>
      </w:r>
      <w:r>
        <w:rPr>
          <w:b w:val="0"/>
          <w:vertAlign w:val="baseline"/>
        </w:rPr>
        <w:t>derived</w:t>
      </w:r>
      <w:r>
        <w:rPr>
          <w:b w:val="0"/>
          <w:spacing w:val="-4"/>
          <w:vertAlign w:val="baseline"/>
        </w:rPr>
        <w:t> </w:t>
      </w:r>
      <w:r>
        <w:rPr>
          <w:b w:val="0"/>
          <w:vertAlign w:val="baseline"/>
        </w:rPr>
        <w:t>from</w:t>
      </w:r>
      <w:r>
        <w:rPr>
          <w:b w:val="0"/>
          <w:spacing w:val="2"/>
          <w:vertAlign w:val="baseline"/>
        </w:rPr>
        <w:t> </w:t>
      </w:r>
      <w:r>
        <w:rPr>
          <w:b w:val="0"/>
          <w:vertAlign w:val="baseline"/>
        </w:rPr>
        <w:t>720</w:t>
      </w:r>
      <w:r>
        <w:rPr>
          <w:b w:val="0"/>
          <w:spacing w:val="-2"/>
          <w:vertAlign w:val="baseline"/>
        </w:rPr>
        <w:t> </w:t>
      </w:r>
      <w:r>
        <w:rPr>
          <w:b w:val="0"/>
          <w:vertAlign w:val="baseline"/>
        </w:rPr>
        <w:t>or</w:t>
      </w:r>
      <w:r>
        <w:rPr>
          <w:b w:val="0"/>
          <w:spacing w:val="2"/>
          <w:vertAlign w:val="baseline"/>
        </w:rPr>
        <w:t> </w:t>
      </w:r>
      <w:r>
        <w:rPr>
          <w:b w:val="0"/>
          <w:vertAlign w:val="baseline"/>
        </w:rPr>
        <w:t>more</w:t>
      </w:r>
      <w:r>
        <w:rPr>
          <w:b w:val="0"/>
          <w:spacing w:val="1"/>
          <w:vertAlign w:val="baseline"/>
        </w:rPr>
        <w:t> </w:t>
      </w:r>
      <w:r>
        <w:rPr>
          <w:b w:val="0"/>
          <w:vertAlign w:val="baseline"/>
        </w:rPr>
        <w:t>hours</w:t>
      </w:r>
      <w:r>
        <w:rPr>
          <w:b w:val="0"/>
          <w:spacing w:val="3"/>
          <w:vertAlign w:val="baseline"/>
        </w:rPr>
        <w:t> </w:t>
      </w:r>
      <w:r>
        <w:rPr>
          <w:b w:val="0"/>
          <w:vertAlign w:val="baseline"/>
        </w:rPr>
        <w:t>of historical</w:t>
      </w:r>
      <w:r>
        <w:rPr>
          <w:b w:val="0"/>
          <w:spacing w:val="-5"/>
          <w:vertAlign w:val="baseline"/>
        </w:rPr>
        <w:t> </w:t>
      </w:r>
      <w:r>
        <w:rPr>
          <w:b w:val="0"/>
          <w:spacing w:val="-2"/>
          <w:vertAlign w:val="baseline"/>
        </w:rPr>
        <w:t>data.</w:t>
      </w:r>
    </w:p>
    <w:p>
      <w:pPr>
        <w:pStyle w:val="BodyText"/>
        <w:spacing w:after="0" w:line="292" w:lineRule="exact"/>
        <w:rPr>
          <w:b w:val="0"/>
        </w:rPr>
        <w:sectPr>
          <w:type w:val="continuous"/>
          <w:pgSz w:w="12240" w:h="15840"/>
          <w:pgMar w:header="687" w:footer="709" w:top="1820" w:bottom="280" w:left="720" w:right="720"/>
        </w:sectPr>
      </w:pPr>
    </w:p>
    <w:p>
      <w:pPr>
        <w:spacing w:line="259" w:lineRule="auto" w:before="95"/>
        <w:ind w:left="1419" w:right="1328" w:firstLine="0"/>
        <w:jc w:val="center"/>
        <w:rPr>
          <w:b w:val="0"/>
          <w:sz w:val="21"/>
        </w:rPr>
      </w:pPr>
      <w:bookmarkStart w:name="_bookmark124" w:id="193"/>
      <w:bookmarkEnd w:id="193"/>
      <w:r>
        <w:rPr/>
      </w:r>
      <w:r>
        <w:rPr>
          <w:b w:val="0"/>
          <w:sz w:val="21"/>
        </w:rPr>
        <w:t>Table 44:</w:t>
      </w:r>
      <w:r>
        <w:rPr>
          <w:b w:val="0"/>
          <w:spacing w:val="22"/>
          <w:sz w:val="21"/>
        </w:rPr>
        <w:t> </w:t>
      </w:r>
      <w:r>
        <w:rPr>
          <w:b w:val="0"/>
          <w:sz w:val="21"/>
        </w:rPr>
        <w:t>Fuel-Specific</w:t>
      </w:r>
      <w:r>
        <w:rPr>
          <w:b w:val="0"/>
          <w:spacing w:val="24"/>
          <w:sz w:val="21"/>
        </w:rPr>
        <w:t> </w:t>
      </w:r>
      <w:r>
        <w:rPr>
          <w:b w:val="0"/>
          <w:sz w:val="21"/>
        </w:rPr>
        <w:t>Minimum and Maximum</w:t>
      </w:r>
      <w:r>
        <w:rPr>
          <w:b w:val="0"/>
          <w:spacing w:val="33"/>
          <w:sz w:val="21"/>
        </w:rPr>
        <w:t> </w:t>
      </w:r>
      <w:r>
        <w:rPr>
          <w:b w:val="0"/>
          <w:sz w:val="21"/>
        </w:rPr>
        <w:t>Default Moisture</w:t>
      </w:r>
      <w:r>
        <w:rPr>
          <w:b w:val="0"/>
          <w:spacing w:val="80"/>
          <w:sz w:val="21"/>
        </w:rPr>
        <w:t> </w:t>
      </w:r>
      <w:r>
        <w:rPr>
          <w:b w:val="0"/>
          <w:spacing w:val="10"/>
          <w:sz w:val="21"/>
        </w:rPr>
        <w:t>Values</w:t>
      </w:r>
      <w:r>
        <w:rPr>
          <w:b w:val="0"/>
          <w:spacing w:val="80"/>
          <w:sz w:val="21"/>
        </w:rPr>
        <w:t> </w:t>
      </w:r>
      <w:r>
        <w:rPr>
          <w:b w:val="0"/>
          <w:sz w:val="21"/>
        </w:rPr>
        <w:t>for</w:t>
      </w:r>
      <w:r>
        <w:rPr>
          <w:b w:val="0"/>
          <w:spacing w:val="78"/>
          <w:sz w:val="21"/>
        </w:rPr>
        <w:t> </w:t>
      </w:r>
      <w:r>
        <w:rPr>
          <w:b w:val="0"/>
          <w:sz w:val="21"/>
        </w:rPr>
        <w:t>SO</w:t>
      </w:r>
      <w:r>
        <w:rPr>
          <w:b w:val="0"/>
          <w:sz w:val="21"/>
          <w:vertAlign w:val="subscript"/>
        </w:rPr>
        <w:t>2</w:t>
      </w:r>
      <w:r>
        <w:rPr>
          <w:b w:val="0"/>
          <w:sz w:val="21"/>
          <w:vertAlign w:val="baseline"/>
        </w:rPr>
        <w:t>,</w:t>
      </w:r>
      <w:r>
        <w:rPr>
          <w:b w:val="0"/>
          <w:spacing w:val="40"/>
          <w:sz w:val="21"/>
          <w:vertAlign w:val="baseline"/>
        </w:rPr>
        <w:t> </w:t>
      </w:r>
      <w:r>
        <w:rPr>
          <w:b w:val="0"/>
          <w:spacing w:val="10"/>
          <w:sz w:val="21"/>
          <w:vertAlign w:val="baseline"/>
        </w:rPr>
        <w:t>NO</w:t>
      </w:r>
      <w:r>
        <w:rPr>
          <w:b w:val="0"/>
          <w:spacing w:val="10"/>
          <w:sz w:val="21"/>
          <w:vertAlign w:val="subscript"/>
        </w:rPr>
        <w:t>x</w:t>
      </w:r>
      <w:r>
        <w:rPr>
          <w:b w:val="0"/>
          <w:spacing w:val="10"/>
          <w:sz w:val="21"/>
          <w:vertAlign w:val="baseline"/>
        </w:rPr>
        <w:t>, CO</w:t>
      </w:r>
      <w:r>
        <w:rPr>
          <w:b w:val="0"/>
          <w:spacing w:val="10"/>
          <w:sz w:val="21"/>
          <w:vertAlign w:val="subscript"/>
        </w:rPr>
        <w:t>2</w:t>
      </w:r>
      <w:r>
        <w:rPr>
          <w:b w:val="0"/>
          <w:spacing w:val="10"/>
          <w:sz w:val="21"/>
          <w:vertAlign w:val="baseline"/>
        </w:rPr>
        <w:t>, </w:t>
      </w:r>
      <w:r>
        <w:rPr>
          <w:b w:val="0"/>
          <w:sz w:val="21"/>
          <w:vertAlign w:val="baseline"/>
        </w:rPr>
        <w:t>and</w:t>
      </w:r>
      <w:r>
        <w:rPr>
          <w:b w:val="0"/>
          <w:spacing w:val="10"/>
          <w:sz w:val="21"/>
          <w:vertAlign w:val="baseline"/>
        </w:rPr>
        <w:t> Heat</w:t>
      </w:r>
      <w:r>
        <w:rPr>
          <w:b w:val="0"/>
          <w:spacing w:val="40"/>
          <w:sz w:val="21"/>
          <w:vertAlign w:val="baseline"/>
        </w:rPr>
        <w:t> </w:t>
      </w:r>
      <w:r>
        <w:rPr>
          <w:b w:val="0"/>
          <w:sz w:val="21"/>
          <w:vertAlign w:val="baseline"/>
        </w:rPr>
        <w:t>Input</w:t>
      </w:r>
      <w:r>
        <w:rPr>
          <w:b w:val="0"/>
          <w:spacing w:val="40"/>
          <w:sz w:val="21"/>
          <w:vertAlign w:val="baseline"/>
        </w:rPr>
        <w:t> </w:t>
      </w:r>
      <w:r>
        <w:rPr>
          <w:b w:val="0"/>
          <w:spacing w:val="12"/>
          <w:sz w:val="21"/>
          <w:vertAlign w:val="baseline"/>
        </w:rPr>
        <w:t>Rate</w:t>
      </w:r>
      <w:r>
        <w:rPr>
          <w:b w:val="0"/>
          <w:spacing w:val="40"/>
          <w:sz w:val="21"/>
          <w:vertAlign w:val="baseline"/>
        </w:rPr>
        <w:t> </w:t>
      </w:r>
      <w:r>
        <w:rPr>
          <w:b w:val="0"/>
          <w:spacing w:val="12"/>
          <w:sz w:val="21"/>
          <w:vertAlign w:val="baseline"/>
        </w:rPr>
        <w:t>Calculations</w:t>
      </w:r>
    </w:p>
    <w:p>
      <w:pPr>
        <w:pStyle w:val="BodyText"/>
        <w:spacing w:before="3"/>
        <w:rPr>
          <w:b w:val="0"/>
          <w:sz w:val="15"/>
        </w:rPr>
      </w:pPr>
    </w:p>
    <w:tbl>
      <w:tblPr>
        <w:tblW w:w="0" w:type="auto"/>
        <w:jc w:val="left"/>
        <w:tblInd w:w="1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6"/>
        <w:gridCol w:w="2364"/>
        <w:gridCol w:w="2340"/>
      </w:tblGrid>
      <w:tr>
        <w:trPr>
          <w:trHeight w:val="642" w:hRule="atLeast"/>
        </w:trPr>
        <w:tc>
          <w:tcPr>
            <w:tcW w:w="2376" w:type="dxa"/>
            <w:shd w:val="clear" w:color="auto" w:fill="E4E4E4"/>
          </w:tcPr>
          <w:p>
            <w:pPr>
              <w:pStyle w:val="TableParagraph"/>
              <w:spacing w:before="103"/>
              <w:ind w:left="0"/>
              <w:rPr>
                <w:b w:val="0"/>
                <w:sz w:val="20"/>
              </w:rPr>
            </w:pPr>
          </w:p>
          <w:p>
            <w:pPr>
              <w:pStyle w:val="TableParagraph"/>
              <w:spacing w:before="1"/>
              <w:ind w:left="0" w:right="48"/>
              <w:jc w:val="center"/>
              <w:rPr>
                <w:b w:val="0"/>
                <w:sz w:val="20"/>
              </w:rPr>
            </w:pPr>
            <w:r>
              <w:rPr>
                <w:b w:val="0"/>
                <w:spacing w:val="-4"/>
                <w:sz w:val="20"/>
              </w:rPr>
              <w:t>Fuel</w:t>
            </w:r>
          </w:p>
        </w:tc>
        <w:tc>
          <w:tcPr>
            <w:tcW w:w="2364" w:type="dxa"/>
            <w:tcBorders>
              <w:bottom w:val="single" w:sz="18" w:space="0" w:color="E4E4E4"/>
            </w:tcBorders>
            <w:shd w:val="clear" w:color="auto" w:fill="E4E4E4"/>
          </w:tcPr>
          <w:p>
            <w:pPr>
              <w:pStyle w:val="TableParagraph"/>
              <w:spacing w:line="247" w:lineRule="auto" w:before="96"/>
              <w:ind w:left="532" w:hanging="264"/>
              <w:rPr>
                <w:b w:val="0"/>
                <w:sz w:val="20"/>
              </w:rPr>
            </w:pPr>
            <w:r>
              <w:rPr>
                <w:b w:val="0"/>
                <w:spacing w:val="10"/>
                <w:sz w:val="20"/>
              </w:rPr>
              <w:t>Minimum </w:t>
            </w:r>
            <w:r>
              <w:rPr>
                <w:b w:val="0"/>
                <w:spacing w:val="9"/>
                <w:sz w:val="20"/>
              </w:rPr>
              <w:t>Moisture Default</w:t>
            </w:r>
            <w:r>
              <w:rPr>
                <w:b w:val="0"/>
                <w:spacing w:val="9"/>
                <w:sz w:val="20"/>
              </w:rPr>
              <w:t> </w:t>
            </w:r>
            <w:r>
              <w:rPr>
                <w:b w:val="0"/>
                <w:sz w:val="20"/>
              </w:rPr>
              <w:t>Value</w:t>
            </w:r>
          </w:p>
        </w:tc>
        <w:tc>
          <w:tcPr>
            <w:tcW w:w="2340" w:type="dxa"/>
            <w:tcBorders>
              <w:bottom w:val="single" w:sz="18" w:space="0" w:color="E4E4E4"/>
            </w:tcBorders>
            <w:shd w:val="clear" w:color="auto" w:fill="E4E4E4"/>
          </w:tcPr>
          <w:p>
            <w:pPr>
              <w:pStyle w:val="TableParagraph"/>
              <w:spacing w:line="247" w:lineRule="auto" w:before="96"/>
              <w:ind w:left="520" w:right="273" w:hanging="276"/>
              <w:rPr>
                <w:b w:val="0"/>
                <w:sz w:val="20"/>
              </w:rPr>
            </w:pPr>
            <w:r>
              <w:rPr>
                <w:b w:val="0"/>
                <w:sz w:val="20"/>
              </w:rPr>
              <w:t>Maximum </w:t>
            </w:r>
            <w:r>
              <w:rPr>
                <w:b w:val="0"/>
                <w:spacing w:val="11"/>
                <w:sz w:val="20"/>
              </w:rPr>
              <w:t>Moisture </w:t>
            </w:r>
            <w:r>
              <w:rPr>
                <w:b w:val="0"/>
                <w:spacing w:val="9"/>
                <w:sz w:val="20"/>
              </w:rPr>
              <w:t>Default</w:t>
            </w:r>
            <w:r>
              <w:rPr>
                <w:b w:val="0"/>
                <w:spacing w:val="9"/>
                <w:sz w:val="20"/>
              </w:rPr>
              <w:t> Value</w:t>
            </w:r>
          </w:p>
        </w:tc>
      </w:tr>
      <w:tr>
        <w:trPr>
          <w:trHeight w:val="306" w:hRule="atLeast"/>
        </w:trPr>
        <w:tc>
          <w:tcPr>
            <w:tcW w:w="2376" w:type="dxa"/>
          </w:tcPr>
          <w:p>
            <w:pPr>
              <w:pStyle w:val="TableParagraph"/>
              <w:spacing w:line="241" w:lineRule="exact" w:before="45"/>
              <w:rPr>
                <w:b w:val="0"/>
                <w:sz w:val="20"/>
              </w:rPr>
            </w:pPr>
            <w:r>
              <w:rPr>
                <w:b w:val="0"/>
                <w:sz w:val="20"/>
              </w:rPr>
              <w:t>Anthracite</w:t>
            </w:r>
            <w:r>
              <w:rPr>
                <w:b w:val="0"/>
                <w:spacing w:val="29"/>
                <w:sz w:val="20"/>
              </w:rPr>
              <w:t> </w:t>
            </w:r>
            <w:r>
              <w:rPr>
                <w:b w:val="0"/>
                <w:spacing w:val="-4"/>
                <w:sz w:val="20"/>
              </w:rPr>
              <w:t>Coal</w:t>
            </w:r>
          </w:p>
        </w:tc>
        <w:tc>
          <w:tcPr>
            <w:tcW w:w="2364" w:type="dxa"/>
            <w:tcBorders>
              <w:top w:val="single" w:sz="18" w:space="0" w:color="E4E4E4"/>
            </w:tcBorders>
          </w:tcPr>
          <w:p>
            <w:pPr>
              <w:pStyle w:val="TableParagraph"/>
              <w:spacing w:line="241" w:lineRule="exact" w:before="45"/>
              <w:rPr>
                <w:b w:val="0"/>
                <w:sz w:val="20"/>
              </w:rPr>
            </w:pPr>
            <w:r>
              <w:rPr>
                <w:b w:val="0"/>
                <w:spacing w:val="-4"/>
                <w:sz w:val="20"/>
              </w:rPr>
              <w:t>3.0%</w:t>
            </w:r>
          </w:p>
        </w:tc>
        <w:tc>
          <w:tcPr>
            <w:tcW w:w="2340" w:type="dxa"/>
            <w:tcBorders>
              <w:top w:val="single" w:sz="18" w:space="0" w:color="E4E4E4"/>
            </w:tcBorders>
          </w:tcPr>
          <w:p>
            <w:pPr>
              <w:pStyle w:val="TableParagraph"/>
              <w:spacing w:line="241" w:lineRule="exact" w:before="45"/>
              <w:rPr>
                <w:b w:val="0"/>
                <w:sz w:val="20"/>
              </w:rPr>
            </w:pPr>
            <w:r>
              <w:rPr>
                <w:b w:val="0"/>
                <w:spacing w:val="-4"/>
                <w:sz w:val="20"/>
              </w:rPr>
              <w:t>5.0%</w:t>
            </w:r>
          </w:p>
        </w:tc>
      </w:tr>
      <w:tr>
        <w:trPr>
          <w:trHeight w:val="321" w:hRule="atLeast"/>
        </w:trPr>
        <w:tc>
          <w:tcPr>
            <w:tcW w:w="2376" w:type="dxa"/>
          </w:tcPr>
          <w:p>
            <w:pPr>
              <w:pStyle w:val="TableParagraph"/>
              <w:spacing w:before="48"/>
              <w:rPr>
                <w:b w:val="0"/>
                <w:sz w:val="20"/>
              </w:rPr>
            </w:pPr>
            <w:r>
              <w:rPr>
                <w:b w:val="0"/>
                <w:sz w:val="20"/>
              </w:rPr>
              <w:t>Bituminous</w:t>
            </w:r>
            <w:r>
              <w:rPr>
                <w:b w:val="0"/>
                <w:spacing w:val="32"/>
                <w:sz w:val="20"/>
              </w:rPr>
              <w:t> </w:t>
            </w:r>
            <w:r>
              <w:rPr>
                <w:b w:val="0"/>
                <w:spacing w:val="-4"/>
                <w:sz w:val="20"/>
              </w:rPr>
              <w:t>Coal</w:t>
            </w:r>
          </w:p>
        </w:tc>
        <w:tc>
          <w:tcPr>
            <w:tcW w:w="2364" w:type="dxa"/>
          </w:tcPr>
          <w:p>
            <w:pPr>
              <w:pStyle w:val="TableParagraph"/>
              <w:spacing w:before="48"/>
              <w:rPr>
                <w:b w:val="0"/>
                <w:sz w:val="20"/>
              </w:rPr>
            </w:pPr>
            <w:r>
              <w:rPr>
                <w:b w:val="0"/>
                <w:spacing w:val="-4"/>
                <w:sz w:val="20"/>
              </w:rPr>
              <w:t>6.0%</w:t>
            </w:r>
          </w:p>
        </w:tc>
        <w:tc>
          <w:tcPr>
            <w:tcW w:w="2340" w:type="dxa"/>
          </w:tcPr>
          <w:p>
            <w:pPr>
              <w:pStyle w:val="TableParagraph"/>
              <w:spacing w:before="48"/>
              <w:rPr>
                <w:b w:val="0"/>
                <w:sz w:val="20"/>
              </w:rPr>
            </w:pPr>
            <w:r>
              <w:rPr>
                <w:b w:val="0"/>
                <w:spacing w:val="-4"/>
                <w:sz w:val="20"/>
              </w:rPr>
              <w:t>8.0%</w:t>
            </w:r>
          </w:p>
        </w:tc>
      </w:tr>
      <w:tr>
        <w:trPr>
          <w:trHeight w:val="308" w:hRule="atLeast"/>
        </w:trPr>
        <w:tc>
          <w:tcPr>
            <w:tcW w:w="2376" w:type="dxa"/>
          </w:tcPr>
          <w:p>
            <w:pPr>
              <w:pStyle w:val="TableParagraph"/>
              <w:spacing w:line="241" w:lineRule="exact" w:before="48"/>
              <w:rPr>
                <w:b w:val="0"/>
                <w:sz w:val="20"/>
              </w:rPr>
            </w:pPr>
            <w:r>
              <w:rPr>
                <w:b w:val="0"/>
                <w:sz w:val="20"/>
              </w:rPr>
              <w:t>Sub-bituminous</w:t>
            </w:r>
            <w:r>
              <w:rPr>
                <w:b w:val="0"/>
                <w:spacing w:val="47"/>
                <w:sz w:val="20"/>
              </w:rPr>
              <w:t> </w:t>
            </w:r>
            <w:r>
              <w:rPr>
                <w:b w:val="0"/>
                <w:spacing w:val="-4"/>
                <w:sz w:val="20"/>
              </w:rPr>
              <w:t>Coal</w:t>
            </w:r>
          </w:p>
        </w:tc>
        <w:tc>
          <w:tcPr>
            <w:tcW w:w="2364" w:type="dxa"/>
          </w:tcPr>
          <w:p>
            <w:pPr>
              <w:pStyle w:val="TableParagraph"/>
              <w:spacing w:line="241" w:lineRule="exact" w:before="48"/>
              <w:rPr>
                <w:b w:val="0"/>
                <w:sz w:val="20"/>
              </w:rPr>
            </w:pPr>
            <w:r>
              <w:rPr>
                <w:b w:val="0"/>
                <w:spacing w:val="-4"/>
                <w:sz w:val="20"/>
              </w:rPr>
              <w:t>8.0%</w:t>
            </w:r>
          </w:p>
        </w:tc>
        <w:tc>
          <w:tcPr>
            <w:tcW w:w="2340" w:type="dxa"/>
          </w:tcPr>
          <w:p>
            <w:pPr>
              <w:pStyle w:val="TableParagraph"/>
              <w:spacing w:line="241" w:lineRule="exact" w:before="48"/>
              <w:rPr>
                <w:b w:val="0"/>
                <w:sz w:val="20"/>
              </w:rPr>
            </w:pPr>
            <w:r>
              <w:rPr>
                <w:b w:val="0"/>
                <w:spacing w:val="-2"/>
                <w:sz w:val="20"/>
              </w:rPr>
              <w:t>12.0%</w:t>
            </w:r>
          </w:p>
        </w:tc>
      </w:tr>
      <w:tr>
        <w:trPr>
          <w:trHeight w:val="309" w:hRule="atLeast"/>
        </w:trPr>
        <w:tc>
          <w:tcPr>
            <w:tcW w:w="2376" w:type="dxa"/>
          </w:tcPr>
          <w:p>
            <w:pPr>
              <w:pStyle w:val="TableParagraph"/>
              <w:spacing w:line="241" w:lineRule="exact" w:before="48"/>
              <w:rPr>
                <w:b w:val="0"/>
                <w:sz w:val="20"/>
              </w:rPr>
            </w:pPr>
            <w:r>
              <w:rPr>
                <w:b w:val="0"/>
                <w:sz w:val="20"/>
              </w:rPr>
              <w:t>Lignite</w:t>
            </w:r>
            <w:r>
              <w:rPr>
                <w:b w:val="0"/>
                <w:spacing w:val="15"/>
                <w:sz w:val="20"/>
              </w:rPr>
              <w:t> </w:t>
            </w:r>
            <w:r>
              <w:rPr>
                <w:b w:val="0"/>
                <w:spacing w:val="-4"/>
                <w:sz w:val="20"/>
              </w:rPr>
              <w:t>Coal</w:t>
            </w:r>
          </w:p>
        </w:tc>
        <w:tc>
          <w:tcPr>
            <w:tcW w:w="2364" w:type="dxa"/>
          </w:tcPr>
          <w:p>
            <w:pPr>
              <w:pStyle w:val="TableParagraph"/>
              <w:spacing w:line="241" w:lineRule="exact" w:before="48"/>
              <w:rPr>
                <w:b w:val="0"/>
                <w:sz w:val="20"/>
              </w:rPr>
            </w:pPr>
            <w:r>
              <w:rPr>
                <w:b w:val="0"/>
                <w:spacing w:val="-2"/>
                <w:sz w:val="20"/>
              </w:rPr>
              <w:t>11.0%</w:t>
            </w:r>
          </w:p>
        </w:tc>
        <w:tc>
          <w:tcPr>
            <w:tcW w:w="2340" w:type="dxa"/>
          </w:tcPr>
          <w:p>
            <w:pPr>
              <w:pStyle w:val="TableParagraph"/>
              <w:spacing w:line="241" w:lineRule="exact" w:before="48"/>
              <w:rPr>
                <w:b w:val="0"/>
                <w:sz w:val="20"/>
              </w:rPr>
            </w:pPr>
            <w:r>
              <w:rPr>
                <w:b w:val="0"/>
                <w:spacing w:val="-2"/>
                <w:sz w:val="20"/>
              </w:rPr>
              <w:t>13.0%</w:t>
            </w:r>
          </w:p>
        </w:tc>
      </w:tr>
      <w:tr>
        <w:trPr>
          <w:trHeight w:val="309" w:hRule="atLeast"/>
        </w:trPr>
        <w:tc>
          <w:tcPr>
            <w:tcW w:w="2376" w:type="dxa"/>
          </w:tcPr>
          <w:p>
            <w:pPr>
              <w:pStyle w:val="TableParagraph"/>
              <w:spacing w:line="241" w:lineRule="exact" w:before="48"/>
              <w:rPr>
                <w:b w:val="0"/>
                <w:sz w:val="20"/>
              </w:rPr>
            </w:pPr>
            <w:r>
              <w:rPr>
                <w:b w:val="0"/>
                <w:spacing w:val="-4"/>
                <w:sz w:val="20"/>
              </w:rPr>
              <w:t>Wood</w:t>
            </w:r>
          </w:p>
        </w:tc>
        <w:tc>
          <w:tcPr>
            <w:tcW w:w="2364" w:type="dxa"/>
          </w:tcPr>
          <w:p>
            <w:pPr>
              <w:pStyle w:val="TableParagraph"/>
              <w:spacing w:line="241" w:lineRule="exact" w:before="48"/>
              <w:rPr>
                <w:b w:val="0"/>
                <w:sz w:val="20"/>
              </w:rPr>
            </w:pPr>
            <w:r>
              <w:rPr>
                <w:b w:val="0"/>
                <w:spacing w:val="-2"/>
                <w:sz w:val="20"/>
              </w:rPr>
              <w:t>13.0%</w:t>
            </w:r>
          </w:p>
        </w:tc>
        <w:tc>
          <w:tcPr>
            <w:tcW w:w="2340" w:type="dxa"/>
          </w:tcPr>
          <w:p>
            <w:pPr>
              <w:pStyle w:val="TableParagraph"/>
              <w:spacing w:line="241" w:lineRule="exact" w:before="48"/>
              <w:rPr>
                <w:b w:val="0"/>
                <w:sz w:val="20"/>
              </w:rPr>
            </w:pPr>
            <w:r>
              <w:rPr>
                <w:b w:val="0"/>
                <w:spacing w:val="-2"/>
                <w:sz w:val="20"/>
              </w:rPr>
              <w:t>15.0%</w:t>
            </w:r>
          </w:p>
        </w:tc>
      </w:tr>
      <w:tr>
        <w:trPr>
          <w:trHeight w:val="320" w:hRule="atLeast"/>
        </w:trPr>
        <w:tc>
          <w:tcPr>
            <w:tcW w:w="2376" w:type="dxa"/>
          </w:tcPr>
          <w:p>
            <w:pPr>
              <w:pStyle w:val="TableParagraph"/>
              <w:spacing w:before="48"/>
              <w:rPr>
                <w:b w:val="0"/>
                <w:sz w:val="20"/>
              </w:rPr>
            </w:pPr>
            <w:r>
              <w:rPr>
                <w:b w:val="0"/>
                <w:sz w:val="20"/>
              </w:rPr>
              <w:t>Natural</w:t>
            </w:r>
            <w:r>
              <w:rPr>
                <w:b w:val="0"/>
                <w:spacing w:val="18"/>
                <w:sz w:val="20"/>
              </w:rPr>
              <w:t> </w:t>
            </w:r>
            <w:r>
              <w:rPr>
                <w:b w:val="0"/>
                <w:sz w:val="20"/>
              </w:rPr>
              <w:t>Gas</w:t>
            </w:r>
            <w:r>
              <w:rPr>
                <w:b w:val="0"/>
                <w:spacing w:val="21"/>
                <w:sz w:val="20"/>
              </w:rPr>
              <w:t> </w:t>
            </w:r>
            <w:r>
              <w:rPr>
                <w:b w:val="0"/>
                <w:sz w:val="20"/>
              </w:rPr>
              <w:t>(boilers</w:t>
            </w:r>
            <w:r>
              <w:rPr>
                <w:b w:val="0"/>
                <w:spacing w:val="20"/>
                <w:sz w:val="20"/>
              </w:rPr>
              <w:t> </w:t>
            </w:r>
            <w:r>
              <w:rPr>
                <w:b w:val="0"/>
                <w:spacing w:val="-4"/>
                <w:sz w:val="20"/>
              </w:rPr>
              <w:t>only)</w:t>
            </w:r>
          </w:p>
        </w:tc>
        <w:tc>
          <w:tcPr>
            <w:tcW w:w="2364" w:type="dxa"/>
          </w:tcPr>
          <w:p>
            <w:pPr>
              <w:pStyle w:val="TableParagraph"/>
              <w:spacing w:before="48"/>
              <w:rPr>
                <w:b w:val="0"/>
                <w:sz w:val="20"/>
              </w:rPr>
            </w:pPr>
            <w:r>
              <w:rPr>
                <w:b w:val="0"/>
                <w:spacing w:val="-2"/>
                <w:sz w:val="20"/>
              </w:rPr>
              <w:t>14.0%</w:t>
            </w:r>
          </w:p>
        </w:tc>
        <w:tc>
          <w:tcPr>
            <w:tcW w:w="2340" w:type="dxa"/>
          </w:tcPr>
          <w:p>
            <w:pPr>
              <w:pStyle w:val="TableParagraph"/>
              <w:spacing w:before="48"/>
              <w:rPr>
                <w:b w:val="0"/>
                <w:sz w:val="20"/>
              </w:rPr>
            </w:pPr>
            <w:r>
              <w:rPr>
                <w:b w:val="0"/>
                <w:spacing w:val="-2"/>
                <w:sz w:val="20"/>
              </w:rPr>
              <w:t>18.0%</w:t>
            </w:r>
          </w:p>
        </w:tc>
      </w:tr>
    </w:tbl>
    <w:p>
      <w:pPr>
        <w:pStyle w:val="BodyText"/>
        <w:rPr>
          <w:b w:val="0"/>
          <w:sz w:val="21"/>
        </w:rPr>
      </w:pPr>
    </w:p>
    <w:p>
      <w:pPr>
        <w:pStyle w:val="BodyText"/>
        <w:spacing w:before="61"/>
        <w:rPr>
          <w:b w:val="0"/>
          <w:sz w:val="21"/>
        </w:rPr>
      </w:pPr>
    </w:p>
    <w:p>
      <w:pPr>
        <w:pStyle w:val="BodyText"/>
        <w:ind w:left="720"/>
        <w:rPr>
          <w:b w:val="0"/>
        </w:rPr>
      </w:pPr>
      <w:r>
        <w:rPr>
          <w:b w:val="0"/>
        </w:rPr>
        <w:t>LME</w:t>
      </w:r>
      <w:r>
        <w:rPr>
          <w:b w:val="0"/>
          <w:spacing w:val="52"/>
        </w:rPr>
        <w:t> </w:t>
      </w:r>
      <w:r>
        <w:rPr>
          <w:b w:val="0"/>
          <w:spacing w:val="7"/>
        </w:rPr>
        <w:t>Defaults</w:t>
      </w:r>
    </w:p>
    <w:p>
      <w:pPr>
        <w:pStyle w:val="BodyText"/>
        <w:spacing w:before="8"/>
        <w:ind w:left="720" w:right="779"/>
        <w:rPr>
          <w:b w:val="0"/>
        </w:rPr>
      </w:pPr>
      <w:r>
        <w:rPr>
          <w:b w:val="0"/>
        </w:rPr>
        <w:t>The</w:t>
      </w:r>
      <w:r>
        <w:rPr>
          <w:b w:val="0"/>
          <w:spacing w:val="-4"/>
        </w:rPr>
        <w:t> </w:t>
      </w:r>
      <w:r>
        <w:rPr>
          <w:b w:val="0"/>
        </w:rPr>
        <w:t>following table</w:t>
      </w:r>
      <w:r>
        <w:rPr>
          <w:b w:val="0"/>
          <w:spacing w:val="-5"/>
        </w:rPr>
        <w:t> </w:t>
      </w:r>
      <w:r>
        <w:rPr>
          <w:b w:val="0"/>
        </w:rPr>
        <w:t>contains</w:t>
      </w:r>
      <w:r>
        <w:rPr>
          <w:b w:val="0"/>
          <w:spacing w:val="-3"/>
        </w:rPr>
        <w:t> </w:t>
      </w:r>
      <w:r>
        <w:rPr>
          <w:b w:val="0"/>
        </w:rPr>
        <w:t>the</w:t>
      </w:r>
      <w:r>
        <w:rPr>
          <w:b w:val="0"/>
          <w:spacing w:val="-4"/>
        </w:rPr>
        <w:t> </w:t>
      </w:r>
      <w:r>
        <w:rPr>
          <w:b w:val="0"/>
        </w:rPr>
        <w:t>"generic"</w:t>
      </w:r>
      <w:r>
        <w:rPr>
          <w:b w:val="0"/>
          <w:spacing w:val="-1"/>
        </w:rPr>
        <w:t> </w:t>
      </w:r>
      <w:r>
        <w:rPr>
          <w:b w:val="0"/>
        </w:rPr>
        <w:t>default</w:t>
      </w:r>
      <w:r>
        <w:rPr>
          <w:b w:val="0"/>
          <w:spacing w:val="-1"/>
        </w:rPr>
        <w:t> </w:t>
      </w:r>
      <w:r>
        <w:rPr>
          <w:b w:val="0"/>
        </w:rPr>
        <w:t>NO</w:t>
      </w:r>
      <w:r>
        <w:rPr>
          <w:b w:val="0"/>
          <w:vertAlign w:val="subscript"/>
        </w:rPr>
        <w:t>x</w:t>
      </w:r>
      <w:r>
        <w:rPr>
          <w:b w:val="0"/>
          <w:spacing w:val="-10"/>
          <w:vertAlign w:val="baseline"/>
        </w:rPr>
        <w:t> </w:t>
      </w:r>
      <w:r>
        <w:rPr>
          <w:b w:val="0"/>
          <w:vertAlign w:val="baseline"/>
        </w:rPr>
        <w:t>emission</w:t>
      </w:r>
      <w:r>
        <w:rPr>
          <w:b w:val="0"/>
          <w:spacing w:val="-9"/>
          <w:vertAlign w:val="baseline"/>
        </w:rPr>
        <w:t> </w:t>
      </w:r>
      <w:r>
        <w:rPr>
          <w:b w:val="0"/>
          <w:vertAlign w:val="baseline"/>
        </w:rPr>
        <w:t>factors</w:t>
      </w:r>
      <w:r>
        <w:rPr>
          <w:b w:val="0"/>
          <w:spacing w:val="-3"/>
          <w:vertAlign w:val="baseline"/>
        </w:rPr>
        <w:t> </w:t>
      </w:r>
      <w:r>
        <w:rPr>
          <w:b w:val="0"/>
          <w:vertAlign w:val="baseline"/>
        </w:rPr>
        <w:t>for</w:t>
      </w:r>
      <w:r>
        <w:rPr>
          <w:b w:val="0"/>
          <w:spacing w:val="-4"/>
          <w:vertAlign w:val="baseline"/>
        </w:rPr>
        <w:t> </w:t>
      </w:r>
      <w:r>
        <w:rPr>
          <w:b w:val="0"/>
          <w:vertAlign w:val="baseline"/>
        </w:rPr>
        <w:t>qualifying oil and</w:t>
      </w:r>
      <w:r>
        <w:rPr>
          <w:b w:val="0"/>
          <w:spacing w:val="-9"/>
          <w:vertAlign w:val="baseline"/>
        </w:rPr>
        <w:t> </w:t>
      </w:r>
      <w:r>
        <w:rPr>
          <w:b w:val="0"/>
          <w:vertAlign w:val="baseline"/>
        </w:rPr>
        <w:t>gas-fired low mass emissions units under §75.19, which are based on the unit type and the type of fuel combusted. Unit and fuel-specific NO</w:t>
      </w:r>
      <w:r>
        <w:rPr>
          <w:b w:val="0"/>
          <w:vertAlign w:val="subscript"/>
        </w:rPr>
        <w:t>x</w:t>
      </w:r>
      <w:r>
        <w:rPr>
          <w:b w:val="0"/>
          <w:vertAlign w:val="baseline"/>
        </w:rPr>
        <w:t> emission rates may be determined for low mass emissions units by emission testing, in lieu of using the defaults. If testing is used to derive default emission rates, use the default source code "TEST" (see the “Default Source Codes and Descriptions”</w:t>
      </w:r>
      <w:r>
        <w:rPr>
          <w:b w:val="0"/>
          <w:spacing w:val="-5"/>
          <w:vertAlign w:val="baseline"/>
        </w:rPr>
        <w:t> </w:t>
      </w:r>
      <w:r>
        <w:rPr>
          <w:b w:val="0"/>
          <w:vertAlign w:val="baseline"/>
        </w:rPr>
        <w:t>table)</w:t>
      </w:r>
      <w:r>
        <w:rPr>
          <w:b w:val="0"/>
          <w:spacing w:val="-2"/>
          <w:vertAlign w:val="baseline"/>
        </w:rPr>
        <w:t> </w:t>
      </w:r>
      <w:r>
        <w:rPr>
          <w:b w:val="0"/>
          <w:vertAlign w:val="baseline"/>
        </w:rPr>
        <w:t>and conduct LME Unit Default testing</w:t>
      </w:r>
      <w:r>
        <w:rPr>
          <w:b w:val="0"/>
          <w:spacing w:val="-6"/>
          <w:vertAlign w:val="baseline"/>
        </w:rPr>
        <w:t> </w:t>
      </w:r>
      <w:r>
        <w:rPr>
          <w:b w:val="0"/>
          <w:vertAlign w:val="baseline"/>
        </w:rPr>
        <w:t>as described</w:t>
      </w:r>
      <w:r>
        <w:rPr>
          <w:b w:val="0"/>
          <w:spacing w:val="-6"/>
          <w:vertAlign w:val="baseline"/>
        </w:rPr>
        <w:t> </w:t>
      </w:r>
      <w:r>
        <w:rPr>
          <w:b w:val="0"/>
          <w:vertAlign w:val="baseline"/>
        </w:rPr>
        <w:t>in</w:t>
      </w:r>
      <w:r>
        <w:rPr>
          <w:b w:val="0"/>
          <w:spacing w:val="-6"/>
          <w:vertAlign w:val="baseline"/>
        </w:rPr>
        <w:t> </w:t>
      </w:r>
      <w:r>
        <w:rPr>
          <w:b w:val="0"/>
          <w:vertAlign w:val="baseline"/>
        </w:rPr>
        <w:t>the</w:t>
      </w:r>
      <w:r>
        <w:rPr>
          <w:b w:val="0"/>
          <w:spacing w:val="-1"/>
          <w:vertAlign w:val="baseline"/>
        </w:rPr>
        <w:t> </w:t>
      </w:r>
      <w:r>
        <w:rPr>
          <w:b w:val="0"/>
          <w:vertAlign w:val="baseline"/>
        </w:rPr>
        <w:t>relevant section</w:t>
      </w:r>
      <w:r>
        <w:rPr>
          <w:b w:val="0"/>
          <w:spacing w:val="-6"/>
          <w:vertAlign w:val="baseline"/>
        </w:rPr>
        <w:t> </w:t>
      </w:r>
      <w:r>
        <w:rPr>
          <w:b w:val="0"/>
          <w:vertAlign w:val="baseline"/>
        </w:rPr>
        <w:t>of the Quality Assurance and Certification Reporting Instructions.</w:t>
      </w:r>
    </w:p>
    <w:p>
      <w:pPr>
        <w:pStyle w:val="BodyText"/>
        <w:spacing w:before="289"/>
        <w:ind w:left="719" w:right="706"/>
        <w:rPr>
          <w:b w:val="0"/>
        </w:rPr>
      </w:pPr>
      <w:r>
        <w:rPr>
          <w:b w:val="0"/>
        </w:rPr>
        <w:t>For fuel oil combustion, in lieu of using the default values in the “SO</w:t>
      </w:r>
      <w:r>
        <w:rPr>
          <w:b w:val="0"/>
          <w:vertAlign w:val="subscript"/>
        </w:rPr>
        <w:t>2</w:t>
      </w:r>
      <w:r>
        <w:rPr>
          <w:b w:val="0"/>
          <w:vertAlign w:val="baseline"/>
        </w:rPr>
        <w:t> Emission Factors (lb/mmBtu)</w:t>
      </w:r>
      <w:r>
        <w:rPr>
          <w:b w:val="0"/>
          <w:spacing w:val="-3"/>
          <w:vertAlign w:val="baseline"/>
        </w:rPr>
        <w:t> </w:t>
      </w:r>
      <w:r>
        <w:rPr>
          <w:b w:val="0"/>
          <w:vertAlign w:val="baseline"/>
        </w:rPr>
        <w:t>for</w:t>
      </w:r>
      <w:r>
        <w:rPr>
          <w:b w:val="0"/>
          <w:spacing w:val="-3"/>
          <w:vertAlign w:val="baseline"/>
        </w:rPr>
        <w:t> </w:t>
      </w:r>
      <w:r>
        <w:rPr>
          <w:b w:val="0"/>
          <w:vertAlign w:val="baseline"/>
        </w:rPr>
        <w:t>Low</w:t>
      </w:r>
      <w:r>
        <w:rPr>
          <w:b w:val="0"/>
          <w:spacing w:val="-3"/>
          <w:vertAlign w:val="baseline"/>
        </w:rPr>
        <w:t> </w:t>
      </w:r>
      <w:r>
        <w:rPr>
          <w:b w:val="0"/>
          <w:vertAlign w:val="baseline"/>
        </w:rPr>
        <w:t>Mass</w:t>
      </w:r>
      <w:r>
        <w:rPr>
          <w:b w:val="0"/>
          <w:spacing w:val="-2"/>
          <w:vertAlign w:val="baseline"/>
        </w:rPr>
        <w:t> </w:t>
      </w:r>
      <w:r>
        <w:rPr>
          <w:b w:val="0"/>
          <w:vertAlign w:val="baseline"/>
        </w:rPr>
        <w:t>Emissions</w:t>
      </w:r>
      <w:r>
        <w:rPr>
          <w:b w:val="0"/>
          <w:spacing w:val="-2"/>
          <w:vertAlign w:val="baseline"/>
        </w:rPr>
        <w:t> </w:t>
      </w:r>
      <w:r>
        <w:rPr>
          <w:b w:val="0"/>
          <w:vertAlign w:val="baseline"/>
        </w:rPr>
        <w:t>Units”</w:t>
      </w:r>
      <w:r>
        <w:rPr>
          <w:b w:val="0"/>
          <w:spacing w:val="-6"/>
          <w:vertAlign w:val="baseline"/>
        </w:rPr>
        <w:t> </w:t>
      </w:r>
      <w:r>
        <w:rPr>
          <w:b w:val="0"/>
          <w:vertAlign w:val="baseline"/>
        </w:rPr>
        <w:t>table,</w:t>
      </w:r>
      <w:r>
        <w:rPr>
          <w:b w:val="0"/>
          <w:spacing w:val="-2"/>
          <w:vertAlign w:val="baseline"/>
        </w:rPr>
        <w:t> </w:t>
      </w:r>
      <w:r>
        <w:rPr>
          <w:b w:val="0"/>
          <w:vertAlign w:val="baseline"/>
        </w:rPr>
        <w:t>fuel</w:t>
      </w:r>
      <w:r>
        <w:rPr>
          <w:b w:val="0"/>
          <w:spacing w:val="-8"/>
          <w:vertAlign w:val="baseline"/>
        </w:rPr>
        <w:t> </w:t>
      </w:r>
      <w:r>
        <w:rPr>
          <w:b w:val="0"/>
          <w:vertAlign w:val="baseline"/>
        </w:rPr>
        <w:t>and</w:t>
      </w:r>
      <w:r>
        <w:rPr>
          <w:b w:val="0"/>
          <w:spacing w:val="-8"/>
          <w:vertAlign w:val="baseline"/>
        </w:rPr>
        <w:t> </w:t>
      </w:r>
      <w:r>
        <w:rPr>
          <w:b w:val="0"/>
          <w:vertAlign w:val="baseline"/>
        </w:rPr>
        <w:t>unit-specific default SO</w:t>
      </w:r>
      <w:r>
        <w:rPr>
          <w:b w:val="0"/>
          <w:vertAlign w:val="subscript"/>
        </w:rPr>
        <w:t>2</w:t>
      </w:r>
      <w:r>
        <w:rPr>
          <w:b w:val="0"/>
          <w:vertAlign w:val="baseline"/>
        </w:rPr>
        <w:t> emission</w:t>
      </w:r>
      <w:r>
        <w:rPr>
          <w:b w:val="0"/>
          <w:spacing w:val="-8"/>
          <w:vertAlign w:val="baseline"/>
        </w:rPr>
        <w:t> </w:t>
      </w:r>
      <w:r>
        <w:rPr>
          <w:b w:val="0"/>
          <w:vertAlign w:val="baseline"/>
        </w:rPr>
        <w:t>rates may be determined</w:t>
      </w:r>
      <w:r>
        <w:rPr>
          <w:b w:val="0"/>
          <w:spacing w:val="-2"/>
          <w:vertAlign w:val="baseline"/>
        </w:rPr>
        <w:t> </w:t>
      </w:r>
      <w:r>
        <w:rPr>
          <w:b w:val="0"/>
          <w:vertAlign w:val="baseline"/>
        </w:rPr>
        <w:t>based</w:t>
      </w:r>
      <w:r>
        <w:rPr>
          <w:b w:val="0"/>
          <w:spacing w:val="-2"/>
          <w:vertAlign w:val="baseline"/>
        </w:rPr>
        <w:t> </w:t>
      </w:r>
      <w:r>
        <w:rPr>
          <w:b w:val="0"/>
          <w:vertAlign w:val="baseline"/>
        </w:rPr>
        <w:t>on</w:t>
      </w:r>
      <w:r>
        <w:rPr>
          <w:b w:val="0"/>
          <w:spacing w:val="-2"/>
          <w:vertAlign w:val="baseline"/>
        </w:rPr>
        <w:t> </w:t>
      </w:r>
      <w:r>
        <w:rPr>
          <w:b w:val="0"/>
          <w:vertAlign w:val="baseline"/>
        </w:rPr>
        <w:t>the maximum allowable</w:t>
      </w:r>
      <w:r>
        <w:rPr>
          <w:b w:val="0"/>
          <w:spacing w:val="26"/>
          <w:vertAlign w:val="baseline"/>
        </w:rPr>
        <w:t> </w:t>
      </w:r>
      <w:r>
        <w:rPr>
          <w:b w:val="0"/>
          <w:vertAlign w:val="baseline"/>
        </w:rPr>
        <w:t>weight percentage of sulfur in</w:t>
      </w:r>
      <w:r>
        <w:rPr>
          <w:b w:val="0"/>
          <w:spacing w:val="-2"/>
          <w:vertAlign w:val="baseline"/>
        </w:rPr>
        <w:t> </w:t>
      </w:r>
      <w:r>
        <w:rPr>
          <w:b w:val="0"/>
          <w:vertAlign w:val="baseline"/>
        </w:rPr>
        <w:t>the fuel, as specified in the operating permit (see §75.19(c)(1)(i)). For gaseous fuels other than natural gas, there are no generic default values available.</w:t>
      </w:r>
      <w:r>
        <w:rPr>
          <w:b w:val="0"/>
          <w:spacing w:val="34"/>
          <w:vertAlign w:val="baseline"/>
        </w:rPr>
        <w:t> </w:t>
      </w:r>
      <w:r>
        <w:rPr>
          <w:b w:val="0"/>
          <w:vertAlign w:val="baseline"/>
        </w:rPr>
        <w:t>Therefore, fuel and unit-specific emission rates must be determined for all emission parameters.</w:t>
      </w:r>
    </w:p>
    <w:p>
      <w:pPr>
        <w:pStyle w:val="BodyText"/>
        <w:spacing w:before="5"/>
        <w:rPr>
          <w:b w:val="0"/>
        </w:rPr>
      </w:pPr>
    </w:p>
    <w:p>
      <w:pPr>
        <w:spacing w:before="1"/>
        <w:ind w:left="0" w:right="5" w:firstLine="0"/>
        <w:jc w:val="center"/>
        <w:rPr>
          <w:b w:val="0"/>
          <w:sz w:val="21"/>
        </w:rPr>
      </w:pPr>
      <w:bookmarkStart w:name="_bookmark125" w:id="194"/>
      <w:bookmarkEnd w:id="194"/>
      <w:r>
        <w:rPr/>
      </w:r>
      <w:r>
        <w:rPr>
          <w:b w:val="0"/>
          <w:spacing w:val="10"/>
          <w:sz w:val="21"/>
        </w:rPr>
        <w:t>Table</w:t>
      </w:r>
      <w:r>
        <w:rPr>
          <w:b w:val="0"/>
          <w:spacing w:val="43"/>
          <w:sz w:val="21"/>
        </w:rPr>
        <w:t> </w:t>
      </w:r>
      <w:r>
        <w:rPr>
          <w:b w:val="0"/>
          <w:sz w:val="21"/>
        </w:rPr>
        <w:t>45:</w:t>
      </w:r>
      <w:r>
        <w:rPr>
          <w:b w:val="0"/>
          <w:spacing w:val="46"/>
          <w:sz w:val="21"/>
        </w:rPr>
        <w:t> </w:t>
      </w:r>
      <w:r>
        <w:rPr>
          <w:b w:val="0"/>
          <w:spacing w:val="10"/>
          <w:sz w:val="21"/>
        </w:rPr>
        <w:t>NO</w:t>
      </w:r>
      <w:r>
        <w:rPr>
          <w:b w:val="0"/>
          <w:spacing w:val="10"/>
          <w:sz w:val="21"/>
          <w:vertAlign w:val="subscript"/>
        </w:rPr>
        <w:t>x</w:t>
      </w:r>
      <w:r>
        <w:rPr>
          <w:b w:val="0"/>
          <w:spacing w:val="41"/>
          <w:sz w:val="21"/>
          <w:vertAlign w:val="baseline"/>
        </w:rPr>
        <w:t> </w:t>
      </w:r>
      <w:r>
        <w:rPr>
          <w:b w:val="0"/>
          <w:spacing w:val="9"/>
          <w:sz w:val="21"/>
          <w:vertAlign w:val="baseline"/>
        </w:rPr>
        <w:t>Emission</w:t>
      </w:r>
      <w:r>
        <w:rPr>
          <w:b w:val="0"/>
          <w:spacing w:val="37"/>
          <w:sz w:val="21"/>
          <w:vertAlign w:val="baseline"/>
        </w:rPr>
        <w:t> </w:t>
      </w:r>
      <w:r>
        <w:rPr>
          <w:b w:val="0"/>
          <w:spacing w:val="10"/>
          <w:sz w:val="21"/>
          <w:vertAlign w:val="baseline"/>
        </w:rPr>
        <w:t>Factors</w:t>
      </w:r>
      <w:r>
        <w:rPr>
          <w:b w:val="0"/>
          <w:spacing w:val="42"/>
          <w:sz w:val="21"/>
          <w:vertAlign w:val="baseline"/>
        </w:rPr>
        <w:t> </w:t>
      </w:r>
      <w:r>
        <w:rPr>
          <w:b w:val="0"/>
          <w:spacing w:val="10"/>
          <w:sz w:val="21"/>
          <w:vertAlign w:val="baseline"/>
        </w:rPr>
        <w:t>(lb/mmBtu</w:t>
      </w:r>
      <w:r>
        <w:rPr>
          <w:b w:val="0"/>
          <w:spacing w:val="37"/>
          <w:sz w:val="21"/>
          <w:vertAlign w:val="baseline"/>
        </w:rPr>
        <w:t> </w:t>
      </w:r>
      <w:r>
        <w:rPr>
          <w:b w:val="0"/>
          <w:sz w:val="21"/>
          <w:vertAlign w:val="baseline"/>
        </w:rPr>
        <w:t>for</w:t>
      </w:r>
      <w:r>
        <w:rPr>
          <w:b w:val="0"/>
          <w:spacing w:val="40"/>
          <w:sz w:val="21"/>
          <w:vertAlign w:val="baseline"/>
        </w:rPr>
        <w:t> </w:t>
      </w:r>
      <w:r>
        <w:rPr>
          <w:b w:val="0"/>
          <w:sz w:val="21"/>
          <w:vertAlign w:val="baseline"/>
        </w:rPr>
        <w:t>Low</w:t>
      </w:r>
      <w:r>
        <w:rPr>
          <w:b w:val="0"/>
          <w:spacing w:val="49"/>
          <w:sz w:val="21"/>
          <w:vertAlign w:val="baseline"/>
        </w:rPr>
        <w:t> </w:t>
      </w:r>
      <w:r>
        <w:rPr>
          <w:b w:val="0"/>
          <w:spacing w:val="9"/>
          <w:sz w:val="21"/>
          <w:vertAlign w:val="baseline"/>
        </w:rPr>
        <w:t>Mass</w:t>
      </w:r>
      <w:r>
        <w:rPr>
          <w:b w:val="0"/>
          <w:spacing w:val="42"/>
          <w:sz w:val="21"/>
          <w:vertAlign w:val="baseline"/>
        </w:rPr>
        <w:t> </w:t>
      </w:r>
      <w:r>
        <w:rPr>
          <w:b w:val="0"/>
          <w:spacing w:val="9"/>
          <w:sz w:val="21"/>
          <w:vertAlign w:val="baseline"/>
        </w:rPr>
        <w:t>Emissions</w:t>
      </w:r>
      <w:r>
        <w:rPr>
          <w:b w:val="0"/>
          <w:spacing w:val="42"/>
          <w:sz w:val="21"/>
          <w:vertAlign w:val="baseline"/>
        </w:rPr>
        <w:t> </w:t>
      </w:r>
      <w:r>
        <w:rPr>
          <w:b w:val="0"/>
          <w:spacing w:val="-2"/>
          <w:sz w:val="21"/>
          <w:vertAlign w:val="baseline"/>
        </w:rPr>
        <w:t>Units)</w:t>
      </w:r>
    </w:p>
    <w:p>
      <w:pPr>
        <w:pStyle w:val="BodyText"/>
        <w:spacing w:before="12"/>
        <w:rPr>
          <w:b w:val="0"/>
          <w:sz w:val="16"/>
        </w:rPr>
      </w:pPr>
    </w:p>
    <w:tbl>
      <w:tblPr>
        <w:tblW w:w="0" w:type="auto"/>
        <w:jc w:val="left"/>
        <w:tblInd w:w="3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92"/>
        <w:gridCol w:w="1128"/>
        <w:gridCol w:w="1884"/>
      </w:tblGrid>
      <w:tr>
        <w:trPr>
          <w:trHeight w:val="380" w:hRule="atLeast"/>
        </w:trPr>
        <w:tc>
          <w:tcPr>
            <w:tcW w:w="1092" w:type="dxa"/>
            <w:shd w:val="clear" w:color="auto" w:fill="E4E4E4"/>
          </w:tcPr>
          <w:p>
            <w:pPr>
              <w:pStyle w:val="TableParagraph"/>
              <w:spacing w:before="84"/>
              <w:rPr>
                <w:b w:val="0"/>
                <w:sz w:val="20"/>
              </w:rPr>
            </w:pPr>
            <w:r>
              <w:rPr>
                <w:b w:val="0"/>
                <w:sz w:val="20"/>
              </w:rPr>
              <w:t>Boiler</w:t>
            </w:r>
            <w:r>
              <w:rPr>
                <w:b w:val="0"/>
                <w:spacing w:val="-1"/>
                <w:sz w:val="20"/>
              </w:rPr>
              <w:t> </w:t>
            </w:r>
            <w:r>
              <w:rPr>
                <w:b w:val="0"/>
                <w:spacing w:val="-4"/>
                <w:sz w:val="20"/>
              </w:rPr>
              <w:t>Type</w:t>
            </w:r>
          </w:p>
        </w:tc>
        <w:tc>
          <w:tcPr>
            <w:tcW w:w="1128" w:type="dxa"/>
            <w:shd w:val="clear" w:color="auto" w:fill="E4E4E4"/>
          </w:tcPr>
          <w:p>
            <w:pPr>
              <w:pStyle w:val="TableParagraph"/>
              <w:spacing w:before="84"/>
              <w:ind w:left="88"/>
              <w:rPr>
                <w:b w:val="0"/>
                <w:sz w:val="20"/>
              </w:rPr>
            </w:pPr>
            <w:r>
              <w:rPr>
                <w:b w:val="0"/>
                <w:sz w:val="20"/>
              </w:rPr>
              <w:t>Fuel</w:t>
            </w:r>
            <w:r>
              <w:rPr>
                <w:b w:val="0"/>
                <w:spacing w:val="70"/>
                <w:sz w:val="20"/>
              </w:rPr>
              <w:t> </w:t>
            </w:r>
            <w:r>
              <w:rPr>
                <w:b w:val="0"/>
                <w:spacing w:val="6"/>
                <w:sz w:val="20"/>
              </w:rPr>
              <w:t>Type</w:t>
            </w:r>
          </w:p>
        </w:tc>
        <w:tc>
          <w:tcPr>
            <w:tcW w:w="1884" w:type="dxa"/>
            <w:shd w:val="clear" w:color="auto" w:fill="E4E4E4"/>
          </w:tcPr>
          <w:p>
            <w:pPr>
              <w:pStyle w:val="TableParagraph"/>
              <w:spacing w:before="84"/>
              <w:rPr>
                <w:b w:val="0"/>
                <w:sz w:val="20"/>
              </w:rPr>
            </w:pPr>
            <w:r>
              <w:rPr>
                <w:b w:val="0"/>
                <w:sz w:val="20"/>
              </w:rPr>
              <w:t>NO</w:t>
            </w:r>
            <w:r>
              <w:rPr>
                <w:b w:val="0"/>
                <w:sz w:val="20"/>
                <w:vertAlign w:val="subscript"/>
              </w:rPr>
              <w:t>x</w:t>
            </w:r>
            <w:r>
              <w:rPr>
                <w:b w:val="0"/>
                <w:spacing w:val="-5"/>
                <w:sz w:val="20"/>
                <w:vertAlign w:val="baseline"/>
              </w:rPr>
              <w:t> </w:t>
            </w:r>
            <w:r>
              <w:rPr>
                <w:b w:val="0"/>
                <w:sz w:val="20"/>
                <w:vertAlign w:val="baseline"/>
              </w:rPr>
              <w:t>Emission</w:t>
            </w:r>
            <w:r>
              <w:rPr>
                <w:b w:val="0"/>
                <w:spacing w:val="-8"/>
                <w:sz w:val="20"/>
                <w:vertAlign w:val="baseline"/>
              </w:rPr>
              <w:t> </w:t>
            </w:r>
            <w:r>
              <w:rPr>
                <w:b w:val="0"/>
                <w:spacing w:val="-2"/>
                <w:sz w:val="20"/>
                <w:vertAlign w:val="baseline"/>
              </w:rPr>
              <w:t>Factors</w:t>
            </w:r>
          </w:p>
        </w:tc>
      </w:tr>
      <w:tr>
        <w:trPr>
          <w:trHeight w:val="260" w:hRule="atLeast"/>
        </w:trPr>
        <w:tc>
          <w:tcPr>
            <w:tcW w:w="1092" w:type="dxa"/>
            <w:vMerge w:val="restart"/>
          </w:tcPr>
          <w:p>
            <w:pPr>
              <w:pStyle w:val="TableParagraph"/>
              <w:spacing w:before="24"/>
              <w:rPr>
                <w:b w:val="0"/>
                <w:sz w:val="20"/>
              </w:rPr>
            </w:pPr>
            <w:r>
              <w:rPr>
                <w:b w:val="0"/>
                <w:spacing w:val="-2"/>
                <w:sz w:val="20"/>
              </w:rPr>
              <w:t>Turbine</w:t>
            </w:r>
          </w:p>
        </w:tc>
        <w:tc>
          <w:tcPr>
            <w:tcW w:w="1128" w:type="dxa"/>
          </w:tcPr>
          <w:p>
            <w:pPr>
              <w:pStyle w:val="TableParagraph"/>
              <w:spacing w:line="217" w:lineRule="exact" w:before="24"/>
              <w:rPr>
                <w:b w:val="0"/>
                <w:sz w:val="20"/>
              </w:rPr>
            </w:pPr>
            <w:r>
              <w:rPr>
                <w:b w:val="0"/>
                <w:sz w:val="20"/>
              </w:rPr>
              <w:t>Natural</w:t>
            </w:r>
            <w:r>
              <w:rPr>
                <w:b w:val="0"/>
                <w:spacing w:val="-1"/>
                <w:sz w:val="20"/>
              </w:rPr>
              <w:t> </w:t>
            </w:r>
            <w:r>
              <w:rPr>
                <w:b w:val="0"/>
                <w:spacing w:val="-5"/>
                <w:sz w:val="20"/>
              </w:rPr>
              <w:t>Gas</w:t>
            </w:r>
          </w:p>
        </w:tc>
        <w:tc>
          <w:tcPr>
            <w:tcW w:w="1884" w:type="dxa"/>
          </w:tcPr>
          <w:p>
            <w:pPr>
              <w:pStyle w:val="TableParagraph"/>
              <w:spacing w:line="217" w:lineRule="exact" w:before="24"/>
              <w:rPr>
                <w:b w:val="0"/>
                <w:sz w:val="20"/>
              </w:rPr>
            </w:pPr>
            <w:r>
              <w:rPr>
                <w:b w:val="0"/>
                <w:spacing w:val="-5"/>
                <w:sz w:val="20"/>
              </w:rPr>
              <w:t>0.7</w:t>
            </w:r>
          </w:p>
        </w:tc>
      </w:tr>
      <w:tr>
        <w:trPr>
          <w:trHeight w:val="261" w:hRule="atLeast"/>
        </w:trPr>
        <w:tc>
          <w:tcPr>
            <w:tcW w:w="1092" w:type="dxa"/>
            <w:vMerge/>
            <w:tcBorders>
              <w:top w:val="nil"/>
            </w:tcBorders>
          </w:tcPr>
          <w:p>
            <w:pPr>
              <w:rPr>
                <w:sz w:val="2"/>
                <w:szCs w:val="2"/>
              </w:rPr>
            </w:pPr>
          </w:p>
        </w:tc>
        <w:tc>
          <w:tcPr>
            <w:tcW w:w="1128" w:type="dxa"/>
          </w:tcPr>
          <w:p>
            <w:pPr>
              <w:pStyle w:val="TableParagraph"/>
              <w:spacing w:line="217" w:lineRule="exact" w:before="24"/>
              <w:rPr>
                <w:b w:val="0"/>
                <w:sz w:val="20"/>
              </w:rPr>
            </w:pPr>
            <w:r>
              <w:rPr>
                <w:b w:val="0"/>
                <w:spacing w:val="-5"/>
                <w:sz w:val="20"/>
              </w:rPr>
              <w:t>Oil</w:t>
            </w:r>
          </w:p>
        </w:tc>
        <w:tc>
          <w:tcPr>
            <w:tcW w:w="1884" w:type="dxa"/>
          </w:tcPr>
          <w:p>
            <w:pPr>
              <w:pStyle w:val="TableParagraph"/>
              <w:spacing w:line="217" w:lineRule="exact" w:before="24"/>
              <w:rPr>
                <w:b w:val="0"/>
                <w:sz w:val="20"/>
              </w:rPr>
            </w:pPr>
            <w:r>
              <w:rPr>
                <w:b w:val="0"/>
                <w:spacing w:val="-5"/>
                <w:sz w:val="20"/>
              </w:rPr>
              <w:t>1.2</w:t>
            </w:r>
          </w:p>
        </w:tc>
      </w:tr>
      <w:tr>
        <w:trPr>
          <w:trHeight w:val="261" w:hRule="atLeast"/>
        </w:trPr>
        <w:tc>
          <w:tcPr>
            <w:tcW w:w="1092" w:type="dxa"/>
            <w:vMerge w:val="restart"/>
          </w:tcPr>
          <w:p>
            <w:pPr>
              <w:pStyle w:val="TableParagraph"/>
              <w:spacing w:before="24"/>
              <w:rPr>
                <w:b w:val="0"/>
                <w:sz w:val="20"/>
              </w:rPr>
            </w:pPr>
            <w:r>
              <w:rPr>
                <w:b w:val="0"/>
                <w:spacing w:val="-2"/>
                <w:sz w:val="20"/>
              </w:rPr>
              <w:t>Boiler</w:t>
            </w:r>
          </w:p>
        </w:tc>
        <w:tc>
          <w:tcPr>
            <w:tcW w:w="1128" w:type="dxa"/>
          </w:tcPr>
          <w:p>
            <w:pPr>
              <w:pStyle w:val="TableParagraph"/>
              <w:spacing w:line="217" w:lineRule="exact" w:before="24"/>
              <w:rPr>
                <w:b w:val="0"/>
                <w:sz w:val="20"/>
              </w:rPr>
            </w:pPr>
            <w:r>
              <w:rPr>
                <w:b w:val="0"/>
                <w:sz w:val="20"/>
              </w:rPr>
              <w:t>Natural</w:t>
            </w:r>
            <w:r>
              <w:rPr>
                <w:b w:val="0"/>
                <w:spacing w:val="-1"/>
                <w:sz w:val="20"/>
              </w:rPr>
              <w:t> </w:t>
            </w:r>
            <w:r>
              <w:rPr>
                <w:b w:val="0"/>
                <w:spacing w:val="-5"/>
                <w:sz w:val="20"/>
              </w:rPr>
              <w:t>Gas</w:t>
            </w:r>
          </w:p>
        </w:tc>
        <w:tc>
          <w:tcPr>
            <w:tcW w:w="1884" w:type="dxa"/>
          </w:tcPr>
          <w:p>
            <w:pPr>
              <w:pStyle w:val="TableParagraph"/>
              <w:spacing w:line="217" w:lineRule="exact" w:before="24"/>
              <w:rPr>
                <w:b w:val="0"/>
                <w:sz w:val="20"/>
              </w:rPr>
            </w:pPr>
            <w:r>
              <w:rPr>
                <w:b w:val="0"/>
                <w:spacing w:val="-5"/>
                <w:sz w:val="20"/>
              </w:rPr>
              <w:t>1.5</w:t>
            </w:r>
          </w:p>
        </w:tc>
      </w:tr>
      <w:tr>
        <w:trPr>
          <w:trHeight w:val="260" w:hRule="atLeast"/>
        </w:trPr>
        <w:tc>
          <w:tcPr>
            <w:tcW w:w="1092" w:type="dxa"/>
            <w:vMerge/>
            <w:tcBorders>
              <w:top w:val="nil"/>
            </w:tcBorders>
          </w:tcPr>
          <w:p>
            <w:pPr>
              <w:rPr>
                <w:sz w:val="2"/>
                <w:szCs w:val="2"/>
              </w:rPr>
            </w:pPr>
          </w:p>
        </w:tc>
        <w:tc>
          <w:tcPr>
            <w:tcW w:w="1128" w:type="dxa"/>
          </w:tcPr>
          <w:p>
            <w:pPr>
              <w:pStyle w:val="TableParagraph"/>
              <w:spacing w:line="217" w:lineRule="exact" w:before="24"/>
              <w:rPr>
                <w:b w:val="0"/>
                <w:sz w:val="20"/>
              </w:rPr>
            </w:pPr>
            <w:r>
              <w:rPr>
                <w:b w:val="0"/>
                <w:spacing w:val="-5"/>
                <w:sz w:val="20"/>
              </w:rPr>
              <w:t>Oil</w:t>
            </w:r>
          </w:p>
        </w:tc>
        <w:tc>
          <w:tcPr>
            <w:tcW w:w="1884" w:type="dxa"/>
          </w:tcPr>
          <w:p>
            <w:pPr>
              <w:pStyle w:val="TableParagraph"/>
              <w:spacing w:line="217" w:lineRule="exact" w:before="24"/>
              <w:rPr>
                <w:b w:val="0"/>
                <w:sz w:val="20"/>
              </w:rPr>
            </w:pPr>
            <w:r>
              <w:rPr>
                <w:b w:val="0"/>
                <w:spacing w:val="-5"/>
                <w:sz w:val="20"/>
              </w:rPr>
              <w:t>2.0</w:t>
            </w:r>
          </w:p>
        </w:tc>
      </w:tr>
    </w:tbl>
    <w:p>
      <w:pPr>
        <w:pStyle w:val="BodyText"/>
        <w:rPr>
          <w:b w:val="0"/>
          <w:sz w:val="21"/>
        </w:rPr>
      </w:pPr>
    </w:p>
    <w:p>
      <w:pPr>
        <w:pStyle w:val="BodyText"/>
        <w:spacing w:before="79"/>
        <w:rPr>
          <w:b w:val="0"/>
          <w:sz w:val="21"/>
        </w:rPr>
      </w:pPr>
    </w:p>
    <w:p>
      <w:pPr>
        <w:pStyle w:val="BodyText"/>
        <w:spacing w:line="235" w:lineRule="auto"/>
        <w:ind w:left="720" w:right="527"/>
        <w:rPr>
          <w:b w:val="0"/>
        </w:rPr>
      </w:pPr>
      <w:r>
        <w:rPr>
          <w:b w:val="0"/>
        </w:rPr>
        <w:t>The</w:t>
      </w:r>
      <w:r>
        <w:rPr>
          <w:b w:val="0"/>
          <w:spacing w:val="-2"/>
        </w:rPr>
        <w:t> </w:t>
      </w:r>
      <w:r>
        <w:rPr>
          <w:b w:val="0"/>
        </w:rPr>
        <w:t>following table</w:t>
      </w:r>
      <w:r>
        <w:rPr>
          <w:b w:val="0"/>
          <w:spacing w:val="-3"/>
        </w:rPr>
        <w:t> </w:t>
      </w:r>
      <w:r>
        <w:rPr>
          <w:b w:val="0"/>
        </w:rPr>
        <w:t>contains</w:t>
      </w:r>
      <w:r>
        <w:rPr>
          <w:b w:val="0"/>
          <w:spacing w:val="-1"/>
        </w:rPr>
        <w:t> </w:t>
      </w:r>
      <w:r>
        <w:rPr>
          <w:b w:val="0"/>
        </w:rPr>
        <w:t>the</w:t>
      </w:r>
      <w:r>
        <w:rPr>
          <w:b w:val="0"/>
          <w:spacing w:val="-2"/>
        </w:rPr>
        <w:t> </w:t>
      </w:r>
      <w:r>
        <w:rPr>
          <w:b w:val="0"/>
        </w:rPr>
        <w:t>Part</w:t>
      </w:r>
      <w:r>
        <w:rPr>
          <w:b w:val="0"/>
          <w:spacing w:val="-10"/>
        </w:rPr>
        <w:t> </w:t>
      </w:r>
      <w:r>
        <w:rPr>
          <w:b w:val="0"/>
        </w:rPr>
        <w:t>75</w:t>
      </w:r>
      <w:r>
        <w:rPr>
          <w:b w:val="0"/>
          <w:spacing w:val="-5"/>
        </w:rPr>
        <w:t> </w:t>
      </w:r>
      <w:r>
        <w:rPr>
          <w:b w:val="0"/>
        </w:rPr>
        <w:t>SO</w:t>
      </w:r>
      <w:r>
        <w:rPr>
          <w:b w:val="0"/>
          <w:vertAlign w:val="subscript"/>
        </w:rPr>
        <w:t>2</w:t>
      </w:r>
      <w:r>
        <w:rPr>
          <w:b w:val="0"/>
          <w:vertAlign w:val="baseline"/>
        </w:rPr>
        <w:t> emission</w:t>
      </w:r>
      <w:r>
        <w:rPr>
          <w:b w:val="0"/>
          <w:spacing w:val="-7"/>
          <w:vertAlign w:val="baseline"/>
        </w:rPr>
        <w:t> </w:t>
      </w:r>
      <w:r>
        <w:rPr>
          <w:b w:val="0"/>
          <w:vertAlign w:val="baseline"/>
        </w:rPr>
        <w:t>factors</w:t>
      </w:r>
      <w:r>
        <w:rPr>
          <w:b w:val="0"/>
          <w:spacing w:val="-1"/>
          <w:vertAlign w:val="baseline"/>
        </w:rPr>
        <w:t> </w:t>
      </w:r>
      <w:r>
        <w:rPr>
          <w:b w:val="0"/>
          <w:vertAlign w:val="baseline"/>
        </w:rPr>
        <w:t>for</w:t>
      </w:r>
      <w:r>
        <w:rPr>
          <w:b w:val="0"/>
          <w:spacing w:val="-2"/>
          <w:vertAlign w:val="baseline"/>
        </w:rPr>
        <w:t> </w:t>
      </w:r>
      <w:r>
        <w:rPr>
          <w:b w:val="0"/>
          <w:vertAlign w:val="baseline"/>
        </w:rPr>
        <w:t>low</w:t>
      </w:r>
      <w:r>
        <w:rPr>
          <w:b w:val="0"/>
          <w:spacing w:val="-3"/>
          <w:vertAlign w:val="baseline"/>
        </w:rPr>
        <w:t> </w:t>
      </w:r>
      <w:r>
        <w:rPr>
          <w:b w:val="0"/>
          <w:vertAlign w:val="baseline"/>
        </w:rPr>
        <w:t>mass</w:t>
      </w:r>
      <w:r>
        <w:rPr>
          <w:b w:val="0"/>
          <w:spacing w:val="-1"/>
          <w:vertAlign w:val="baseline"/>
        </w:rPr>
        <w:t> </w:t>
      </w:r>
      <w:r>
        <w:rPr>
          <w:b w:val="0"/>
          <w:vertAlign w:val="baseline"/>
        </w:rPr>
        <w:t>emissions</w:t>
      </w:r>
      <w:r>
        <w:rPr>
          <w:b w:val="0"/>
          <w:spacing w:val="-1"/>
          <w:vertAlign w:val="baseline"/>
        </w:rPr>
        <w:t> </w:t>
      </w:r>
      <w:r>
        <w:rPr>
          <w:b w:val="0"/>
          <w:vertAlign w:val="baseline"/>
        </w:rPr>
        <w:t>units,</w:t>
      </w:r>
      <w:r>
        <w:rPr>
          <w:b w:val="0"/>
          <w:spacing w:val="-2"/>
          <w:vertAlign w:val="baseline"/>
        </w:rPr>
        <w:t> </w:t>
      </w:r>
      <w:r>
        <w:rPr>
          <w:b w:val="0"/>
          <w:vertAlign w:val="baseline"/>
        </w:rPr>
        <w:t>which are based on the type of fuel combusted.</w:t>
      </w:r>
    </w:p>
    <w:p>
      <w:pPr>
        <w:pStyle w:val="BodyText"/>
        <w:spacing w:after="0" w:line="235" w:lineRule="auto"/>
        <w:rPr>
          <w:b w:val="0"/>
        </w:rPr>
        <w:sectPr>
          <w:pgSz w:w="12240" w:h="15840"/>
          <w:pgMar w:header="687" w:footer="709" w:top="1000" w:bottom="900" w:left="720" w:right="720"/>
        </w:sectPr>
      </w:pPr>
    </w:p>
    <w:p>
      <w:pPr>
        <w:spacing w:before="95"/>
        <w:ind w:left="0" w:right="22" w:firstLine="0"/>
        <w:jc w:val="center"/>
        <w:rPr>
          <w:b w:val="0"/>
          <w:sz w:val="21"/>
        </w:rPr>
      </w:pPr>
      <w:bookmarkStart w:name="_bookmark126" w:id="195"/>
      <w:bookmarkEnd w:id="195"/>
      <w:r>
        <w:rPr/>
      </w:r>
      <w:r>
        <w:rPr>
          <w:b w:val="0"/>
          <w:spacing w:val="10"/>
          <w:sz w:val="21"/>
        </w:rPr>
        <w:t>Table</w:t>
      </w:r>
      <w:r>
        <w:rPr>
          <w:b w:val="0"/>
          <w:spacing w:val="46"/>
          <w:sz w:val="21"/>
        </w:rPr>
        <w:t> </w:t>
      </w:r>
      <w:r>
        <w:rPr>
          <w:b w:val="0"/>
          <w:sz w:val="21"/>
        </w:rPr>
        <w:t>46:</w:t>
      </w:r>
      <w:r>
        <w:rPr>
          <w:b w:val="0"/>
          <w:spacing w:val="49"/>
          <w:sz w:val="21"/>
        </w:rPr>
        <w:t> </w:t>
      </w:r>
      <w:r>
        <w:rPr>
          <w:b w:val="0"/>
          <w:sz w:val="21"/>
        </w:rPr>
        <w:t>SO</w:t>
      </w:r>
      <w:r>
        <w:rPr>
          <w:b w:val="0"/>
          <w:sz w:val="21"/>
          <w:vertAlign w:val="subscript"/>
        </w:rPr>
        <w:t>2</w:t>
      </w:r>
      <w:r>
        <w:rPr>
          <w:b w:val="0"/>
          <w:spacing w:val="44"/>
          <w:sz w:val="21"/>
          <w:vertAlign w:val="baseline"/>
        </w:rPr>
        <w:t> </w:t>
      </w:r>
      <w:r>
        <w:rPr>
          <w:b w:val="0"/>
          <w:spacing w:val="9"/>
          <w:sz w:val="21"/>
          <w:vertAlign w:val="baseline"/>
        </w:rPr>
        <w:t>Emission</w:t>
      </w:r>
      <w:r>
        <w:rPr>
          <w:b w:val="0"/>
          <w:spacing w:val="40"/>
          <w:sz w:val="21"/>
          <w:vertAlign w:val="baseline"/>
        </w:rPr>
        <w:t> </w:t>
      </w:r>
      <w:r>
        <w:rPr>
          <w:b w:val="0"/>
          <w:spacing w:val="10"/>
          <w:sz w:val="21"/>
          <w:vertAlign w:val="baseline"/>
        </w:rPr>
        <w:t>Factors</w:t>
      </w:r>
      <w:r>
        <w:rPr>
          <w:b w:val="0"/>
          <w:spacing w:val="45"/>
          <w:sz w:val="21"/>
          <w:vertAlign w:val="baseline"/>
        </w:rPr>
        <w:t> </w:t>
      </w:r>
      <w:r>
        <w:rPr>
          <w:b w:val="0"/>
          <w:spacing w:val="9"/>
          <w:sz w:val="21"/>
          <w:vertAlign w:val="baseline"/>
        </w:rPr>
        <w:t>(lb/mmBtu)</w:t>
      </w:r>
      <w:r>
        <w:rPr>
          <w:b w:val="0"/>
          <w:spacing w:val="40"/>
          <w:sz w:val="21"/>
          <w:vertAlign w:val="baseline"/>
        </w:rPr>
        <w:t> </w:t>
      </w:r>
      <w:r>
        <w:rPr>
          <w:b w:val="0"/>
          <w:sz w:val="21"/>
          <w:vertAlign w:val="baseline"/>
        </w:rPr>
        <w:t>for</w:t>
      </w:r>
      <w:r>
        <w:rPr>
          <w:b w:val="0"/>
          <w:spacing w:val="43"/>
          <w:sz w:val="21"/>
          <w:vertAlign w:val="baseline"/>
        </w:rPr>
        <w:t> </w:t>
      </w:r>
      <w:r>
        <w:rPr>
          <w:b w:val="0"/>
          <w:sz w:val="21"/>
          <w:vertAlign w:val="baseline"/>
        </w:rPr>
        <w:t>Low</w:t>
      </w:r>
      <w:r>
        <w:rPr>
          <w:b w:val="0"/>
          <w:spacing w:val="52"/>
          <w:sz w:val="21"/>
          <w:vertAlign w:val="baseline"/>
        </w:rPr>
        <w:t> </w:t>
      </w:r>
      <w:r>
        <w:rPr>
          <w:b w:val="0"/>
          <w:spacing w:val="9"/>
          <w:sz w:val="21"/>
          <w:vertAlign w:val="baseline"/>
        </w:rPr>
        <w:t>Mass</w:t>
      </w:r>
      <w:r>
        <w:rPr>
          <w:b w:val="0"/>
          <w:spacing w:val="45"/>
          <w:sz w:val="21"/>
          <w:vertAlign w:val="baseline"/>
        </w:rPr>
        <w:t> </w:t>
      </w:r>
      <w:r>
        <w:rPr>
          <w:b w:val="0"/>
          <w:spacing w:val="9"/>
          <w:sz w:val="21"/>
          <w:vertAlign w:val="baseline"/>
        </w:rPr>
        <w:t>Emissions</w:t>
      </w:r>
      <w:r>
        <w:rPr>
          <w:b w:val="0"/>
          <w:spacing w:val="45"/>
          <w:sz w:val="21"/>
          <w:vertAlign w:val="baseline"/>
        </w:rPr>
        <w:t> </w:t>
      </w:r>
      <w:r>
        <w:rPr>
          <w:b w:val="0"/>
          <w:spacing w:val="-2"/>
          <w:sz w:val="21"/>
          <w:vertAlign w:val="baseline"/>
        </w:rPr>
        <w:t>Units</w:t>
      </w:r>
    </w:p>
    <w:p>
      <w:pPr>
        <w:pStyle w:val="BodyText"/>
        <w:rPr>
          <w:b w:val="0"/>
          <w:sz w:val="17"/>
        </w:rPr>
      </w:pPr>
    </w:p>
    <w:tbl>
      <w:tblPr>
        <w:tblW w:w="0" w:type="auto"/>
        <w:jc w:val="left"/>
        <w:tblInd w:w="2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32"/>
        <w:gridCol w:w="1788"/>
      </w:tblGrid>
      <w:tr>
        <w:trPr>
          <w:trHeight w:val="404" w:hRule="atLeast"/>
        </w:trPr>
        <w:tc>
          <w:tcPr>
            <w:tcW w:w="3432" w:type="dxa"/>
            <w:shd w:val="clear" w:color="auto" w:fill="E4E4E4"/>
          </w:tcPr>
          <w:p>
            <w:pPr>
              <w:pStyle w:val="TableParagraph"/>
              <w:spacing w:before="108"/>
              <w:ind w:left="52"/>
              <w:jc w:val="center"/>
              <w:rPr>
                <w:b w:val="0"/>
                <w:sz w:val="20"/>
              </w:rPr>
            </w:pPr>
            <w:r>
              <w:rPr>
                <w:b w:val="0"/>
                <w:sz w:val="20"/>
              </w:rPr>
              <w:t>Fuel</w:t>
            </w:r>
            <w:r>
              <w:rPr>
                <w:b w:val="0"/>
                <w:spacing w:val="70"/>
                <w:sz w:val="20"/>
              </w:rPr>
              <w:t> </w:t>
            </w:r>
            <w:r>
              <w:rPr>
                <w:b w:val="0"/>
                <w:spacing w:val="6"/>
                <w:sz w:val="20"/>
              </w:rPr>
              <w:t>Type</w:t>
            </w:r>
          </w:p>
        </w:tc>
        <w:tc>
          <w:tcPr>
            <w:tcW w:w="1788" w:type="dxa"/>
            <w:shd w:val="clear" w:color="auto" w:fill="E4E4E4"/>
          </w:tcPr>
          <w:p>
            <w:pPr>
              <w:pStyle w:val="TableParagraph"/>
              <w:spacing w:before="108"/>
              <w:rPr>
                <w:b w:val="0"/>
                <w:sz w:val="20"/>
              </w:rPr>
            </w:pPr>
            <w:r>
              <w:rPr>
                <w:b w:val="0"/>
                <w:sz w:val="20"/>
              </w:rPr>
              <w:t>SO</w:t>
            </w:r>
            <w:r>
              <w:rPr>
                <w:b w:val="0"/>
                <w:sz w:val="20"/>
                <w:vertAlign w:val="subscript"/>
              </w:rPr>
              <w:t>2</w:t>
            </w:r>
            <w:r>
              <w:rPr>
                <w:b w:val="0"/>
                <w:spacing w:val="2"/>
                <w:sz w:val="20"/>
                <w:vertAlign w:val="baseline"/>
              </w:rPr>
              <w:t> </w:t>
            </w:r>
            <w:r>
              <w:rPr>
                <w:b w:val="0"/>
                <w:sz w:val="20"/>
                <w:vertAlign w:val="baseline"/>
              </w:rPr>
              <w:t>Emission</w:t>
            </w:r>
            <w:r>
              <w:rPr>
                <w:b w:val="0"/>
                <w:spacing w:val="-1"/>
                <w:sz w:val="20"/>
                <w:vertAlign w:val="baseline"/>
              </w:rPr>
              <w:t> </w:t>
            </w:r>
            <w:r>
              <w:rPr>
                <w:b w:val="0"/>
                <w:spacing w:val="-2"/>
                <w:sz w:val="20"/>
                <w:vertAlign w:val="baseline"/>
              </w:rPr>
              <w:t>Factors</w:t>
            </w:r>
          </w:p>
        </w:tc>
      </w:tr>
      <w:tr>
        <w:trPr>
          <w:trHeight w:val="297" w:hRule="atLeast"/>
        </w:trPr>
        <w:tc>
          <w:tcPr>
            <w:tcW w:w="3432" w:type="dxa"/>
          </w:tcPr>
          <w:p>
            <w:pPr>
              <w:pStyle w:val="TableParagraph"/>
              <w:spacing w:line="229" w:lineRule="exact" w:before="48"/>
              <w:ind w:left="88"/>
              <w:rPr>
                <w:b w:val="0"/>
                <w:sz w:val="20"/>
              </w:rPr>
            </w:pPr>
            <w:r>
              <w:rPr>
                <w:b w:val="0"/>
                <w:sz w:val="20"/>
              </w:rPr>
              <w:t>Pipeline</w:t>
            </w:r>
            <w:r>
              <w:rPr>
                <w:b w:val="0"/>
                <w:spacing w:val="-6"/>
                <w:sz w:val="20"/>
              </w:rPr>
              <w:t> </w:t>
            </w:r>
            <w:r>
              <w:rPr>
                <w:b w:val="0"/>
                <w:sz w:val="20"/>
              </w:rPr>
              <w:t>Natural</w:t>
            </w:r>
            <w:r>
              <w:rPr>
                <w:b w:val="0"/>
                <w:spacing w:val="4"/>
                <w:sz w:val="20"/>
              </w:rPr>
              <w:t> </w:t>
            </w:r>
            <w:r>
              <w:rPr>
                <w:b w:val="0"/>
                <w:sz w:val="20"/>
              </w:rPr>
              <w:t>Gas</w:t>
            </w:r>
            <w:r>
              <w:rPr>
                <w:b w:val="0"/>
                <w:spacing w:val="-8"/>
                <w:sz w:val="20"/>
              </w:rPr>
              <w:t> </w:t>
            </w:r>
            <w:r>
              <w:rPr>
                <w:b w:val="0"/>
                <w:sz w:val="20"/>
              </w:rPr>
              <w:t>(as</w:t>
            </w:r>
            <w:r>
              <w:rPr>
                <w:b w:val="0"/>
                <w:spacing w:val="7"/>
                <w:sz w:val="20"/>
              </w:rPr>
              <w:t> </w:t>
            </w:r>
            <w:r>
              <w:rPr>
                <w:b w:val="0"/>
                <w:sz w:val="20"/>
              </w:rPr>
              <w:t>defined</w:t>
            </w:r>
            <w:r>
              <w:rPr>
                <w:b w:val="0"/>
                <w:spacing w:val="3"/>
                <w:sz w:val="20"/>
              </w:rPr>
              <w:t> </w:t>
            </w:r>
            <w:r>
              <w:rPr>
                <w:b w:val="0"/>
                <w:sz w:val="20"/>
              </w:rPr>
              <w:t>in</w:t>
            </w:r>
            <w:r>
              <w:rPr>
                <w:b w:val="0"/>
                <w:spacing w:val="3"/>
                <w:sz w:val="20"/>
              </w:rPr>
              <w:t> </w:t>
            </w:r>
            <w:r>
              <w:rPr>
                <w:b w:val="0"/>
                <w:spacing w:val="-2"/>
                <w:sz w:val="20"/>
              </w:rPr>
              <w:t>§72.2)</w:t>
            </w:r>
          </w:p>
        </w:tc>
        <w:tc>
          <w:tcPr>
            <w:tcW w:w="1788" w:type="dxa"/>
          </w:tcPr>
          <w:p>
            <w:pPr>
              <w:pStyle w:val="TableParagraph"/>
              <w:spacing w:line="229" w:lineRule="exact" w:before="48"/>
              <w:rPr>
                <w:b w:val="0"/>
                <w:sz w:val="20"/>
              </w:rPr>
            </w:pPr>
            <w:r>
              <w:rPr>
                <w:b w:val="0"/>
                <w:spacing w:val="-2"/>
                <w:sz w:val="20"/>
              </w:rPr>
              <w:t>0.0006</w:t>
            </w:r>
          </w:p>
        </w:tc>
      </w:tr>
      <w:tr>
        <w:trPr>
          <w:trHeight w:val="285" w:hRule="atLeast"/>
        </w:trPr>
        <w:tc>
          <w:tcPr>
            <w:tcW w:w="3432" w:type="dxa"/>
          </w:tcPr>
          <w:p>
            <w:pPr>
              <w:pStyle w:val="TableParagraph"/>
              <w:spacing w:line="217" w:lineRule="exact" w:before="48"/>
              <w:ind w:left="88"/>
              <w:rPr>
                <w:b w:val="0"/>
                <w:sz w:val="20"/>
              </w:rPr>
            </w:pPr>
            <w:r>
              <w:rPr>
                <w:b w:val="0"/>
                <w:sz w:val="20"/>
              </w:rPr>
              <w:t>Natural</w:t>
            </w:r>
            <w:r>
              <w:rPr>
                <w:b w:val="0"/>
                <w:spacing w:val="23"/>
                <w:sz w:val="20"/>
              </w:rPr>
              <w:t> </w:t>
            </w:r>
            <w:r>
              <w:rPr>
                <w:b w:val="0"/>
                <w:spacing w:val="-5"/>
                <w:sz w:val="20"/>
              </w:rPr>
              <w:t>Gas</w:t>
            </w:r>
          </w:p>
        </w:tc>
        <w:tc>
          <w:tcPr>
            <w:tcW w:w="1788" w:type="dxa"/>
          </w:tcPr>
          <w:p>
            <w:pPr>
              <w:pStyle w:val="TableParagraph"/>
              <w:spacing w:line="217" w:lineRule="exact" w:before="48"/>
              <w:rPr>
                <w:b w:val="0"/>
                <w:sz w:val="20"/>
              </w:rPr>
            </w:pPr>
            <w:r>
              <w:rPr>
                <w:b w:val="0"/>
                <w:spacing w:val="-4"/>
                <w:sz w:val="20"/>
              </w:rPr>
              <w:t>0.06</w:t>
            </w:r>
          </w:p>
        </w:tc>
      </w:tr>
      <w:tr>
        <w:trPr>
          <w:trHeight w:val="285" w:hRule="atLeast"/>
        </w:trPr>
        <w:tc>
          <w:tcPr>
            <w:tcW w:w="3432" w:type="dxa"/>
          </w:tcPr>
          <w:p>
            <w:pPr>
              <w:pStyle w:val="TableParagraph"/>
              <w:spacing w:line="217" w:lineRule="exact" w:before="48"/>
              <w:ind w:left="88"/>
              <w:rPr>
                <w:b w:val="0"/>
                <w:sz w:val="20"/>
              </w:rPr>
            </w:pPr>
            <w:r>
              <w:rPr>
                <w:b w:val="0"/>
                <w:sz w:val="20"/>
              </w:rPr>
              <w:t>Residual</w:t>
            </w:r>
            <w:r>
              <w:rPr>
                <w:b w:val="0"/>
                <w:spacing w:val="13"/>
                <w:sz w:val="20"/>
              </w:rPr>
              <w:t> </w:t>
            </w:r>
            <w:r>
              <w:rPr>
                <w:b w:val="0"/>
                <w:sz w:val="20"/>
              </w:rPr>
              <w:t>Oil</w:t>
            </w:r>
            <w:r>
              <w:rPr>
                <w:b w:val="0"/>
                <w:spacing w:val="14"/>
                <w:sz w:val="20"/>
              </w:rPr>
              <w:t> </w:t>
            </w:r>
            <w:r>
              <w:rPr>
                <w:b w:val="0"/>
                <w:sz w:val="20"/>
              </w:rPr>
              <w:t>or</w:t>
            </w:r>
            <w:r>
              <w:rPr>
                <w:b w:val="0"/>
                <w:spacing w:val="13"/>
                <w:sz w:val="20"/>
              </w:rPr>
              <w:t> </w:t>
            </w:r>
            <w:r>
              <w:rPr>
                <w:b w:val="0"/>
                <w:sz w:val="20"/>
              </w:rPr>
              <w:t>Other</w:t>
            </w:r>
            <w:r>
              <w:rPr>
                <w:b w:val="0"/>
                <w:spacing w:val="12"/>
                <w:sz w:val="20"/>
              </w:rPr>
              <w:t> </w:t>
            </w:r>
            <w:r>
              <w:rPr>
                <w:b w:val="0"/>
                <w:spacing w:val="-5"/>
                <w:sz w:val="20"/>
              </w:rPr>
              <w:t>Oil</w:t>
            </w:r>
          </w:p>
        </w:tc>
        <w:tc>
          <w:tcPr>
            <w:tcW w:w="1788" w:type="dxa"/>
          </w:tcPr>
          <w:p>
            <w:pPr>
              <w:pStyle w:val="TableParagraph"/>
              <w:spacing w:line="217" w:lineRule="exact" w:before="48"/>
              <w:rPr>
                <w:b w:val="0"/>
                <w:sz w:val="20"/>
              </w:rPr>
            </w:pPr>
            <w:r>
              <w:rPr>
                <w:b w:val="0"/>
                <w:spacing w:val="-4"/>
                <w:sz w:val="20"/>
              </w:rPr>
              <w:t>2.10</w:t>
            </w:r>
          </w:p>
        </w:tc>
      </w:tr>
      <w:tr>
        <w:trPr>
          <w:trHeight w:val="284" w:hRule="atLeast"/>
        </w:trPr>
        <w:tc>
          <w:tcPr>
            <w:tcW w:w="3432" w:type="dxa"/>
          </w:tcPr>
          <w:p>
            <w:pPr>
              <w:pStyle w:val="TableParagraph"/>
              <w:spacing w:line="217" w:lineRule="exact" w:before="48"/>
              <w:ind w:left="88"/>
              <w:rPr>
                <w:b w:val="0"/>
                <w:sz w:val="20"/>
              </w:rPr>
            </w:pPr>
            <w:r>
              <w:rPr>
                <w:b w:val="0"/>
                <w:sz w:val="20"/>
              </w:rPr>
              <w:t>Diesel</w:t>
            </w:r>
            <w:r>
              <w:rPr>
                <w:b w:val="0"/>
                <w:spacing w:val="7"/>
                <w:sz w:val="20"/>
              </w:rPr>
              <w:t> </w:t>
            </w:r>
            <w:r>
              <w:rPr>
                <w:b w:val="0"/>
                <w:spacing w:val="-4"/>
                <w:sz w:val="20"/>
              </w:rPr>
              <w:t>Fuel</w:t>
            </w:r>
          </w:p>
        </w:tc>
        <w:tc>
          <w:tcPr>
            <w:tcW w:w="1788" w:type="dxa"/>
          </w:tcPr>
          <w:p>
            <w:pPr>
              <w:pStyle w:val="TableParagraph"/>
              <w:spacing w:line="217" w:lineRule="exact" w:before="48"/>
              <w:rPr>
                <w:b w:val="0"/>
                <w:sz w:val="20"/>
              </w:rPr>
            </w:pPr>
            <w:r>
              <w:rPr>
                <w:b w:val="0"/>
                <w:spacing w:val="-4"/>
                <w:sz w:val="20"/>
              </w:rPr>
              <w:t>0.50</w:t>
            </w:r>
          </w:p>
        </w:tc>
      </w:tr>
    </w:tbl>
    <w:p>
      <w:pPr>
        <w:pStyle w:val="BodyText"/>
        <w:rPr>
          <w:b w:val="0"/>
          <w:sz w:val="21"/>
        </w:rPr>
      </w:pPr>
    </w:p>
    <w:p>
      <w:pPr>
        <w:pStyle w:val="BodyText"/>
        <w:spacing w:before="73"/>
        <w:rPr>
          <w:b w:val="0"/>
          <w:sz w:val="21"/>
        </w:rPr>
      </w:pPr>
    </w:p>
    <w:p>
      <w:pPr>
        <w:pStyle w:val="BodyText"/>
        <w:ind w:left="720"/>
        <w:rPr>
          <w:b w:val="0"/>
        </w:rPr>
      </w:pPr>
      <w:r>
        <w:rPr>
          <w:b w:val="0"/>
        </w:rPr>
        <w:t>The</w:t>
      </w:r>
      <w:r>
        <w:rPr>
          <w:b w:val="0"/>
          <w:spacing w:val="-2"/>
        </w:rPr>
        <w:t> </w:t>
      </w:r>
      <w:r>
        <w:rPr>
          <w:b w:val="0"/>
        </w:rPr>
        <w:t>following</w:t>
      </w:r>
      <w:r>
        <w:rPr>
          <w:b w:val="0"/>
          <w:spacing w:val="14"/>
        </w:rPr>
        <w:t> </w:t>
      </w:r>
      <w:r>
        <w:rPr>
          <w:b w:val="0"/>
        </w:rPr>
        <w:t>table</w:t>
      </w:r>
      <w:r>
        <w:rPr>
          <w:b w:val="0"/>
          <w:spacing w:val="-2"/>
        </w:rPr>
        <w:t> </w:t>
      </w:r>
      <w:r>
        <w:rPr>
          <w:b w:val="0"/>
        </w:rPr>
        <w:t>contains</w:t>
      </w:r>
      <w:r>
        <w:rPr>
          <w:b w:val="0"/>
          <w:spacing w:val="-1"/>
        </w:rPr>
        <w:t> </w:t>
      </w:r>
      <w:r>
        <w:rPr>
          <w:b w:val="0"/>
        </w:rPr>
        <w:t>fuel-specific</w:t>
      </w:r>
      <w:r>
        <w:rPr>
          <w:b w:val="0"/>
          <w:spacing w:val="2"/>
        </w:rPr>
        <w:t> </w:t>
      </w:r>
      <w:r>
        <w:rPr>
          <w:b w:val="0"/>
        </w:rPr>
        <w:t>CO</w:t>
      </w:r>
      <w:r>
        <w:rPr>
          <w:b w:val="0"/>
          <w:vertAlign w:val="subscript"/>
        </w:rPr>
        <w:t>2</w:t>
      </w:r>
      <w:r>
        <w:rPr>
          <w:b w:val="0"/>
          <w:spacing w:val="1"/>
          <w:vertAlign w:val="baseline"/>
        </w:rPr>
        <w:t> </w:t>
      </w:r>
      <w:r>
        <w:rPr>
          <w:b w:val="0"/>
          <w:vertAlign w:val="baseline"/>
        </w:rPr>
        <w:t>emission</w:t>
      </w:r>
      <w:r>
        <w:rPr>
          <w:b w:val="0"/>
          <w:spacing w:val="-7"/>
          <w:vertAlign w:val="baseline"/>
        </w:rPr>
        <w:t> </w:t>
      </w:r>
      <w:r>
        <w:rPr>
          <w:b w:val="0"/>
          <w:vertAlign w:val="baseline"/>
        </w:rPr>
        <w:t>factors for</w:t>
      </w:r>
      <w:r>
        <w:rPr>
          <w:b w:val="0"/>
          <w:spacing w:val="-2"/>
          <w:vertAlign w:val="baseline"/>
        </w:rPr>
        <w:t> </w:t>
      </w:r>
      <w:r>
        <w:rPr>
          <w:b w:val="0"/>
          <w:vertAlign w:val="baseline"/>
        </w:rPr>
        <w:t>low</w:t>
      </w:r>
      <w:r>
        <w:rPr>
          <w:b w:val="0"/>
          <w:spacing w:val="-2"/>
          <w:vertAlign w:val="baseline"/>
        </w:rPr>
        <w:t> </w:t>
      </w:r>
      <w:r>
        <w:rPr>
          <w:b w:val="0"/>
          <w:vertAlign w:val="baseline"/>
        </w:rPr>
        <w:t>mass</w:t>
      </w:r>
      <w:r>
        <w:rPr>
          <w:b w:val="0"/>
          <w:spacing w:val="-1"/>
          <w:vertAlign w:val="baseline"/>
        </w:rPr>
        <w:t> </w:t>
      </w:r>
      <w:r>
        <w:rPr>
          <w:b w:val="0"/>
          <w:vertAlign w:val="baseline"/>
        </w:rPr>
        <w:t>emissions</w:t>
      </w:r>
      <w:r>
        <w:rPr>
          <w:b w:val="0"/>
          <w:spacing w:val="-1"/>
          <w:vertAlign w:val="baseline"/>
        </w:rPr>
        <w:t> </w:t>
      </w:r>
      <w:r>
        <w:rPr>
          <w:b w:val="0"/>
          <w:spacing w:val="-2"/>
          <w:vertAlign w:val="baseline"/>
        </w:rPr>
        <w:t>units.</w:t>
      </w:r>
    </w:p>
    <w:p>
      <w:pPr>
        <w:pStyle w:val="BodyText"/>
        <w:spacing w:before="7"/>
        <w:rPr>
          <w:b w:val="0"/>
        </w:rPr>
      </w:pPr>
    </w:p>
    <w:p>
      <w:pPr>
        <w:spacing w:before="0"/>
        <w:ind w:left="0" w:right="22" w:firstLine="0"/>
        <w:jc w:val="center"/>
        <w:rPr>
          <w:b w:val="0"/>
          <w:sz w:val="21"/>
        </w:rPr>
      </w:pPr>
      <w:bookmarkStart w:name="_bookmark127" w:id="196"/>
      <w:bookmarkEnd w:id="196"/>
      <w:r>
        <w:rPr/>
      </w:r>
      <w:r>
        <w:rPr>
          <w:b w:val="0"/>
          <w:spacing w:val="10"/>
          <w:sz w:val="21"/>
        </w:rPr>
        <w:t>Table</w:t>
      </w:r>
      <w:r>
        <w:rPr>
          <w:b w:val="0"/>
          <w:spacing w:val="44"/>
          <w:sz w:val="21"/>
        </w:rPr>
        <w:t> </w:t>
      </w:r>
      <w:r>
        <w:rPr>
          <w:b w:val="0"/>
          <w:sz w:val="21"/>
        </w:rPr>
        <w:t>47:</w:t>
      </w:r>
      <w:r>
        <w:rPr>
          <w:b w:val="0"/>
          <w:spacing w:val="47"/>
          <w:sz w:val="21"/>
        </w:rPr>
        <w:t> </w:t>
      </w:r>
      <w:r>
        <w:rPr>
          <w:b w:val="0"/>
          <w:spacing w:val="10"/>
          <w:sz w:val="21"/>
        </w:rPr>
        <w:t>CO</w:t>
      </w:r>
      <w:r>
        <w:rPr>
          <w:b w:val="0"/>
          <w:spacing w:val="10"/>
          <w:sz w:val="21"/>
          <w:vertAlign w:val="subscript"/>
        </w:rPr>
        <w:t>2</w:t>
      </w:r>
      <w:r>
        <w:rPr>
          <w:b w:val="0"/>
          <w:spacing w:val="41"/>
          <w:sz w:val="21"/>
          <w:vertAlign w:val="baseline"/>
        </w:rPr>
        <w:t> </w:t>
      </w:r>
      <w:r>
        <w:rPr>
          <w:b w:val="0"/>
          <w:spacing w:val="9"/>
          <w:sz w:val="21"/>
          <w:vertAlign w:val="baseline"/>
        </w:rPr>
        <w:t>Emission</w:t>
      </w:r>
      <w:r>
        <w:rPr>
          <w:b w:val="0"/>
          <w:spacing w:val="38"/>
          <w:sz w:val="21"/>
          <w:vertAlign w:val="baseline"/>
        </w:rPr>
        <w:t> </w:t>
      </w:r>
      <w:r>
        <w:rPr>
          <w:b w:val="0"/>
          <w:spacing w:val="10"/>
          <w:sz w:val="21"/>
          <w:vertAlign w:val="baseline"/>
        </w:rPr>
        <w:t>Factors</w:t>
      </w:r>
      <w:r>
        <w:rPr>
          <w:b w:val="0"/>
          <w:spacing w:val="43"/>
          <w:sz w:val="21"/>
          <w:vertAlign w:val="baseline"/>
        </w:rPr>
        <w:t> </w:t>
      </w:r>
      <w:r>
        <w:rPr>
          <w:b w:val="0"/>
          <w:spacing w:val="9"/>
          <w:sz w:val="21"/>
          <w:vertAlign w:val="baseline"/>
        </w:rPr>
        <w:t>(ton/mmBtu)</w:t>
      </w:r>
      <w:r>
        <w:rPr>
          <w:b w:val="0"/>
          <w:spacing w:val="38"/>
          <w:sz w:val="21"/>
          <w:vertAlign w:val="baseline"/>
        </w:rPr>
        <w:t> </w:t>
      </w:r>
      <w:r>
        <w:rPr>
          <w:b w:val="0"/>
          <w:sz w:val="21"/>
          <w:vertAlign w:val="baseline"/>
        </w:rPr>
        <w:t>for</w:t>
      </w:r>
      <w:r>
        <w:rPr>
          <w:b w:val="0"/>
          <w:spacing w:val="41"/>
          <w:sz w:val="21"/>
          <w:vertAlign w:val="baseline"/>
        </w:rPr>
        <w:t> </w:t>
      </w:r>
      <w:r>
        <w:rPr>
          <w:b w:val="0"/>
          <w:sz w:val="21"/>
          <w:vertAlign w:val="baseline"/>
        </w:rPr>
        <w:t>Low</w:t>
      </w:r>
      <w:r>
        <w:rPr>
          <w:b w:val="0"/>
          <w:spacing w:val="49"/>
          <w:sz w:val="21"/>
          <w:vertAlign w:val="baseline"/>
        </w:rPr>
        <w:t> </w:t>
      </w:r>
      <w:r>
        <w:rPr>
          <w:b w:val="0"/>
          <w:spacing w:val="9"/>
          <w:sz w:val="21"/>
          <w:vertAlign w:val="baseline"/>
        </w:rPr>
        <w:t>Mass</w:t>
      </w:r>
      <w:r>
        <w:rPr>
          <w:b w:val="0"/>
          <w:spacing w:val="43"/>
          <w:sz w:val="21"/>
          <w:vertAlign w:val="baseline"/>
        </w:rPr>
        <w:t> </w:t>
      </w:r>
      <w:r>
        <w:rPr>
          <w:b w:val="0"/>
          <w:spacing w:val="9"/>
          <w:sz w:val="21"/>
          <w:vertAlign w:val="baseline"/>
        </w:rPr>
        <w:t>Emissions</w:t>
      </w:r>
      <w:r>
        <w:rPr>
          <w:b w:val="0"/>
          <w:spacing w:val="43"/>
          <w:sz w:val="21"/>
          <w:vertAlign w:val="baseline"/>
        </w:rPr>
        <w:t> </w:t>
      </w:r>
      <w:r>
        <w:rPr>
          <w:b w:val="0"/>
          <w:spacing w:val="-2"/>
          <w:sz w:val="21"/>
          <w:vertAlign w:val="baseline"/>
        </w:rPr>
        <w:t>Units</w:t>
      </w:r>
    </w:p>
    <w:p>
      <w:pPr>
        <w:pStyle w:val="BodyText"/>
        <w:rPr>
          <w:b w:val="0"/>
          <w:sz w:val="17"/>
        </w:rPr>
      </w:pPr>
    </w:p>
    <w:tbl>
      <w:tblPr>
        <w:tblW w:w="0" w:type="auto"/>
        <w:jc w:val="left"/>
        <w:tblInd w:w="37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24"/>
        <w:gridCol w:w="2112"/>
      </w:tblGrid>
      <w:tr>
        <w:trPr>
          <w:trHeight w:val="405" w:hRule="atLeast"/>
        </w:trPr>
        <w:tc>
          <w:tcPr>
            <w:tcW w:w="1224" w:type="dxa"/>
            <w:shd w:val="clear" w:color="auto" w:fill="E7E7E7"/>
          </w:tcPr>
          <w:p>
            <w:pPr>
              <w:pStyle w:val="TableParagraph"/>
              <w:spacing w:before="108"/>
              <w:ind w:left="184"/>
              <w:rPr>
                <w:b w:val="0"/>
                <w:sz w:val="20"/>
              </w:rPr>
            </w:pPr>
            <w:r>
              <w:rPr>
                <w:b w:val="0"/>
                <w:sz w:val="20"/>
              </w:rPr>
              <w:t>Fuel</w:t>
            </w:r>
            <w:r>
              <w:rPr>
                <w:b w:val="0"/>
                <w:spacing w:val="70"/>
                <w:sz w:val="20"/>
              </w:rPr>
              <w:t> </w:t>
            </w:r>
            <w:r>
              <w:rPr>
                <w:b w:val="0"/>
                <w:spacing w:val="6"/>
                <w:sz w:val="20"/>
              </w:rPr>
              <w:t>Type</w:t>
            </w:r>
          </w:p>
        </w:tc>
        <w:tc>
          <w:tcPr>
            <w:tcW w:w="2112" w:type="dxa"/>
            <w:shd w:val="clear" w:color="auto" w:fill="E7E7E7"/>
          </w:tcPr>
          <w:p>
            <w:pPr>
              <w:pStyle w:val="TableParagraph"/>
              <w:spacing w:before="108"/>
              <w:ind w:left="88"/>
              <w:rPr>
                <w:b w:val="0"/>
                <w:sz w:val="20"/>
              </w:rPr>
            </w:pPr>
            <w:r>
              <w:rPr>
                <w:b w:val="0"/>
                <w:sz w:val="20"/>
              </w:rPr>
              <w:t>CO</w:t>
            </w:r>
            <w:r>
              <w:rPr>
                <w:b w:val="0"/>
                <w:sz w:val="20"/>
                <w:vertAlign w:val="subscript"/>
              </w:rPr>
              <w:t>2</w:t>
            </w:r>
            <w:r>
              <w:rPr>
                <w:b w:val="0"/>
                <w:spacing w:val="52"/>
                <w:sz w:val="20"/>
                <w:vertAlign w:val="baseline"/>
              </w:rPr>
              <w:t> </w:t>
            </w:r>
            <w:r>
              <w:rPr>
                <w:b w:val="0"/>
                <w:spacing w:val="11"/>
                <w:sz w:val="20"/>
                <w:vertAlign w:val="baseline"/>
              </w:rPr>
              <w:t>Emission</w:t>
            </w:r>
            <w:r>
              <w:rPr>
                <w:b w:val="0"/>
                <w:spacing w:val="49"/>
                <w:sz w:val="20"/>
                <w:vertAlign w:val="baseline"/>
              </w:rPr>
              <w:t> </w:t>
            </w:r>
            <w:r>
              <w:rPr>
                <w:b w:val="0"/>
                <w:spacing w:val="10"/>
                <w:sz w:val="20"/>
                <w:vertAlign w:val="baseline"/>
              </w:rPr>
              <w:t>Factors</w:t>
            </w:r>
          </w:p>
        </w:tc>
      </w:tr>
      <w:tr>
        <w:trPr>
          <w:trHeight w:val="296" w:hRule="atLeast"/>
        </w:trPr>
        <w:tc>
          <w:tcPr>
            <w:tcW w:w="1224" w:type="dxa"/>
          </w:tcPr>
          <w:p>
            <w:pPr>
              <w:pStyle w:val="TableParagraph"/>
              <w:spacing w:line="229" w:lineRule="exact" w:before="48"/>
              <w:rPr>
                <w:b w:val="0"/>
                <w:sz w:val="20"/>
              </w:rPr>
            </w:pPr>
            <w:r>
              <w:rPr>
                <w:b w:val="0"/>
                <w:sz w:val="20"/>
              </w:rPr>
              <w:t>Natural</w:t>
            </w:r>
            <w:r>
              <w:rPr>
                <w:b w:val="0"/>
                <w:spacing w:val="23"/>
                <w:sz w:val="20"/>
              </w:rPr>
              <w:t> </w:t>
            </w:r>
            <w:r>
              <w:rPr>
                <w:b w:val="0"/>
                <w:spacing w:val="-5"/>
                <w:sz w:val="20"/>
              </w:rPr>
              <w:t>Gas</w:t>
            </w:r>
          </w:p>
        </w:tc>
        <w:tc>
          <w:tcPr>
            <w:tcW w:w="2112" w:type="dxa"/>
          </w:tcPr>
          <w:p>
            <w:pPr>
              <w:pStyle w:val="TableParagraph"/>
              <w:spacing w:line="229" w:lineRule="exact" w:before="48"/>
              <w:rPr>
                <w:b w:val="0"/>
                <w:sz w:val="20"/>
              </w:rPr>
            </w:pPr>
            <w:r>
              <w:rPr>
                <w:b w:val="0"/>
                <w:spacing w:val="-2"/>
                <w:sz w:val="20"/>
              </w:rPr>
              <w:t>0.059</w:t>
            </w:r>
          </w:p>
        </w:tc>
      </w:tr>
      <w:tr>
        <w:trPr>
          <w:trHeight w:val="285" w:hRule="atLeast"/>
        </w:trPr>
        <w:tc>
          <w:tcPr>
            <w:tcW w:w="1224" w:type="dxa"/>
          </w:tcPr>
          <w:p>
            <w:pPr>
              <w:pStyle w:val="TableParagraph"/>
              <w:spacing w:line="229" w:lineRule="exact" w:before="36"/>
              <w:rPr>
                <w:b w:val="0"/>
                <w:sz w:val="20"/>
              </w:rPr>
            </w:pPr>
            <w:r>
              <w:rPr>
                <w:b w:val="0"/>
                <w:spacing w:val="-5"/>
                <w:sz w:val="20"/>
              </w:rPr>
              <w:t>Oil</w:t>
            </w:r>
          </w:p>
        </w:tc>
        <w:tc>
          <w:tcPr>
            <w:tcW w:w="2112" w:type="dxa"/>
          </w:tcPr>
          <w:p>
            <w:pPr>
              <w:pStyle w:val="TableParagraph"/>
              <w:spacing w:line="229" w:lineRule="exact" w:before="36"/>
              <w:rPr>
                <w:b w:val="0"/>
                <w:sz w:val="20"/>
              </w:rPr>
            </w:pPr>
            <w:r>
              <w:rPr>
                <w:b w:val="0"/>
                <w:spacing w:val="-2"/>
                <w:sz w:val="20"/>
              </w:rPr>
              <w:t>0.081</w:t>
            </w:r>
          </w:p>
        </w:tc>
      </w:tr>
    </w:tbl>
    <w:p>
      <w:pPr>
        <w:pStyle w:val="BodyText"/>
        <w:rPr>
          <w:b w:val="0"/>
          <w:sz w:val="21"/>
        </w:rPr>
      </w:pPr>
    </w:p>
    <w:p>
      <w:pPr>
        <w:pStyle w:val="BodyText"/>
        <w:spacing w:before="60"/>
        <w:rPr>
          <w:b w:val="0"/>
          <w:sz w:val="21"/>
        </w:rPr>
      </w:pPr>
    </w:p>
    <w:p>
      <w:pPr>
        <w:spacing w:before="0"/>
        <w:ind w:left="720" w:right="0" w:firstLine="0"/>
        <w:jc w:val="left"/>
        <w:rPr>
          <w:b w:val="0"/>
          <w:i/>
          <w:sz w:val="24"/>
        </w:rPr>
      </w:pPr>
      <w:r>
        <w:rPr>
          <w:b w:val="0"/>
          <w:sz w:val="24"/>
        </w:rPr>
        <w:t>Default</w:t>
      </w:r>
      <w:r>
        <w:rPr>
          <w:b w:val="0"/>
          <w:spacing w:val="52"/>
          <w:sz w:val="24"/>
        </w:rPr>
        <w:t> </w:t>
      </w:r>
      <w:r>
        <w:rPr>
          <w:b w:val="0"/>
          <w:spacing w:val="9"/>
          <w:sz w:val="24"/>
        </w:rPr>
        <w:t>Units</w:t>
      </w:r>
      <w:r>
        <w:rPr>
          <w:b w:val="0"/>
          <w:spacing w:val="53"/>
          <w:sz w:val="24"/>
        </w:rPr>
        <w:t> </w:t>
      </w:r>
      <w:r>
        <w:rPr>
          <w:b w:val="0"/>
          <w:sz w:val="24"/>
        </w:rPr>
        <w:t>of</w:t>
      </w:r>
      <w:r>
        <w:rPr>
          <w:b w:val="0"/>
          <w:spacing w:val="48"/>
          <w:sz w:val="24"/>
        </w:rPr>
        <w:t> </w:t>
      </w:r>
      <w:r>
        <w:rPr>
          <w:b w:val="0"/>
          <w:spacing w:val="9"/>
          <w:sz w:val="24"/>
        </w:rPr>
        <w:t>Measure</w:t>
      </w:r>
      <w:r>
        <w:rPr>
          <w:b w:val="0"/>
          <w:spacing w:val="50"/>
          <w:sz w:val="24"/>
        </w:rPr>
        <w:t> </w:t>
      </w:r>
      <w:r>
        <w:rPr>
          <w:b w:val="0"/>
          <w:sz w:val="24"/>
        </w:rPr>
        <w:t>Code</w:t>
      </w:r>
      <w:r>
        <w:rPr>
          <w:b w:val="0"/>
          <w:spacing w:val="36"/>
          <w:sz w:val="24"/>
        </w:rPr>
        <w:t> </w:t>
      </w:r>
      <w:r>
        <w:rPr>
          <w:b w:val="0"/>
          <w:i/>
          <w:spacing w:val="-2"/>
          <w:sz w:val="24"/>
        </w:rPr>
        <w:t>(defaultUnitsOfMeasureCode)</w:t>
      </w:r>
    </w:p>
    <w:p>
      <w:pPr>
        <w:pStyle w:val="BodyText"/>
        <w:spacing w:line="235" w:lineRule="auto" w:before="12"/>
        <w:ind w:left="720" w:right="779"/>
        <w:rPr>
          <w:b w:val="0"/>
        </w:rPr>
      </w:pPr>
      <w:r>
        <w:rPr>
          <w:b w:val="0"/>
        </w:rPr>
        <w:t>Report</w:t>
      </w:r>
      <w:r>
        <w:rPr>
          <w:b w:val="0"/>
          <w:spacing w:val="-2"/>
        </w:rPr>
        <w:t> </w:t>
      </w:r>
      <w:r>
        <w:rPr>
          <w:b w:val="0"/>
        </w:rPr>
        <w:t>the</w:t>
      </w:r>
      <w:r>
        <w:rPr>
          <w:b w:val="0"/>
          <w:spacing w:val="-5"/>
        </w:rPr>
        <w:t> </w:t>
      </w:r>
      <w:r>
        <w:rPr>
          <w:b w:val="0"/>
        </w:rPr>
        <w:t>appropriate</w:t>
      </w:r>
      <w:r>
        <w:rPr>
          <w:b w:val="0"/>
          <w:spacing w:val="-5"/>
        </w:rPr>
        <w:t> </w:t>
      </w:r>
      <w:r>
        <w:rPr>
          <w:b w:val="0"/>
        </w:rPr>
        <w:t>measurement</w:t>
      </w:r>
      <w:r>
        <w:rPr>
          <w:b w:val="0"/>
          <w:spacing w:val="-2"/>
        </w:rPr>
        <w:t> </w:t>
      </w:r>
      <w:r>
        <w:rPr>
          <w:b w:val="0"/>
        </w:rPr>
        <w:t>units</w:t>
      </w:r>
      <w:r>
        <w:rPr>
          <w:b w:val="0"/>
          <w:spacing w:val="-4"/>
        </w:rPr>
        <w:t> </w:t>
      </w:r>
      <w:r>
        <w:rPr>
          <w:b w:val="0"/>
        </w:rPr>
        <w:t>using</w:t>
      </w:r>
      <w:r>
        <w:rPr>
          <w:b w:val="0"/>
          <w:spacing w:val="-10"/>
        </w:rPr>
        <w:t> </w:t>
      </w:r>
      <w:r>
        <w:rPr>
          <w:b w:val="0"/>
        </w:rPr>
        <w:t>the</w:t>
      </w:r>
      <w:r>
        <w:rPr>
          <w:b w:val="0"/>
          <w:spacing w:val="-5"/>
        </w:rPr>
        <w:t> </w:t>
      </w:r>
      <w:r>
        <w:rPr>
          <w:b w:val="0"/>
        </w:rPr>
        <w:t>appropriate uppercase</w:t>
      </w:r>
      <w:r>
        <w:rPr>
          <w:b w:val="0"/>
          <w:spacing w:val="-5"/>
        </w:rPr>
        <w:t> </w:t>
      </w:r>
      <w:r>
        <w:rPr>
          <w:b w:val="0"/>
        </w:rPr>
        <w:t>codes</w:t>
      </w:r>
      <w:r>
        <w:rPr>
          <w:b w:val="0"/>
          <w:spacing w:val="-4"/>
        </w:rPr>
        <w:t> </w:t>
      </w:r>
      <w:r>
        <w:rPr>
          <w:b w:val="0"/>
        </w:rPr>
        <w:t>as</w:t>
      </w:r>
      <w:r>
        <w:rPr>
          <w:b w:val="0"/>
          <w:spacing w:val="-4"/>
        </w:rPr>
        <w:t> </w:t>
      </w:r>
      <w:r>
        <w:rPr>
          <w:b w:val="0"/>
        </w:rPr>
        <w:t>shown</w:t>
      </w:r>
      <w:r>
        <w:rPr>
          <w:b w:val="0"/>
          <w:spacing w:val="-10"/>
        </w:rPr>
        <w:t> </w:t>
      </w:r>
      <w:r>
        <w:rPr>
          <w:b w:val="0"/>
        </w:rPr>
        <w:t>in the table below. Leave this field blank for Parameter BWA.</w:t>
      </w:r>
    </w:p>
    <w:p>
      <w:pPr>
        <w:pStyle w:val="BodyText"/>
        <w:spacing w:before="9"/>
        <w:rPr>
          <w:b w:val="0"/>
        </w:rPr>
      </w:pPr>
    </w:p>
    <w:p>
      <w:pPr>
        <w:spacing w:before="0"/>
        <w:ind w:left="2861" w:right="2880" w:firstLine="0"/>
        <w:jc w:val="center"/>
        <w:rPr>
          <w:b w:val="0"/>
          <w:sz w:val="21"/>
        </w:rPr>
      </w:pPr>
      <w:bookmarkStart w:name="_bookmark128" w:id="197"/>
      <w:bookmarkEnd w:id="197"/>
      <w:r>
        <w:rPr/>
      </w:r>
      <w:r>
        <w:rPr>
          <w:b w:val="0"/>
          <w:spacing w:val="10"/>
          <w:sz w:val="21"/>
        </w:rPr>
        <w:t>Table</w:t>
      </w:r>
      <w:r>
        <w:rPr>
          <w:b w:val="0"/>
          <w:spacing w:val="50"/>
          <w:sz w:val="21"/>
        </w:rPr>
        <w:t> </w:t>
      </w:r>
      <w:r>
        <w:rPr>
          <w:b w:val="0"/>
          <w:sz w:val="21"/>
        </w:rPr>
        <w:t>48:</w:t>
      </w:r>
      <w:r>
        <w:rPr>
          <w:b w:val="0"/>
          <w:spacing w:val="54"/>
          <w:sz w:val="21"/>
        </w:rPr>
        <w:t> </w:t>
      </w:r>
      <w:r>
        <w:rPr>
          <w:b w:val="0"/>
          <w:sz w:val="21"/>
        </w:rPr>
        <w:t>Units</w:t>
      </w:r>
      <w:r>
        <w:rPr>
          <w:b w:val="0"/>
          <w:spacing w:val="49"/>
          <w:sz w:val="21"/>
        </w:rPr>
        <w:t> </w:t>
      </w:r>
      <w:r>
        <w:rPr>
          <w:b w:val="0"/>
          <w:sz w:val="21"/>
        </w:rPr>
        <w:t>of</w:t>
      </w:r>
      <w:r>
        <w:rPr>
          <w:b w:val="0"/>
          <w:spacing w:val="44"/>
          <w:sz w:val="21"/>
        </w:rPr>
        <w:t> </w:t>
      </w:r>
      <w:r>
        <w:rPr>
          <w:b w:val="0"/>
          <w:spacing w:val="9"/>
          <w:sz w:val="21"/>
        </w:rPr>
        <w:t>Measure</w:t>
      </w:r>
      <w:r>
        <w:rPr>
          <w:b w:val="0"/>
          <w:spacing w:val="51"/>
          <w:sz w:val="21"/>
        </w:rPr>
        <w:t> </w:t>
      </w:r>
      <w:r>
        <w:rPr>
          <w:b w:val="0"/>
          <w:sz w:val="21"/>
        </w:rPr>
        <w:t>Codes</w:t>
      </w:r>
      <w:r>
        <w:rPr>
          <w:b w:val="0"/>
          <w:spacing w:val="49"/>
          <w:sz w:val="21"/>
        </w:rPr>
        <w:t> </w:t>
      </w:r>
      <w:r>
        <w:rPr>
          <w:b w:val="0"/>
          <w:sz w:val="21"/>
        </w:rPr>
        <w:t>by</w:t>
      </w:r>
      <w:r>
        <w:rPr>
          <w:b w:val="0"/>
          <w:spacing w:val="50"/>
          <w:sz w:val="21"/>
        </w:rPr>
        <w:t> </w:t>
      </w:r>
      <w:r>
        <w:rPr>
          <w:b w:val="0"/>
          <w:spacing w:val="9"/>
          <w:sz w:val="21"/>
        </w:rPr>
        <w:t>Parameter</w:t>
      </w:r>
    </w:p>
    <w:p>
      <w:pPr>
        <w:pStyle w:val="BodyText"/>
        <w:rPr>
          <w:b w:val="0"/>
          <w:sz w:val="17"/>
        </w:rPr>
      </w:pPr>
    </w:p>
    <w:tbl>
      <w:tblPr>
        <w:tblW w:w="0" w:type="auto"/>
        <w:jc w:val="left"/>
        <w:tblInd w:w="17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84"/>
        <w:gridCol w:w="2472"/>
        <w:gridCol w:w="3564"/>
      </w:tblGrid>
      <w:tr>
        <w:trPr>
          <w:trHeight w:val="689" w:hRule="atLeast"/>
        </w:trPr>
        <w:tc>
          <w:tcPr>
            <w:tcW w:w="1284" w:type="dxa"/>
            <w:shd w:val="clear" w:color="auto" w:fill="E4E4E4"/>
          </w:tcPr>
          <w:p>
            <w:pPr>
              <w:pStyle w:val="TableParagraph"/>
              <w:spacing w:line="300" w:lineRule="atLeast" w:before="28"/>
              <w:ind w:firstLine="204"/>
              <w:rPr>
                <w:b w:val="0"/>
                <w:sz w:val="20"/>
              </w:rPr>
            </w:pPr>
            <w:r>
              <w:rPr>
                <w:b w:val="0"/>
                <w:spacing w:val="11"/>
                <w:sz w:val="20"/>
              </w:rPr>
              <w:t>Units</w:t>
            </w:r>
            <w:r>
              <w:rPr>
                <w:b w:val="0"/>
                <w:spacing w:val="11"/>
                <w:sz w:val="20"/>
              </w:rPr>
              <w:t> </w:t>
            </w:r>
            <w:r>
              <w:rPr>
                <w:b w:val="0"/>
                <w:sz w:val="20"/>
              </w:rPr>
              <w:t>of </w:t>
            </w:r>
            <w:r>
              <w:rPr>
                <w:b w:val="0"/>
                <w:spacing w:val="-2"/>
                <w:sz w:val="20"/>
              </w:rPr>
              <w:t>Measure</w:t>
            </w:r>
            <w:r>
              <w:rPr>
                <w:b w:val="0"/>
                <w:spacing w:val="-15"/>
                <w:sz w:val="20"/>
              </w:rPr>
              <w:t> </w:t>
            </w:r>
            <w:r>
              <w:rPr>
                <w:b w:val="0"/>
                <w:spacing w:val="-2"/>
                <w:sz w:val="20"/>
              </w:rPr>
              <w:t>Code</w:t>
            </w:r>
          </w:p>
        </w:tc>
        <w:tc>
          <w:tcPr>
            <w:tcW w:w="2472" w:type="dxa"/>
            <w:tcBorders>
              <w:bottom w:val="single" w:sz="18" w:space="0" w:color="E4E4E4"/>
            </w:tcBorders>
            <w:shd w:val="clear" w:color="auto" w:fill="E4E4E4"/>
          </w:tcPr>
          <w:p>
            <w:pPr>
              <w:pStyle w:val="TableParagraph"/>
              <w:spacing w:before="139"/>
              <w:ind w:left="0"/>
              <w:rPr>
                <w:b w:val="0"/>
                <w:sz w:val="20"/>
              </w:rPr>
            </w:pPr>
          </w:p>
          <w:p>
            <w:pPr>
              <w:pStyle w:val="TableParagraph"/>
              <w:spacing w:before="1"/>
              <w:ind w:left="712"/>
              <w:rPr>
                <w:b w:val="0"/>
                <w:sz w:val="20"/>
              </w:rPr>
            </w:pPr>
            <w:r>
              <w:rPr>
                <w:b w:val="0"/>
                <w:spacing w:val="10"/>
                <w:sz w:val="20"/>
              </w:rPr>
              <w:t>Description</w:t>
            </w:r>
          </w:p>
        </w:tc>
        <w:tc>
          <w:tcPr>
            <w:tcW w:w="3564" w:type="dxa"/>
            <w:tcBorders>
              <w:bottom w:val="single" w:sz="18" w:space="0" w:color="E4E4E4"/>
            </w:tcBorders>
            <w:shd w:val="clear" w:color="auto" w:fill="E4E4E4"/>
          </w:tcPr>
          <w:p>
            <w:pPr>
              <w:pStyle w:val="TableParagraph"/>
              <w:spacing w:before="139"/>
              <w:ind w:left="0"/>
              <w:rPr>
                <w:b w:val="0"/>
                <w:sz w:val="20"/>
              </w:rPr>
            </w:pPr>
          </w:p>
          <w:p>
            <w:pPr>
              <w:pStyle w:val="TableParagraph"/>
              <w:spacing w:before="1"/>
              <w:ind w:left="1048"/>
              <w:rPr>
                <w:b w:val="0"/>
                <w:sz w:val="20"/>
              </w:rPr>
            </w:pPr>
            <w:r>
              <w:rPr>
                <w:b w:val="0"/>
                <w:spacing w:val="9"/>
                <w:sz w:val="20"/>
              </w:rPr>
              <w:t>Parameter</w:t>
            </w:r>
            <w:r>
              <w:rPr>
                <w:b w:val="0"/>
                <w:spacing w:val="50"/>
                <w:sz w:val="20"/>
              </w:rPr>
              <w:t> </w:t>
            </w:r>
            <w:r>
              <w:rPr>
                <w:b w:val="0"/>
                <w:spacing w:val="5"/>
                <w:sz w:val="20"/>
              </w:rPr>
              <w:t>Code</w:t>
            </w:r>
          </w:p>
        </w:tc>
      </w:tr>
      <w:tr>
        <w:trPr>
          <w:trHeight w:val="282" w:hRule="atLeast"/>
        </w:trPr>
        <w:tc>
          <w:tcPr>
            <w:tcW w:w="1284" w:type="dxa"/>
          </w:tcPr>
          <w:p>
            <w:pPr>
              <w:pStyle w:val="TableParagraph"/>
              <w:spacing w:before="9"/>
              <w:rPr>
                <w:b w:val="0"/>
                <w:sz w:val="20"/>
              </w:rPr>
            </w:pPr>
            <w:r>
              <w:rPr>
                <w:b w:val="0"/>
                <w:spacing w:val="-5"/>
                <w:sz w:val="20"/>
              </w:rPr>
              <w:t>PCT</w:t>
            </w:r>
          </w:p>
        </w:tc>
        <w:tc>
          <w:tcPr>
            <w:tcW w:w="2472" w:type="dxa"/>
            <w:tcBorders>
              <w:top w:val="single" w:sz="18" w:space="0" w:color="E4E4E4"/>
            </w:tcBorders>
          </w:tcPr>
          <w:p>
            <w:pPr>
              <w:pStyle w:val="TableParagraph"/>
              <w:spacing w:before="9"/>
              <w:ind w:left="64"/>
              <w:rPr>
                <w:b w:val="0"/>
                <w:sz w:val="20"/>
              </w:rPr>
            </w:pPr>
            <w:r>
              <w:rPr>
                <w:b w:val="0"/>
                <w:spacing w:val="-2"/>
                <w:sz w:val="20"/>
              </w:rPr>
              <w:t>Percent</w:t>
            </w:r>
          </w:p>
        </w:tc>
        <w:tc>
          <w:tcPr>
            <w:tcW w:w="3564" w:type="dxa"/>
            <w:tcBorders>
              <w:top w:val="single" w:sz="18" w:space="0" w:color="E4E4E4"/>
            </w:tcBorders>
          </w:tcPr>
          <w:p>
            <w:pPr>
              <w:pStyle w:val="TableParagraph"/>
              <w:spacing w:before="9"/>
              <w:rPr>
                <w:b w:val="0"/>
                <w:sz w:val="20"/>
              </w:rPr>
            </w:pPr>
            <w:r>
              <w:rPr>
                <w:b w:val="0"/>
                <w:sz w:val="20"/>
              </w:rPr>
              <w:t>CO2N,</w:t>
            </w:r>
            <w:r>
              <w:rPr>
                <w:b w:val="0"/>
                <w:spacing w:val="-1"/>
                <w:sz w:val="20"/>
              </w:rPr>
              <w:t> </w:t>
            </w:r>
            <w:r>
              <w:rPr>
                <w:b w:val="0"/>
                <w:sz w:val="20"/>
              </w:rPr>
              <w:t>CO2X, H2O,</w:t>
            </w:r>
            <w:r>
              <w:rPr>
                <w:b w:val="0"/>
                <w:spacing w:val="-1"/>
                <w:sz w:val="20"/>
              </w:rPr>
              <w:t> </w:t>
            </w:r>
            <w:r>
              <w:rPr>
                <w:b w:val="0"/>
                <w:sz w:val="20"/>
              </w:rPr>
              <w:t>H2ON, H2OX,</w:t>
            </w:r>
            <w:r>
              <w:rPr>
                <w:b w:val="0"/>
                <w:spacing w:val="-1"/>
                <w:sz w:val="20"/>
              </w:rPr>
              <w:t> </w:t>
            </w:r>
            <w:r>
              <w:rPr>
                <w:b w:val="0"/>
                <w:sz w:val="20"/>
              </w:rPr>
              <w:t>O2N, </w:t>
            </w:r>
            <w:r>
              <w:rPr>
                <w:b w:val="0"/>
                <w:spacing w:val="-5"/>
                <w:sz w:val="20"/>
              </w:rPr>
              <w:t>O2X</w:t>
            </w:r>
          </w:p>
        </w:tc>
      </w:tr>
      <w:tr>
        <w:trPr>
          <w:trHeight w:val="285" w:hRule="atLeast"/>
        </w:trPr>
        <w:tc>
          <w:tcPr>
            <w:tcW w:w="1284" w:type="dxa"/>
          </w:tcPr>
          <w:p>
            <w:pPr>
              <w:pStyle w:val="TableParagraph"/>
              <w:spacing w:before="12"/>
              <w:rPr>
                <w:b w:val="0"/>
                <w:sz w:val="20"/>
              </w:rPr>
            </w:pPr>
            <w:r>
              <w:rPr>
                <w:b w:val="0"/>
                <w:spacing w:val="-2"/>
                <w:sz w:val="20"/>
              </w:rPr>
              <w:t>LBMMBTU</w:t>
            </w:r>
          </w:p>
        </w:tc>
        <w:tc>
          <w:tcPr>
            <w:tcW w:w="2472" w:type="dxa"/>
          </w:tcPr>
          <w:p>
            <w:pPr>
              <w:pStyle w:val="TableParagraph"/>
              <w:spacing w:before="12"/>
              <w:ind w:left="64"/>
              <w:rPr>
                <w:b w:val="0"/>
                <w:sz w:val="20"/>
              </w:rPr>
            </w:pPr>
            <w:r>
              <w:rPr>
                <w:b w:val="0"/>
                <w:sz w:val="20"/>
              </w:rPr>
              <w:t>Pounds</w:t>
            </w:r>
            <w:r>
              <w:rPr>
                <w:b w:val="0"/>
                <w:spacing w:val="21"/>
                <w:sz w:val="20"/>
              </w:rPr>
              <w:t> </w:t>
            </w:r>
            <w:r>
              <w:rPr>
                <w:b w:val="0"/>
                <w:sz w:val="20"/>
              </w:rPr>
              <w:t>per</w:t>
            </w:r>
            <w:r>
              <w:rPr>
                <w:b w:val="0"/>
                <w:spacing w:val="17"/>
                <w:sz w:val="20"/>
              </w:rPr>
              <w:t> </w:t>
            </w:r>
            <w:r>
              <w:rPr>
                <w:b w:val="0"/>
                <w:sz w:val="20"/>
              </w:rPr>
              <w:t>Million</w:t>
            </w:r>
            <w:r>
              <w:rPr>
                <w:b w:val="0"/>
                <w:spacing w:val="17"/>
                <w:sz w:val="20"/>
              </w:rPr>
              <w:t> </w:t>
            </w:r>
            <w:r>
              <w:rPr>
                <w:b w:val="0"/>
                <w:spacing w:val="-5"/>
                <w:sz w:val="20"/>
              </w:rPr>
              <w:t>Btu</w:t>
            </w:r>
          </w:p>
        </w:tc>
        <w:tc>
          <w:tcPr>
            <w:tcW w:w="3564" w:type="dxa"/>
          </w:tcPr>
          <w:p>
            <w:pPr>
              <w:pStyle w:val="TableParagraph"/>
              <w:spacing w:before="12"/>
              <w:rPr>
                <w:b w:val="0"/>
                <w:sz w:val="20"/>
              </w:rPr>
            </w:pPr>
            <w:r>
              <w:rPr>
                <w:b w:val="0"/>
                <w:sz w:val="20"/>
              </w:rPr>
              <w:t>MNNX,</w:t>
            </w:r>
            <w:r>
              <w:rPr>
                <w:b w:val="0"/>
                <w:spacing w:val="13"/>
                <w:sz w:val="20"/>
              </w:rPr>
              <w:t> </w:t>
            </w:r>
            <w:r>
              <w:rPr>
                <w:b w:val="0"/>
                <w:sz w:val="20"/>
              </w:rPr>
              <w:t>NOXR,</w:t>
            </w:r>
            <w:r>
              <w:rPr>
                <w:b w:val="0"/>
                <w:spacing w:val="13"/>
                <w:sz w:val="20"/>
              </w:rPr>
              <w:t> </w:t>
            </w:r>
            <w:r>
              <w:rPr>
                <w:b w:val="0"/>
                <w:sz w:val="20"/>
              </w:rPr>
              <w:t>SO2R,</w:t>
            </w:r>
            <w:r>
              <w:rPr>
                <w:b w:val="0"/>
                <w:spacing w:val="14"/>
                <w:sz w:val="20"/>
              </w:rPr>
              <w:t> </w:t>
            </w:r>
            <w:r>
              <w:rPr>
                <w:b w:val="0"/>
                <w:spacing w:val="-4"/>
                <w:sz w:val="20"/>
              </w:rPr>
              <w:t>NORX</w:t>
            </w:r>
          </w:p>
        </w:tc>
      </w:tr>
      <w:tr>
        <w:trPr>
          <w:trHeight w:val="284" w:hRule="atLeast"/>
        </w:trPr>
        <w:tc>
          <w:tcPr>
            <w:tcW w:w="1284" w:type="dxa"/>
          </w:tcPr>
          <w:p>
            <w:pPr>
              <w:pStyle w:val="TableParagraph"/>
              <w:spacing w:before="12"/>
              <w:rPr>
                <w:b w:val="0"/>
                <w:sz w:val="20"/>
              </w:rPr>
            </w:pPr>
            <w:r>
              <w:rPr>
                <w:b w:val="0"/>
                <w:spacing w:val="-2"/>
                <w:sz w:val="20"/>
              </w:rPr>
              <w:t>MMBTUHR</w:t>
            </w:r>
          </w:p>
        </w:tc>
        <w:tc>
          <w:tcPr>
            <w:tcW w:w="2472" w:type="dxa"/>
          </w:tcPr>
          <w:p>
            <w:pPr>
              <w:pStyle w:val="TableParagraph"/>
              <w:spacing w:before="12"/>
              <w:ind w:left="64"/>
              <w:rPr>
                <w:b w:val="0"/>
                <w:sz w:val="20"/>
              </w:rPr>
            </w:pPr>
            <w:r>
              <w:rPr>
                <w:b w:val="0"/>
                <w:sz w:val="20"/>
              </w:rPr>
              <w:t>Million</w:t>
            </w:r>
            <w:r>
              <w:rPr>
                <w:b w:val="0"/>
                <w:spacing w:val="12"/>
                <w:sz w:val="20"/>
              </w:rPr>
              <w:t> </w:t>
            </w:r>
            <w:r>
              <w:rPr>
                <w:b w:val="0"/>
                <w:sz w:val="20"/>
              </w:rPr>
              <w:t>Btu</w:t>
            </w:r>
            <w:r>
              <w:rPr>
                <w:b w:val="0"/>
                <w:spacing w:val="12"/>
                <w:sz w:val="20"/>
              </w:rPr>
              <w:t> </w:t>
            </w:r>
            <w:r>
              <w:rPr>
                <w:b w:val="0"/>
                <w:sz w:val="20"/>
              </w:rPr>
              <w:t>per</w:t>
            </w:r>
            <w:r>
              <w:rPr>
                <w:b w:val="0"/>
                <w:spacing w:val="13"/>
                <w:sz w:val="20"/>
              </w:rPr>
              <w:t> </w:t>
            </w:r>
            <w:r>
              <w:rPr>
                <w:b w:val="0"/>
                <w:spacing w:val="-4"/>
                <w:sz w:val="20"/>
              </w:rPr>
              <w:t>Hour</w:t>
            </w:r>
          </w:p>
        </w:tc>
        <w:tc>
          <w:tcPr>
            <w:tcW w:w="3564" w:type="dxa"/>
          </w:tcPr>
          <w:p>
            <w:pPr>
              <w:pStyle w:val="TableParagraph"/>
              <w:spacing w:before="12"/>
              <w:rPr>
                <w:b w:val="0"/>
                <w:sz w:val="20"/>
              </w:rPr>
            </w:pPr>
            <w:r>
              <w:rPr>
                <w:b w:val="0"/>
                <w:sz w:val="20"/>
              </w:rPr>
              <w:t>MNHI,</w:t>
            </w:r>
            <w:r>
              <w:rPr>
                <w:b w:val="0"/>
                <w:spacing w:val="9"/>
                <w:sz w:val="20"/>
              </w:rPr>
              <w:t> </w:t>
            </w:r>
            <w:r>
              <w:rPr>
                <w:b w:val="0"/>
                <w:spacing w:val="-4"/>
                <w:sz w:val="20"/>
              </w:rPr>
              <w:t>MHHI</w:t>
            </w:r>
          </w:p>
        </w:tc>
      </w:tr>
      <w:tr>
        <w:trPr>
          <w:trHeight w:val="285" w:hRule="atLeast"/>
        </w:trPr>
        <w:tc>
          <w:tcPr>
            <w:tcW w:w="1284" w:type="dxa"/>
          </w:tcPr>
          <w:p>
            <w:pPr>
              <w:pStyle w:val="TableParagraph"/>
              <w:spacing w:before="12"/>
              <w:rPr>
                <w:b w:val="0"/>
                <w:sz w:val="20"/>
              </w:rPr>
            </w:pPr>
            <w:r>
              <w:rPr>
                <w:b w:val="0"/>
                <w:spacing w:val="-2"/>
                <w:sz w:val="20"/>
              </w:rPr>
              <w:t>TNMMBTU</w:t>
            </w:r>
          </w:p>
        </w:tc>
        <w:tc>
          <w:tcPr>
            <w:tcW w:w="2472" w:type="dxa"/>
          </w:tcPr>
          <w:p>
            <w:pPr>
              <w:pStyle w:val="TableParagraph"/>
              <w:spacing w:before="12"/>
              <w:ind w:left="64"/>
              <w:rPr>
                <w:b w:val="0"/>
                <w:sz w:val="20"/>
              </w:rPr>
            </w:pPr>
            <w:r>
              <w:rPr>
                <w:b w:val="0"/>
                <w:sz w:val="20"/>
              </w:rPr>
              <w:t>Tons</w:t>
            </w:r>
            <w:r>
              <w:rPr>
                <w:b w:val="0"/>
                <w:spacing w:val="15"/>
                <w:sz w:val="20"/>
              </w:rPr>
              <w:t> </w:t>
            </w:r>
            <w:r>
              <w:rPr>
                <w:b w:val="0"/>
                <w:sz w:val="20"/>
              </w:rPr>
              <w:t>per</w:t>
            </w:r>
            <w:r>
              <w:rPr>
                <w:b w:val="0"/>
                <w:spacing w:val="12"/>
                <w:sz w:val="20"/>
              </w:rPr>
              <w:t> </w:t>
            </w:r>
            <w:r>
              <w:rPr>
                <w:b w:val="0"/>
                <w:sz w:val="20"/>
              </w:rPr>
              <w:t>Million</w:t>
            </w:r>
            <w:r>
              <w:rPr>
                <w:b w:val="0"/>
                <w:spacing w:val="13"/>
                <w:sz w:val="20"/>
              </w:rPr>
              <w:t> </w:t>
            </w:r>
            <w:r>
              <w:rPr>
                <w:b w:val="0"/>
                <w:spacing w:val="-5"/>
                <w:sz w:val="20"/>
              </w:rPr>
              <w:t>Btu</w:t>
            </w:r>
          </w:p>
        </w:tc>
        <w:tc>
          <w:tcPr>
            <w:tcW w:w="3564" w:type="dxa"/>
          </w:tcPr>
          <w:p>
            <w:pPr>
              <w:pStyle w:val="TableParagraph"/>
              <w:spacing w:before="12"/>
              <w:rPr>
                <w:b w:val="0"/>
                <w:sz w:val="20"/>
              </w:rPr>
            </w:pPr>
            <w:r>
              <w:rPr>
                <w:b w:val="0"/>
                <w:spacing w:val="-4"/>
                <w:sz w:val="20"/>
              </w:rPr>
              <w:t>CO2R</w:t>
            </w:r>
          </w:p>
        </w:tc>
      </w:tr>
      <w:tr>
        <w:trPr>
          <w:trHeight w:val="285" w:hRule="atLeast"/>
        </w:trPr>
        <w:tc>
          <w:tcPr>
            <w:tcW w:w="1284" w:type="dxa"/>
          </w:tcPr>
          <w:p>
            <w:pPr>
              <w:pStyle w:val="TableParagraph"/>
              <w:spacing w:before="12"/>
              <w:rPr>
                <w:b w:val="0"/>
                <w:sz w:val="20"/>
              </w:rPr>
            </w:pPr>
            <w:r>
              <w:rPr>
                <w:b w:val="0"/>
                <w:spacing w:val="-4"/>
                <w:sz w:val="20"/>
              </w:rPr>
              <w:t>SCFH</w:t>
            </w:r>
          </w:p>
        </w:tc>
        <w:tc>
          <w:tcPr>
            <w:tcW w:w="2472" w:type="dxa"/>
          </w:tcPr>
          <w:p>
            <w:pPr>
              <w:pStyle w:val="TableParagraph"/>
              <w:spacing w:before="12"/>
              <w:ind w:left="64"/>
              <w:rPr>
                <w:b w:val="0"/>
                <w:sz w:val="20"/>
              </w:rPr>
            </w:pPr>
            <w:r>
              <w:rPr>
                <w:b w:val="0"/>
                <w:sz w:val="20"/>
              </w:rPr>
              <w:t>Standard</w:t>
            </w:r>
            <w:r>
              <w:rPr>
                <w:b w:val="0"/>
                <w:spacing w:val="1"/>
                <w:sz w:val="20"/>
              </w:rPr>
              <w:t> </w:t>
            </w:r>
            <w:r>
              <w:rPr>
                <w:b w:val="0"/>
                <w:sz w:val="20"/>
              </w:rPr>
              <w:t>Cubic</w:t>
            </w:r>
            <w:r>
              <w:rPr>
                <w:b w:val="0"/>
                <w:spacing w:val="-4"/>
                <w:sz w:val="20"/>
              </w:rPr>
              <w:t> </w:t>
            </w:r>
            <w:r>
              <w:rPr>
                <w:b w:val="0"/>
                <w:sz w:val="20"/>
              </w:rPr>
              <w:t>Feet</w:t>
            </w:r>
            <w:r>
              <w:rPr>
                <w:b w:val="0"/>
                <w:spacing w:val="6"/>
                <w:sz w:val="20"/>
              </w:rPr>
              <w:t> </w:t>
            </w:r>
            <w:r>
              <w:rPr>
                <w:b w:val="0"/>
                <w:sz w:val="20"/>
              </w:rPr>
              <w:t>per</w:t>
            </w:r>
            <w:r>
              <w:rPr>
                <w:b w:val="0"/>
                <w:spacing w:val="1"/>
                <w:sz w:val="20"/>
              </w:rPr>
              <w:t> </w:t>
            </w:r>
            <w:r>
              <w:rPr>
                <w:b w:val="0"/>
                <w:spacing w:val="-4"/>
                <w:sz w:val="20"/>
              </w:rPr>
              <w:t>Hour</w:t>
            </w:r>
          </w:p>
        </w:tc>
        <w:tc>
          <w:tcPr>
            <w:tcW w:w="3564" w:type="dxa"/>
          </w:tcPr>
          <w:p>
            <w:pPr>
              <w:pStyle w:val="TableParagraph"/>
              <w:spacing w:before="12"/>
              <w:rPr>
                <w:b w:val="0"/>
                <w:sz w:val="20"/>
              </w:rPr>
            </w:pPr>
            <w:r>
              <w:rPr>
                <w:b w:val="0"/>
                <w:sz w:val="20"/>
              </w:rPr>
              <w:t>MNOF,</w:t>
            </w:r>
            <w:r>
              <w:rPr>
                <w:b w:val="0"/>
                <w:spacing w:val="7"/>
                <w:sz w:val="20"/>
              </w:rPr>
              <w:t> </w:t>
            </w:r>
            <w:r>
              <w:rPr>
                <w:b w:val="0"/>
                <w:spacing w:val="-4"/>
                <w:sz w:val="20"/>
              </w:rPr>
              <w:t>FLOX</w:t>
            </w:r>
          </w:p>
        </w:tc>
      </w:tr>
      <w:tr>
        <w:trPr>
          <w:trHeight w:val="284" w:hRule="atLeast"/>
        </w:trPr>
        <w:tc>
          <w:tcPr>
            <w:tcW w:w="1284" w:type="dxa"/>
          </w:tcPr>
          <w:p>
            <w:pPr>
              <w:pStyle w:val="TableParagraph"/>
              <w:spacing w:before="12"/>
              <w:rPr>
                <w:b w:val="0"/>
                <w:sz w:val="20"/>
              </w:rPr>
            </w:pPr>
            <w:r>
              <w:rPr>
                <w:b w:val="0"/>
                <w:spacing w:val="-5"/>
                <w:sz w:val="20"/>
              </w:rPr>
              <w:t>PPM</w:t>
            </w:r>
          </w:p>
        </w:tc>
        <w:tc>
          <w:tcPr>
            <w:tcW w:w="2472" w:type="dxa"/>
          </w:tcPr>
          <w:p>
            <w:pPr>
              <w:pStyle w:val="TableParagraph"/>
              <w:spacing w:before="12"/>
              <w:ind w:left="64"/>
              <w:rPr>
                <w:b w:val="0"/>
                <w:sz w:val="20"/>
              </w:rPr>
            </w:pPr>
            <w:r>
              <w:rPr>
                <w:b w:val="0"/>
                <w:sz w:val="20"/>
              </w:rPr>
              <w:t>Parts</w:t>
            </w:r>
            <w:r>
              <w:rPr>
                <w:b w:val="0"/>
                <w:spacing w:val="16"/>
                <w:sz w:val="20"/>
              </w:rPr>
              <w:t> </w:t>
            </w:r>
            <w:r>
              <w:rPr>
                <w:b w:val="0"/>
                <w:sz w:val="20"/>
              </w:rPr>
              <w:t>per</w:t>
            </w:r>
            <w:r>
              <w:rPr>
                <w:b w:val="0"/>
                <w:spacing w:val="13"/>
                <w:sz w:val="20"/>
              </w:rPr>
              <w:t> </w:t>
            </w:r>
            <w:r>
              <w:rPr>
                <w:b w:val="0"/>
                <w:spacing w:val="-2"/>
                <w:sz w:val="20"/>
              </w:rPr>
              <w:t>million</w:t>
            </w:r>
          </w:p>
        </w:tc>
        <w:tc>
          <w:tcPr>
            <w:tcW w:w="3564" w:type="dxa"/>
          </w:tcPr>
          <w:p>
            <w:pPr>
              <w:pStyle w:val="TableParagraph"/>
              <w:spacing w:before="12"/>
              <w:rPr>
                <w:b w:val="0"/>
                <w:sz w:val="20"/>
              </w:rPr>
            </w:pPr>
            <w:r>
              <w:rPr>
                <w:b w:val="0"/>
                <w:sz w:val="20"/>
              </w:rPr>
              <w:t>SO2X,</w:t>
            </w:r>
            <w:r>
              <w:rPr>
                <w:b w:val="0"/>
                <w:spacing w:val="19"/>
                <w:sz w:val="20"/>
              </w:rPr>
              <w:t> </w:t>
            </w:r>
            <w:r>
              <w:rPr>
                <w:b w:val="0"/>
                <w:spacing w:val="-4"/>
                <w:sz w:val="20"/>
              </w:rPr>
              <w:t>NOCX</w:t>
            </w:r>
          </w:p>
        </w:tc>
      </w:tr>
      <w:tr>
        <w:trPr>
          <w:trHeight w:val="285" w:hRule="atLeast"/>
        </w:trPr>
        <w:tc>
          <w:tcPr>
            <w:tcW w:w="1284" w:type="dxa"/>
          </w:tcPr>
          <w:p>
            <w:pPr>
              <w:pStyle w:val="TableParagraph"/>
              <w:spacing w:before="12"/>
              <w:rPr>
                <w:b w:val="0"/>
                <w:sz w:val="20"/>
              </w:rPr>
            </w:pPr>
            <w:r>
              <w:rPr>
                <w:b w:val="0"/>
                <w:spacing w:val="-2"/>
                <w:sz w:val="20"/>
              </w:rPr>
              <w:t>GALHR</w:t>
            </w:r>
          </w:p>
        </w:tc>
        <w:tc>
          <w:tcPr>
            <w:tcW w:w="2472" w:type="dxa"/>
          </w:tcPr>
          <w:p>
            <w:pPr>
              <w:pStyle w:val="TableParagraph"/>
              <w:spacing w:before="12"/>
              <w:ind w:left="64"/>
              <w:rPr>
                <w:b w:val="0"/>
                <w:sz w:val="20"/>
              </w:rPr>
            </w:pPr>
            <w:r>
              <w:rPr>
                <w:b w:val="0"/>
                <w:sz w:val="20"/>
              </w:rPr>
              <w:t>Gallons</w:t>
            </w:r>
            <w:r>
              <w:rPr>
                <w:b w:val="0"/>
                <w:spacing w:val="15"/>
                <w:sz w:val="20"/>
              </w:rPr>
              <w:t> </w:t>
            </w:r>
            <w:r>
              <w:rPr>
                <w:b w:val="0"/>
                <w:sz w:val="20"/>
              </w:rPr>
              <w:t>of</w:t>
            </w:r>
            <w:r>
              <w:rPr>
                <w:b w:val="0"/>
                <w:spacing w:val="9"/>
                <w:sz w:val="20"/>
              </w:rPr>
              <w:t> </w:t>
            </w:r>
            <w:r>
              <w:rPr>
                <w:b w:val="0"/>
                <w:sz w:val="20"/>
              </w:rPr>
              <w:t>Oil</w:t>
            </w:r>
            <w:r>
              <w:rPr>
                <w:b w:val="0"/>
                <w:spacing w:val="13"/>
                <w:sz w:val="20"/>
              </w:rPr>
              <w:t> </w:t>
            </w:r>
            <w:r>
              <w:rPr>
                <w:b w:val="0"/>
                <w:sz w:val="20"/>
              </w:rPr>
              <w:t>per</w:t>
            </w:r>
            <w:r>
              <w:rPr>
                <w:b w:val="0"/>
                <w:spacing w:val="12"/>
                <w:sz w:val="20"/>
              </w:rPr>
              <w:t> </w:t>
            </w:r>
            <w:r>
              <w:rPr>
                <w:b w:val="0"/>
                <w:spacing w:val="-4"/>
                <w:sz w:val="20"/>
              </w:rPr>
              <w:t>Hour</w:t>
            </w:r>
          </w:p>
        </w:tc>
        <w:tc>
          <w:tcPr>
            <w:tcW w:w="3564" w:type="dxa"/>
          </w:tcPr>
          <w:p>
            <w:pPr>
              <w:pStyle w:val="TableParagraph"/>
              <w:spacing w:before="12"/>
              <w:rPr>
                <w:b w:val="0"/>
                <w:sz w:val="20"/>
              </w:rPr>
            </w:pPr>
            <w:r>
              <w:rPr>
                <w:b w:val="0"/>
                <w:spacing w:val="-4"/>
                <w:sz w:val="20"/>
              </w:rPr>
              <w:t>MNOF</w:t>
            </w:r>
          </w:p>
        </w:tc>
      </w:tr>
      <w:tr>
        <w:trPr>
          <w:trHeight w:val="285" w:hRule="atLeast"/>
        </w:trPr>
        <w:tc>
          <w:tcPr>
            <w:tcW w:w="1284" w:type="dxa"/>
          </w:tcPr>
          <w:p>
            <w:pPr>
              <w:pStyle w:val="TableParagraph"/>
              <w:spacing w:before="12"/>
              <w:rPr>
                <w:b w:val="0"/>
                <w:sz w:val="20"/>
              </w:rPr>
            </w:pPr>
            <w:r>
              <w:rPr>
                <w:b w:val="0"/>
                <w:spacing w:val="-2"/>
                <w:sz w:val="20"/>
              </w:rPr>
              <w:t>BBLHR</w:t>
            </w:r>
          </w:p>
        </w:tc>
        <w:tc>
          <w:tcPr>
            <w:tcW w:w="2472" w:type="dxa"/>
          </w:tcPr>
          <w:p>
            <w:pPr>
              <w:pStyle w:val="TableParagraph"/>
              <w:spacing w:before="12"/>
              <w:ind w:left="64"/>
              <w:rPr>
                <w:b w:val="0"/>
                <w:sz w:val="20"/>
              </w:rPr>
            </w:pPr>
            <w:r>
              <w:rPr>
                <w:b w:val="0"/>
                <w:sz w:val="20"/>
              </w:rPr>
              <w:t>Barrels</w:t>
            </w:r>
            <w:r>
              <w:rPr>
                <w:b w:val="0"/>
                <w:spacing w:val="11"/>
                <w:sz w:val="20"/>
              </w:rPr>
              <w:t> </w:t>
            </w:r>
            <w:r>
              <w:rPr>
                <w:b w:val="0"/>
                <w:sz w:val="20"/>
              </w:rPr>
              <w:t>of</w:t>
            </w:r>
            <w:r>
              <w:rPr>
                <w:b w:val="0"/>
                <w:spacing w:val="6"/>
                <w:sz w:val="20"/>
              </w:rPr>
              <w:t> </w:t>
            </w:r>
            <w:r>
              <w:rPr>
                <w:b w:val="0"/>
                <w:sz w:val="20"/>
              </w:rPr>
              <w:t>Oil</w:t>
            </w:r>
            <w:r>
              <w:rPr>
                <w:b w:val="0"/>
                <w:spacing w:val="9"/>
                <w:sz w:val="20"/>
              </w:rPr>
              <w:t> </w:t>
            </w:r>
            <w:r>
              <w:rPr>
                <w:b w:val="0"/>
                <w:sz w:val="20"/>
              </w:rPr>
              <w:t>per</w:t>
            </w:r>
            <w:r>
              <w:rPr>
                <w:b w:val="0"/>
                <w:spacing w:val="9"/>
                <w:sz w:val="20"/>
              </w:rPr>
              <w:t> </w:t>
            </w:r>
            <w:r>
              <w:rPr>
                <w:b w:val="0"/>
                <w:spacing w:val="-4"/>
                <w:sz w:val="20"/>
              </w:rPr>
              <w:t>Hour</w:t>
            </w:r>
          </w:p>
        </w:tc>
        <w:tc>
          <w:tcPr>
            <w:tcW w:w="3564" w:type="dxa"/>
          </w:tcPr>
          <w:p>
            <w:pPr>
              <w:pStyle w:val="TableParagraph"/>
              <w:spacing w:before="12"/>
              <w:rPr>
                <w:b w:val="0"/>
                <w:sz w:val="20"/>
              </w:rPr>
            </w:pPr>
            <w:r>
              <w:rPr>
                <w:b w:val="0"/>
                <w:spacing w:val="-4"/>
                <w:sz w:val="20"/>
              </w:rPr>
              <w:t>MNOF</w:t>
            </w:r>
          </w:p>
        </w:tc>
      </w:tr>
      <w:tr>
        <w:trPr>
          <w:trHeight w:val="284" w:hRule="atLeast"/>
        </w:trPr>
        <w:tc>
          <w:tcPr>
            <w:tcW w:w="1284" w:type="dxa"/>
          </w:tcPr>
          <w:p>
            <w:pPr>
              <w:pStyle w:val="TableParagraph"/>
              <w:spacing w:before="12"/>
              <w:rPr>
                <w:b w:val="0"/>
                <w:sz w:val="20"/>
              </w:rPr>
            </w:pPr>
            <w:r>
              <w:rPr>
                <w:b w:val="0"/>
                <w:spacing w:val="-4"/>
                <w:sz w:val="20"/>
              </w:rPr>
              <w:t>M3HR</w:t>
            </w:r>
          </w:p>
        </w:tc>
        <w:tc>
          <w:tcPr>
            <w:tcW w:w="2472" w:type="dxa"/>
          </w:tcPr>
          <w:p>
            <w:pPr>
              <w:pStyle w:val="TableParagraph"/>
              <w:spacing w:before="12"/>
              <w:ind w:left="64"/>
              <w:rPr>
                <w:b w:val="0"/>
                <w:sz w:val="20"/>
              </w:rPr>
            </w:pPr>
            <w:r>
              <w:rPr>
                <w:b w:val="0"/>
                <w:sz w:val="20"/>
              </w:rPr>
              <w:t>Cubic</w:t>
            </w:r>
            <w:r>
              <w:rPr>
                <w:b w:val="0"/>
                <w:spacing w:val="3"/>
                <w:sz w:val="20"/>
              </w:rPr>
              <w:t> </w:t>
            </w:r>
            <w:r>
              <w:rPr>
                <w:b w:val="0"/>
                <w:sz w:val="20"/>
              </w:rPr>
              <w:t>Meters</w:t>
            </w:r>
            <w:r>
              <w:rPr>
                <w:b w:val="0"/>
                <w:spacing w:val="13"/>
                <w:sz w:val="20"/>
              </w:rPr>
              <w:t> </w:t>
            </w:r>
            <w:r>
              <w:rPr>
                <w:b w:val="0"/>
                <w:sz w:val="20"/>
              </w:rPr>
              <w:t>of</w:t>
            </w:r>
            <w:r>
              <w:rPr>
                <w:b w:val="0"/>
                <w:spacing w:val="6"/>
                <w:sz w:val="20"/>
              </w:rPr>
              <w:t> </w:t>
            </w:r>
            <w:r>
              <w:rPr>
                <w:b w:val="0"/>
                <w:sz w:val="20"/>
              </w:rPr>
              <w:t>Oil</w:t>
            </w:r>
            <w:r>
              <w:rPr>
                <w:b w:val="0"/>
                <w:spacing w:val="11"/>
                <w:sz w:val="20"/>
              </w:rPr>
              <w:t> </w:t>
            </w:r>
            <w:r>
              <w:rPr>
                <w:b w:val="0"/>
                <w:sz w:val="20"/>
              </w:rPr>
              <w:t>per</w:t>
            </w:r>
            <w:r>
              <w:rPr>
                <w:b w:val="0"/>
                <w:spacing w:val="9"/>
                <w:sz w:val="20"/>
              </w:rPr>
              <w:t> </w:t>
            </w:r>
            <w:r>
              <w:rPr>
                <w:b w:val="0"/>
                <w:spacing w:val="-4"/>
                <w:sz w:val="20"/>
              </w:rPr>
              <w:t>Hour</w:t>
            </w:r>
          </w:p>
        </w:tc>
        <w:tc>
          <w:tcPr>
            <w:tcW w:w="3564" w:type="dxa"/>
          </w:tcPr>
          <w:p>
            <w:pPr>
              <w:pStyle w:val="TableParagraph"/>
              <w:spacing w:before="12"/>
              <w:rPr>
                <w:b w:val="0"/>
                <w:sz w:val="20"/>
              </w:rPr>
            </w:pPr>
            <w:r>
              <w:rPr>
                <w:b w:val="0"/>
                <w:spacing w:val="-4"/>
                <w:sz w:val="20"/>
              </w:rPr>
              <w:t>MNOF</w:t>
            </w:r>
          </w:p>
        </w:tc>
      </w:tr>
      <w:tr>
        <w:trPr>
          <w:trHeight w:val="285" w:hRule="atLeast"/>
        </w:trPr>
        <w:tc>
          <w:tcPr>
            <w:tcW w:w="1284" w:type="dxa"/>
          </w:tcPr>
          <w:p>
            <w:pPr>
              <w:pStyle w:val="TableParagraph"/>
              <w:spacing w:before="12"/>
              <w:rPr>
                <w:b w:val="0"/>
                <w:sz w:val="20"/>
              </w:rPr>
            </w:pPr>
            <w:r>
              <w:rPr>
                <w:b w:val="0"/>
                <w:spacing w:val="-4"/>
                <w:sz w:val="20"/>
              </w:rPr>
              <w:t>LBHR</w:t>
            </w:r>
          </w:p>
        </w:tc>
        <w:tc>
          <w:tcPr>
            <w:tcW w:w="2472" w:type="dxa"/>
          </w:tcPr>
          <w:p>
            <w:pPr>
              <w:pStyle w:val="TableParagraph"/>
              <w:spacing w:before="12"/>
              <w:ind w:left="64"/>
              <w:rPr>
                <w:b w:val="0"/>
                <w:sz w:val="20"/>
              </w:rPr>
            </w:pPr>
            <w:r>
              <w:rPr>
                <w:b w:val="0"/>
                <w:sz w:val="20"/>
              </w:rPr>
              <w:t>Pounds</w:t>
            </w:r>
            <w:r>
              <w:rPr>
                <w:b w:val="0"/>
                <w:spacing w:val="13"/>
                <w:sz w:val="20"/>
              </w:rPr>
              <w:t> </w:t>
            </w:r>
            <w:r>
              <w:rPr>
                <w:b w:val="0"/>
                <w:sz w:val="20"/>
              </w:rPr>
              <w:t>of</w:t>
            </w:r>
            <w:r>
              <w:rPr>
                <w:b w:val="0"/>
                <w:spacing w:val="9"/>
                <w:sz w:val="20"/>
              </w:rPr>
              <w:t> </w:t>
            </w:r>
            <w:r>
              <w:rPr>
                <w:b w:val="0"/>
                <w:sz w:val="20"/>
              </w:rPr>
              <w:t>Oil</w:t>
            </w:r>
            <w:r>
              <w:rPr>
                <w:b w:val="0"/>
                <w:spacing w:val="14"/>
                <w:sz w:val="20"/>
              </w:rPr>
              <w:t> </w:t>
            </w:r>
            <w:r>
              <w:rPr>
                <w:b w:val="0"/>
                <w:sz w:val="20"/>
              </w:rPr>
              <w:t>per</w:t>
            </w:r>
            <w:r>
              <w:rPr>
                <w:b w:val="0"/>
                <w:spacing w:val="13"/>
                <w:sz w:val="20"/>
              </w:rPr>
              <w:t> </w:t>
            </w:r>
            <w:r>
              <w:rPr>
                <w:b w:val="0"/>
                <w:spacing w:val="-4"/>
                <w:sz w:val="20"/>
              </w:rPr>
              <w:t>Hour</w:t>
            </w:r>
          </w:p>
        </w:tc>
        <w:tc>
          <w:tcPr>
            <w:tcW w:w="3564" w:type="dxa"/>
          </w:tcPr>
          <w:p>
            <w:pPr>
              <w:pStyle w:val="TableParagraph"/>
              <w:spacing w:before="12"/>
              <w:rPr>
                <w:b w:val="0"/>
                <w:sz w:val="20"/>
              </w:rPr>
            </w:pPr>
            <w:r>
              <w:rPr>
                <w:b w:val="0"/>
                <w:spacing w:val="-4"/>
                <w:sz w:val="20"/>
              </w:rPr>
              <w:t>MNOF</w:t>
            </w:r>
          </w:p>
        </w:tc>
      </w:tr>
      <w:tr>
        <w:trPr>
          <w:trHeight w:val="272" w:hRule="atLeast"/>
        </w:trPr>
        <w:tc>
          <w:tcPr>
            <w:tcW w:w="1284" w:type="dxa"/>
          </w:tcPr>
          <w:p>
            <w:pPr>
              <w:pStyle w:val="TableParagraph"/>
              <w:spacing w:line="241" w:lineRule="exact" w:before="12"/>
              <w:rPr>
                <w:b w:val="0"/>
                <w:sz w:val="20"/>
              </w:rPr>
            </w:pPr>
            <w:r>
              <w:rPr>
                <w:b w:val="0"/>
                <w:spacing w:val="-4"/>
                <w:sz w:val="20"/>
              </w:rPr>
              <w:t>HSCF</w:t>
            </w:r>
          </w:p>
        </w:tc>
        <w:tc>
          <w:tcPr>
            <w:tcW w:w="2472" w:type="dxa"/>
          </w:tcPr>
          <w:p>
            <w:pPr>
              <w:pStyle w:val="TableParagraph"/>
              <w:spacing w:line="241" w:lineRule="exact" w:before="12"/>
              <w:ind w:left="64"/>
              <w:rPr>
                <w:b w:val="0"/>
                <w:sz w:val="20"/>
              </w:rPr>
            </w:pPr>
            <w:r>
              <w:rPr>
                <w:b w:val="0"/>
                <w:sz w:val="20"/>
              </w:rPr>
              <w:t>Hundred SCF</w:t>
            </w:r>
            <w:r>
              <w:rPr>
                <w:b w:val="0"/>
                <w:spacing w:val="1"/>
                <w:sz w:val="20"/>
              </w:rPr>
              <w:t> </w:t>
            </w:r>
            <w:r>
              <w:rPr>
                <w:b w:val="0"/>
                <w:sz w:val="20"/>
              </w:rPr>
              <w:t>of</w:t>
            </w:r>
            <w:r>
              <w:rPr>
                <w:b w:val="0"/>
                <w:spacing w:val="-3"/>
                <w:sz w:val="20"/>
              </w:rPr>
              <w:t> </w:t>
            </w:r>
            <w:r>
              <w:rPr>
                <w:b w:val="0"/>
                <w:sz w:val="20"/>
              </w:rPr>
              <w:t>Gas</w:t>
            </w:r>
            <w:r>
              <w:rPr>
                <w:b w:val="0"/>
                <w:spacing w:val="4"/>
                <w:sz w:val="20"/>
              </w:rPr>
              <w:t> </w:t>
            </w:r>
            <w:r>
              <w:rPr>
                <w:b w:val="0"/>
                <w:sz w:val="20"/>
              </w:rPr>
              <w:t>per</w:t>
            </w:r>
            <w:r>
              <w:rPr>
                <w:b w:val="0"/>
                <w:spacing w:val="1"/>
                <w:sz w:val="20"/>
              </w:rPr>
              <w:t> </w:t>
            </w:r>
            <w:r>
              <w:rPr>
                <w:b w:val="0"/>
                <w:spacing w:val="-4"/>
                <w:sz w:val="20"/>
              </w:rPr>
              <w:t>Hour</w:t>
            </w:r>
          </w:p>
        </w:tc>
        <w:tc>
          <w:tcPr>
            <w:tcW w:w="3564" w:type="dxa"/>
          </w:tcPr>
          <w:p>
            <w:pPr>
              <w:pStyle w:val="TableParagraph"/>
              <w:spacing w:line="241" w:lineRule="exact" w:before="12"/>
              <w:rPr>
                <w:b w:val="0"/>
                <w:sz w:val="20"/>
              </w:rPr>
            </w:pPr>
            <w:r>
              <w:rPr>
                <w:b w:val="0"/>
                <w:spacing w:val="-4"/>
                <w:sz w:val="20"/>
              </w:rPr>
              <w:t>MNGF</w:t>
            </w:r>
          </w:p>
        </w:tc>
      </w:tr>
    </w:tbl>
    <w:p>
      <w:pPr>
        <w:pStyle w:val="BodyText"/>
        <w:rPr>
          <w:b w:val="0"/>
          <w:sz w:val="21"/>
        </w:rPr>
      </w:pPr>
    </w:p>
    <w:p>
      <w:pPr>
        <w:pStyle w:val="BodyText"/>
        <w:spacing w:before="76"/>
        <w:rPr>
          <w:b w:val="0"/>
          <w:sz w:val="21"/>
        </w:rPr>
      </w:pPr>
    </w:p>
    <w:p>
      <w:pPr>
        <w:spacing w:before="0"/>
        <w:ind w:left="720" w:right="0" w:firstLine="0"/>
        <w:jc w:val="left"/>
        <w:rPr>
          <w:b w:val="0"/>
          <w:sz w:val="24"/>
        </w:rPr>
      </w:pPr>
      <w:r>
        <w:rPr>
          <w:b w:val="0"/>
          <w:sz w:val="24"/>
        </w:rPr>
        <w:t>Default</w:t>
      </w:r>
      <w:r>
        <w:rPr>
          <w:b w:val="0"/>
          <w:spacing w:val="58"/>
          <w:w w:val="150"/>
          <w:sz w:val="24"/>
        </w:rPr>
        <w:t> </w:t>
      </w:r>
      <w:r>
        <w:rPr>
          <w:b w:val="0"/>
          <w:sz w:val="24"/>
        </w:rPr>
        <w:t>Purpose</w:t>
      </w:r>
      <w:r>
        <w:rPr>
          <w:b w:val="0"/>
          <w:spacing w:val="53"/>
          <w:w w:val="150"/>
          <w:sz w:val="24"/>
        </w:rPr>
        <w:t> </w:t>
      </w:r>
      <w:r>
        <w:rPr>
          <w:b w:val="0"/>
          <w:sz w:val="24"/>
        </w:rPr>
        <w:t>Code</w:t>
      </w:r>
      <w:r>
        <w:rPr>
          <w:b w:val="0"/>
          <w:spacing w:val="60"/>
          <w:sz w:val="24"/>
        </w:rPr>
        <w:t> </w:t>
      </w:r>
      <w:r>
        <w:rPr>
          <w:b w:val="0"/>
          <w:spacing w:val="-2"/>
          <w:sz w:val="24"/>
        </w:rPr>
        <w:t>(</w:t>
      </w:r>
      <w:r>
        <w:rPr>
          <w:b w:val="0"/>
          <w:i/>
          <w:spacing w:val="-2"/>
          <w:sz w:val="24"/>
        </w:rPr>
        <w:t>defaultPurposeCode</w:t>
      </w:r>
      <w:r>
        <w:rPr>
          <w:b w:val="0"/>
          <w:spacing w:val="-2"/>
          <w:sz w:val="24"/>
        </w:rPr>
        <w:t>)</w:t>
      </w:r>
    </w:p>
    <w:p>
      <w:pPr>
        <w:pStyle w:val="BodyText"/>
        <w:spacing w:line="235" w:lineRule="auto" w:before="12"/>
        <w:ind w:left="720" w:right="779"/>
        <w:rPr>
          <w:b w:val="0"/>
        </w:rPr>
      </w:pPr>
      <w:r>
        <w:rPr>
          <w:b w:val="0"/>
        </w:rPr>
        <w:t>Identify</w:t>
      </w:r>
      <w:r>
        <w:rPr>
          <w:b w:val="0"/>
          <w:spacing w:val="-2"/>
        </w:rPr>
        <w:t> </w:t>
      </w:r>
      <w:r>
        <w:rPr>
          <w:b w:val="0"/>
        </w:rPr>
        <w:t>the</w:t>
      </w:r>
      <w:r>
        <w:rPr>
          <w:b w:val="0"/>
          <w:spacing w:val="-2"/>
        </w:rPr>
        <w:t> </w:t>
      </w:r>
      <w:r>
        <w:rPr>
          <w:b w:val="0"/>
        </w:rPr>
        <w:t>purpose</w:t>
      </w:r>
      <w:r>
        <w:rPr>
          <w:b w:val="0"/>
          <w:spacing w:val="-2"/>
        </w:rPr>
        <w:t> </w:t>
      </w:r>
      <w:r>
        <w:rPr>
          <w:b w:val="0"/>
        </w:rPr>
        <w:t>or</w:t>
      </w:r>
      <w:r>
        <w:rPr>
          <w:b w:val="0"/>
          <w:spacing w:val="-2"/>
        </w:rPr>
        <w:t> </w:t>
      </w:r>
      <w:r>
        <w:rPr>
          <w:b w:val="0"/>
        </w:rPr>
        <w:t>intended</w:t>
      </w:r>
      <w:r>
        <w:rPr>
          <w:b w:val="0"/>
          <w:spacing w:val="-7"/>
        </w:rPr>
        <w:t> </w:t>
      </w:r>
      <w:r>
        <w:rPr>
          <w:b w:val="0"/>
        </w:rPr>
        <w:t>use</w:t>
      </w:r>
      <w:r>
        <w:rPr>
          <w:b w:val="0"/>
          <w:spacing w:val="-2"/>
        </w:rPr>
        <w:t> </w:t>
      </w:r>
      <w:r>
        <w:rPr>
          <w:b w:val="0"/>
        </w:rPr>
        <w:t>of</w:t>
      </w:r>
      <w:r>
        <w:rPr>
          <w:b w:val="0"/>
          <w:spacing w:val="-2"/>
        </w:rPr>
        <w:t> </w:t>
      </w:r>
      <w:r>
        <w:rPr>
          <w:b w:val="0"/>
        </w:rPr>
        <w:t>the</w:t>
      </w:r>
      <w:r>
        <w:rPr>
          <w:b w:val="0"/>
          <w:spacing w:val="-2"/>
        </w:rPr>
        <w:t> </w:t>
      </w:r>
      <w:r>
        <w:rPr>
          <w:b w:val="0"/>
        </w:rPr>
        <w:t>Default Value</w:t>
      </w:r>
      <w:r>
        <w:rPr>
          <w:b w:val="0"/>
          <w:spacing w:val="-2"/>
        </w:rPr>
        <w:t> </w:t>
      </w:r>
      <w:r>
        <w:rPr>
          <w:b w:val="0"/>
        </w:rPr>
        <w:t>for</w:t>
      </w:r>
      <w:r>
        <w:rPr>
          <w:b w:val="0"/>
          <w:spacing w:val="-2"/>
        </w:rPr>
        <w:t> </w:t>
      </w:r>
      <w:r>
        <w:rPr>
          <w:b w:val="0"/>
        </w:rPr>
        <w:t>reporting and</w:t>
      </w:r>
      <w:r>
        <w:rPr>
          <w:b w:val="0"/>
          <w:spacing w:val="-7"/>
        </w:rPr>
        <w:t> </w:t>
      </w:r>
      <w:r>
        <w:rPr>
          <w:b w:val="0"/>
        </w:rPr>
        <w:t>emissions measurement</w:t>
      </w:r>
      <w:r>
        <w:rPr>
          <w:b w:val="0"/>
          <w:spacing w:val="1"/>
        </w:rPr>
        <w:t> </w:t>
      </w:r>
      <w:r>
        <w:rPr>
          <w:b w:val="0"/>
        </w:rPr>
        <w:t>by</w:t>
      </w:r>
      <w:r>
        <w:rPr>
          <w:b w:val="0"/>
          <w:spacing w:val="-1"/>
        </w:rPr>
        <w:t> </w:t>
      </w:r>
      <w:r>
        <w:rPr>
          <w:b w:val="0"/>
        </w:rPr>
        <w:t>using</w:t>
      </w:r>
      <w:r>
        <w:rPr>
          <w:b w:val="0"/>
          <w:spacing w:val="-6"/>
        </w:rPr>
        <w:t> </w:t>
      </w:r>
      <w:r>
        <w:rPr>
          <w:b w:val="0"/>
        </w:rPr>
        <w:t>the appropriate</w:t>
      </w:r>
      <w:r>
        <w:rPr>
          <w:b w:val="0"/>
          <w:spacing w:val="9"/>
        </w:rPr>
        <w:t> </w:t>
      </w:r>
      <w:r>
        <w:rPr>
          <w:b w:val="0"/>
        </w:rPr>
        <w:t>uppercase</w:t>
      </w:r>
      <w:r>
        <w:rPr>
          <w:b w:val="0"/>
          <w:spacing w:val="-1"/>
        </w:rPr>
        <w:t> </w:t>
      </w:r>
      <w:r>
        <w:rPr>
          <w:b w:val="0"/>
        </w:rPr>
        <w:t>codes as shown</w:t>
      </w:r>
      <w:r>
        <w:rPr>
          <w:b w:val="0"/>
          <w:spacing w:val="-6"/>
        </w:rPr>
        <w:t> </w:t>
      </w:r>
      <w:r>
        <w:rPr>
          <w:b w:val="0"/>
        </w:rPr>
        <w:t>in</w:t>
      </w:r>
      <w:r>
        <w:rPr>
          <w:b w:val="0"/>
          <w:spacing w:val="-6"/>
        </w:rPr>
        <w:t> </w:t>
      </w:r>
      <w:r>
        <w:rPr>
          <w:b w:val="0"/>
        </w:rPr>
        <w:t>the</w:t>
      </w:r>
      <w:r>
        <w:rPr>
          <w:b w:val="0"/>
          <w:spacing w:val="-1"/>
        </w:rPr>
        <w:t> </w:t>
      </w:r>
      <w:r>
        <w:rPr>
          <w:b w:val="0"/>
        </w:rPr>
        <w:t>table </w:t>
      </w:r>
      <w:r>
        <w:rPr>
          <w:b w:val="0"/>
          <w:spacing w:val="-2"/>
        </w:rPr>
        <w:t>below.</w:t>
      </w:r>
    </w:p>
    <w:p>
      <w:pPr>
        <w:pStyle w:val="BodyText"/>
        <w:spacing w:after="0" w:line="235" w:lineRule="auto"/>
        <w:rPr>
          <w:b w:val="0"/>
        </w:rPr>
        <w:sectPr>
          <w:pgSz w:w="12240" w:h="15840"/>
          <w:pgMar w:header="687" w:footer="709" w:top="1000" w:bottom="900" w:left="720" w:right="720"/>
        </w:sectPr>
      </w:pPr>
    </w:p>
    <w:p>
      <w:pPr>
        <w:spacing w:before="95"/>
        <w:ind w:left="2861" w:right="2863" w:firstLine="0"/>
        <w:jc w:val="center"/>
        <w:rPr>
          <w:b w:val="0"/>
          <w:sz w:val="21"/>
        </w:rPr>
      </w:pPr>
      <w:bookmarkStart w:name="_bookmark129" w:id="198"/>
      <w:bookmarkEnd w:id="198"/>
      <w:r>
        <w:rPr/>
      </w:r>
      <w:r>
        <w:rPr>
          <w:b w:val="0"/>
          <w:spacing w:val="10"/>
          <w:sz w:val="21"/>
        </w:rPr>
        <w:t>Table</w:t>
      </w:r>
      <w:r>
        <w:rPr>
          <w:b w:val="0"/>
          <w:spacing w:val="59"/>
          <w:sz w:val="21"/>
        </w:rPr>
        <w:t> </w:t>
      </w:r>
      <w:r>
        <w:rPr>
          <w:b w:val="0"/>
          <w:sz w:val="21"/>
        </w:rPr>
        <w:t>49:</w:t>
      </w:r>
      <w:r>
        <w:rPr>
          <w:b w:val="0"/>
          <w:spacing w:val="63"/>
          <w:sz w:val="21"/>
        </w:rPr>
        <w:t> </w:t>
      </w:r>
      <w:r>
        <w:rPr>
          <w:b w:val="0"/>
          <w:spacing w:val="9"/>
          <w:sz w:val="21"/>
        </w:rPr>
        <w:t>Default</w:t>
      </w:r>
      <w:r>
        <w:rPr>
          <w:b w:val="0"/>
          <w:spacing w:val="59"/>
          <w:sz w:val="21"/>
        </w:rPr>
        <w:t> </w:t>
      </w:r>
      <w:r>
        <w:rPr>
          <w:b w:val="0"/>
          <w:sz w:val="21"/>
        </w:rPr>
        <w:t>Purpose</w:t>
      </w:r>
      <w:r>
        <w:rPr>
          <w:b w:val="0"/>
          <w:spacing w:val="60"/>
          <w:sz w:val="21"/>
        </w:rPr>
        <w:t> </w:t>
      </w:r>
      <w:r>
        <w:rPr>
          <w:b w:val="0"/>
          <w:sz w:val="21"/>
        </w:rPr>
        <w:t>Codes</w:t>
      </w:r>
      <w:r>
        <w:rPr>
          <w:b w:val="0"/>
          <w:spacing w:val="58"/>
          <w:sz w:val="21"/>
        </w:rPr>
        <w:t> </w:t>
      </w:r>
      <w:r>
        <w:rPr>
          <w:b w:val="0"/>
          <w:sz w:val="21"/>
        </w:rPr>
        <w:t>and</w:t>
      </w:r>
      <w:r>
        <w:rPr>
          <w:b w:val="0"/>
          <w:spacing w:val="52"/>
          <w:sz w:val="21"/>
        </w:rPr>
        <w:t> </w:t>
      </w:r>
      <w:r>
        <w:rPr>
          <w:b w:val="0"/>
          <w:spacing w:val="8"/>
          <w:sz w:val="21"/>
        </w:rPr>
        <w:t>Descriptions</w:t>
      </w:r>
    </w:p>
    <w:p>
      <w:pPr>
        <w:pStyle w:val="BodyText"/>
        <w:rPr>
          <w:b w:val="0"/>
          <w:sz w:val="17"/>
        </w:rPr>
      </w:pPr>
    </w:p>
    <w:tbl>
      <w:tblPr>
        <w:tblW w:w="0" w:type="auto"/>
        <w:jc w:val="left"/>
        <w:tblInd w:w="1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2"/>
        <w:gridCol w:w="4992"/>
        <w:gridCol w:w="2244"/>
      </w:tblGrid>
      <w:tr>
        <w:trPr>
          <w:trHeight w:val="380" w:hRule="atLeast"/>
        </w:trPr>
        <w:tc>
          <w:tcPr>
            <w:tcW w:w="732" w:type="dxa"/>
            <w:shd w:val="clear" w:color="auto" w:fill="E4E4E4"/>
          </w:tcPr>
          <w:p>
            <w:pPr>
              <w:pStyle w:val="TableParagraph"/>
              <w:spacing w:before="84"/>
              <w:ind w:left="136"/>
              <w:rPr>
                <w:b w:val="0"/>
                <w:sz w:val="20"/>
              </w:rPr>
            </w:pPr>
            <w:r>
              <w:rPr>
                <w:b w:val="0"/>
                <w:spacing w:val="5"/>
                <w:sz w:val="20"/>
              </w:rPr>
              <w:t>Code</w:t>
            </w:r>
          </w:p>
        </w:tc>
        <w:tc>
          <w:tcPr>
            <w:tcW w:w="4992" w:type="dxa"/>
            <w:shd w:val="clear" w:color="auto" w:fill="E4E4E4"/>
          </w:tcPr>
          <w:p>
            <w:pPr>
              <w:pStyle w:val="TableParagraph"/>
              <w:spacing w:before="84"/>
              <w:ind w:left="23"/>
              <w:jc w:val="center"/>
              <w:rPr>
                <w:b w:val="0"/>
                <w:sz w:val="20"/>
              </w:rPr>
            </w:pPr>
            <w:r>
              <w:rPr>
                <w:b w:val="0"/>
                <w:spacing w:val="10"/>
                <w:sz w:val="20"/>
              </w:rPr>
              <w:t>Description</w:t>
            </w:r>
          </w:p>
        </w:tc>
        <w:tc>
          <w:tcPr>
            <w:tcW w:w="2244" w:type="dxa"/>
            <w:shd w:val="clear" w:color="auto" w:fill="E4E4E4"/>
          </w:tcPr>
          <w:p>
            <w:pPr>
              <w:pStyle w:val="TableParagraph"/>
              <w:spacing w:before="84"/>
              <w:ind w:left="376"/>
              <w:rPr>
                <w:b w:val="0"/>
                <w:sz w:val="20"/>
              </w:rPr>
            </w:pPr>
            <w:r>
              <w:rPr>
                <w:b w:val="0"/>
                <w:spacing w:val="9"/>
                <w:sz w:val="20"/>
              </w:rPr>
              <w:t>Parameter</w:t>
            </w:r>
            <w:r>
              <w:rPr>
                <w:b w:val="0"/>
                <w:spacing w:val="50"/>
                <w:sz w:val="20"/>
              </w:rPr>
              <w:t> </w:t>
            </w:r>
            <w:r>
              <w:rPr>
                <w:b w:val="0"/>
                <w:spacing w:val="5"/>
                <w:sz w:val="20"/>
              </w:rPr>
              <w:t>Code</w:t>
            </w:r>
          </w:p>
        </w:tc>
      </w:tr>
      <w:tr>
        <w:trPr>
          <w:trHeight w:val="260" w:hRule="atLeast"/>
        </w:trPr>
        <w:tc>
          <w:tcPr>
            <w:tcW w:w="732" w:type="dxa"/>
          </w:tcPr>
          <w:p>
            <w:pPr>
              <w:pStyle w:val="TableParagraph"/>
              <w:spacing w:line="217" w:lineRule="exact" w:before="24"/>
              <w:rPr>
                <w:b w:val="0"/>
                <w:sz w:val="20"/>
              </w:rPr>
            </w:pPr>
            <w:r>
              <w:rPr>
                <w:b w:val="0"/>
                <w:spacing w:val="-5"/>
                <w:sz w:val="20"/>
              </w:rPr>
              <w:t>DC</w:t>
            </w:r>
          </w:p>
        </w:tc>
        <w:tc>
          <w:tcPr>
            <w:tcW w:w="4992" w:type="dxa"/>
          </w:tcPr>
          <w:p>
            <w:pPr>
              <w:pStyle w:val="TableParagraph"/>
              <w:spacing w:line="217" w:lineRule="exact" w:before="24"/>
              <w:rPr>
                <w:b w:val="0"/>
                <w:sz w:val="20"/>
              </w:rPr>
            </w:pPr>
            <w:r>
              <w:rPr>
                <w:b w:val="0"/>
                <w:sz w:val="20"/>
              </w:rPr>
              <w:t>Diluent</w:t>
            </w:r>
            <w:r>
              <w:rPr>
                <w:b w:val="0"/>
                <w:spacing w:val="17"/>
                <w:sz w:val="20"/>
              </w:rPr>
              <w:t> </w:t>
            </w:r>
            <w:r>
              <w:rPr>
                <w:b w:val="0"/>
                <w:spacing w:val="-5"/>
                <w:sz w:val="20"/>
              </w:rPr>
              <w:t>Cap</w:t>
            </w:r>
          </w:p>
        </w:tc>
        <w:tc>
          <w:tcPr>
            <w:tcW w:w="2244" w:type="dxa"/>
          </w:tcPr>
          <w:p>
            <w:pPr>
              <w:pStyle w:val="TableParagraph"/>
              <w:spacing w:line="217" w:lineRule="exact" w:before="24"/>
              <w:rPr>
                <w:b w:val="0"/>
                <w:sz w:val="20"/>
              </w:rPr>
            </w:pPr>
            <w:r>
              <w:rPr>
                <w:b w:val="0"/>
                <w:sz w:val="20"/>
              </w:rPr>
              <w:t>CO2N,</w:t>
            </w:r>
            <w:r>
              <w:rPr>
                <w:b w:val="0"/>
                <w:spacing w:val="11"/>
                <w:sz w:val="20"/>
              </w:rPr>
              <w:t> </w:t>
            </w:r>
            <w:r>
              <w:rPr>
                <w:b w:val="0"/>
                <w:spacing w:val="-5"/>
                <w:sz w:val="20"/>
              </w:rPr>
              <w:t>O2X</w:t>
            </w:r>
          </w:p>
        </w:tc>
      </w:tr>
      <w:tr>
        <w:trPr>
          <w:trHeight w:val="260" w:hRule="atLeast"/>
        </w:trPr>
        <w:tc>
          <w:tcPr>
            <w:tcW w:w="732" w:type="dxa"/>
          </w:tcPr>
          <w:p>
            <w:pPr>
              <w:pStyle w:val="TableParagraph"/>
              <w:spacing w:line="217" w:lineRule="exact" w:before="24"/>
              <w:rPr>
                <w:b w:val="0"/>
                <w:sz w:val="20"/>
              </w:rPr>
            </w:pPr>
            <w:r>
              <w:rPr>
                <w:b w:val="0"/>
                <w:spacing w:val="-5"/>
                <w:sz w:val="20"/>
              </w:rPr>
              <w:t>DM</w:t>
            </w:r>
          </w:p>
        </w:tc>
        <w:tc>
          <w:tcPr>
            <w:tcW w:w="4992" w:type="dxa"/>
          </w:tcPr>
          <w:p>
            <w:pPr>
              <w:pStyle w:val="TableParagraph"/>
              <w:spacing w:line="217" w:lineRule="exact" w:before="24"/>
              <w:rPr>
                <w:b w:val="0"/>
                <w:sz w:val="20"/>
              </w:rPr>
            </w:pPr>
            <w:r>
              <w:rPr>
                <w:b w:val="0"/>
                <w:sz w:val="20"/>
              </w:rPr>
              <w:t>Default</w:t>
            </w:r>
            <w:r>
              <w:rPr>
                <w:b w:val="0"/>
                <w:spacing w:val="16"/>
                <w:sz w:val="20"/>
              </w:rPr>
              <w:t> </w:t>
            </w:r>
            <w:r>
              <w:rPr>
                <w:b w:val="0"/>
                <w:sz w:val="20"/>
              </w:rPr>
              <w:t>Minimum</w:t>
            </w:r>
            <w:r>
              <w:rPr>
                <w:b w:val="0"/>
                <w:spacing w:val="5"/>
                <w:sz w:val="20"/>
              </w:rPr>
              <w:t> </w:t>
            </w:r>
            <w:r>
              <w:rPr>
                <w:b w:val="0"/>
                <w:sz w:val="20"/>
              </w:rPr>
              <w:t>Fuel</w:t>
            </w:r>
            <w:r>
              <w:rPr>
                <w:b w:val="0"/>
                <w:spacing w:val="14"/>
                <w:sz w:val="20"/>
              </w:rPr>
              <w:t> </w:t>
            </w:r>
            <w:r>
              <w:rPr>
                <w:b w:val="0"/>
                <w:sz w:val="20"/>
              </w:rPr>
              <w:t>Flow</w:t>
            </w:r>
            <w:r>
              <w:rPr>
                <w:b w:val="0"/>
                <w:spacing w:val="13"/>
                <w:sz w:val="20"/>
              </w:rPr>
              <w:t> </w:t>
            </w:r>
            <w:r>
              <w:rPr>
                <w:b w:val="0"/>
                <w:spacing w:val="-4"/>
                <w:sz w:val="20"/>
              </w:rPr>
              <w:t>Rate</w:t>
            </w:r>
          </w:p>
        </w:tc>
        <w:tc>
          <w:tcPr>
            <w:tcW w:w="2244" w:type="dxa"/>
          </w:tcPr>
          <w:p>
            <w:pPr>
              <w:pStyle w:val="TableParagraph"/>
              <w:spacing w:line="217" w:lineRule="exact" w:before="24"/>
              <w:rPr>
                <w:b w:val="0"/>
                <w:sz w:val="20"/>
              </w:rPr>
            </w:pPr>
            <w:r>
              <w:rPr>
                <w:b w:val="0"/>
                <w:sz w:val="20"/>
              </w:rPr>
              <w:t>MNGF,</w:t>
            </w:r>
            <w:r>
              <w:rPr>
                <w:b w:val="0"/>
                <w:spacing w:val="12"/>
                <w:sz w:val="20"/>
              </w:rPr>
              <w:t> </w:t>
            </w:r>
            <w:r>
              <w:rPr>
                <w:b w:val="0"/>
                <w:spacing w:val="-4"/>
                <w:sz w:val="20"/>
              </w:rPr>
              <w:t>MNOF</w:t>
            </w:r>
          </w:p>
        </w:tc>
      </w:tr>
      <w:tr>
        <w:trPr>
          <w:trHeight w:val="261" w:hRule="atLeast"/>
        </w:trPr>
        <w:tc>
          <w:tcPr>
            <w:tcW w:w="732" w:type="dxa"/>
          </w:tcPr>
          <w:p>
            <w:pPr>
              <w:pStyle w:val="TableParagraph"/>
              <w:spacing w:line="217" w:lineRule="exact" w:before="24"/>
              <w:rPr>
                <w:b w:val="0"/>
                <w:sz w:val="20"/>
              </w:rPr>
            </w:pPr>
            <w:r>
              <w:rPr>
                <w:b w:val="0"/>
                <w:spacing w:val="-5"/>
                <w:sz w:val="20"/>
              </w:rPr>
              <w:t>F23</w:t>
            </w:r>
          </w:p>
        </w:tc>
        <w:tc>
          <w:tcPr>
            <w:tcW w:w="4992" w:type="dxa"/>
          </w:tcPr>
          <w:p>
            <w:pPr>
              <w:pStyle w:val="TableParagraph"/>
              <w:spacing w:line="217" w:lineRule="exact" w:before="24"/>
              <w:rPr>
                <w:b w:val="0"/>
                <w:sz w:val="20"/>
              </w:rPr>
            </w:pPr>
            <w:r>
              <w:rPr>
                <w:b w:val="0"/>
                <w:sz w:val="20"/>
              </w:rPr>
              <w:t>SO</w:t>
            </w:r>
            <w:r>
              <w:rPr>
                <w:b w:val="0"/>
                <w:sz w:val="20"/>
                <w:vertAlign w:val="subscript"/>
              </w:rPr>
              <w:t>2</w:t>
            </w:r>
            <w:r>
              <w:rPr>
                <w:b w:val="0"/>
                <w:spacing w:val="18"/>
                <w:sz w:val="20"/>
                <w:vertAlign w:val="baseline"/>
              </w:rPr>
              <w:t> </w:t>
            </w:r>
            <w:r>
              <w:rPr>
                <w:b w:val="0"/>
                <w:sz w:val="20"/>
                <w:vertAlign w:val="baseline"/>
              </w:rPr>
              <w:t>Emission</w:t>
            </w:r>
            <w:r>
              <w:rPr>
                <w:b w:val="0"/>
                <w:spacing w:val="15"/>
                <w:sz w:val="20"/>
                <w:vertAlign w:val="baseline"/>
              </w:rPr>
              <w:t> </w:t>
            </w:r>
            <w:r>
              <w:rPr>
                <w:b w:val="0"/>
                <w:sz w:val="20"/>
                <w:vertAlign w:val="baseline"/>
              </w:rPr>
              <w:t>Rate</w:t>
            </w:r>
            <w:r>
              <w:rPr>
                <w:b w:val="0"/>
                <w:spacing w:val="6"/>
                <w:sz w:val="20"/>
                <w:vertAlign w:val="baseline"/>
              </w:rPr>
              <w:t> </w:t>
            </w:r>
            <w:r>
              <w:rPr>
                <w:b w:val="0"/>
                <w:sz w:val="20"/>
                <w:vertAlign w:val="baseline"/>
              </w:rPr>
              <w:t>Default</w:t>
            </w:r>
            <w:r>
              <w:rPr>
                <w:b w:val="0"/>
                <w:spacing w:val="19"/>
                <w:sz w:val="20"/>
                <w:vertAlign w:val="baseline"/>
              </w:rPr>
              <w:t> </w:t>
            </w:r>
            <w:r>
              <w:rPr>
                <w:b w:val="0"/>
                <w:sz w:val="20"/>
                <w:vertAlign w:val="baseline"/>
              </w:rPr>
              <w:t>for</w:t>
            </w:r>
            <w:r>
              <w:rPr>
                <w:b w:val="0"/>
                <w:spacing w:val="15"/>
                <w:sz w:val="20"/>
                <w:vertAlign w:val="baseline"/>
              </w:rPr>
              <w:t> </w:t>
            </w:r>
            <w:r>
              <w:rPr>
                <w:b w:val="0"/>
                <w:sz w:val="20"/>
                <w:vertAlign w:val="baseline"/>
              </w:rPr>
              <w:t>Use</w:t>
            </w:r>
            <w:r>
              <w:rPr>
                <w:b w:val="0"/>
                <w:spacing w:val="6"/>
                <w:sz w:val="20"/>
                <w:vertAlign w:val="baseline"/>
              </w:rPr>
              <w:t> </w:t>
            </w:r>
            <w:r>
              <w:rPr>
                <w:b w:val="0"/>
                <w:sz w:val="20"/>
                <w:vertAlign w:val="baseline"/>
              </w:rPr>
              <w:t>in</w:t>
            </w:r>
            <w:r>
              <w:rPr>
                <w:b w:val="0"/>
                <w:spacing w:val="15"/>
                <w:sz w:val="20"/>
                <w:vertAlign w:val="baseline"/>
              </w:rPr>
              <w:t> </w:t>
            </w:r>
            <w:r>
              <w:rPr>
                <w:b w:val="0"/>
                <w:sz w:val="20"/>
                <w:vertAlign w:val="baseline"/>
              </w:rPr>
              <w:t>Equation</w:t>
            </w:r>
            <w:r>
              <w:rPr>
                <w:b w:val="0"/>
                <w:spacing w:val="15"/>
                <w:sz w:val="20"/>
                <w:vertAlign w:val="baseline"/>
              </w:rPr>
              <w:t> </w:t>
            </w:r>
            <w:r>
              <w:rPr>
                <w:b w:val="0"/>
                <w:sz w:val="20"/>
                <w:vertAlign w:val="baseline"/>
              </w:rPr>
              <w:t>F-</w:t>
            </w:r>
            <w:r>
              <w:rPr>
                <w:b w:val="0"/>
                <w:spacing w:val="-5"/>
                <w:sz w:val="20"/>
                <w:vertAlign w:val="baseline"/>
              </w:rPr>
              <w:t>23</w:t>
            </w:r>
          </w:p>
        </w:tc>
        <w:tc>
          <w:tcPr>
            <w:tcW w:w="2244" w:type="dxa"/>
          </w:tcPr>
          <w:p>
            <w:pPr>
              <w:pStyle w:val="TableParagraph"/>
              <w:spacing w:line="217" w:lineRule="exact" w:before="24"/>
              <w:rPr>
                <w:b w:val="0"/>
                <w:sz w:val="20"/>
              </w:rPr>
            </w:pPr>
            <w:r>
              <w:rPr>
                <w:b w:val="0"/>
                <w:spacing w:val="-4"/>
                <w:sz w:val="20"/>
              </w:rPr>
              <w:t>SO2R</w:t>
            </w:r>
          </w:p>
        </w:tc>
      </w:tr>
      <w:tr>
        <w:trPr>
          <w:trHeight w:val="260" w:hRule="atLeast"/>
        </w:trPr>
        <w:tc>
          <w:tcPr>
            <w:tcW w:w="732" w:type="dxa"/>
          </w:tcPr>
          <w:p>
            <w:pPr>
              <w:pStyle w:val="TableParagraph"/>
              <w:spacing w:line="217" w:lineRule="exact" w:before="24"/>
              <w:rPr>
                <w:b w:val="0"/>
                <w:sz w:val="20"/>
              </w:rPr>
            </w:pPr>
            <w:r>
              <w:rPr>
                <w:b w:val="0"/>
                <w:spacing w:val="-5"/>
                <w:sz w:val="20"/>
              </w:rPr>
              <w:t>LM</w:t>
            </w:r>
          </w:p>
        </w:tc>
        <w:tc>
          <w:tcPr>
            <w:tcW w:w="4992" w:type="dxa"/>
          </w:tcPr>
          <w:p>
            <w:pPr>
              <w:pStyle w:val="TableParagraph"/>
              <w:spacing w:line="217" w:lineRule="exact" w:before="24"/>
              <w:rPr>
                <w:b w:val="0"/>
                <w:sz w:val="20"/>
              </w:rPr>
            </w:pPr>
            <w:r>
              <w:rPr>
                <w:b w:val="0"/>
                <w:sz w:val="20"/>
              </w:rPr>
              <w:t>Low</w:t>
            </w:r>
            <w:r>
              <w:rPr>
                <w:b w:val="0"/>
                <w:spacing w:val="17"/>
                <w:sz w:val="20"/>
              </w:rPr>
              <w:t> </w:t>
            </w:r>
            <w:r>
              <w:rPr>
                <w:b w:val="0"/>
                <w:sz w:val="20"/>
              </w:rPr>
              <w:t>Mass</w:t>
            </w:r>
            <w:r>
              <w:rPr>
                <w:b w:val="0"/>
                <w:spacing w:val="20"/>
                <w:sz w:val="20"/>
              </w:rPr>
              <w:t> </w:t>
            </w:r>
            <w:r>
              <w:rPr>
                <w:b w:val="0"/>
                <w:sz w:val="20"/>
              </w:rPr>
              <w:t>Emissions</w:t>
            </w:r>
            <w:r>
              <w:rPr>
                <w:b w:val="0"/>
                <w:spacing w:val="21"/>
                <w:sz w:val="20"/>
              </w:rPr>
              <w:t> </w:t>
            </w:r>
            <w:r>
              <w:rPr>
                <w:b w:val="0"/>
                <w:sz w:val="20"/>
              </w:rPr>
              <w:t>Unit</w:t>
            </w:r>
            <w:r>
              <w:rPr>
                <w:b w:val="0"/>
                <w:spacing w:val="21"/>
                <w:sz w:val="20"/>
              </w:rPr>
              <w:t> </w:t>
            </w:r>
            <w:r>
              <w:rPr>
                <w:b w:val="0"/>
                <w:sz w:val="20"/>
              </w:rPr>
              <w:t>Default</w:t>
            </w:r>
            <w:r>
              <w:rPr>
                <w:b w:val="0"/>
                <w:spacing w:val="21"/>
                <w:sz w:val="20"/>
              </w:rPr>
              <w:t> </w:t>
            </w:r>
            <w:r>
              <w:rPr>
                <w:b w:val="0"/>
                <w:sz w:val="20"/>
              </w:rPr>
              <w:t>(§§75.19</w:t>
            </w:r>
            <w:r>
              <w:rPr>
                <w:b w:val="0"/>
                <w:spacing w:val="21"/>
                <w:sz w:val="20"/>
              </w:rPr>
              <w:t> </w:t>
            </w:r>
            <w:r>
              <w:rPr>
                <w:b w:val="0"/>
                <w:sz w:val="20"/>
              </w:rPr>
              <w:t>and</w:t>
            </w:r>
            <w:r>
              <w:rPr>
                <w:b w:val="0"/>
                <w:spacing w:val="17"/>
                <w:sz w:val="20"/>
              </w:rPr>
              <w:t> </w:t>
            </w:r>
            <w:r>
              <w:rPr>
                <w:b w:val="0"/>
                <w:spacing w:val="-2"/>
                <w:sz w:val="20"/>
              </w:rPr>
              <w:t>75.81(b))</w:t>
            </w:r>
          </w:p>
        </w:tc>
        <w:tc>
          <w:tcPr>
            <w:tcW w:w="2244" w:type="dxa"/>
          </w:tcPr>
          <w:p>
            <w:pPr>
              <w:pStyle w:val="TableParagraph"/>
              <w:spacing w:line="217" w:lineRule="exact" w:before="24"/>
              <w:rPr>
                <w:b w:val="0"/>
                <w:sz w:val="20"/>
              </w:rPr>
            </w:pPr>
            <w:r>
              <w:rPr>
                <w:b w:val="0"/>
                <w:sz w:val="20"/>
              </w:rPr>
              <w:t>CO2R,</w:t>
            </w:r>
            <w:r>
              <w:rPr>
                <w:b w:val="0"/>
                <w:spacing w:val="-1"/>
                <w:sz w:val="20"/>
              </w:rPr>
              <w:t> </w:t>
            </w:r>
            <w:r>
              <w:rPr>
                <w:b w:val="0"/>
                <w:sz w:val="20"/>
              </w:rPr>
              <w:t>SO2R, NOXR, </w:t>
            </w:r>
            <w:r>
              <w:rPr>
                <w:b w:val="0"/>
                <w:spacing w:val="-4"/>
                <w:sz w:val="20"/>
              </w:rPr>
              <w:t>MHHI</w:t>
            </w:r>
          </w:p>
        </w:tc>
      </w:tr>
      <w:tr>
        <w:trPr>
          <w:trHeight w:val="753" w:hRule="atLeast"/>
        </w:trPr>
        <w:tc>
          <w:tcPr>
            <w:tcW w:w="732" w:type="dxa"/>
          </w:tcPr>
          <w:p>
            <w:pPr>
              <w:pStyle w:val="TableParagraph"/>
              <w:spacing w:before="24"/>
              <w:rPr>
                <w:b w:val="0"/>
                <w:sz w:val="20"/>
              </w:rPr>
            </w:pPr>
            <w:r>
              <w:rPr>
                <w:b w:val="0"/>
                <w:spacing w:val="-5"/>
                <w:sz w:val="20"/>
              </w:rPr>
              <w:t>MD</w:t>
            </w:r>
          </w:p>
        </w:tc>
        <w:tc>
          <w:tcPr>
            <w:tcW w:w="4992" w:type="dxa"/>
          </w:tcPr>
          <w:p>
            <w:pPr>
              <w:pStyle w:val="TableParagraph"/>
              <w:spacing w:before="24"/>
              <w:rPr>
                <w:b w:val="0"/>
                <w:sz w:val="20"/>
              </w:rPr>
            </w:pPr>
            <w:r>
              <w:rPr>
                <w:b w:val="0"/>
                <w:sz w:val="20"/>
              </w:rPr>
              <w:t>Missing</w:t>
            </w:r>
            <w:r>
              <w:rPr>
                <w:b w:val="0"/>
                <w:spacing w:val="-1"/>
                <w:sz w:val="20"/>
              </w:rPr>
              <w:t> </w:t>
            </w:r>
            <w:r>
              <w:rPr>
                <w:b w:val="0"/>
                <w:sz w:val="20"/>
              </w:rPr>
              <w:t>Data,</w:t>
            </w:r>
            <w:r>
              <w:rPr>
                <w:b w:val="0"/>
                <w:spacing w:val="-3"/>
                <w:sz w:val="20"/>
              </w:rPr>
              <w:t> </w:t>
            </w:r>
            <w:r>
              <w:rPr>
                <w:b w:val="0"/>
                <w:sz w:val="20"/>
              </w:rPr>
              <w:t>Unmonitored</w:t>
            </w:r>
            <w:r>
              <w:rPr>
                <w:b w:val="0"/>
                <w:spacing w:val="1"/>
                <w:sz w:val="20"/>
              </w:rPr>
              <w:t> </w:t>
            </w:r>
            <w:r>
              <w:rPr>
                <w:b w:val="0"/>
                <w:sz w:val="20"/>
              </w:rPr>
              <w:t>Bypass</w:t>
            </w:r>
            <w:r>
              <w:rPr>
                <w:b w:val="0"/>
                <w:spacing w:val="-10"/>
                <w:sz w:val="20"/>
              </w:rPr>
              <w:t> </w:t>
            </w:r>
            <w:r>
              <w:rPr>
                <w:b w:val="0"/>
                <w:sz w:val="20"/>
              </w:rPr>
              <w:t>Stack,</w:t>
            </w:r>
            <w:r>
              <w:rPr>
                <w:b w:val="0"/>
                <w:spacing w:val="-4"/>
                <w:sz w:val="20"/>
              </w:rPr>
              <w:t> </w:t>
            </w:r>
            <w:r>
              <w:rPr>
                <w:b w:val="0"/>
                <w:sz w:val="20"/>
              </w:rPr>
              <w:t>or</w:t>
            </w:r>
            <w:r>
              <w:rPr>
                <w:b w:val="0"/>
                <w:spacing w:val="1"/>
                <w:sz w:val="20"/>
              </w:rPr>
              <w:t> </w:t>
            </w:r>
            <w:r>
              <w:rPr>
                <w:b w:val="0"/>
                <w:sz w:val="20"/>
              </w:rPr>
              <w:t>Emergency</w:t>
            </w:r>
            <w:r>
              <w:rPr>
                <w:b w:val="0"/>
                <w:spacing w:val="7"/>
                <w:sz w:val="20"/>
              </w:rPr>
              <w:t> </w:t>
            </w:r>
            <w:r>
              <w:rPr>
                <w:b w:val="0"/>
                <w:spacing w:val="-4"/>
                <w:sz w:val="20"/>
              </w:rPr>
              <w:t>Fuel</w:t>
            </w:r>
          </w:p>
        </w:tc>
        <w:tc>
          <w:tcPr>
            <w:tcW w:w="2244" w:type="dxa"/>
          </w:tcPr>
          <w:p>
            <w:pPr>
              <w:pStyle w:val="TableParagraph"/>
              <w:spacing w:line="235" w:lineRule="auto" w:before="28"/>
              <w:rPr>
                <w:b w:val="0"/>
                <w:sz w:val="20"/>
              </w:rPr>
            </w:pPr>
            <w:r>
              <w:rPr>
                <w:b w:val="0"/>
                <w:sz w:val="20"/>
              </w:rPr>
              <w:t>CO2X,</w:t>
            </w:r>
            <w:r>
              <w:rPr>
                <w:b w:val="0"/>
                <w:spacing w:val="-12"/>
                <w:sz w:val="20"/>
              </w:rPr>
              <w:t> </w:t>
            </w:r>
            <w:r>
              <w:rPr>
                <w:b w:val="0"/>
                <w:sz w:val="20"/>
              </w:rPr>
              <w:t>FLOX,</w:t>
            </w:r>
            <w:r>
              <w:rPr>
                <w:b w:val="0"/>
                <w:spacing w:val="-12"/>
                <w:sz w:val="20"/>
              </w:rPr>
              <w:t> </w:t>
            </w:r>
            <w:r>
              <w:rPr>
                <w:b w:val="0"/>
                <w:sz w:val="20"/>
              </w:rPr>
              <w:t>H2ON,</w:t>
            </w:r>
            <w:r>
              <w:rPr>
                <w:b w:val="0"/>
                <w:spacing w:val="-12"/>
                <w:sz w:val="20"/>
              </w:rPr>
              <w:t> </w:t>
            </w:r>
            <w:r>
              <w:rPr>
                <w:b w:val="0"/>
                <w:sz w:val="20"/>
              </w:rPr>
              <w:t>H2OX, MNHI, MNNX, NOCX,</w:t>
            </w:r>
          </w:p>
          <w:p>
            <w:pPr>
              <w:pStyle w:val="TableParagraph"/>
              <w:spacing w:line="217" w:lineRule="exact" w:before="9"/>
              <w:rPr>
                <w:b w:val="0"/>
                <w:sz w:val="20"/>
              </w:rPr>
            </w:pPr>
            <w:r>
              <w:rPr>
                <w:b w:val="0"/>
                <w:sz w:val="20"/>
              </w:rPr>
              <w:t>NORX,</w:t>
            </w:r>
            <w:r>
              <w:rPr>
                <w:b w:val="0"/>
                <w:spacing w:val="12"/>
                <w:sz w:val="20"/>
              </w:rPr>
              <w:t> </w:t>
            </w:r>
            <w:r>
              <w:rPr>
                <w:b w:val="0"/>
                <w:sz w:val="20"/>
              </w:rPr>
              <w:t>O2N,</w:t>
            </w:r>
            <w:r>
              <w:rPr>
                <w:b w:val="0"/>
                <w:spacing w:val="12"/>
                <w:sz w:val="20"/>
              </w:rPr>
              <w:t> </w:t>
            </w:r>
            <w:r>
              <w:rPr>
                <w:b w:val="0"/>
                <w:spacing w:val="-4"/>
                <w:sz w:val="20"/>
              </w:rPr>
              <w:t>SO2X</w:t>
            </w:r>
          </w:p>
        </w:tc>
      </w:tr>
      <w:tr>
        <w:trPr>
          <w:trHeight w:val="260" w:hRule="atLeast"/>
        </w:trPr>
        <w:tc>
          <w:tcPr>
            <w:tcW w:w="732" w:type="dxa"/>
          </w:tcPr>
          <w:p>
            <w:pPr>
              <w:pStyle w:val="TableParagraph"/>
              <w:spacing w:line="217" w:lineRule="exact" w:before="24"/>
              <w:rPr>
                <w:b w:val="0"/>
                <w:sz w:val="20"/>
              </w:rPr>
            </w:pPr>
            <w:r>
              <w:rPr>
                <w:b w:val="0"/>
                <w:spacing w:val="-5"/>
                <w:sz w:val="20"/>
              </w:rPr>
              <w:t>PM</w:t>
            </w:r>
          </w:p>
        </w:tc>
        <w:tc>
          <w:tcPr>
            <w:tcW w:w="4992" w:type="dxa"/>
          </w:tcPr>
          <w:p>
            <w:pPr>
              <w:pStyle w:val="TableParagraph"/>
              <w:spacing w:line="217" w:lineRule="exact" w:before="24"/>
              <w:rPr>
                <w:b w:val="0"/>
                <w:sz w:val="20"/>
              </w:rPr>
            </w:pPr>
            <w:r>
              <w:rPr>
                <w:b w:val="0"/>
                <w:sz w:val="20"/>
              </w:rPr>
              <w:t>Primary</w:t>
            </w:r>
            <w:r>
              <w:rPr>
                <w:b w:val="0"/>
                <w:spacing w:val="17"/>
                <w:sz w:val="20"/>
              </w:rPr>
              <w:t> </w:t>
            </w:r>
            <w:r>
              <w:rPr>
                <w:b w:val="0"/>
                <w:sz w:val="20"/>
              </w:rPr>
              <w:t>Measurement</w:t>
            </w:r>
            <w:r>
              <w:rPr>
                <w:b w:val="0"/>
                <w:spacing w:val="17"/>
                <w:sz w:val="20"/>
              </w:rPr>
              <w:t> </w:t>
            </w:r>
            <w:r>
              <w:rPr>
                <w:b w:val="0"/>
                <w:spacing w:val="-2"/>
                <w:sz w:val="20"/>
              </w:rPr>
              <w:t>Methodology</w:t>
            </w:r>
          </w:p>
        </w:tc>
        <w:tc>
          <w:tcPr>
            <w:tcW w:w="2244" w:type="dxa"/>
          </w:tcPr>
          <w:p>
            <w:pPr>
              <w:pStyle w:val="TableParagraph"/>
              <w:spacing w:line="217" w:lineRule="exact" w:before="24"/>
              <w:rPr>
                <w:b w:val="0"/>
                <w:sz w:val="20"/>
              </w:rPr>
            </w:pPr>
            <w:r>
              <w:rPr>
                <w:b w:val="0"/>
                <w:sz w:val="20"/>
              </w:rPr>
              <w:t>BWA,</w:t>
            </w:r>
            <w:r>
              <w:rPr>
                <w:b w:val="0"/>
                <w:spacing w:val="11"/>
                <w:sz w:val="20"/>
              </w:rPr>
              <w:t> </w:t>
            </w:r>
            <w:r>
              <w:rPr>
                <w:b w:val="0"/>
                <w:spacing w:val="-5"/>
                <w:sz w:val="20"/>
              </w:rPr>
              <w:t>H2O</w:t>
            </w:r>
          </w:p>
        </w:tc>
      </w:tr>
    </w:tbl>
    <w:p>
      <w:pPr>
        <w:pStyle w:val="BodyText"/>
        <w:rPr>
          <w:b w:val="0"/>
          <w:sz w:val="21"/>
        </w:rPr>
      </w:pPr>
    </w:p>
    <w:p>
      <w:pPr>
        <w:pStyle w:val="BodyText"/>
        <w:spacing w:before="76"/>
        <w:rPr>
          <w:b w:val="0"/>
          <w:sz w:val="21"/>
        </w:rPr>
      </w:pPr>
    </w:p>
    <w:p>
      <w:pPr>
        <w:spacing w:line="290" w:lineRule="exact" w:before="0"/>
        <w:ind w:left="720" w:right="0" w:firstLine="0"/>
        <w:jc w:val="left"/>
        <w:rPr>
          <w:b w:val="0"/>
          <w:i/>
          <w:sz w:val="24"/>
        </w:rPr>
      </w:pPr>
      <w:r>
        <w:rPr>
          <w:b w:val="0"/>
          <w:sz w:val="24"/>
        </w:rPr>
        <w:t>Fuel</w:t>
      </w:r>
      <w:r>
        <w:rPr>
          <w:b w:val="0"/>
          <w:spacing w:val="51"/>
          <w:sz w:val="24"/>
        </w:rPr>
        <w:t> </w:t>
      </w:r>
      <w:r>
        <w:rPr>
          <w:b w:val="0"/>
          <w:sz w:val="24"/>
        </w:rPr>
        <w:t>Code</w:t>
      </w:r>
      <w:r>
        <w:rPr>
          <w:b w:val="0"/>
          <w:spacing w:val="61"/>
          <w:sz w:val="24"/>
        </w:rPr>
        <w:t> </w:t>
      </w:r>
      <w:r>
        <w:rPr>
          <w:b w:val="0"/>
          <w:i/>
          <w:spacing w:val="-2"/>
          <w:sz w:val="24"/>
        </w:rPr>
        <w:t>(fuelCode)</w:t>
      </w:r>
    </w:p>
    <w:p>
      <w:pPr>
        <w:pStyle w:val="BodyText"/>
        <w:ind w:left="720" w:right="779"/>
        <w:rPr>
          <w:b w:val="0"/>
        </w:rPr>
      </w:pPr>
      <w:r>
        <w:rPr>
          <w:b w:val="0"/>
        </w:rPr>
        <w:t>Report the</w:t>
      </w:r>
      <w:r>
        <w:rPr>
          <w:b w:val="0"/>
          <w:spacing w:val="-1"/>
        </w:rPr>
        <w:t> </w:t>
      </w:r>
      <w:r>
        <w:rPr>
          <w:b w:val="0"/>
        </w:rPr>
        <w:t>type</w:t>
      </w:r>
      <w:r>
        <w:rPr>
          <w:b w:val="0"/>
          <w:spacing w:val="-1"/>
        </w:rPr>
        <w:t> </w:t>
      </w:r>
      <w:r>
        <w:rPr>
          <w:b w:val="0"/>
        </w:rPr>
        <w:t>of</w:t>
      </w:r>
      <w:r>
        <w:rPr>
          <w:b w:val="0"/>
          <w:spacing w:val="-2"/>
        </w:rPr>
        <w:t> </w:t>
      </w:r>
      <w:r>
        <w:rPr>
          <w:b w:val="0"/>
        </w:rPr>
        <w:t>fuel</w:t>
      </w:r>
      <w:r>
        <w:rPr>
          <w:b w:val="0"/>
          <w:spacing w:val="-7"/>
        </w:rPr>
        <w:t> </w:t>
      </w:r>
      <w:r>
        <w:rPr>
          <w:b w:val="0"/>
        </w:rPr>
        <w:t>associated</w:t>
      </w:r>
      <w:r>
        <w:rPr>
          <w:b w:val="0"/>
          <w:spacing w:val="-7"/>
        </w:rPr>
        <w:t> </w:t>
      </w:r>
      <w:r>
        <w:rPr>
          <w:b w:val="0"/>
        </w:rPr>
        <w:t>with</w:t>
      </w:r>
      <w:r>
        <w:rPr>
          <w:b w:val="0"/>
          <w:spacing w:val="-7"/>
        </w:rPr>
        <w:t> </w:t>
      </w:r>
      <w:r>
        <w:rPr>
          <w:b w:val="0"/>
        </w:rPr>
        <w:t>the</w:t>
      </w:r>
      <w:r>
        <w:rPr>
          <w:b w:val="0"/>
          <w:spacing w:val="-1"/>
        </w:rPr>
        <w:t> </w:t>
      </w:r>
      <w:r>
        <w:rPr>
          <w:b w:val="0"/>
        </w:rPr>
        <w:t>default by</w:t>
      </w:r>
      <w:r>
        <w:rPr>
          <w:b w:val="0"/>
          <w:spacing w:val="-1"/>
        </w:rPr>
        <w:t> </w:t>
      </w:r>
      <w:r>
        <w:rPr>
          <w:b w:val="0"/>
        </w:rPr>
        <w:t>using</w:t>
      </w:r>
      <w:r>
        <w:rPr>
          <w:b w:val="0"/>
          <w:spacing w:val="-7"/>
        </w:rPr>
        <w:t> </w:t>
      </w:r>
      <w:r>
        <w:rPr>
          <w:b w:val="0"/>
        </w:rPr>
        <w:t>the</w:t>
      </w:r>
      <w:r>
        <w:rPr>
          <w:b w:val="0"/>
          <w:spacing w:val="-1"/>
        </w:rPr>
        <w:t> </w:t>
      </w:r>
      <w:r>
        <w:rPr>
          <w:b w:val="0"/>
        </w:rPr>
        <w:t>appropriate</w:t>
      </w:r>
      <w:r>
        <w:rPr>
          <w:b w:val="0"/>
          <w:spacing w:val="-1"/>
        </w:rPr>
        <w:t> </w:t>
      </w:r>
      <w:r>
        <w:rPr>
          <w:b w:val="0"/>
        </w:rPr>
        <w:t>uppercase</w:t>
      </w:r>
      <w:r>
        <w:rPr>
          <w:b w:val="0"/>
          <w:spacing w:val="-1"/>
        </w:rPr>
        <w:t> </w:t>
      </w:r>
      <w:r>
        <w:rPr>
          <w:b w:val="0"/>
        </w:rPr>
        <w:t>codes as shown in the table below. For maximum NO</w:t>
      </w:r>
      <w:r>
        <w:rPr>
          <w:b w:val="0"/>
          <w:vertAlign w:val="subscript"/>
        </w:rPr>
        <w:t>x</w:t>
      </w:r>
      <w:r>
        <w:rPr>
          <w:b w:val="0"/>
          <w:vertAlign w:val="baseline"/>
        </w:rPr>
        <w:t> emission rate that is not fuel-specific or for maximum or minimum potential moisture or</w:t>
      </w:r>
      <w:r>
        <w:rPr>
          <w:b w:val="0"/>
          <w:spacing w:val="-1"/>
          <w:vertAlign w:val="baseline"/>
        </w:rPr>
        <w:t> </w:t>
      </w:r>
      <w:r>
        <w:rPr>
          <w:b w:val="0"/>
          <w:vertAlign w:val="baseline"/>
        </w:rPr>
        <w:t>O</w:t>
      </w:r>
      <w:r>
        <w:rPr>
          <w:b w:val="0"/>
          <w:vertAlign w:val="subscript"/>
        </w:rPr>
        <w:t>2</w:t>
      </w:r>
      <w:r>
        <w:rPr>
          <w:b w:val="0"/>
          <w:vertAlign w:val="baseline"/>
        </w:rPr>
        <w:t>/CO</w:t>
      </w:r>
      <w:r>
        <w:rPr>
          <w:b w:val="0"/>
          <w:vertAlign w:val="subscript"/>
        </w:rPr>
        <w:t>2</w:t>
      </w:r>
      <w:r>
        <w:rPr>
          <w:b w:val="0"/>
          <w:spacing w:val="-14"/>
          <w:vertAlign w:val="baseline"/>
        </w:rPr>
        <w:t> </w:t>
      </w:r>
      <w:r>
        <w:rPr>
          <w:b w:val="0"/>
          <w:vertAlign w:val="baseline"/>
        </w:rPr>
        <w:t>values, report a</w:t>
      </w:r>
      <w:r>
        <w:rPr>
          <w:b w:val="0"/>
          <w:spacing w:val="-6"/>
          <w:vertAlign w:val="baseline"/>
        </w:rPr>
        <w:t> </w:t>
      </w:r>
      <w:r>
        <w:rPr>
          <w:b w:val="0"/>
          <w:vertAlign w:val="baseline"/>
        </w:rPr>
        <w:t>Non-Fuel</w:t>
      </w:r>
      <w:r>
        <w:rPr>
          <w:b w:val="0"/>
          <w:spacing w:val="-6"/>
          <w:vertAlign w:val="baseline"/>
        </w:rPr>
        <w:t> </w:t>
      </w:r>
      <w:r>
        <w:rPr>
          <w:b w:val="0"/>
          <w:vertAlign w:val="baseline"/>
        </w:rPr>
        <w:t>Specific code, or </w:t>
      </w:r>
      <w:r>
        <w:rPr>
          <w:b w:val="0"/>
          <w:spacing w:val="-2"/>
          <w:vertAlign w:val="baseline"/>
        </w:rPr>
        <w:t>"NFS."</w:t>
      </w:r>
    </w:p>
    <w:p>
      <w:pPr>
        <w:pStyle w:val="BodyText"/>
        <w:spacing w:before="2"/>
        <w:rPr>
          <w:b w:val="0"/>
        </w:rPr>
      </w:pPr>
    </w:p>
    <w:p>
      <w:pPr>
        <w:spacing w:before="0"/>
        <w:ind w:left="0" w:right="14" w:firstLine="0"/>
        <w:jc w:val="center"/>
        <w:rPr>
          <w:b w:val="0"/>
          <w:sz w:val="21"/>
        </w:rPr>
      </w:pPr>
      <w:bookmarkStart w:name="_bookmark130" w:id="199"/>
      <w:bookmarkEnd w:id="199"/>
      <w:r>
        <w:rPr/>
      </w:r>
      <w:r>
        <w:rPr>
          <w:b w:val="0"/>
          <w:spacing w:val="10"/>
          <w:sz w:val="21"/>
        </w:rPr>
        <w:t>Table</w:t>
      </w:r>
      <w:r>
        <w:rPr>
          <w:b w:val="0"/>
          <w:spacing w:val="65"/>
          <w:sz w:val="21"/>
        </w:rPr>
        <w:t> </w:t>
      </w:r>
      <w:r>
        <w:rPr>
          <w:b w:val="0"/>
          <w:sz w:val="21"/>
        </w:rPr>
        <w:t>50:</w:t>
      </w:r>
      <w:r>
        <w:rPr>
          <w:b w:val="0"/>
          <w:spacing w:val="68"/>
          <w:sz w:val="21"/>
        </w:rPr>
        <w:t> </w:t>
      </w:r>
      <w:r>
        <w:rPr>
          <w:b w:val="0"/>
          <w:sz w:val="21"/>
        </w:rPr>
        <w:t>Monitoring</w:t>
      </w:r>
      <w:r>
        <w:rPr>
          <w:b w:val="0"/>
          <w:spacing w:val="56"/>
          <w:sz w:val="21"/>
        </w:rPr>
        <w:t> </w:t>
      </w:r>
      <w:r>
        <w:rPr>
          <w:b w:val="0"/>
          <w:spacing w:val="9"/>
          <w:sz w:val="21"/>
        </w:rPr>
        <w:t>Default</w:t>
      </w:r>
      <w:r>
        <w:rPr>
          <w:b w:val="0"/>
          <w:spacing w:val="66"/>
          <w:sz w:val="21"/>
        </w:rPr>
        <w:t> </w:t>
      </w:r>
      <w:r>
        <w:rPr>
          <w:b w:val="0"/>
          <w:sz w:val="21"/>
        </w:rPr>
        <w:t>Fuel</w:t>
      </w:r>
      <w:r>
        <w:rPr>
          <w:b w:val="0"/>
          <w:spacing w:val="64"/>
          <w:sz w:val="21"/>
        </w:rPr>
        <w:t> </w:t>
      </w:r>
      <w:r>
        <w:rPr>
          <w:b w:val="0"/>
          <w:sz w:val="21"/>
        </w:rPr>
        <w:t>Codes</w:t>
      </w:r>
      <w:r>
        <w:rPr>
          <w:b w:val="0"/>
          <w:spacing w:val="64"/>
          <w:sz w:val="21"/>
        </w:rPr>
        <w:t> </w:t>
      </w:r>
      <w:r>
        <w:rPr>
          <w:b w:val="0"/>
          <w:sz w:val="21"/>
        </w:rPr>
        <w:t>and</w:t>
      </w:r>
      <w:r>
        <w:rPr>
          <w:b w:val="0"/>
          <w:spacing w:val="57"/>
          <w:sz w:val="21"/>
        </w:rPr>
        <w:t> </w:t>
      </w:r>
      <w:r>
        <w:rPr>
          <w:b w:val="0"/>
          <w:spacing w:val="8"/>
          <w:sz w:val="21"/>
        </w:rPr>
        <w:t>Descriptions</w:t>
      </w:r>
    </w:p>
    <w:p>
      <w:pPr>
        <w:pStyle w:val="BodyText"/>
        <w:rPr>
          <w:b w:val="0"/>
          <w:sz w:val="1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8"/>
        <w:gridCol w:w="1980"/>
        <w:gridCol w:w="4860"/>
      </w:tblGrid>
      <w:tr>
        <w:trPr>
          <w:trHeight w:val="404" w:hRule="atLeast"/>
        </w:trPr>
        <w:tc>
          <w:tcPr>
            <w:tcW w:w="2148" w:type="dxa"/>
            <w:shd w:val="clear" w:color="auto" w:fill="E4E4E4"/>
          </w:tcPr>
          <w:p>
            <w:pPr>
              <w:pStyle w:val="TableParagraph"/>
              <w:spacing w:before="108"/>
              <w:ind w:left="0" w:right="53"/>
              <w:jc w:val="center"/>
              <w:rPr>
                <w:b w:val="0"/>
                <w:sz w:val="20"/>
              </w:rPr>
            </w:pPr>
            <w:r>
              <w:rPr>
                <w:b w:val="0"/>
                <w:spacing w:val="6"/>
                <w:sz w:val="20"/>
              </w:rPr>
              <w:t>Type</w:t>
            </w:r>
          </w:p>
        </w:tc>
        <w:tc>
          <w:tcPr>
            <w:tcW w:w="1980" w:type="dxa"/>
            <w:shd w:val="clear" w:color="auto" w:fill="E4E4E4"/>
          </w:tcPr>
          <w:p>
            <w:pPr>
              <w:pStyle w:val="TableParagraph"/>
              <w:spacing w:before="108"/>
              <w:ind w:left="0" w:right="29"/>
              <w:jc w:val="center"/>
              <w:rPr>
                <w:b w:val="0"/>
                <w:sz w:val="20"/>
              </w:rPr>
            </w:pPr>
            <w:r>
              <w:rPr>
                <w:b w:val="0"/>
                <w:spacing w:val="5"/>
                <w:sz w:val="20"/>
              </w:rPr>
              <w:t>Code</w:t>
            </w:r>
          </w:p>
        </w:tc>
        <w:tc>
          <w:tcPr>
            <w:tcW w:w="4860" w:type="dxa"/>
            <w:shd w:val="clear" w:color="auto" w:fill="E4E4E4"/>
          </w:tcPr>
          <w:p>
            <w:pPr>
              <w:pStyle w:val="TableParagraph"/>
              <w:spacing w:before="108"/>
              <w:ind w:left="16" w:right="50"/>
              <w:jc w:val="center"/>
              <w:rPr>
                <w:b w:val="0"/>
                <w:sz w:val="20"/>
              </w:rPr>
            </w:pPr>
            <w:r>
              <w:rPr>
                <w:b w:val="0"/>
                <w:spacing w:val="10"/>
                <w:sz w:val="20"/>
              </w:rPr>
              <w:t>Description</w:t>
            </w:r>
          </w:p>
        </w:tc>
      </w:tr>
      <w:tr>
        <w:trPr>
          <w:trHeight w:val="285" w:hRule="atLeast"/>
        </w:trPr>
        <w:tc>
          <w:tcPr>
            <w:tcW w:w="2148" w:type="dxa"/>
            <w:vMerge w:val="restart"/>
          </w:tcPr>
          <w:p>
            <w:pPr>
              <w:pStyle w:val="TableParagraph"/>
              <w:spacing w:before="36"/>
              <w:ind w:left="64"/>
              <w:rPr>
                <w:b w:val="0"/>
                <w:sz w:val="20"/>
              </w:rPr>
            </w:pPr>
            <w:r>
              <w:rPr>
                <w:b w:val="0"/>
                <w:sz w:val="20"/>
              </w:rPr>
              <w:t>LME</w:t>
            </w:r>
            <w:r>
              <w:rPr>
                <w:b w:val="0"/>
                <w:spacing w:val="3"/>
                <w:sz w:val="20"/>
              </w:rPr>
              <w:t> </w:t>
            </w:r>
            <w:r>
              <w:rPr>
                <w:b w:val="0"/>
                <w:sz w:val="20"/>
              </w:rPr>
              <w:t>Defaults</w:t>
            </w:r>
            <w:r>
              <w:rPr>
                <w:b w:val="0"/>
                <w:spacing w:val="13"/>
                <w:sz w:val="20"/>
              </w:rPr>
              <w:t> </w:t>
            </w:r>
            <w:r>
              <w:rPr>
                <w:b w:val="0"/>
                <w:spacing w:val="-2"/>
                <w:sz w:val="20"/>
              </w:rPr>
              <w:t>(§75.19)</w:t>
            </w:r>
          </w:p>
        </w:tc>
        <w:tc>
          <w:tcPr>
            <w:tcW w:w="1980" w:type="dxa"/>
          </w:tcPr>
          <w:p>
            <w:pPr>
              <w:pStyle w:val="TableParagraph"/>
              <w:spacing w:line="229" w:lineRule="exact" w:before="36"/>
              <w:rPr>
                <w:b w:val="0"/>
                <w:sz w:val="20"/>
              </w:rPr>
            </w:pPr>
            <w:r>
              <w:rPr>
                <w:b w:val="0"/>
                <w:spacing w:val="-5"/>
                <w:sz w:val="20"/>
              </w:rPr>
              <w:t>BFG</w:t>
            </w:r>
          </w:p>
        </w:tc>
        <w:tc>
          <w:tcPr>
            <w:tcW w:w="4860" w:type="dxa"/>
          </w:tcPr>
          <w:p>
            <w:pPr>
              <w:pStyle w:val="TableParagraph"/>
              <w:spacing w:line="229" w:lineRule="exact" w:before="36"/>
              <w:rPr>
                <w:b w:val="0"/>
                <w:sz w:val="20"/>
              </w:rPr>
            </w:pPr>
            <w:r>
              <w:rPr>
                <w:b w:val="0"/>
                <w:sz w:val="20"/>
              </w:rPr>
              <w:t>Blast</w:t>
            </w:r>
            <w:r>
              <w:rPr>
                <w:b w:val="0"/>
                <w:spacing w:val="22"/>
                <w:sz w:val="20"/>
              </w:rPr>
              <w:t> </w:t>
            </w:r>
            <w:r>
              <w:rPr>
                <w:b w:val="0"/>
                <w:sz w:val="20"/>
              </w:rPr>
              <w:t>Furnace</w:t>
            </w:r>
            <w:r>
              <w:rPr>
                <w:b w:val="0"/>
                <w:spacing w:val="10"/>
                <w:sz w:val="20"/>
              </w:rPr>
              <w:t> </w:t>
            </w:r>
            <w:r>
              <w:rPr>
                <w:b w:val="0"/>
                <w:spacing w:val="-5"/>
                <w:sz w:val="20"/>
              </w:rPr>
              <w:t>Gas</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BUT</w:t>
            </w:r>
          </w:p>
        </w:tc>
        <w:tc>
          <w:tcPr>
            <w:tcW w:w="4860" w:type="dxa"/>
          </w:tcPr>
          <w:p>
            <w:pPr>
              <w:pStyle w:val="TableParagraph"/>
              <w:spacing w:line="217" w:lineRule="exact" w:before="36"/>
              <w:rPr>
                <w:b w:val="0"/>
                <w:sz w:val="20"/>
              </w:rPr>
            </w:pPr>
            <w:r>
              <w:rPr>
                <w:b w:val="0"/>
                <w:sz w:val="20"/>
              </w:rPr>
              <w:t>Butane</w:t>
            </w:r>
            <w:r>
              <w:rPr>
                <w:b w:val="0"/>
                <w:spacing w:val="2"/>
                <w:sz w:val="20"/>
              </w:rPr>
              <w:t> </w:t>
            </w:r>
            <w:r>
              <w:rPr>
                <w:b w:val="0"/>
                <w:sz w:val="20"/>
              </w:rPr>
              <w:t>(if</w:t>
            </w:r>
            <w:r>
              <w:rPr>
                <w:b w:val="0"/>
                <w:spacing w:val="7"/>
                <w:sz w:val="20"/>
              </w:rPr>
              <w:t> </w:t>
            </w:r>
            <w:r>
              <w:rPr>
                <w:b w:val="0"/>
                <w:sz w:val="20"/>
              </w:rPr>
              <w:t>measured</w:t>
            </w:r>
            <w:r>
              <w:rPr>
                <w:b w:val="0"/>
                <w:spacing w:val="11"/>
                <w:sz w:val="20"/>
              </w:rPr>
              <w:t> </w:t>
            </w:r>
            <w:r>
              <w:rPr>
                <w:b w:val="0"/>
                <w:sz w:val="20"/>
              </w:rPr>
              <w:t>as</w:t>
            </w:r>
            <w:r>
              <w:rPr>
                <w:b w:val="0"/>
                <w:spacing w:val="14"/>
                <w:sz w:val="20"/>
              </w:rPr>
              <w:t> </w:t>
            </w:r>
            <w:r>
              <w:rPr>
                <w:b w:val="0"/>
                <w:sz w:val="20"/>
              </w:rPr>
              <w:t>a</w:t>
            </w:r>
            <w:r>
              <w:rPr>
                <w:b w:val="0"/>
                <w:spacing w:val="9"/>
                <w:sz w:val="20"/>
              </w:rPr>
              <w:t> </w:t>
            </w:r>
            <w:r>
              <w:rPr>
                <w:b w:val="0"/>
                <w:spacing w:val="-4"/>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CDG</w:t>
            </w:r>
          </w:p>
        </w:tc>
        <w:tc>
          <w:tcPr>
            <w:tcW w:w="4860" w:type="dxa"/>
          </w:tcPr>
          <w:p>
            <w:pPr>
              <w:pStyle w:val="TableParagraph"/>
              <w:spacing w:line="217" w:lineRule="exact" w:before="48"/>
              <w:rPr>
                <w:b w:val="0"/>
                <w:sz w:val="20"/>
              </w:rPr>
            </w:pPr>
            <w:r>
              <w:rPr>
                <w:b w:val="0"/>
                <w:sz w:val="20"/>
              </w:rPr>
              <w:t>Coal</w:t>
            </w:r>
            <w:r>
              <w:rPr>
                <w:b w:val="0"/>
                <w:spacing w:val="11"/>
                <w:sz w:val="20"/>
              </w:rPr>
              <w:t> </w:t>
            </w:r>
            <w:r>
              <w:rPr>
                <w:b w:val="0"/>
                <w:sz w:val="20"/>
              </w:rPr>
              <w:t>Derived</w:t>
            </w:r>
            <w:r>
              <w:rPr>
                <w:b w:val="0"/>
                <w:spacing w:val="10"/>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COG</w:t>
            </w:r>
          </w:p>
        </w:tc>
        <w:tc>
          <w:tcPr>
            <w:tcW w:w="4860" w:type="dxa"/>
          </w:tcPr>
          <w:p>
            <w:pPr>
              <w:pStyle w:val="TableParagraph"/>
              <w:spacing w:line="217" w:lineRule="exact" w:before="48"/>
              <w:rPr>
                <w:b w:val="0"/>
                <w:sz w:val="20"/>
              </w:rPr>
            </w:pPr>
            <w:r>
              <w:rPr>
                <w:b w:val="0"/>
                <w:sz w:val="20"/>
              </w:rPr>
              <w:t>Coke</w:t>
            </w:r>
            <w:r>
              <w:rPr>
                <w:b w:val="0"/>
                <w:spacing w:val="6"/>
                <w:sz w:val="20"/>
              </w:rPr>
              <w:t> </w:t>
            </w:r>
            <w:r>
              <w:rPr>
                <w:b w:val="0"/>
                <w:sz w:val="20"/>
              </w:rPr>
              <w:t>Oven</w:t>
            </w:r>
            <w:r>
              <w:rPr>
                <w:b w:val="0"/>
                <w:spacing w:val="15"/>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DGG</w:t>
            </w:r>
          </w:p>
        </w:tc>
        <w:tc>
          <w:tcPr>
            <w:tcW w:w="4860" w:type="dxa"/>
          </w:tcPr>
          <w:p>
            <w:pPr>
              <w:pStyle w:val="TableParagraph"/>
              <w:spacing w:line="229" w:lineRule="exact" w:before="36"/>
              <w:rPr>
                <w:b w:val="0"/>
                <w:sz w:val="20"/>
              </w:rPr>
            </w:pPr>
            <w:r>
              <w:rPr>
                <w:b w:val="0"/>
                <w:sz w:val="20"/>
              </w:rPr>
              <w:t>Digester</w:t>
            </w:r>
            <w:r>
              <w:rPr>
                <w:b w:val="0"/>
                <w:spacing w:val="14"/>
                <w:sz w:val="20"/>
              </w:rPr>
              <w:t> </w:t>
            </w:r>
            <w:r>
              <w:rPr>
                <w:b w:val="0"/>
                <w:spacing w:val="-5"/>
                <w:sz w:val="20"/>
              </w:rPr>
              <w:t>Gas</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DSL</w:t>
            </w:r>
          </w:p>
        </w:tc>
        <w:tc>
          <w:tcPr>
            <w:tcW w:w="4860" w:type="dxa"/>
          </w:tcPr>
          <w:p>
            <w:pPr>
              <w:pStyle w:val="TableParagraph"/>
              <w:spacing w:line="217" w:lineRule="exact" w:before="36"/>
              <w:rPr>
                <w:b w:val="0"/>
                <w:sz w:val="20"/>
              </w:rPr>
            </w:pPr>
            <w:r>
              <w:rPr>
                <w:b w:val="0"/>
                <w:sz w:val="20"/>
              </w:rPr>
              <w:t>Diesel</w:t>
            </w:r>
            <w:r>
              <w:rPr>
                <w:b w:val="0"/>
                <w:spacing w:val="7"/>
                <w:sz w:val="20"/>
              </w:rPr>
              <w:t> </w:t>
            </w:r>
            <w:r>
              <w:rPr>
                <w:b w:val="0"/>
                <w:spacing w:val="-5"/>
                <w:sz w:val="20"/>
              </w:rPr>
              <w:t>Oil</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LFG</w:t>
            </w:r>
          </w:p>
        </w:tc>
        <w:tc>
          <w:tcPr>
            <w:tcW w:w="4860" w:type="dxa"/>
          </w:tcPr>
          <w:p>
            <w:pPr>
              <w:pStyle w:val="TableParagraph"/>
              <w:spacing w:line="217" w:lineRule="exact" w:before="48"/>
              <w:rPr>
                <w:b w:val="0"/>
                <w:sz w:val="20"/>
              </w:rPr>
            </w:pPr>
            <w:r>
              <w:rPr>
                <w:b w:val="0"/>
                <w:sz w:val="20"/>
              </w:rPr>
              <w:t>Landfill</w:t>
            </w:r>
            <w:r>
              <w:rPr>
                <w:b w:val="0"/>
                <w:spacing w:val="20"/>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LPG</w:t>
            </w:r>
          </w:p>
        </w:tc>
        <w:tc>
          <w:tcPr>
            <w:tcW w:w="4860" w:type="dxa"/>
          </w:tcPr>
          <w:p>
            <w:pPr>
              <w:pStyle w:val="TableParagraph"/>
              <w:spacing w:line="217" w:lineRule="exact" w:before="48"/>
              <w:rPr>
                <w:b w:val="0"/>
                <w:sz w:val="20"/>
              </w:rPr>
            </w:pPr>
            <w:r>
              <w:rPr>
                <w:b w:val="0"/>
                <w:sz w:val="20"/>
              </w:rPr>
              <w:t>Liquefied</w:t>
            </w:r>
            <w:r>
              <w:rPr>
                <w:b w:val="0"/>
                <w:spacing w:val="12"/>
                <w:sz w:val="20"/>
              </w:rPr>
              <w:t> </w:t>
            </w:r>
            <w:r>
              <w:rPr>
                <w:b w:val="0"/>
                <w:sz w:val="20"/>
              </w:rPr>
              <w:t>Petroleum</w:t>
            </w:r>
            <w:r>
              <w:rPr>
                <w:b w:val="0"/>
                <w:spacing w:val="3"/>
                <w:sz w:val="20"/>
              </w:rPr>
              <w:t> </w:t>
            </w:r>
            <w:r>
              <w:rPr>
                <w:b w:val="0"/>
                <w:sz w:val="20"/>
              </w:rPr>
              <w:t>Gas</w:t>
            </w:r>
            <w:r>
              <w:rPr>
                <w:b w:val="0"/>
                <w:spacing w:val="16"/>
                <w:sz w:val="20"/>
              </w:rPr>
              <w:t> </w:t>
            </w:r>
            <w:r>
              <w:rPr>
                <w:b w:val="0"/>
                <w:sz w:val="20"/>
              </w:rPr>
              <w:t>(if</w:t>
            </w:r>
            <w:r>
              <w:rPr>
                <w:b w:val="0"/>
                <w:spacing w:val="9"/>
                <w:sz w:val="20"/>
              </w:rPr>
              <w:t> </w:t>
            </w:r>
            <w:r>
              <w:rPr>
                <w:b w:val="0"/>
                <w:sz w:val="20"/>
              </w:rPr>
              <w:t>measured</w:t>
            </w:r>
            <w:r>
              <w:rPr>
                <w:b w:val="0"/>
                <w:spacing w:val="12"/>
                <w:sz w:val="20"/>
              </w:rPr>
              <w:t> </w:t>
            </w:r>
            <w:r>
              <w:rPr>
                <w:b w:val="0"/>
                <w:sz w:val="20"/>
              </w:rPr>
              <w:t>as</w:t>
            </w:r>
            <w:r>
              <w:rPr>
                <w:b w:val="0"/>
                <w:spacing w:val="15"/>
                <w:sz w:val="20"/>
              </w:rPr>
              <w:t> </w:t>
            </w:r>
            <w:r>
              <w:rPr>
                <w:b w:val="0"/>
                <w:sz w:val="20"/>
              </w:rPr>
              <w:t>a</w:t>
            </w:r>
            <w:r>
              <w:rPr>
                <w:b w:val="0"/>
                <w:spacing w:val="10"/>
                <w:sz w:val="20"/>
              </w:rPr>
              <w:t> </w:t>
            </w:r>
            <w:r>
              <w:rPr>
                <w:b w:val="0"/>
                <w:spacing w:val="-4"/>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NNG</w:t>
            </w:r>
          </w:p>
        </w:tc>
        <w:tc>
          <w:tcPr>
            <w:tcW w:w="4860" w:type="dxa"/>
          </w:tcPr>
          <w:p>
            <w:pPr>
              <w:pStyle w:val="TableParagraph"/>
              <w:spacing w:line="229" w:lineRule="exact" w:before="36"/>
              <w:rPr>
                <w:b w:val="0"/>
                <w:sz w:val="20"/>
              </w:rPr>
            </w:pPr>
            <w:r>
              <w:rPr>
                <w:b w:val="0"/>
                <w:sz w:val="20"/>
              </w:rPr>
              <w:t>Natural</w:t>
            </w:r>
            <w:r>
              <w:rPr>
                <w:b w:val="0"/>
                <w:spacing w:val="23"/>
                <w:sz w:val="20"/>
              </w:rPr>
              <w:t> </w:t>
            </w:r>
            <w:r>
              <w:rPr>
                <w:b w:val="0"/>
                <w:spacing w:val="-5"/>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OGS</w:t>
            </w:r>
          </w:p>
        </w:tc>
        <w:tc>
          <w:tcPr>
            <w:tcW w:w="4860" w:type="dxa"/>
          </w:tcPr>
          <w:p>
            <w:pPr>
              <w:pStyle w:val="TableParagraph"/>
              <w:spacing w:line="229" w:lineRule="exact" w:before="36"/>
              <w:rPr>
                <w:b w:val="0"/>
                <w:sz w:val="20"/>
              </w:rPr>
            </w:pPr>
            <w:r>
              <w:rPr>
                <w:b w:val="0"/>
                <w:sz w:val="20"/>
              </w:rPr>
              <w:t>Other</w:t>
            </w:r>
            <w:r>
              <w:rPr>
                <w:b w:val="0"/>
                <w:spacing w:val="12"/>
                <w:sz w:val="20"/>
              </w:rPr>
              <w:t> </w:t>
            </w:r>
            <w:r>
              <w:rPr>
                <w:b w:val="0"/>
                <w:spacing w:val="-5"/>
                <w:sz w:val="20"/>
              </w:rPr>
              <w:t>Gas</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OIL</w:t>
            </w:r>
          </w:p>
        </w:tc>
        <w:tc>
          <w:tcPr>
            <w:tcW w:w="4860" w:type="dxa"/>
          </w:tcPr>
          <w:p>
            <w:pPr>
              <w:pStyle w:val="TableParagraph"/>
              <w:spacing w:line="217" w:lineRule="exact" w:before="36"/>
              <w:rPr>
                <w:b w:val="0"/>
                <w:sz w:val="20"/>
              </w:rPr>
            </w:pPr>
            <w:r>
              <w:rPr>
                <w:b w:val="0"/>
                <w:sz w:val="20"/>
              </w:rPr>
              <w:t>Residual</w:t>
            </w:r>
            <w:r>
              <w:rPr>
                <w:b w:val="0"/>
                <w:spacing w:val="22"/>
                <w:sz w:val="20"/>
              </w:rPr>
              <w:t> </w:t>
            </w:r>
            <w:r>
              <w:rPr>
                <w:b w:val="0"/>
                <w:spacing w:val="-5"/>
                <w:sz w:val="20"/>
              </w:rPr>
              <w:t>Oil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OOL</w:t>
            </w:r>
          </w:p>
        </w:tc>
        <w:tc>
          <w:tcPr>
            <w:tcW w:w="4860" w:type="dxa"/>
          </w:tcPr>
          <w:p>
            <w:pPr>
              <w:pStyle w:val="TableParagraph"/>
              <w:spacing w:line="217" w:lineRule="exact" w:before="48"/>
              <w:rPr>
                <w:b w:val="0"/>
                <w:sz w:val="20"/>
              </w:rPr>
            </w:pPr>
            <w:r>
              <w:rPr>
                <w:b w:val="0"/>
                <w:sz w:val="20"/>
              </w:rPr>
              <w:t>Other</w:t>
            </w:r>
            <w:r>
              <w:rPr>
                <w:b w:val="0"/>
                <w:spacing w:val="12"/>
                <w:sz w:val="20"/>
              </w:rPr>
              <w:t> </w:t>
            </w:r>
            <w:r>
              <w:rPr>
                <w:b w:val="0"/>
                <w:spacing w:val="-5"/>
                <w:sz w:val="20"/>
              </w:rPr>
              <w:t>Oil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PDG</w:t>
            </w:r>
          </w:p>
        </w:tc>
        <w:tc>
          <w:tcPr>
            <w:tcW w:w="4860" w:type="dxa"/>
          </w:tcPr>
          <w:p>
            <w:pPr>
              <w:pStyle w:val="TableParagraph"/>
              <w:spacing w:line="229" w:lineRule="exact" w:before="36"/>
              <w:rPr>
                <w:b w:val="0"/>
                <w:sz w:val="20"/>
              </w:rPr>
            </w:pPr>
            <w:r>
              <w:rPr>
                <w:b w:val="0"/>
                <w:sz w:val="20"/>
              </w:rPr>
              <w:t>Producer</w:t>
            </w:r>
            <w:r>
              <w:rPr>
                <w:b w:val="0"/>
                <w:spacing w:val="20"/>
                <w:sz w:val="20"/>
              </w:rPr>
              <w:t> </w:t>
            </w:r>
            <w:r>
              <w:rPr>
                <w:b w:val="0"/>
                <w:spacing w:val="-5"/>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PNG</w:t>
            </w:r>
          </w:p>
        </w:tc>
        <w:tc>
          <w:tcPr>
            <w:tcW w:w="4860" w:type="dxa"/>
          </w:tcPr>
          <w:p>
            <w:pPr>
              <w:pStyle w:val="TableParagraph"/>
              <w:spacing w:line="229" w:lineRule="exact" w:before="36"/>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PRG</w:t>
            </w:r>
          </w:p>
        </w:tc>
        <w:tc>
          <w:tcPr>
            <w:tcW w:w="4860" w:type="dxa"/>
          </w:tcPr>
          <w:p>
            <w:pPr>
              <w:pStyle w:val="TableParagraph"/>
              <w:spacing w:line="217" w:lineRule="exact" w:before="36"/>
              <w:rPr>
                <w:b w:val="0"/>
                <w:sz w:val="20"/>
              </w:rPr>
            </w:pPr>
            <w:r>
              <w:rPr>
                <w:b w:val="0"/>
                <w:sz w:val="20"/>
              </w:rPr>
              <w:t>Process</w:t>
            </w:r>
            <w:r>
              <w:rPr>
                <w:b w:val="0"/>
                <w:spacing w:val="22"/>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PRP</w:t>
            </w:r>
          </w:p>
        </w:tc>
        <w:tc>
          <w:tcPr>
            <w:tcW w:w="4860" w:type="dxa"/>
          </w:tcPr>
          <w:p>
            <w:pPr>
              <w:pStyle w:val="TableParagraph"/>
              <w:spacing w:line="217" w:lineRule="exact" w:before="48"/>
              <w:rPr>
                <w:b w:val="0"/>
                <w:sz w:val="20"/>
              </w:rPr>
            </w:pPr>
            <w:r>
              <w:rPr>
                <w:b w:val="0"/>
                <w:sz w:val="20"/>
              </w:rPr>
              <w:t>Propane</w:t>
            </w:r>
            <w:r>
              <w:rPr>
                <w:b w:val="0"/>
                <w:spacing w:val="4"/>
                <w:sz w:val="20"/>
              </w:rPr>
              <w:t> </w:t>
            </w:r>
            <w:r>
              <w:rPr>
                <w:b w:val="0"/>
                <w:sz w:val="20"/>
              </w:rPr>
              <w:t>(if</w:t>
            </w:r>
            <w:r>
              <w:rPr>
                <w:b w:val="0"/>
                <w:spacing w:val="8"/>
                <w:sz w:val="20"/>
              </w:rPr>
              <w:t> </w:t>
            </w:r>
            <w:r>
              <w:rPr>
                <w:b w:val="0"/>
                <w:sz w:val="20"/>
              </w:rPr>
              <w:t>measured</w:t>
            </w:r>
            <w:r>
              <w:rPr>
                <w:b w:val="0"/>
                <w:spacing w:val="13"/>
                <w:sz w:val="20"/>
              </w:rPr>
              <w:t> </w:t>
            </w:r>
            <w:r>
              <w:rPr>
                <w:b w:val="0"/>
                <w:sz w:val="20"/>
              </w:rPr>
              <w:t>as</w:t>
            </w:r>
            <w:r>
              <w:rPr>
                <w:b w:val="0"/>
                <w:spacing w:val="16"/>
                <w:sz w:val="20"/>
              </w:rPr>
              <w:t> </w:t>
            </w:r>
            <w:r>
              <w:rPr>
                <w:b w:val="0"/>
                <w:sz w:val="20"/>
              </w:rPr>
              <w:t>a</w:t>
            </w:r>
            <w:r>
              <w:rPr>
                <w:b w:val="0"/>
                <w:spacing w:val="10"/>
                <w:sz w:val="20"/>
              </w:rPr>
              <w:t> </w:t>
            </w:r>
            <w:r>
              <w:rPr>
                <w:b w:val="0"/>
                <w:spacing w:val="-4"/>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RFG</w:t>
            </w:r>
          </w:p>
        </w:tc>
        <w:tc>
          <w:tcPr>
            <w:tcW w:w="4860" w:type="dxa"/>
          </w:tcPr>
          <w:p>
            <w:pPr>
              <w:pStyle w:val="TableParagraph"/>
              <w:spacing w:line="229" w:lineRule="exact" w:before="36"/>
              <w:rPr>
                <w:b w:val="0"/>
                <w:sz w:val="20"/>
              </w:rPr>
            </w:pPr>
            <w:r>
              <w:rPr>
                <w:b w:val="0"/>
                <w:sz w:val="20"/>
              </w:rPr>
              <w:t>Refinery</w:t>
            </w:r>
            <w:r>
              <w:rPr>
                <w:b w:val="0"/>
                <w:spacing w:val="14"/>
                <w:sz w:val="20"/>
              </w:rPr>
              <w:t> </w:t>
            </w:r>
            <w:r>
              <w:rPr>
                <w:b w:val="0"/>
                <w:spacing w:val="-5"/>
                <w:sz w:val="20"/>
              </w:rPr>
              <w:t>Gas</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SRG</w:t>
            </w:r>
          </w:p>
        </w:tc>
        <w:tc>
          <w:tcPr>
            <w:tcW w:w="4860" w:type="dxa"/>
          </w:tcPr>
          <w:p>
            <w:pPr>
              <w:pStyle w:val="TableParagraph"/>
              <w:spacing w:line="217" w:lineRule="exact" w:before="36"/>
              <w:rPr>
                <w:b w:val="0"/>
                <w:sz w:val="20"/>
              </w:rPr>
            </w:pPr>
            <w:r>
              <w:rPr>
                <w:b w:val="0"/>
                <w:sz w:val="20"/>
              </w:rPr>
              <w:t>Unrefined</w:t>
            </w:r>
            <w:r>
              <w:rPr>
                <w:b w:val="0"/>
                <w:spacing w:val="17"/>
                <w:sz w:val="20"/>
              </w:rPr>
              <w:t> </w:t>
            </w:r>
            <w:r>
              <w:rPr>
                <w:b w:val="0"/>
                <w:sz w:val="20"/>
              </w:rPr>
              <w:t>Sour</w:t>
            </w:r>
            <w:r>
              <w:rPr>
                <w:b w:val="0"/>
                <w:spacing w:val="18"/>
                <w:sz w:val="20"/>
              </w:rPr>
              <w:t> </w:t>
            </w:r>
            <w:r>
              <w:rPr>
                <w:b w:val="0"/>
                <w:spacing w:val="-5"/>
                <w:sz w:val="20"/>
              </w:rPr>
              <w:t>Gas</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8"/>
        <w:gridCol w:w="1980"/>
        <w:gridCol w:w="4860"/>
      </w:tblGrid>
      <w:tr>
        <w:trPr>
          <w:trHeight w:val="404" w:hRule="atLeast"/>
        </w:trPr>
        <w:tc>
          <w:tcPr>
            <w:tcW w:w="2148" w:type="dxa"/>
            <w:shd w:val="clear" w:color="auto" w:fill="E4E4E4"/>
          </w:tcPr>
          <w:p>
            <w:pPr>
              <w:pStyle w:val="TableParagraph"/>
              <w:spacing w:before="108"/>
              <w:ind w:left="0" w:right="53"/>
              <w:jc w:val="center"/>
              <w:rPr>
                <w:b w:val="0"/>
                <w:sz w:val="20"/>
              </w:rPr>
            </w:pPr>
            <w:r>
              <w:rPr>
                <w:b w:val="0"/>
                <w:spacing w:val="6"/>
                <w:sz w:val="20"/>
              </w:rPr>
              <w:t>Type</w:t>
            </w:r>
          </w:p>
        </w:tc>
        <w:tc>
          <w:tcPr>
            <w:tcW w:w="1980" w:type="dxa"/>
            <w:shd w:val="clear" w:color="auto" w:fill="E4E4E4"/>
          </w:tcPr>
          <w:p>
            <w:pPr>
              <w:pStyle w:val="TableParagraph"/>
              <w:spacing w:before="108"/>
              <w:ind w:left="0" w:right="29"/>
              <w:jc w:val="center"/>
              <w:rPr>
                <w:b w:val="0"/>
                <w:sz w:val="20"/>
              </w:rPr>
            </w:pPr>
            <w:r>
              <w:rPr>
                <w:b w:val="0"/>
                <w:spacing w:val="5"/>
                <w:sz w:val="20"/>
              </w:rPr>
              <w:t>Code</w:t>
            </w:r>
          </w:p>
        </w:tc>
        <w:tc>
          <w:tcPr>
            <w:tcW w:w="4860" w:type="dxa"/>
            <w:shd w:val="clear" w:color="auto" w:fill="E4E4E4"/>
          </w:tcPr>
          <w:p>
            <w:pPr>
              <w:pStyle w:val="TableParagraph"/>
              <w:spacing w:before="108"/>
              <w:ind w:left="16" w:right="50"/>
              <w:jc w:val="center"/>
              <w:rPr>
                <w:b w:val="0"/>
                <w:sz w:val="20"/>
              </w:rPr>
            </w:pPr>
            <w:r>
              <w:rPr>
                <w:b w:val="0"/>
                <w:spacing w:val="10"/>
                <w:sz w:val="20"/>
              </w:rPr>
              <w:t>Description</w:t>
            </w:r>
          </w:p>
        </w:tc>
      </w:tr>
      <w:tr>
        <w:trPr>
          <w:trHeight w:val="285" w:hRule="atLeast"/>
        </w:trPr>
        <w:tc>
          <w:tcPr>
            <w:tcW w:w="2148" w:type="dxa"/>
            <w:vMerge w:val="restart"/>
          </w:tcPr>
          <w:p>
            <w:pPr>
              <w:pStyle w:val="TableParagraph"/>
              <w:spacing w:before="36"/>
              <w:ind w:left="64"/>
              <w:rPr>
                <w:b w:val="0"/>
                <w:sz w:val="20"/>
              </w:rPr>
            </w:pPr>
            <w:r>
              <w:rPr>
                <w:b w:val="0"/>
                <w:spacing w:val="-2"/>
                <w:sz w:val="20"/>
              </w:rPr>
              <w:t>Moisture</w:t>
            </w:r>
          </w:p>
        </w:tc>
        <w:tc>
          <w:tcPr>
            <w:tcW w:w="1980" w:type="dxa"/>
          </w:tcPr>
          <w:p>
            <w:pPr>
              <w:pStyle w:val="TableParagraph"/>
              <w:spacing w:line="229" w:lineRule="exact" w:before="36"/>
              <w:rPr>
                <w:b w:val="0"/>
                <w:sz w:val="20"/>
              </w:rPr>
            </w:pPr>
            <w:r>
              <w:rPr>
                <w:b w:val="0"/>
                <w:spacing w:val="-5"/>
                <w:sz w:val="20"/>
              </w:rPr>
              <w:t>ANT</w:t>
            </w:r>
          </w:p>
        </w:tc>
        <w:tc>
          <w:tcPr>
            <w:tcW w:w="4860" w:type="dxa"/>
          </w:tcPr>
          <w:p>
            <w:pPr>
              <w:pStyle w:val="TableParagraph"/>
              <w:spacing w:line="229" w:lineRule="exact" w:before="36"/>
              <w:rPr>
                <w:b w:val="0"/>
                <w:sz w:val="20"/>
              </w:rPr>
            </w:pPr>
            <w:r>
              <w:rPr>
                <w:b w:val="0"/>
                <w:sz w:val="20"/>
              </w:rPr>
              <w:t>Anthracite</w:t>
            </w:r>
            <w:r>
              <w:rPr>
                <w:b w:val="0"/>
                <w:spacing w:val="29"/>
                <w:sz w:val="20"/>
              </w:rPr>
              <w:t> </w:t>
            </w:r>
            <w:r>
              <w:rPr>
                <w:b w:val="0"/>
                <w:spacing w:val="-4"/>
                <w:sz w:val="20"/>
              </w:rPr>
              <w:t>Coal</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BT</w:t>
            </w:r>
          </w:p>
        </w:tc>
        <w:tc>
          <w:tcPr>
            <w:tcW w:w="4860" w:type="dxa"/>
          </w:tcPr>
          <w:p>
            <w:pPr>
              <w:pStyle w:val="TableParagraph"/>
              <w:spacing w:line="217" w:lineRule="exact" w:before="36"/>
              <w:rPr>
                <w:b w:val="0"/>
                <w:sz w:val="20"/>
              </w:rPr>
            </w:pPr>
            <w:r>
              <w:rPr>
                <w:b w:val="0"/>
                <w:sz w:val="20"/>
              </w:rPr>
              <w:t>Bituminous</w:t>
            </w:r>
            <w:r>
              <w:rPr>
                <w:b w:val="0"/>
                <w:spacing w:val="32"/>
                <w:sz w:val="20"/>
              </w:rPr>
              <w:t> </w:t>
            </w:r>
            <w:r>
              <w:rPr>
                <w:b w:val="0"/>
                <w:spacing w:val="-4"/>
                <w:sz w:val="20"/>
              </w:rPr>
              <w:t>Coal</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CRF</w:t>
            </w:r>
          </w:p>
        </w:tc>
        <w:tc>
          <w:tcPr>
            <w:tcW w:w="4860" w:type="dxa"/>
          </w:tcPr>
          <w:p>
            <w:pPr>
              <w:pStyle w:val="TableParagraph"/>
              <w:spacing w:line="217" w:lineRule="exact" w:before="48"/>
              <w:rPr>
                <w:b w:val="0"/>
                <w:sz w:val="20"/>
              </w:rPr>
            </w:pPr>
            <w:r>
              <w:rPr>
                <w:b w:val="0"/>
                <w:sz w:val="20"/>
              </w:rPr>
              <w:t>Coal</w:t>
            </w:r>
            <w:r>
              <w:rPr>
                <w:b w:val="0"/>
                <w:spacing w:val="13"/>
                <w:sz w:val="20"/>
              </w:rPr>
              <w:t> </w:t>
            </w:r>
            <w:r>
              <w:rPr>
                <w:b w:val="0"/>
                <w:sz w:val="20"/>
              </w:rPr>
              <w:t>Refuse</w:t>
            </w:r>
            <w:r>
              <w:rPr>
                <w:b w:val="0"/>
                <w:spacing w:val="3"/>
                <w:sz w:val="20"/>
              </w:rPr>
              <w:t> </w:t>
            </w:r>
            <w:r>
              <w:rPr>
                <w:b w:val="0"/>
                <w:sz w:val="20"/>
              </w:rPr>
              <w:t>(culm</w:t>
            </w:r>
            <w:r>
              <w:rPr>
                <w:b w:val="0"/>
                <w:spacing w:val="4"/>
                <w:sz w:val="20"/>
              </w:rPr>
              <w:t> </w:t>
            </w:r>
            <w:r>
              <w:rPr>
                <w:b w:val="0"/>
                <w:sz w:val="20"/>
              </w:rPr>
              <w:t>or</w:t>
            </w:r>
            <w:r>
              <w:rPr>
                <w:b w:val="0"/>
                <w:spacing w:val="12"/>
                <w:sz w:val="20"/>
              </w:rPr>
              <w:t> </w:t>
            </w:r>
            <w:r>
              <w:rPr>
                <w:b w:val="0"/>
                <w:spacing w:val="-4"/>
                <w:sz w:val="20"/>
              </w:rPr>
              <w:t>gob)</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LIG</w:t>
            </w:r>
          </w:p>
        </w:tc>
        <w:tc>
          <w:tcPr>
            <w:tcW w:w="4860" w:type="dxa"/>
          </w:tcPr>
          <w:p>
            <w:pPr>
              <w:pStyle w:val="TableParagraph"/>
              <w:spacing w:line="217" w:lineRule="exact" w:before="48"/>
              <w:rPr>
                <w:b w:val="0"/>
                <w:sz w:val="20"/>
              </w:rPr>
            </w:pPr>
            <w:r>
              <w:rPr>
                <w:b w:val="0"/>
                <w:spacing w:val="-2"/>
                <w:sz w:val="20"/>
              </w:rPr>
              <w:t>Lignite</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NNG</w:t>
            </w:r>
          </w:p>
        </w:tc>
        <w:tc>
          <w:tcPr>
            <w:tcW w:w="4860" w:type="dxa"/>
          </w:tcPr>
          <w:p>
            <w:pPr>
              <w:pStyle w:val="TableParagraph"/>
              <w:spacing w:line="229" w:lineRule="exact" w:before="36"/>
              <w:rPr>
                <w:b w:val="0"/>
                <w:sz w:val="20"/>
              </w:rPr>
            </w:pPr>
            <w:r>
              <w:rPr>
                <w:b w:val="0"/>
                <w:sz w:val="20"/>
              </w:rPr>
              <w:t>Natural</w:t>
            </w:r>
            <w:r>
              <w:rPr>
                <w:b w:val="0"/>
                <w:spacing w:val="23"/>
                <w:sz w:val="20"/>
              </w:rPr>
              <w:t> </w:t>
            </w:r>
            <w:r>
              <w:rPr>
                <w:b w:val="0"/>
                <w:sz w:val="20"/>
              </w:rPr>
              <w:t>Gas</w:t>
            </w:r>
            <w:r>
              <w:rPr>
                <w:b w:val="0"/>
                <w:spacing w:val="27"/>
                <w:sz w:val="20"/>
              </w:rPr>
              <w:t> </w:t>
            </w:r>
            <w:r>
              <w:rPr>
                <w:b w:val="0"/>
                <w:sz w:val="20"/>
              </w:rPr>
              <w:t>(including</w:t>
            </w:r>
            <w:r>
              <w:rPr>
                <w:b w:val="0"/>
                <w:spacing w:val="21"/>
                <w:sz w:val="20"/>
              </w:rPr>
              <w:t> </w:t>
            </w:r>
            <w:r>
              <w:rPr>
                <w:b w:val="0"/>
                <w:sz w:val="20"/>
              </w:rPr>
              <w:t>Pipeline</w:t>
            </w:r>
            <w:r>
              <w:rPr>
                <w:b w:val="0"/>
                <w:spacing w:val="13"/>
                <w:sz w:val="20"/>
              </w:rPr>
              <w:t> </w:t>
            </w:r>
            <w:r>
              <w:rPr>
                <w:b w:val="0"/>
                <w:sz w:val="20"/>
              </w:rPr>
              <w:t>Natural</w:t>
            </w:r>
            <w:r>
              <w:rPr>
                <w:b w:val="0"/>
                <w:spacing w:val="24"/>
                <w:sz w:val="20"/>
              </w:rPr>
              <w:t> </w:t>
            </w:r>
            <w:r>
              <w:rPr>
                <w:b w:val="0"/>
                <w:spacing w:val="-4"/>
                <w:sz w:val="20"/>
              </w:rPr>
              <w:t>Gas)</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PNG</w:t>
            </w:r>
          </w:p>
        </w:tc>
        <w:tc>
          <w:tcPr>
            <w:tcW w:w="4860" w:type="dxa"/>
          </w:tcPr>
          <w:p>
            <w:pPr>
              <w:pStyle w:val="TableParagraph"/>
              <w:spacing w:line="217" w:lineRule="exact" w:before="36"/>
              <w:rPr>
                <w:b w:val="0"/>
                <w:sz w:val="20"/>
              </w:rPr>
            </w:pPr>
            <w:r>
              <w:rPr>
                <w:b w:val="0"/>
                <w:sz w:val="20"/>
              </w:rPr>
              <w:t>Pipeline</w:t>
            </w:r>
            <w:r>
              <w:rPr>
                <w:b w:val="0"/>
                <w:spacing w:val="15"/>
                <w:sz w:val="20"/>
              </w:rPr>
              <w:t> </w:t>
            </w:r>
            <w:r>
              <w:rPr>
                <w:b w:val="0"/>
                <w:sz w:val="20"/>
              </w:rPr>
              <w:t>Natural</w:t>
            </w:r>
            <w:r>
              <w:rPr>
                <w:b w:val="0"/>
                <w:spacing w:val="26"/>
                <w:sz w:val="20"/>
              </w:rPr>
              <w:t> </w:t>
            </w:r>
            <w:r>
              <w:rPr>
                <w:b w:val="0"/>
                <w:spacing w:val="-5"/>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SUB</w:t>
            </w:r>
          </w:p>
        </w:tc>
        <w:tc>
          <w:tcPr>
            <w:tcW w:w="4860" w:type="dxa"/>
          </w:tcPr>
          <w:p>
            <w:pPr>
              <w:pStyle w:val="TableParagraph"/>
              <w:spacing w:line="217" w:lineRule="exact" w:before="48"/>
              <w:rPr>
                <w:b w:val="0"/>
                <w:sz w:val="20"/>
              </w:rPr>
            </w:pPr>
            <w:r>
              <w:rPr>
                <w:b w:val="0"/>
                <w:sz w:val="20"/>
              </w:rPr>
              <w:t>Sub-bituminous</w:t>
            </w:r>
            <w:r>
              <w:rPr>
                <w:b w:val="0"/>
                <w:spacing w:val="47"/>
                <w:sz w:val="20"/>
              </w:rPr>
              <w:t> </w:t>
            </w:r>
            <w:r>
              <w:rPr>
                <w:b w:val="0"/>
                <w:spacing w:val="-4"/>
                <w:sz w:val="20"/>
              </w:rPr>
              <w:t>Coal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10"/>
                <w:sz w:val="20"/>
              </w:rPr>
              <w:t>W</w:t>
            </w:r>
          </w:p>
        </w:tc>
        <w:tc>
          <w:tcPr>
            <w:tcW w:w="4860" w:type="dxa"/>
          </w:tcPr>
          <w:p>
            <w:pPr>
              <w:pStyle w:val="TableParagraph"/>
              <w:spacing w:line="217" w:lineRule="exact" w:before="48"/>
              <w:rPr>
                <w:b w:val="0"/>
                <w:sz w:val="20"/>
              </w:rPr>
            </w:pPr>
            <w:r>
              <w:rPr>
                <w:b w:val="0"/>
                <w:spacing w:val="-4"/>
                <w:sz w:val="20"/>
              </w:rPr>
              <w:t>Wood</w:t>
            </w:r>
          </w:p>
        </w:tc>
      </w:tr>
      <w:tr>
        <w:trPr>
          <w:trHeight w:val="285" w:hRule="atLeast"/>
        </w:trPr>
        <w:tc>
          <w:tcPr>
            <w:tcW w:w="2148" w:type="dxa"/>
            <w:vMerge w:val="restart"/>
          </w:tcPr>
          <w:p>
            <w:pPr>
              <w:pStyle w:val="TableParagraph"/>
              <w:spacing w:line="242" w:lineRule="auto" w:before="36"/>
              <w:ind w:left="64" w:right="561"/>
              <w:jc w:val="both"/>
              <w:rPr>
                <w:b w:val="0"/>
                <w:sz w:val="20"/>
              </w:rPr>
            </w:pPr>
            <w:r>
              <w:rPr>
                <w:b w:val="0"/>
                <w:sz w:val="20"/>
              </w:rPr>
              <w:t>SO</w:t>
            </w:r>
            <w:r>
              <w:rPr>
                <w:b w:val="0"/>
                <w:sz w:val="20"/>
                <w:vertAlign w:val="subscript"/>
              </w:rPr>
              <w:t>2</w:t>
            </w:r>
            <w:r>
              <w:rPr>
                <w:b w:val="0"/>
                <w:sz w:val="20"/>
                <w:vertAlign w:val="baseline"/>
              </w:rPr>
              <w:t> Emission Rate Default for Use in Equation F-23</w:t>
            </w:r>
          </w:p>
        </w:tc>
        <w:tc>
          <w:tcPr>
            <w:tcW w:w="1980" w:type="dxa"/>
          </w:tcPr>
          <w:p>
            <w:pPr>
              <w:pStyle w:val="TableParagraph"/>
              <w:spacing w:line="229" w:lineRule="exact" w:before="36"/>
              <w:rPr>
                <w:b w:val="0"/>
                <w:sz w:val="20"/>
              </w:rPr>
            </w:pPr>
            <w:r>
              <w:rPr>
                <w:b w:val="0"/>
                <w:spacing w:val="-5"/>
                <w:sz w:val="20"/>
              </w:rPr>
              <w:t>NNG</w:t>
            </w:r>
          </w:p>
        </w:tc>
        <w:tc>
          <w:tcPr>
            <w:tcW w:w="4860" w:type="dxa"/>
          </w:tcPr>
          <w:p>
            <w:pPr>
              <w:pStyle w:val="TableParagraph"/>
              <w:spacing w:line="229" w:lineRule="exact" w:before="36"/>
              <w:rPr>
                <w:b w:val="0"/>
                <w:sz w:val="20"/>
              </w:rPr>
            </w:pPr>
            <w:r>
              <w:rPr>
                <w:b w:val="0"/>
                <w:sz w:val="20"/>
              </w:rPr>
              <w:t>Natural</w:t>
            </w:r>
            <w:r>
              <w:rPr>
                <w:b w:val="0"/>
                <w:spacing w:val="23"/>
                <w:sz w:val="20"/>
              </w:rPr>
              <w:t> </w:t>
            </w:r>
            <w:r>
              <w:rPr>
                <w:b w:val="0"/>
                <w:spacing w:val="-5"/>
                <w:sz w:val="20"/>
              </w:rPr>
              <w:t>Gas</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PNG</w:t>
            </w:r>
          </w:p>
        </w:tc>
        <w:tc>
          <w:tcPr>
            <w:tcW w:w="4860" w:type="dxa"/>
          </w:tcPr>
          <w:p>
            <w:pPr>
              <w:pStyle w:val="TableParagraph"/>
              <w:spacing w:line="217" w:lineRule="exact" w:before="36"/>
              <w:rPr>
                <w:b w:val="0"/>
                <w:sz w:val="20"/>
              </w:rPr>
            </w:pPr>
            <w:r>
              <w:rPr>
                <w:b w:val="0"/>
                <w:sz w:val="20"/>
              </w:rPr>
              <w:t>Pipeline</w:t>
            </w:r>
            <w:r>
              <w:rPr>
                <w:b w:val="0"/>
                <w:spacing w:val="15"/>
                <w:sz w:val="20"/>
              </w:rPr>
              <w:t> </w:t>
            </w:r>
            <w:r>
              <w:rPr>
                <w:b w:val="0"/>
                <w:sz w:val="20"/>
              </w:rPr>
              <w:t>Natural</w:t>
            </w:r>
            <w:r>
              <w:rPr>
                <w:b w:val="0"/>
                <w:spacing w:val="26"/>
                <w:sz w:val="20"/>
              </w:rPr>
              <w:t> </w:t>
            </w:r>
            <w:r>
              <w:rPr>
                <w:b w:val="0"/>
                <w:spacing w:val="-5"/>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OGS</w:t>
            </w:r>
          </w:p>
        </w:tc>
        <w:tc>
          <w:tcPr>
            <w:tcW w:w="4860" w:type="dxa"/>
          </w:tcPr>
          <w:p>
            <w:pPr>
              <w:pStyle w:val="TableParagraph"/>
              <w:spacing w:line="217" w:lineRule="exact" w:before="48"/>
              <w:rPr>
                <w:b w:val="0"/>
                <w:sz w:val="20"/>
              </w:rPr>
            </w:pPr>
            <w:r>
              <w:rPr>
                <w:b w:val="0"/>
                <w:sz w:val="20"/>
              </w:rPr>
              <w:t>Other</w:t>
            </w:r>
            <w:r>
              <w:rPr>
                <w:b w:val="0"/>
                <w:spacing w:val="12"/>
                <w:sz w:val="20"/>
              </w:rPr>
              <w:t> </w:t>
            </w:r>
            <w:r>
              <w:rPr>
                <w:b w:val="0"/>
                <w:spacing w:val="-5"/>
                <w:sz w:val="20"/>
              </w:rPr>
              <w:t>Gas</w:t>
            </w:r>
          </w:p>
        </w:tc>
      </w:tr>
      <w:tr>
        <w:trPr>
          <w:trHeight w:val="777" w:hRule="atLeast"/>
        </w:trPr>
        <w:tc>
          <w:tcPr>
            <w:tcW w:w="2148" w:type="dxa"/>
            <w:vMerge/>
            <w:tcBorders>
              <w:top w:val="nil"/>
            </w:tcBorders>
          </w:tcPr>
          <w:p>
            <w:pPr>
              <w:rPr>
                <w:sz w:val="2"/>
                <w:szCs w:val="2"/>
              </w:rPr>
            </w:pPr>
          </w:p>
        </w:tc>
        <w:tc>
          <w:tcPr>
            <w:tcW w:w="1980" w:type="dxa"/>
          </w:tcPr>
          <w:p>
            <w:pPr>
              <w:pStyle w:val="TableParagraph"/>
              <w:spacing w:before="48"/>
              <w:rPr>
                <w:b w:val="0"/>
                <w:sz w:val="20"/>
              </w:rPr>
            </w:pPr>
            <w:r>
              <w:rPr>
                <w:b w:val="0"/>
                <w:sz w:val="20"/>
              </w:rPr>
              <w:t>*</w:t>
            </w:r>
            <w:r>
              <w:rPr>
                <w:b w:val="0"/>
                <w:spacing w:val="12"/>
                <w:sz w:val="20"/>
              </w:rPr>
              <w:t> </w:t>
            </w:r>
            <w:r>
              <w:rPr>
                <w:b w:val="0"/>
                <w:sz w:val="20"/>
              </w:rPr>
              <w:t>or</w:t>
            </w:r>
            <w:r>
              <w:rPr>
                <w:b w:val="0"/>
                <w:spacing w:val="7"/>
                <w:sz w:val="20"/>
              </w:rPr>
              <w:t> </w:t>
            </w:r>
            <w:r>
              <w:rPr>
                <w:b w:val="0"/>
                <w:spacing w:val="-5"/>
                <w:sz w:val="20"/>
              </w:rPr>
              <w:t>MIX</w:t>
            </w:r>
          </w:p>
        </w:tc>
        <w:tc>
          <w:tcPr>
            <w:tcW w:w="4860" w:type="dxa"/>
          </w:tcPr>
          <w:p>
            <w:pPr>
              <w:pStyle w:val="TableParagraph"/>
              <w:spacing w:line="240" w:lineRule="exact" w:before="37"/>
              <w:ind w:right="53"/>
              <w:jc w:val="both"/>
              <w:rPr>
                <w:b w:val="0"/>
                <w:sz w:val="20"/>
              </w:rPr>
            </w:pPr>
            <w:r>
              <w:rPr>
                <w:b w:val="0"/>
                <w:sz w:val="20"/>
              </w:rPr>
              <w:t>*With an approved petition, any liquid or solid fuel type that qualifies as very low sulfur fuel, or a mixture of such fuels. See fuel code list in UNIT FUEL DATA</w:t>
            </w:r>
          </w:p>
        </w:tc>
      </w:tr>
      <w:tr>
        <w:trPr>
          <w:trHeight w:val="272" w:hRule="atLeast"/>
        </w:trPr>
        <w:tc>
          <w:tcPr>
            <w:tcW w:w="2148" w:type="dxa"/>
            <w:vMerge w:val="restart"/>
          </w:tcPr>
          <w:p>
            <w:pPr>
              <w:pStyle w:val="TableParagraph"/>
              <w:spacing w:line="235" w:lineRule="auto" w:before="40"/>
              <w:ind w:left="64"/>
              <w:rPr>
                <w:b w:val="0"/>
                <w:sz w:val="20"/>
              </w:rPr>
            </w:pPr>
            <w:r>
              <w:rPr>
                <w:b w:val="0"/>
                <w:sz w:val="20"/>
              </w:rPr>
              <w:t>Fuel-Specific</w:t>
            </w:r>
            <w:r>
              <w:rPr>
                <w:b w:val="0"/>
                <w:spacing w:val="-12"/>
                <w:sz w:val="20"/>
              </w:rPr>
              <w:t> </w:t>
            </w:r>
            <w:r>
              <w:rPr>
                <w:b w:val="0"/>
                <w:sz w:val="20"/>
              </w:rPr>
              <w:t>CEMS Missing Data</w:t>
            </w:r>
          </w:p>
        </w:tc>
        <w:tc>
          <w:tcPr>
            <w:tcW w:w="1980" w:type="dxa"/>
          </w:tcPr>
          <w:p>
            <w:pPr>
              <w:pStyle w:val="TableParagraph"/>
              <w:spacing w:line="217" w:lineRule="exact" w:before="36"/>
              <w:rPr>
                <w:b w:val="0"/>
                <w:sz w:val="20"/>
              </w:rPr>
            </w:pPr>
            <w:r>
              <w:rPr>
                <w:b w:val="0"/>
                <w:spacing w:val="-5"/>
                <w:sz w:val="20"/>
              </w:rPr>
              <w:t>BFG</w:t>
            </w:r>
          </w:p>
        </w:tc>
        <w:tc>
          <w:tcPr>
            <w:tcW w:w="4860" w:type="dxa"/>
          </w:tcPr>
          <w:p>
            <w:pPr>
              <w:pStyle w:val="TableParagraph"/>
              <w:spacing w:line="217" w:lineRule="exact" w:before="36"/>
              <w:rPr>
                <w:b w:val="0"/>
                <w:sz w:val="20"/>
              </w:rPr>
            </w:pPr>
            <w:r>
              <w:rPr>
                <w:b w:val="0"/>
                <w:sz w:val="20"/>
              </w:rPr>
              <w:t>Blast</w:t>
            </w:r>
            <w:r>
              <w:rPr>
                <w:b w:val="0"/>
                <w:spacing w:val="22"/>
                <w:sz w:val="20"/>
              </w:rPr>
              <w:t> </w:t>
            </w:r>
            <w:r>
              <w:rPr>
                <w:b w:val="0"/>
                <w:sz w:val="20"/>
              </w:rPr>
              <w:t>Furnace</w:t>
            </w:r>
            <w:r>
              <w:rPr>
                <w:b w:val="0"/>
                <w:spacing w:val="10"/>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BUT</w:t>
            </w:r>
          </w:p>
        </w:tc>
        <w:tc>
          <w:tcPr>
            <w:tcW w:w="4860" w:type="dxa"/>
          </w:tcPr>
          <w:p>
            <w:pPr>
              <w:pStyle w:val="TableParagraph"/>
              <w:spacing w:line="217" w:lineRule="exact" w:before="48"/>
              <w:rPr>
                <w:b w:val="0"/>
                <w:sz w:val="20"/>
              </w:rPr>
            </w:pPr>
            <w:r>
              <w:rPr>
                <w:b w:val="0"/>
                <w:sz w:val="20"/>
              </w:rPr>
              <w:t>Butane</w:t>
            </w:r>
            <w:r>
              <w:rPr>
                <w:b w:val="0"/>
                <w:spacing w:val="2"/>
                <w:sz w:val="20"/>
              </w:rPr>
              <w:t> </w:t>
            </w:r>
            <w:r>
              <w:rPr>
                <w:b w:val="0"/>
                <w:sz w:val="20"/>
              </w:rPr>
              <w:t>(if</w:t>
            </w:r>
            <w:r>
              <w:rPr>
                <w:b w:val="0"/>
                <w:spacing w:val="7"/>
                <w:sz w:val="20"/>
              </w:rPr>
              <w:t> </w:t>
            </w:r>
            <w:r>
              <w:rPr>
                <w:b w:val="0"/>
                <w:sz w:val="20"/>
              </w:rPr>
              <w:t>measured</w:t>
            </w:r>
            <w:r>
              <w:rPr>
                <w:b w:val="0"/>
                <w:spacing w:val="11"/>
                <w:sz w:val="20"/>
              </w:rPr>
              <w:t> </w:t>
            </w:r>
            <w:r>
              <w:rPr>
                <w:b w:val="0"/>
                <w:sz w:val="20"/>
              </w:rPr>
              <w:t>as</w:t>
            </w:r>
            <w:r>
              <w:rPr>
                <w:b w:val="0"/>
                <w:spacing w:val="14"/>
                <w:sz w:val="20"/>
              </w:rPr>
              <w:t> </w:t>
            </w:r>
            <w:r>
              <w:rPr>
                <w:b w:val="0"/>
                <w:sz w:val="20"/>
              </w:rPr>
              <w:t>a</w:t>
            </w:r>
            <w:r>
              <w:rPr>
                <w:b w:val="0"/>
                <w:spacing w:val="9"/>
                <w:sz w:val="20"/>
              </w:rPr>
              <w:t> </w:t>
            </w:r>
            <w:r>
              <w:rPr>
                <w:b w:val="0"/>
                <w:spacing w:val="-4"/>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10"/>
                <w:sz w:val="20"/>
              </w:rPr>
              <w:t>C</w:t>
            </w:r>
          </w:p>
        </w:tc>
        <w:tc>
          <w:tcPr>
            <w:tcW w:w="4860" w:type="dxa"/>
          </w:tcPr>
          <w:p>
            <w:pPr>
              <w:pStyle w:val="TableParagraph"/>
              <w:spacing w:line="217" w:lineRule="exact" w:before="48"/>
              <w:rPr>
                <w:b w:val="0"/>
                <w:sz w:val="20"/>
              </w:rPr>
            </w:pPr>
            <w:r>
              <w:rPr>
                <w:b w:val="0"/>
                <w:spacing w:val="-4"/>
                <w:sz w:val="20"/>
              </w:rPr>
              <w:t>Coal</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CDG</w:t>
            </w:r>
          </w:p>
        </w:tc>
        <w:tc>
          <w:tcPr>
            <w:tcW w:w="4860" w:type="dxa"/>
          </w:tcPr>
          <w:p>
            <w:pPr>
              <w:pStyle w:val="TableParagraph"/>
              <w:spacing w:line="229" w:lineRule="exact" w:before="36"/>
              <w:rPr>
                <w:b w:val="0"/>
                <w:sz w:val="20"/>
              </w:rPr>
            </w:pPr>
            <w:r>
              <w:rPr>
                <w:b w:val="0"/>
                <w:sz w:val="20"/>
              </w:rPr>
              <w:t>Coal-Derived</w:t>
            </w:r>
            <w:r>
              <w:rPr>
                <w:b w:val="0"/>
                <w:spacing w:val="17"/>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COG</w:t>
            </w:r>
          </w:p>
        </w:tc>
        <w:tc>
          <w:tcPr>
            <w:tcW w:w="4860" w:type="dxa"/>
          </w:tcPr>
          <w:p>
            <w:pPr>
              <w:pStyle w:val="TableParagraph"/>
              <w:spacing w:line="229" w:lineRule="exact" w:before="36"/>
              <w:rPr>
                <w:b w:val="0"/>
                <w:sz w:val="20"/>
              </w:rPr>
            </w:pPr>
            <w:r>
              <w:rPr>
                <w:b w:val="0"/>
                <w:sz w:val="20"/>
              </w:rPr>
              <w:t>Coke</w:t>
            </w:r>
            <w:r>
              <w:rPr>
                <w:b w:val="0"/>
                <w:spacing w:val="6"/>
                <w:sz w:val="20"/>
              </w:rPr>
              <w:t> </w:t>
            </w:r>
            <w:r>
              <w:rPr>
                <w:b w:val="0"/>
                <w:sz w:val="20"/>
              </w:rPr>
              <w:t>Oven</w:t>
            </w:r>
            <w:r>
              <w:rPr>
                <w:b w:val="0"/>
                <w:spacing w:val="15"/>
                <w:sz w:val="20"/>
              </w:rPr>
              <w:t> </w:t>
            </w:r>
            <w:r>
              <w:rPr>
                <w:b w:val="0"/>
                <w:spacing w:val="-5"/>
                <w:sz w:val="20"/>
              </w:rPr>
              <w:t>Gas</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CRF</w:t>
            </w:r>
          </w:p>
        </w:tc>
        <w:tc>
          <w:tcPr>
            <w:tcW w:w="4860" w:type="dxa"/>
          </w:tcPr>
          <w:p>
            <w:pPr>
              <w:pStyle w:val="TableParagraph"/>
              <w:spacing w:line="217" w:lineRule="exact" w:before="36"/>
              <w:rPr>
                <w:b w:val="0"/>
                <w:sz w:val="20"/>
              </w:rPr>
            </w:pPr>
            <w:r>
              <w:rPr>
                <w:b w:val="0"/>
                <w:sz w:val="20"/>
              </w:rPr>
              <w:t>Coal</w:t>
            </w:r>
            <w:r>
              <w:rPr>
                <w:b w:val="0"/>
                <w:spacing w:val="13"/>
                <w:sz w:val="20"/>
              </w:rPr>
              <w:t> </w:t>
            </w:r>
            <w:r>
              <w:rPr>
                <w:b w:val="0"/>
                <w:sz w:val="20"/>
              </w:rPr>
              <w:t>Refuse</w:t>
            </w:r>
            <w:r>
              <w:rPr>
                <w:b w:val="0"/>
                <w:spacing w:val="3"/>
                <w:sz w:val="20"/>
              </w:rPr>
              <w:t> </w:t>
            </w:r>
            <w:r>
              <w:rPr>
                <w:b w:val="0"/>
                <w:sz w:val="20"/>
              </w:rPr>
              <w:t>(culm</w:t>
            </w:r>
            <w:r>
              <w:rPr>
                <w:b w:val="0"/>
                <w:spacing w:val="4"/>
                <w:sz w:val="20"/>
              </w:rPr>
              <w:t> </w:t>
            </w:r>
            <w:r>
              <w:rPr>
                <w:b w:val="0"/>
                <w:sz w:val="20"/>
              </w:rPr>
              <w:t>or</w:t>
            </w:r>
            <w:r>
              <w:rPr>
                <w:b w:val="0"/>
                <w:spacing w:val="12"/>
                <w:sz w:val="20"/>
              </w:rPr>
              <w:t> </w:t>
            </w:r>
            <w:r>
              <w:rPr>
                <w:b w:val="0"/>
                <w:spacing w:val="-4"/>
                <w:sz w:val="20"/>
              </w:rPr>
              <w:t>gob)</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DGG</w:t>
            </w:r>
          </w:p>
        </w:tc>
        <w:tc>
          <w:tcPr>
            <w:tcW w:w="4860" w:type="dxa"/>
          </w:tcPr>
          <w:p>
            <w:pPr>
              <w:pStyle w:val="TableParagraph"/>
              <w:spacing w:line="217" w:lineRule="exact" w:before="48"/>
              <w:rPr>
                <w:b w:val="0"/>
                <w:sz w:val="20"/>
              </w:rPr>
            </w:pPr>
            <w:r>
              <w:rPr>
                <w:b w:val="0"/>
                <w:sz w:val="20"/>
              </w:rPr>
              <w:t>Digester</w:t>
            </w:r>
            <w:r>
              <w:rPr>
                <w:b w:val="0"/>
                <w:spacing w:val="14"/>
                <w:sz w:val="20"/>
              </w:rPr>
              <w:t> </w:t>
            </w:r>
            <w:r>
              <w:rPr>
                <w:b w:val="0"/>
                <w:spacing w:val="-5"/>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DSL</w:t>
            </w:r>
          </w:p>
        </w:tc>
        <w:tc>
          <w:tcPr>
            <w:tcW w:w="4860" w:type="dxa"/>
          </w:tcPr>
          <w:p>
            <w:pPr>
              <w:pStyle w:val="TableParagraph"/>
              <w:spacing w:line="229" w:lineRule="exact" w:before="36"/>
              <w:rPr>
                <w:b w:val="0"/>
                <w:sz w:val="20"/>
              </w:rPr>
            </w:pPr>
            <w:r>
              <w:rPr>
                <w:b w:val="0"/>
                <w:sz w:val="20"/>
              </w:rPr>
              <w:t>Diesel</w:t>
            </w:r>
            <w:r>
              <w:rPr>
                <w:b w:val="0"/>
                <w:spacing w:val="7"/>
                <w:sz w:val="20"/>
              </w:rPr>
              <w:t> </w:t>
            </w:r>
            <w:r>
              <w:rPr>
                <w:b w:val="0"/>
                <w:spacing w:val="-5"/>
                <w:sz w:val="20"/>
              </w:rPr>
              <w:t>Oil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LFG</w:t>
            </w:r>
          </w:p>
        </w:tc>
        <w:tc>
          <w:tcPr>
            <w:tcW w:w="4860" w:type="dxa"/>
          </w:tcPr>
          <w:p>
            <w:pPr>
              <w:pStyle w:val="TableParagraph"/>
              <w:spacing w:line="229" w:lineRule="exact" w:before="36"/>
              <w:rPr>
                <w:b w:val="0"/>
                <w:sz w:val="20"/>
              </w:rPr>
            </w:pPr>
            <w:r>
              <w:rPr>
                <w:b w:val="0"/>
                <w:sz w:val="20"/>
              </w:rPr>
              <w:t>Landfill</w:t>
            </w:r>
            <w:r>
              <w:rPr>
                <w:b w:val="0"/>
                <w:spacing w:val="20"/>
                <w:sz w:val="20"/>
              </w:rPr>
              <w:t> </w:t>
            </w:r>
            <w:r>
              <w:rPr>
                <w:b w:val="0"/>
                <w:spacing w:val="-5"/>
                <w:sz w:val="20"/>
              </w:rPr>
              <w:t>Gas</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LPG</w:t>
            </w:r>
          </w:p>
        </w:tc>
        <w:tc>
          <w:tcPr>
            <w:tcW w:w="4860" w:type="dxa"/>
          </w:tcPr>
          <w:p>
            <w:pPr>
              <w:pStyle w:val="TableParagraph"/>
              <w:spacing w:line="217" w:lineRule="exact" w:before="36"/>
              <w:rPr>
                <w:b w:val="0"/>
                <w:sz w:val="20"/>
              </w:rPr>
            </w:pPr>
            <w:r>
              <w:rPr>
                <w:b w:val="0"/>
                <w:sz w:val="20"/>
              </w:rPr>
              <w:t>Liquefied</w:t>
            </w:r>
            <w:r>
              <w:rPr>
                <w:b w:val="0"/>
                <w:spacing w:val="12"/>
                <w:sz w:val="20"/>
              </w:rPr>
              <w:t> </w:t>
            </w:r>
            <w:r>
              <w:rPr>
                <w:b w:val="0"/>
                <w:sz w:val="20"/>
              </w:rPr>
              <w:t>Petroleum</w:t>
            </w:r>
            <w:r>
              <w:rPr>
                <w:b w:val="0"/>
                <w:spacing w:val="3"/>
                <w:sz w:val="20"/>
              </w:rPr>
              <w:t> </w:t>
            </w:r>
            <w:r>
              <w:rPr>
                <w:b w:val="0"/>
                <w:sz w:val="20"/>
              </w:rPr>
              <w:t>Gas</w:t>
            </w:r>
            <w:r>
              <w:rPr>
                <w:b w:val="0"/>
                <w:spacing w:val="16"/>
                <w:sz w:val="20"/>
              </w:rPr>
              <w:t> </w:t>
            </w:r>
            <w:r>
              <w:rPr>
                <w:b w:val="0"/>
                <w:sz w:val="20"/>
              </w:rPr>
              <w:t>(if</w:t>
            </w:r>
            <w:r>
              <w:rPr>
                <w:b w:val="0"/>
                <w:spacing w:val="9"/>
                <w:sz w:val="20"/>
              </w:rPr>
              <w:t> </w:t>
            </w:r>
            <w:r>
              <w:rPr>
                <w:b w:val="0"/>
                <w:sz w:val="20"/>
              </w:rPr>
              <w:t>measured</w:t>
            </w:r>
            <w:r>
              <w:rPr>
                <w:b w:val="0"/>
                <w:spacing w:val="12"/>
                <w:sz w:val="20"/>
              </w:rPr>
              <w:t> </w:t>
            </w:r>
            <w:r>
              <w:rPr>
                <w:b w:val="0"/>
                <w:sz w:val="20"/>
              </w:rPr>
              <w:t>as</w:t>
            </w:r>
            <w:r>
              <w:rPr>
                <w:b w:val="0"/>
                <w:spacing w:val="15"/>
                <w:sz w:val="20"/>
              </w:rPr>
              <w:t> </w:t>
            </w:r>
            <w:r>
              <w:rPr>
                <w:b w:val="0"/>
                <w:sz w:val="20"/>
              </w:rPr>
              <w:t>a</w:t>
            </w:r>
            <w:r>
              <w:rPr>
                <w:b w:val="0"/>
                <w:spacing w:val="10"/>
                <w:sz w:val="20"/>
              </w:rPr>
              <w:t> </w:t>
            </w:r>
            <w:r>
              <w:rPr>
                <w:b w:val="0"/>
                <w:spacing w:val="-4"/>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MIX</w:t>
            </w:r>
          </w:p>
        </w:tc>
        <w:tc>
          <w:tcPr>
            <w:tcW w:w="4860" w:type="dxa"/>
          </w:tcPr>
          <w:p>
            <w:pPr>
              <w:pStyle w:val="TableParagraph"/>
              <w:spacing w:line="217" w:lineRule="exact" w:before="48"/>
              <w:rPr>
                <w:b w:val="0"/>
                <w:sz w:val="20"/>
              </w:rPr>
            </w:pPr>
            <w:r>
              <w:rPr>
                <w:b w:val="0"/>
                <w:sz w:val="20"/>
              </w:rPr>
              <w:t>Co-Fired</w:t>
            </w:r>
            <w:r>
              <w:rPr>
                <w:b w:val="0"/>
                <w:spacing w:val="13"/>
                <w:sz w:val="20"/>
              </w:rPr>
              <w:t> </w:t>
            </w:r>
            <w:r>
              <w:rPr>
                <w:b w:val="0"/>
                <w:spacing w:val="-2"/>
                <w:sz w:val="20"/>
              </w:rPr>
              <w:t>Fuels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NNG</w:t>
            </w:r>
          </w:p>
        </w:tc>
        <w:tc>
          <w:tcPr>
            <w:tcW w:w="4860" w:type="dxa"/>
          </w:tcPr>
          <w:p>
            <w:pPr>
              <w:pStyle w:val="TableParagraph"/>
              <w:spacing w:line="217" w:lineRule="exact" w:before="48"/>
              <w:rPr>
                <w:b w:val="0"/>
                <w:sz w:val="20"/>
              </w:rPr>
            </w:pPr>
            <w:r>
              <w:rPr>
                <w:b w:val="0"/>
                <w:sz w:val="20"/>
              </w:rPr>
              <w:t>Natural</w:t>
            </w:r>
            <w:r>
              <w:rPr>
                <w:b w:val="0"/>
                <w:spacing w:val="23"/>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OGS</w:t>
            </w:r>
          </w:p>
        </w:tc>
        <w:tc>
          <w:tcPr>
            <w:tcW w:w="4860" w:type="dxa"/>
          </w:tcPr>
          <w:p>
            <w:pPr>
              <w:pStyle w:val="TableParagraph"/>
              <w:spacing w:line="229" w:lineRule="exact" w:before="36"/>
              <w:rPr>
                <w:b w:val="0"/>
                <w:sz w:val="20"/>
              </w:rPr>
            </w:pPr>
            <w:r>
              <w:rPr>
                <w:b w:val="0"/>
                <w:sz w:val="20"/>
              </w:rPr>
              <w:t>Other</w:t>
            </w:r>
            <w:r>
              <w:rPr>
                <w:b w:val="0"/>
                <w:spacing w:val="12"/>
                <w:sz w:val="20"/>
              </w:rPr>
              <w:t> </w:t>
            </w:r>
            <w:r>
              <w:rPr>
                <w:b w:val="0"/>
                <w:spacing w:val="-5"/>
                <w:sz w:val="20"/>
              </w:rPr>
              <w:t>Gas</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OIL</w:t>
            </w:r>
          </w:p>
        </w:tc>
        <w:tc>
          <w:tcPr>
            <w:tcW w:w="4860" w:type="dxa"/>
          </w:tcPr>
          <w:p>
            <w:pPr>
              <w:pStyle w:val="TableParagraph"/>
              <w:spacing w:line="217" w:lineRule="exact" w:before="36"/>
              <w:rPr>
                <w:b w:val="0"/>
                <w:sz w:val="20"/>
              </w:rPr>
            </w:pPr>
            <w:r>
              <w:rPr>
                <w:b w:val="0"/>
                <w:sz w:val="20"/>
              </w:rPr>
              <w:t>Residual</w:t>
            </w:r>
            <w:r>
              <w:rPr>
                <w:b w:val="0"/>
                <w:spacing w:val="22"/>
                <w:sz w:val="20"/>
              </w:rPr>
              <w:t> </w:t>
            </w:r>
            <w:r>
              <w:rPr>
                <w:b w:val="0"/>
                <w:spacing w:val="-5"/>
                <w:sz w:val="20"/>
              </w:rPr>
              <w:t>Oil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OOL</w:t>
            </w:r>
          </w:p>
        </w:tc>
        <w:tc>
          <w:tcPr>
            <w:tcW w:w="4860" w:type="dxa"/>
          </w:tcPr>
          <w:p>
            <w:pPr>
              <w:pStyle w:val="TableParagraph"/>
              <w:spacing w:line="217" w:lineRule="exact" w:before="48"/>
              <w:rPr>
                <w:b w:val="0"/>
                <w:sz w:val="20"/>
              </w:rPr>
            </w:pPr>
            <w:r>
              <w:rPr>
                <w:b w:val="0"/>
                <w:sz w:val="20"/>
              </w:rPr>
              <w:t>Other</w:t>
            </w:r>
            <w:r>
              <w:rPr>
                <w:b w:val="0"/>
                <w:spacing w:val="12"/>
                <w:sz w:val="20"/>
              </w:rPr>
              <w:t> </w:t>
            </w:r>
            <w:r>
              <w:rPr>
                <w:b w:val="0"/>
                <w:spacing w:val="-5"/>
                <w:sz w:val="20"/>
              </w:rPr>
              <w:t>Oil</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OSF</w:t>
            </w:r>
          </w:p>
        </w:tc>
        <w:tc>
          <w:tcPr>
            <w:tcW w:w="4860" w:type="dxa"/>
          </w:tcPr>
          <w:p>
            <w:pPr>
              <w:pStyle w:val="TableParagraph"/>
              <w:spacing w:line="217" w:lineRule="exact" w:before="48"/>
              <w:rPr>
                <w:b w:val="0"/>
                <w:sz w:val="20"/>
              </w:rPr>
            </w:pPr>
            <w:r>
              <w:rPr>
                <w:b w:val="0"/>
                <w:sz w:val="20"/>
              </w:rPr>
              <w:t>Other</w:t>
            </w:r>
            <w:r>
              <w:rPr>
                <w:b w:val="0"/>
                <w:spacing w:val="16"/>
                <w:sz w:val="20"/>
              </w:rPr>
              <w:t> </w:t>
            </w:r>
            <w:r>
              <w:rPr>
                <w:b w:val="0"/>
                <w:sz w:val="20"/>
              </w:rPr>
              <w:t>Solid</w:t>
            </w:r>
            <w:r>
              <w:rPr>
                <w:b w:val="0"/>
                <w:spacing w:val="16"/>
                <w:sz w:val="20"/>
              </w:rPr>
              <w:t> </w:t>
            </w:r>
            <w:r>
              <w:rPr>
                <w:b w:val="0"/>
                <w:spacing w:val="-4"/>
                <w:sz w:val="20"/>
              </w:rPr>
              <w:t>Fuel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PDG</w:t>
            </w:r>
          </w:p>
        </w:tc>
        <w:tc>
          <w:tcPr>
            <w:tcW w:w="4860" w:type="dxa"/>
          </w:tcPr>
          <w:p>
            <w:pPr>
              <w:pStyle w:val="TableParagraph"/>
              <w:spacing w:line="229" w:lineRule="exact" w:before="36"/>
              <w:rPr>
                <w:b w:val="0"/>
                <w:sz w:val="20"/>
              </w:rPr>
            </w:pPr>
            <w:r>
              <w:rPr>
                <w:b w:val="0"/>
                <w:sz w:val="20"/>
              </w:rPr>
              <w:t>Producer</w:t>
            </w:r>
            <w:r>
              <w:rPr>
                <w:b w:val="0"/>
                <w:spacing w:val="20"/>
                <w:sz w:val="20"/>
              </w:rPr>
              <w:t> </w:t>
            </w:r>
            <w:r>
              <w:rPr>
                <w:b w:val="0"/>
                <w:spacing w:val="-5"/>
                <w:sz w:val="20"/>
              </w:rPr>
              <w:t>Gas</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PNG</w:t>
            </w:r>
          </w:p>
        </w:tc>
        <w:tc>
          <w:tcPr>
            <w:tcW w:w="4860" w:type="dxa"/>
          </w:tcPr>
          <w:p>
            <w:pPr>
              <w:pStyle w:val="TableParagraph"/>
              <w:spacing w:line="217" w:lineRule="exact" w:before="36"/>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PRG</w:t>
            </w:r>
          </w:p>
        </w:tc>
        <w:tc>
          <w:tcPr>
            <w:tcW w:w="4860" w:type="dxa"/>
          </w:tcPr>
          <w:p>
            <w:pPr>
              <w:pStyle w:val="TableParagraph"/>
              <w:spacing w:line="217" w:lineRule="exact" w:before="48"/>
              <w:rPr>
                <w:b w:val="0"/>
                <w:sz w:val="20"/>
              </w:rPr>
            </w:pPr>
            <w:r>
              <w:rPr>
                <w:b w:val="0"/>
                <w:sz w:val="20"/>
              </w:rPr>
              <w:t>Process</w:t>
            </w:r>
            <w:r>
              <w:rPr>
                <w:b w:val="0"/>
                <w:spacing w:val="22"/>
                <w:sz w:val="20"/>
              </w:rPr>
              <w:t> </w:t>
            </w:r>
            <w:r>
              <w:rPr>
                <w:b w:val="0"/>
                <w:spacing w:val="-5"/>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PRP</w:t>
            </w:r>
          </w:p>
        </w:tc>
        <w:tc>
          <w:tcPr>
            <w:tcW w:w="4860" w:type="dxa"/>
          </w:tcPr>
          <w:p>
            <w:pPr>
              <w:pStyle w:val="TableParagraph"/>
              <w:spacing w:line="217" w:lineRule="exact" w:before="48"/>
              <w:rPr>
                <w:b w:val="0"/>
                <w:sz w:val="20"/>
              </w:rPr>
            </w:pPr>
            <w:r>
              <w:rPr>
                <w:b w:val="0"/>
                <w:sz w:val="20"/>
              </w:rPr>
              <w:t>Propane</w:t>
            </w:r>
            <w:r>
              <w:rPr>
                <w:b w:val="0"/>
                <w:spacing w:val="4"/>
                <w:sz w:val="20"/>
              </w:rPr>
              <w:t> </w:t>
            </w:r>
            <w:r>
              <w:rPr>
                <w:b w:val="0"/>
                <w:sz w:val="20"/>
              </w:rPr>
              <w:t>(if</w:t>
            </w:r>
            <w:r>
              <w:rPr>
                <w:b w:val="0"/>
                <w:spacing w:val="8"/>
                <w:sz w:val="20"/>
              </w:rPr>
              <w:t> </w:t>
            </w:r>
            <w:r>
              <w:rPr>
                <w:b w:val="0"/>
                <w:sz w:val="20"/>
              </w:rPr>
              <w:t>measured</w:t>
            </w:r>
            <w:r>
              <w:rPr>
                <w:b w:val="0"/>
                <w:spacing w:val="13"/>
                <w:sz w:val="20"/>
              </w:rPr>
              <w:t> </w:t>
            </w:r>
            <w:r>
              <w:rPr>
                <w:b w:val="0"/>
                <w:sz w:val="20"/>
              </w:rPr>
              <w:t>as</w:t>
            </w:r>
            <w:r>
              <w:rPr>
                <w:b w:val="0"/>
                <w:spacing w:val="16"/>
                <w:sz w:val="20"/>
              </w:rPr>
              <w:t> </w:t>
            </w:r>
            <w:r>
              <w:rPr>
                <w:b w:val="0"/>
                <w:sz w:val="20"/>
              </w:rPr>
              <w:t>a</w:t>
            </w:r>
            <w:r>
              <w:rPr>
                <w:b w:val="0"/>
                <w:spacing w:val="10"/>
                <w:sz w:val="20"/>
              </w:rPr>
              <w:t> </w:t>
            </w:r>
            <w:r>
              <w:rPr>
                <w:b w:val="0"/>
                <w:spacing w:val="-4"/>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PRS</w:t>
            </w:r>
          </w:p>
        </w:tc>
        <w:tc>
          <w:tcPr>
            <w:tcW w:w="4860" w:type="dxa"/>
          </w:tcPr>
          <w:p>
            <w:pPr>
              <w:pStyle w:val="TableParagraph"/>
              <w:spacing w:line="229" w:lineRule="exact" w:before="36"/>
              <w:rPr>
                <w:b w:val="0"/>
                <w:sz w:val="20"/>
              </w:rPr>
            </w:pPr>
            <w:r>
              <w:rPr>
                <w:b w:val="0"/>
                <w:sz w:val="20"/>
              </w:rPr>
              <w:t>Process</w:t>
            </w:r>
            <w:r>
              <w:rPr>
                <w:b w:val="0"/>
                <w:spacing w:val="22"/>
                <w:sz w:val="20"/>
              </w:rPr>
              <w:t> </w:t>
            </w:r>
            <w:r>
              <w:rPr>
                <w:b w:val="0"/>
                <w:spacing w:val="-2"/>
                <w:sz w:val="20"/>
              </w:rPr>
              <w:t>Sludge</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PTC</w:t>
            </w:r>
          </w:p>
        </w:tc>
        <w:tc>
          <w:tcPr>
            <w:tcW w:w="4860" w:type="dxa"/>
          </w:tcPr>
          <w:p>
            <w:pPr>
              <w:pStyle w:val="TableParagraph"/>
              <w:spacing w:line="217" w:lineRule="exact" w:before="36"/>
              <w:rPr>
                <w:b w:val="0"/>
                <w:sz w:val="20"/>
              </w:rPr>
            </w:pPr>
            <w:r>
              <w:rPr>
                <w:b w:val="0"/>
                <w:sz w:val="20"/>
              </w:rPr>
              <w:t>Petroleum</w:t>
            </w:r>
            <w:r>
              <w:rPr>
                <w:b w:val="0"/>
                <w:spacing w:val="17"/>
                <w:sz w:val="20"/>
              </w:rPr>
              <w:t> </w:t>
            </w:r>
            <w:r>
              <w:rPr>
                <w:b w:val="0"/>
                <w:spacing w:val="-4"/>
                <w:sz w:val="20"/>
              </w:rPr>
              <w:t>Coke</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10"/>
                <w:sz w:val="20"/>
              </w:rPr>
              <w:t>R</w:t>
            </w:r>
          </w:p>
        </w:tc>
        <w:tc>
          <w:tcPr>
            <w:tcW w:w="4860" w:type="dxa"/>
          </w:tcPr>
          <w:p>
            <w:pPr>
              <w:pStyle w:val="TableParagraph"/>
              <w:spacing w:line="217" w:lineRule="exact" w:before="48"/>
              <w:rPr>
                <w:b w:val="0"/>
                <w:sz w:val="20"/>
              </w:rPr>
            </w:pPr>
            <w:r>
              <w:rPr>
                <w:b w:val="0"/>
                <w:spacing w:val="-2"/>
                <w:sz w:val="20"/>
              </w:rPr>
              <w:t>Refuse</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RFG</w:t>
            </w:r>
          </w:p>
        </w:tc>
        <w:tc>
          <w:tcPr>
            <w:tcW w:w="4860" w:type="dxa"/>
          </w:tcPr>
          <w:p>
            <w:pPr>
              <w:pStyle w:val="TableParagraph"/>
              <w:spacing w:line="217" w:lineRule="exact" w:before="48"/>
              <w:rPr>
                <w:b w:val="0"/>
                <w:sz w:val="20"/>
              </w:rPr>
            </w:pPr>
            <w:r>
              <w:rPr>
                <w:b w:val="0"/>
                <w:sz w:val="20"/>
              </w:rPr>
              <w:t>Refinery</w:t>
            </w:r>
            <w:r>
              <w:rPr>
                <w:b w:val="0"/>
                <w:spacing w:val="14"/>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SRG</w:t>
            </w:r>
          </w:p>
        </w:tc>
        <w:tc>
          <w:tcPr>
            <w:tcW w:w="4860" w:type="dxa"/>
          </w:tcPr>
          <w:p>
            <w:pPr>
              <w:pStyle w:val="TableParagraph"/>
              <w:spacing w:line="229" w:lineRule="exact" w:before="36"/>
              <w:rPr>
                <w:b w:val="0"/>
                <w:sz w:val="20"/>
              </w:rPr>
            </w:pPr>
            <w:r>
              <w:rPr>
                <w:b w:val="0"/>
                <w:sz w:val="20"/>
              </w:rPr>
              <w:t>Unrefined</w:t>
            </w:r>
            <w:r>
              <w:rPr>
                <w:b w:val="0"/>
                <w:spacing w:val="17"/>
                <w:sz w:val="20"/>
              </w:rPr>
              <w:t> </w:t>
            </w:r>
            <w:r>
              <w:rPr>
                <w:b w:val="0"/>
                <w:sz w:val="20"/>
              </w:rPr>
              <w:t>Sour</w:t>
            </w:r>
            <w:r>
              <w:rPr>
                <w:b w:val="0"/>
                <w:spacing w:val="18"/>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TDF</w:t>
            </w:r>
          </w:p>
        </w:tc>
        <w:tc>
          <w:tcPr>
            <w:tcW w:w="4860" w:type="dxa"/>
          </w:tcPr>
          <w:p>
            <w:pPr>
              <w:pStyle w:val="TableParagraph"/>
              <w:spacing w:line="229" w:lineRule="exact" w:before="36"/>
              <w:rPr>
                <w:b w:val="0"/>
                <w:sz w:val="20"/>
              </w:rPr>
            </w:pPr>
            <w:r>
              <w:rPr>
                <w:b w:val="0"/>
                <w:sz w:val="20"/>
              </w:rPr>
              <w:t>Tire-Derived</w:t>
            </w:r>
            <w:r>
              <w:rPr>
                <w:b w:val="0"/>
                <w:spacing w:val="10"/>
                <w:sz w:val="20"/>
              </w:rPr>
              <w:t> </w:t>
            </w:r>
            <w:r>
              <w:rPr>
                <w:b w:val="0"/>
                <w:spacing w:val="-4"/>
                <w:sz w:val="20"/>
              </w:rPr>
              <w:t>Fuel</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10"/>
                <w:sz w:val="20"/>
              </w:rPr>
              <w:t>W</w:t>
            </w:r>
          </w:p>
        </w:tc>
        <w:tc>
          <w:tcPr>
            <w:tcW w:w="4860" w:type="dxa"/>
          </w:tcPr>
          <w:p>
            <w:pPr>
              <w:pStyle w:val="TableParagraph"/>
              <w:spacing w:line="217" w:lineRule="exact" w:before="36"/>
              <w:rPr>
                <w:b w:val="0"/>
                <w:sz w:val="20"/>
              </w:rPr>
            </w:pPr>
            <w:r>
              <w:rPr>
                <w:b w:val="0"/>
                <w:spacing w:val="-4"/>
                <w:sz w:val="20"/>
              </w:rPr>
              <w:t>Wood</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WL</w:t>
            </w:r>
          </w:p>
        </w:tc>
        <w:tc>
          <w:tcPr>
            <w:tcW w:w="4860" w:type="dxa"/>
          </w:tcPr>
          <w:p>
            <w:pPr>
              <w:pStyle w:val="TableParagraph"/>
              <w:spacing w:line="217" w:lineRule="exact" w:before="48"/>
              <w:rPr>
                <w:b w:val="0"/>
                <w:sz w:val="20"/>
              </w:rPr>
            </w:pPr>
            <w:r>
              <w:rPr>
                <w:b w:val="0"/>
                <w:sz w:val="20"/>
              </w:rPr>
              <w:t>Waste</w:t>
            </w:r>
            <w:r>
              <w:rPr>
                <w:b w:val="0"/>
                <w:spacing w:val="15"/>
                <w:sz w:val="20"/>
              </w:rPr>
              <w:t> </w:t>
            </w:r>
            <w:r>
              <w:rPr>
                <w:b w:val="0"/>
                <w:spacing w:val="-2"/>
                <w:sz w:val="20"/>
              </w:rPr>
              <w:t>Liquid</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8"/>
        <w:gridCol w:w="1980"/>
        <w:gridCol w:w="4860"/>
      </w:tblGrid>
      <w:tr>
        <w:trPr>
          <w:trHeight w:val="404" w:hRule="atLeast"/>
        </w:trPr>
        <w:tc>
          <w:tcPr>
            <w:tcW w:w="2148" w:type="dxa"/>
            <w:shd w:val="clear" w:color="auto" w:fill="E4E4E4"/>
          </w:tcPr>
          <w:p>
            <w:pPr>
              <w:pStyle w:val="TableParagraph"/>
              <w:spacing w:before="108"/>
              <w:ind w:left="0" w:right="53"/>
              <w:jc w:val="center"/>
              <w:rPr>
                <w:b w:val="0"/>
                <w:sz w:val="20"/>
              </w:rPr>
            </w:pPr>
            <w:r>
              <w:rPr>
                <w:b w:val="0"/>
                <w:spacing w:val="6"/>
                <w:sz w:val="20"/>
              </w:rPr>
              <w:t>Type</w:t>
            </w:r>
          </w:p>
        </w:tc>
        <w:tc>
          <w:tcPr>
            <w:tcW w:w="1980" w:type="dxa"/>
            <w:shd w:val="clear" w:color="auto" w:fill="E4E4E4"/>
          </w:tcPr>
          <w:p>
            <w:pPr>
              <w:pStyle w:val="TableParagraph"/>
              <w:spacing w:before="108"/>
              <w:ind w:left="0" w:right="29"/>
              <w:jc w:val="center"/>
              <w:rPr>
                <w:b w:val="0"/>
                <w:sz w:val="20"/>
              </w:rPr>
            </w:pPr>
            <w:r>
              <w:rPr>
                <w:b w:val="0"/>
                <w:spacing w:val="5"/>
                <w:sz w:val="20"/>
              </w:rPr>
              <w:t>Code</w:t>
            </w:r>
          </w:p>
        </w:tc>
        <w:tc>
          <w:tcPr>
            <w:tcW w:w="4860" w:type="dxa"/>
            <w:shd w:val="clear" w:color="auto" w:fill="E4E4E4"/>
          </w:tcPr>
          <w:p>
            <w:pPr>
              <w:pStyle w:val="TableParagraph"/>
              <w:spacing w:before="108"/>
              <w:ind w:left="16" w:right="50"/>
              <w:jc w:val="center"/>
              <w:rPr>
                <w:b w:val="0"/>
                <w:sz w:val="20"/>
              </w:rPr>
            </w:pPr>
            <w:r>
              <w:rPr>
                <w:b w:val="0"/>
                <w:spacing w:val="10"/>
                <w:sz w:val="20"/>
              </w:rPr>
              <w:t>Description</w:t>
            </w:r>
          </w:p>
        </w:tc>
      </w:tr>
      <w:tr>
        <w:trPr>
          <w:trHeight w:val="285" w:hRule="atLeast"/>
        </w:trPr>
        <w:tc>
          <w:tcPr>
            <w:tcW w:w="2148" w:type="dxa"/>
            <w:vMerge w:val="restart"/>
          </w:tcPr>
          <w:p>
            <w:pPr>
              <w:pStyle w:val="TableParagraph"/>
              <w:spacing w:line="247" w:lineRule="auto" w:before="36"/>
              <w:ind w:left="64" w:right="58"/>
              <w:rPr>
                <w:b w:val="0"/>
                <w:sz w:val="20"/>
              </w:rPr>
            </w:pPr>
            <w:r>
              <w:rPr>
                <w:b w:val="0"/>
                <w:sz w:val="20"/>
              </w:rPr>
              <w:t>Fuel-Specific</w:t>
            </w:r>
            <w:r>
              <w:rPr>
                <w:b w:val="0"/>
                <w:spacing w:val="-11"/>
                <w:sz w:val="20"/>
              </w:rPr>
              <w:t> </w:t>
            </w:r>
            <w:r>
              <w:rPr>
                <w:b w:val="0"/>
                <w:sz w:val="20"/>
              </w:rPr>
              <w:t>MPC/MER </w:t>
            </w:r>
            <w:r>
              <w:rPr>
                <w:b w:val="0"/>
                <w:spacing w:val="-6"/>
                <w:sz w:val="20"/>
              </w:rPr>
              <w:t>or</w:t>
            </w:r>
          </w:p>
          <w:p>
            <w:pPr>
              <w:pStyle w:val="TableParagraph"/>
              <w:spacing w:line="242" w:lineRule="auto"/>
              <w:ind w:left="64" w:right="374"/>
              <w:jc w:val="both"/>
              <w:rPr>
                <w:b w:val="0"/>
                <w:sz w:val="20"/>
              </w:rPr>
            </w:pPr>
            <w:r>
              <w:rPr>
                <w:b w:val="0"/>
                <w:sz w:val="20"/>
              </w:rPr>
              <w:t>MEC/MCR</w:t>
            </w:r>
            <w:r>
              <w:rPr>
                <w:b w:val="0"/>
                <w:spacing w:val="-9"/>
                <w:sz w:val="20"/>
              </w:rPr>
              <w:t> </w:t>
            </w:r>
            <w:r>
              <w:rPr>
                <w:b w:val="0"/>
                <w:sz w:val="20"/>
              </w:rPr>
              <w:t>Reporting During Bypass Stack Operating Hours</w:t>
            </w:r>
          </w:p>
        </w:tc>
        <w:tc>
          <w:tcPr>
            <w:tcW w:w="1980" w:type="dxa"/>
          </w:tcPr>
          <w:p>
            <w:pPr>
              <w:pStyle w:val="TableParagraph"/>
              <w:spacing w:line="229" w:lineRule="exact" w:before="36"/>
              <w:rPr>
                <w:b w:val="0"/>
                <w:sz w:val="20"/>
              </w:rPr>
            </w:pPr>
            <w:r>
              <w:rPr>
                <w:b w:val="0"/>
                <w:spacing w:val="-5"/>
                <w:sz w:val="20"/>
              </w:rPr>
              <w:t>BFG</w:t>
            </w:r>
          </w:p>
        </w:tc>
        <w:tc>
          <w:tcPr>
            <w:tcW w:w="4860" w:type="dxa"/>
          </w:tcPr>
          <w:p>
            <w:pPr>
              <w:pStyle w:val="TableParagraph"/>
              <w:spacing w:line="229" w:lineRule="exact" w:before="36"/>
              <w:rPr>
                <w:b w:val="0"/>
                <w:sz w:val="20"/>
              </w:rPr>
            </w:pPr>
            <w:r>
              <w:rPr>
                <w:b w:val="0"/>
                <w:sz w:val="20"/>
              </w:rPr>
              <w:t>Blast</w:t>
            </w:r>
            <w:r>
              <w:rPr>
                <w:b w:val="0"/>
                <w:spacing w:val="22"/>
                <w:sz w:val="20"/>
              </w:rPr>
              <w:t> </w:t>
            </w:r>
            <w:r>
              <w:rPr>
                <w:b w:val="0"/>
                <w:sz w:val="20"/>
              </w:rPr>
              <w:t>Furnace</w:t>
            </w:r>
            <w:r>
              <w:rPr>
                <w:b w:val="0"/>
                <w:spacing w:val="10"/>
                <w:sz w:val="20"/>
              </w:rPr>
              <w:t> </w:t>
            </w:r>
            <w:r>
              <w:rPr>
                <w:b w:val="0"/>
                <w:spacing w:val="-5"/>
                <w:sz w:val="20"/>
              </w:rPr>
              <w:t>Gas</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BUT</w:t>
            </w:r>
          </w:p>
        </w:tc>
        <w:tc>
          <w:tcPr>
            <w:tcW w:w="4860" w:type="dxa"/>
          </w:tcPr>
          <w:p>
            <w:pPr>
              <w:pStyle w:val="TableParagraph"/>
              <w:spacing w:line="217" w:lineRule="exact" w:before="36"/>
              <w:rPr>
                <w:b w:val="0"/>
                <w:sz w:val="20"/>
              </w:rPr>
            </w:pPr>
            <w:r>
              <w:rPr>
                <w:b w:val="0"/>
                <w:sz w:val="20"/>
              </w:rPr>
              <w:t>Butane</w:t>
            </w:r>
            <w:r>
              <w:rPr>
                <w:b w:val="0"/>
                <w:spacing w:val="2"/>
                <w:sz w:val="20"/>
              </w:rPr>
              <w:t> </w:t>
            </w:r>
            <w:r>
              <w:rPr>
                <w:b w:val="0"/>
                <w:sz w:val="20"/>
              </w:rPr>
              <w:t>(if</w:t>
            </w:r>
            <w:r>
              <w:rPr>
                <w:b w:val="0"/>
                <w:spacing w:val="7"/>
                <w:sz w:val="20"/>
              </w:rPr>
              <w:t> </w:t>
            </w:r>
            <w:r>
              <w:rPr>
                <w:b w:val="0"/>
                <w:sz w:val="20"/>
              </w:rPr>
              <w:t>measured</w:t>
            </w:r>
            <w:r>
              <w:rPr>
                <w:b w:val="0"/>
                <w:spacing w:val="11"/>
                <w:sz w:val="20"/>
              </w:rPr>
              <w:t> </w:t>
            </w:r>
            <w:r>
              <w:rPr>
                <w:b w:val="0"/>
                <w:sz w:val="20"/>
              </w:rPr>
              <w:t>as</w:t>
            </w:r>
            <w:r>
              <w:rPr>
                <w:b w:val="0"/>
                <w:spacing w:val="14"/>
                <w:sz w:val="20"/>
              </w:rPr>
              <w:t> </w:t>
            </w:r>
            <w:r>
              <w:rPr>
                <w:b w:val="0"/>
                <w:sz w:val="20"/>
              </w:rPr>
              <w:t>a</w:t>
            </w:r>
            <w:r>
              <w:rPr>
                <w:b w:val="0"/>
                <w:spacing w:val="9"/>
                <w:sz w:val="20"/>
              </w:rPr>
              <w:t> </w:t>
            </w:r>
            <w:r>
              <w:rPr>
                <w:b w:val="0"/>
                <w:spacing w:val="-4"/>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10"/>
                <w:sz w:val="20"/>
              </w:rPr>
              <w:t>C</w:t>
            </w:r>
          </w:p>
        </w:tc>
        <w:tc>
          <w:tcPr>
            <w:tcW w:w="4860" w:type="dxa"/>
          </w:tcPr>
          <w:p>
            <w:pPr>
              <w:pStyle w:val="TableParagraph"/>
              <w:spacing w:line="217" w:lineRule="exact" w:before="48"/>
              <w:rPr>
                <w:b w:val="0"/>
                <w:sz w:val="20"/>
              </w:rPr>
            </w:pPr>
            <w:r>
              <w:rPr>
                <w:b w:val="0"/>
                <w:spacing w:val="-4"/>
                <w:sz w:val="20"/>
              </w:rPr>
              <w:t>Coal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CDG</w:t>
            </w:r>
          </w:p>
        </w:tc>
        <w:tc>
          <w:tcPr>
            <w:tcW w:w="4860" w:type="dxa"/>
          </w:tcPr>
          <w:p>
            <w:pPr>
              <w:pStyle w:val="TableParagraph"/>
              <w:spacing w:line="217" w:lineRule="exact" w:before="48"/>
              <w:rPr>
                <w:b w:val="0"/>
                <w:sz w:val="20"/>
              </w:rPr>
            </w:pPr>
            <w:r>
              <w:rPr>
                <w:b w:val="0"/>
                <w:sz w:val="20"/>
              </w:rPr>
              <w:t>Coal-Derived</w:t>
            </w:r>
            <w:r>
              <w:rPr>
                <w:b w:val="0"/>
                <w:spacing w:val="17"/>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COG</w:t>
            </w:r>
          </w:p>
        </w:tc>
        <w:tc>
          <w:tcPr>
            <w:tcW w:w="4860" w:type="dxa"/>
          </w:tcPr>
          <w:p>
            <w:pPr>
              <w:pStyle w:val="TableParagraph"/>
              <w:spacing w:line="229" w:lineRule="exact" w:before="36"/>
              <w:rPr>
                <w:b w:val="0"/>
                <w:sz w:val="20"/>
              </w:rPr>
            </w:pPr>
            <w:r>
              <w:rPr>
                <w:b w:val="0"/>
                <w:sz w:val="20"/>
              </w:rPr>
              <w:t>Coke</w:t>
            </w:r>
            <w:r>
              <w:rPr>
                <w:b w:val="0"/>
                <w:spacing w:val="6"/>
                <w:sz w:val="20"/>
              </w:rPr>
              <w:t> </w:t>
            </w:r>
            <w:r>
              <w:rPr>
                <w:b w:val="0"/>
                <w:sz w:val="20"/>
              </w:rPr>
              <w:t>Oven</w:t>
            </w:r>
            <w:r>
              <w:rPr>
                <w:b w:val="0"/>
                <w:spacing w:val="15"/>
                <w:sz w:val="20"/>
              </w:rPr>
              <w:t> </w:t>
            </w:r>
            <w:r>
              <w:rPr>
                <w:b w:val="0"/>
                <w:spacing w:val="-5"/>
                <w:sz w:val="20"/>
              </w:rPr>
              <w:t>Gas</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CRF</w:t>
            </w:r>
          </w:p>
        </w:tc>
        <w:tc>
          <w:tcPr>
            <w:tcW w:w="4860" w:type="dxa"/>
          </w:tcPr>
          <w:p>
            <w:pPr>
              <w:pStyle w:val="TableParagraph"/>
              <w:spacing w:line="217" w:lineRule="exact" w:before="36"/>
              <w:rPr>
                <w:b w:val="0"/>
                <w:sz w:val="20"/>
              </w:rPr>
            </w:pPr>
            <w:r>
              <w:rPr>
                <w:b w:val="0"/>
                <w:sz w:val="20"/>
              </w:rPr>
              <w:t>Coal</w:t>
            </w:r>
            <w:r>
              <w:rPr>
                <w:b w:val="0"/>
                <w:spacing w:val="13"/>
                <w:sz w:val="20"/>
              </w:rPr>
              <w:t> </w:t>
            </w:r>
            <w:r>
              <w:rPr>
                <w:b w:val="0"/>
                <w:sz w:val="20"/>
              </w:rPr>
              <w:t>Refuse</w:t>
            </w:r>
            <w:r>
              <w:rPr>
                <w:b w:val="0"/>
                <w:spacing w:val="3"/>
                <w:sz w:val="20"/>
              </w:rPr>
              <w:t> </w:t>
            </w:r>
            <w:r>
              <w:rPr>
                <w:b w:val="0"/>
                <w:sz w:val="20"/>
              </w:rPr>
              <w:t>(culm</w:t>
            </w:r>
            <w:r>
              <w:rPr>
                <w:b w:val="0"/>
                <w:spacing w:val="4"/>
                <w:sz w:val="20"/>
              </w:rPr>
              <w:t> </w:t>
            </w:r>
            <w:r>
              <w:rPr>
                <w:b w:val="0"/>
                <w:sz w:val="20"/>
              </w:rPr>
              <w:t>or</w:t>
            </w:r>
            <w:r>
              <w:rPr>
                <w:b w:val="0"/>
                <w:spacing w:val="12"/>
                <w:sz w:val="20"/>
              </w:rPr>
              <w:t> </w:t>
            </w:r>
            <w:r>
              <w:rPr>
                <w:b w:val="0"/>
                <w:spacing w:val="-4"/>
                <w:sz w:val="20"/>
              </w:rPr>
              <w:t>gob)</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DGG</w:t>
            </w:r>
          </w:p>
        </w:tc>
        <w:tc>
          <w:tcPr>
            <w:tcW w:w="4860" w:type="dxa"/>
          </w:tcPr>
          <w:p>
            <w:pPr>
              <w:pStyle w:val="TableParagraph"/>
              <w:spacing w:line="217" w:lineRule="exact" w:before="48"/>
              <w:rPr>
                <w:b w:val="0"/>
                <w:sz w:val="20"/>
              </w:rPr>
            </w:pPr>
            <w:r>
              <w:rPr>
                <w:b w:val="0"/>
                <w:sz w:val="20"/>
              </w:rPr>
              <w:t>Digester</w:t>
            </w:r>
            <w:r>
              <w:rPr>
                <w:b w:val="0"/>
                <w:spacing w:val="14"/>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DSL</w:t>
            </w:r>
          </w:p>
        </w:tc>
        <w:tc>
          <w:tcPr>
            <w:tcW w:w="4860" w:type="dxa"/>
          </w:tcPr>
          <w:p>
            <w:pPr>
              <w:pStyle w:val="TableParagraph"/>
              <w:spacing w:line="217" w:lineRule="exact" w:before="48"/>
              <w:rPr>
                <w:b w:val="0"/>
                <w:sz w:val="20"/>
              </w:rPr>
            </w:pPr>
            <w:r>
              <w:rPr>
                <w:b w:val="0"/>
                <w:sz w:val="20"/>
              </w:rPr>
              <w:t>Diesel</w:t>
            </w:r>
            <w:r>
              <w:rPr>
                <w:b w:val="0"/>
                <w:spacing w:val="7"/>
                <w:sz w:val="20"/>
              </w:rPr>
              <w:t> </w:t>
            </w:r>
            <w:r>
              <w:rPr>
                <w:b w:val="0"/>
                <w:spacing w:val="-5"/>
                <w:sz w:val="20"/>
              </w:rPr>
              <w:t>Oil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LFG</w:t>
            </w:r>
          </w:p>
        </w:tc>
        <w:tc>
          <w:tcPr>
            <w:tcW w:w="4860" w:type="dxa"/>
          </w:tcPr>
          <w:p>
            <w:pPr>
              <w:pStyle w:val="TableParagraph"/>
              <w:spacing w:line="229" w:lineRule="exact" w:before="36"/>
              <w:rPr>
                <w:b w:val="0"/>
                <w:sz w:val="20"/>
              </w:rPr>
            </w:pPr>
            <w:r>
              <w:rPr>
                <w:b w:val="0"/>
                <w:sz w:val="20"/>
              </w:rPr>
              <w:t>Landfill</w:t>
            </w:r>
            <w:r>
              <w:rPr>
                <w:b w:val="0"/>
                <w:spacing w:val="20"/>
                <w:sz w:val="20"/>
              </w:rPr>
              <w:t> </w:t>
            </w:r>
            <w:r>
              <w:rPr>
                <w:b w:val="0"/>
                <w:spacing w:val="-5"/>
                <w:sz w:val="20"/>
              </w:rPr>
              <w:t>Gas</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LPG</w:t>
            </w:r>
          </w:p>
        </w:tc>
        <w:tc>
          <w:tcPr>
            <w:tcW w:w="4860" w:type="dxa"/>
          </w:tcPr>
          <w:p>
            <w:pPr>
              <w:pStyle w:val="TableParagraph"/>
              <w:spacing w:line="217" w:lineRule="exact" w:before="36"/>
              <w:rPr>
                <w:b w:val="0"/>
                <w:sz w:val="20"/>
              </w:rPr>
            </w:pPr>
            <w:r>
              <w:rPr>
                <w:b w:val="0"/>
                <w:sz w:val="20"/>
              </w:rPr>
              <w:t>Liquefied</w:t>
            </w:r>
            <w:r>
              <w:rPr>
                <w:b w:val="0"/>
                <w:spacing w:val="12"/>
                <w:sz w:val="20"/>
              </w:rPr>
              <w:t> </w:t>
            </w:r>
            <w:r>
              <w:rPr>
                <w:b w:val="0"/>
                <w:sz w:val="20"/>
              </w:rPr>
              <w:t>Petroleum</w:t>
            </w:r>
            <w:r>
              <w:rPr>
                <w:b w:val="0"/>
                <w:spacing w:val="3"/>
                <w:sz w:val="20"/>
              </w:rPr>
              <w:t> </w:t>
            </w:r>
            <w:r>
              <w:rPr>
                <w:b w:val="0"/>
                <w:sz w:val="20"/>
              </w:rPr>
              <w:t>Gas</w:t>
            </w:r>
            <w:r>
              <w:rPr>
                <w:b w:val="0"/>
                <w:spacing w:val="16"/>
                <w:sz w:val="20"/>
              </w:rPr>
              <w:t> </w:t>
            </w:r>
            <w:r>
              <w:rPr>
                <w:b w:val="0"/>
                <w:sz w:val="20"/>
              </w:rPr>
              <w:t>(if</w:t>
            </w:r>
            <w:r>
              <w:rPr>
                <w:b w:val="0"/>
                <w:spacing w:val="9"/>
                <w:sz w:val="20"/>
              </w:rPr>
              <w:t> </w:t>
            </w:r>
            <w:r>
              <w:rPr>
                <w:b w:val="0"/>
                <w:sz w:val="20"/>
              </w:rPr>
              <w:t>measured</w:t>
            </w:r>
            <w:r>
              <w:rPr>
                <w:b w:val="0"/>
                <w:spacing w:val="12"/>
                <w:sz w:val="20"/>
              </w:rPr>
              <w:t> </w:t>
            </w:r>
            <w:r>
              <w:rPr>
                <w:b w:val="0"/>
                <w:sz w:val="20"/>
              </w:rPr>
              <w:t>as</w:t>
            </w:r>
            <w:r>
              <w:rPr>
                <w:b w:val="0"/>
                <w:spacing w:val="15"/>
                <w:sz w:val="20"/>
              </w:rPr>
              <w:t> </w:t>
            </w:r>
            <w:r>
              <w:rPr>
                <w:b w:val="0"/>
                <w:sz w:val="20"/>
              </w:rPr>
              <w:t>a</w:t>
            </w:r>
            <w:r>
              <w:rPr>
                <w:b w:val="0"/>
                <w:spacing w:val="10"/>
                <w:sz w:val="20"/>
              </w:rPr>
              <w:t> </w:t>
            </w:r>
            <w:r>
              <w:rPr>
                <w:b w:val="0"/>
                <w:spacing w:val="-4"/>
                <w:sz w:val="20"/>
              </w:rPr>
              <w:t>gas)</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NNG</w:t>
            </w:r>
          </w:p>
        </w:tc>
        <w:tc>
          <w:tcPr>
            <w:tcW w:w="4860" w:type="dxa"/>
          </w:tcPr>
          <w:p>
            <w:pPr>
              <w:pStyle w:val="TableParagraph"/>
              <w:spacing w:line="217" w:lineRule="exact" w:before="48"/>
              <w:rPr>
                <w:b w:val="0"/>
                <w:sz w:val="20"/>
              </w:rPr>
            </w:pPr>
            <w:r>
              <w:rPr>
                <w:b w:val="0"/>
                <w:sz w:val="20"/>
              </w:rPr>
              <w:t>Natural</w:t>
            </w:r>
            <w:r>
              <w:rPr>
                <w:b w:val="0"/>
                <w:spacing w:val="23"/>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OGS</w:t>
            </w:r>
          </w:p>
        </w:tc>
        <w:tc>
          <w:tcPr>
            <w:tcW w:w="4860" w:type="dxa"/>
          </w:tcPr>
          <w:p>
            <w:pPr>
              <w:pStyle w:val="TableParagraph"/>
              <w:spacing w:line="217" w:lineRule="exact" w:before="48"/>
              <w:rPr>
                <w:b w:val="0"/>
                <w:sz w:val="20"/>
              </w:rPr>
            </w:pPr>
            <w:r>
              <w:rPr>
                <w:b w:val="0"/>
                <w:sz w:val="20"/>
              </w:rPr>
              <w:t>Other</w:t>
            </w:r>
            <w:r>
              <w:rPr>
                <w:b w:val="0"/>
                <w:spacing w:val="12"/>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OIL</w:t>
            </w:r>
          </w:p>
        </w:tc>
        <w:tc>
          <w:tcPr>
            <w:tcW w:w="4860" w:type="dxa"/>
          </w:tcPr>
          <w:p>
            <w:pPr>
              <w:pStyle w:val="TableParagraph"/>
              <w:spacing w:line="229" w:lineRule="exact" w:before="36"/>
              <w:rPr>
                <w:b w:val="0"/>
                <w:sz w:val="20"/>
              </w:rPr>
            </w:pPr>
            <w:r>
              <w:rPr>
                <w:b w:val="0"/>
                <w:sz w:val="20"/>
              </w:rPr>
              <w:t>Residual</w:t>
            </w:r>
            <w:r>
              <w:rPr>
                <w:b w:val="0"/>
                <w:spacing w:val="22"/>
                <w:sz w:val="20"/>
              </w:rPr>
              <w:t> </w:t>
            </w:r>
            <w:r>
              <w:rPr>
                <w:b w:val="0"/>
                <w:spacing w:val="-5"/>
                <w:sz w:val="20"/>
              </w:rPr>
              <w:t>Oil</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OOL</w:t>
            </w:r>
          </w:p>
        </w:tc>
        <w:tc>
          <w:tcPr>
            <w:tcW w:w="4860" w:type="dxa"/>
          </w:tcPr>
          <w:p>
            <w:pPr>
              <w:pStyle w:val="TableParagraph"/>
              <w:spacing w:line="229" w:lineRule="exact" w:before="36"/>
              <w:rPr>
                <w:b w:val="0"/>
                <w:sz w:val="20"/>
              </w:rPr>
            </w:pPr>
            <w:r>
              <w:rPr>
                <w:b w:val="0"/>
                <w:sz w:val="20"/>
              </w:rPr>
              <w:t>Other</w:t>
            </w:r>
            <w:r>
              <w:rPr>
                <w:b w:val="0"/>
                <w:spacing w:val="12"/>
                <w:sz w:val="20"/>
              </w:rPr>
              <w:t> </w:t>
            </w:r>
            <w:r>
              <w:rPr>
                <w:b w:val="0"/>
                <w:spacing w:val="-5"/>
                <w:sz w:val="20"/>
              </w:rPr>
              <w:t>Oil</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OSF</w:t>
            </w:r>
          </w:p>
        </w:tc>
        <w:tc>
          <w:tcPr>
            <w:tcW w:w="4860" w:type="dxa"/>
          </w:tcPr>
          <w:p>
            <w:pPr>
              <w:pStyle w:val="TableParagraph"/>
              <w:spacing w:line="217" w:lineRule="exact" w:before="36"/>
              <w:rPr>
                <w:b w:val="0"/>
                <w:sz w:val="20"/>
              </w:rPr>
            </w:pPr>
            <w:r>
              <w:rPr>
                <w:b w:val="0"/>
                <w:sz w:val="20"/>
              </w:rPr>
              <w:t>Other</w:t>
            </w:r>
            <w:r>
              <w:rPr>
                <w:b w:val="0"/>
                <w:spacing w:val="16"/>
                <w:sz w:val="20"/>
              </w:rPr>
              <w:t> </w:t>
            </w:r>
            <w:r>
              <w:rPr>
                <w:b w:val="0"/>
                <w:sz w:val="20"/>
              </w:rPr>
              <w:t>Solid</w:t>
            </w:r>
            <w:r>
              <w:rPr>
                <w:b w:val="0"/>
                <w:spacing w:val="16"/>
                <w:sz w:val="20"/>
              </w:rPr>
              <w:t> </w:t>
            </w:r>
            <w:r>
              <w:rPr>
                <w:b w:val="0"/>
                <w:spacing w:val="-4"/>
                <w:sz w:val="20"/>
              </w:rPr>
              <w:t>Fuel</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PDG</w:t>
            </w:r>
          </w:p>
        </w:tc>
        <w:tc>
          <w:tcPr>
            <w:tcW w:w="4860" w:type="dxa"/>
          </w:tcPr>
          <w:p>
            <w:pPr>
              <w:pStyle w:val="TableParagraph"/>
              <w:spacing w:line="217" w:lineRule="exact" w:before="48"/>
              <w:rPr>
                <w:b w:val="0"/>
                <w:sz w:val="20"/>
              </w:rPr>
            </w:pPr>
            <w:r>
              <w:rPr>
                <w:b w:val="0"/>
                <w:sz w:val="20"/>
              </w:rPr>
              <w:t>Producer</w:t>
            </w:r>
            <w:r>
              <w:rPr>
                <w:b w:val="0"/>
                <w:spacing w:val="20"/>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PNG</w:t>
            </w:r>
          </w:p>
        </w:tc>
        <w:tc>
          <w:tcPr>
            <w:tcW w:w="4860" w:type="dxa"/>
          </w:tcPr>
          <w:p>
            <w:pPr>
              <w:pStyle w:val="TableParagraph"/>
              <w:spacing w:line="229" w:lineRule="exact" w:before="36"/>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5"/>
                <w:sz w:val="20"/>
              </w:rPr>
              <w:t>PRG</w:t>
            </w:r>
          </w:p>
        </w:tc>
        <w:tc>
          <w:tcPr>
            <w:tcW w:w="4860" w:type="dxa"/>
          </w:tcPr>
          <w:p>
            <w:pPr>
              <w:pStyle w:val="TableParagraph"/>
              <w:spacing w:line="229" w:lineRule="exact" w:before="36"/>
              <w:rPr>
                <w:b w:val="0"/>
                <w:sz w:val="20"/>
              </w:rPr>
            </w:pPr>
            <w:r>
              <w:rPr>
                <w:b w:val="0"/>
                <w:sz w:val="20"/>
              </w:rPr>
              <w:t>Process</w:t>
            </w:r>
            <w:r>
              <w:rPr>
                <w:b w:val="0"/>
                <w:spacing w:val="22"/>
                <w:sz w:val="20"/>
              </w:rPr>
              <w:t> </w:t>
            </w:r>
            <w:r>
              <w:rPr>
                <w:b w:val="0"/>
                <w:spacing w:val="-5"/>
                <w:sz w:val="20"/>
              </w:rPr>
              <w:t>Gas</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PRP</w:t>
            </w:r>
          </w:p>
        </w:tc>
        <w:tc>
          <w:tcPr>
            <w:tcW w:w="4860" w:type="dxa"/>
          </w:tcPr>
          <w:p>
            <w:pPr>
              <w:pStyle w:val="TableParagraph"/>
              <w:spacing w:line="217" w:lineRule="exact" w:before="36"/>
              <w:rPr>
                <w:b w:val="0"/>
                <w:sz w:val="20"/>
              </w:rPr>
            </w:pPr>
            <w:r>
              <w:rPr>
                <w:b w:val="0"/>
                <w:sz w:val="20"/>
              </w:rPr>
              <w:t>Propane</w:t>
            </w:r>
            <w:r>
              <w:rPr>
                <w:b w:val="0"/>
                <w:spacing w:val="4"/>
                <w:sz w:val="20"/>
              </w:rPr>
              <w:t> </w:t>
            </w:r>
            <w:r>
              <w:rPr>
                <w:b w:val="0"/>
                <w:sz w:val="20"/>
              </w:rPr>
              <w:t>(if</w:t>
            </w:r>
            <w:r>
              <w:rPr>
                <w:b w:val="0"/>
                <w:spacing w:val="8"/>
                <w:sz w:val="20"/>
              </w:rPr>
              <w:t> </w:t>
            </w:r>
            <w:r>
              <w:rPr>
                <w:b w:val="0"/>
                <w:sz w:val="20"/>
              </w:rPr>
              <w:t>measured</w:t>
            </w:r>
            <w:r>
              <w:rPr>
                <w:b w:val="0"/>
                <w:spacing w:val="13"/>
                <w:sz w:val="20"/>
              </w:rPr>
              <w:t> </w:t>
            </w:r>
            <w:r>
              <w:rPr>
                <w:b w:val="0"/>
                <w:sz w:val="20"/>
              </w:rPr>
              <w:t>as</w:t>
            </w:r>
            <w:r>
              <w:rPr>
                <w:b w:val="0"/>
                <w:spacing w:val="16"/>
                <w:sz w:val="20"/>
              </w:rPr>
              <w:t> </w:t>
            </w:r>
            <w:r>
              <w:rPr>
                <w:b w:val="0"/>
                <w:sz w:val="20"/>
              </w:rPr>
              <w:t>a</w:t>
            </w:r>
            <w:r>
              <w:rPr>
                <w:b w:val="0"/>
                <w:spacing w:val="10"/>
                <w:sz w:val="20"/>
              </w:rPr>
              <w:t> </w:t>
            </w:r>
            <w:r>
              <w:rPr>
                <w:b w:val="0"/>
                <w:spacing w:val="-4"/>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PRS</w:t>
            </w:r>
          </w:p>
        </w:tc>
        <w:tc>
          <w:tcPr>
            <w:tcW w:w="4860" w:type="dxa"/>
          </w:tcPr>
          <w:p>
            <w:pPr>
              <w:pStyle w:val="TableParagraph"/>
              <w:spacing w:line="217" w:lineRule="exact" w:before="48"/>
              <w:rPr>
                <w:b w:val="0"/>
                <w:sz w:val="20"/>
              </w:rPr>
            </w:pPr>
            <w:r>
              <w:rPr>
                <w:b w:val="0"/>
                <w:sz w:val="20"/>
              </w:rPr>
              <w:t>Process</w:t>
            </w:r>
            <w:r>
              <w:rPr>
                <w:b w:val="0"/>
                <w:spacing w:val="22"/>
                <w:sz w:val="20"/>
              </w:rPr>
              <w:t> </w:t>
            </w:r>
            <w:r>
              <w:rPr>
                <w:b w:val="0"/>
                <w:spacing w:val="-2"/>
                <w:sz w:val="20"/>
              </w:rPr>
              <w:t>Sludge</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PTC</w:t>
            </w:r>
          </w:p>
        </w:tc>
        <w:tc>
          <w:tcPr>
            <w:tcW w:w="4860" w:type="dxa"/>
          </w:tcPr>
          <w:p>
            <w:pPr>
              <w:pStyle w:val="TableParagraph"/>
              <w:spacing w:line="217" w:lineRule="exact" w:before="48"/>
              <w:rPr>
                <w:b w:val="0"/>
                <w:sz w:val="20"/>
              </w:rPr>
            </w:pPr>
            <w:r>
              <w:rPr>
                <w:b w:val="0"/>
                <w:sz w:val="20"/>
              </w:rPr>
              <w:t>Petroleum</w:t>
            </w:r>
            <w:r>
              <w:rPr>
                <w:b w:val="0"/>
                <w:spacing w:val="17"/>
                <w:sz w:val="20"/>
              </w:rPr>
              <w:t> </w:t>
            </w:r>
            <w:r>
              <w:rPr>
                <w:b w:val="0"/>
                <w:spacing w:val="-4"/>
                <w:sz w:val="20"/>
              </w:rPr>
              <w:t>Coke</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10"/>
                <w:sz w:val="20"/>
              </w:rPr>
              <w:t>R</w:t>
            </w:r>
          </w:p>
        </w:tc>
        <w:tc>
          <w:tcPr>
            <w:tcW w:w="4860" w:type="dxa"/>
          </w:tcPr>
          <w:p>
            <w:pPr>
              <w:pStyle w:val="TableParagraph"/>
              <w:spacing w:line="229" w:lineRule="exact" w:before="36"/>
              <w:rPr>
                <w:b w:val="0"/>
                <w:sz w:val="20"/>
              </w:rPr>
            </w:pPr>
            <w:r>
              <w:rPr>
                <w:b w:val="0"/>
                <w:spacing w:val="-2"/>
                <w:sz w:val="20"/>
              </w:rPr>
              <w:t>Refuse</w:t>
            </w:r>
          </w:p>
        </w:tc>
      </w:tr>
      <w:tr>
        <w:trPr>
          <w:trHeight w:val="273"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RFG</w:t>
            </w:r>
          </w:p>
        </w:tc>
        <w:tc>
          <w:tcPr>
            <w:tcW w:w="4860" w:type="dxa"/>
          </w:tcPr>
          <w:p>
            <w:pPr>
              <w:pStyle w:val="TableParagraph"/>
              <w:spacing w:line="217" w:lineRule="exact" w:before="36"/>
              <w:rPr>
                <w:b w:val="0"/>
                <w:sz w:val="20"/>
              </w:rPr>
            </w:pPr>
            <w:r>
              <w:rPr>
                <w:b w:val="0"/>
                <w:sz w:val="20"/>
              </w:rPr>
              <w:t>Refinery</w:t>
            </w:r>
            <w:r>
              <w:rPr>
                <w:b w:val="0"/>
                <w:spacing w:val="14"/>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SRG</w:t>
            </w:r>
          </w:p>
        </w:tc>
        <w:tc>
          <w:tcPr>
            <w:tcW w:w="4860" w:type="dxa"/>
          </w:tcPr>
          <w:p>
            <w:pPr>
              <w:pStyle w:val="TableParagraph"/>
              <w:spacing w:line="217" w:lineRule="exact" w:before="48"/>
              <w:rPr>
                <w:b w:val="0"/>
                <w:sz w:val="20"/>
              </w:rPr>
            </w:pPr>
            <w:r>
              <w:rPr>
                <w:b w:val="0"/>
                <w:sz w:val="20"/>
              </w:rPr>
              <w:t>Unrefined</w:t>
            </w:r>
            <w:r>
              <w:rPr>
                <w:b w:val="0"/>
                <w:spacing w:val="17"/>
                <w:sz w:val="20"/>
              </w:rPr>
              <w:t> </w:t>
            </w:r>
            <w:r>
              <w:rPr>
                <w:b w:val="0"/>
                <w:sz w:val="20"/>
              </w:rPr>
              <w:t>Sour</w:t>
            </w:r>
            <w:r>
              <w:rPr>
                <w:b w:val="0"/>
                <w:spacing w:val="18"/>
                <w:sz w:val="20"/>
              </w:rPr>
              <w:t> </w:t>
            </w:r>
            <w:r>
              <w:rPr>
                <w:b w:val="0"/>
                <w:spacing w:val="-5"/>
                <w:sz w:val="20"/>
              </w:rPr>
              <w:t>Gas</w:t>
            </w:r>
          </w:p>
        </w:tc>
      </w:tr>
      <w:tr>
        <w:trPr>
          <w:trHeight w:val="285" w:hRule="atLeast"/>
        </w:trPr>
        <w:tc>
          <w:tcPr>
            <w:tcW w:w="2148" w:type="dxa"/>
            <w:vMerge/>
            <w:tcBorders>
              <w:top w:val="nil"/>
            </w:tcBorders>
          </w:tcPr>
          <w:p>
            <w:pPr>
              <w:rPr>
                <w:sz w:val="2"/>
                <w:szCs w:val="2"/>
              </w:rPr>
            </w:pPr>
          </w:p>
        </w:tc>
        <w:tc>
          <w:tcPr>
            <w:tcW w:w="1980" w:type="dxa"/>
          </w:tcPr>
          <w:p>
            <w:pPr>
              <w:pStyle w:val="TableParagraph"/>
              <w:spacing w:line="217" w:lineRule="exact" w:before="48"/>
              <w:rPr>
                <w:b w:val="0"/>
                <w:sz w:val="20"/>
              </w:rPr>
            </w:pPr>
            <w:r>
              <w:rPr>
                <w:b w:val="0"/>
                <w:spacing w:val="-5"/>
                <w:sz w:val="20"/>
              </w:rPr>
              <w:t>TDF</w:t>
            </w:r>
          </w:p>
        </w:tc>
        <w:tc>
          <w:tcPr>
            <w:tcW w:w="4860" w:type="dxa"/>
          </w:tcPr>
          <w:p>
            <w:pPr>
              <w:pStyle w:val="TableParagraph"/>
              <w:spacing w:line="217" w:lineRule="exact" w:before="48"/>
              <w:rPr>
                <w:b w:val="0"/>
                <w:sz w:val="20"/>
              </w:rPr>
            </w:pPr>
            <w:r>
              <w:rPr>
                <w:b w:val="0"/>
                <w:sz w:val="20"/>
              </w:rPr>
              <w:t>Tire-Derived</w:t>
            </w:r>
            <w:r>
              <w:rPr>
                <w:b w:val="0"/>
                <w:spacing w:val="10"/>
                <w:sz w:val="20"/>
              </w:rPr>
              <w:t> </w:t>
            </w:r>
            <w:r>
              <w:rPr>
                <w:b w:val="0"/>
                <w:spacing w:val="-4"/>
                <w:sz w:val="20"/>
              </w:rPr>
              <w:t>Fuel</w:t>
            </w:r>
          </w:p>
        </w:tc>
      </w:tr>
      <w:tr>
        <w:trPr>
          <w:trHeight w:val="284" w:hRule="atLeast"/>
        </w:trPr>
        <w:tc>
          <w:tcPr>
            <w:tcW w:w="2148" w:type="dxa"/>
            <w:vMerge/>
            <w:tcBorders>
              <w:top w:val="nil"/>
            </w:tcBorders>
          </w:tcPr>
          <w:p>
            <w:pPr>
              <w:rPr>
                <w:sz w:val="2"/>
                <w:szCs w:val="2"/>
              </w:rPr>
            </w:pPr>
          </w:p>
        </w:tc>
        <w:tc>
          <w:tcPr>
            <w:tcW w:w="1980" w:type="dxa"/>
          </w:tcPr>
          <w:p>
            <w:pPr>
              <w:pStyle w:val="TableParagraph"/>
              <w:spacing w:line="229" w:lineRule="exact" w:before="36"/>
              <w:rPr>
                <w:b w:val="0"/>
                <w:sz w:val="20"/>
              </w:rPr>
            </w:pPr>
            <w:r>
              <w:rPr>
                <w:b w:val="0"/>
                <w:spacing w:val="-10"/>
                <w:sz w:val="20"/>
              </w:rPr>
              <w:t>W</w:t>
            </w:r>
          </w:p>
        </w:tc>
        <w:tc>
          <w:tcPr>
            <w:tcW w:w="4860" w:type="dxa"/>
          </w:tcPr>
          <w:p>
            <w:pPr>
              <w:pStyle w:val="TableParagraph"/>
              <w:spacing w:line="229" w:lineRule="exact" w:before="36"/>
              <w:rPr>
                <w:b w:val="0"/>
                <w:sz w:val="20"/>
              </w:rPr>
            </w:pPr>
            <w:r>
              <w:rPr>
                <w:b w:val="0"/>
                <w:spacing w:val="-4"/>
                <w:sz w:val="20"/>
              </w:rPr>
              <w:t>Wood</w:t>
            </w:r>
          </w:p>
        </w:tc>
      </w:tr>
      <w:tr>
        <w:trPr>
          <w:trHeight w:val="272" w:hRule="atLeast"/>
        </w:trPr>
        <w:tc>
          <w:tcPr>
            <w:tcW w:w="2148" w:type="dxa"/>
            <w:vMerge/>
            <w:tcBorders>
              <w:top w:val="nil"/>
            </w:tcBorders>
          </w:tcPr>
          <w:p>
            <w:pPr>
              <w:rPr>
                <w:sz w:val="2"/>
                <w:szCs w:val="2"/>
              </w:rPr>
            </w:pPr>
          </w:p>
        </w:tc>
        <w:tc>
          <w:tcPr>
            <w:tcW w:w="1980" w:type="dxa"/>
          </w:tcPr>
          <w:p>
            <w:pPr>
              <w:pStyle w:val="TableParagraph"/>
              <w:spacing w:line="217" w:lineRule="exact" w:before="36"/>
              <w:rPr>
                <w:b w:val="0"/>
                <w:sz w:val="20"/>
              </w:rPr>
            </w:pPr>
            <w:r>
              <w:rPr>
                <w:b w:val="0"/>
                <w:spacing w:val="-5"/>
                <w:sz w:val="20"/>
              </w:rPr>
              <w:t>WL</w:t>
            </w:r>
          </w:p>
        </w:tc>
        <w:tc>
          <w:tcPr>
            <w:tcW w:w="4860" w:type="dxa"/>
          </w:tcPr>
          <w:p>
            <w:pPr>
              <w:pStyle w:val="TableParagraph"/>
              <w:spacing w:line="217" w:lineRule="exact" w:before="36"/>
              <w:rPr>
                <w:b w:val="0"/>
                <w:sz w:val="20"/>
              </w:rPr>
            </w:pPr>
            <w:r>
              <w:rPr>
                <w:b w:val="0"/>
                <w:sz w:val="20"/>
              </w:rPr>
              <w:t>Waste</w:t>
            </w:r>
            <w:r>
              <w:rPr>
                <w:b w:val="0"/>
                <w:spacing w:val="15"/>
                <w:sz w:val="20"/>
              </w:rPr>
              <w:t> </w:t>
            </w:r>
            <w:r>
              <w:rPr>
                <w:b w:val="0"/>
                <w:spacing w:val="-2"/>
                <w:sz w:val="20"/>
              </w:rPr>
              <w:t>Liquid</w:t>
            </w:r>
          </w:p>
        </w:tc>
      </w:tr>
    </w:tbl>
    <w:p>
      <w:pPr>
        <w:pStyle w:val="BodyText"/>
        <w:rPr>
          <w:b w:val="0"/>
        </w:rPr>
      </w:pPr>
    </w:p>
    <w:p>
      <w:pPr>
        <w:pStyle w:val="BodyText"/>
        <w:spacing w:before="9"/>
        <w:rPr>
          <w:b w:val="0"/>
        </w:rPr>
      </w:pPr>
    </w:p>
    <w:p>
      <w:pPr>
        <w:spacing w:before="0"/>
        <w:ind w:left="720" w:right="0" w:firstLine="0"/>
        <w:jc w:val="left"/>
        <w:rPr>
          <w:b w:val="0"/>
          <w:i/>
          <w:sz w:val="24"/>
        </w:rPr>
      </w:pPr>
      <w:r>
        <w:rPr>
          <w:b w:val="0"/>
          <w:sz w:val="24"/>
        </w:rPr>
        <w:t>Operating</w:t>
      </w:r>
      <w:r>
        <w:rPr>
          <w:b w:val="0"/>
          <w:spacing w:val="61"/>
          <w:w w:val="150"/>
          <w:sz w:val="24"/>
        </w:rPr>
        <w:t> </w:t>
      </w:r>
      <w:r>
        <w:rPr>
          <w:b w:val="0"/>
          <w:sz w:val="24"/>
        </w:rPr>
        <w:t>Condition</w:t>
      </w:r>
      <w:r>
        <w:rPr>
          <w:b w:val="0"/>
          <w:spacing w:val="61"/>
          <w:w w:val="150"/>
          <w:sz w:val="24"/>
        </w:rPr>
        <w:t> </w:t>
      </w:r>
      <w:r>
        <w:rPr>
          <w:b w:val="0"/>
          <w:sz w:val="24"/>
        </w:rPr>
        <w:t>Code</w:t>
      </w:r>
      <w:r>
        <w:rPr>
          <w:b w:val="0"/>
          <w:spacing w:val="75"/>
          <w:sz w:val="24"/>
        </w:rPr>
        <w:t> </w:t>
      </w:r>
      <w:r>
        <w:rPr>
          <w:b w:val="0"/>
          <w:i/>
          <w:spacing w:val="-2"/>
          <w:sz w:val="24"/>
        </w:rPr>
        <w:t>(operatingConditionCode)</w:t>
      </w:r>
    </w:p>
    <w:p>
      <w:pPr>
        <w:pStyle w:val="BodyText"/>
        <w:spacing w:line="237" w:lineRule="auto" w:before="10"/>
        <w:ind w:left="720" w:right="779"/>
        <w:rPr>
          <w:b w:val="0"/>
        </w:rPr>
      </w:pPr>
      <w:r>
        <w:rPr>
          <w:b w:val="0"/>
        </w:rPr>
        <w:t>If the value is used</w:t>
      </w:r>
      <w:r>
        <w:rPr>
          <w:b w:val="0"/>
          <w:spacing w:val="-3"/>
        </w:rPr>
        <w:t> </w:t>
      </w:r>
      <w:r>
        <w:rPr>
          <w:b w:val="0"/>
        </w:rPr>
        <w:t>only for controlled</w:t>
      </w:r>
      <w:r>
        <w:rPr>
          <w:b w:val="0"/>
          <w:spacing w:val="-3"/>
        </w:rPr>
        <w:t> </w:t>
      </w:r>
      <w:r>
        <w:rPr>
          <w:b w:val="0"/>
        </w:rPr>
        <w:t>or uncontrolled hours, indicate this using</w:t>
      </w:r>
      <w:r>
        <w:rPr>
          <w:b w:val="0"/>
          <w:spacing w:val="-3"/>
        </w:rPr>
        <w:t> </w:t>
      </w:r>
      <w:r>
        <w:rPr>
          <w:b w:val="0"/>
        </w:rPr>
        <w:t>a</w:t>
      </w:r>
      <w:r>
        <w:rPr>
          <w:b w:val="0"/>
          <w:spacing w:val="-4"/>
        </w:rPr>
        <w:t> </w:t>
      </w:r>
      <w:r>
        <w:rPr>
          <w:b w:val="0"/>
        </w:rPr>
        <w:t>"C" or "U," as appropriate</w:t>
      </w:r>
      <w:r>
        <w:rPr>
          <w:b w:val="0"/>
          <w:spacing w:val="33"/>
        </w:rPr>
        <w:t> </w:t>
      </w:r>
      <w:r>
        <w:rPr>
          <w:b w:val="0"/>
        </w:rPr>
        <w:t>(for example, if using separate NORX codes for controlled and uncontrolled operating conditions, use the "C" code for the MCR rate value and "U" code for the MER rate value).</w:t>
      </w:r>
      <w:r>
        <w:rPr>
          <w:b w:val="0"/>
          <w:spacing w:val="-2"/>
        </w:rPr>
        <w:t> </w:t>
      </w:r>
      <w:r>
        <w:rPr>
          <w:b w:val="0"/>
        </w:rPr>
        <w:t>If</w:t>
      </w:r>
      <w:r>
        <w:rPr>
          <w:b w:val="0"/>
          <w:spacing w:val="-3"/>
        </w:rPr>
        <w:t> </w:t>
      </w:r>
      <w:r>
        <w:rPr>
          <w:b w:val="0"/>
        </w:rPr>
        <w:t>this</w:t>
      </w:r>
      <w:r>
        <w:rPr>
          <w:b w:val="0"/>
          <w:spacing w:val="-1"/>
        </w:rPr>
        <w:t> </w:t>
      </w:r>
      <w:r>
        <w:rPr>
          <w:b w:val="0"/>
        </w:rPr>
        <w:t>is</w:t>
      </w:r>
      <w:r>
        <w:rPr>
          <w:b w:val="0"/>
          <w:spacing w:val="-1"/>
        </w:rPr>
        <w:t> </w:t>
      </w:r>
      <w:r>
        <w:rPr>
          <w:b w:val="0"/>
        </w:rPr>
        <w:t>a</w:t>
      </w:r>
      <w:r>
        <w:rPr>
          <w:b w:val="0"/>
          <w:spacing w:val="-8"/>
        </w:rPr>
        <w:t> </w:t>
      </w:r>
      <w:r>
        <w:rPr>
          <w:b w:val="0"/>
        </w:rPr>
        <w:t>unit-specific default NO</w:t>
      </w:r>
      <w:r>
        <w:rPr>
          <w:b w:val="0"/>
          <w:vertAlign w:val="subscript"/>
        </w:rPr>
        <w:t>x</w:t>
      </w:r>
      <w:r>
        <w:rPr>
          <w:b w:val="0"/>
          <w:spacing w:val="-8"/>
          <w:vertAlign w:val="baseline"/>
        </w:rPr>
        <w:t> </w:t>
      </w:r>
      <w:r>
        <w:rPr>
          <w:b w:val="0"/>
          <w:vertAlign w:val="baseline"/>
        </w:rPr>
        <w:t>emission</w:t>
      </w:r>
      <w:r>
        <w:rPr>
          <w:b w:val="0"/>
          <w:spacing w:val="-7"/>
          <w:vertAlign w:val="baseline"/>
        </w:rPr>
        <w:t> </w:t>
      </w:r>
      <w:r>
        <w:rPr>
          <w:b w:val="0"/>
          <w:vertAlign w:val="baseline"/>
        </w:rPr>
        <w:t>rate</w:t>
      </w:r>
      <w:r>
        <w:rPr>
          <w:b w:val="0"/>
          <w:spacing w:val="-2"/>
          <w:vertAlign w:val="baseline"/>
        </w:rPr>
        <w:t> </w:t>
      </w:r>
      <w:r>
        <w:rPr>
          <w:b w:val="0"/>
          <w:vertAlign w:val="baseline"/>
        </w:rPr>
        <w:t>for</w:t>
      </w:r>
      <w:r>
        <w:rPr>
          <w:b w:val="0"/>
          <w:spacing w:val="-2"/>
          <w:vertAlign w:val="baseline"/>
        </w:rPr>
        <w:t> </w:t>
      </w:r>
      <w:r>
        <w:rPr>
          <w:b w:val="0"/>
          <w:vertAlign w:val="baseline"/>
        </w:rPr>
        <w:t>an</w:t>
      </w:r>
      <w:r>
        <w:rPr>
          <w:b w:val="0"/>
          <w:spacing w:val="-7"/>
          <w:vertAlign w:val="baseline"/>
        </w:rPr>
        <w:t> </w:t>
      </w:r>
      <w:r>
        <w:rPr>
          <w:b w:val="0"/>
          <w:vertAlign w:val="baseline"/>
        </w:rPr>
        <w:t>LME</w:t>
      </w:r>
      <w:r>
        <w:rPr>
          <w:b w:val="0"/>
          <w:spacing w:val="-1"/>
          <w:vertAlign w:val="baseline"/>
        </w:rPr>
        <w:t> </w:t>
      </w:r>
      <w:r>
        <w:rPr>
          <w:b w:val="0"/>
          <w:vertAlign w:val="baseline"/>
        </w:rPr>
        <w:t>combustion</w:t>
      </w:r>
      <w:r>
        <w:rPr>
          <w:b w:val="0"/>
          <w:spacing w:val="-7"/>
          <w:vertAlign w:val="baseline"/>
        </w:rPr>
        <w:t> </w:t>
      </w:r>
      <w:r>
        <w:rPr>
          <w:b w:val="0"/>
          <w:vertAlign w:val="baseline"/>
        </w:rPr>
        <w:t>turbine</w:t>
      </w:r>
      <w:r>
        <w:rPr>
          <w:b w:val="0"/>
          <w:spacing w:val="-2"/>
          <w:vertAlign w:val="baseline"/>
        </w:rPr>
        <w:t> </w:t>
      </w:r>
      <w:r>
        <w:rPr>
          <w:b w:val="0"/>
          <w:vertAlign w:val="baseline"/>
        </w:rPr>
        <w:t>that has base and peak rates, report "B" or "P" to indicate the operating condition to which this rate applies. Report "A" if the use of the value is not related</w:t>
      </w:r>
      <w:r>
        <w:rPr>
          <w:b w:val="0"/>
          <w:spacing w:val="-3"/>
          <w:vertAlign w:val="baseline"/>
        </w:rPr>
        <w:t> </w:t>
      </w:r>
      <w:r>
        <w:rPr>
          <w:b w:val="0"/>
          <w:vertAlign w:val="baseline"/>
        </w:rPr>
        <w:t>to</w:t>
      </w:r>
      <w:r>
        <w:rPr>
          <w:b w:val="0"/>
          <w:spacing w:val="-4"/>
          <w:vertAlign w:val="baseline"/>
        </w:rPr>
        <w:t> </w:t>
      </w:r>
      <w:r>
        <w:rPr>
          <w:b w:val="0"/>
          <w:vertAlign w:val="baseline"/>
        </w:rPr>
        <w:t>the control</w:t>
      </w:r>
      <w:r>
        <w:rPr>
          <w:b w:val="0"/>
          <w:spacing w:val="-4"/>
          <w:vertAlign w:val="baseline"/>
        </w:rPr>
        <w:t> </w:t>
      </w:r>
      <w:r>
        <w:rPr>
          <w:b w:val="0"/>
          <w:vertAlign w:val="baseline"/>
        </w:rPr>
        <w:t>status of the unit or base versus peak operation, such as for diluent cap records. The table below summarizes operating condition codes and descriptions.</w:t>
      </w:r>
    </w:p>
    <w:p>
      <w:pPr>
        <w:pStyle w:val="BodyText"/>
        <w:spacing w:before="16"/>
        <w:rPr>
          <w:b w:val="0"/>
        </w:rPr>
      </w:pPr>
    </w:p>
    <w:p>
      <w:pPr>
        <w:spacing w:before="1"/>
        <w:ind w:left="0" w:right="13" w:firstLine="0"/>
        <w:jc w:val="center"/>
        <w:rPr>
          <w:b w:val="0"/>
          <w:sz w:val="21"/>
        </w:rPr>
      </w:pPr>
      <w:bookmarkStart w:name="_bookmark131" w:id="200"/>
      <w:bookmarkEnd w:id="200"/>
      <w:r>
        <w:rPr/>
      </w:r>
      <w:r>
        <w:rPr>
          <w:b w:val="0"/>
          <w:spacing w:val="10"/>
          <w:sz w:val="21"/>
        </w:rPr>
        <w:t>Table</w:t>
      </w:r>
      <w:r>
        <w:rPr>
          <w:b w:val="0"/>
          <w:spacing w:val="71"/>
          <w:sz w:val="21"/>
        </w:rPr>
        <w:t> </w:t>
      </w:r>
      <w:r>
        <w:rPr>
          <w:b w:val="0"/>
          <w:sz w:val="21"/>
        </w:rPr>
        <w:t>51:</w:t>
      </w:r>
      <w:r>
        <w:rPr>
          <w:b w:val="0"/>
          <w:spacing w:val="75"/>
          <w:sz w:val="21"/>
        </w:rPr>
        <w:t> </w:t>
      </w:r>
      <w:r>
        <w:rPr>
          <w:b w:val="0"/>
          <w:sz w:val="21"/>
        </w:rPr>
        <w:t>Monitoring</w:t>
      </w:r>
      <w:r>
        <w:rPr>
          <w:b w:val="0"/>
          <w:spacing w:val="62"/>
          <w:sz w:val="21"/>
        </w:rPr>
        <w:t> </w:t>
      </w:r>
      <w:r>
        <w:rPr>
          <w:b w:val="0"/>
          <w:spacing w:val="9"/>
          <w:sz w:val="21"/>
        </w:rPr>
        <w:t>Default</w:t>
      </w:r>
      <w:r>
        <w:rPr>
          <w:b w:val="0"/>
          <w:spacing w:val="71"/>
          <w:sz w:val="21"/>
        </w:rPr>
        <w:t> </w:t>
      </w:r>
      <w:r>
        <w:rPr>
          <w:b w:val="0"/>
          <w:spacing w:val="10"/>
          <w:sz w:val="21"/>
        </w:rPr>
        <w:t>Operating</w:t>
      </w:r>
      <w:r>
        <w:rPr>
          <w:b w:val="0"/>
          <w:spacing w:val="62"/>
          <w:sz w:val="21"/>
        </w:rPr>
        <w:t> </w:t>
      </w:r>
      <w:r>
        <w:rPr>
          <w:b w:val="0"/>
          <w:sz w:val="21"/>
        </w:rPr>
        <w:t>Condition</w:t>
      </w:r>
      <w:r>
        <w:rPr>
          <w:b w:val="0"/>
          <w:spacing w:val="63"/>
          <w:sz w:val="21"/>
        </w:rPr>
        <w:t> </w:t>
      </w:r>
      <w:r>
        <w:rPr>
          <w:b w:val="0"/>
          <w:sz w:val="21"/>
        </w:rPr>
        <w:t>Codes</w:t>
      </w:r>
      <w:r>
        <w:rPr>
          <w:b w:val="0"/>
          <w:spacing w:val="70"/>
          <w:sz w:val="21"/>
        </w:rPr>
        <w:t> </w:t>
      </w:r>
      <w:r>
        <w:rPr>
          <w:b w:val="0"/>
          <w:sz w:val="21"/>
        </w:rPr>
        <w:t>and</w:t>
      </w:r>
      <w:r>
        <w:rPr>
          <w:b w:val="0"/>
          <w:spacing w:val="63"/>
          <w:sz w:val="21"/>
        </w:rPr>
        <w:t> </w:t>
      </w:r>
      <w:r>
        <w:rPr>
          <w:b w:val="0"/>
          <w:spacing w:val="8"/>
          <w:sz w:val="21"/>
        </w:rPr>
        <w:t>Descriptions</w:t>
      </w:r>
    </w:p>
    <w:p>
      <w:pPr>
        <w:pStyle w:val="BodyText"/>
        <w:spacing w:before="12"/>
        <w:rPr>
          <w:b w:val="0"/>
          <w:sz w:val="16"/>
        </w:rPr>
      </w:pPr>
    </w:p>
    <w:tbl>
      <w:tblPr>
        <w:tblW w:w="0" w:type="auto"/>
        <w:jc w:val="left"/>
        <w:tblInd w:w="3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2388"/>
      </w:tblGrid>
      <w:tr>
        <w:trPr>
          <w:trHeight w:val="380" w:hRule="atLeast"/>
        </w:trPr>
        <w:tc>
          <w:tcPr>
            <w:tcW w:w="2388" w:type="dxa"/>
            <w:shd w:val="clear" w:color="auto" w:fill="E4E4E4"/>
          </w:tcPr>
          <w:p>
            <w:pPr>
              <w:pStyle w:val="TableParagraph"/>
              <w:spacing w:before="84"/>
              <w:rPr>
                <w:b w:val="0"/>
                <w:sz w:val="20"/>
              </w:rPr>
            </w:pPr>
            <w:r>
              <w:rPr>
                <w:b w:val="0"/>
                <w:sz w:val="20"/>
              </w:rPr>
              <w:t>Operating</w:t>
            </w:r>
            <w:r>
              <w:rPr>
                <w:b w:val="0"/>
                <w:spacing w:val="18"/>
                <w:sz w:val="20"/>
              </w:rPr>
              <w:t> </w:t>
            </w:r>
            <w:r>
              <w:rPr>
                <w:b w:val="0"/>
                <w:sz w:val="20"/>
              </w:rPr>
              <w:t>Condition</w:t>
            </w:r>
            <w:r>
              <w:rPr>
                <w:b w:val="0"/>
                <w:spacing w:val="61"/>
                <w:w w:val="150"/>
                <w:sz w:val="20"/>
              </w:rPr>
              <w:t> </w:t>
            </w:r>
            <w:r>
              <w:rPr>
                <w:b w:val="0"/>
                <w:spacing w:val="5"/>
                <w:sz w:val="20"/>
              </w:rPr>
              <w:t>Code</w:t>
            </w:r>
          </w:p>
        </w:tc>
        <w:tc>
          <w:tcPr>
            <w:tcW w:w="2388" w:type="dxa"/>
            <w:shd w:val="clear" w:color="auto" w:fill="E4E4E4"/>
          </w:tcPr>
          <w:p>
            <w:pPr>
              <w:pStyle w:val="TableParagraph"/>
              <w:spacing w:before="84"/>
              <w:ind w:left="664"/>
              <w:rPr>
                <w:b w:val="0"/>
                <w:sz w:val="20"/>
              </w:rPr>
            </w:pPr>
            <w:r>
              <w:rPr>
                <w:b w:val="0"/>
                <w:spacing w:val="10"/>
                <w:sz w:val="20"/>
              </w:rPr>
              <w:t>Description</w:t>
            </w:r>
          </w:p>
        </w:tc>
      </w:tr>
      <w:tr>
        <w:trPr>
          <w:trHeight w:val="261" w:hRule="atLeast"/>
        </w:trPr>
        <w:tc>
          <w:tcPr>
            <w:tcW w:w="2388" w:type="dxa"/>
          </w:tcPr>
          <w:p>
            <w:pPr>
              <w:pStyle w:val="TableParagraph"/>
              <w:spacing w:line="217" w:lineRule="exact" w:before="24"/>
              <w:rPr>
                <w:b w:val="0"/>
                <w:sz w:val="20"/>
              </w:rPr>
            </w:pPr>
            <w:r>
              <w:rPr>
                <w:b w:val="0"/>
                <w:spacing w:val="-10"/>
                <w:sz w:val="20"/>
              </w:rPr>
              <w:t>A</w:t>
            </w:r>
          </w:p>
        </w:tc>
        <w:tc>
          <w:tcPr>
            <w:tcW w:w="2388" w:type="dxa"/>
          </w:tcPr>
          <w:p>
            <w:pPr>
              <w:pStyle w:val="TableParagraph"/>
              <w:spacing w:line="217" w:lineRule="exact" w:before="24"/>
              <w:rPr>
                <w:b w:val="0"/>
                <w:sz w:val="20"/>
              </w:rPr>
            </w:pPr>
            <w:r>
              <w:rPr>
                <w:b w:val="0"/>
                <w:sz w:val="20"/>
              </w:rPr>
              <w:t>Any</w:t>
            </w:r>
            <w:r>
              <w:rPr>
                <w:b w:val="0"/>
                <w:spacing w:val="21"/>
                <w:sz w:val="20"/>
              </w:rPr>
              <w:t> </w:t>
            </w:r>
            <w:r>
              <w:rPr>
                <w:b w:val="0"/>
                <w:spacing w:val="-4"/>
                <w:sz w:val="20"/>
              </w:rPr>
              <w:t>Hour</w:t>
            </w:r>
          </w:p>
        </w:tc>
      </w:tr>
      <w:tr>
        <w:trPr>
          <w:trHeight w:val="260" w:hRule="atLeast"/>
        </w:trPr>
        <w:tc>
          <w:tcPr>
            <w:tcW w:w="2388" w:type="dxa"/>
          </w:tcPr>
          <w:p>
            <w:pPr>
              <w:pStyle w:val="TableParagraph"/>
              <w:spacing w:line="217" w:lineRule="exact" w:before="24"/>
              <w:rPr>
                <w:b w:val="0"/>
                <w:sz w:val="20"/>
              </w:rPr>
            </w:pPr>
            <w:r>
              <w:rPr>
                <w:b w:val="0"/>
                <w:spacing w:val="-10"/>
                <w:sz w:val="20"/>
              </w:rPr>
              <w:t>C</w:t>
            </w:r>
          </w:p>
        </w:tc>
        <w:tc>
          <w:tcPr>
            <w:tcW w:w="2388" w:type="dxa"/>
          </w:tcPr>
          <w:p>
            <w:pPr>
              <w:pStyle w:val="TableParagraph"/>
              <w:spacing w:line="217" w:lineRule="exact" w:before="24"/>
              <w:rPr>
                <w:b w:val="0"/>
                <w:sz w:val="20"/>
              </w:rPr>
            </w:pPr>
            <w:r>
              <w:rPr>
                <w:b w:val="0"/>
                <w:sz w:val="20"/>
              </w:rPr>
              <w:t>Controlled</w:t>
            </w:r>
            <w:r>
              <w:rPr>
                <w:b w:val="0"/>
                <w:spacing w:val="26"/>
                <w:sz w:val="20"/>
              </w:rPr>
              <w:t> </w:t>
            </w:r>
            <w:r>
              <w:rPr>
                <w:b w:val="0"/>
                <w:spacing w:val="-4"/>
                <w:sz w:val="20"/>
              </w:rPr>
              <w:t>Hour</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3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2388"/>
      </w:tblGrid>
      <w:tr>
        <w:trPr>
          <w:trHeight w:val="380" w:hRule="atLeast"/>
        </w:trPr>
        <w:tc>
          <w:tcPr>
            <w:tcW w:w="2388" w:type="dxa"/>
            <w:shd w:val="clear" w:color="auto" w:fill="E4E4E4"/>
          </w:tcPr>
          <w:p>
            <w:pPr>
              <w:pStyle w:val="TableParagraph"/>
              <w:spacing w:before="84"/>
              <w:rPr>
                <w:b w:val="0"/>
                <w:sz w:val="20"/>
              </w:rPr>
            </w:pPr>
            <w:r>
              <w:rPr>
                <w:b w:val="0"/>
                <w:sz w:val="20"/>
              </w:rPr>
              <w:t>Operating</w:t>
            </w:r>
            <w:r>
              <w:rPr>
                <w:b w:val="0"/>
                <w:spacing w:val="18"/>
                <w:sz w:val="20"/>
              </w:rPr>
              <w:t> </w:t>
            </w:r>
            <w:r>
              <w:rPr>
                <w:b w:val="0"/>
                <w:sz w:val="20"/>
              </w:rPr>
              <w:t>Condition</w:t>
            </w:r>
            <w:r>
              <w:rPr>
                <w:b w:val="0"/>
                <w:spacing w:val="61"/>
                <w:w w:val="150"/>
                <w:sz w:val="20"/>
              </w:rPr>
              <w:t> </w:t>
            </w:r>
            <w:r>
              <w:rPr>
                <w:b w:val="0"/>
                <w:spacing w:val="5"/>
                <w:sz w:val="20"/>
              </w:rPr>
              <w:t>Code</w:t>
            </w:r>
          </w:p>
        </w:tc>
        <w:tc>
          <w:tcPr>
            <w:tcW w:w="2388" w:type="dxa"/>
            <w:shd w:val="clear" w:color="auto" w:fill="E4E4E4"/>
          </w:tcPr>
          <w:p>
            <w:pPr>
              <w:pStyle w:val="TableParagraph"/>
              <w:spacing w:before="84"/>
              <w:ind w:left="664"/>
              <w:rPr>
                <w:b w:val="0"/>
                <w:sz w:val="20"/>
              </w:rPr>
            </w:pPr>
            <w:r>
              <w:rPr>
                <w:b w:val="0"/>
                <w:spacing w:val="10"/>
                <w:sz w:val="20"/>
              </w:rPr>
              <w:t>Description</w:t>
            </w:r>
          </w:p>
        </w:tc>
      </w:tr>
      <w:tr>
        <w:trPr>
          <w:trHeight w:val="260" w:hRule="atLeast"/>
        </w:trPr>
        <w:tc>
          <w:tcPr>
            <w:tcW w:w="2388" w:type="dxa"/>
          </w:tcPr>
          <w:p>
            <w:pPr>
              <w:pStyle w:val="TableParagraph"/>
              <w:spacing w:line="217" w:lineRule="exact" w:before="24"/>
              <w:rPr>
                <w:b w:val="0"/>
                <w:sz w:val="20"/>
              </w:rPr>
            </w:pPr>
            <w:r>
              <w:rPr>
                <w:b w:val="0"/>
                <w:spacing w:val="-10"/>
                <w:sz w:val="20"/>
              </w:rPr>
              <w:t>B</w:t>
            </w:r>
          </w:p>
        </w:tc>
        <w:tc>
          <w:tcPr>
            <w:tcW w:w="2388" w:type="dxa"/>
          </w:tcPr>
          <w:p>
            <w:pPr>
              <w:pStyle w:val="TableParagraph"/>
              <w:spacing w:line="217" w:lineRule="exact" w:before="24"/>
              <w:rPr>
                <w:b w:val="0"/>
                <w:sz w:val="20"/>
              </w:rPr>
            </w:pPr>
            <w:r>
              <w:rPr>
                <w:b w:val="0"/>
                <w:sz w:val="20"/>
              </w:rPr>
              <w:t>Base</w:t>
            </w:r>
            <w:r>
              <w:rPr>
                <w:b w:val="0"/>
                <w:spacing w:val="-10"/>
                <w:sz w:val="20"/>
              </w:rPr>
              <w:t> </w:t>
            </w:r>
            <w:r>
              <w:rPr>
                <w:b w:val="0"/>
                <w:sz w:val="20"/>
              </w:rPr>
              <w:t>Load Hour</w:t>
            </w:r>
            <w:r>
              <w:rPr>
                <w:b w:val="0"/>
                <w:spacing w:val="13"/>
                <w:sz w:val="20"/>
              </w:rPr>
              <w:t> </w:t>
            </w:r>
            <w:r>
              <w:rPr>
                <w:b w:val="0"/>
                <w:sz w:val="20"/>
              </w:rPr>
              <w:t>(LME</w:t>
            </w:r>
            <w:r>
              <w:rPr>
                <w:b w:val="0"/>
                <w:spacing w:val="8"/>
                <w:sz w:val="20"/>
              </w:rPr>
              <w:t> </w:t>
            </w:r>
            <w:r>
              <w:rPr>
                <w:b w:val="0"/>
                <w:spacing w:val="-2"/>
                <w:sz w:val="20"/>
              </w:rPr>
              <w:t>units)</w:t>
            </w:r>
          </w:p>
        </w:tc>
      </w:tr>
      <w:tr>
        <w:trPr>
          <w:trHeight w:val="260" w:hRule="atLeast"/>
        </w:trPr>
        <w:tc>
          <w:tcPr>
            <w:tcW w:w="2388" w:type="dxa"/>
          </w:tcPr>
          <w:p>
            <w:pPr>
              <w:pStyle w:val="TableParagraph"/>
              <w:spacing w:line="217" w:lineRule="exact" w:before="24"/>
              <w:rPr>
                <w:b w:val="0"/>
                <w:sz w:val="20"/>
              </w:rPr>
            </w:pPr>
            <w:r>
              <w:rPr>
                <w:b w:val="0"/>
                <w:spacing w:val="-10"/>
                <w:sz w:val="20"/>
              </w:rPr>
              <w:t>P</w:t>
            </w:r>
          </w:p>
        </w:tc>
        <w:tc>
          <w:tcPr>
            <w:tcW w:w="2388" w:type="dxa"/>
          </w:tcPr>
          <w:p>
            <w:pPr>
              <w:pStyle w:val="TableParagraph"/>
              <w:spacing w:line="217" w:lineRule="exact" w:before="24"/>
              <w:rPr>
                <w:b w:val="0"/>
                <w:sz w:val="20"/>
              </w:rPr>
            </w:pPr>
            <w:r>
              <w:rPr>
                <w:b w:val="0"/>
                <w:sz w:val="20"/>
              </w:rPr>
              <w:t>Peak</w:t>
            </w:r>
            <w:r>
              <w:rPr>
                <w:b w:val="0"/>
                <w:spacing w:val="3"/>
                <w:sz w:val="20"/>
              </w:rPr>
              <w:t> </w:t>
            </w:r>
            <w:r>
              <w:rPr>
                <w:b w:val="0"/>
                <w:sz w:val="20"/>
              </w:rPr>
              <w:t>Load</w:t>
            </w:r>
            <w:r>
              <w:rPr>
                <w:b w:val="0"/>
                <w:spacing w:val="-2"/>
                <w:sz w:val="20"/>
              </w:rPr>
              <w:t> </w:t>
            </w:r>
            <w:r>
              <w:rPr>
                <w:b w:val="0"/>
                <w:sz w:val="20"/>
              </w:rPr>
              <w:t>Hour</w:t>
            </w:r>
            <w:r>
              <w:rPr>
                <w:b w:val="0"/>
                <w:spacing w:val="-2"/>
                <w:sz w:val="20"/>
              </w:rPr>
              <w:t> </w:t>
            </w:r>
            <w:r>
              <w:rPr>
                <w:b w:val="0"/>
                <w:sz w:val="20"/>
              </w:rPr>
              <w:t>(LME</w:t>
            </w:r>
            <w:r>
              <w:rPr>
                <w:b w:val="0"/>
                <w:spacing w:val="7"/>
                <w:sz w:val="20"/>
              </w:rPr>
              <w:t> </w:t>
            </w:r>
            <w:r>
              <w:rPr>
                <w:b w:val="0"/>
                <w:spacing w:val="-2"/>
                <w:sz w:val="20"/>
              </w:rPr>
              <w:t>units)</w:t>
            </w:r>
          </w:p>
        </w:tc>
      </w:tr>
      <w:tr>
        <w:trPr>
          <w:trHeight w:val="261" w:hRule="atLeast"/>
        </w:trPr>
        <w:tc>
          <w:tcPr>
            <w:tcW w:w="2388" w:type="dxa"/>
          </w:tcPr>
          <w:p>
            <w:pPr>
              <w:pStyle w:val="TableParagraph"/>
              <w:spacing w:line="217" w:lineRule="exact" w:before="24"/>
              <w:rPr>
                <w:b w:val="0"/>
                <w:sz w:val="20"/>
              </w:rPr>
            </w:pPr>
            <w:r>
              <w:rPr>
                <w:b w:val="0"/>
                <w:spacing w:val="-10"/>
                <w:sz w:val="20"/>
              </w:rPr>
              <w:t>U</w:t>
            </w:r>
          </w:p>
        </w:tc>
        <w:tc>
          <w:tcPr>
            <w:tcW w:w="2388" w:type="dxa"/>
          </w:tcPr>
          <w:p>
            <w:pPr>
              <w:pStyle w:val="TableParagraph"/>
              <w:spacing w:line="217" w:lineRule="exact" w:before="24"/>
              <w:rPr>
                <w:b w:val="0"/>
                <w:sz w:val="20"/>
              </w:rPr>
            </w:pPr>
            <w:r>
              <w:rPr>
                <w:b w:val="0"/>
                <w:sz w:val="20"/>
              </w:rPr>
              <w:t>Uncontrolled</w:t>
            </w:r>
            <w:r>
              <w:rPr>
                <w:b w:val="0"/>
                <w:spacing w:val="34"/>
                <w:sz w:val="20"/>
              </w:rPr>
              <w:t> </w:t>
            </w:r>
            <w:r>
              <w:rPr>
                <w:b w:val="0"/>
                <w:spacing w:val="-4"/>
                <w:sz w:val="20"/>
              </w:rPr>
              <w:t>Hour</w:t>
            </w:r>
          </w:p>
        </w:tc>
      </w:tr>
    </w:tbl>
    <w:p>
      <w:pPr>
        <w:pStyle w:val="BodyText"/>
        <w:rPr>
          <w:b w:val="0"/>
        </w:rPr>
      </w:pPr>
    </w:p>
    <w:p>
      <w:pPr>
        <w:pStyle w:val="BodyText"/>
        <w:spacing w:before="1"/>
        <w:rPr>
          <w:b w:val="0"/>
        </w:rPr>
      </w:pPr>
    </w:p>
    <w:p>
      <w:pPr>
        <w:spacing w:line="290" w:lineRule="exact" w:before="0"/>
        <w:ind w:left="720" w:right="0" w:firstLine="0"/>
        <w:jc w:val="left"/>
        <w:rPr>
          <w:b w:val="0"/>
          <w:sz w:val="24"/>
        </w:rPr>
      </w:pPr>
      <w:r>
        <w:rPr>
          <w:b w:val="0"/>
          <w:sz w:val="24"/>
        </w:rPr>
        <w:t>Default</w:t>
      </w:r>
      <w:r>
        <w:rPr>
          <w:b w:val="0"/>
          <w:spacing w:val="65"/>
          <w:sz w:val="24"/>
        </w:rPr>
        <w:t> </w:t>
      </w:r>
      <w:r>
        <w:rPr>
          <w:b w:val="0"/>
          <w:spacing w:val="9"/>
          <w:sz w:val="24"/>
        </w:rPr>
        <w:t>Source</w:t>
      </w:r>
      <w:r>
        <w:rPr>
          <w:b w:val="0"/>
          <w:spacing w:val="59"/>
          <w:sz w:val="24"/>
        </w:rPr>
        <w:t> </w:t>
      </w:r>
      <w:r>
        <w:rPr>
          <w:b w:val="0"/>
          <w:sz w:val="24"/>
        </w:rPr>
        <w:t>Code</w:t>
      </w:r>
      <w:r>
        <w:rPr>
          <w:b w:val="0"/>
          <w:spacing w:val="44"/>
          <w:sz w:val="24"/>
        </w:rPr>
        <w:t> </w:t>
      </w:r>
      <w:r>
        <w:rPr>
          <w:b w:val="0"/>
          <w:spacing w:val="-2"/>
          <w:sz w:val="24"/>
        </w:rPr>
        <w:t>(</w:t>
      </w:r>
      <w:r>
        <w:rPr>
          <w:b w:val="0"/>
          <w:i/>
          <w:spacing w:val="-2"/>
          <w:sz w:val="24"/>
        </w:rPr>
        <w:t>defaultSourceCode</w:t>
      </w:r>
      <w:r>
        <w:rPr>
          <w:b w:val="0"/>
          <w:spacing w:val="-2"/>
          <w:sz w:val="24"/>
        </w:rPr>
        <w:t>)</w:t>
      </w:r>
    </w:p>
    <w:p>
      <w:pPr>
        <w:pStyle w:val="BodyText"/>
        <w:spacing w:line="244" w:lineRule="auto"/>
        <w:ind w:left="720" w:right="779"/>
        <w:rPr>
          <w:b w:val="0"/>
        </w:rPr>
      </w:pPr>
      <w:r>
        <w:rPr>
          <w:b w:val="0"/>
        </w:rPr>
        <w:t>Report the</w:t>
      </w:r>
      <w:r>
        <w:rPr>
          <w:b w:val="0"/>
          <w:spacing w:val="-3"/>
        </w:rPr>
        <w:t> </w:t>
      </w:r>
      <w:r>
        <w:rPr>
          <w:b w:val="0"/>
        </w:rPr>
        <w:t>means</w:t>
      </w:r>
      <w:r>
        <w:rPr>
          <w:b w:val="0"/>
          <w:spacing w:val="-2"/>
        </w:rPr>
        <w:t> </w:t>
      </w:r>
      <w:r>
        <w:rPr>
          <w:b w:val="0"/>
        </w:rPr>
        <w:t>of</w:t>
      </w:r>
      <w:r>
        <w:rPr>
          <w:b w:val="0"/>
          <w:spacing w:val="-4"/>
        </w:rPr>
        <w:t> </w:t>
      </w:r>
      <w:r>
        <w:rPr>
          <w:b w:val="0"/>
        </w:rPr>
        <w:t>selecting</w:t>
      </w:r>
      <w:r>
        <w:rPr>
          <w:b w:val="0"/>
          <w:spacing w:val="-8"/>
        </w:rPr>
        <w:t> </w:t>
      </w:r>
      <w:r>
        <w:rPr>
          <w:b w:val="0"/>
        </w:rPr>
        <w:t>or</w:t>
      </w:r>
      <w:r>
        <w:rPr>
          <w:b w:val="0"/>
          <w:spacing w:val="-3"/>
        </w:rPr>
        <w:t> </w:t>
      </w:r>
      <w:r>
        <w:rPr>
          <w:b w:val="0"/>
        </w:rPr>
        <w:t>determining</w:t>
      </w:r>
      <w:r>
        <w:rPr>
          <w:b w:val="0"/>
          <w:spacing w:val="-8"/>
        </w:rPr>
        <w:t> </w:t>
      </w:r>
      <w:r>
        <w:rPr>
          <w:b w:val="0"/>
        </w:rPr>
        <w:t>the</w:t>
      </w:r>
      <w:r>
        <w:rPr>
          <w:b w:val="0"/>
          <w:spacing w:val="-3"/>
        </w:rPr>
        <w:t> </w:t>
      </w:r>
      <w:r>
        <w:rPr>
          <w:b w:val="0"/>
        </w:rPr>
        <w:t>Maximum,</w:t>
      </w:r>
      <w:r>
        <w:rPr>
          <w:b w:val="0"/>
          <w:spacing w:val="-3"/>
        </w:rPr>
        <w:t> </w:t>
      </w:r>
      <w:r>
        <w:rPr>
          <w:b w:val="0"/>
        </w:rPr>
        <w:t>Minimum,</w:t>
      </w:r>
      <w:r>
        <w:rPr>
          <w:b w:val="0"/>
          <w:spacing w:val="-3"/>
        </w:rPr>
        <w:t> </w:t>
      </w:r>
      <w:r>
        <w:rPr>
          <w:b w:val="0"/>
        </w:rPr>
        <w:t>or</w:t>
      </w:r>
      <w:r>
        <w:rPr>
          <w:b w:val="0"/>
          <w:spacing w:val="-3"/>
        </w:rPr>
        <w:t> </w:t>
      </w:r>
      <w:r>
        <w:rPr>
          <w:b w:val="0"/>
        </w:rPr>
        <w:t>Constant value</w:t>
      </w:r>
      <w:r>
        <w:rPr>
          <w:b w:val="0"/>
          <w:spacing w:val="-3"/>
        </w:rPr>
        <w:t> </w:t>
      </w:r>
      <w:r>
        <w:rPr>
          <w:b w:val="0"/>
        </w:rPr>
        <w:t>by using the appropriate codes for the parameters reported as shown in the table below.</w:t>
      </w:r>
    </w:p>
    <w:p>
      <w:pPr>
        <w:spacing w:before="281"/>
        <w:ind w:left="2861" w:right="2863" w:firstLine="0"/>
        <w:jc w:val="center"/>
        <w:rPr>
          <w:b w:val="0"/>
          <w:sz w:val="21"/>
        </w:rPr>
      </w:pPr>
      <w:bookmarkStart w:name="_bookmark132" w:id="201"/>
      <w:bookmarkEnd w:id="201"/>
      <w:r>
        <w:rPr/>
      </w:r>
      <w:r>
        <w:rPr>
          <w:b w:val="0"/>
          <w:spacing w:val="10"/>
          <w:sz w:val="21"/>
        </w:rPr>
        <w:t>Table</w:t>
      </w:r>
      <w:r>
        <w:rPr>
          <w:b w:val="0"/>
          <w:spacing w:val="58"/>
          <w:sz w:val="21"/>
        </w:rPr>
        <w:t> </w:t>
      </w:r>
      <w:r>
        <w:rPr>
          <w:b w:val="0"/>
          <w:sz w:val="21"/>
        </w:rPr>
        <w:t>52:</w:t>
      </w:r>
      <w:r>
        <w:rPr>
          <w:b w:val="0"/>
          <w:spacing w:val="62"/>
          <w:sz w:val="21"/>
        </w:rPr>
        <w:t> </w:t>
      </w:r>
      <w:r>
        <w:rPr>
          <w:b w:val="0"/>
          <w:spacing w:val="9"/>
          <w:sz w:val="21"/>
        </w:rPr>
        <w:t>Default</w:t>
      </w:r>
      <w:r>
        <w:rPr>
          <w:b w:val="0"/>
          <w:spacing w:val="58"/>
          <w:sz w:val="21"/>
        </w:rPr>
        <w:t> </w:t>
      </w:r>
      <w:r>
        <w:rPr>
          <w:b w:val="0"/>
          <w:sz w:val="21"/>
        </w:rPr>
        <w:t>Source</w:t>
      </w:r>
      <w:r>
        <w:rPr>
          <w:b w:val="0"/>
          <w:spacing w:val="59"/>
          <w:sz w:val="21"/>
        </w:rPr>
        <w:t> </w:t>
      </w:r>
      <w:r>
        <w:rPr>
          <w:b w:val="0"/>
          <w:sz w:val="21"/>
        </w:rPr>
        <w:t>Codes</w:t>
      </w:r>
      <w:r>
        <w:rPr>
          <w:b w:val="0"/>
          <w:spacing w:val="57"/>
          <w:sz w:val="21"/>
        </w:rPr>
        <w:t> </w:t>
      </w:r>
      <w:r>
        <w:rPr>
          <w:b w:val="0"/>
          <w:sz w:val="21"/>
        </w:rPr>
        <w:t>and</w:t>
      </w:r>
      <w:r>
        <w:rPr>
          <w:b w:val="0"/>
          <w:spacing w:val="52"/>
          <w:sz w:val="21"/>
        </w:rPr>
        <w:t> </w:t>
      </w:r>
      <w:r>
        <w:rPr>
          <w:b w:val="0"/>
          <w:spacing w:val="8"/>
          <w:sz w:val="21"/>
        </w:rPr>
        <w:t>Descriptions</w:t>
      </w:r>
    </w:p>
    <w:p>
      <w:pPr>
        <w:pStyle w:val="BodyText"/>
        <w:spacing w:before="12"/>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96"/>
        <w:gridCol w:w="4080"/>
        <w:gridCol w:w="3984"/>
      </w:tblGrid>
      <w:tr>
        <w:trPr>
          <w:trHeight w:val="645" w:hRule="atLeast"/>
        </w:trPr>
        <w:tc>
          <w:tcPr>
            <w:tcW w:w="1296" w:type="dxa"/>
            <w:shd w:val="clear" w:color="auto" w:fill="E4E4E4"/>
          </w:tcPr>
          <w:p>
            <w:pPr>
              <w:pStyle w:val="TableParagraph"/>
              <w:spacing w:before="72"/>
              <w:ind w:left="4" w:right="6"/>
              <w:jc w:val="center"/>
              <w:rPr>
                <w:b w:val="0"/>
                <w:sz w:val="20"/>
              </w:rPr>
            </w:pPr>
            <w:r>
              <w:rPr>
                <w:b w:val="0"/>
                <w:spacing w:val="7"/>
                <w:sz w:val="20"/>
              </w:rPr>
              <w:t>Default</w:t>
            </w:r>
          </w:p>
          <w:p>
            <w:pPr>
              <w:pStyle w:val="TableParagraph"/>
              <w:spacing w:before="8"/>
              <w:ind w:left="6" w:right="2"/>
              <w:jc w:val="center"/>
              <w:rPr>
                <w:b w:val="0"/>
                <w:sz w:val="20"/>
              </w:rPr>
            </w:pPr>
            <w:r>
              <w:rPr>
                <w:b w:val="0"/>
                <w:sz w:val="20"/>
              </w:rPr>
              <w:t>Source</w:t>
            </w:r>
            <w:r>
              <w:rPr>
                <w:b w:val="0"/>
                <w:spacing w:val="72"/>
                <w:sz w:val="20"/>
              </w:rPr>
              <w:t> </w:t>
            </w:r>
            <w:r>
              <w:rPr>
                <w:b w:val="0"/>
                <w:spacing w:val="5"/>
                <w:sz w:val="20"/>
              </w:rPr>
              <w:t>Code</w:t>
            </w:r>
          </w:p>
        </w:tc>
        <w:tc>
          <w:tcPr>
            <w:tcW w:w="4080" w:type="dxa"/>
            <w:shd w:val="clear" w:color="auto" w:fill="E4E4E4"/>
          </w:tcPr>
          <w:p>
            <w:pPr>
              <w:pStyle w:val="TableParagraph"/>
              <w:spacing w:before="79"/>
              <w:ind w:left="0"/>
              <w:rPr>
                <w:b w:val="0"/>
                <w:sz w:val="20"/>
              </w:rPr>
            </w:pPr>
          </w:p>
          <w:p>
            <w:pPr>
              <w:pStyle w:val="TableParagraph"/>
              <w:spacing w:before="1"/>
              <w:ind w:left="736"/>
              <w:rPr>
                <w:b w:val="0"/>
                <w:sz w:val="20"/>
              </w:rPr>
            </w:pPr>
            <w:r>
              <w:rPr>
                <w:b w:val="0"/>
                <w:spacing w:val="10"/>
                <w:sz w:val="20"/>
              </w:rPr>
              <w:t>Source</w:t>
            </w:r>
            <w:r>
              <w:rPr>
                <w:b w:val="0"/>
                <w:spacing w:val="48"/>
                <w:sz w:val="20"/>
              </w:rPr>
              <w:t> </w:t>
            </w:r>
            <w:r>
              <w:rPr>
                <w:b w:val="0"/>
                <w:sz w:val="20"/>
              </w:rPr>
              <w:t>of</w:t>
            </w:r>
            <w:r>
              <w:rPr>
                <w:b w:val="0"/>
                <w:spacing w:val="55"/>
                <w:sz w:val="20"/>
              </w:rPr>
              <w:t> </w:t>
            </w:r>
            <w:r>
              <w:rPr>
                <w:b w:val="0"/>
                <w:sz w:val="20"/>
              </w:rPr>
              <w:t>Value</w:t>
            </w:r>
            <w:r>
              <w:rPr>
                <w:b w:val="0"/>
                <w:spacing w:val="49"/>
                <w:sz w:val="20"/>
              </w:rPr>
              <w:t> </w:t>
            </w:r>
            <w:r>
              <w:rPr>
                <w:b w:val="0"/>
                <w:spacing w:val="10"/>
                <w:sz w:val="20"/>
              </w:rPr>
              <w:t>Description</w:t>
            </w:r>
          </w:p>
        </w:tc>
        <w:tc>
          <w:tcPr>
            <w:tcW w:w="3984" w:type="dxa"/>
            <w:shd w:val="clear" w:color="auto" w:fill="E4E4E4"/>
          </w:tcPr>
          <w:p>
            <w:pPr>
              <w:pStyle w:val="TableParagraph"/>
              <w:spacing w:before="79"/>
              <w:ind w:left="0"/>
              <w:rPr>
                <w:b w:val="0"/>
                <w:sz w:val="20"/>
              </w:rPr>
            </w:pPr>
          </w:p>
          <w:p>
            <w:pPr>
              <w:pStyle w:val="TableParagraph"/>
              <w:spacing w:before="1"/>
              <w:ind w:left="5"/>
              <w:jc w:val="center"/>
              <w:rPr>
                <w:b w:val="0"/>
                <w:sz w:val="20"/>
              </w:rPr>
            </w:pPr>
            <w:r>
              <w:rPr>
                <w:b w:val="0"/>
                <w:spacing w:val="8"/>
                <w:sz w:val="20"/>
              </w:rPr>
              <w:t>Parameter</w:t>
            </w:r>
          </w:p>
        </w:tc>
      </w:tr>
      <w:tr>
        <w:trPr>
          <w:trHeight w:val="285" w:hRule="atLeast"/>
        </w:trPr>
        <w:tc>
          <w:tcPr>
            <w:tcW w:w="1296" w:type="dxa"/>
          </w:tcPr>
          <w:p>
            <w:pPr>
              <w:pStyle w:val="TableParagraph"/>
              <w:spacing w:line="241" w:lineRule="exact" w:before="24"/>
              <w:rPr>
                <w:b w:val="0"/>
                <w:sz w:val="20"/>
              </w:rPr>
            </w:pPr>
            <w:r>
              <w:rPr>
                <w:b w:val="0"/>
                <w:spacing w:val="-4"/>
                <w:sz w:val="20"/>
              </w:rPr>
              <w:t>APP*</w:t>
            </w:r>
          </w:p>
        </w:tc>
        <w:tc>
          <w:tcPr>
            <w:tcW w:w="4080" w:type="dxa"/>
          </w:tcPr>
          <w:p>
            <w:pPr>
              <w:pStyle w:val="TableParagraph"/>
              <w:spacing w:line="241" w:lineRule="exact" w:before="24"/>
              <w:rPr>
                <w:b w:val="0"/>
                <w:sz w:val="20"/>
              </w:rPr>
            </w:pPr>
            <w:r>
              <w:rPr>
                <w:b w:val="0"/>
                <w:sz w:val="20"/>
              </w:rPr>
              <w:t>Approved</w:t>
            </w:r>
            <w:r>
              <w:rPr>
                <w:b w:val="0"/>
                <w:spacing w:val="31"/>
                <w:sz w:val="20"/>
              </w:rPr>
              <w:t> </w:t>
            </w:r>
            <w:r>
              <w:rPr>
                <w:b w:val="0"/>
                <w:spacing w:val="-2"/>
                <w:sz w:val="20"/>
              </w:rPr>
              <w:t>(Petition)</w:t>
            </w:r>
          </w:p>
        </w:tc>
        <w:tc>
          <w:tcPr>
            <w:tcW w:w="3984" w:type="dxa"/>
          </w:tcPr>
          <w:p>
            <w:pPr>
              <w:pStyle w:val="TableParagraph"/>
              <w:spacing w:line="241" w:lineRule="exact" w:before="24"/>
              <w:rPr>
                <w:b w:val="0"/>
                <w:sz w:val="20"/>
              </w:rPr>
            </w:pPr>
            <w:r>
              <w:rPr>
                <w:b w:val="0"/>
                <w:sz w:val="20"/>
              </w:rPr>
              <w:t>MNNX,</w:t>
            </w:r>
            <w:r>
              <w:rPr>
                <w:b w:val="0"/>
                <w:spacing w:val="12"/>
                <w:sz w:val="20"/>
              </w:rPr>
              <w:t> </w:t>
            </w:r>
            <w:r>
              <w:rPr>
                <w:b w:val="0"/>
                <w:sz w:val="20"/>
              </w:rPr>
              <w:t>SO2R,</w:t>
            </w:r>
            <w:r>
              <w:rPr>
                <w:b w:val="0"/>
                <w:spacing w:val="13"/>
                <w:sz w:val="20"/>
              </w:rPr>
              <w:t> </w:t>
            </w:r>
            <w:r>
              <w:rPr>
                <w:b w:val="0"/>
                <w:sz w:val="20"/>
              </w:rPr>
              <w:t>MNHI,</w:t>
            </w:r>
            <w:r>
              <w:rPr>
                <w:b w:val="0"/>
                <w:spacing w:val="13"/>
                <w:sz w:val="20"/>
              </w:rPr>
              <w:t> </w:t>
            </w:r>
            <w:r>
              <w:rPr>
                <w:b w:val="0"/>
                <w:sz w:val="20"/>
              </w:rPr>
              <w:t>H2O,</w:t>
            </w:r>
            <w:r>
              <w:rPr>
                <w:b w:val="0"/>
                <w:spacing w:val="13"/>
                <w:sz w:val="20"/>
              </w:rPr>
              <w:t> </w:t>
            </w:r>
            <w:r>
              <w:rPr>
                <w:b w:val="0"/>
                <w:spacing w:val="-4"/>
                <w:sz w:val="20"/>
              </w:rPr>
              <w:t>MHHI</w:t>
            </w:r>
          </w:p>
        </w:tc>
      </w:tr>
      <w:tr>
        <w:trPr>
          <w:trHeight w:val="525" w:hRule="atLeast"/>
        </w:trPr>
        <w:tc>
          <w:tcPr>
            <w:tcW w:w="1296" w:type="dxa"/>
          </w:tcPr>
          <w:p>
            <w:pPr>
              <w:pStyle w:val="TableParagraph"/>
              <w:spacing w:before="24"/>
              <w:rPr>
                <w:b w:val="0"/>
                <w:sz w:val="20"/>
              </w:rPr>
            </w:pPr>
            <w:r>
              <w:rPr>
                <w:b w:val="0"/>
                <w:spacing w:val="-2"/>
                <w:sz w:val="20"/>
              </w:rPr>
              <w:t>DATA**</w:t>
            </w:r>
          </w:p>
        </w:tc>
        <w:tc>
          <w:tcPr>
            <w:tcW w:w="4080" w:type="dxa"/>
          </w:tcPr>
          <w:p>
            <w:pPr>
              <w:pStyle w:val="TableParagraph"/>
              <w:spacing w:before="24"/>
              <w:rPr>
                <w:b w:val="0"/>
                <w:sz w:val="20"/>
              </w:rPr>
            </w:pPr>
            <w:r>
              <w:rPr>
                <w:b w:val="0"/>
                <w:sz w:val="20"/>
              </w:rPr>
              <w:t>Historical</w:t>
            </w:r>
            <w:r>
              <w:rPr>
                <w:b w:val="0"/>
                <w:spacing w:val="18"/>
                <w:sz w:val="20"/>
              </w:rPr>
              <w:t> </w:t>
            </w:r>
            <w:r>
              <w:rPr>
                <w:b w:val="0"/>
                <w:sz w:val="20"/>
              </w:rPr>
              <w:t>or</w:t>
            </w:r>
            <w:r>
              <w:rPr>
                <w:b w:val="0"/>
                <w:spacing w:val="18"/>
                <w:sz w:val="20"/>
              </w:rPr>
              <w:t> </w:t>
            </w:r>
            <w:r>
              <w:rPr>
                <w:b w:val="0"/>
                <w:sz w:val="20"/>
              </w:rPr>
              <w:t>Other</w:t>
            </w:r>
            <w:r>
              <w:rPr>
                <w:b w:val="0"/>
                <w:spacing w:val="18"/>
                <w:sz w:val="20"/>
              </w:rPr>
              <w:t> </w:t>
            </w:r>
            <w:r>
              <w:rPr>
                <w:b w:val="0"/>
                <w:sz w:val="20"/>
              </w:rPr>
              <w:t>Relevant</w:t>
            </w:r>
            <w:r>
              <w:rPr>
                <w:b w:val="0"/>
                <w:spacing w:val="21"/>
                <w:sz w:val="20"/>
              </w:rPr>
              <w:t> </w:t>
            </w:r>
            <w:r>
              <w:rPr>
                <w:b w:val="0"/>
                <w:spacing w:val="-4"/>
                <w:sz w:val="20"/>
              </w:rPr>
              <w:t>Data</w:t>
            </w:r>
          </w:p>
        </w:tc>
        <w:tc>
          <w:tcPr>
            <w:tcW w:w="3984" w:type="dxa"/>
          </w:tcPr>
          <w:p>
            <w:pPr>
              <w:pStyle w:val="TableParagraph"/>
              <w:spacing w:line="240" w:lineRule="exact" w:before="22"/>
              <w:rPr>
                <w:b w:val="0"/>
                <w:sz w:val="20"/>
              </w:rPr>
            </w:pPr>
            <w:r>
              <w:rPr>
                <w:b w:val="0"/>
                <w:sz w:val="20"/>
              </w:rPr>
              <w:t>O2N, O2X, CO2X, H2ON, H2OX, FLOX, SO2X, NOCX, NORX, NOXR, MNOF, MNGF, BWA</w:t>
            </w:r>
          </w:p>
        </w:tc>
      </w:tr>
      <w:tr>
        <w:trPr>
          <w:trHeight w:val="536" w:hRule="atLeast"/>
        </w:trPr>
        <w:tc>
          <w:tcPr>
            <w:tcW w:w="1296" w:type="dxa"/>
          </w:tcPr>
          <w:p>
            <w:pPr>
              <w:pStyle w:val="TableParagraph"/>
              <w:spacing w:before="24"/>
              <w:rPr>
                <w:b w:val="0"/>
                <w:sz w:val="20"/>
              </w:rPr>
            </w:pPr>
            <w:r>
              <w:rPr>
                <w:b w:val="0"/>
                <w:spacing w:val="-4"/>
                <w:sz w:val="20"/>
              </w:rPr>
              <w:t>PERM</w:t>
            </w:r>
          </w:p>
        </w:tc>
        <w:tc>
          <w:tcPr>
            <w:tcW w:w="4080" w:type="dxa"/>
          </w:tcPr>
          <w:p>
            <w:pPr>
              <w:pStyle w:val="TableParagraph"/>
              <w:spacing w:line="235" w:lineRule="auto" w:before="28"/>
              <w:rPr>
                <w:b w:val="0"/>
                <w:sz w:val="20"/>
              </w:rPr>
            </w:pPr>
            <w:r>
              <w:rPr>
                <w:b w:val="0"/>
                <w:sz w:val="20"/>
              </w:rPr>
              <w:t>Maximum Weight Percent Sulfur in Fuel Oil, as Specified by Operating Permit (for LME)</w:t>
            </w:r>
          </w:p>
        </w:tc>
        <w:tc>
          <w:tcPr>
            <w:tcW w:w="3984" w:type="dxa"/>
          </w:tcPr>
          <w:p>
            <w:pPr>
              <w:pStyle w:val="TableParagraph"/>
              <w:spacing w:before="24"/>
              <w:rPr>
                <w:b w:val="0"/>
                <w:sz w:val="20"/>
              </w:rPr>
            </w:pPr>
            <w:r>
              <w:rPr>
                <w:b w:val="0"/>
                <w:sz w:val="20"/>
              </w:rPr>
              <w:t>SO2R,</w:t>
            </w:r>
            <w:r>
              <w:rPr>
                <w:b w:val="0"/>
                <w:spacing w:val="13"/>
                <w:sz w:val="20"/>
              </w:rPr>
              <w:t> </w:t>
            </w:r>
            <w:r>
              <w:rPr>
                <w:b w:val="0"/>
                <w:sz w:val="20"/>
              </w:rPr>
              <w:t>NORX,</w:t>
            </w:r>
            <w:r>
              <w:rPr>
                <w:b w:val="0"/>
                <w:spacing w:val="13"/>
                <w:sz w:val="20"/>
              </w:rPr>
              <w:t> </w:t>
            </w:r>
            <w:r>
              <w:rPr>
                <w:b w:val="0"/>
                <w:spacing w:val="-4"/>
                <w:sz w:val="20"/>
              </w:rPr>
              <w:t>NOCX</w:t>
            </w:r>
          </w:p>
        </w:tc>
      </w:tr>
      <w:tr>
        <w:trPr>
          <w:trHeight w:val="285" w:hRule="atLeast"/>
        </w:trPr>
        <w:tc>
          <w:tcPr>
            <w:tcW w:w="1296" w:type="dxa"/>
          </w:tcPr>
          <w:p>
            <w:pPr>
              <w:pStyle w:val="TableParagraph"/>
              <w:spacing w:before="12"/>
              <w:rPr>
                <w:b w:val="0"/>
                <w:sz w:val="20"/>
              </w:rPr>
            </w:pPr>
            <w:r>
              <w:rPr>
                <w:b w:val="0"/>
                <w:spacing w:val="-4"/>
                <w:sz w:val="20"/>
              </w:rPr>
              <w:t>TEST</w:t>
            </w:r>
          </w:p>
        </w:tc>
        <w:tc>
          <w:tcPr>
            <w:tcW w:w="4080" w:type="dxa"/>
          </w:tcPr>
          <w:p>
            <w:pPr>
              <w:pStyle w:val="TableParagraph"/>
              <w:spacing w:before="12"/>
              <w:rPr>
                <w:b w:val="0"/>
                <w:sz w:val="20"/>
              </w:rPr>
            </w:pPr>
            <w:r>
              <w:rPr>
                <w:b w:val="0"/>
                <w:sz w:val="20"/>
              </w:rPr>
              <w:t>Unit/Stack</w:t>
            </w:r>
            <w:r>
              <w:rPr>
                <w:b w:val="0"/>
                <w:spacing w:val="35"/>
                <w:sz w:val="20"/>
              </w:rPr>
              <w:t> </w:t>
            </w:r>
            <w:r>
              <w:rPr>
                <w:b w:val="0"/>
                <w:spacing w:val="-2"/>
                <w:sz w:val="20"/>
              </w:rPr>
              <w:t>Testing</w:t>
            </w:r>
          </w:p>
        </w:tc>
        <w:tc>
          <w:tcPr>
            <w:tcW w:w="3984" w:type="dxa"/>
          </w:tcPr>
          <w:p>
            <w:pPr>
              <w:pStyle w:val="TableParagraph"/>
              <w:spacing w:before="12"/>
              <w:rPr>
                <w:b w:val="0"/>
                <w:sz w:val="20"/>
              </w:rPr>
            </w:pPr>
            <w:r>
              <w:rPr>
                <w:b w:val="0"/>
                <w:sz w:val="20"/>
              </w:rPr>
              <w:t>NOXR,</w:t>
            </w:r>
            <w:r>
              <w:rPr>
                <w:b w:val="0"/>
                <w:spacing w:val="14"/>
                <w:sz w:val="20"/>
              </w:rPr>
              <w:t> </w:t>
            </w:r>
            <w:r>
              <w:rPr>
                <w:b w:val="0"/>
                <w:sz w:val="20"/>
              </w:rPr>
              <w:t>FLOX,</w:t>
            </w:r>
            <w:r>
              <w:rPr>
                <w:b w:val="0"/>
                <w:spacing w:val="14"/>
                <w:sz w:val="20"/>
              </w:rPr>
              <w:t> </w:t>
            </w:r>
            <w:r>
              <w:rPr>
                <w:b w:val="0"/>
                <w:sz w:val="20"/>
              </w:rPr>
              <w:t>SO2X,</w:t>
            </w:r>
            <w:r>
              <w:rPr>
                <w:b w:val="0"/>
                <w:spacing w:val="14"/>
                <w:sz w:val="20"/>
              </w:rPr>
              <w:t> </w:t>
            </w:r>
            <w:r>
              <w:rPr>
                <w:b w:val="0"/>
                <w:sz w:val="20"/>
              </w:rPr>
              <w:t>NOCX,</w:t>
            </w:r>
            <w:r>
              <w:rPr>
                <w:b w:val="0"/>
                <w:spacing w:val="15"/>
                <w:sz w:val="20"/>
              </w:rPr>
              <w:t> </w:t>
            </w:r>
            <w:r>
              <w:rPr>
                <w:b w:val="0"/>
                <w:spacing w:val="-4"/>
                <w:sz w:val="20"/>
              </w:rPr>
              <w:t>NORX</w:t>
            </w:r>
          </w:p>
        </w:tc>
      </w:tr>
      <w:tr>
        <w:trPr>
          <w:trHeight w:val="285" w:hRule="atLeast"/>
        </w:trPr>
        <w:tc>
          <w:tcPr>
            <w:tcW w:w="1296" w:type="dxa"/>
          </w:tcPr>
          <w:p>
            <w:pPr>
              <w:pStyle w:val="TableParagraph"/>
              <w:spacing w:before="12"/>
              <w:rPr>
                <w:b w:val="0"/>
                <w:sz w:val="20"/>
              </w:rPr>
            </w:pPr>
            <w:r>
              <w:rPr>
                <w:b w:val="0"/>
                <w:spacing w:val="-4"/>
                <w:sz w:val="20"/>
              </w:rPr>
              <w:t>SAMP</w:t>
            </w:r>
          </w:p>
        </w:tc>
        <w:tc>
          <w:tcPr>
            <w:tcW w:w="4080" w:type="dxa"/>
          </w:tcPr>
          <w:p>
            <w:pPr>
              <w:pStyle w:val="TableParagraph"/>
              <w:spacing w:before="12"/>
              <w:rPr>
                <w:b w:val="0"/>
                <w:sz w:val="20"/>
              </w:rPr>
            </w:pPr>
            <w:r>
              <w:rPr>
                <w:b w:val="0"/>
                <w:sz w:val="20"/>
              </w:rPr>
              <w:t>Fuel</w:t>
            </w:r>
            <w:r>
              <w:rPr>
                <w:b w:val="0"/>
                <w:spacing w:val="10"/>
                <w:sz w:val="20"/>
              </w:rPr>
              <w:t> </w:t>
            </w:r>
            <w:r>
              <w:rPr>
                <w:b w:val="0"/>
                <w:spacing w:val="-2"/>
                <w:sz w:val="20"/>
              </w:rPr>
              <w:t>Sampling</w:t>
            </w:r>
          </w:p>
        </w:tc>
        <w:tc>
          <w:tcPr>
            <w:tcW w:w="3984" w:type="dxa"/>
          </w:tcPr>
          <w:p>
            <w:pPr>
              <w:pStyle w:val="TableParagraph"/>
              <w:spacing w:before="12"/>
              <w:rPr>
                <w:b w:val="0"/>
                <w:sz w:val="20"/>
              </w:rPr>
            </w:pPr>
            <w:r>
              <w:rPr>
                <w:b w:val="0"/>
                <w:sz w:val="20"/>
              </w:rPr>
              <w:t>SO2R,</w:t>
            </w:r>
            <w:r>
              <w:rPr>
                <w:b w:val="0"/>
                <w:spacing w:val="11"/>
                <w:sz w:val="20"/>
              </w:rPr>
              <w:t> </w:t>
            </w:r>
            <w:r>
              <w:rPr>
                <w:b w:val="0"/>
                <w:sz w:val="20"/>
              </w:rPr>
              <w:t>CO2R,</w:t>
            </w:r>
            <w:r>
              <w:rPr>
                <w:b w:val="0"/>
                <w:spacing w:val="11"/>
                <w:sz w:val="20"/>
              </w:rPr>
              <w:t> </w:t>
            </w:r>
            <w:r>
              <w:rPr>
                <w:b w:val="0"/>
                <w:spacing w:val="-4"/>
                <w:sz w:val="20"/>
              </w:rPr>
              <w:t>SO2X,</w:t>
            </w:r>
          </w:p>
        </w:tc>
      </w:tr>
      <w:tr>
        <w:trPr>
          <w:trHeight w:val="284" w:hRule="atLeast"/>
        </w:trPr>
        <w:tc>
          <w:tcPr>
            <w:tcW w:w="1296" w:type="dxa"/>
          </w:tcPr>
          <w:p>
            <w:pPr>
              <w:pStyle w:val="TableParagraph"/>
              <w:spacing w:before="12"/>
              <w:rPr>
                <w:b w:val="0"/>
                <w:sz w:val="20"/>
              </w:rPr>
            </w:pPr>
            <w:r>
              <w:rPr>
                <w:b w:val="0"/>
                <w:spacing w:val="-4"/>
                <w:sz w:val="20"/>
              </w:rPr>
              <w:t>CONT</w:t>
            </w:r>
          </w:p>
        </w:tc>
        <w:tc>
          <w:tcPr>
            <w:tcW w:w="4080" w:type="dxa"/>
          </w:tcPr>
          <w:p>
            <w:pPr>
              <w:pStyle w:val="TableParagraph"/>
              <w:spacing w:before="12"/>
              <w:rPr>
                <w:b w:val="0"/>
                <w:sz w:val="20"/>
              </w:rPr>
            </w:pPr>
            <w:r>
              <w:rPr>
                <w:b w:val="0"/>
                <w:sz w:val="20"/>
              </w:rPr>
              <w:t>Contract</w:t>
            </w:r>
            <w:r>
              <w:rPr>
                <w:b w:val="0"/>
                <w:spacing w:val="22"/>
                <w:sz w:val="20"/>
              </w:rPr>
              <w:t> </w:t>
            </w:r>
            <w:r>
              <w:rPr>
                <w:b w:val="0"/>
                <w:spacing w:val="-2"/>
                <w:sz w:val="20"/>
              </w:rPr>
              <w:t>Maximum</w:t>
            </w:r>
          </w:p>
        </w:tc>
        <w:tc>
          <w:tcPr>
            <w:tcW w:w="3984" w:type="dxa"/>
          </w:tcPr>
          <w:p>
            <w:pPr>
              <w:pStyle w:val="TableParagraph"/>
              <w:spacing w:before="12"/>
              <w:rPr>
                <w:b w:val="0"/>
                <w:sz w:val="20"/>
              </w:rPr>
            </w:pPr>
            <w:r>
              <w:rPr>
                <w:b w:val="0"/>
                <w:spacing w:val="-4"/>
                <w:sz w:val="20"/>
              </w:rPr>
              <w:t>SO2R</w:t>
            </w:r>
          </w:p>
        </w:tc>
      </w:tr>
      <w:tr>
        <w:trPr>
          <w:trHeight w:val="525" w:hRule="atLeast"/>
        </w:trPr>
        <w:tc>
          <w:tcPr>
            <w:tcW w:w="1296" w:type="dxa"/>
          </w:tcPr>
          <w:p>
            <w:pPr>
              <w:pStyle w:val="TableParagraph"/>
              <w:spacing w:before="12"/>
              <w:rPr>
                <w:b w:val="0"/>
                <w:sz w:val="20"/>
              </w:rPr>
            </w:pPr>
            <w:r>
              <w:rPr>
                <w:b w:val="0"/>
                <w:spacing w:val="-5"/>
                <w:sz w:val="20"/>
              </w:rPr>
              <w:t>DEF</w:t>
            </w:r>
          </w:p>
        </w:tc>
        <w:tc>
          <w:tcPr>
            <w:tcW w:w="4080" w:type="dxa"/>
          </w:tcPr>
          <w:p>
            <w:pPr>
              <w:pStyle w:val="TableParagraph"/>
              <w:spacing w:before="12"/>
              <w:rPr>
                <w:b w:val="0"/>
                <w:sz w:val="20"/>
              </w:rPr>
            </w:pPr>
            <w:r>
              <w:rPr>
                <w:b w:val="0"/>
                <w:sz w:val="20"/>
              </w:rPr>
              <w:t>Default</w:t>
            </w:r>
            <w:r>
              <w:rPr>
                <w:b w:val="0"/>
                <w:spacing w:val="16"/>
                <w:sz w:val="20"/>
              </w:rPr>
              <w:t> </w:t>
            </w:r>
            <w:r>
              <w:rPr>
                <w:b w:val="0"/>
                <w:sz w:val="20"/>
              </w:rPr>
              <w:t>Value</w:t>
            </w:r>
            <w:r>
              <w:rPr>
                <w:b w:val="0"/>
                <w:spacing w:val="4"/>
                <w:sz w:val="20"/>
              </w:rPr>
              <w:t> </w:t>
            </w:r>
            <w:r>
              <w:rPr>
                <w:b w:val="0"/>
                <w:sz w:val="20"/>
              </w:rPr>
              <w:t>from</w:t>
            </w:r>
            <w:r>
              <w:rPr>
                <w:b w:val="0"/>
                <w:spacing w:val="5"/>
                <w:sz w:val="20"/>
              </w:rPr>
              <w:t> </w:t>
            </w:r>
            <w:r>
              <w:rPr>
                <w:b w:val="0"/>
                <w:sz w:val="20"/>
              </w:rPr>
              <w:t>Part</w:t>
            </w:r>
            <w:r>
              <w:rPr>
                <w:b w:val="0"/>
                <w:spacing w:val="16"/>
                <w:sz w:val="20"/>
              </w:rPr>
              <w:t> </w:t>
            </w:r>
            <w:r>
              <w:rPr>
                <w:b w:val="0"/>
                <w:spacing w:val="-5"/>
                <w:sz w:val="20"/>
              </w:rPr>
              <w:t>75</w:t>
            </w:r>
          </w:p>
        </w:tc>
        <w:tc>
          <w:tcPr>
            <w:tcW w:w="3984" w:type="dxa"/>
          </w:tcPr>
          <w:p>
            <w:pPr>
              <w:pStyle w:val="TableParagraph"/>
              <w:spacing w:line="250" w:lineRule="atLeast" w:before="5"/>
              <w:rPr>
                <w:b w:val="0"/>
                <w:sz w:val="20"/>
              </w:rPr>
            </w:pPr>
            <w:r>
              <w:rPr>
                <w:b w:val="0"/>
                <w:sz w:val="20"/>
              </w:rPr>
              <w:t>CO2R, NOXR, CO2N, O2X, SO2R, H2ON, H2OX, SO2X, NOCX, NORX, H2O</w:t>
            </w:r>
          </w:p>
        </w:tc>
      </w:tr>
      <w:tr>
        <w:trPr>
          <w:trHeight w:val="525" w:hRule="atLeast"/>
        </w:trPr>
        <w:tc>
          <w:tcPr>
            <w:tcW w:w="1296" w:type="dxa"/>
          </w:tcPr>
          <w:p>
            <w:pPr>
              <w:pStyle w:val="TableParagraph"/>
              <w:spacing w:before="24"/>
              <w:rPr>
                <w:b w:val="0"/>
                <w:sz w:val="20"/>
              </w:rPr>
            </w:pPr>
            <w:r>
              <w:rPr>
                <w:b w:val="0"/>
                <w:spacing w:val="-4"/>
                <w:sz w:val="20"/>
              </w:rPr>
              <w:t>MAXD</w:t>
            </w:r>
          </w:p>
        </w:tc>
        <w:tc>
          <w:tcPr>
            <w:tcW w:w="4080" w:type="dxa"/>
          </w:tcPr>
          <w:p>
            <w:pPr>
              <w:pStyle w:val="TableParagraph"/>
              <w:spacing w:line="240" w:lineRule="exact" w:before="22"/>
              <w:rPr>
                <w:b w:val="0"/>
                <w:sz w:val="20"/>
              </w:rPr>
            </w:pPr>
            <w:r>
              <w:rPr>
                <w:b w:val="0"/>
                <w:sz w:val="20"/>
              </w:rPr>
              <w:t>Maximum Value Based on Design or Nameplate </w:t>
            </w:r>
            <w:r>
              <w:rPr>
                <w:b w:val="0"/>
                <w:spacing w:val="-2"/>
                <w:sz w:val="20"/>
              </w:rPr>
              <w:t>Capacity</w:t>
            </w:r>
          </w:p>
        </w:tc>
        <w:tc>
          <w:tcPr>
            <w:tcW w:w="3984" w:type="dxa"/>
          </w:tcPr>
          <w:p>
            <w:pPr>
              <w:pStyle w:val="TableParagraph"/>
              <w:spacing w:before="24"/>
              <w:rPr>
                <w:b w:val="0"/>
                <w:sz w:val="20"/>
              </w:rPr>
            </w:pPr>
            <w:r>
              <w:rPr>
                <w:b w:val="0"/>
                <w:sz w:val="20"/>
              </w:rPr>
              <w:t>MHHI,</w:t>
            </w:r>
            <w:r>
              <w:rPr>
                <w:b w:val="0"/>
                <w:spacing w:val="13"/>
                <w:sz w:val="20"/>
              </w:rPr>
              <w:t> </w:t>
            </w:r>
            <w:r>
              <w:rPr>
                <w:b w:val="0"/>
                <w:sz w:val="20"/>
              </w:rPr>
              <w:t>NORX,</w:t>
            </w:r>
            <w:r>
              <w:rPr>
                <w:b w:val="0"/>
                <w:spacing w:val="13"/>
                <w:sz w:val="20"/>
              </w:rPr>
              <w:t> </w:t>
            </w:r>
            <w:r>
              <w:rPr>
                <w:b w:val="0"/>
                <w:spacing w:val="-4"/>
                <w:sz w:val="20"/>
              </w:rPr>
              <w:t>NOCX</w:t>
            </w:r>
          </w:p>
        </w:tc>
      </w:tr>
    </w:tbl>
    <w:p>
      <w:pPr>
        <w:spacing w:line="247" w:lineRule="auto" w:before="0"/>
        <w:ind w:left="996" w:right="927" w:hanging="276"/>
        <w:jc w:val="left"/>
        <w:rPr>
          <w:b w:val="0"/>
          <w:sz w:val="18"/>
        </w:rPr>
      </w:pPr>
      <w:r>
        <w:rPr>
          <w:b w:val="0"/>
          <w:position w:val="1"/>
          <w:sz w:val="18"/>
        </w:rPr>
        <w:t>*</w:t>
      </w:r>
      <w:r>
        <w:rPr>
          <w:b w:val="0"/>
          <w:spacing w:val="80"/>
          <w:w w:val="150"/>
          <w:position w:val="1"/>
          <w:sz w:val="18"/>
        </w:rPr>
        <w:t> </w:t>
      </w:r>
      <w:r>
        <w:rPr>
          <w:b w:val="0"/>
          <w:position w:val="1"/>
          <w:sz w:val="18"/>
        </w:rPr>
        <w:t>Report</w:t>
      </w:r>
      <w:r>
        <w:rPr>
          <w:b w:val="0"/>
          <w:spacing w:val="-5"/>
          <w:position w:val="1"/>
          <w:sz w:val="18"/>
        </w:rPr>
        <w:t> </w:t>
      </w:r>
      <w:r>
        <w:rPr>
          <w:b w:val="0"/>
          <w:position w:val="1"/>
          <w:sz w:val="18"/>
        </w:rPr>
        <w:t>"APP"</w:t>
      </w:r>
      <w:r>
        <w:rPr>
          <w:b w:val="0"/>
          <w:spacing w:val="-3"/>
          <w:position w:val="1"/>
          <w:sz w:val="18"/>
        </w:rPr>
        <w:t> </w:t>
      </w:r>
      <w:r>
        <w:rPr>
          <w:b w:val="0"/>
          <w:position w:val="1"/>
          <w:sz w:val="18"/>
        </w:rPr>
        <w:t>if you</w:t>
      </w:r>
      <w:r>
        <w:rPr>
          <w:b w:val="0"/>
          <w:spacing w:val="-4"/>
          <w:position w:val="1"/>
          <w:sz w:val="18"/>
        </w:rPr>
        <w:t> </w:t>
      </w:r>
      <w:r>
        <w:rPr>
          <w:b w:val="0"/>
          <w:position w:val="1"/>
          <w:sz w:val="18"/>
        </w:rPr>
        <w:t>have</w:t>
      </w:r>
      <w:r>
        <w:rPr>
          <w:b w:val="0"/>
          <w:spacing w:val="-11"/>
          <w:position w:val="1"/>
          <w:sz w:val="18"/>
        </w:rPr>
        <w:t> </w:t>
      </w:r>
      <w:r>
        <w:rPr>
          <w:b w:val="0"/>
          <w:position w:val="1"/>
          <w:sz w:val="18"/>
        </w:rPr>
        <w:t>an</w:t>
      </w:r>
      <w:r>
        <w:rPr>
          <w:b w:val="0"/>
          <w:spacing w:val="-3"/>
          <w:position w:val="1"/>
          <w:sz w:val="18"/>
        </w:rPr>
        <w:t> </w:t>
      </w:r>
      <w:r>
        <w:rPr>
          <w:b w:val="0"/>
          <w:position w:val="1"/>
          <w:sz w:val="18"/>
        </w:rPr>
        <w:t>approved</w:t>
      </w:r>
      <w:r>
        <w:rPr>
          <w:b w:val="0"/>
          <w:spacing w:val="-4"/>
          <w:position w:val="1"/>
          <w:sz w:val="18"/>
        </w:rPr>
        <w:t> </w:t>
      </w:r>
      <w:r>
        <w:rPr>
          <w:b w:val="0"/>
          <w:position w:val="1"/>
          <w:sz w:val="18"/>
        </w:rPr>
        <w:t>petition to</w:t>
      </w:r>
      <w:r>
        <w:rPr>
          <w:b w:val="0"/>
          <w:spacing w:val="-4"/>
          <w:position w:val="1"/>
          <w:sz w:val="18"/>
        </w:rPr>
        <w:t> </w:t>
      </w:r>
      <w:r>
        <w:rPr>
          <w:b w:val="0"/>
          <w:position w:val="1"/>
          <w:sz w:val="18"/>
        </w:rPr>
        <w:t>use</w:t>
      </w:r>
      <w:r>
        <w:rPr>
          <w:b w:val="0"/>
          <w:spacing w:val="-11"/>
          <w:position w:val="1"/>
          <w:sz w:val="18"/>
        </w:rPr>
        <w:t> </w:t>
      </w:r>
      <w:r>
        <w:rPr>
          <w:b w:val="0"/>
          <w:position w:val="1"/>
          <w:sz w:val="18"/>
        </w:rPr>
        <w:t>a site-specific SO</w:t>
      </w:r>
      <w:r>
        <w:rPr>
          <w:b w:val="0"/>
          <w:sz w:val="12"/>
        </w:rPr>
        <w:t>2 </w:t>
      </w:r>
      <w:r>
        <w:rPr>
          <w:b w:val="0"/>
          <w:position w:val="1"/>
          <w:sz w:val="18"/>
        </w:rPr>
        <w:t>emission</w:t>
      </w:r>
      <w:r>
        <w:rPr>
          <w:b w:val="0"/>
          <w:spacing w:val="-4"/>
          <w:position w:val="1"/>
          <w:sz w:val="18"/>
        </w:rPr>
        <w:t> </w:t>
      </w:r>
      <w:r>
        <w:rPr>
          <w:b w:val="0"/>
          <w:position w:val="1"/>
          <w:sz w:val="18"/>
        </w:rPr>
        <w:t>factor for</w:t>
      </w:r>
      <w:r>
        <w:rPr>
          <w:b w:val="0"/>
          <w:spacing w:val="-8"/>
          <w:position w:val="1"/>
          <w:sz w:val="18"/>
        </w:rPr>
        <w:t> </w:t>
      </w:r>
      <w:r>
        <w:rPr>
          <w:b w:val="0"/>
          <w:position w:val="1"/>
          <w:sz w:val="18"/>
        </w:rPr>
        <w:t>very</w:t>
      </w:r>
      <w:r>
        <w:rPr>
          <w:b w:val="0"/>
          <w:spacing w:val="-2"/>
          <w:position w:val="1"/>
          <w:sz w:val="18"/>
        </w:rPr>
        <w:t> </w:t>
      </w:r>
      <w:r>
        <w:rPr>
          <w:b w:val="0"/>
          <w:position w:val="1"/>
          <w:sz w:val="18"/>
        </w:rPr>
        <w:t>low sulfur</w:t>
      </w:r>
      <w:r>
        <w:rPr>
          <w:b w:val="0"/>
          <w:spacing w:val="-8"/>
          <w:position w:val="1"/>
          <w:sz w:val="18"/>
        </w:rPr>
        <w:t> </w:t>
      </w:r>
      <w:r>
        <w:rPr>
          <w:b w:val="0"/>
          <w:position w:val="1"/>
          <w:sz w:val="18"/>
        </w:rPr>
        <w:t>solid</w:t>
      </w:r>
      <w:r>
        <w:rPr>
          <w:b w:val="0"/>
          <w:spacing w:val="-4"/>
          <w:position w:val="1"/>
          <w:sz w:val="18"/>
        </w:rPr>
        <w:t> </w:t>
      </w:r>
      <w:r>
        <w:rPr>
          <w:b w:val="0"/>
          <w:position w:val="1"/>
          <w:sz w:val="18"/>
        </w:rPr>
        <w:t>or</w:t>
      </w:r>
      <w:r>
        <w:rPr>
          <w:b w:val="0"/>
          <w:spacing w:val="-8"/>
          <w:position w:val="1"/>
          <w:sz w:val="18"/>
        </w:rPr>
        <w:t> </w:t>
      </w:r>
      <w:r>
        <w:rPr>
          <w:b w:val="0"/>
          <w:position w:val="1"/>
          <w:sz w:val="18"/>
        </w:rPr>
        <w:t>liquid </w:t>
      </w:r>
      <w:r>
        <w:rPr>
          <w:b w:val="0"/>
          <w:spacing w:val="-2"/>
          <w:sz w:val="18"/>
        </w:rPr>
        <w:t>fuels.</w:t>
      </w:r>
    </w:p>
    <w:p>
      <w:pPr>
        <w:spacing w:line="235" w:lineRule="auto" w:before="0"/>
        <w:ind w:left="995" w:right="927" w:hanging="276"/>
        <w:jc w:val="left"/>
        <w:rPr>
          <w:b w:val="0"/>
          <w:sz w:val="18"/>
        </w:rPr>
      </w:pPr>
      <w:r>
        <w:rPr>
          <w:b w:val="0"/>
          <w:position w:val="1"/>
          <w:sz w:val="18"/>
        </w:rPr>
        <w:t>**</w:t>
      </w:r>
      <w:r>
        <w:rPr>
          <w:b w:val="0"/>
          <w:spacing w:val="40"/>
          <w:position w:val="1"/>
          <w:sz w:val="18"/>
        </w:rPr>
        <w:t> </w:t>
      </w:r>
      <w:r>
        <w:rPr>
          <w:b w:val="0"/>
          <w:position w:val="1"/>
          <w:sz w:val="18"/>
        </w:rPr>
        <w:t>Report</w:t>
      </w:r>
      <w:r>
        <w:rPr>
          <w:b w:val="0"/>
          <w:spacing w:val="-6"/>
          <w:position w:val="1"/>
          <w:sz w:val="18"/>
        </w:rPr>
        <w:t> </w:t>
      </w:r>
      <w:r>
        <w:rPr>
          <w:b w:val="0"/>
          <w:position w:val="1"/>
          <w:sz w:val="18"/>
        </w:rPr>
        <w:t>code "DATA" in this</w:t>
      </w:r>
      <w:r>
        <w:rPr>
          <w:b w:val="0"/>
          <w:spacing w:val="-5"/>
          <w:position w:val="1"/>
          <w:sz w:val="18"/>
        </w:rPr>
        <w:t> </w:t>
      </w:r>
      <w:r>
        <w:rPr>
          <w:b w:val="0"/>
          <w:position w:val="1"/>
          <w:sz w:val="18"/>
        </w:rPr>
        <w:t>field if</w:t>
      </w:r>
      <w:r>
        <w:rPr>
          <w:b w:val="0"/>
          <w:spacing w:val="-1"/>
          <w:position w:val="1"/>
          <w:sz w:val="18"/>
        </w:rPr>
        <w:t> </w:t>
      </w:r>
      <w:r>
        <w:rPr>
          <w:b w:val="0"/>
          <w:position w:val="1"/>
          <w:sz w:val="18"/>
        </w:rPr>
        <w:t>reporting the</w:t>
      </w:r>
      <w:r>
        <w:rPr>
          <w:b w:val="0"/>
          <w:spacing w:val="-11"/>
          <w:position w:val="1"/>
          <w:sz w:val="18"/>
        </w:rPr>
        <w:t> </w:t>
      </w:r>
      <w:r>
        <w:rPr>
          <w:b w:val="0"/>
          <w:position w:val="1"/>
          <w:sz w:val="18"/>
        </w:rPr>
        <w:t>maximum potential</w:t>
      </w:r>
      <w:r>
        <w:rPr>
          <w:b w:val="0"/>
          <w:spacing w:val="-11"/>
          <w:position w:val="1"/>
          <w:sz w:val="18"/>
        </w:rPr>
        <w:t> </w:t>
      </w:r>
      <w:r>
        <w:rPr>
          <w:b w:val="0"/>
          <w:position w:val="1"/>
          <w:sz w:val="18"/>
        </w:rPr>
        <w:t>NO</w:t>
      </w:r>
      <w:r>
        <w:rPr>
          <w:b w:val="0"/>
          <w:sz w:val="12"/>
        </w:rPr>
        <w:t>x </w:t>
      </w:r>
      <w:r>
        <w:rPr>
          <w:b w:val="0"/>
          <w:position w:val="1"/>
          <w:sz w:val="18"/>
        </w:rPr>
        <w:t>emission rate in</w:t>
      </w:r>
      <w:r>
        <w:rPr>
          <w:b w:val="0"/>
          <w:spacing w:val="-5"/>
          <w:position w:val="1"/>
          <w:sz w:val="18"/>
        </w:rPr>
        <w:t> </w:t>
      </w:r>
      <w:r>
        <w:rPr>
          <w:b w:val="0"/>
          <w:position w:val="1"/>
          <w:sz w:val="18"/>
        </w:rPr>
        <w:t>the interval from</w:t>
      </w:r>
      <w:r>
        <w:rPr>
          <w:b w:val="0"/>
          <w:spacing w:val="-6"/>
          <w:position w:val="1"/>
          <w:sz w:val="18"/>
        </w:rPr>
        <w:t> </w:t>
      </w:r>
      <w:r>
        <w:rPr>
          <w:b w:val="0"/>
          <w:position w:val="1"/>
          <w:sz w:val="18"/>
        </w:rPr>
        <w:t>the</w:t>
      </w:r>
      <w:r>
        <w:rPr>
          <w:b w:val="0"/>
          <w:spacing w:val="-11"/>
          <w:position w:val="1"/>
          <w:sz w:val="18"/>
        </w:rPr>
        <w:t> </w:t>
      </w:r>
      <w:r>
        <w:rPr>
          <w:b w:val="0"/>
          <w:position w:val="1"/>
          <w:sz w:val="18"/>
        </w:rPr>
        <w:t>first</w:t>
      </w:r>
      <w:r>
        <w:rPr>
          <w:b w:val="0"/>
          <w:spacing w:val="-5"/>
          <w:position w:val="1"/>
          <w:sz w:val="18"/>
        </w:rPr>
        <w:t> </w:t>
      </w:r>
      <w:r>
        <w:rPr>
          <w:b w:val="0"/>
          <w:position w:val="1"/>
          <w:sz w:val="18"/>
        </w:rPr>
        <w:t>hour</w:t>
      </w:r>
      <w:r>
        <w:rPr>
          <w:b w:val="0"/>
          <w:spacing w:val="-9"/>
          <w:position w:val="1"/>
          <w:sz w:val="18"/>
        </w:rPr>
        <w:t> </w:t>
      </w:r>
      <w:r>
        <w:rPr>
          <w:b w:val="0"/>
          <w:position w:val="1"/>
          <w:sz w:val="18"/>
        </w:rPr>
        <w:t>of use</w:t>
      </w:r>
      <w:r>
        <w:rPr>
          <w:b w:val="0"/>
          <w:spacing w:val="-3"/>
          <w:position w:val="1"/>
          <w:sz w:val="18"/>
        </w:rPr>
        <w:t> </w:t>
      </w:r>
      <w:r>
        <w:rPr>
          <w:b w:val="0"/>
          <w:position w:val="1"/>
          <w:sz w:val="18"/>
        </w:rPr>
        <w:t>of the LME</w:t>
      </w:r>
      <w:r>
        <w:rPr>
          <w:b w:val="0"/>
          <w:spacing w:val="-1"/>
          <w:position w:val="1"/>
          <w:sz w:val="18"/>
        </w:rPr>
        <w:t> </w:t>
      </w:r>
      <w:r>
        <w:rPr>
          <w:b w:val="0"/>
          <w:position w:val="1"/>
          <w:sz w:val="18"/>
        </w:rPr>
        <w:t>methodology until</w:t>
      </w:r>
      <w:r>
        <w:rPr>
          <w:b w:val="0"/>
          <w:spacing w:val="-1"/>
          <w:position w:val="1"/>
          <w:sz w:val="18"/>
        </w:rPr>
        <w:t> </w:t>
      </w:r>
      <w:r>
        <w:rPr>
          <w:b w:val="0"/>
          <w:position w:val="1"/>
          <w:sz w:val="18"/>
        </w:rPr>
        <w:t>the hour of completion of fuel-and-unit specific</w:t>
      </w:r>
      <w:r>
        <w:rPr>
          <w:b w:val="0"/>
          <w:spacing w:val="-3"/>
          <w:position w:val="1"/>
          <w:sz w:val="18"/>
        </w:rPr>
        <w:t> </w:t>
      </w:r>
      <w:r>
        <w:rPr>
          <w:b w:val="0"/>
          <w:position w:val="1"/>
          <w:sz w:val="18"/>
        </w:rPr>
        <w:t>NO</w:t>
      </w:r>
      <w:r>
        <w:rPr>
          <w:b w:val="0"/>
          <w:sz w:val="12"/>
        </w:rPr>
        <w:t>x </w:t>
      </w:r>
      <w:r>
        <w:rPr>
          <w:b w:val="0"/>
          <w:position w:val="1"/>
          <w:sz w:val="18"/>
        </w:rPr>
        <w:t>emission rate testing (see §75.19 </w:t>
      </w:r>
      <w:r>
        <w:rPr>
          <w:b w:val="0"/>
          <w:spacing w:val="-2"/>
          <w:sz w:val="18"/>
        </w:rPr>
        <w:t>(a)(4)).</w:t>
      </w:r>
    </w:p>
    <w:p>
      <w:pPr>
        <w:pStyle w:val="BodyText"/>
        <w:rPr>
          <w:b w:val="0"/>
          <w:sz w:val="18"/>
        </w:rPr>
      </w:pPr>
    </w:p>
    <w:p>
      <w:pPr>
        <w:pStyle w:val="BodyText"/>
        <w:spacing w:before="152"/>
        <w:rPr>
          <w:b w:val="0"/>
          <w:sz w:val="18"/>
        </w:rPr>
      </w:pPr>
    </w:p>
    <w:p>
      <w:pPr>
        <w:spacing w:line="290" w:lineRule="exact" w:before="0"/>
        <w:ind w:left="720" w:right="0" w:firstLine="0"/>
        <w:jc w:val="left"/>
        <w:rPr>
          <w:b w:val="0"/>
          <w:sz w:val="24"/>
        </w:rPr>
      </w:pPr>
      <w:r>
        <w:rPr>
          <w:b w:val="0"/>
          <w:sz w:val="24"/>
        </w:rPr>
        <w:t>Group</w:t>
      </w:r>
      <w:r>
        <w:rPr>
          <w:b w:val="0"/>
          <w:spacing w:val="54"/>
          <w:sz w:val="24"/>
        </w:rPr>
        <w:t> </w:t>
      </w:r>
      <w:r>
        <w:rPr>
          <w:b w:val="0"/>
          <w:sz w:val="24"/>
        </w:rPr>
        <w:t>ID</w:t>
      </w:r>
      <w:r>
        <w:rPr>
          <w:b w:val="0"/>
          <w:spacing w:val="43"/>
          <w:sz w:val="24"/>
        </w:rPr>
        <w:t> </w:t>
      </w:r>
      <w:r>
        <w:rPr>
          <w:b w:val="0"/>
          <w:spacing w:val="-2"/>
          <w:sz w:val="24"/>
        </w:rPr>
        <w:t>(</w:t>
      </w:r>
      <w:r>
        <w:rPr>
          <w:b w:val="0"/>
          <w:i/>
          <w:spacing w:val="-2"/>
          <w:sz w:val="24"/>
        </w:rPr>
        <w:t>groupId</w:t>
      </w:r>
      <w:r>
        <w:rPr>
          <w:b w:val="0"/>
          <w:spacing w:val="-2"/>
          <w:sz w:val="24"/>
        </w:rPr>
        <w:t>)</w:t>
      </w:r>
    </w:p>
    <w:p>
      <w:pPr>
        <w:pStyle w:val="BodyText"/>
        <w:spacing w:line="235" w:lineRule="auto" w:before="2"/>
        <w:ind w:left="720" w:right="779"/>
        <w:rPr>
          <w:b w:val="0"/>
        </w:rPr>
      </w:pPr>
      <w:r>
        <w:rPr>
          <w:b w:val="0"/>
        </w:rPr>
        <w:t>Report data</w:t>
      </w:r>
      <w:r>
        <w:rPr>
          <w:b w:val="0"/>
          <w:spacing w:val="-9"/>
        </w:rPr>
        <w:t> </w:t>
      </w:r>
      <w:r>
        <w:rPr>
          <w:b w:val="0"/>
        </w:rPr>
        <w:t>in</w:t>
      </w:r>
      <w:r>
        <w:rPr>
          <w:b w:val="0"/>
          <w:spacing w:val="-8"/>
        </w:rPr>
        <w:t> </w:t>
      </w:r>
      <w:r>
        <w:rPr>
          <w:b w:val="0"/>
        </w:rPr>
        <w:t>this</w:t>
      </w:r>
      <w:r>
        <w:rPr>
          <w:b w:val="0"/>
          <w:spacing w:val="-2"/>
        </w:rPr>
        <w:t> </w:t>
      </w:r>
      <w:r>
        <w:rPr>
          <w:b w:val="0"/>
        </w:rPr>
        <w:t>field</w:t>
      </w:r>
      <w:r>
        <w:rPr>
          <w:b w:val="0"/>
          <w:spacing w:val="-8"/>
        </w:rPr>
        <w:t> </w:t>
      </w:r>
      <w:r>
        <w:rPr>
          <w:b w:val="0"/>
          <w:u w:val="single"/>
        </w:rPr>
        <w:t>only</w:t>
      </w:r>
      <w:r>
        <w:rPr>
          <w:b w:val="0"/>
          <w:u w:val="none"/>
        </w:rPr>
        <w:t> if</w:t>
      </w:r>
      <w:r>
        <w:rPr>
          <w:b w:val="0"/>
          <w:spacing w:val="-4"/>
          <w:u w:val="none"/>
        </w:rPr>
        <w:t> </w:t>
      </w:r>
      <w:r>
        <w:rPr>
          <w:b w:val="0"/>
          <w:u w:val="none"/>
        </w:rPr>
        <w:t>the</w:t>
      </w:r>
      <w:r>
        <w:rPr>
          <w:b w:val="0"/>
          <w:spacing w:val="-3"/>
          <w:u w:val="none"/>
        </w:rPr>
        <w:t> </w:t>
      </w:r>
      <w:r>
        <w:rPr>
          <w:b w:val="0"/>
          <w:u w:val="none"/>
        </w:rPr>
        <w:t>unit is</w:t>
      </w:r>
      <w:r>
        <w:rPr>
          <w:b w:val="0"/>
          <w:spacing w:val="-2"/>
          <w:u w:val="none"/>
        </w:rPr>
        <w:t> </w:t>
      </w:r>
      <w:r>
        <w:rPr>
          <w:b w:val="0"/>
          <w:u w:val="none"/>
        </w:rPr>
        <w:t>included</w:t>
      </w:r>
      <w:r>
        <w:rPr>
          <w:b w:val="0"/>
          <w:spacing w:val="-8"/>
          <w:u w:val="none"/>
        </w:rPr>
        <w:t> </w:t>
      </w:r>
      <w:r>
        <w:rPr>
          <w:b w:val="0"/>
          <w:u w:val="none"/>
        </w:rPr>
        <w:t>in</w:t>
      </w:r>
      <w:r>
        <w:rPr>
          <w:b w:val="0"/>
          <w:spacing w:val="-8"/>
          <w:u w:val="none"/>
        </w:rPr>
        <w:t> </w:t>
      </w:r>
      <w:r>
        <w:rPr>
          <w:b w:val="0"/>
          <w:u w:val="none"/>
        </w:rPr>
        <w:t>a</w:t>
      </w:r>
      <w:r>
        <w:rPr>
          <w:b w:val="0"/>
          <w:spacing w:val="-9"/>
          <w:u w:val="none"/>
        </w:rPr>
        <w:t> </w:t>
      </w:r>
      <w:r>
        <w:rPr>
          <w:b w:val="0"/>
          <w:u w:val="none"/>
        </w:rPr>
        <w:t>group of</w:t>
      </w:r>
      <w:r>
        <w:rPr>
          <w:b w:val="0"/>
          <w:spacing w:val="-4"/>
          <w:u w:val="none"/>
        </w:rPr>
        <w:t> </w:t>
      </w:r>
      <w:r>
        <w:rPr>
          <w:b w:val="0"/>
          <w:u w:val="none"/>
        </w:rPr>
        <w:t>identical low mass</w:t>
      </w:r>
      <w:r>
        <w:rPr>
          <w:b w:val="0"/>
          <w:spacing w:val="-2"/>
          <w:u w:val="none"/>
        </w:rPr>
        <w:t> </w:t>
      </w:r>
      <w:r>
        <w:rPr>
          <w:b w:val="0"/>
          <w:u w:val="none"/>
        </w:rPr>
        <w:t>emissions (LME) units under §75.19. Otherwise, leave this field blank.</w:t>
      </w:r>
    </w:p>
    <w:p>
      <w:pPr>
        <w:pStyle w:val="BodyText"/>
        <w:spacing w:before="4"/>
        <w:rPr>
          <w:b w:val="0"/>
        </w:rPr>
      </w:pPr>
    </w:p>
    <w:p>
      <w:pPr>
        <w:pStyle w:val="BodyText"/>
        <w:ind w:left="720" w:right="829"/>
        <w:rPr>
          <w:b w:val="0"/>
        </w:rPr>
      </w:pPr>
      <w:r>
        <w:rPr>
          <w:b w:val="0"/>
        </w:rPr>
        <w:t>Report the Group ID that has been assigned by the Designated Representative, if the default value reported</w:t>
      </w:r>
      <w:r>
        <w:rPr>
          <w:b w:val="0"/>
          <w:spacing w:val="-1"/>
        </w:rPr>
        <w:t> </w:t>
      </w:r>
      <w:r>
        <w:rPr>
          <w:b w:val="0"/>
        </w:rPr>
        <w:t>in this MONITORING DEFAULT DATA record</w:t>
      </w:r>
      <w:r>
        <w:rPr>
          <w:b w:val="0"/>
          <w:spacing w:val="-1"/>
        </w:rPr>
        <w:t> </w:t>
      </w:r>
      <w:r>
        <w:rPr>
          <w:b w:val="0"/>
        </w:rPr>
        <w:t>is a</w:t>
      </w:r>
      <w:r>
        <w:rPr>
          <w:b w:val="0"/>
          <w:spacing w:val="-2"/>
        </w:rPr>
        <w:t> </w:t>
      </w:r>
      <w:r>
        <w:rPr>
          <w:b w:val="0"/>
        </w:rPr>
        <w:t>currently applicable (i.e., active) fuel-and-unit-specific</w:t>
      </w:r>
      <w:r>
        <w:rPr>
          <w:b w:val="0"/>
          <w:spacing w:val="19"/>
        </w:rPr>
        <w:t> </w:t>
      </w:r>
      <w:r>
        <w:rPr>
          <w:b w:val="0"/>
        </w:rPr>
        <w:t>default NO</w:t>
      </w:r>
      <w:r>
        <w:rPr>
          <w:b w:val="0"/>
          <w:vertAlign w:val="subscript"/>
        </w:rPr>
        <w:t>x</w:t>
      </w:r>
      <w:r>
        <w:rPr>
          <w:b w:val="0"/>
          <w:spacing w:val="-10"/>
          <w:vertAlign w:val="baseline"/>
        </w:rPr>
        <w:t> </w:t>
      </w:r>
      <w:r>
        <w:rPr>
          <w:b w:val="0"/>
          <w:vertAlign w:val="baseline"/>
        </w:rPr>
        <w:t>emission</w:t>
      </w:r>
      <w:r>
        <w:rPr>
          <w:b w:val="0"/>
          <w:spacing w:val="-9"/>
          <w:vertAlign w:val="baseline"/>
        </w:rPr>
        <w:t> </w:t>
      </w:r>
      <w:r>
        <w:rPr>
          <w:b w:val="0"/>
          <w:vertAlign w:val="baseline"/>
        </w:rPr>
        <w:t>rate</w:t>
      </w:r>
      <w:r>
        <w:rPr>
          <w:b w:val="0"/>
          <w:spacing w:val="-4"/>
          <w:vertAlign w:val="baseline"/>
        </w:rPr>
        <w:t> </w:t>
      </w:r>
      <w:r>
        <w:rPr>
          <w:b w:val="0"/>
          <w:vertAlign w:val="baseline"/>
        </w:rPr>
        <w:t>for</w:t>
      </w:r>
      <w:r>
        <w:rPr>
          <w:b w:val="0"/>
          <w:spacing w:val="-4"/>
          <w:vertAlign w:val="baseline"/>
        </w:rPr>
        <w:t> </w:t>
      </w:r>
      <w:r>
        <w:rPr>
          <w:b w:val="0"/>
          <w:vertAlign w:val="baseline"/>
        </w:rPr>
        <w:t>this</w:t>
      </w:r>
      <w:r>
        <w:rPr>
          <w:b w:val="0"/>
          <w:spacing w:val="-3"/>
          <w:vertAlign w:val="baseline"/>
        </w:rPr>
        <w:t> </w:t>
      </w:r>
      <w:r>
        <w:rPr>
          <w:b w:val="0"/>
          <w:vertAlign w:val="baseline"/>
        </w:rPr>
        <w:t>unit</w:t>
      </w:r>
      <w:r>
        <w:rPr>
          <w:b w:val="0"/>
          <w:spacing w:val="-1"/>
          <w:vertAlign w:val="baseline"/>
        </w:rPr>
        <w:t> </w:t>
      </w:r>
      <w:r>
        <w:rPr>
          <w:b w:val="0"/>
          <w:vertAlign w:val="baseline"/>
        </w:rPr>
        <w:t>and</w:t>
      </w:r>
      <w:r>
        <w:rPr>
          <w:b w:val="0"/>
          <w:spacing w:val="-9"/>
          <w:vertAlign w:val="baseline"/>
        </w:rPr>
        <w:t> </w:t>
      </w:r>
      <w:r>
        <w:rPr>
          <w:b w:val="0"/>
          <w:vertAlign w:val="baseline"/>
        </w:rPr>
        <w:t>for</w:t>
      </w:r>
      <w:r>
        <w:rPr>
          <w:b w:val="0"/>
          <w:spacing w:val="-4"/>
          <w:vertAlign w:val="baseline"/>
        </w:rPr>
        <w:t> </w:t>
      </w:r>
      <w:r>
        <w:rPr>
          <w:b w:val="0"/>
          <w:vertAlign w:val="baseline"/>
        </w:rPr>
        <w:t>the</w:t>
      </w:r>
      <w:r>
        <w:rPr>
          <w:b w:val="0"/>
          <w:spacing w:val="-4"/>
          <w:vertAlign w:val="baseline"/>
        </w:rPr>
        <w:t> </w:t>
      </w:r>
      <w:r>
        <w:rPr>
          <w:b w:val="0"/>
          <w:vertAlign w:val="baseline"/>
        </w:rPr>
        <w:t>other</w:t>
      </w:r>
      <w:r>
        <w:rPr>
          <w:b w:val="0"/>
          <w:spacing w:val="-4"/>
          <w:vertAlign w:val="baseline"/>
        </w:rPr>
        <w:t> </w:t>
      </w:r>
      <w:r>
        <w:rPr>
          <w:b w:val="0"/>
          <w:vertAlign w:val="baseline"/>
        </w:rPr>
        <w:t>units</w:t>
      </w:r>
      <w:r>
        <w:rPr>
          <w:b w:val="0"/>
          <w:spacing w:val="-3"/>
          <w:vertAlign w:val="baseline"/>
        </w:rPr>
        <w:t> </w:t>
      </w:r>
      <w:r>
        <w:rPr>
          <w:b w:val="0"/>
          <w:vertAlign w:val="baseline"/>
        </w:rPr>
        <w:t>in</w:t>
      </w:r>
      <w:r>
        <w:rPr>
          <w:b w:val="0"/>
          <w:spacing w:val="-9"/>
          <w:vertAlign w:val="baseline"/>
        </w:rPr>
        <w:t> </w:t>
      </w:r>
      <w:r>
        <w:rPr>
          <w:b w:val="0"/>
          <w:vertAlign w:val="baseline"/>
        </w:rPr>
        <w:t>a</w:t>
      </w:r>
      <w:r>
        <w:rPr>
          <w:b w:val="0"/>
          <w:spacing w:val="-10"/>
          <w:vertAlign w:val="baseline"/>
        </w:rPr>
        <w:t> </w:t>
      </w:r>
      <w:r>
        <w:rPr>
          <w:b w:val="0"/>
          <w:vertAlign w:val="baseline"/>
        </w:rPr>
        <w:t>group</w:t>
      </w:r>
      <w:r>
        <w:rPr>
          <w:b w:val="0"/>
          <w:spacing w:val="-9"/>
          <w:vertAlign w:val="baseline"/>
        </w:rPr>
        <w:t> </w:t>
      </w:r>
      <w:r>
        <w:rPr>
          <w:b w:val="0"/>
          <w:vertAlign w:val="baseline"/>
        </w:rPr>
        <w:t>of identical LME units under §75.19.</w:t>
      </w:r>
    </w:p>
    <w:p>
      <w:pPr>
        <w:pStyle w:val="BodyText"/>
        <w:spacing w:before="293"/>
        <w:ind w:left="720" w:right="730"/>
        <w:rPr>
          <w:b w:val="0"/>
        </w:rPr>
      </w:pPr>
      <w:r>
        <w:rPr>
          <w:b w:val="0"/>
        </w:rPr>
        <w:t>The</w:t>
      </w:r>
      <w:r>
        <w:rPr>
          <w:b w:val="0"/>
          <w:spacing w:val="-1"/>
        </w:rPr>
        <w:t> </w:t>
      </w:r>
      <w:r>
        <w:rPr>
          <w:b w:val="0"/>
        </w:rPr>
        <w:t>default value</w:t>
      </w:r>
      <w:r>
        <w:rPr>
          <w:b w:val="0"/>
          <w:spacing w:val="-1"/>
        </w:rPr>
        <w:t> </w:t>
      </w:r>
      <w:r>
        <w:rPr>
          <w:b w:val="0"/>
        </w:rPr>
        <w:t>for</w:t>
      </w:r>
      <w:r>
        <w:rPr>
          <w:b w:val="0"/>
          <w:spacing w:val="-1"/>
        </w:rPr>
        <w:t> </w:t>
      </w:r>
      <w:r>
        <w:rPr>
          <w:b w:val="0"/>
        </w:rPr>
        <w:t>the</w:t>
      </w:r>
      <w:r>
        <w:rPr>
          <w:b w:val="0"/>
          <w:spacing w:val="-1"/>
        </w:rPr>
        <w:t> </w:t>
      </w:r>
      <w:r>
        <w:rPr>
          <w:b w:val="0"/>
        </w:rPr>
        <w:t>group of</w:t>
      </w:r>
      <w:r>
        <w:rPr>
          <w:b w:val="0"/>
          <w:spacing w:val="-1"/>
        </w:rPr>
        <w:t> </w:t>
      </w:r>
      <w:r>
        <w:rPr>
          <w:b w:val="0"/>
        </w:rPr>
        <w:t>identical</w:t>
      </w:r>
      <w:r>
        <w:rPr>
          <w:b w:val="0"/>
          <w:spacing w:val="-7"/>
        </w:rPr>
        <w:t> </w:t>
      </w:r>
      <w:r>
        <w:rPr>
          <w:b w:val="0"/>
        </w:rPr>
        <w:t>units must be</w:t>
      </w:r>
      <w:r>
        <w:rPr>
          <w:b w:val="0"/>
          <w:spacing w:val="-1"/>
        </w:rPr>
        <w:t> </w:t>
      </w:r>
      <w:r>
        <w:rPr>
          <w:b w:val="0"/>
        </w:rPr>
        <w:t>updated</w:t>
      </w:r>
      <w:r>
        <w:rPr>
          <w:b w:val="0"/>
          <w:spacing w:val="-6"/>
        </w:rPr>
        <w:t> </w:t>
      </w:r>
      <w:r>
        <w:rPr>
          <w:b w:val="0"/>
        </w:rPr>
        <w:t>each</w:t>
      </w:r>
      <w:r>
        <w:rPr>
          <w:b w:val="0"/>
          <w:spacing w:val="-6"/>
        </w:rPr>
        <w:t> </w:t>
      </w:r>
      <w:r>
        <w:rPr>
          <w:b w:val="0"/>
        </w:rPr>
        <w:t>time</w:t>
      </w:r>
      <w:r>
        <w:rPr>
          <w:b w:val="0"/>
          <w:spacing w:val="-1"/>
        </w:rPr>
        <w:t> </w:t>
      </w:r>
      <w:r>
        <w:rPr>
          <w:b w:val="0"/>
        </w:rPr>
        <w:t>that a</w:t>
      </w:r>
      <w:r>
        <w:rPr>
          <w:b w:val="0"/>
          <w:spacing w:val="-7"/>
        </w:rPr>
        <w:t> </w:t>
      </w:r>
      <w:r>
        <w:rPr>
          <w:b w:val="0"/>
        </w:rPr>
        <w:t>subset of</w:t>
      </w:r>
      <w:r>
        <w:rPr>
          <w:b w:val="0"/>
          <w:spacing w:val="-1"/>
        </w:rPr>
        <w:t> </w:t>
      </w:r>
      <w:r>
        <w:rPr>
          <w:b w:val="0"/>
        </w:rPr>
        <w:t>the group is tested to establish the new default NO</w:t>
      </w:r>
      <w:r>
        <w:rPr>
          <w:b w:val="0"/>
          <w:vertAlign w:val="subscript"/>
        </w:rPr>
        <w:t>x</w:t>
      </w:r>
      <w:r>
        <w:rPr>
          <w:b w:val="0"/>
          <w:vertAlign w:val="baseline"/>
        </w:rPr>
        <w:t> emission rate (for LME units). The minimum retest frequency for LME units is once every five years (20 calendar quarters).</w:t>
      </w:r>
    </w:p>
    <w:p>
      <w:pPr>
        <w:pStyle w:val="BodyText"/>
        <w:spacing w:after="0"/>
        <w:rPr>
          <w:b w:val="0"/>
        </w:rPr>
        <w:sectPr>
          <w:pgSz w:w="12240" w:h="15840"/>
          <w:pgMar w:header="687" w:footer="709" w:top="1000" w:bottom="900" w:left="720" w:right="720"/>
        </w:sectPr>
      </w:pPr>
    </w:p>
    <w:p>
      <w:pPr>
        <w:spacing w:before="90"/>
        <w:ind w:left="720" w:right="0" w:firstLine="0"/>
        <w:jc w:val="left"/>
        <w:rPr>
          <w:b w:val="0"/>
          <w:i/>
          <w:sz w:val="24"/>
        </w:rPr>
      </w:pPr>
      <w:r>
        <w:rPr>
          <w:b w:val="0"/>
          <w:sz w:val="24"/>
        </w:rPr>
        <w:t>Begin</w:t>
      </w:r>
      <w:r>
        <w:rPr>
          <w:b w:val="0"/>
          <w:spacing w:val="61"/>
          <w:sz w:val="24"/>
        </w:rPr>
        <w:t> </w:t>
      </w:r>
      <w:r>
        <w:rPr>
          <w:b w:val="0"/>
          <w:sz w:val="24"/>
        </w:rPr>
        <w:t>Date</w:t>
      </w:r>
      <w:r>
        <w:rPr>
          <w:b w:val="0"/>
          <w:spacing w:val="70"/>
          <w:sz w:val="24"/>
        </w:rPr>
        <w:t> </w:t>
      </w:r>
      <w:r>
        <w:rPr>
          <w:b w:val="0"/>
          <w:i/>
          <w:spacing w:val="-2"/>
          <w:sz w:val="24"/>
        </w:rPr>
        <w:t>(beginDate)</w:t>
      </w:r>
    </w:p>
    <w:p>
      <w:pPr>
        <w:pStyle w:val="BodyText"/>
        <w:spacing w:before="8"/>
        <w:ind w:left="720"/>
        <w:rPr>
          <w:b w:val="0"/>
        </w:rPr>
      </w:pPr>
      <w:r>
        <w:rPr>
          <w:b w:val="0"/>
        </w:rPr>
        <w:t>Report</w:t>
      </w:r>
      <w:r>
        <w:rPr>
          <w:b w:val="0"/>
          <w:spacing w:val="1"/>
        </w:rPr>
        <w:t> </w:t>
      </w:r>
      <w:r>
        <w:rPr>
          <w:b w:val="0"/>
        </w:rPr>
        <w:t>the</w:t>
      </w:r>
      <w:r>
        <w:rPr>
          <w:b w:val="0"/>
          <w:spacing w:val="1"/>
        </w:rPr>
        <w:t> </w:t>
      </w:r>
      <w:r>
        <w:rPr>
          <w:b w:val="0"/>
        </w:rPr>
        <w:t>date</w:t>
      </w:r>
      <w:r>
        <w:rPr>
          <w:b w:val="0"/>
          <w:spacing w:val="1"/>
        </w:rPr>
        <w:t> </w:t>
      </w:r>
      <w:r>
        <w:rPr>
          <w:b w:val="0"/>
        </w:rPr>
        <w:t>on</w:t>
      </w:r>
      <w:r>
        <w:rPr>
          <w:b w:val="0"/>
          <w:spacing w:val="-5"/>
        </w:rPr>
        <w:t> </w:t>
      </w:r>
      <w:r>
        <w:rPr>
          <w:b w:val="0"/>
        </w:rPr>
        <w:t>which</w:t>
      </w:r>
      <w:r>
        <w:rPr>
          <w:b w:val="0"/>
          <w:spacing w:val="-5"/>
        </w:rPr>
        <w:t> </w:t>
      </w:r>
      <w:r>
        <w:rPr>
          <w:b w:val="0"/>
        </w:rPr>
        <w:t>the</w:t>
      </w:r>
      <w:r>
        <w:rPr>
          <w:b w:val="0"/>
          <w:spacing w:val="1"/>
        </w:rPr>
        <w:t> </w:t>
      </w:r>
      <w:r>
        <w:rPr>
          <w:b w:val="0"/>
        </w:rPr>
        <w:t>default</w:t>
      </w:r>
      <w:r>
        <w:rPr>
          <w:b w:val="0"/>
          <w:spacing w:val="4"/>
        </w:rPr>
        <w:t> </w:t>
      </w:r>
      <w:r>
        <w:rPr>
          <w:b w:val="0"/>
        </w:rPr>
        <w:t>became effective</w:t>
      </w:r>
      <w:r>
        <w:rPr>
          <w:b w:val="0"/>
          <w:spacing w:val="1"/>
        </w:rPr>
        <w:t> </w:t>
      </w:r>
      <w:r>
        <w:rPr>
          <w:b w:val="0"/>
        </w:rPr>
        <w:t>for</w:t>
      </w:r>
      <w:r>
        <w:rPr>
          <w:b w:val="0"/>
          <w:spacing w:val="1"/>
        </w:rPr>
        <w:t> </w:t>
      </w:r>
      <w:r>
        <w:rPr>
          <w:b w:val="0"/>
        </w:rPr>
        <w:t>purposes</w:t>
      </w:r>
      <w:r>
        <w:rPr>
          <w:b w:val="0"/>
          <w:spacing w:val="2"/>
        </w:rPr>
        <w:t> </w:t>
      </w:r>
      <w:r>
        <w:rPr>
          <w:b w:val="0"/>
        </w:rPr>
        <w:t>of</w:t>
      </w:r>
      <w:r>
        <w:rPr>
          <w:b w:val="0"/>
          <w:spacing w:val="-1"/>
        </w:rPr>
        <w:t> </w:t>
      </w:r>
      <w:r>
        <w:rPr>
          <w:b w:val="0"/>
        </w:rPr>
        <w:t>reporting</w:t>
      </w:r>
      <w:r>
        <w:rPr>
          <w:b w:val="0"/>
          <w:spacing w:val="-4"/>
        </w:rPr>
        <w:t> </w:t>
      </w:r>
      <w:r>
        <w:rPr>
          <w:b w:val="0"/>
        </w:rPr>
        <w:t>emissions</w:t>
      </w:r>
      <w:r>
        <w:rPr>
          <w:b w:val="0"/>
          <w:spacing w:val="2"/>
        </w:rPr>
        <w:t> </w:t>
      </w:r>
      <w:r>
        <w:rPr>
          <w:b w:val="0"/>
          <w:spacing w:val="-2"/>
        </w:rPr>
        <w:t>data.</w:t>
      </w:r>
    </w:p>
    <w:p>
      <w:pPr>
        <w:pStyle w:val="BodyText"/>
        <w:spacing w:before="283"/>
        <w:ind w:left="720"/>
        <w:rPr>
          <w:b w:val="0"/>
        </w:rPr>
      </w:pPr>
      <w:r>
        <w:rPr>
          <w:b w:val="0"/>
        </w:rPr>
        <w:t>Begin</w:t>
      </w:r>
      <w:r>
        <w:rPr>
          <w:b w:val="0"/>
          <w:spacing w:val="57"/>
        </w:rPr>
        <w:t> </w:t>
      </w:r>
      <w:r>
        <w:rPr>
          <w:b w:val="0"/>
        </w:rPr>
        <w:t>Hour</w:t>
      </w:r>
      <w:r>
        <w:rPr>
          <w:b w:val="0"/>
          <w:spacing w:val="49"/>
        </w:rPr>
        <w:t> </w:t>
      </w:r>
      <w:r>
        <w:rPr>
          <w:b w:val="0"/>
          <w:spacing w:val="-2"/>
        </w:rPr>
        <w:t>(beginHour)</w:t>
      </w:r>
    </w:p>
    <w:p>
      <w:pPr>
        <w:pStyle w:val="BodyText"/>
        <w:spacing w:before="7"/>
        <w:ind w:left="720"/>
        <w:rPr>
          <w:b w:val="0"/>
        </w:rPr>
      </w:pPr>
      <w:r>
        <w:rPr>
          <w:b w:val="0"/>
        </w:rPr>
        <w:t>Report the hour on</w:t>
      </w:r>
      <w:r>
        <w:rPr>
          <w:b w:val="0"/>
          <w:spacing w:val="-5"/>
        </w:rPr>
        <w:t> </w:t>
      </w:r>
      <w:r>
        <w:rPr>
          <w:b w:val="0"/>
        </w:rPr>
        <w:t>which</w:t>
      </w:r>
      <w:r>
        <w:rPr>
          <w:b w:val="0"/>
          <w:spacing w:val="-6"/>
        </w:rPr>
        <w:t> </w:t>
      </w:r>
      <w:r>
        <w:rPr>
          <w:b w:val="0"/>
        </w:rPr>
        <w:t>the default</w:t>
      </w:r>
      <w:r>
        <w:rPr>
          <w:b w:val="0"/>
          <w:spacing w:val="3"/>
        </w:rPr>
        <w:t> </w:t>
      </w:r>
      <w:r>
        <w:rPr>
          <w:b w:val="0"/>
        </w:rPr>
        <w:t>became effective for purposes</w:t>
      </w:r>
      <w:r>
        <w:rPr>
          <w:b w:val="0"/>
          <w:spacing w:val="1"/>
        </w:rPr>
        <w:t> </w:t>
      </w:r>
      <w:r>
        <w:rPr>
          <w:b w:val="0"/>
        </w:rPr>
        <w:t>of</w:t>
      </w:r>
      <w:r>
        <w:rPr>
          <w:b w:val="0"/>
          <w:spacing w:val="-1"/>
        </w:rPr>
        <w:t> </w:t>
      </w:r>
      <w:r>
        <w:rPr>
          <w:b w:val="0"/>
        </w:rPr>
        <w:t>reporting</w:t>
      </w:r>
      <w:r>
        <w:rPr>
          <w:b w:val="0"/>
          <w:spacing w:val="-5"/>
        </w:rPr>
        <w:t> </w:t>
      </w:r>
      <w:r>
        <w:rPr>
          <w:b w:val="0"/>
        </w:rPr>
        <w:t>emissions</w:t>
      </w:r>
      <w:r>
        <w:rPr>
          <w:b w:val="0"/>
          <w:spacing w:val="1"/>
        </w:rPr>
        <w:t> </w:t>
      </w:r>
      <w:r>
        <w:rPr>
          <w:b w:val="0"/>
          <w:spacing w:val="-2"/>
        </w:rPr>
        <w:t>data.</w:t>
      </w:r>
    </w:p>
    <w:p>
      <w:pPr>
        <w:pStyle w:val="BodyText"/>
        <w:spacing w:before="1"/>
        <w:rPr>
          <w:b w:val="0"/>
        </w:rPr>
      </w:pPr>
    </w:p>
    <w:p>
      <w:pPr>
        <w:spacing w:line="290" w:lineRule="exact" w:before="1"/>
        <w:ind w:left="720" w:right="0" w:firstLine="0"/>
        <w:jc w:val="both"/>
        <w:rPr>
          <w:b w:val="0"/>
          <w:sz w:val="24"/>
        </w:rPr>
      </w:pPr>
      <w:r>
        <w:rPr>
          <w:b w:val="0"/>
          <w:sz w:val="24"/>
        </w:rPr>
        <w:t>End</w:t>
      </w:r>
      <w:r>
        <w:rPr>
          <w:b w:val="0"/>
          <w:spacing w:val="53"/>
          <w:sz w:val="24"/>
        </w:rPr>
        <w:t> </w:t>
      </w:r>
      <w:r>
        <w:rPr>
          <w:b w:val="0"/>
          <w:sz w:val="24"/>
        </w:rPr>
        <w:t>Date</w:t>
      </w:r>
      <w:r>
        <w:rPr>
          <w:b w:val="0"/>
          <w:spacing w:val="46"/>
          <w:sz w:val="24"/>
        </w:rPr>
        <w:t> </w:t>
      </w:r>
      <w:r>
        <w:rPr>
          <w:b w:val="0"/>
          <w:spacing w:val="-2"/>
          <w:sz w:val="24"/>
        </w:rPr>
        <w:t>(</w:t>
      </w:r>
      <w:r>
        <w:rPr>
          <w:b w:val="0"/>
          <w:i/>
          <w:spacing w:val="-2"/>
          <w:sz w:val="24"/>
        </w:rPr>
        <w:t>endDate</w:t>
      </w:r>
      <w:r>
        <w:rPr>
          <w:b w:val="0"/>
          <w:spacing w:val="-2"/>
          <w:sz w:val="24"/>
        </w:rPr>
        <w:t>)</w:t>
      </w:r>
    </w:p>
    <w:p>
      <w:pPr>
        <w:pStyle w:val="BodyText"/>
        <w:ind w:left="719" w:right="1178"/>
        <w:jc w:val="both"/>
        <w:rPr>
          <w:b w:val="0"/>
        </w:rPr>
      </w:pPr>
      <w:r>
        <w:rPr>
          <w:b w:val="0"/>
        </w:rPr>
        <w:t>Report the date after which</w:t>
      </w:r>
      <w:r>
        <w:rPr>
          <w:b w:val="0"/>
          <w:spacing w:val="-5"/>
        </w:rPr>
        <w:t> </w:t>
      </w:r>
      <w:r>
        <w:rPr>
          <w:b w:val="0"/>
        </w:rPr>
        <w:t>the value will</w:t>
      </w:r>
      <w:r>
        <w:rPr>
          <w:b w:val="0"/>
          <w:spacing w:val="-6"/>
        </w:rPr>
        <w:t> </w:t>
      </w:r>
      <w:r>
        <w:rPr>
          <w:b w:val="0"/>
        </w:rPr>
        <w:t>no</w:t>
      </w:r>
      <w:r>
        <w:rPr>
          <w:b w:val="0"/>
          <w:spacing w:val="-6"/>
        </w:rPr>
        <w:t> </w:t>
      </w:r>
      <w:r>
        <w:rPr>
          <w:b w:val="0"/>
        </w:rPr>
        <w:t>longer be used. Submit a</w:t>
      </w:r>
      <w:r>
        <w:rPr>
          <w:b w:val="0"/>
          <w:spacing w:val="-6"/>
        </w:rPr>
        <w:t> </w:t>
      </w:r>
      <w:r>
        <w:rPr>
          <w:b w:val="0"/>
        </w:rPr>
        <w:t>second</w:t>
      </w:r>
      <w:r>
        <w:rPr>
          <w:b w:val="0"/>
          <w:spacing w:val="-5"/>
        </w:rPr>
        <w:t> </w:t>
      </w:r>
      <w:r>
        <w:rPr>
          <w:b w:val="0"/>
        </w:rPr>
        <w:t>MONITORING DEFAULT DATA</w:t>
      </w:r>
      <w:r>
        <w:rPr>
          <w:b w:val="0"/>
          <w:spacing w:val="-4"/>
        </w:rPr>
        <w:t> </w:t>
      </w:r>
      <w:r>
        <w:rPr>
          <w:b w:val="0"/>
        </w:rPr>
        <w:t>record</w:t>
      </w:r>
      <w:r>
        <w:rPr>
          <w:b w:val="0"/>
          <w:spacing w:val="-5"/>
        </w:rPr>
        <w:t> </w:t>
      </w:r>
      <w:r>
        <w:rPr>
          <w:b w:val="0"/>
        </w:rPr>
        <w:t>with</w:t>
      </w:r>
      <w:r>
        <w:rPr>
          <w:b w:val="0"/>
          <w:spacing w:val="-5"/>
        </w:rPr>
        <w:t> </w:t>
      </w:r>
      <w:r>
        <w:rPr>
          <w:b w:val="0"/>
        </w:rPr>
        <w:t>an</w:t>
      </w:r>
      <w:r>
        <w:rPr>
          <w:b w:val="0"/>
          <w:spacing w:val="-5"/>
        </w:rPr>
        <w:t> </w:t>
      </w:r>
      <w:r>
        <w:rPr>
          <w:b w:val="0"/>
        </w:rPr>
        <w:t>effective date to</w:t>
      </w:r>
      <w:r>
        <w:rPr>
          <w:b w:val="0"/>
          <w:spacing w:val="-5"/>
        </w:rPr>
        <w:t> </w:t>
      </w:r>
      <w:r>
        <w:rPr>
          <w:b w:val="0"/>
        </w:rPr>
        <w:t>report a</w:t>
      </w:r>
      <w:r>
        <w:rPr>
          <w:b w:val="0"/>
          <w:spacing w:val="-5"/>
        </w:rPr>
        <w:t> </w:t>
      </w:r>
      <w:r>
        <w:rPr>
          <w:b w:val="0"/>
        </w:rPr>
        <w:t>new value. This value should</w:t>
      </w:r>
      <w:r>
        <w:rPr>
          <w:b w:val="0"/>
          <w:spacing w:val="-5"/>
        </w:rPr>
        <w:t> </w:t>
      </w:r>
      <w:r>
        <w:rPr>
          <w:b w:val="0"/>
        </w:rPr>
        <w:t>be left blank for active records.</w:t>
      </w:r>
    </w:p>
    <w:p>
      <w:pPr>
        <w:pStyle w:val="BodyText"/>
        <w:spacing w:before="1"/>
        <w:rPr>
          <w:b w:val="0"/>
        </w:rPr>
      </w:pPr>
    </w:p>
    <w:p>
      <w:pPr>
        <w:spacing w:line="290" w:lineRule="exact" w:before="0"/>
        <w:ind w:left="720" w:right="0" w:firstLine="0"/>
        <w:jc w:val="both"/>
        <w:rPr>
          <w:b w:val="0"/>
          <w:sz w:val="24"/>
        </w:rPr>
      </w:pPr>
      <w:r>
        <w:rPr>
          <w:b w:val="0"/>
          <w:sz w:val="24"/>
        </w:rPr>
        <w:t>End</w:t>
      </w:r>
      <w:r>
        <w:rPr>
          <w:b w:val="0"/>
          <w:spacing w:val="46"/>
          <w:sz w:val="24"/>
        </w:rPr>
        <w:t> </w:t>
      </w:r>
      <w:r>
        <w:rPr>
          <w:b w:val="0"/>
          <w:sz w:val="24"/>
        </w:rPr>
        <w:t>Hour</w:t>
      </w:r>
      <w:r>
        <w:rPr>
          <w:b w:val="0"/>
          <w:spacing w:val="39"/>
          <w:sz w:val="24"/>
        </w:rPr>
        <w:t> </w:t>
      </w:r>
      <w:r>
        <w:rPr>
          <w:b w:val="0"/>
          <w:spacing w:val="-2"/>
          <w:sz w:val="24"/>
        </w:rPr>
        <w:t>(</w:t>
      </w:r>
      <w:r>
        <w:rPr>
          <w:b w:val="0"/>
          <w:i/>
          <w:spacing w:val="-2"/>
          <w:sz w:val="24"/>
        </w:rPr>
        <w:t>endHour</w:t>
      </w:r>
      <w:r>
        <w:rPr>
          <w:b w:val="0"/>
          <w:spacing w:val="-2"/>
          <w:sz w:val="24"/>
        </w:rPr>
        <w:t>)</w:t>
      </w:r>
    </w:p>
    <w:p>
      <w:pPr>
        <w:pStyle w:val="BodyText"/>
        <w:ind w:left="720" w:right="1166"/>
        <w:jc w:val="both"/>
        <w:rPr>
          <w:b w:val="0"/>
        </w:rPr>
      </w:pPr>
      <w:r>
        <w:rPr>
          <w:b w:val="0"/>
        </w:rPr>
        <w:t>Report the hour after</w:t>
      </w:r>
      <w:r>
        <w:rPr>
          <w:b w:val="0"/>
          <w:spacing w:val="-1"/>
        </w:rPr>
        <w:t> </w:t>
      </w:r>
      <w:r>
        <w:rPr>
          <w:b w:val="0"/>
        </w:rPr>
        <w:t>which</w:t>
      </w:r>
      <w:r>
        <w:rPr>
          <w:b w:val="0"/>
          <w:spacing w:val="-6"/>
        </w:rPr>
        <w:t> </w:t>
      </w:r>
      <w:r>
        <w:rPr>
          <w:b w:val="0"/>
        </w:rPr>
        <w:t>the value will</w:t>
      </w:r>
      <w:r>
        <w:rPr>
          <w:b w:val="0"/>
          <w:spacing w:val="-7"/>
        </w:rPr>
        <w:t> </w:t>
      </w:r>
      <w:r>
        <w:rPr>
          <w:b w:val="0"/>
        </w:rPr>
        <w:t>no</w:t>
      </w:r>
      <w:r>
        <w:rPr>
          <w:b w:val="0"/>
          <w:spacing w:val="-7"/>
        </w:rPr>
        <w:t> </w:t>
      </w:r>
      <w:r>
        <w:rPr>
          <w:b w:val="0"/>
        </w:rPr>
        <w:t>longer be used. Submit a</w:t>
      </w:r>
      <w:r>
        <w:rPr>
          <w:b w:val="0"/>
          <w:spacing w:val="-7"/>
        </w:rPr>
        <w:t> </w:t>
      </w:r>
      <w:r>
        <w:rPr>
          <w:b w:val="0"/>
        </w:rPr>
        <w:t>second</w:t>
      </w:r>
      <w:r>
        <w:rPr>
          <w:b w:val="0"/>
          <w:spacing w:val="-6"/>
        </w:rPr>
        <w:t> </w:t>
      </w:r>
      <w:r>
        <w:rPr>
          <w:b w:val="0"/>
        </w:rPr>
        <w:t>MONITORING DEFAULT DATA</w:t>
      </w:r>
      <w:r>
        <w:rPr>
          <w:b w:val="0"/>
          <w:spacing w:val="-4"/>
        </w:rPr>
        <w:t> </w:t>
      </w:r>
      <w:r>
        <w:rPr>
          <w:b w:val="0"/>
        </w:rPr>
        <w:t>record</w:t>
      </w:r>
      <w:r>
        <w:rPr>
          <w:b w:val="0"/>
          <w:spacing w:val="-5"/>
        </w:rPr>
        <w:t> </w:t>
      </w:r>
      <w:r>
        <w:rPr>
          <w:b w:val="0"/>
        </w:rPr>
        <w:t>with</w:t>
      </w:r>
      <w:r>
        <w:rPr>
          <w:b w:val="0"/>
          <w:spacing w:val="-5"/>
        </w:rPr>
        <w:t> </w:t>
      </w:r>
      <w:r>
        <w:rPr>
          <w:b w:val="0"/>
        </w:rPr>
        <w:t>an</w:t>
      </w:r>
      <w:r>
        <w:rPr>
          <w:b w:val="0"/>
          <w:spacing w:val="-5"/>
        </w:rPr>
        <w:t> </w:t>
      </w:r>
      <w:r>
        <w:rPr>
          <w:b w:val="0"/>
        </w:rPr>
        <w:t>effective hour to</w:t>
      </w:r>
      <w:r>
        <w:rPr>
          <w:b w:val="0"/>
          <w:spacing w:val="-6"/>
        </w:rPr>
        <w:t> </w:t>
      </w:r>
      <w:r>
        <w:rPr>
          <w:b w:val="0"/>
        </w:rPr>
        <w:t>report a</w:t>
      </w:r>
      <w:r>
        <w:rPr>
          <w:b w:val="0"/>
          <w:spacing w:val="-6"/>
        </w:rPr>
        <w:t> </w:t>
      </w:r>
      <w:r>
        <w:rPr>
          <w:b w:val="0"/>
        </w:rPr>
        <w:t>new</w:t>
      </w:r>
      <w:r>
        <w:rPr>
          <w:b w:val="0"/>
          <w:spacing w:val="-1"/>
        </w:rPr>
        <w:t> </w:t>
      </w:r>
      <w:r>
        <w:rPr>
          <w:b w:val="0"/>
        </w:rPr>
        <w:t>value. This value should</w:t>
      </w:r>
      <w:r>
        <w:rPr>
          <w:b w:val="0"/>
          <w:spacing w:val="-5"/>
        </w:rPr>
        <w:t> </w:t>
      </w:r>
      <w:r>
        <w:rPr>
          <w:b w:val="0"/>
        </w:rPr>
        <w:t>be left blank for active records.</w:t>
      </w:r>
    </w:p>
    <w:p>
      <w:pPr>
        <w:pStyle w:val="BodyText"/>
        <w:spacing w:before="21"/>
        <w:rPr>
          <w:b w:val="0"/>
        </w:rPr>
      </w:pPr>
    </w:p>
    <w:p>
      <w:pPr>
        <w:pStyle w:val="Heading2"/>
        <w:numPr>
          <w:ilvl w:val="2"/>
          <w:numId w:val="43"/>
        </w:numPr>
        <w:tabs>
          <w:tab w:pos="1582" w:val="left" w:leader="none"/>
        </w:tabs>
        <w:spacing w:line="240" w:lineRule="auto" w:before="0" w:after="0"/>
        <w:ind w:left="1582" w:right="0" w:hanging="862"/>
        <w:jc w:val="left"/>
        <w:rPr>
          <w:b w:val="0"/>
        </w:rPr>
      </w:pPr>
      <w:bookmarkStart w:name="12.4.1 Specific Considerations" w:id="202"/>
      <w:bookmarkEnd w:id="202"/>
      <w:r>
        <w:rPr/>
      </w:r>
      <w:bookmarkStart w:name="_bookmark133" w:id="203"/>
      <w:bookmarkEnd w:id="203"/>
      <w:r>
        <w:rPr/>
      </w:r>
      <w:r>
        <w:rPr>
          <w:b w:val="0"/>
          <w:color w:val="365F91"/>
          <w:spacing w:val="9"/>
        </w:rPr>
        <w:t>Specific</w:t>
      </w:r>
      <w:r>
        <w:rPr>
          <w:b w:val="0"/>
          <w:color w:val="365F91"/>
          <w:spacing w:val="43"/>
        </w:rPr>
        <w:t> </w:t>
      </w:r>
      <w:r>
        <w:rPr>
          <w:b w:val="0"/>
          <w:color w:val="365F91"/>
          <w:spacing w:val="8"/>
        </w:rPr>
        <w:t>Considerations</w:t>
      </w:r>
    </w:p>
    <w:p>
      <w:pPr>
        <w:pStyle w:val="BodyText"/>
        <w:spacing w:line="301" w:lineRule="exact" w:before="302"/>
        <w:ind w:left="720"/>
        <w:jc w:val="both"/>
        <w:rPr>
          <w:b w:val="0"/>
        </w:rPr>
      </w:pPr>
      <w:r>
        <w:rPr>
          <w:b w:val="0"/>
        </w:rPr>
        <w:t>Situations</w:t>
      </w:r>
      <w:r>
        <w:rPr>
          <w:b w:val="0"/>
          <w:spacing w:val="79"/>
        </w:rPr>
        <w:t> </w:t>
      </w:r>
      <w:r>
        <w:rPr>
          <w:b w:val="0"/>
          <w:i/>
          <w:sz w:val="25"/>
        </w:rPr>
        <w:t>Not</w:t>
      </w:r>
      <w:r>
        <w:rPr>
          <w:b w:val="0"/>
          <w:i/>
          <w:spacing w:val="78"/>
          <w:sz w:val="25"/>
        </w:rPr>
        <w:t> </w:t>
      </w:r>
      <w:r>
        <w:rPr>
          <w:b w:val="0"/>
        </w:rPr>
        <w:t>Requiring</w:t>
      </w:r>
      <w:r>
        <w:rPr>
          <w:b w:val="0"/>
          <w:spacing w:val="68"/>
        </w:rPr>
        <w:t> </w:t>
      </w:r>
      <w:r>
        <w:rPr>
          <w:b w:val="0"/>
          <w:spacing w:val="11"/>
        </w:rPr>
        <w:t>MONITORING</w:t>
      </w:r>
      <w:r>
        <w:rPr>
          <w:b w:val="0"/>
          <w:spacing w:val="55"/>
          <w:w w:val="150"/>
        </w:rPr>
        <w:t> </w:t>
      </w:r>
      <w:r>
        <w:rPr>
          <w:b w:val="0"/>
        </w:rPr>
        <w:t>DEFAULT</w:t>
      </w:r>
      <w:r>
        <w:rPr>
          <w:b w:val="0"/>
          <w:spacing w:val="54"/>
          <w:w w:val="150"/>
        </w:rPr>
        <w:t> </w:t>
      </w:r>
      <w:r>
        <w:rPr>
          <w:b w:val="0"/>
        </w:rPr>
        <w:t>DATA</w:t>
      </w:r>
      <w:r>
        <w:rPr>
          <w:b w:val="0"/>
          <w:spacing w:val="70"/>
        </w:rPr>
        <w:t> </w:t>
      </w:r>
      <w:r>
        <w:rPr>
          <w:b w:val="0"/>
          <w:spacing w:val="7"/>
        </w:rPr>
        <w:t>Submission</w:t>
      </w:r>
    </w:p>
    <w:p>
      <w:pPr>
        <w:pStyle w:val="ListParagraph"/>
        <w:numPr>
          <w:ilvl w:val="3"/>
          <w:numId w:val="43"/>
        </w:numPr>
        <w:tabs>
          <w:tab w:pos="1440" w:val="left" w:leader="none"/>
        </w:tabs>
        <w:spacing w:line="242" w:lineRule="auto" w:before="0" w:after="0"/>
        <w:ind w:left="1440" w:right="745" w:hanging="360"/>
        <w:jc w:val="left"/>
        <w:rPr>
          <w:b w:val="0"/>
          <w:sz w:val="24"/>
        </w:rPr>
      </w:pPr>
      <w:r>
        <w:rPr>
          <w:b w:val="0"/>
          <w:sz w:val="24"/>
        </w:rPr>
        <w:t>Values for CO</w:t>
      </w:r>
      <w:r>
        <w:rPr>
          <w:b w:val="0"/>
          <w:sz w:val="24"/>
          <w:vertAlign w:val="subscript"/>
        </w:rPr>
        <w:t>2</w:t>
      </w:r>
      <w:r>
        <w:rPr>
          <w:b w:val="0"/>
          <w:sz w:val="24"/>
          <w:vertAlign w:val="baseline"/>
        </w:rPr>
        <w:t> or O</w:t>
      </w:r>
      <w:r>
        <w:rPr>
          <w:b w:val="0"/>
          <w:sz w:val="24"/>
          <w:vertAlign w:val="subscript"/>
        </w:rPr>
        <w:t>2</w:t>
      </w:r>
      <w:r>
        <w:rPr>
          <w:b w:val="0"/>
          <w:sz w:val="24"/>
          <w:vertAlign w:val="baseline"/>
        </w:rPr>
        <w:t> used to calculate the maximum potential velocity (MPV), which is used</w:t>
      </w:r>
      <w:r>
        <w:rPr>
          <w:b w:val="0"/>
          <w:spacing w:val="-4"/>
          <w:sz w:val="24"/>
          <w:vertAlign w:val="baseline"/>
        </w:rPr>
        <w:t> </w:t>
      </w:r>
      <w:r>
        <w:rPr>
          <w:b w:val="0"/>
          <w:sz w:val="24"/>
          <w:vertAlign w:val="baseline"/>
        </w:rPr>
        <w:t>to</w:t>
      </w:r>
      <w:r>
        <w:rPr>
          <w:b w:val="0"/>
          <w:spacing w:val="-5"/>
          <w:sz w:val="24"/>
          <w:vertAlign w:val="baseline"/>
        </w:rPr>
        <w:t> </w:t>
      </w:r>
      <w:r>
        <w:rPr>
          <w:b w:val="0"/>
          <w:sz w:val="24"/>
          <w:vertAlign w:val="baseline"/>
        </w:rPr>
        <w:t>determine the flow rate span</w:t>
      </w:r>
      <w:r>
        <w:rPr>
          <w:b w:val="0"/>
          <w:spacing w:val="-4"/>
          <w:sz w:val="24"/>
          <w:vertAlign w:val="baseline"/>
        </w:rPr>
        <w:t> </w:t>
      </w:r>
      <w:r>
        <w:rPr>
          <w:b w:val="0"/>
          <w:sz w:val="24"/>
          <w:vertAlign w:val="baseline"/>
        </w:rPr>
        <w:t>value. Submit the information</w:t>
      </w:r>
      <w:r>
        <w:rPr>
          <w:b w:val="0"/>
          <w:spacing w:val="-4"/>
          <w:sz w:val="24"/>
          <w:vertAlign w:val="baseline"/>
        </w:rPr>
        <w:t> </w:t>
      </w:r>
      <w:r>
        <w:rPr>
          <w:b w:val="0"/>
          <w:sz w:val="24"/>
          <w:vertAlign w:val="baseline"/>
        </w:rPr>
        <w:t>to</w:t>
      </w:r>
      <w:r>
        <w:rPr>
          <w:b w:val="0"/>
          <w:spacing w:val="-5"/>
          <w:sz w:val="24"/>
          <w:vertAlign w:val="baseline"/>
        </w:rPr>
        <w:t> </w:t>
      </w:r>
      <w:r>
        <w:rPr>
          <w:b w:val="0"/>
          <w:sz w:val="24"/>
          <w:vertAlign w:val="baseline"/>
        </w:rPr>
        <w:t>support flow span calculations in</w:t>
      </w:r>
      <w:r>
        <w:rPr>
          <w:b w:val="0"/>
          <w:spacing w:val="-9"/>
          <w:sz w:val="24"/>
          <w:vertAlign w:val="baseline"/>
        </w:rPr>
        <w:t> </w:t>
      </w:r>
      <w:r>
        <w:rPr>
          <w:b w:val="0"/>
          <w:sz w:val="24"/>
          <w:vertAlign w:val="baseline"/>
        </w:rPr>
        <w:t>hardcopy with</w:t>
      </w:r>
      <w:r>
        <w:rPr>
          <w:b w:val="0"/>
          <w:spacing w:val="-9"/>
          <w:sz w:val="24"/>
          <w:vertAlign w:val="baseline"/>
        </w:rPr>
        <w:t> </w:t>
      </w:r>
      <w:r>
        <w:rPr>
          <w:b w:val="0"/>
          <w:sz w:val="24"/>
          <w:vertAlign w:val="baseline"/>
        </w:rPr>
        <w:t>the</w:t>
      </w:r>
      <w:r>
        <w:rPr>
          <w:b w:val="0"/>
          <w:spacing w:val="-4"/>
          <w:sz w:val="24"/>
          <w:vertAlign w:val="baseline"/>
        </w:rPr>
        <w:t> </w:t>
      </w:r>
      <w:r>
        <w:rPr>
          <w:b w:val="0"/>
          <w:sz w:val="24"/>
          <w:vertAlign w:val="baseline"/>
        </w:rPr>
        <w:t>initial monitoring plan (and</w:t>
      </w:r>
      <w:r>
        <w:rPr>
          <w:b w:val="0"/>
          <w:spacing w:val="-9"/>
          <w:sz w:val="24"/>
          <w:vertAlign w:val="baseline"/>
        </w:rPr>
        <w:t> </w:t>
      </w:r>
      <w:r>
        <w:rPr>
          <w:b w:val="0"/>
          <w:sz w:val="24"/>
          <w:vertAlign w:val="baseline"/>
        </w:rPr>
        <w:t>store</w:t>
      </w:r>
      <w:r>
        <w:rPr>
          <w:b w:val="0"/>
          <w:spacing w:val="-4"/>
          <w:sz w:val="24"/>
          <w:vertAlign w:val="baseline"/>
        </w:rPr>
        <w:t> </w:t>
      </w:r>
      <w:r>
        <w:rPr>
          <w:b w:val="0"/>
          <w:sz w:val="24"/>
          <w:vertAlign w:val="baseline"/>
        </w:rPr>
        <w:t>on</w:t>
      </w:r>
      <w:r>
        <w:rPr>
          <w:b w:val="0"/>
          <w:spacing w:val="-9"/>
          <w:sz w:val="24"/>
          <w:vertAlign w:val="baseline"/>
        </w:rPr>
        <w:t> </w:t>
      </w:r>
      <w:r>
        <w:rPr>
          <w:b w:val="0"/>
          <w:sz w:val="24"/>
          <w:vertAlign w:val="baseline"/>
        </w:rPr>
        <w:t>site).</w:t>
      </w:r>
      <w:r>
        <w:rPr>
          <w:b w:val="0"/>
          <w:spacing w:val="-4"/>
          <w:sz w:val="24"/>
          <w:vertAlign w:val="baseline"/>
        </w:rPr>
        <w:t> </w:t>
      </w:r>
      <w:r>
        <w:rPr>
          <w:b w:val="0"/>
          <w:sz w:val="24"/>
          <w:vertAlign w:val="baseline"/>
        </w:rPr>
        <w:t>Do</w:t>
      </w:r>
      <w:r>
        <w:rPr>
          <w:b w:val="0"/>
          <w:spacing w:val="-10"/>
          <w:sz w:val="24"/>
          <w:vertAlign w:val="baseline"/>
        </w:rPr>
        <w:t> </w:t>
      </w:r>
      <w:r>
        <w:rPr>
          <w:b w:val="0"/>
          <w:sz w:val="24"/>
          <w:vertAlign w:val="baseline"/>
        </w:rPr>
        <w:t>not</w:t>
      </w:r>
      <w:r>
        <w:rPr>
          <w:b w:val="0"/>
          <w:spacing w:val="-2"/>
          <w:sz w:val="24"/>
          <w:vertAlign w:val="baseline"/>
        </w:rPr>
        <w:t> </w:t>
      </w:r>
      <w:r>
        <w:rPr>
          <w:b w:val="0"/>
          <w:sz w:val="24"/>
          <w:vertAlign w:val="baseline"/>
        </w:rPr>
        <w:t>report this information electronically in the EDR.</w:t>
      </w:r>
    </w:p>
    <w:p>
      <w:pPr>
        <w:pStyle w:val="ListParagraph"/>
        <w:numPr>
          <w:ilvl w:val="3"/>
          <w:numId w:val="43"/>
        </w:numPr>
        <w:tabs>
          <w:tab w:pos="1440" w:val="left" w:leader="none"/>
        </w:tabs>
        <w:spacing w:line="244" w:lineRule="auto" w:before="0" w:after="0"/>
        <w:ind w:left="1440" w:right="1226" w:hanging="360"/>
        <w:jc w:val="left"/>
        <w:rPr>
          <w:b w:val="0"/>
          <w:sz w:val="24"/>
        </w:rPr>
      </w:pPr>
      <w:r>
        <w:rPr>
          <w:b w:val="0"/>
          <w:sz w:val="24"/>
        </w:rPr>
        <w:t>Maximum oil</w:t>
      </w:r>
      <w:r>
        <w:rPr>
          <w:b w:val="0"/>
          <w:spacing w:val="-8"/>
          <w:sz w:val="24"/>
        </w:rPr>
        <w:t> </w:t>
      </w:r>
      <w:r>
        <w:rPr>
          <w:b w:val="0"/>
          <w:sz w:val="24"/>
        </w:rPr>
        <w:t>and gas</w:t>
      </w:r>
      <w:r>
        <w:rPr>
          <w:b w:val="0"/>
          <w:spacing w:val="-1"/>
          <w:sz w:val="24"/>
        </w:rPr>
        <w:t> </w:t>
      </w:r>
      <w:r>
        <w:rPr>
          <w:b w:val="0"/>
          <w:sz w:val="24"/>
        </w:rPr>
        <w:t>fuel</w:t>
      </w:r>
      <w:r>
        <w:rPr>
          <w:b w:val="0"/>
          <w:spacing w:val="-8"/>
          <w:sz w:val="24"/>
        </w:rPr>
        <w:t> </w:t>
      </w:r>
      <w:r>
        <w:rPr>
          <w:b w:val="0"/>
          <w:sz w:val="24"/>
        </w:rPr>
        <w:t>flow rate.</w:t>
      </w:r>
      <w:r>
        <w:rPr>
          <w:b w:val="0"/>
          <w:spacing w:val="-2"/>
          <w:sz w:val="24"/>
        </w:rPr>
        <w:t> </w:t>
      </w:r>
      <w:r>
        <w:rPr>
          <w:b w:val="0"/>
          <w:sz w:val="24"/>
        </w:rPr>
        <w:t>These</w:t>
      </w:r>
      <w:r>
        <w:rPr>
          <w:b w:val="0"/>
          <w:spacing w:val="-2"/>
          <w:sz w:val="24"/>
        </w:rPr>
        <w:t> </w:t>
      </w:r>
      <w:r>
        <w:rPr>
          <w:b w:val="0"/>
          <w:sz w:val="24"/>
        </w:rPr>
        <w:t>values</w:t>
      </w:r>
      <w:r>
        <w:rPr>
          <w:b w:val="0"/>
          <w:spacing w:val="-1"/>
          <w:sz w:val="24"/>
        </w:rPr>
        <w:t> </w:t>
      </w:r>
      <w:r>
        <w:rPr>
          <w:b w:val="0"/>
          <w:sz w:val="24"/>
        </w:rPr>
        <w:t>are</w:t>
      </w:r>
      <w:r>
        <w:rPr>
          <w:b w:val="0"/>
          <w:spacing w:val="-2"/>
          <w:sz w:val="24"/>
        </w:rPr>
        <w:t> </w:t>
      </w:r>
      <w:r>
        <w:rPr>
          <w:b w:val="0"/>
          <w:sz w:val="24"/>
        </w:rPr>
        <w:t>defined</w:t>
      </w:r>
      <w:r>
        <w:rPr>
          <w:b w:val="0"/>
          <w:spacing w:val="-7"/>
          <w:sz w:val="24"/>
        </w:rPr>
        <w:t> </w:t>
      </w:r>
      <w:r>
        <w:rPr>
          <w:b w:val="0"/>
          <w:sz w:val="24"/>
        </w:rPr>
        <w:t>in</w:t>
      </w:r>
      <w:r>
        <w:rPr>
          <w:b w:val="0"/>
          <w:spacing w:val="-7"/>
          <w:sz w:val="24"/>
        </w:rPr>
        <w:t> </w:t>
      </w:r>
      <w:r>
        <w:rPr>
          <w:b w:val="0"/>
          <w:sz w:val="24"/>
        </w:rPr>
        <w:t>SYSTEM</w:t>
      </w:r>
      <w:r>
        <w:rPr>
          <w:b w:val="0"/>
          <w:spacing w:val="-2"/>
          <w:sz w:val="24"/>
        </w:rPr>
        <w:t> </w:t>
      </w:r>
      <w:r>
        <w:rPr>
          <w:b w:val="0"/>
          <w:sz w:val="24"/>
        </w:rPr>
        <w:t>FUEL</w:t>
      </w:r>
      <w:r>
        <w:rPr>
          <w:b w:val="0"/>
          <w:spacing w:val="-7"/>
          <w:sz w:val="24"/>
        </w:rPr>
        <w:t> </w:t>
      </w:r>
      <w:r>
        <w:rPr>
          <w:b w:val="0"/>
          <w:sz w:val="24"/>
        </w:rPr>
        <w:t>FLOW </w:t>
      </w:r>
      <w:r>
        <w:rPr>
          <w:b w:val="0"/>
          <w:spacing w:val="-4"/>
          <w:sz w:val="24"/>
        </w:rPr>
        <w:t>DATA.</w:t>
      </w:r>
    </w:p>
    <w:p>
      <w:pPr>
        <w:pStyle w:val="ListParagraph"/>
        <w:numPr>
          <w:ilvl w:val="3"/>
          <w:numId w:val="43"/>
        </w:numPr>
        <w:tabs>
          <w:tab w:pos="1440" w:val="left" w:leader="none"/>
        </w:tabs>
        <w:spacing w:line="240" w:lineRule="auto" w:before="0" w:after="0"/>
        <w:ind w:left="1440" w:right="779" w:hanging="360"/>
        <w:jc w:val="left"/>
        <w:rPr>
          <w:b w:val="0"/>
          <w:sz w:val="24"/>
        </w:rPr>
      </w:pPr>
      <w:r>
        <w:rPr>
          <w:b w:val="0"/>
          <w:sz w:val="24"/>
        </w:rPr>
        <w:t>Maximum potential (or maximum expected) SO</w:t>
      </w:r>
      <w:r>
        <w:rPr>
          <w:b w:val="0"/>
          <w:sz w:val="24"/>
          <w:vertAlign w:val="subscript"/>
        </w:rPr>
        <w:t>2</w:t>
      </w:r>
      <w:r>
        <w:rPr>
          <w:b w:val="0"/>
          <w:sz w:val="24"/>
          <w:vertAlign w:val="baseline"/>
        </w:rPr>
        <w:t>, NO</w:t>
      </w:r>
      <w:r>
        <w:rPr>
          <w:b w:val="0"/>
          <w:sz w:val="24"/>
          <w:vertAlign w:val="subscript"/>
        </w:rPr>
        <w:t>x</w:t>
      </w:r>
      <w:r>
        <w:rPr>
          <w:b w:val="0"/>
          <w:sz w:val="24"/>
          <w:vertAlign w:val="baseline"/>
        </w:rPr>
        <w:t>, CO</w:t>
      </w:r>
      <w:r>
        <w:rPr>
          <w:b w:val="0"/>
          <w:sz w:val="24"/>
          <w:vertAlign w:val="subscript"/>
        </w:rPr>
        <w:t>2</w:t>
      </w:r>
      <w:r>
        <w:rPr>
          <w:b w:val="0"/>
          <w:sz w:val="24"/>
          <w:vertAlign w:val="baseline"/>
        </w:rPr>
        <w:t>, or flow rate values, for units using the</w:t>
      </w:r>
      <w:r>
        <w:rPr>
          <w:b w:val="0"/>
          <w:spacing w:val="-3"/>
          <w:sz w:val="24"/>
          <w:vertAlign w:val="baseline"/>
        </w:rPr>
        <w:t> </w:t>
      </w:r>
      <w:r>
        <w:rPr>
          <w:b w:val="0"/>
          <w:sz w:val="24"/>
          <w:vertAlign w:val="baseline"/>
        </w:rPr>
        <w:t>standard</w:t>
      </w:r>
      <w:r>
        <w:rPr>
          <w:b w:val="0"/>
          <w:spacing w:val="-8"/>
          <w:sz w:val="24"/>
          <w:vertAlign w:val="baseline"/>
        </w:rPr>
        <w:t> </w:t>
      </w:r>
      <w:r>
        <w:rPr>
          <w:b w:val="0"/>
          <w:sz w:val="24"/>
          <w:vertAlign w:val="baseline"/>
        </w:rPr>
        <w:t>(</w:t>
      </w:r>
      <w:r>
        <w:rPr>
          <w:b w:val="0"/>
          <w:i/>
          <w:sz w:val="24"/>
          <w:vertAlign w:val="baseline"/>
        </w:rPr>
        <w:t>non-fuel-specific</w:t>
      </w:r>
      <w:r>
        <w:rPr>
          <w:b w:val="0"/>
          <w:i/>
          <w:spacing w:val="22"/>
          <w:sz w:val="24"/>
          <w:vertAlign w:val="baseline"/>
        </w:rPr>
        <w:t> </w:t>
      </w:r>
      <w:r>
        <w:rPr>
          <w:b w:val="0"/>
          <w:sz w:val="24"/>
          <w:vertAlign w:val="baseline"/>
        </w:rPr>
        <w:t>(NSF))</w:t>
      </w:r>
      <w:r>
        <w:rPr>
          <w:b w:val="0"/>
          <w:spacing w:val="-4"/>
          <w:sz w:val="24"/>
          <w:vertAlign w:val="baseline"/>
        </w:rPr>
        <w:t> </w:t>
      </w:r>
      <w:r>
        <w:rPr>
          <w:b w:val="0"/>
          <w:sz w:val="24"/>
          <w:vertAlign w:val="baseline"/>
        </w:rPr>
        <w:t>CEMS</w:t>
      </w:r>
      <w:r>
        <w:rPr>
          <w:b w:val="0"/>
          <w:spacing w:val="-5"/>
          <w:sz w:val="24"/>
          <w:vertAlign w:val="baseline"/>
        </w:rPr>
        <w:t> </w:t>
      </w:r>
      <w:r>
        <w:rPr>
          <w:b w:val="0"/>
          <w:sz w:val="24"/>
          <w:vertAlign w:val="baseline"/>
        </w:rPr>
        <w:t>missing</w:t>
      </w:r>
      <w:r>
        <w:rPr>
          <w:b w:val="0"/>
          <w:spacing w:val="-8"/>
          <w:sz w:val="24"/>
          <w:vertAlign w:val="baseline"/>
        </w:rPr>
        <w:t> </w:t>
      </w:r>
      <w:r>
        <w:rPr>
          <w:b w:val="0"/>
          <w:sz w:val="24"/>
          <w:vertAlign w:val="baseline"/>
        </w:rPr>
        <w:t>data</w:t>
      </w:r>
      <w:r>
        <w:rPr>
          <w:b w:val="0"/>
          <w:spacing w:val="-9"/>
          <w:sz w:val="24"/>
          <w:vertAlign w:val="baseline"/>
        </w:rPr>
        <w:t> </w:t>
      </w:r>
      <w:r>
        <w:rPr>
          <w:b w:val="0"/>
          <w:sz w:val="24"/>
          <w:vertAlign w:val="baseline"/>
        </w:rPr>
        <w:t>routines</w:t>
      </w:r>
      <w:r>
        <w:rPr>
          <w:b w:val="0"/>
          <w:spacing w:val="-3"/>
          <w:sz w:val="24"/>
          <w:vertAlign w:val="baseline"/>
        </w:rPr>
        <w:t> </w:t>
      </w:r>
      <w:r>
        <w:rPr>
          <w:b w:val="0"/>
          <w:sz w:val="24"/>
          <w:vertAlign w:val="baseline"/>
        </w:rPr>
        <w:t>in</w:t>
      </w:r>
      <w:r>
        <w:rPr>
          <w:b w:val="0"/>
          <w:spacing w:val="-8"/>
          <w:sz w:val="24"/>
          <w:vertAlign w:val="baseline"/>
        </w:rPr>
        <w:t> </w:t>
      </w:r>
      <w:r>
        <w:rPr>
          <w:b w:val="0"/>
          <w:sz w:val="24"/>
          <w:vertAlign w:val="baseline"/>
        </w:rPr>
        <w:t>§75.33.</w:t>
      </w:r>
      <w:r>
        <w:rPr>
          <w:b w:val="0"/>
          <w:spacing w:val="-3"/>
          <w:sz w:val="24"/>
          <w:vertAlign w:val="baseline"/>
        </w:rPr>
        <w:t> </w:t>
      </w:r>
      <w:r>
        <w:rPr>
          <w:b w:val="0"/>
          <w:sz w:val="24"/>
          <w:vertAlign w:val="baseline"/>
        </w:rPr>
        <w:t>(These maximum potential and expected values are defined in MONITOR SPAN DATA.)</w:t>
      </w:r>
    </w:p>
    <w:p>
      <w:pPr>
        <w:pStyle w:val="ListParagraph"/>
        <w:numPr>
          <w:ilvl w:val="3"/>
          <w:numId w:val="43"/>
        </w:numPr>
        <w:tabs>
          <w:tab w:pos="1439" w:val="left" w:leader="none"/>
        </w:tabs>
        <w:spacing w:line="302" w:lineRule="exact" w:before="0" w:after="0"/>
        <w:ind w:left="1439" w:right="0" w:hanging="359"/>
        <w:jc w:val="left"/>
        <w:rPr>
          <w:b w:val="0"/>
          <w:sz w:val="24"/>
        </w:rPr>
      </w:pPr>
      <w:r>
        <w:rPr>
          <w:b w:val="0"/>
          <w:sz w:val="24"/>
        </w:rPr>
        <w:t>Default high</w:t>
      </w:r>
      <w:r>
        <w:rPr>
          <w:b w:val="0"/>
          <w:spacing w:val="2"/>
          <w:sz w:val="24"/>
        </w:rPr>
        <w:t> </w:t>
      </w:r>
      <w:r>
        <w:rPr>
          <w:b w:val="0"/>
          <w:sz w:val="24"/>
        </w:rPr>
        <w:t>range</w:t>
      </w:r>
      <w:r>
        <w:rPr>
          <w:b w:val="0"/>
          <w:spacing w:val="8"/>
          <w:sz w:val="24"/>
        </w:rPr>
        <w:t> </w:t>
      </w:r>
      <w:r>
        <w:rPr>
          <w:b w:val="0"/>
          <w:sz w:val="24"/>
        </w:rPr>
        <w:t>value</w:t>
      </w:r>
      <w:r>
        <w:rPr>
          <w:b w:val="0"/>
          <w:spacing w:val="-3"/>
          <w:sz w:val="24"/>
        </w:rPr>
        <w:t> </w:t>
      </w:r>
      <w:r>
        <w:rPr>
          <w:b w:val="0"/>
          <w:sz w:val="24"/>
        </w:rPr>
        <w:t>for</w:t>
      </w:r>
      <w:r>
        <w:rPr>
          <w:b w:val="0"/>
          <w:spacing w:val="-2"/>
          <w:sz w:val="24"/>
        </w:rPr>
        <w:t> </w:t>
      </w:r>
      <w:r>
        <w:rPr>
          <w:b w:val="0"/>
          <w:sz w:val="24"/>
        </w:rPr>
        <w:t>SO</w:t>
      </w:r>
      <w:r>
        <w:rPr>
          <w:b w:val="0"/>
          <w:sz w:val="24"/>
          <w:vertAlign w:val="subscript"/>
        </w:rPr>
        <w:t>2</w:t>
      </w:r>
      <w:r>
        <w:rPr>
          <w:b w:val="0"/>
          <w:sz w:val="24"/>
          <w:vertAlign w:val="baseline"/>
        </w:rPr>
        <w:t> or</w:t>
      </w:r>
      <w:r>
        <w:rPr>
          <w:b w:val="0"/>
          <w:spacing w:val="-3"/>
          <w:sz w:val="24"/>
          <w:vertAlign w:val="baseline"/>
        </w:rPr>
        <w:t> </w:t>
      </w:r>
      <w:r>
        <w:rPr>
          <w:b w:val="0"/>
          <w:sz w:val="24"/>
          <w:vertAlign w:val="baseline"/>
        </w:rPr>
        <w:t>NO</w:t>
      </w:r>
      <w:r>
        <w:rPr>
          <w:b w:val="0"/>
          <w:sz w:val="24"/>
          <w:vertAlign w:val="subscript"/>
        </w:rPr>
        <w:t>x</w:t>
      </w:r>
      <w:r>
        <w:rPr>
          <w:b w:val="0"/>
          <w:spacing w:val="-8"/>
          <w:sz w:val="24"/>
          <w:vertAlign w:val="baseline"/>
        </w:rPr>
        <w:t> </w:t>
      </w:r>
      <w:r>
        <w:rPr>
          <w:b w:val="0"/>
          <w:sz w:val="24"/>
          <w:vertAlign w:val="baseline"/>
        </w:rPr>
        <w:t>(already</w:t>
      </w:r>
      <w:r>
        <w:rPr>
          <w:b w:val="0"/>
          <w:spacing w:val="-3"/>
          <w:sz w:val="24"/>
          <w:vertAlign w:val="baseline"/>
        </w:rPr>
        <w:t> </w:t>
      </w:r>
      <w:r>
        <w:rPr>
          <w:b w:val="0"/>
          <w:sz w:val="24"/>
          <w:vertAlign w:val="baseline"/>
        </w:rPr>
        <w:t>defined</w:t>
      </w:r>
      <w:r>
        <w:rPr>
          <w:b w:val="0"/>
          <w:spacing w:val="3"/>
          <w:sz w:val="24"/>
          <w:vertAlign w:val="baseline"/>
        </w:rPr>
        <w:t> </w:t>
      </w:r>
      <w:r>
        <w:rPr>
          <w:b w:val="0"/>
          <w:sz w:val="24"/>
          <w:vertAlign w:val="baseline"/>
        </w:rPr>
        <w:t>in</w:t>
      </w:r>
      <w:r>
        <w:rPr>
          <w:b w:val="0"/>
          <w:spacing w:val="-8"/>
          <w:sz w:val="24"/>
          <w:vertAlign w:val="baseline"/>
        </w:rPr>
        <w:t> </w:t>
      </w:r>
      <w:r>
        <w:rPr>
          <w:b w:val="0"/>
          <w:sz w:val="24"/>
          <w:vertAlign w:val="baseline"/>
        </w:rPr>
        <w:t>monitor</w:t>
      </w:r>
      <w:r>
        <w:rPr>
          <w:b w:val="0"/>
          <w:spacing w:val="8"/>
          <w:sz w:val="24"/>
          <w:vertAlign w:val="baseline"/>
        </w:rPr>
        <w:t> </w:t>
      </w:r>
      <w:r>
        <w:rPr>
          <w:b w:val="0"/>
          <w:spacing w:val="-2"/>
          <w:sz w:val="24"/>
          <w:vertAlign w:val="baseline"/>
        </w:rPr>
        <w:t>span).</w:t>
      </w:r>
    </w:p>
    <w:p>
      <w:pPr>
        <w:pStyle w:val="ListParagraph"/>
        <w:numPr>
          <w:ilvl w:val="3"/>
          <w:numId w:val="43"/>
        </w:numPr>
        <w:tabs>
          <w:tab w:pos="1439" w:val="left" w:leader="none"/>
        </w:tabs>
        <w:spacing w:line="240" w:lineRule="auto" w:before="0" w:after="0"/>
        <w:ind w:left="1439" w:right="849" w:hanging="360"/>
        <w:jc w:val="left"/>
        <w:rPr>
          <w:b w:val="0"/>
          <w:sz w:val="24"/>
        </w:rPr>
      </w:pPr>
      <w:r>
        <w:rPr>
          <w:b w:val="0"/>
          <w:sz w:val="24"/>
        </w:rPr>
        <w:t>Default SO</w:t>
      </w:r>
      <w:r>
        <w:rPr>
          <w:b w:val="0"/>
          <w:sz w:val="24"/>
          <w:vertAlign w:val="subscript"/>
        </w:rPr>
        <w:t>2</w:t>
      </w:r>
      <w:r>
        <w:rPr>
          <w:b w:val="0"/>
          <w:sz w:val="24"/>
          <w:vertAlign w:val="baseline"/>
        </w:rPr>
        <w:t> emission rates for Acid Rain Program units that use Appendix D to account for</w:t>
      </w:r>
      <w:r>
        <w:rPr>
          <w:b w:val="0"/>
          <w:spacing w:val="-1"/>
          <w:sz w:val="24"/>
          <w:vertAlign w:val="baseline"/>
        </w:rPr>
        <w:t> </w:t>
      </w:r>
      <w:r>
        <w:rPr>
          <w:b w:val="0"/>
          <w:sz w:val="24"/>
          <w:vertAlign w:val="baseline"/>
        </w:rPr>
        <w:t>SO</w:t>
      </w:r>
      <w:r>
        <w:rPr>
          <w:b w:val="0"/>
          <w:sz w:val="24"/>
          <w:vertAlign w:val="subscript"/>
        </w:rPr>
        <w:t>2</w:t>
      </w:r>
      <w:r>
        <w:rPr>
          <w:b w:val="0"/>
          <w:sz w:val="24"/>
          <w:vertAlign w:val="baseline"/>
        </w:rPr>
        <w:t> mass emissions from</w:t>
      </w:r>
      <w:r>
        <w:rPr>
          <w:b w:val="0"/>
          <w:spacing w:val="-1"/>
          <w:sz w:val="24"/>
          <w:vertAlign w:val="baseline"/>
        </w:rPr>
        <w:t> </w:t>
      </w:r>
      <w:r>
        <w:rPr>
          <w:b w:val="0"/>
          <w:sz w:val="24"/>
          <w:vertAlign w:val="baseline"/>
        </w:rPr>
        <w:t>the</w:t>
      </w:r>
      <w:r>
        <w:rPr>
          <w:b w:val="0"/>
          <w:spacing w:val="-1"/>
          <w:sz w:val="24"/>
          <w:vertAlign w:val="baseline"/>
        </w:rPr>
        <w:t> </w:t>
      </w:r>
      <w:r>
        <w:rPr>
          <w:b w:val="0"/>
          <w:sz w:val="24"/>
          <w:vertAlign w:val="baseline"/>
        </w:rPr>
        <w:t>combustion</w:t>
      </w:r>
      <w:r>
        <w:rPr>
          <w:b w:val="0"/>
          <w:spacing w:val="-6"/>
          <w:sz w:val="24"/>
          <w:vertAlign w:val="baseline"/>
        </w:rPr>
        <w:t> </w:t>
      </w:r>
      <w:r>
        <w:rPr>
          <w:b w:val="0"/>
          <w:sz w:val="24"/>
          <w:vertAlign w:val="baseline"/>
        </w:rPr>
        <w:t>of</w:t>
      </w:r>
      <w:r>
        <w:rPr>
          <w:b w:val="0"/>
          <w:spacing w:val="-2"/>
          <w:sz w:val="24"/>
          <w:vertAlign w:val="baseline"/>
        </w:rPr>
        <w:t> </w:t>
      </w:r>
      <w:r>
        <w:rPr>
          <w:b w:val="0"/>
          <w:sz w:val="24"/>
          <w:vertAlign w:val="baseline"/>
        </w:rPr>
        <w:t>gaseous fuel.</w:t>
      </w:r>
      <w:r>
        <w:rPr>
          <w:b w:val="0"/>
          <w:spacing w:val="-1"/>
          <w:sz w:val="24"/>
          <w:vertAlign w:val="baseline"/>
        </w:rPr>
        <w:t> </w:t>
      </w:r>
      <w:r>
        <w:rPr>
          <w:b w:val="0"/>
          <w:sz w:val="24"/>
          <w:vertAlign w:val="baseline"/>
        </w:rPr>
        <w:t>For</w:t>
      </w:r>
      <w:r>
        <w:rPr>
          <w:b w:val="0"/>
          <w:spacing w:val="-1"/>
          <w:sz w:val="24"/>
          <w:vertAlign w:val="baseline"/>
        </w:rPr>
        <w:t> </w:t>
      </w:r>
      <w:r>
        <w:rPr>
          <w:b w:val="0"/>
          <w:sz w:val="24"/>
          <w:vertAlign w:val="baseline"/>
        </w:rPr>
        <w:t>these</w:t>
      </w:r>
      <w:r>
        <w:rPr>
          <w:b w:val="0"/>
          <w:spacing w:val="-1"/>
          <w:sz w:val="24"/>
          <w:vertAlign w:val="baseline"/>
        </w:rPr>
        <w:t> </w:t>
      </w:r>
      <w:r>
        <w:rPr>
          <w:b w:val="0"/>
          <w:sz w:val="24"/>
          <w:vertAlign w:val="baseline"/>
        </w:rPr>
        <w:t>units,</w:t>
      </w:r>
      <w:r>
        <w:rPr>
          <w:b w:val="0"/>
          <w:spacing w:val="-1"/>
          <w:sz w:val="24"/>
          <w:vertAlign w:val="baseline"/>
        </w:rPr>
        <w:t> </w:t>
      </w:r>
      <w:r>
        <w:rPr>
          <w:b w:val="0"/>
          <w:sz w:val="24"/>
          <w:vertAlign w:val="baseline"/>
        </w:rPr>
        <w:t>report the default SO</w:t>
      </w:r>
      <w:r>
        <w:rPr>
          <w:b w:val="0"/>
          <w:sz w:val="24"/>
          <w:vertAlign w:val="subscript"/>
        </w:rPr>
        <w:t>2</w:t>
      </w:r>
      <w:r>
        <w:rPr>
          <w:b w:val="0"/>
          <w:sz w:val="24"/>
          <w:vertAlign w:val="baseline"/>
        </w:rPr>
        <w:t> emission rates in the PARAMETER FUEL FLOW DATA record.</w:t>
      </w:r>
    </w:p>
    <w:p>
      <w:pPr>
        <w:pStyle w:val="ListParagraph"/>
        <w:numPr>
          <w:ilvl w:val="3"/>
          <w:numId w:val="43"/>
        </w:numPr>
        <w:tabs>
          <w:tab w:pos="1440" w:val="left" w:leader="none"/>
        </w:tabs>
        <w:spacing w:line="235" w:lineRule="auto" w:before="0" w:after="0"/>
        <w:ind w:left="1440" w:right="893" w:hanging="360"/>
        <w:jc w:val="left"/>
        <w:rPr>
          <w:b w:val="0"/>
          <w:sz w:val="24"/>
        </w:rPr>
      </w:pPr>
      <w:r>
        <w:rPr>
          <w:b w:val="0"/>
          <w:sz w:val="24"/>
        </w:rPr>
        <w:t>Appendix</w:t>
      </w:r>
      <w:r>
        <w:rPr>
          <w:b w:val="0"/>
          <w:spacing w:val="14"/>
          <w:sz w:val="24"/>
        </w:rPr>
        <w:t> </w:t>
      </w:r>
      <w:r>
        <w:rPr>
          <w:b w:val="0"/>
          <w:sz w:val="24"/>
        </w:rPr>
        <w:t>D</w:t>
      </w:r>
      <w:r>
        <w:rPr>
          <w:b w:val="0"/>
          <w:spacing w:val="-4"/>
          <w:sz w:val="24"/>
        </w:rPr>
        <w:t> </w:t>
      </w:r>
      <w:r>
        <w:rPr>
          <w:b w:val="0"/>
          <w:sz w:val="24"/>
        </w:rPr>
        <w:t>density</w:t>
      </w:r>
      <w:r>
        <w:rPr>
          <w:b w:val="0"/>
          <w:spacing w:val="-2"/>
          <w:sz w:val="24"/>
        </w:rPr>
        <w:t> </w:t>
      </w:r>
      <w:r>
        <w:rPr>
          <w:b w:val="0"/>
          <w:sz w:val="24"/>
        </w:rPr>
        <w:t>and</w:t>
      </w:r>
      <w:r>
        <w:rPr>
          <w:b w:val="0"/>
          <w:spacing w:val="-7"/>
          <w:sz w:val="24"/>
        </w:rPr>
        <w:t> </w:t>
      </w:r>
      <w:r>
        <w:rPr>
          <w:b w:val="0"/>
          <w:sz w:val="24"/>
        </w:rPr>
        <w:t>GCV</w:t>
      </w:r>
      <w:r>
        <w:rPr>
          <w:b w:val="0"/>
          <w:spacing w:val="-4"/>
          <w:sz w:val="24"/>
        </w:rPr>
        <w:t> </w:t>
      </w:r>
      <w:r>
        <w:rPr>
          <w:b w:val="0"/>
          <w:sz w:val="24"/>
        </w:rPr>
        <w:t>values</w:t>
      </w:r>
      <w:r>
        <w:rPr>
          <w:b w:val="0"/>
          <w:spacing w:val="-1"/>
          <w:sz w:val="24"/>
        </w:rPr>
        <w:t> </w:t>
      </w:r>
      <w:r>
        <w:rPr>
          <w:b w:val="0"/>
          <w:sz w:val="24"/>
        </w:rPr>
        <w:t>for</w:t>
      </w:r>
      <w:r>
        <w:rPr>
          <w:b w:val="0"/>
          <w:spacing w:val="-2"/>
          <w:sz w:val="24"/>
        </w:rPr>
        <w:t> </w:t>
      </w:r>
      <w:r>
        <w:rPr>
          <w:b w:val="0"/>
          <w:sz w:val="24"/>
        </w:rPr>
        <w:t>oil</w:t>
      </w:r>
      <w:r>
        <w:rPr>
          <w:b w:val="0"/>
          <w:spacing w:val="-8"/>
          <w:sz w:val="24"/>
        </w:rPr>
        <w:t> </w:t>
      </w:r>
      <w:r>
        <w:rPr>
          <w:b w:val="0"/>
          <w:sz w:val="24"/>
        </w:rPr>
        <w:t>and</w:t>
      </w:r>
      <w:r>
        <w:rPr>
          <w:b w:val="0"/>
          <w:spacing w:val="-7"/>
          <w:sz w:val="24"/>
        </w:rPr>
        <w:t> </w:t>
      </w:r>
      <w:r>
        <w:rPr>
          <w:b w:val="0"/>
          <w:sz w:val="24"/>
        </w:rPr>
        <w:t>gas.</w:t>
      </w:r>
      <w:r>
        <w:rPr>
          <w:b w:val="0"/>
          <w:spacing w:val="-2"/>
          <w:sz w:val="24"/>
        </w:rPr>
        <w:t> </w:t>
      </w:r>
      <w:r>
        <w:rPr>
          <w:b w:val="0"/>
          <w:sz w:val="24"/>
        </w:rPr>
        <w:t>These</w:t>
      </w:r>
      <w:r>
        <w:rPr>
          <w:b w:val="0"/>
          <w:spacing w:val="-2"/>
          <w:sz w:val="24"/>
        </w:rPr>
        <w:t> </w:t>
      </w:r>
      <w:r>
        <w:rPr>
          <w:b w:val="0"/>
          <w:sz w:val="24"/>
        </w:rPr>
        <w:t>values</w:t>
      </w:r>
      <w:r>
        <w:rPr>
          <w:b w:val="0"/>
          <w:spacing w:val="-1"/>
          <w:sz w:val="24"/>
        </w:rPr>
        <w:t> </w:t>
      </w:r>
      <w:r>
        <w:rPr>
          <w:b w:val="0"/>
          <w:sz w:val="24"/>
        </w:rPr>
        <w:t>are</w:t>
      </w:r>
      <w:r>
        <w:rPr>
          <w:b w:val="0"/>
          <w:spacing w:val="-2"/>
          <w:sz w:val="24"/>
        </w:rPr>
        <w:t> </w:t>
      </w:r>
      <w:r>
        <w:rPr>
          <w:b w:val="0"/>
          <w:sz w:val="24"/>
        </w:rPr>
        <w:t>defined</w:t>
      </w:r>
      <w:r>
        <w:rPr>
          <w:b w:val="0"/>
          <w:spacing w:val="-7"/>
          <w:sz w:val="24"/>
        </w:rPr>
        <w:t> </w:t>
      </w:r>
      <w:r>
        <w:rPr>
          <w:b w:val="0"/>
          <w:sz w:val="24"/>
        </w:rPr>
        <w:t>in</w:t>
      </w:r>
      <w:r>
        <w:rPr>
          <w:b w:val="0"/>
          <w:spacing w:val="-7"/>
          <w:sz w:val="24"/>
        </w:rPr>
        <w:t> </w:t>
      </w:r>
      <w:r>
        <w:rPr>
          <w:b w:val="0"/>
          <w:sz w:val="24"/>
        </w:rPr>
        <w:t>the</w:t>
      </w:r>
      <w:r>
        <w:rPr>
          <w:b w:val="0"/>
          <w:spacing w:val="-2"/>
          <w:sz w:val="24"/>
        </w:rPr>
        <w:t> </w:t>
      </w:r>
      <w:r>
        <w:rPr>
          <w:b w:val="0"/>
          <w:sz w:val="24"/>
        </w:rPr>
        <w:t>FUEL FLOW DATA record.</w:t>
      </w:r>
    </w:p>
    <w:p>
      <w:pPr>
        <w:pStyle w:val="BodyText"/>
        <w:spacing w:before="281"/>
        <w:ind w:left="720"/>
        <w:rPr>
          <w:b w:val="0"/>
        </w:rPr>
      </w:pPr>
      <w:r>
        <w:rPr>
          <w:b w:val="0"/>
          <w:spacing w:val="9"/>
        </w:rPr>
        <w:t>Units</w:t>
      </w:r>
      <w:r>
        <w:rPr>
          <w:b w:val="0"/>
          <w:spacing w:val="69"/>
        </w:rPr>
        <w:t> </w:t>
      </w:r>
      <w:r>
        <w:rPr>
          <w:b w:val="0"/>
        </w:rPr>
        <w:t>Using</w:t>
      </w:r>
      <w:r>
        <w:rPr>
          <w:b w:val="0"/>
          <w:spacing w:val="61"/>
        </w:rPr>
        <w:t> </w:t>
      </w:r>
      <w:r>
        <w:rPr>
          <w:b w:val="0"/>
        </w:rPr>
        <w:t>Equation</w:t>
      </w:r>
      <w:r>
        <w:rPr>
          <w:b w:val="0"/>
          <w:spacing w:val="61"/>
        </w:rPr>
        <w:t> </w:t>
      </w:r>
      <w:r>
        <w:rPr>
          <w:b w:val="0"/>
          <w:spacing w:val="9"/>
        </w:rPr>
        <w:t>F-</w:t>
      </w:r>
      <w:r>
        <w:rPr>
          <w:b w:val="0"/>
          <w:spacing w:val="5"/>
        </w:rPr>
        <w:t>23</w:t>
      </w:r>
    </w:p>
    <w:p>
      <w:pPr>
        <w:pStyle w:val="ListParagraph"/>
        <w:numPr>
          <w:ilvl w:val="3"/>
          <w:numId w:val="43"/>
        </w:numPr>
        <w:tabs>
          <w:tab w:pos="1439" w:val="left" w:leader="none"/>
        </w:tabs>
        <w:spacing w:line="303" w:lineRule="exact" w:before="6" w:after="0"/>
        <w:ind w:left="1439" w:right="0" w:hanging="359"/>
        <w:jc w:val="left"/>
        <w:rPr>
          <w:b w:val="0"/>
          <w:sz w:val="24"/>
        </w:rPr>
      </w:pPr>
      <w:r>
        <w:rPr>
          <w:b w:val="0"/>
          <w:sz w:val="24"/>
        </w:rPr>
        <w:t>For</w:t>
      </w:r>
      <w:r>
        <w:rPr>
          <w:b w:val="0"/>
          <w:spacing w:val="-8"/>
          <w:sz w:val="24"/>
        </w:rPr>
        <w:t> </w:t>
      </w:r>
      <w:r>
        <w:rPr>
          <w:b w:val="0"/>
          <w:sz w:val="24"/>
        </w:rPr>
        <w:t>pipeline</w:t>
      </w:r>
      <w:r>
        <w:rPr>
          <w:b w:val="0"/>
          <w:spacing w:val="14"/>
          <w:sz w:val="24"/>
        </w:rPr>
        <w:t> </w:t>
      </w:r>
      <w:r>
        <w:rPr>
          <w:b w:val="0"/>
          <w:sz w:val="24"/>
        </w:rPr>
        <w:t>natural</w:t>
      </w:r>
      <w:r>
        <w:rPr>
          <w:b w:val="0"/>
          <w:spacing w:val="-2"/>
          <w:sz w:val="24"/>
        </w:rPr>
        <w:t> </w:t>
      </w:r>
      <w:r>
        <w:rPr>
          <w:b w:val="0"/>
          <w:sz w:val="24"/>
        </w:rPr>
        <w:t>gas</w:t>
      </w:r>
      <w:r>
        <w:rPr>
          <w:b w:val="0"/>
          <w:spacing w:val="-4"/>
          <w:sz w:val="24"/>
        </w:rPr>
        <w:t> </w:t>
      </w:r>
      <w:r>
        <w:rPr>
          <w:b w:val="0"/>
          <w:sz w:val="24"/>
        </w:rPr>
        <w:t>combustion,</w:t>
      </w:r>
      <w:r>
        <w:rPr>
          <w:b w:val="0"/>
          <w:spacing w:val="-5"/>
          <w:sz w:val="24"/>
        </w:rPr>
        <w:t> </w:t>
      </w:r>
      <w:r>
        <w:rPr>
          <w:b w:val="0"/>
          <w:sz w:val="24"/>
        </w:rPr>
        <w:t>report</w:t>
      </w:r>
      <w:r>
        <w:rPr>
          <w:b w:val="0"/>
          <w:spacing w:val="-3"/>
          <w:sz w:val="24"/>
        </w:rPr>
        <w:t> </w:t>
      </w:r>
      <w:r>
        <w:rPr>
          <w:b w:val="0"/>
          <w:sz w:val="24"/>
        </w:rPr>
        <w:t>0.0006</w:t>
      </w:r>
      <w:r>
        <w:rPr>
          <w:b w:val="0"/>
          <w:spacing w:val="-7"/>
          <w:sz w:val="24"/>
        </w:rPr>
        <w:t> </w:t>
      </w:r>
      <w:r>
        <w:rPr>
          <w:b w:val="0"/>
          <w:spacing w:val="-2"/>
          <w:sz w:val="24"/>
        </w:rPr>
        <w:t>lb/mmBtu.</w:t>
      </w:r>
    </w:p>
    <w:p>
      <w:pPr>
        <w:pStyle w:val="ListParagraph"/>
        <w:numPr>
          <w:ilvl w:val="3"/>
          <w:numId w:val="43"/>
        </w:numPr>
        <w:tabs>
          <w:tab w:pos="1440" w:val="left" w:leader="none"/>
        </w:tabs>
        <w:spacing w:line="244" w:lineRule="auto" w:before="0" w:after="0"/>
        <w:ind w:left="1440" w:right="1365" w:hanging="360"/>
        <w:jc w:val="left"/>
        <w:rPr>
          <w:b w:val="0"/>
          <w:sz w:val="24"/>
        </w:rPr>
      </w:pPr>
      <w:r>
        <w:rPr>
          <w:b w:val="0"/>
          <w:sz w:val="24"/>
        </w:rPr>
        <w:t>For</w:t>
      </w:r>
      <w:r>
        <w:rPr>
          <w:b w:val="0"/>
          <w:spacing w:val="-4"/>
          <w:sz w:val="24"/>
        </w:rPr>
        <w:t> </w:t>
      </w:r>
      <w:r>
        <w:rPr>
          <w:b w:val="0"/>
          <w:sz w:val="24"/>
        </w:rPr>
        <w:t>other</w:t>
      </w:r>
      <w:r>
        <w:rPr>
          <w:b w:val="0"/>
          <w:spacing w:val="-4"/>
          <w:sz w:val="24"/>
        </w:rPr>
        <w:t> </w:t>
      </w:r>
      <w:r>
        <w:rPr>
          <w:b w:val="0"/>
          <w:sz w:val="24"/>
        </w:rPr>
        <w:t>natural gas</w:t>
      </w:r>
      <w:r>
        <w:rPr>
          <w:b w:val="0"/>
          <w:spacing w:val="-3"/>
          <w:sz w:val="24"/>
        </w:rPr>
        <w:t> </w:t>
      </w:r>
      <w:r>
        <w:rPr>
          <w:b w:val="0"/>
          <w:sz w:val="24"/>
        </w:rPr>
        <w:t>combustion,</w:t>
      </w:r>
      <w:r>
        <w:rPr>
          <w:b w:val="0"/>
          <w:spacing w:val="-4"/>
          <w:sz w:val="24"/>
        </w:rPr>
        <w:t> </w:t>
      </w:r>
      <w:r>
        <w:rPr>
          <w:b w:val="0"/>
          <w:sz w:val="24"/>
        </w:rPr>
        <w:t>report</w:t>
      </w:r>
      <w:r>
        <w:rPr>
          <w:b w:val="0"/>
          <w:spacing w:val="-1"/>
          <w:sz w:val="24"/>
        </w:rPr>
        <w:t> </w:t>
      </w:r>
      <w:r>
        <w:rPr>
          <w:b w:val="0"/>
          <w:sz w:val="24"/>
        </w:rPr>
        <w:t>the</w:t>
      </w:r>
      <w:r>
        <w:rPr>
          <w:b w:val="0"/>
          <w:spacing w:val="-4"/>
          <w:sz w:val="24"/>
        </w:rPr>
        <w:t> </w:t>
      </w:r>
      <w:r>
        <w:rPr>
          <w:b w:val="0"/>
          <w:sz w:val="24"/>
        </w:rPr>
        <w:t>default</w:t>
      </w:r>
      <w:r>
        <w:rPr>
          <w:b w:val="0"/>
          <w:spacing w:val="-1"/>
          <w:sz w:val="24"/>
        </w:rPr>
        <w:t> </w:t>
      </w:r>
      <w:r>
        <w:rPr>
          <w:b w:val="0"/>
          <w:sz w:val="24"/>
        </w:rPr>
        <w:t>SO</w:t>
      </w:r>
      <w:r>
        <w:rPr>
          <w:b w:val="0"/>
          <w:sz w:val="24"/>
          <w:vertAlign w:val="subscript"/>
        </w:rPr>
        <w:t>2</w:t>
      </w:r>
      <w:r>
        <w:rPr>
          <w:b w:val="0"/>
          <w:spacing w:val="-1"/>
          <w:sz w:val="24"/>
          <w:vertAlign w:val="baseline"/>
        </w:rPr>
        <w:t> </w:t>
      </w:r>
      <w:r>
        <w:rPr>
          <w:b w:val="0"/>
          <w:sz w:val="24"/>
          <w:vertAlign w:val="baseline"/>
        </w:rPr>
        <w:t>emission</w:t>
      </w:r>
      <w:r>
        <w:rPr>
          <w:b w:val="0"/>
          <w:spacing w:val="-9"/>
          <w:sz w:val="24"/>
          <w:vertAlign w:val="baseline"/>
        </w:rPr>
        <w:t> </w:t>
      </w:r>
      <w:r>
        <w:rPr>
          <w:b w:val="0"/>
          <w:sz w:val="24"/>
          <w:vertAlign w:val="baseline"/>
        </w:rPr>
        <w:t>rate</w:t>
      </w:r>
      <w:r>
        <w:rPr>
          <w:b w:val="0"/>
          <w:spacing w:val="-4"/>
          <w:sz w:val="24"/>
          <w:vertAlign w:val="baseline"/>
        </w:rPr>
        <w:t> </w:t>
      </w:r>
      <w:r>
        <w:rPr>
          <w:b w:val="0"/>
          <w:sz w:val="24"/>
          <w:vertAlign w:val="baseline"/>
        </w:rPr>
        <w:t>(lb/mmBtu) calculated using Equation D-1h.</w:t>
      </w:r>
    </w:p>
    <w:p>
      <w:pPr>
        <w:pStyle w:val="ListParagraph"/>
        <w:numPr>
          <w:ilvl w:val="3"/>
          <w:numId w:val="43"/>
        </w:numPr>
        <w:tabs>
          <w:tab w:pos="1440" w:val="left" w:leader="none"/>
        </w:tabs>
        <w:spacing w:line="240" w:lineRule="auto" w:before="0" w:after="0"/>
        <w:ind w:left="1440" w:right="736" w:hanging="360"/>
        <w:jc w:val="left"/>
        <w:rPr>
          <w:b w:val="0"/>
          <w:sz w:val="24"/>
        </w:rPr>
      </w:pPr>
      <w:r>
        <w:rPr>
          <w:b w:val="0"/>
          <w:sz w:val="24"/>
        </w:rPr>
        <w:t>For</w:t>
      </w:r>
      <w:r>
        <w:rPr>
          <w:b w:val="0"/>
          <w:spacing w:val="-4"/>
          <w:sz w:val="24"/>
        </w:rPr>
        <w:t> </w:t>
      </w:r>
      <w:r>
        <w:rPr>
          <w:b w:val="0"/>
          <w:sz w:val="24"/>
        </w:rPr>
        <w:t>gaseous</w:t>
      </w:r>
      <w:r>
        <w:rPr>
          <w:b w:val="0"/>
          <w:spacing w:val="-3"/>
          <w:sz w:val="24"/>
        </w:rPr>
        <w:t> </w:t>
      </w:r>
      <w:r>
        <w:rPr>
          <w:b w:val="0"/>
          <w:sz w:val="24"/>
        </w:rPr>
        <w:t>fuels</w:t>
      </w:r>
      <w:r>
        <w:rPr>
          <w:b w:val="0"/>
          <w:spacing w:val="-3"/>
          <w:sz w:val="24"/>
        </w:rPr>
        <w:t> </w:t>
      </w:r>
      <w:r>
        <w:rPr>
          <w:b w:val="0"/>
          <w:sz w:val="24"/>
        </w:rPr>
        <w:t>other</w:t>
      </w:r>
      <w:r>
        <w:rPr>
          <w:b w:val="0"/>
          <w:spacing w:val="-4"/>
          <w:sz w:val="24"/>
        </w:rPr>
        <w:t> </w:t>
      </w:r>
      <w:r>
        <w:rPr>
          <w:b w:val="0"/>
          <w:sz w:val="24"/>
        </w:rPr>
        <w:t>than</w:t>
      </w:r>
      <w:r>
        <w:rPr>
          <w:b w:val="0"/>
          <w:spacing w:val="-9"/>
          <w:sz w:val="24"/>
        </w:rPr>
        <w:t> </w:t>
      </w:r>
      <w:r>
        <w:rPr>
          <w:b w:val="0"/>
          <w:sz w:val="24"/>
        </w:rPr>
        <w:t>natural gas</w:t>
      </w:r>
      <w:r>
        <w:rPr>
          <w:b w:val="0"/>
          <w:spacing w:val="-3"/>
          <w:sz w:val="24"/>
        </w:rPr>
        <w:t> </w:t>
      </w:r>
      <w:r>
        <w:rPr>
          <w:b w:val="0"/>
          <w:sz w:val="24"/>
        </w:rPr>
        <w:t>that</w:t>
      </w:r>
      <w:r>
        <w:rPr>
          <w:b w:val="0"/>
          <w:spacing w:val="-1"/>
          <w:sz w:val="24"/>
        </w:rPr>
        <w:t> </w:t>
      </w:r>
      <w:r>
        <w:rPr>
          <w:b w:val="0"/>
          <w:sz w:val="24"/>
        </w:rPr>
        <w:t>qualify under Section</w:t>
      </w:r>
      <w:r>
        <w:rPr>
          <w:b w:val="0"/>
          <w:spacing w:val="-9"/>
          <w:sz w:val="24"/>
        </w:rPr>
        <w:t> </w:t>
      </w:r>
      <w:r>
        <w:rPr>
          <w:b w:val="0"/>
          <w:sz w:val="24"/>
        </w:rPr>
        <w:t>2.3.6</w:t>
      </w:r>
      <w:r>
        <w:rPr>
          <w:b w:val="0"/>
          <w:spacing w:val="-6"/>
          <w:sz w:val="24"/>
        </w:rPr>
        <w:t> </w:t>
      </w:r>
      <w:r>
        <w:rPr>
          <w:b w:val="0"/>
          <w:sz w:val="24"/>
        </w:rPr>
        <w:t>of</w:t>
      </w:r>
      <w:r>
        <w:rPr>
          <w:b w:val="0"/>
          <w:spacing w:val="-5"/>
          <w:sz w:val="24"/>
        </w:rPr>
        <w:t> </w:t>
      </w:r>
      <w:r>
        <w:rPr>
          <w:b w:val="0"/>
          <w:sz w:val="24"/>
        </w:rPr>
        <w:t>Appendix D</w:t>
      </w:r>
      <w:r>
        <w:rPr>
          <w:b w:val="0"/>
          <w:spacing w:val="-6"/>
          <w:sz w:val="24"/>
        </w:rPr>
        <w:t> </w:t>
      </w:r>
      <w:r>
        <w:rPr>
          <w:b w:val="0"/>
          <w:sz w:val="24"/>
        </w:rPr>
        <w:t>to use a default SO</w:t>
      </w:r>
      <w:r>
        <w:rPr>
          <w:b w:val="0"/>
          <w:sz w:val="24"/>
          <w:vertAlign w:val="subscript"/>
        </w:rPr>
        <w:t>2</w:t>
      </w:r>
      <w:r>
        <w:rPr>
          <w:b w:val="0"/>
          <w:sz w:val="24"/>
          <w:vertAlign w:val="baseline"/>
        </w:rPr>
        <w:t> emission rate, report the emission rate (lb/mmBtu), calculated using Equation D-1h.</w:t>
      </w:r>
    </w:p>
    <w:p>
      <w:pPr>
        <w:pStyle w:val="ListParagraph"/>
        <w:numPr>
          <w:ilvl w:val="3"/>
          <w:numId w:val="43"/>
        </w:numPr>
        <w:tabs>
          <w:tab w:pos="1440" w:val="left" w:leader="none"/>
        </w:tabs>
        <w:spacing w:line="244" w:lineRule="auto" w:before="0" w:after="0"/>
        <w:ind w:left="1440" w:right="721" w:hanging="360"/>
        <w:jc w:val="left"/>
        <w:rPr>
          <w:b w:val="0"/>
          <w:sz w:val="24"/>
        </w:rPr>
      </w:pPr>
      <w:r>
        <w:rPr>
          <w:b w:val="0"/>
          <w:sz w:val="24"/>
        </w:rPr>
        <w:t>For</w:t>
      </w:r>
      <w:r>
        <w:rPr>
          <w:b w:val="0"/>
          <w:spacing w:val="-3"/>
          <w:sz w:val="24"/>
        </w:rPr>
        <w:t> </w:t>
      </w:r>
      <w:r>
        <w:rPr>
          <w:b w:val="0"/>
          <w:sz w:val="24"/>
        </w:rPr>
        <w:t>very</w:t>
      </w:r>
      <w:r>
        <w:rPr>
          <w:b w:val="0"/>
          <w:spacing w:val="-3"/>
          <w:sz w:val="24"/>
        </w:rPr>
        <w:t> </w:t>
      </w:r>
      <w:r>
        <w:rPr>
          <w:b w:val="0"/>
          <w:sz w:val="24"/>
        </w:rPr>
        <w:t>low</w:t>
      </w:r>
      <w:r>
        <w:rPr>
          <w:b w:val="0"/>
          <w:spacing w:val="-4"/>
          <w:sz w:val="24"/>
        </w:rPr>
        <w:t> </w:t>
      </w:r>
      <w:r>
        <w:rPr>
          <w:b w:val="0"/>
          <w:sz w:val="24"/>
        </w:rPr>
        <w:t>sulfur</w:t>
      </w:r>
      <w:r>
        <w:rPr>
          <w:b w:val="0"/>
          <w:spacing w:val="-3"/>
          <w:sz w:val="24"/>
        </w:rPr>
        <w:t> </w:t>
      </w:r>
      <w:r>
        <w:rPr>
          <w:b w:val="0"/>
          <w:sz w:val="24"/>
        </w:rPr>
        <w:t>solid</w:t>
      </w:r>
      <w:r>
        <w:rPr>
          <w:b w:val="0"/>
          <w:spacing w:val="-8"/>
          <w:sz w:val="24"/>
        </w:rPr>
        <w:t> </w:t>
      </w:r>
      <w:r>
        <w:rPr>
          <w:b w:val="0"/>
          <w:sz w:val="24"/>
        </w:rPr>
        <w:t>or</w:t>
      </w:r>
      <w:r>
        <w:rPr>
          <w:b w:val="0"/>
          <w:spacing w:val="-3"/>
          <w:sz w:val="24"/>
        </w:rPr>
        <w:t> </w:t>
      </w:r>
      <w:r>
        <w:rPr>
          <w:b w:val="0"/>
          <w:sz w:val="24"/>
        </w:rPr>
        <w:t>liquid fuels</w:t>
      </w:r>
      <w:r>
        <w:rPr>
          <w:b w:val="0"/>
          <w:spacing w:val="-2"/>
          <w:sz w:val="24"/>
        </w:rPr>
        <w:t> </w:t>
      </w:r>
      <w:r>
        <w:rPr>
          <w:b w:val="0"/>
          <w:sz w:val="24"/>
        </w:rPr>
        <w:t>or</w:t>
      </w:r>
      <w:r>
        <w:rPr>
          <w:b w:val="0"/>
          <w:spacing w:val="-3"/>
          <w:sz w:val="24"/>
        </w:rPr>
        <w:t> </w:t>
      </w:r>
      <w:r>
        <w:rPr>
          <w:b w:val="0"/>
          <w:sz w:val="24"/>
        </w:rPr>
        <w:t>mixtures</w:t>
      </w:r>
      <w:r>
        <w:rPr>
          <w:b w:val="0"/>
          <w:spacing w:val="-2"/>
          <w:sz w:val="24"/>
        </w:rPr>
        <w:t> </w:t>
      </w:r>
      <w:r>
        <w:rPr>
          <w:b w:val="0"/>
          <w:sz w:val="24"/>
        </w:rPr>
        <w:t>of</w:t>
      </w:r>
      <w:r>
        <w:rPr>
          <w:b w:val="0"/>
          <w:spacing w:val="-4"/>
          <w:sz w:val="24"/>
        </w:rPr>
        <w:t> </w:t>
      </w:r>
      <w:r>
        <w:rPr>
          <w:b w:val="0"/>
          <w:sz w:val="24"/>
        </w:rPr>
        <w:t>these</w:t>
      </w:r>
      <w:r>
        <w:rPr>
          <w:b w:val="0"/>
          <w:spacing w:val="-3"/>
          <w:sz w:val="24"/>
        </w:rPr>
        <w:t> </w:t>
      </w:r>
      <w:r>
        <w:rPr>
          <w:b w:val="0"/>
          <w:sz w:val="24"/>
        </w:rPr>
        <w:t>fuels</w:t>
      </w:r>
      <w:r>
        <w:rPr>
          <w:b w:val="0"/>
          <w:spacing w:val="-2"/>
          <w:sz w:val="24"/>
        </w:rPr>
        <w:t> </w:t>
      </w:r>
      <w:r>
        <w:rPr>
          <w:b w:val="0"/>
          <w:sz w:val="24"/>
        </w:rPr>
        <w:t>with</w:t>
      </w:r>
      <w:r>
        <w:rPr>
          <w:b w:val="0"/>
          <w:spacing w:val="-8"/>
          <w:sz w:val="24"/>
        </w:rPr>
        <w:t> </w:t>
      </w:r>
      <w:r>
        <w:rPr>
          <w:b w:val="0"/>
          <w:sz w:val="24"/>
        </w:rPr>
        <w:t>gaseous</w:t>
      </w:r>
      <w:r>
        <w:rPr>
          <w:b w:val="0"/>
          <w:spacing w:val="-2"/>
          <w:sz w:val="24"/>
        </w:rPr>
        <w:t> </w:t>
      </w:r>
      <w:r>
        <w:rPr>
          <w:b w:val="0"/>
          <w:sz w:val="24"/>
        </w:rPr>
        <w:t>fuel,</w:t>
      </w:r>
      <w:r>
        <w:rPr>
          <w:b w:val="0"/>
          <w:spacing w:val="-3"/>
          <w:sz w:val="24"/>
        </w:rPr>
        <w:t> </w:t>
      </w:r>
      <w:r>
        <w:rPr>
          <w:b w:val="0"/>
          <w:sz w:val="24"/>
        </w:rPr>
        <w:t>report the custom default SO</w:t>
      </w:r>
      <w:r>
        <w:rPr>
          <w:b w:val="0"/>
          <w:sz w:val="24"/>
          <w:vertAlign w:val="subscript"/>
        </w:rPr>
        <w:t>2</w:t>
      </w:r>
      <w:r>
        <w:rPr>
          <w:b w:val="0"/>
          <w:sz w:val="24"/>
          <w:vertAlign w:val="baseline"/>
        </w:rPr>
        <w:t> emission rate(s) approved by petition.</w:t>
      </w:r>
    </w:p>
    <w:p>
      <w:pPr>
        <w:pStyle w:val="ListParagraph"/>
        <w:spacing w:after="0" w:line="244" w:lineRule="auto"/>
        <w:jc w:val="left"/>
        <w:rPr>
          <w:b w:val="0"/>
          <w:sz w:val="24"/>
        </w:rPr>
        <w:sectPr>
          <w:pgSz w:w="12240" w:h="15840"/>
          <w:pgMar w:header="687" w:footer="709" w:top="1000" w:bottom="900" w:left="720" w:right="720"/>
        </w:sectPr>
      </w:pPr>
    </w:p>
    <w:p>
      <w:pPr>
        <w:pStyle w:val="Heading1"/>
        <w:numPr>
          <w:ilvl w:val="1"/>
          <w:numId w:val="45"/>
        </w:numPr>
        <w:tabs>
          <w:tab w:pos="1439" w:val="left" w:leader="none"/>
        </w:tabs>
        <w:spacing w:line="240" w:lineRule="auto" w:before="98" w:after="0"/>
        <w:ind w:left="1439" w:right="0" w:hanging="719"/>
        <w:jc w:val="left"/>
        <w:rPr>
          <w:color w:val="2E5395"/>
        </w:rPr>
      </w:pPr>
      <w:bookmarkStart w:name="13.0 Monitoring Span Data" w:id="204"/>
      <w:bookmarkEnd w:id="204"/>
      <w:r>
        <w:rPr>
          <w:b w:val="0"/>
        </w:rPr>
      </w:r>
      <w:bookmarkStart w:name="_bookmark134" w:id="205"/>
      <w:bookmarkEnd w:id="205"/>
      <w:r>
        <w:rPr>
          <w:b w:val="0"/>
        </w:rPr>
      </w:r>
      <w:r>
        <w:rPr>
          <w:color w:val="2E5395"/>
        </w:rPr>
        <w:t>Monitoring</w:t>
      </w:r>
      <w:r>
        <w:rPr>
          <w:color w:val="2E5395"/>
          <w:spacing w:val="41"/>
        </w:rPr>
        <w:t> </w:t>
      </w:r>
      <w:r>
        <w:rPr>
          <w:color w:val="2E5395"/>
        </w:rPr>
        <w:t>Span</w:t>
      </w:r>
      <w:r>
        <w:rPr>
          <w:color w:val="2E5395"/>
          <w:spacing w:val="23"/>
        </w:rPr>
        <w:t> </w:t>
      </w:r>
      <w:r>
        <w:rPr>
          <w:color w:val="2E5395"/>
          <w:spacing w:val="-4"/>
        </w:rPr>
        <w:t>Data</w:t>
      </w:r>
    </w:p>
    <w:p>
      <w:pPr>
        <w:pStyle w:val="Heading2"/>
        <w:numPr>
          <w:ilvl w:val="1"/>
          <w:numId w:val="45"/>
        </w:numPr>
        <w:tabs>
          <w:tab w:pos="1343" w:val="left" w:leader="none"/>
        </w:tabs>
        <w:spacing w:line="240" w:lineRule="auto" w:before="318" w:after="0"/>
        <w:ind w:left="1343" w:right="0" w:hanging="623"/>
        <w:jc w:val="left"/>
        <w:rPr>
          <w:b w:val="0"/>
          <w:color w:val="365F91"/>
        </w:rPr>
      </w:pPr>
      <w:bookmarkStart w:name="13.1 Monitoring Span Data Overview" w:id="206"/>
      <w:bookmarkEnd w:id="206"/>
      <w:r>
        <w:rPr/>
      </w:r>
      <w:bookmarkStart w:name="_bookmark135" w:id="207"/>
      <w:bookmarkEnd w:id="207"/>
      <w:r>
        <w:rPr/>
      </w:r>
      <w:r>
        <w:rPr>
          <w:b w:val="0"/>
          <w:color w:val="365F91"/>
          <w:spacing w:val="10"/>
        </w:rPr>
        <w:t>Monitoring</w:t>
      </w:r>
      <w:r>
        <w:rPr>
          <w:b w:val="0"/>
          <w:color w:val="365F91"/>
          <w:spacing w:val="53"/>
        </w:rPr>
        <w:t> </w:t>
      </w:r>
      <w:r>
        <w:rPr>
          <w:b w:val="0"/>
          <w:color w:val="365F91"/>
        </w:rPr>
        <w:t>Span</w:t>
      </w:r>
      <w:r>
        <w:rPr>
          <w:b w:val="0"/>
          <w:color w:val="365F91"/>
          <w:spacing w:val="52"/>
        </w:rPr>
        <w:t> </w:t>
      </w:r>
      <w:r>
        <w:rPr>
          <w:b w:val="0"/>
          <w:color w:val="365F91"/>
          <w:spacing w:val="10"/>
        </w:rPr>
        <w:t>Data</w:t>
      </w:r>
      <w:r>
        <w:rPr>
          <w:b w:val="0"/>
          <w:color w:val="365F91"/>
          <w:spacing w:val="54"/>
        </w:rPr>
        <w:t> </w:t>
      </w:r>
      <w:r>
        <w:rPr>
          <w:b w:val="0"/>
          <w:color w:val="365F91"/>
          <w:spacing w:val="7"/>
        </w:rPr>
        <w:t>Overview</w:t>
      </w:r>
    </w:p>
    <w:p>
      <w:pPr>
        <w:pStyle w:val="BodyText"/>
        <w:spacing w:before="311"/>
        <w:ind w:left="720" w:right="927"/>
        <w:rPr>
          <w:b w:val="0"/>
        </w:rPr>
      </w:pPr>
      <w:r>
        <w:rPr>
          <w:b w:val="0"/>
        </w:rPr>
        <w:t>The MONITORING SPAN DATA record contains information concerning the span and range values</w:t>
      </w:r>
      <w:r>
        <w:rPr>
          <w:b w:val="0"/>
          <w:spacing w:val="-1"/>
        </w:rPr>
        <w:t> </w:t>
      </w:r>
      <w:r>
        <w:rPr>
          <w:b w:val="0"/>
        </w:rPr>
        <w:t>associated</w:t>
      </w:r>
      <w:r>
        <w:rPr>
          <w:b w:val="0"/>
          <w:spacing w:val="-7"/>
        </w:rPr>
        <w:t> </w:t>
      </w:r>
      <w:r>
        <w:rPr>
          <w:b w:val="0"/>
        </w:rPr>
        <w:t>with</w:t>
      </w:r>
      <w:r>
        <w:rPr>
          <w:b w:val="0"/>
          <w:spacing w:val="-7"/>
        </w:rPr>
        <w:t> </w:t>
      </w:r>
      <w:r>
        <w:rPr>
          <w:b w:val="0"/>
        </w:rPr>
        <w:t>the</w:t>
      </w:r>
      <w:r>
        <w:rPr>
          <w:b w:val="0"/>
          <w:spacing w:val="-2"/>
        </w:rPr>
        <w:t> </w:t>
      </w:r>
      <w:r>
        <w:rPr>
          <w:b w:val="0"/>
        </w:rPr>
        <w:t>continuous</w:t>
      </w:r>
      <w:r>
        <w:rPr>
          <w:b w:val="0"/>
          <w:spacing w:val="-1"/>
        </w:rPr>
        <w:t> </w:t>
      </w:r>
      <w:r>
        <w:rPr>
          <w:b w:val="0"/>
        </w:rPr>
        <w:t>emission monitors</w:t>
      </w:r>
      <w:r>
        <w:rPr>
          <w:b w:val="0"/>
          <w:spacing w:val="-1"/>
        </w:rPr>
        <w:t> </w:t>
      </w:r>
      <w:r>
        <w:rPr>
          <w:b w:val="0"/>
        </w:rPr>
        <w:t>installed at unit or</w:t>
      </w:r>
      <w:r>
        <w:rPr>
          <w:b w:val="0"/>
          <w:spacing w:val="-2"/>
        </w:rPr>
        <w:t> </w:t>
      </w:r>
      <w:r>
        <w:rPr>
          <w:b w:val="0"/>
        </w:rPr>
        <w:t>stack</w:t>
      </w:r>
      <w:r>
        <w:rPr>
          <w:b w:val="0"/>
          <w:spacing w:val="-2"/>
        </w:rPr>
        <w:t> </w:t>
      </w:r>
      <w:r>
        <w:rPr>
          <w:b w:val="0"/>
        </w:rPr>
        <w:t>and</w:t>
      </w:r>
      <w:r>
        <w:rPr>
          <w:b w:val="0"/>
          <w:spacing w:val="-7"/>
        </w:rPr>
        <w:t> </w:t>
      </w:r>
      <w:r>
        <w:rPr>
          <w:b w:val="0"/>
        </w:rPr>
        <w:t>the</w:t>
      </w:r>
      <w:r>
        <w:rPr>
          <w:b w:val="0"/>
          <w:spacing w:val="-2"/>
        </w:rPr>
        <w:t> </w:t>
      </w:r>
      <w:r>
        <w:rPr>
          <w:b w:val="0"/>
        </w:rPr>
        <w:t>time period in</w:t>
      </w:r>
      <w:r>
        <w:rPr>
          <w:b w:val="0"/>
          <w:spacing w:val="-6"/>
        </w:rPr>
        <w:t> </w:t>
      </w:r>
      <w:r>
        <w:rPr>
          <w:b w:val="0"/>
        </w:rPr>
        <w:t>which</w:t>
      </w:r>
      <w:r>
        <w:rPr>
          <w:b w:val="0"/>
          <w:spacing w:val="-6"/>
        </w:rPr>
        <w:t> </w:t>
      </w:r>
      <w:r>
        <w:rPr>
          <w:b w:val="0"/>
        </w:rPr>
        <w:t>these values are effective. It also</w:t>
      </w:r>
      <w:r>
        <w:rPr>
          <w:b w:val="0"/>
          <w:spacing w:val="-7"/>
        </w:rPr>
        <w:t> </w:t>
      </w:r>
      <w:r>
        <w:rPr>
          <w:b w:val="0"/>
        </w:rPr>
        <w:t>contains information</w:t>
      </w:r>
      <w:r>
        <w:rPr>
          <w:b w:val="0"/>
          <w:spacing w:val="-6"/>
        </w:rPr>
        <w:t> </w:t>
      </w:r>
      <w:r>
        <w:rPr>
          <w:b w:val="0"/>
        </w:rPr>
        <w:t>regarding</w:t>
      </w:r>
      <w:r>
        <w:rPr>
          <w:b w:val="0"/>
          <w:spacing w:val="-6"/>
        </w:rPr>
        <w:t> </w:t>
      </w:r>
      <w:r>
        <w:rPr>
          <w:b w:val="0"/>
        </w:rPr>
        <w:t>the Maximum Potential and Maximum Controlled values for each parameter monitored.</w:t>
      </w:r>
    </w:p>
    <w:p>
      <w:pPr>
        <w:pStyle w:val="BodyText"/>
        <w:spacing w:before="19"/>
        <w:rPr>
          <w:b w:val="0"/>
        </w:rPr>
      </w:pPr>
    </w:p>
    <w:p>
      <w:pPr>
        <w:pStyle w:val="Heading2"/>
        <w:numPr>
          <w:ilvl w:val="1"/>
          <w:numId w:val="45"/>
        </w:numPr>
        <w:tabs>
          <w:tab w:pos="1343" w:val="left" w:leader="none"/>
        </w:tabs>
        <w:spacing w:line="240" w:lineRule="auto" w:before="0" w:after="0"/>
        <w:ind w:left="1343" w:right="0" w:hanging="623"/>
        <w:jc w:val="left"/>
        <w:rPr>
          <w:b w:val="0"/>
          <w:color w:val="365F91"/>
        </w:rPr>
      </w:pPr>
      <w:bookmarkStart w:name="13.2 Monitoring Span Data JSON Model" w:id="208"/>
      <w:bookmarkEnd w:id="208"/>
      <w:r>
        <w:rPr/>
      </w:r>
      <w:bookmarkStart w:name="_bookmark136" w:id="209"/>
      <w:bookmarkEnd w:id="209"/>
      <w:r>
        <w:rPr/>
      </w:r>
      <w:r>
        <w:rPr>
          <w:b w:val="0"/>
          <w:color w:val="365F91"/>
          <w:spacing w:val="10"/>
        </w:rPr>
        <w:t>Monitoring</w:t>
      </w:r>
      <w:r>
        <w:rPr>
          <w:b w:val="0"/>
          <w:color w:val="365F91"/>
          <w:spacing w:val="55"/>
        </w:rPr>
        <w:t> </w:t>
      </w:r>
      <w:r>
        <w:rPr>
          <w:b w:val="0"/>
          <w:color w:val="365F91"/>
        </w:rPr>
        <w:t>Span</w:t>
      </w:r>
      <w:r>
        <w:rPr>
          <w:b w:val="0"/>
          <w:color w:val="365F91"/>
          <w:spacing w:val="54"/>
        </w:rPr>
        <w:t> </w:t>
      </w:r>
      <w:r>
        <w:rPr>
          <w:b w:val="0"/>
          <w:color w:val="365F91"/>
          <w:spacing w:val="10"/>
        </w:rPr>
        <w:t>Data</w:t>
      </w:r>
      <w:r>
        <w:rPr>
          <w:b w:val="0"/>
          <w:color w:val="365F91"/>
          <w:spacing w:val="55"/>
        </w:rPr>
        <w:t> </w:t>
      </w:r>
      <w:r>
        <w:rPr>
          <w:b w:val="0"/>
          <w:color w:val="365F91"/>
        </w:rPr>
        <w:t>JSON</w:t>
      </w:r>
      <w:r>
        <w:rPr>
          <w:b w:val="0"/>
          <w:color w:val="365F91"/>
          <w:spacing w:val="58"/>
        </w:rPr>
        <w:t> </w:t>
      </w:r>
      <w:r>
        <w:rPr>
          <w:b w:val="0"/>
          <w:color w:val="365F91"/>
          <w:spacing w:val="-4"/>
        </w:rPr>
        <w:t>Model</w:t>
      </w:r>
    </w:p>
    <w:p>
      <w:pPr>
        <w:spacing w:before="306"/>
        <w:ind w:left="2861" w:right="2871" w:firstLine="0"/>
        <w:jc w:val="center"/>
        <w:rPr>
          <w:b w:val="0"/>
          <w:sz w:val="21"/>
        </w:rPr>
      </w:pPr>
      <w:bookmarkStart w:name="_bookmark137" w:id="210"/>
      <w:bookmarkEnd w:id="210"/>
      <w:r>
        <w:rPr/>
      </w:r>
      <w:r>
        <w:rPr>
          <w:b w:val="0"/>
          <w:sz w:val="21"/>
        </w:rPr>
        <w:t>Figure</w:t>
      </w:r>
      <w:r>
        <w:rPr>
          <w:b w:val="0"/>
          <w:spacing w:val="35"/>
          <w:sz w:val="21"/>
        </w:rPr>
        <w:t> </w:t>
      </w:r>
      <w:r>
        <w:rPr>
          <w:b w:val="0"/>
          <w:sz w:val="21"/>
        </w:rPr>
        <w:t>14:</w:t>
      </w:r>
      <w:r>
        <w:rPr>
          <w:b w:val="0"/>
          <w:spacing w:val="38"/>
          <w:sz w:val="21"/>
        </w:rPr>
        <w:t> </w:t>
      </w:r>
      <w:r>
        <w:rPr>
          <w:b w:val="0"/>
          <w:i/>
          <w:spacing w:val="10"/>
          <w:sz w:val="22"/>
        </w:rPr>
        <w:t>monitoringSpanData</w:t>
      </w:r>
      <w:r>
        <w:rPr>
          <w:b w:val="0"/>
          <w:i/>
          <w:spacing w:val="38"/>
          <w:sz w:val="22"/>
        </w:rPr>
        <w:t> </w:t>
      </w:r>
      <w:r>
        <w:rPr>
          <w:b w:val="0"/>
          <w:spacing w:val="10"/>
          <w:sz w:val="21"/>
        </w:rPr>
        <w:t>JSON</w:t>
      </w:r>
      <w:r>
        <w:rPr>
          <w:b w:val="0"/>
          <w:spacing w:val="41"/>
          <w:sz w:val="21"/>
        </w:rPr>
        <w:t> </w:t>
      </w:r>
      <w:r>
        <w:rPr>
          <w:b w:val="0"/>
          <w:spacing w:val="8"/>
          <w:sz w:val="21"/>
        </w:rPr>
        <w:t>Elements</w:t>
      </w:r>
    </w:p>
    <w:p>
      <w:pPr>
        <w:pStyle w:val="BodyText"/>
        <w:spacing w:before="3"/>
        <w:rPr>
          <w:b w:val="0"/>
          <w:sz w:val="15"/>
        </w:rPr>
      </w:pPr>
      <w:r>
        <w:rPr>
          <w:b w:val="0"/>
          <w:sz w:val="15"/>
        </w:rPr>
        <w:drawing>
          <wp:anchor distT="0" distB="0" distL="0" distR="0" allowOverlap="1" layoutInCell="1" locked="0" behindDoc="1" simplePos="0" relativeHeight="487614976">
            <wp:simplePos x="0" y="0"/>
            <wp:positionH relativeFrom="page">
              <wp:posOffset>2413317</wp:posOffset>
            </wp:positionH>
            <wp:positionV relativeFrom="paragraph">
              <wp:posOffset>133416</wp:posOffset>
            </wp:positionV>
            <wp:extent cx="2941342" cy="5936456"/>
            <wp:effectExtent l="0" t="0" r="0" b="0"/>
            <wp:wrapTopAndBottom/>
            <wp:docPr id="105" name="Image 105" descr="monitoring Span Data JSON Elements diagram "/>
            <wp:cNvGraphicFramePr>
              <a:graphicFrameLocks/>
            </wp:cNvGraphicFramePr>
            <a:graphic>
              <a:graphicData uri="http://schemas.openxmlformats.org/drawingml/2006/picture">
                <pic:pic>
                  <pic:nvPicPr>
                    <pic:cNvPr id="105" name="Image 105" descr="monitoring Span Data JSON Elements diagram "/>
                    <pic:cNvPicPr/>
                  </pic:nvPicPr>
                  <pic:blipFill>
                    <a:blip r:embed="rId32" cstate="print"/>
                    <a:stretch>
                      <a:fillRect/>
                    </a:stretch>
                  </pic:blipFill>
                  <pic:spPr>
                    <a:xfrm>
                      <a:off x="0" y="0"/>
                      <a:ext cx="2941342" cy="5936456"/>
                    </a:xfrm>
                    <a:prstGeom prst="rect">
                      <a:avLst/>
                    </a:prstGeom>
                  </pic:spPr>
                </pic:pic>
              </a:graphicData>
            </a:graphic>
          </wp:anchor>
        </w:drawing>
      </w:r>
    </w:p>
    <w:p>
      <w:pPr>
        <w:pStyle w:val="BodyText"/>
        <w:spacing w:after="0"/>
        <w:rPr>
          <w:b w:val="0"/>
          <w:sz w:val="15"/>
        </w:rPr>
        <w:sectPr>
          <w:pgSz w:w="12240" w:h="15840"/>
          <w:pgMar w:header="687" w:footer="709" w:top="1000" w:bottom="900" w:left="720" w:right="720"/>
        </w:sectPr>
      </w:pPr>
    </w:p>
    <w:p>
      <w:pPr>
        <w:pStyle w:val="Heading2"/>
        <w:numPr>
          <w:ilvl w:val="1"/>
          <w:numId w:val="45"/>
        </w:numPr>
        <w:tabs>
          <w:tab w:pos="1343" w:val="left" w:leader="none"/>
        </w:tabs>
        <w:spacing w:line="240" w:lineRule="auto" w:before="110" w:after="0"/>
        <w:ind w:left="1343" w:right="0" w:hanging="623"/>
        <w:jc w:val="left"/>
        <w:rPr>
          <w:b w:val="0"/>
          <w:color w:val="365F91"/>
        </w:rPr>
      </w:pPr>
      <w:bookmarkStart w:name="13.3 Dependencies for Monitoring Span Da" w:id="211"/>
      <w:bookmarkEnd w:id="211"/>
      <w:r>
        <w:rPr/>
      </w:r>
      <w:bookmarkStart w:name="_bookmark138" w:id="212"/>
      <w:bookmarkEnd w:id="212"/>
      <w:r>
        <w:rPr/>
      </w:r>
      <w:r>
        <w:rPr>
          <w:b w:val="0"/>
          <w:color w:val="365F91"/>
          <w:spacing w:val="9"/>
        </w:rPr>
        <w:t>Dependencies</w:t>
      </w:r>
      <w:r>
        <w:rPr>
          <w:b w:val="0"/>
          <w:color w:val="365F91"/>
          <w:spacing w:val="57"/>
        </w:rPr>
        <w:t> </w:t>
      </w:r>
      <w:r>
        <w:rPr>
          <w:b w:val="0"/>
          <w:color w:val="365F91"/>
        </w:rPr>
        <w:t>for</w:t>
      </w:r>
      <w:r>
        <w:rPr>
          <w:b w:val="0"/>
          <w:color w:val="365F91"/>
          <w:spacing w:val="56"/>
        </w:rPr>
        <w:t> </w:t>
      </w:r>
      <w:r>
        <w:rPr>
          <w:b w:val="0"/>
          <w:color w:val="365F91"/>
          <w:spacing w:val="10"/>
        </w:rPr>
        <w:t>Monitoring</w:t>
      </w:r>
      <w:r>
        <w:rPr>
          <w:b w:val="0"/>
          <w:color w:val="365F91"/>
          <w:spacing w:val="61"/>
        </w:rPr>
        <w:t> </w:t>
      </w:r>
      <w:r>
        <w:rPr>
          <w:b w:val="0"/>
          <w:color w:val="365F91"/>
        </w:rPr>
        <w:t>Span</w:t>
      </w:r>
      <w:r>
        <w:rPr>
          <w:b w:val="0"/>
          <w:color w:val="365F91"/>
          <w:spacing w:val="58"/>
        </w:rPr>
        <w:t> </w:t>
      </w:r>
      <w:r>
        <w:rPr>
          <w:b w:val="0"/>
          <w:color w:val="365F91"/>
          <w:spacing w:val="6"/>
        </w:rPr>
        <w:t>Data</w:t>
      </w:r>
    </w:p>
    <w:p>
      <w:pPr>
        <w:pStyle w:val="BodyText"/>
        <w:spacing w:line="244" w:lineRule="auto" w:before="311"/>
        <w:ind w:left="720" w:right="927"/>
        <w:rPr>
          <w:b w:val="0"/>
        </w:rPr>
      </w:pPr>
      <w:r>
        <w:rPr>
          <w:b w:val="0"/>
        </w:rPr>
        <w:t>The MONITORING SPAN DATA</w:t>
      </w:r>
      <w:r>
        <w:rPr>
          <w:b w:val="0"/>
          <w:spacing w:val="-1"/>
        </w:rPr>
        <w:t> </w:t>
      </w:r>
      <w:r>
        <w:rPr>
          <w:b w:val="0"/>
        </w:rPr>
        <w:t>record</w:t>
      </w:r>
      <w:r>
        <w:rPr>
          <w:b w:val="0"/>
          <w:spacing w:val="-2"/>
        </w:rPr>
        <w:t> </w:t>
      </w:r>
      <w:r>
        <w:rPr>
          <w:b w:val="0"/>
        </w:rPr>
        <w:t>is dependent on</w:t>
      </w:r>
      <w:r>
        <w:rPr>
          <w:b w:val="0"/>
          <w:spacing w:val="-2"/>
        </w:rPr>
        <w:t> </w:t>
      </w:r>
      <w:r>
        <w:rPr>
          <w:b w:val="0"/>
        </w:rPr>
        <w:t>the MONITORING LOCATION DATA </w:t>
      </w:r>
      <w:r>
        <w:rPr>
          <w:b w:val="0"/>
          <w:spacing w:val="-2"/>
        </w:rPr>
        <w:t>record.</w:t>
      </w:r>
    </w:p>
    <w:p>
      <w:pPr>
        <w:pStyle w:val="BodyText"/>
        <w:spacing w:before="290"/>
        <w:ind w:left="720"/>
        <w:rPr>
          <w:b w:val="0"/>
        </w:rPr>
      </w:pPr>
      <w:r>
        <w:rPr>
          <w:b w:val="0"/>
        </w:rPr>
        <w:t>No</w:t>
      </w:r>
      <w:r>
        <w:rPr>
          <w:b w:val="0"/>
          <w:spacing w:val="-7"/>
        </w:rPr>
        <w:t> </w:t>
      </w:r>
      <w:r>
        <w:rPr>
          <w:b w:val="0"/>
        </w:rPr>
        <w:t>other</w:t>
      </w:r>
      <w:r>
        <w:rPr>
          <w:b w:val="0"/>
          <w:spacing w:val="2"/>
        </w:rPr>
        <w:t> </w:t>
      </w:r>
      <w:r>
        <w:rPr>
          <w:b w:val="0"/>
        </w:rPr>
        <w:t>records</w:t>
      </w:r>
      <w:r>
        <w:rPr>
          <w:b w:val="0"/>
          <w:spacing w:val="3"/>
        </w:rPr>
        <w:t> </w:t>
      </w:r>
      <w:r>
        <w:rPr>
          <w:b w:val="0"/>
        </w:rPr>
        <w:t>are</w:t>
      </w:r>
      <w:r>
        <w:rPr>
          <w:b w:val="0"/>
          <w:spacing w:val="3"/>
        </w:rPr>
        <w:t> </w:t>
      </w:r>
      <w:r>
        <w:rPr>
          <w:b w:val="0"/>
        </w:rPr>
        <w:t>dependent</w:t>
      </w:r>
      <w:r>
        <w:rPr>
          <w:b w:val="0"/>
          <w:spacing w:val="4"/>
        </w:rPr>
        <w:t> </w:t>
      </w:r>
      <w:r>
        <w:rPr>
          <w:b w:val="0"/>
        </w:rPr>
        <w:t>upon</w:t>
      </w:r>
      <w:r>
        <w:rPr>
          <w:b w:val="0"/>
          <w:spacing w:val="-3"/>
        </w:rPr>
        <w:t> </w:t>
      </w:r>
      <w:r>
        <w:rPr>
          <w:b w:val="0"/>
        </w:rPr>
        <w:t>the</w:t>
      </w:r>
      <w:r>
        <w:rPr>
          <w:b w:val="0"/>
          <w:spacing w:val="2"/>
        </w:rPr>
        <w:t> </w:t>
      </w:r>
      <w:r>
        <w:rPr>
          <w:b w:val="0"/>
        </w:rPr>
        <w:t>MONITORING</w:t>
      </w:r>
      <w:r>
        <w:rPr>
          <w:b w:val="0"/>
          <w:spacing w:val="6"/>
        </w:rPr>
        <w:t> </w:t>
      </w:r>
      <w:r>
        <w:rPr>
          <w:b w:val="0"/>
        </w:rPr>
        <w:t>SPAN</w:t>
      </w:r>
      <w:r>
        <w:rPr>
          <w:b w:val="0"/>
          <w:spacing w:val="3"/>
        </w:rPr>
        <w:t> </w:t>
      </w:r>
      <w:r>
        <w:rPr>
          <w:b w:val="0"/>
        </w:rPr>
        <w:t>DATA</w:t>
      </w:r>
      <w:r>
        <w:rPr>
          <w:b w:val="0"/>
          <w:spacing w:val="-2"/>
        </w:rPr>
        <w:t> record.</w:t>
      </w:r>
    </w:p>
    <w:p>
      <w:pPr>
        <w:pStyle w:val="BodyText"/>
        <w:spacing w:before="10"/>
        <w:rPr>
          <w:b w:val="0"/>
        </w:rPr>
      </w:pPr>
    </w:p>
    <w:p>
      <w:pPr>
        <w:pStyle w:val="Heading2"/>
        <w:numPr>
          <w:ilvl w:val="1"/>
          <w:numId w:val="45"/>
        </w:numPr>
        <w:tabs>
          <w:tab w:pos="1343" w:val="left" w:leader="none"/>
        </w:tabs>
        <w:spacing w:line="240" w:lineRule="auto" w:before="0" w:after="0"/>
        <w:ind w:left="1343" w:right="0" w:hanging="623"/>
        <w:jc w:val="left"/>
        <w:rPr>
          <w:b w:val="0"/>
          <w:color w:val="365F91"/>
        </w:rPr>
      </w:pPr>
      <w:bookmarkStart w:name="13.4 Monitoring Span Data JSON Elements" w:id="213"/>
      <w:bookmarkEnd w:id="213"/>
      <w:r>
        <w:rPr/>
      </w:r>
      <w:bookmarkStart w:name="_bookmark139" w:id="214"/>
      <w:bookmarkEnd w:id="214"/>
      <w:r>
        <w:rPr/>
      </w:r>
      <w:r>
        <w:rPr>
          <w:b w:val="0"/>
          <w:color w:val="365F91"/>
          <w:spacing w:val="10"/>
        </w:rPr>
        <w:t>Monitoring</w:t>
      </w:r>
      <w:r>
        <w:rPr>
          <w:b w:val="0"/>
          <w:color w:val="365F91"/>
          <w:spacing w:val="56"/>
        </w:rPr>
        <w:t> </w:t>
      </w:r>
      <w:r>
        <w:rPr>
          <w:b w:val="0"/>
          <w:color w:val="365F91"/>
        </w:rPr>
        <w:t>Span</w:t>
      </w:r>
      <w:r>
        <w:rPr>
          <w:b w:val="0"/>
          <w:color w:val="365F91"/>
          <w:spacing w:val="53"/>
        </w:rPr>
        <w:t> </w:t>
      </w:r>
      <w:r>
        <w:rPr>
          <w:b w:val="0"/>
          <w:color w:val="365F91"/>
          <w:spacing w:val="10"/>
        </w:rPr>
        <w:t>Data</w:t>
      </w:r>
      <w:r>
        <w:rPr>
          <w:b w:val="0"/>
          <w:color w:val="365F91"/>
          <w:spacing w:val="56"/>
        </w:rPr>
        <w:t> </w:t>
      </w:r>
      <w:r>
        <w:rPr>
          <w:b w:val="0"/>
          <w:color w:val="365F91"/>
        </w:rPr>
        <w:t>JSON</w:t>
      </w:r>
      <w:r>
        <w:rPr>
          <w:b w:val="0"/>
          <w:color w:val="365F91"/>
          <w:spacing w:val="58"/>
        </w:rPr>
        <w:t> </w:t>
      </w:r>
      <w:r>
        <w:rPr>
          <w:b w:val="0"/>
          <w:color w:val="365F91"/>
          <w:spacing w:val="-2"/>
        </w:rPr>
        <w:t>Elements</w:t>
      </w:r>
    </w:p>
    <w:p>
      <w:pPr>
        <w:spacing w:before="311"/>
        <w:ind w:left="720" w:right="0" w:firstLine="0"/>
        <w:jc w:val="left"/>
        <w:rPr>
          <w:b w:val="0"/>
          <w:sz w:val="24"/>
        </w:rPr>
      </w:pPr>
      <w:r>
        <w:rPr>
          <w:b w:val="0"/>
          <w:sz w:val="24"/>
        </w:rPr>
        <w:t>Component</w:t>
      </w:r>
      <w:r>
        <w:rPr>
          <w:b w:val="0"/>
          <w:spacing w:val="56"/>
          <w:w w:val="150"/>
          <w:sz w:val="24"/>
        </w:rPr>
        <w:t> </w:t>
      </w:r>
      <w:r>
        <w:rPr>
          <w:b w:val="0"/>
          <w:sz w:val="24"/>
        </w:rPr>
        <w:t>Type</w:t>
      </w:r>
      <w:r>
        <w:rPr>
          <w:b w:val="0"/>
          <w:spacing w:val="78"/>
          <w:sz w:val="24"/>
        </w:rPr>
        <w:t> </w:t>
      </w:r>
      <w:r>
        <w:rPr>
          <w:b w:val="0"/>
          <w:sz w:val="24"/>
        </w:rPr>
        <w:t>Code</w:t>
      </w:r>
      <w:r>
        <w:rPr>
          <w:b w:val="0"/>
          <w:spacing w:val="60"/>
          <w:sz w:val="24"/>
        </w:rPr>
        <w:t> </w:t>
      </w:r>
      <w:r>
        <w:rPr>
          <w:b w:val="0"/>
          <w:spacing w:val="-2"/>
          <w:sz w:val="24"/>
        </w:rPr>
        <w:t>(</w:t>
      </w:r>
      <w:r>
        <w:rPr>
          <w:b w:val="0"/>
          <w:i/>
          <w:spacing w:val="-2"/>
          <w:sz w:val="24"/>
        </w:rPr>
        <w:t>componentTypeCode</w:t>
      </w:r>
      <w:r>
        <w:rPr>
          <w:b w:val="0"/>
          <w:spacing w:val="-2"/>
          <w:sz w:val="24"/>
        </w:rPr>
        <w:t>)</w:t>
      </w:r>
    </w:p>
    <w:p>
      <w:pPr>
        <w:pStyle w:val="BodyText"/>
        <w:spacing w:before="7"/>
        <w:ind w:left="720"/>
        <w:rPr>
          <w:b w:val="0"/>
        </w:rPr>
      </w:pPr>
      <w:r>
        <w:rPr>
          <w:b w:val="0"/>
        </w:rPr>
        <w:t>Identify</w:t>
      </w:r>
      <w:r>
        <w:rPr>
          <w:b w:val="0"/>
          <w:spacing w:val="-4"/>
        </w:rPr>
        <w:t> </w:t>
      </w:r>
      <w:r>
        <w:rPr>
          <w:b w:val="0"/>
        </w:rPr>
        <w:t>the</w:t>
      </w:r>
      <w:r>
        <w:rPr>
          <w:b w:val="0"/>
          <w:spacing w:val="-2"/>
        </w:rPr>
        <w:t> </w:t>
      </w:r>
      <w:r>
        <w:rPr>
          <w:b w:val="0"/>
        </w:rPr>
        <w:t>component</w:t>
      </w:r>
      <w:r>
        <w:rPr>
          <w:b w:val="0"/>
          <w:spacing w:val="1"/>
        </w:rPr>
        <w:t> </w:t>
      </w:r>
      <w:r>
        <w:rPr>
          <w:b w:val="0"/>
        </w:rPr>
        <w:t>type</w:t>
      </w:r>
      <w:r>
        <w:rPr>
          <w:b w:val="0"/>
          <w:spacing w:val="-2"/>
        </w:rPr>
        <w:t> </w:t>
      </w:r>
      <w:r>
        <w:rPr>
          <w:b w:val="0"/>
        </w:rPr>
        <w:t>(parameter)</w:t>
      </w:r>
      <w:r>
        <w:rPr>
          <w:b w:val="0"/>
          <w:spacing w:val="-3"/>
        </w:rPr>
        <w:t> </w:t>
      </w:r>
      <w:r>
        <w:rPr>
          <w:b w:val="0"/>
        </w:rPr>
        <w:t>of</w:t>
      </w:r>
      <w:r>
        <w:rPr>
          <w:b w:val="0"/>
          <w:spacing w:val="-2"/>
        </w:rPr>
        <w:t> </w:t>
      </w:r>
      <w:r>
        <w:rPr>
          <w:b w:val="0"/>
        </w:rPr>
        <w:t>the</w:t>
      </w:r>
      <w:r>
        <w:rPr>
          <w:b w:val="0"/>
          <w:spacing w:val="-2"/>
        </w:rPr>
        <w:t> </w:t>
      </w:r>
      <w:r>
        <w:rPr>
          <w:b w:val="0"/>
        </w:rPr>
        <w:t>monitor</w:t>
      </w:r>
      <w:r>
        <w:rPr>
          <w:b w:val="0"/>
          <w:spacing w:val="-3"/>
        </w:rPr>
        <w:t> </w:t>
      </w:r>
      <w:r>
        <w:rPr>
          <w:b w:val="0"/>
        </w:rPr>
        <w:t>using</w:t>
      </w:r>
      <w:r>
        <w:rPr>
          <w:b w:val="0"/>
          <w:spacing w:val="-7"/>
        </w:rPr>
        <w:t> </w:t>
      </w:r>
      <w:r>
        <w:rPr>
          <w:b w:val="0"/>
        </w:rPr>
        <w:t>the</w:t>
      </w:r>
      <w:r>
        <w:rPr>
          <w:b w:val="0"/>
          <w:spacing w:val="-2"/>
        </w:rPr>
        <w:t> </w:t>
      </w:r>
      <w:r>
        <w:rPr>
          <w:b w:val="0"/>
        </w:rPr>
        <w:t>following</w:t>
      </w:r>
      <w:r>
        <w:rPr>
          <w:b w:val="0"/>
          <w:spacing w:val="-7"/>
        </w:rPr>
        <w:t> </w:t>
      </w:r>
      <w:r>
        <w:rPr>
          <w:b w:val="0"/>
        </w:rPr>
        <w:t>uppercase</w:t>
      </w:r>
      <w:r>
        <w:rPr>
          <w:b w:val="0"/>
          <w:spacing w:val="-1"/>
        </w:rPr>
        <w:t> </w:t>
      </w:r>
      <w:r>
        <w:rPr>
          <w:b w:val="0"/>
          <w:spacing w:val="-2"/>
        </w:rPr>
        <w:t>codes:</w:t>
      </w:r>
    </w:p>
    <w:p>
      <w:pPr>
        <w:pStyle w:val="BodyText"/>
        <w:spacing w:before="6"/>
        <w:rPr>
          <w:b w:val="0"/>
        </w:rPr>
      </w:pPr>
    </w:p>
    <w:p>
      <w:pPr>
        <w:spacing w:before="0"/>
        <w:ind w:left="0" w:right="17" w:firstLine="0"/>
        <w:jc w:val="center"/>
        <w:rPr>
          <w:b w:val="0"/>
          <w:sz w:val="21"/>
        </w:rPr>
      </w:pPr>
      <w:bookmarkStart w:name="_bookmark140" w:id="215"/>
      <w:bookmarkEnd w:id="215"/>
      <w:r>
        <w:rPr/>
      </w:r>
      <w:r>
        <w:rPr>
          <w:b w:val="0"/>
          <w:spacing w:val="10"/>
          <w:sz w:val="21"/>
        </w:rPr>
        <w:t>Table</w:t>
      </w:r>
      <w:r>
        <w:rPr>
          <w:b w:val="0"/>
          <w:spacing w:val="66"/>
          <w:sz w:val="21"/>
        </w:rPr>
        <w:t> </w:t>
      </w:r>
      <w:r>
        <w:rPr>
          <w:b w:val="0"/>
          <w:sz w:val="21"/>
        </w:rPr>
        <w:t>53:</w:t>
      </w:r>
      <w:r>
        <w:rPr>
          <w:b w:val="0"/>
          <w:spacing w:val="69"/>
          <w:sz w:val="21"/>
        </w:rPr>
        <w:t> </w:t>
      </w:r>
      <w:r>
        <w:rPr>
          <w:b w:val="0"/>
          <w:sz w:val="21"/>
        </w:rPr>
        <w:t>Component</w:t>
      </w:r>
      <w:r>
        <w:rPr>
          <w:b w:val="0"/>
          <w:spacing w:val="66"/>
          <w:sz w:val="21"/>
        </w:rPr>
        <w:t> </w:t>
      </w:r>
      <w:r>
        <w:rPr>
          <w:b w:val="0"/>
          <w:sz w:val="21"/>
        </w:rPr>
        <w:t>Type</w:t>
      </w:r>
      <w:r>
        <w:rPr>
          <w:b w:val="0"/>
          <w:spacing w:val="67"/>
          <w:sz w:val="21"/>
        </w:rPr>
        <w:t> </w:t>
      </w:r>
      <w:r>
        <w:rPr>
          <w:b w:val="0"/>
          <w:sz w:val="21"/>
        </w:rPr>
        <w:t>Codes</w:t>
      </w:r>
      <w:r>
        <w:rPr>
          <w:b w:val="0"/>
          <w:spacing w:val="64"/>
          <w:sz w:val="21"/>
        </w:rPr>
        <w:t> </w:t>
      </w:r>
      <w:r>
        <w:rPr>
          <w:b w:val="0"/>
          <w:sz w:val="21"/>
        </w:rPr>
        <w:t>and</w:t>
      </w:r>
      <w:r>
        <w:rPr>
          <w:b w:val="0"/>
          <w:spacing w:val="59"/>
          <w:sz w:val="21"/>
        </w:rPr>
        <w:t> </w:t>
      </w:r>
      <w:r>
        <w:rPr>
          <w:b w:val="0"/>
          <w:spacing w:val="10"/>
          <w:sz w:val="21"/>
        </w:rPr>
        <w:t>Descriptions</w:t>
      </w:r>
      <w:r>
        <w:rPr>
          <w:b w:val="0"/>
          <w:spacing w:val="64"/>
          <w:sz w:val="21"/>
        </w:rPr>
        <w:t> </w:t>
      </w:r>
      <w:r>
        <w:rPr>
          <w:b w:val="0"/>
          <w:sz w:val="21"/>
        </w:rPr>
        <w:t>for</w:t>
      </w:r>
      <w:r>
        <w:rPr>
          <w:b w:val="0"/>
          <w:spacing w:val="62"/>
          <w:sz w:val="21"/>
        </w:rPr>
        <w:t> </w:t>
      </w:r>
      <w:r>
        <w:rPr>
          <w:b w:val="0"/>
          <w:sz w:val="21"/>
        </w:rPr>
        <w:t>Monitor</w:t>
      </w:r>
      <w:r>
        <w:rPr>
          <w:b w:val="0"/>
          <w:spacing w:val="61"/>
          <w:sz w:val="21"/>
        </w:rPr>
        <w:t> </w:t>
      </w:r>
      <w:r>
        <w:rPr>
          <w:b w:val="0"/>
          <w:spacing w:val="-4"/>
          <w:sz w:val="21"/>
        </w:rPr>
        <w:t>Span</w:t>
      </w:r>
    </w:p>
    <w:p>
      <w:pPr>
        <w:pStyle w:val="BodyText"/>
        <w:rPr>
          <w:b w:val="0"/>
          <w:sz w:val="17"/>
        </w:rPr>
      </w:pPr>
    </w:p>
    <w:tbl>
      <w:tblPr>
        <w:tblW w:w="0" w:type="auto"/>
        <w:jc w:val="left"/>
        <w:tblInd w:w="3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3360"/>
      </w:tblGrid>
      <w:tr>
        <w:trPr>
          <w:trHeight w:val="500" w:hRule="atLeast"/>
        </w:trPr>
        <w:tc>
          <w:tcPr>
            <w:tcW w:w="1080" w:type="dxa"/>
            <w:shd w:val="clear" w:color="auto" w:fill="D9D9D9"/>
          </w:tcPr>
          <w:p>
            <w:pPr>
              <w:pStyle w:val="TableParagraph"/>
              <w:spacing w:before="132"/>
              <w:ind w:left="304"/>
              <w:rPr>
                <w:b w:val="0"/>
                <w:sz w:val="20"/>
              </w:rPr>
            </w:pPr>
            <w:r>
              <w:rPr>
                <w:b w:val="0"/>
                <w:spacing w:val="5"/>
                <w:sz w:val="20"/>
              </w:rPr>
              <w:t>Code</w:t>
            </w:r>
          </w:p>
        </w:tc>
        <w:tc>
          <w:tcPr>
            <w:tcW w:w="3360" w:type="dxa"/>
            <w:shd w:val="clear" w:color="auto" w:fill="D9D9D9"/>
          </w:tcPr>
          <w:p>
            <w:pPr>
              <w:pStyle w:val="TableParagraph"/>
              <w:spacing w:before="132"/>
              <w:ind w:left="23"/>
              <w:jc w:val="center"/>
              <w:rPr>
                <w:b w:val="0"/>
                <w:sz w:val="20"/>
              </w:rPr>
            </w:pPr>
            <w:r>
              <w:rPr>
                <w:b w:val="0"/>
                <w:spacing w:val="10"/>
                <w:sz w:val="20"/>
              </w:rPr>
              <w:t>Description</w:t>
            </w:r>
          </w:p>
        </w:tc>
      </w:tr>
      <w:tr>
        <w:trPr>
          <w:trHeight w:val="381" w:hRule="atLeast"/>
        </w:trPr>
        <w:tc>
          <w:tcPr>
            <w:tcW w:w="1080" w:type="dxa"/>
          </w:tcPr>
          <w:p>
            <w:pPr>
              <w:pStyle w:val="TableParagraph"/>
              <w:spacing w:before="72"/>
              <w:rPr>
                <w:b w:val="0"/>
                <w:sz w:val="20"/>
              </w:rPr>
            </w:pPr>
            <w:r>
              <w:rPr>
                <w:b w:val="0"/>
                <w:spacing w:val="-5"/>
                <w:sz w:val="20"/>
              </w:rPr>
              <w:t>CO2</w:t>
            </w:r>
          </w:p>
        </w:tc>
        <w:tc>
          <w:tcPr>
            <w:tcW w:w="3360" w:type="dxa"/>
          </w:tcPr>
          <w:p>
            <w:pPr>
              <w:pStyle w:val="TableParagraph"/>
              <w:spacing w:before="72"/>
              <w:rPr>
                <w:b w:val="0"/>
                <w:sz w:val="20"/>
              </w:rPr>
            </w:pPr>
            <w:r>
              <w:rPr>
                <w:b w:val="0"/>
                <w:sz w:val="20"/>
              </w:rPr>
              <w:t>CO</w:t>
            </w:r>
            <w:r>
              <w:rPr>
                <w:b w:val="0"/>
                <w:sz w:val="20"/>
                <w:vertAlign w:val="subscript"/>
              </w:rPr>
              <w:t>2</w:t>
            </w:r>
            <w:r>
              <w:rPr>
                <w:b w:val="0"/>
                <w:spacing w:val="23"/>
                <w:sz w:val="20"/>
                <w:vertAlign w:val="baseline"/>
              </w:rPr>
              <w:t> </w:t>
            </w:r>
            <w:r>
              <w:rPr>
                <w:b w:val="0"/>
                <w:sz w:val="20"/>
                <w:vertAlign w:val="baseline"/>
              </w:rPr>
              <w:t>Concentration</w:t>
            </w:r>
            <w:r>
              <w:rPr>
                <w:b w:val="0"/>
                <w:spacing w:val="19"/>
                <w:sz w:val="20"/>
                <w:vertAlign w:val="baseline"/>
              </w:rPr>
              <w:t> </w:t>
            </w:r>
            <w:r>
              <w:rPr>
                <w:b w:val="0"/>
                <w:spacing w:val="-2"/>
                <w:sz w:val="20"/>
                <w:vertAlign w:val="baseline"/>
              </w:rPr>
              <w:t>(percent)</w:t>
            </w:r>
          </w:p>
        </w:tc>
      </w:tr>
      <w:tr>
        <w:trPr>
          <w:trHeight w:val="381" w:hRule="atLeast"/>
        </w:trPr>
        <w:tc>
          <w:tcPr>
            <w:tcW w:w="1080" w:type="dxa"/>
          </w:tcPr>
          <w:p>
            <w:pPr>
              <w:pStyle w:val="TableParagraph"/>
              <w:spacing w:before="72"/>
              <w:rPr>
                <w:b w:val="0"/>
                <w:sz w:val="20"/>
              </w:rPr>
            </w:pPr>
            <w:r>
              <w:rPr>
                <w:b w:val="0"/>
                <w:spacing w:val="-4"/>
                <w:sz w:val="20"/>
              </w:rPr>
              <w:t>FLOW</w:t>
            </w:r>
          </w:p>
        </w:tc>
        <w:tc>
          <w:tcPr>
            <w:tcW w:w="3360" w:type="dxa"/>
          </w:tcPr>
          <w:p>
            <w:pPr>
              <w:pStyle w:val="TableParagraph"/>
              <w:spacing w:before="72"/>
              <w:rPr>
                <w:b w:val="0"/>
                <w:sz w:val="20"/>
              </w:rPr>
            </w:pPr>
            <w:r>
              <w:rPr>
                <w:b w:val="0"/>
                <w:sz w:val="20"/>
              </w:rPr>
              <w:t>Stack</w:t>
            </w:r>
            <w:r>
              <w:rPr>
                <w:b w:val="0"/>
                <w:spacing w:val="19"/>
                <w:sz w:val="20"/>
              </w:rPr>
              <w:t> </w:t>
            </w:r>
            <w:r>
              <w:rPr>
                <w:b w:val="0"/>
                <w:spacing w:val="-4"/>
                <w:sz w:val="20"/>
              </w:rPr>
              <w:t>Flow</w:t>
            </w:r>
          </w:p>
        </w:tc>
      </w:tr>
      <w:tr>
        <w:trPr>
          <w:trHeight w:val="380" w:hRule="atLeast"/>
        </w:trPr>
        <w:tc>
          <w:tcPr>
            <w:tcW w:w="1080" w:type="dxa"/>
          </w:tcPr>
          <w:p>
            <w:pPr>
              <w:pStyle w:val="TableParagraph"/>
              <w:spacing w:before="72"/>
              <w:rPr>
                <w:b w:val="0"/>
                <w:sz w:val="20"/>
              </w:rPr>
            </w:pPr>
            <w:r>
              <w:rPr>
                <w:b w:val="0"/>
                <w:spacing w:val="-5"/>
                <w:sz w:val="20"/>
              </w:rPr>
              <w:t>HCL</w:t>
            </w:r>
          </w:p>
        </w:tc>
        <w:tc>
          <w:tcPr>
            <w:tcW w:w="3360" w:type="dxa"/>
          </w:tcPr>
          <w:p>
            <w:pPr>
              <w:pStyle w:val="TableParagraph"/>
              <w:spacing w:before="72"/>
              <w:rPr>
                <w:b w:val="0"/>
                <w:sz w:val="20"/>
              </w:rPr>
            </w:pPr>
            <w:r>
              <w:rPr>
                <w:b w:val="0"/>
                <w:sz w:val="20"/>
              </w:rPr>
              <w:t>HCl</w:t>
            </w:r>
            <w:r>
              <w:rPr>
                <w:b w:val="0"/>
                <w:spacing w:val="23"/>
                <w:sz w:val="20"/>
              </w:rPr>
              <w:t> </w:t>
            </w:r>
            <w:r>
              <w:rPr>
                <w:b w:val="0"/>
                <w:sz w:val="20"/>
              </w:rPr>
              <w:t>Concentration</w:t>
            </w:r>
            <w:r>
              <w:rPr>
                <w:b w:val="0"/>
                <w:spacing w:val="23"/>
                <w:sz w:val="20"/>
              </w:rPr>
              <w:t> </w:t>
            </w:r>
            <w:r>
              <w:rPr>
                <w:b w:val="0"/>
                <w:spacing w:val="-4"/>
                <w:sz w:val="20"/>
              </w:rPr>
              <w:t>(ppm)</w:t>
            </w:r>
          </w:p>
        </w:tc>
      </w:tr>
      <w:tr>
        <w:trPr>
          <w:trHeight w:val="393" w:hRule="atLeast"/>
        </w:trPr>
        <w:tc>
          <w:tcPr>
            <w:tcW w:w="1080" w:type="dxa"/>
          </w:tcPr>
          <w:p>
            <w:pPr>
              <w:pStyle w:val="TableParagraph"/>
              <w:spacing w:before="72"/>
              <w:rPr>
                <w:b w:val="0"/>
                <w:sz w:val="20"/>
              </w:rPr>
            </w:pPr>
            <w:r>
              <w:rPr>
                <w:b w:val="0"/>
                <w:spacing w:val="-5"/>
                <w:sz w:val="20"/>
              </w:rPr>
              <w:t>HG</w:t>
            </w:r>
          </w:p>
        </w:tc>
        <w:tc>
          <w:tcPr>
            <w:tcW w:w="3360" w:type="dxa"/>
          </w:tcPr>
          <w:p>
            <w:pPr>
              <w:pStyle w:val="TableParagraph"/>
              <w:spacing w:before="72"/>
              <w:rPr>
                <w:b w:val="0"/>
                <w:sz w:val="20"/>
              </w:rPr>
            </w:pPr>
            <w:r>
              <w:rPr>
                <w:b w:val="0"/>
                <w:sz w:val="20"/>
              </w:rPr>
              <w:t>Hg</w:t>
            </w:r>
            <w:r>
              <w:rPr>
                <w:b w:val="0"/>
                <w:spacing w:val="21"/>
                <w:sz w:val="20"/>
              </w:rPr>
              <w:t> </w:t>
            </w:r>
            <w:r>
              <w:rPr>
                <w:b w:val="0"/>
                <w:sz w:val="20"/>
              </w:rPr>
              <w:t>Concentration</w:t>
            </w:r>
            <w:r>
              <w:rPr>
                <w:b w:val="0"/>
                <w:spacing w:val="24"/>
                <w:sz w:val="20"/>
              </w:rPr>
              <w:t> </w:t>
            </w:r>
            <w:r>
              <w:rPr>
                <w:b w:val="0"/>
                <w:spacing w:val="-2"/>
                <w:sz w:val="20"/>
              </w:rPr>
              <w:t>(µg/scm)</w:t>
            </w:r>
          </w:p>
        </w:tc>
      </w:tr>
      <w:tr>
        <w:trPr>
          <w:trHeight w:val="381" w:hRule="atLeast"/>
        </w:trPr>
        <w:tc>
          <w:tcPr>
            <w:tcW w:w="1080" w:type="dxa"/>
          </w:tcPr>
          <w:p>
            <w:pPr>
              <w:pStyle w:val="TableParagraph"/>
              <w:spacing w:before="72"/>
              <w:rPr>
                <w:b w:val="0"/>
                <w:sz w:val="20"/>
              </w:rPr>
            </w:pPr>
            <w:r>
              <w:rPr>
                <w:b w:val="0"/>
                <w:spacing w:val="-5"/>
                <w:sz w:val="20"/>
              </w:rPr>
              <w:t>NOX</w:t>
            </w:r>
          </w:p>
        </w:tc>
        <w:tc>
          <w:tcPr>
            <w:tcW w:w="3360" w:type="dxa"/>
          </w:tcPr>
          <w:p>
            <w:pPr>
              <w:pStyle w:val="TableParagraph"/>
              <w:spacing w:before="72"/>
              <w:rPr>
                <w:b w:val="0"/>
                <w:sz w:val="20"/>
              </w:rPr>
            </w:pPr>
            <w:r>
              <w:rPr>
                <w:b w:val="0"/>
                <w:sz w:val="20"/>
              </w:rPr>
              <w:t>NO</w:t>
            </w:r>
            <w:r>
              <w:rPr>
                <w:b w:val="0"/>
                <w:sz w:val="20"/>
                <w:vertAlign w:val="subscript"/>
              </w:rPr>
              <w:t>x</w:t>
            </w:r>
            <w:r>
              <w:rPr>
                <w:b w:val="0"/>
                <w:spacing w:val="24"/>
                <w:sz w:val="20"/>
                <w:vertAlign w:val="baseline"/>
              </w:rPr>
              <w:t> </w:t>
            </w:r>
            <w:r>
              <w:rPr>
                <w:b w:val="0"/>
                <w:sz w:val="20"/>
                <w:vertAlign w:val="baseline"/>
              </w:rPr>
              <w:t>Concentration</w:t>
            </w:r>
            <w:r>
              <w:rPr>
                <w:b w:val="0"/>
                <w:spacing w:val="21"/>
                <w:sz w:val="20"/>
                <w:vertAlign w:val="baseline"/>
              </w:rPr>
              <w:t> </w:t>
            </w:r>
            <w:r>
              <w:rPr>
                <w:b w:val="0"/>
                <w:spacing w:val="-4"/>
                <w:sz w:val="20"/>
                <w:vertAlign w:val="baseline"/>
              </w:rPr>
              <w:t>(ppm)</w:t>
            </w:r>
          </w:p>
        </w:tc>
      </w:tr>
      <w:tr>
        <w:trPr>
          <w:trHeight w:val="380" w:hRule="atLeast"/>
        </w:trPr>
        <w:tc>
          <w:tcPr>
            <w:tcW w:w="1080" w:type="dxa"/>
          </w:tcPr>
          <w:p>
            <w:pPr>
              <w:pStyle w:val="TableParagraph"/>
              <w:spacing w:before="72"/>
              <w:rPr>
                <w:b w:val="0"/>
                <w:sz w:val="20"/>
              </w:rPr>
            </w:pPr>
            <w:r>
              <w:rPr>
                <w:b w:val="0"/>
                <w:spacing w:val="-5"/>
                <w:sz w:val="20"/>
              </w:rPr>
              <w:t>O2</w:t>
            </w:r>
          </w:p>
        </w:tc>
        <w:tc>
          <w:tcPr>
            <w:tcW w:w="3360" w:type="dxa"/>
          </w:tcPr>
          <w:p>
            <w:pPr>
              <w:pStyle w:val="TableParagraph"/>
              <w:spacing w:before="72"/>
              <w:rPr>
                <w:b w:val="0"/>
                <w:sz w:val="20"/>
              </w:rPr>
            </w:pPr>
            <w:r>
              <w:rPr>
                <w:b w:val="0"/>
                <w:sz w:val="20"/>
              </w:rPr>
              <w:t>O</w:t>
            </w:r>
            <w:r>
              <w:rPr>
                <w:b w:val="0"/>
                <w:sz w:val="20"/>
                <w:vertAlign w:val="subscript"/>
              </w:rPr>
              <w:t>2</w:t>
            </w:r>
            <w:r>
              <w:rPr>
                <w:b w:val="0"/>
                <w:spacing w:val="23"/>
                <w:sz w:val="20"/>
                <w:vertAlign w:val="baseline"/>
              </w:rPr>
              <w:t> </w:t>
            </w:r>
            <w:r>
              <w:rPr>
                <w:b w:val="0"/>
                <w:sz w:val="20"/>
                <w:vertAlign w:val="baseline"/>
              </w:rPr>
              <w:t>Concentration</w:t>
            </w:r>
            <w:r>
              <w:rPr>
                <w:b w:val="0"/>
                <w:spacing w:val="19"/>
                <w:sz w:val="20"/>
                <w:vertAlign w:val="baseline"/>
              </w:rPr>
              <w:t> </w:t>
            </w:r>
            <w:r>
              <w:rPr>
                <w:b w:val="0"/>
                <w:spacing w:val="-2"/>
                <w:sz w:val="20"/>
                <w:vertAlign w:val="baseline"/>
              </w:rPr>
              <w:t>(percent)</w:t>
            </w:r>
          </w:p>
        </w:tc>
      </w:tr>
      <w:tr>
        <w:trPr>
          <w:trHeight w:val="381" w:hRule="atLeast"/>
        </w:trPr>
        <w:tc>
          <w:tcPr>
            <w:tcW w:w="1080" w:type="dxa"/>
          </w:tcPr>
          <w:p>
            <w:pPr>
              <w:pStyle w:val="TableParagraph"/>
              <w:spacing w:before="72"/>
              <w:rPr>
                <w:b w:val="0"/>
                <w:sz w:val="20"/>
              </w:rPr>
            </w:pPr>
            <w:r>
              <w:rPr>
                <w:b w:val="0"/>
                <w:spacing w:val="-5"/>
                <w:sz w:val="20"/>
              </w:rPr>
              <w:t>SO2</w:t>
            </w:r>
          </w:p>
        </w:tc>
        <w:tc>
          <w:tcPr>
            <w:tcW w:w="3360" w:type="dxa"/>
          </w:tcPr>
          <w:p>
            <w:pPr>
              <w:pStyle w:val="TableParagraph"/>
              <w:spacing w:before="72"/>
              <w:rPr>
                <w:b w:val="0"/>
                <w:sz w:val="20"/>
              </w:rPr>
            </w:pPr>
            <w:r>
              <w:rPr>
                <w:b w:val="0"/>
                <w:sz w:val="20"/>
              </w:rPr>
              <w:t>SO</w:t>
            </w:r>
            <w:r>
              <w:rPr>
                <w:b w:val="0"/>
                <w:sz w:val="20"/>
                <w:vertAlign w:val="subscript"/>
              </w:rPr>
              <w:t>2</w:t>
            </w:r>
            <w:r>
              <w:rPr>
                <w:b w:val="0"/>
                <w:spacing w:val="25"/>
                <w:sz w:val="20"/>
                <w:vertAlign w:val="baseline"/>
              </w:rPr>
              <w:t> </w:t>
            </w:r>
            <w:r>
              <w:rPr>
                <w:b w:val="0"/>
                <w:sz w:val="20"/>
                <w:vertAlign w:val="baseline"/>
              </w:rPr>
              <w:t>Concentration</w:t>
            </w:r>
            <w:r>
              <w:rPr>
                <w:b w:val="0"/>
                <w:spacing w:val="22"/>
                <w:sz w:val="20"/>
                <w:vertAlign w:val="baseline"/>
              </w:rPr>
              <w:t> </w:t>
            </w:r>
            <w:r>
              <w:rPr>
                <w:b w:val="0"/>
                <w:spacing w:val="-4"/>
                <w:sz w:val="20"/>
                <w:vertAlign w:val="baseline"/>
              </w:rPr>
              <w:t>(ppm)</w:t>
            </w:r>
          </w:p>
        </w:tc>
      </w:tr>
    </w:tbl>
    <w:p>
      <w:pPr>
        <w:pStyle w:val="BodyText"/>
        <w:rPr>
          <w:b w:val="0"/>
          <w:sz w:val="21"/>
        </w:rPr>
      </w:pPr>
    </w:p>
    <w:p>
      <w:pPr>
        <w:pStyle w:val="BodyText"/>
        <w:spacing w:before="74"/>
        <w:rPr>
          <w:b w:val="0"/>
          <w:sz w:val="21"/>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3"/>
          <w:sz w:val="24"/>
        </w:rPr>
        <w:t> </w:t>
      </w:r>
      <w:r>
        <w:rPr>
          <w:b w:val="0"/>
          <w:sz w:val="24"/>
        </w:rPr>
        <w:t>Code</w:t>
      </w:r>
      <w:r>
        <w:rPr>
          <w:b w:val="0"/>
          <w:spacing w:val="49"/>
          <w:sz w:val="24"/>
        </w:rPr>
        <w:t> </w:t>
      </w:r>
      <w:r>
        <w:rPr>
          <w:b w:val="0"/>
          <w:i/>
          <w:spacing w:val="-2"/>
          <w:sz w:val="24"/>
        </w:rPr>
        <w:t>(spanScaleCode)</w:t>
      </w:r>
    </w:p>
    <w:p>
      <w:pPr>
        <w:pStyle w:val="BodyText"/>
        <w:ind w:left="720" w:right="779"/>
        <w:rPr>
          <w:b w:val="0"/>
        </w:rPr>
      </w:pPr>
      <w:r>
        <w:rPr>
          <w:b w:val="0"/>
        </w:rPr>
        <w:t>Report either "H" to indicate high scale or "L" to indicate low scale, as appropriate for the component types in</w:t>
      </w:r>
      <w:r>
        <w:rPr>
          <w:b w:val="0"/>
          <w:spacing w:val="-6"/>
        </w:rPr>
        <w:t> </w:t>
      </w:r>
      <w:r>
        <w:rPr>
          <w:b w:val="0"/>
        </w:rPr>
        <w:t>the</w:t>
      </w:r>
      <w:r>
        <w:rPr>
          <w:b w:val="0"/>
          <w:spacing w:val="-1"/>
        </w:rPr>
        <w:t> </w:t>
      </w:r>
      <w:r>
        <w:rPr>
          <w:b w:val="0"/>
        </w:rPr>
        <w:t>previous table,</w:t>
      </w:r>
      <w:r>
        <w:rPr>
          <w:b w:val="0"/>
          <w:spacing w:val="-1"/>
        </w:rPr>
        <w:t> </w:t>
      </w:r>
      <w:r>
        <w:rPr>
          <w:b w:val="0"/>
        </w:rPr>
        <w:t>except for</w:t>
      </w:r>
      <w:r>
        <w:rPr>
          <w:b w:val="0"/>
          <w:spacing w:val="-1"/>
        </w:rPr>
        <w:t> </w:t>
      </w:r>
      <w:r>
        <w:rPr>
          <w:b w:val="0"/>
        </w:rPr>
        <w:t>FLOW.</w:t>
      </w:r>
      <w:r>
        <w:rPr>
          <w:b w:val="0"/>
          <w:spacing w:val="-1"/>
        </w:rPr>
        <w:t> </w:t>
      </w:r>
      <w:r>
        <w:rPr>
          <w:b w:val="0"/>
        </w:rPr>
        <w:t>For</w:t>
      </w:r>
      <w:r>
        <w:rPr>
          <w:b w:val="0"/>
          <w:spacing w:val="-1"/>
        </w:rPr>
        <w:t> </w:t>
      </w:r>
      <w:r>
        <w:rPr>
          <w:b w:val="0"/>
        </w:rPr>
        <w:t>HG and</w:t>
      </w:r>
      <w:r>
        <w:rPr>
          <w:b w:val="0"/>
          <w:spacing w:val="-6"/>
        </w:rPr>
        <w:t> </w:t>
      </w:r>
      <w:r>
        <w:rPr>
          <w:b w:val="0"/>
        </w:rPr>
        <w:t>HCL,</w:t>
      </w:r>
      <w:r>
        <w:rPr>
          <w:b w:val="0"/>
          <w:spacing w:val="-1"/>
        </w:rPr>
        <w:t> </w:t>
      </w:r>
      <w:r>
        <w:rPr>
          <w:b w:val="0"/>
        </w:rPr>
        <w:t>the</w:t>
      </w:r>
      <w:r>
        <w:rPr>
          <w:b w:val="0"/>
          <w:spacing w:val="-1"/>
        </w:rPr>
        <w:t> </w:t>
      </w:r>
      <w:r>
        <w:rPr>
          <w:b w:val="0"/>
        </w:rPr>
        <w:t>span</w:t>
      </w:r>
      <w:r>
        <w:rPr>
          <w:b w:val="0"/>
          <w:spacing w:val="-6"/>
        </w:rPr>
        <w:t> </w:t>
      </w:r>
      <w:r>
        <w:rPr>
          <w:b w:val="0"/>
        </w:rPr>
        <w:t>scale</w:t>
      </w:r>
      <w:r>
        <w:rPr>
          <w:b w:val="0"/>
          <w:spacing w:val="-1"/>
        </w:rPr>
        <w:t> </w:t>
      </w:r>
      <w:r>
        <w:rPr>
          <w:b w:val="0"/>
        </w:rPr>
        <w:t>code must be "H". For FLOW leave this field blank.</w:t>
      </w:r>
    </w:p>
    <w:p>
      <w:pPr>
        <w:pStyle w:val="BodyText"/>
        <w:spacing w:before="2"/>
        <w:rPr>
          <w:b w:val="0"/>
        </w:rPr>
      </w:pPr>
    </w:p>
    <w:p>
      <w:pPr>
        <w:spacing w:line="290" w:lineRule="exact" w:before="0"/>
        <w:ind w:left="720" w:right="0" w:firstLine="0"/>
        <w:jc w:val="left"/>
        <w:rPr>
          <w:b w:val="0"/>
          <w:sz w:val="24"/>
        </w:rPr>
      </w:pPr>
      <w:r>
        <w:rPr>
          <w:b w:val="0"/>
          <w:sz w:val="24"/>
        </w:rPr>
        <w:t>Span</w:t>
      </w:r>
      <w:r>
        <w:rPr>
          <w:b w:val="0"/>
          <w:spacing w:val="43"/>
          <w:sz w:val="24"/>
        </w:rPr>
        <w:t> </w:t>
      </w:r>
      <w:r>
        <w:rPr>
          <w:b w:val="0"/>
          <w:spacing w:val="9"/>
          <w:sz w:val="24"/>
        </w:rPr>
        <w:t>Method</w:t>
      </w:r>
      <w:r>
        <w:rPr>
          <w:b w:val="0"/>
          <w:spacing w:val="44"/>
          <w:sz w:val="24"/>
        </w:rPr>
        <w:t> </w:t>
      </w:r>
      <w:r>
        <w:rPr>
          <w:b w:val="0"/>
          <w:sz w:val="24"/>
        </w:rPr>
        <w:t>Code</w:t>
      </w:r>
      <w:r>
        <w:rPr>
          <w:b w:val="0"/>
          <w:spacing w:val="37"/>
          <w:sz w:val="24"/>
        </w:rPr>
        <w:t> </w:t>
      </w:r>
      <w:r>
        <w:rPr>
          <w:b w:val="0"/>
          <w:spacing w:val="-2"/>
          <w:sz w:val="24"/>
        </w:rPr>
        <w:t>(</w:t>
      </w:r>
      <w:r>
        <w:rPr>
          <w:b w:val="0"/>
          <w:i/>
          <w:spacing w:val="-2"/>
          <w:sz w:val="24"/>
        </w:rPr>
        <w:t>spanMethodCode</w:t>
      </w:r>
      <w:r>
        <w:rPr>
          <w:b w:val="0"/>
          <w:spacing w:val="-2"/>
          <w:sz w:val="24"/>
        </w:rPr>
        <w:t>)</w:t>
      </w:r>
    </w:p>
    <w:p>
      <w:pPr>
        <w:pStyle w:val="BodyText"/>
        <w:ind w:left="720" w:right="730"/>
        <w:rPr>
          <w:b w:val="0"/>
        </w:rPr>
      </w:pPr>
      <w:r>
        <w:rPr>
          <w:b w:val="0"/>
        </w:rPr>
        <w:t>Report the method</w:t>
      </w:r>
      <w:r>
        <w:rPr>
          <w:b w:val="0"/>
          <w:spacing w:val="-5"/>
        </w:rPr>
        <w:t> </w:t>
      </w:r>
      <w:r>
        <w:rPr>
          <w:b w:val="0"/>
        </w:rPr>
        <w:t>used</w:t>
      </w:r>
      <w:r>
        <w:rPr>
          <w:b w:val="0"/>
          <w:spacing w:val="-5"/>
        </w:rPr>
        <w:t> </w:t>
      </w:r>
      <w:r>
        <w:rPr>
          <w:b w:val="0"/>
        </w:rPr>
        <w:t>to</w:t>
      </w:r>
      <w:r>
        <w:rPr>
          <w:b w:val="0"/>
          <w:spacing w:val="-6"/>
        </w:rPr>
        <w:t> </w:t>
      </w:r>
      <w:r>
        <w:rPr>
          <w:b w:val="0"/>
        </w:rPr>
        <w:t>determine the maximum potential</w:t>
      </w:r>
      <w:r>
        <w:rPr>
          <w:b w:val="0"/>
          <w:spacing w:val="-6"/>
        </w:rPr>
        <w:t> </w:t>
      </w:r>
      <w:r>
        <w:rPr>
          <w:b w:val="0"/>
        </w:rPr>
        <w:t>(or expected)</w:t>
      </w:r>
      <w:r>
        <w:rPr>
          <w:b w:val="0"/>
          <w:spacing w:val="-1"/>
        </w:rPr>
        <w:t> </w:t>
      </w:r>
      <w:r>
        <w:rPr>
          <w:b w:val="0"/>
        </w:rPr>
        <w:t>concentration</w:t>
      </w:r>
      <w:r>
        <w:rPr>
          <w:b w:val="0"/>
          <w:spacing w:val="-5"/>
        </w:rPr>
        <w:t> </w:t>
      </w:r>
      <w:r>
        <w:rPr>
          <w:b w:val="0"/>
        </w:rPr>
        <w:t>(MPC or MEC) or flow rate (MPF) by using the appropriate uppercase codes as shown in the table </w:t>
      </w:r>
      <w:r>
        <w:rPr>
          <w:b w:val="0"/>
          <w:spacing w:val="-2"/>
        </w:rPr>
        <w:t>below.</w:t>
      </w:r>
    </w:p>
    <w:p>
      <w:pPr>
        <w:pStyle w:val="BodyText"/>
        <w:spacing w:before="6"/>
        <w:rPr>
          <w:b w:val="0"/>
        </w:rPr>
      </w:pPr>
    </w:p>
    <w:p>
      <w:pPr>
        <w:spacing w:before="0"/>
        <w:ind w:left="0" w:right="10" w:firstLine="0"/>
        <w:jc w:val="center"/>
        <w:rPr>
          <w:b w:val="0"/>
          <w:sz w:val="21"/>
        </w:rPr>
      </w:pPr>
      <w:bookmarkStart w:name="_bookmark141" w:id="216"/>
      <w:bookmarkEnd w:id="216"/>
      <w:r>
        <w:rPr/>
      </w:r>
      <w:r>
        <w:rPr>
          <w:b w:val="0"/>
          <w:spacing w:val="10"/>
          <w:sz w:val="21"/>
        </w:rPr>
        <w:t>Table</w:t>
      </w:r>
      <w:r>
        <w:rPr>
          <w:b w:val="0"/>
          <w:spacing w:val="63"/>
          <w:sz w:val="21"/>
        </w:rPr>
        <w:t> </w:t>
      </w:r>
      <w:r>
        <w:rPr>
          <w:b w:val="0"/>
          <w:sz w:val="21"/>
        </w:rPr>
        <w:t>54:</w:t>
      </w:r>
      <w:r>
        <w:rPr>
          <w:b w:val="0"/>
          <w:spacing w:val="67"/>
          <w:sz w:val="21"/>
        </w:rPr>
        <w:t> </w:t>
      </w:r>
      <w:r>
        <w:rPr>
          <w:b w:val="0"/>
          <w:sz w:val="21"/>
        </w:rPr>
        <w:t>Provision</w:t>
      </w:r>
      <w:r>
        <w:rPr>
          <w:b w:val="0"/>
          <w:spacing w:val="56"/>
          <w:sz w:val="21"/>
        </w:rPr>
        <w:t> </w:t>
      </w:r>
      <w:r>
        <w:rPr>
          <w:b w:val="0"/>
          <w:sz w:val="21"/>
        </w:rPr>
        <w:t>for</w:t>
      </w:r>
      <w:r>
        <w:rPr>
          <w:b w:val="0"/>
          <w:spacing w:val="58"/>
          <w:sz w:val="21"/>
        </w:rPr>
        <w:t> </w:t>
      </w:r>
      <w:r>
        <w:rPr>
          <w:b w:val="0"/>
          <w:spacing w:val="11"/>
          <w:sz w:val="21"/>
        </w:rPr>
        <w:t>Calculating</w:t>
      </w:r>
      <w:r>
        <w:rPr>
          <w:b w:val="0"/>
          <w:spacing w:val="54"/>
          <w:sz w:val="21"/>
        </w:rPr>
        <w:t> </w:t>
      </w:r>
      <w:r>
        <w:rPr>
          <w:b w:val="0"/>
          <w:spacing w:val="11"/>
          <w:sz w:val="21"/>
        </w:rPr>
        <w:t>MPC/MEC/MPF</w:t>
      </w:r>
      <w:r>
        <w:rPr>
          <w:b w:val="0"/>
          <w:spacing w:val="58"/>
          <w:sz w:val="21"/>
        </w:rPr>
        <w:t> </w:t>
      </w:r>
      <w:r>
        <w:rPr>
          <w:b w:val="0"/>
          <w:sz w:val="21"/>
        </w:rPr>
        <w:t>Codes</w:t>
      </w:r>
      <w:r>
        <w:rPr>
          <w:b w:val="0"/>
          <w:spacing w:val="62"/>
          <w:sz w:val="21"/>
        </w:rPr>
        <w:t> </w:t>
      </w:r>
      <w:r>
        <w:rPr>
          <w:b w:val="0"/>
          <w:sz w:val="21"/>
        </w:rPr>
        <w:t>and</w:t>
      </w:r>
      <w:r>
        <w:rPr>
          <w:b w:val="0"/>
          <w:spacing w:val="56"/>
          <w:sz w:val="21"/>
        </w:rPr>
        <w:t> </w:t>
      </w:r>
      <w:r>
        <w:rPr>
          <w:b w:val="0"/>
          <w:spacing w:val="8"/>
          <w:sz w:val="21"/>
        </w:rPr>
        <w:t>Descriptions</w:t>
      </w:r>
    </w:p>
    <w:p>
      <w:pPr>
        <w:pStyle w:val="BodyText"/>
        <w:rPr>
          <w:b w:val="0"/>
          <w:sz w:val="17"/>
        </w:rPr>
      </w:pPr>
    </w:p>
    <w:tbl>
      <w:tblPr>
        <w:tblW w:w="0" w:type="auto"/>
        <w:jc w:val="left"/>
        <w:tblInd w:w="17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6216"/>
      </w:tblGrid>
      <w:tr>
        <w:trPr>
          <w:trHeight w:val="405" w:hRule="atLeast"/>
        </w:trPr>
        <w:tc>
          <w:tcPr>
            <w:tcW w:w="1080" w:type="dxa"/>
            <w:shd w:val="clear" w:color="auto" w:fill="E4E4E4"/>
          </w:tcPr>
          <w:p>
            <w:pPr>
              <w:pStyle w:val="TableParagraph"/>
              <w:spacing w:before="108"/>
              <w:ind w:left="304"/>
              <w:rPr>
                <w:b w:val="0"/>
                <w:sz w:val="20"/>
              </w:rPr>
            </w:pPr>
            <w:r>
              <w:rPr>
                <w:b w:val="0"/>
                <w:spacing w:val="5"/>
                <w:sz w:val="20"/>
              </w:rPr>
              <w:t>Code</w:t>
            </w:r>
          </w:p>
        </w:tc>
        <w:tc>
          <w:tcPr>
            <w:tcW w:w="6216" w:type="dxa"/>
            <w:shd w:val="clear" w:color="auto" w:fill="E4E4E4"/>
          </w:tcPr>
          <w:p>
            <w:pPr>
              <w:pStyle w:val="TableParagraph"/>
              <w:spacing w:before="108"/>
              <w:ind w:left="23"/>
              <w:jc w:val="center"/>
              <w:rPr>
                <w:b w:val="0"/>
                <w:sz w:val="20"/>
              </w:rPr>
            </w:pPr>
            <w:r>
              <w:rPr>
                <w:b w:val="0"/>
                <w:spacing w:val="10"/>
                <w:sz w:val="20"/>
              </w:rPr>
              <w:t>Description</w:t>
            </w:r>
          </w:p>
        </w:tc>
      </w:tr>
      <w:tr>
        <w:trPr>
          <w:trHeight w:val="297" w:hRule="atLeast"/>
        </w:trPr>
        <w:tc>
          <w:tcPr>
            <w:tcW w:w="1080" w:type="dxa"/>
          </w:tcPr>
          <w:p>
            <w:pPr>
              <w:pStyle w:val="TableParagraph"/>
              <w:spacing w:line="229" w:lineRule="exact" w:before="48"/>
              <w:rPr>
                <w:b w:val="0"/>
                <w:sz w:val="20"/>
              </w:rPr>
            </w:pPr>
            <w:r>
              <w:rPr>
                <w:b w:val="0"/>
                <w:spacing w:val="-10"/>
                <w:sz w:val="20"/>
              </w:rPr>
              <w:t>F</w:t>
            </w:r>
          </w:p>
        </w:tc>
        <w:tc>
          <w:tcPr>
            <w:tcW w:w="6216" w:type="dxa"/>
          </w:tcPr>
          <w:p>
            <w:pPr>
              <w:pStyle w:val="TableParagraph"/>
              <w:spacing w:line="229" w:lineRule="exact" w:before="48"/>
              <w:rPr>
                <w:b w:val="0"/>
                <w:sz w:val="20"/>
              </w:rPr>
            </w:pPr>
            <w:r>
              <w:rPr>
                <w:b w:val="0"/>
                <w:sz w:val="20"/>
              </w:rPr>
              <w:t>Formula</w:t>
            </w:r>
            <w:r>
              <w:rPr>
                <w:b w:val="0"/>
                <w:spacing w:val="14"/>
                <w:sz w:val="20"/>
              </w:rPr>
              <w:t> </w:t>
            </w:r>
            <w:r>
              <w:rPr>
                <w:b w:val="0"/>
                <w:sz w:val="20"/>
              </w:rPr>
              <w:t>(low</w:t>
            </w:r>
            <w:r>
              <w:rPr>
                <w:b w:val="0"/>
                <w:spacing w:val="16"/>
                <w:sz w:val="20"/>
              </w:rPr>
              <w:t> </w:t>
            </w:r>
            <w:r>
              <w:rPr>
                <w:b w:val="0"/>
                <w:sz w:val="20"/>
              </w:rPr>
              <w:t>and</w:t>
            </w:r>
            <w:r>
              <w:rPr>
                <w:b w:val="0"/>
                <w:spacing w:val="17"/>
                <w:sz w:val="20"/>
              </w:rPr>
              <w:t> </w:t>
            </w:r>
            <w:r>
              <w:rPr>
                <w:b w:val="0"/>
                <w:sz w:val="20"/>
              </w:rPr>
              <w:t>high-scale</w:t>
            </w:r>
            <w:r>
              <w:rPr>
                <w:b w:val="0"/>
                <w:spacing w:val="8"/>
                <w:sz w:val="20"/>
              </w:rPr>
              <w:t> </w:t>
            </w:r>
            <w:r>
              <w:rPr>
                <w:b w:val="0"/>
                <w:sz w:val="20"/>
              </w:rPr>
              <w:t>SO</w:t>
            </w:r>
            <w:r>
              <w:rPr>
                <w:b w:val="0"/>
                <w:sz w:val="20"/>
                <w:vertAlign w:val="subscript"/>
              </w:rPr>
              <w:t>2</w:t>
            </w:r>
            <w:r>
              <w:rPr>
                <w:b w:val="0"/>
                <w:sz w:val="20"/>
                <w:vertAlign w:val="baseline"/>
              </w:rPr>
              <w:t>,</w:t>
            </w:r>
            <w:r>
              <w:rPr>
                <w:b w:val="0"/>
                <w:spacing w:val="11"/>
                <w:sz w:val="20"/>
                <w:vertAlign w:val="baseline"/>
              </w:rPr>
              <w:t> </w:t>
            </w:r>
            <w:r>
              <w:rPr>
                <w:b w:val="0"/>
                <w:sz w:val="20"/>
                <w:vertAlign w:val="baseline"/>
              </w:rPr>
              <w:t>flow</w:t>
            </w:r>
            <w:r>
              <w:rPr>
                <w:b w:val="0"/>
                <w:spacing w:val="17"/>
                <w:sz w:val="20"/>
                <w:vertAlign w:val="baseline"/>
              </w:rPr>
              <w:t> </w:t>
            </w:r>
            <w:r>
              <w:rPr>
                <w:b w:val="0"/>
                <w:sz w:val="20"/>
                <w:vertAlign w:val="baseline"/>
              </w:rPr>
              <w:t>rate,</w:t>
            </w:r>
            <w:r>
              <w:rPr>
                <w:b w:val="0"/>
                <w:spacing w:val="12"/>
                <w:sz w:val="20"/>
                <w:vertAlign w:val="baseline"/>
              </w:rPr>
              <w:t> </w:t>
            </w:r>
            <w:r>
              <w:rPr>
                <w:b w:val="0"/>
                <w:sz w:val="20"/>
                <w:vertAlign w:val="baseline"/>
              </w:rPr>
              <w:t>and</w:t>
            </w:r>
            <w:r>
              <w:rPr>
                <w:b w:val="0"/>
                <w:spacing w:val="16"/>
                <w:sz w:val="20"/>
                <w:vertAlign w:val="baseline"/>
              </w:rPr>
              <w:t> </w:t>
            </w:r>
            <w:r>
              <w:rPr>
                <w:b w:val="0"/>
                <w:sz w:val="20"/>
                <w:vertAlign w:val="baseline"/>
              </w:rPr>
              <w:t>low-scale</w:t>
            </w:r>
            <w:r>
              <w:rPr>
                <w:b w:val="0"/>
                <w:spacing w:val="8"/>
                <w:sz w:val="20"/>
                <w:vertAlign w:val="baseline"/>
              </w:rPr>
              <w:t> </w:t>
            </w:r>
            <w:r>
              <w:rPr>
                <w:b w:val="0"/>
                <w:sz w:val="20"/>
                <w:vertAlign w:val="baseline"/>
              </w:rPr>
              <w:t>NO</w:t>
            </w:r>
            <w:r>
              <w:rPr>
                <w:b w:val="0"/>
                <w:sz w:val="20"/>
                <w:vertAlign w:val="subscript"/>
              </w:rPr>
              <w:t>x</w:t>
            </w:r>
            <w:r>
              <w:rPr>
                <w:b w:val="0"/>
                <w:sz w:val="20"/>
                <w:vertAlign w:val="baseline"/>
              </w:rPr>
              <w:t>,</w:t>
            </w:r>
            <w:r>
              <w:rPr>
                <w:b w:val="0"/>
                <w:spacing w:val="12"/>
                <w:sz w:val="20"/>
                <w:vertAlign w:val="baseline"/>
              </w:rPr>
              <w:t> </w:t>
            </w:r>
            <w:r>
              <w:rPr>
                <w:b w:val="0"/>
                <w:spacing w:val="-2"/>
                <w:sz w:val="20"/>
                <w:vertAlign w:val="baseline"/>
              </w:rPr>
              <w:t>only)</w:t>
            </w:r>
          </w:p>
        </w:tc>
      </w:tr>
      <w:tr>
        <w:trPr>
          <w:trHeight w:val="284" w:hRule="atLeast"/>
        </w:trPr>
        <w:tc>
          <w:tcPr>
            <w:tcW w:w="1080" w:type="dxa"/>
          </w:tcPr>
          <w:p>
            <w:pPr>
              <w:pStyle w:val="TableParagraph"/>
              <w:spacing w:line="217" w:lineRule="exact" w:before="48"/>
              <w:rPr>
                <w:b w:val="0"/>
                <w:sz w:val="20"/>
              </w:rPr>
            </w:pPr>
            <w:r>
              <w:rPr>
                <w:b w:val="0"/>
                <w:spacing w:val="-5"/>
                <w:sz w:val="20"/>
              </w:rPr>
              <w:t>HD</w:t>
            </w:r>
          </w:p>
        </w:tc>
        <w:tc>
          <w:tcPr>
            <w:tcW w:w="6216" w:type="dxa"/>
          </w:tcPr>
          <w:p>
            <w:pPr>
              <w:pStyle w:val="TableParagraph"/>
              <w:spacing w:line="217" w:lineRule="exact" w:before="48"/>
              <w:rPr>
                <w:b w:val="0"/>
                <w:sz w:val="20"/>
              </w:rPr>
            </w:pPr>
            <w:r>
              <w:rPr>
                <w:b w:val="0"/>
                <w:sz w:val="20"/>
              </w:rPr>
              <w:t>Historical</w:t>
            </w:r>
            <w:r>
              <w:rPr>
                <w:b w:val="0"/>
                <w:spacing w:val="37"/>
                <w:sz w:val="20"/>
              </w:rPr>
              <w:t> </w:t>
            </w:r>
            <w:r>
              <w:rPr>
                <w:b w:val="0"/>
                <w:spacing w:val="-4"/>
                <w:sz w:val="20"/>
              </w:rPr>
              <w:t>Data</w:t>
            </w:r>
          </w:p>
        </w:tc>
      </w:tr>
      <w:tr>
        <w:trPr>
          <w:trHeight w:val="285" w:hRule="atLeast"/>
        </w:trPr>
        <w:tc>
          <w:tcPr>
            <w:tcW w:w="1080" w:type="dxa"/>
          </w:tcPr>
          <w:p>
            <w:pPr>
              <w:pStyle w:val="TableParagraph"/>
              <w:spacing w:line="217" w:lineRule="exact" w:before="48"/>
              <w:rPr>
                <w:b w:val="0"/>
                <w:sz w:val="20"/>
              </w:rPr>
            </w:pPr>
            <w:r>
              <w:rPr>
                <w:b w:val="0"/>
                <w:spacing w:val="-5"/>
                <w:sz w:val="20"/>
              </w:rPr>
              <w:t>TR</w:t>
            </w:r>
          </w:p>
        </w:tc>
        <w:tc>
          <w:tcPr>
            <w:tcW w:w="6216" w:type="dxa"/>
          </w:tcPr>
          <w:p>
            <w:pPr>
              <w:pStyle w:val="TableParagraph"/>
              <w:spacing w:line="217" w:lineRule="exact" w:before="48"/>
              <w:rPr>
                <w:b w:val="0"/>
                <w:sz w:val="20"/>
              </w:rPr>
            </w:pPr>
            <w:r>
              <w:rPr>
                <w:b w:val="0"/>
                <w:sz w:val="20"/>
              </w:rPr>
              <w:t>Test</w:t>
            </w:r>
            <w:r>
              <w:rPr>
                <w:b w:val="0"/>
                <w:spacing w:val="10"/>
                <w:sz w:val="20"/>
              </w:rPr>
              <w:t> </w:t>
            </w:r>
            <w:r>
              <w:rPr>
                <w:b w:val="0"/>
                <w:spacing w:val="-2"/>
                <w:sz w:val="20"/>
              </w:rPr>
              <w:t>Results</w:t>
            </w:r>
          </w:p>
        </w:tc>
      </w:tr>
      <w:tr>
        <w:trPr>
          <w:trHeight w:val="537" w:hRule="atLeast"/>
        </w:trPr>
        <w:tc>
          <w:tcPr>
            <w:tcW w:w="1080" w:type="dxa"/>
          </w:tcPr>
          <w:p>
            <w:pPr>
              <w:pStyle w:val="TableParagraph"/>
              <w:spacing w:before="48"/>
              <w:rPr>
                <w:b w:val="0"/>
                <w:sz w:val="20"/>
              </w:rPr>
            </w:pPr>
            <w:r>
              <w:rPr>
                <w:b w:val="0"/>
                <w:spacing w:val="-5"/>
                <w:sz w:val="20"/>
              </w:rPr>
              <w:t>TB</w:t>
            </w:r>
          </w:p>
        </w:tc>
        <w:tc>
          <w:tcPr>
            <w:tcW w:w="6216" w:type="dxa"/>
          </w:tcPr>
          <w:p>
            <w:pPr>
              <w:pStyle w:val="TableParagraph"/>
              <w:spacing w:line="240" w:lineRule="exact" w:before="37"/>
              <w:rPr>
                <w:b w:val="0"/>
                <w:sz w:val="20"/>
              </w:rPr>
            </w:pPr>
            <w:r>
              <w:rPr>
                <w:b w:val="0"/>
                <w:sz w:val="20"/>
              </w:rPr>
              <w:t>Table Value or Other Default Value from Part 75 or from 40 CFR Part 63, Subpart UUUUU, Appendix A</w:t>
            </w:r>
          </w:p>
        </w:tc>
      </w:tr>
    </w:tbl>
    <w:p>
      <w:pPr>
        <w:pStyle w:val="TableParagraph"/>
        <w:spacing w:after="0" w:line="240"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17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6216"/>
      </w:tblGrid>
      <w:tr>
        <w:trPr>
          <w:trHeight w:val="404" w:hRule="atLeast"/>
        </w:trPr>
        <w:tc>
          <w:tcPr>
            <w:tcW w:w="1080" w:type="dxa"/>
            <w:shd w:val="clear" w:color="auto" w:fill="E4E4E4"/>
          </w:tcPr>
          <w:p>
            <w:pPr>
              <w:pStyle w:val="TableParagraph"/>
              <w:spacing w:before="108"/>
              <w:ind w:left="304"/>
              <w:rPr>
                <w:b w:val="0"/>
                <w:sz w:val="20"/>
              </w:rPr>
            </w:pPr>
            <w:r>
              <w:rPr>
                <w:b w:val="0"/>
                <w:spacing w:val="5"/>
                <w:sz w:val="20"/>
              </w:rPr>
              <w:t>Code</w:t>
            </w:r>
          </w:p>
        </w:tc>
        <w:tc>
          <w:tcPr>
            <w:tcW w:w="6216" w:type="dxa"/>
            <w:shd w:val="clear" w:color="auto" w:fill="E4E4E4"/>
          </w:tcPr>
          <w:p>
            <w:pPr>
              <w:pStyle w:val="TableParagraph"/>
              <w:spacing w:before="108"/>
              <w:ind w:left="23"/>
              <w:jc w:val="center"/>
              <w:rPr>
                <w:b w:val="0"/>
                <w:sz w:val="20"/>
              </w:rPr>
            </w:pPr>
            <w:r>
              <w:rPr>
                <w:b w:val="0"/>
                <w:spacing w:val="10"/>
                <w:sz w:val="20"/>
              </w:rPr>
              <w:t>Description</w:t>
            </w:r>
          </w:p>
        </w:tc>
      </w:tr>
      <w:tr>
        <w:trPr>
          <w:trHeight w:val="296" w:hRule="atLeast"/>
        </w:trPr>
        <w:tc>
          <w:tcPr>
            <w:tcW w:w="1080" w:type="dxa"/>
          </w:tcPr>
          <w:p>
            <w:pPr>
              <w:pStyle w:val="TableParagraph"/>
              <w:spacing w:line="229" w:lineRule="exact" w:before="48"/>
              <w:rPr>
                <w:b w:val="0"/>
                <w:sz w:val="20"/>
              </w:rPr>
            </w:pPr>
            <w:r>
              <w:rPr>
                <w:b w:val="0"/>
                <w:spacing w:val="-5"/>
                <w:sz w:val="20"/>
              </w:rPr>
              <w:t>OL</w:t>
            </w:r>
          </w:p>
        </w:tc>
        <w:tc>
          <w:tcPr>
            <w:tcW w:w="6216" w:type="dxa"/>
          </w:tcPr>
          <w:p>
            <w:pPr>
              <w:pStyle w:val="TableParagraph"/>
              <w:spacing w:line="229" w:lineRule="exact" w:before="48"/>
              <w:rPr>
                <w:b w:val="0"/>
                <w:sz w:val="20"/>
              </w:rPr>
            </w:pPr>
            <w:r>
              <w:rPr>
                <w:b w:val="0"/>
                <w:sz w:val="20"/>
              </w:rPr>
              <w:t>Other</w:t>
            </w:r>
            <w:r>
              <w:rPr>
                <w:b w:val="0"/>
                <w:spacing w:val="12"/>
                <w:sz w:val="20"/>
              </w:rPr>
              <w:t> </w:t>
            </w:r>
            <w:r>
              <w:rPr>
                <w:b w:val="0"/>
                <w:spacing w:val="-2"/>
                <w:sz w:val="20"/>
              </w:rPr>
              <w:t>Limit</w:t>
            </w:r>
          </w:p>
        </w:tc>
      </w:tr>
      <w:tr>
        <w:trPr>
          <w:trHeight w:val="285" w:hRule="atLeast"/>
        </w:trPr>
        <w:tc>
          <w:tcPr>
            <w:tcW w:w="1080" w:type="dxa"/>
          </w:tcPr>
          <w:p>
            <w:pPr>
              <w:pStyle w:val="TableParagraph"/>
              <w:spacing w:line="217" w:lineRule="exact" w:before="48"/>
              <w:rPr>
                <w:b w:val="0"/>
                <w:sz w:val="20"/>
              </w:rPr>
            </w:pPr>
            <w:r>
              <w:rPr>
                <w:b w:val="0"/>
                <w:spacing w:val="-5"/>
                <w:sz w:val="20"/>
              </w:rPr>
              <w:t>GS</w:t>
            </w:r>
          </w:p>
        </w:tc>
        <w:tc>
          <w:tcPr>
            <w:tcW w:w="6216" w:type="dxa"/>
          </w:tcPr>
          <w:p>
            <w:pPr>
              <w:pStyle w:val="TableParagraph"/>
              <w:spacing w:line="217" w:lineRule="exact" w:before="48"/>
              <w:rPr>
                <w:b w:val="0"/>
                <w:sz w:val="20"/>
              </w:rPr>
            </w:pPr>
            <w:r>
              <w:rPr>
                <w:b w:val="0"/>
                <w:sz w:val="20"/>
              </w:rPr>
              <w:t>Low</w:t>
            </w:r>
            <w:r>
              <w:rPr>
                <w:b w:val="0"/>
                <w:spacing w:val="10"/>
                <w:sz w:val="20"/>
              </w:rPr>
              <w:t> </w:t>
            </w:r>
            <w:r>
              <w:rPr>
                <w:b w:val="0"/>
                <w:sz w:val="20"/>
              </w:rPr>
              <w:t>Scale</w:t>
            </w:r>
            <w:r>
              <w:rPr>
                <w:b w:val="0"/>
                <w:spacing w:val="2"/>
                <w:sz w:val="20"/>
              </w:rPr>
              <w:t> </w:t>
            </w:r>
            <w:r>
              <w:rPr>
                <w:b w:val="0"/>
                <w:sz w:val="20"/>
              </w:rPr>
              <w:t>Default</w:t>
            </w:r>
            <w:r>
              <w:rPr>
                <w:b w:val="0"/>
                <w:spacing w:val="14"/>
                <w:sz w:val="20"/>
              </w:rPr>
              <w:t> </w:t>
            </w:r>
            <w:r>
              <w:rPr>
                <w:b w:val="0"/>
                <w:sz w:val="20"/>
              </w:rPr>
              <w:t>for</w:t>
            </w:r>
            <w:r>
              <w:rPr>
                <w:b w:val="0"/>
                <w:spacing w:val="10"/>
                <w:sz w:val="20"/>
              </w:rPr>
              <w:t> </w:t>
            </w:r>
            <w:r>
              <w:rPr>
                <w:b w:val="0"/>
                <w:sz w:val="20"/>
              </w:rPr>
              <w:t>SO</w:t>
            </w:r>
            <w:r>
              <w:rPr>
                <w:b w:val="0"/>
                <w:sz w:val="20"/>
                <w:vertAlign w:val="subscript"/>
              </w:rPr>
              <w:t>2</w:t>
            </w:r>
            <w:r>
              <w:rPr>
                <w:b w:val="0"/>
                <w:spacing w:val="14"/>
                <w:sz w:val="20"/>
                <w:vertAlign w:val="baseline"/>
              </w:rPr>
              <w:t> </w:t>
            </w:r>
            <w:r>
              <w:rPr>
                <w:b w:val="0"/>
                <w:sz w:val="20"/>
                <w:vertAlign w:val="baseline"/>
              </w:rPr>
              <w:t>for</w:t>
            </w:r>
            <w:r>
              <w:rPr>
                <w:b w:val="0"/>
                <w:spacing w:val="10"/>
                <w:sz w:val="20"/>
                <w:vertAlign w:val="baseline"/>
              </w:rPr>
              <w:t> </w:t>
            </w:r>
            <w:r>
              <w:rPr>
                <w:b w:val="0"/>
                <w:sz w:val="20"/>
                <w:vertAlign w:val="baseline"/>
              </w:rPr>
              <w:t>Gas</w:t>
            </w:r>
            <w:r>
              <w:rPr>
                <w:b w:val="0"/>
                <w:spacing w:val="14"/>
                <w:sz w:val="20"/>
                <w:vertAlign w:val="baseline"/>
              </w:rPr>
              <w:t> </w:t>
            </w:r>
            <w:r>
              <w:rPr>
                <w:b w:val="0"/>
                <w:spacing w:val="-2"/>
                <w:sz w:val="20"/>
                <w:vertAlign w:val="baseline"/>
              </w:rPr>
              <w:t>Units</w:t>
            </w:r>
          </w:p>
        </w:tc>
      </w:tr>
      <w:tr>
        <w:trPr>
          <w:trHeight w:val="285" w:hRule="atLeast"/>
        </w:trPr>
        <w:tc>
          <w:tcPr>
            <w:tcW w:w="1080" w:type="dxa"/>
          </w:tcPr>
          <w:p>
            <w:pPr>
              <w:pStyle w:val="TableParagraph"/>
              <w:spacing w:line="217" w:lineRule="exact" w:before="48"/>
              <w:rPr>
                <w:b w:val="0"/>
                <w:sz w:val="20"/>
              </w:rPr>
            </w:pPr>
            <w:r>
              <w:rPr>
                <w:b w:val="0"/>
                <w:spacing w:val="-5"/>
                <w:sz w:val="20"/>
              </w:rPr>
              <w:t>PL</w:t>
            </w:r>
          </w:p>
        </w:tc>
        <w:tc>
          <w:tcPr>
            <w:tcW w:w="6216" w:type="dxa"/>
          </w:tcPr>
          <w:p>
            <w:pPr>
              <w:pStyle w:val="TableParagraph"/>
              <w:spacing w:line="217" w:lineRule="exact" w:before="48"/>
              <w:rPr>
                <w:b w:val="0"/>
                <w:sz w:val="20"/>
              </w:rPr>
            </w:pPr>
            <w:r>
              <w:rPr>
                <w:b w:val="0"/>
                <w:sz w:val="20"/>
              </w:rPr>
              <w:t>NO</w:t>
            </w:r>
            <w:r>
              <w:rPr>
                <w:b w:val="0"/>
                <w:sz w:val="20"/>
                <w:vertAlign w:val="subscript"/>
              </w:rPr>
              <w:t>x</w:t>
            </w:r>
            <w:r>
              <w:rPr>
                <w:b w:val="0"/>
                <w:spacing w:val="11"/>
                <w:sz w:val="20"/>
                <w:vertAlign w:val="baseline"/>
              </w:rPr>
              <w:t> </w:t>
            </w:r>
            <w:r>
              <w:rPr>
                <w:b w:val="0"/>
                <w:sz w:val="20"/>
                <w:vertAlign w:val="baseline"/>
              </w:rPr>
              <w:t>MEC</w:t>
            </w:r>
            <w:r>
              <w:rPr>
                <w:b w:val="0"/>
                <w:spacing w:val="6"/>
                <w:sz w:val="20"/>
                <w:vertAlign w:val="baseline"/>
              </w:rPr>
              <w:t> </w:t>
            </w:r>
            <w:r>
              <w:rPr>
                <w:b w:val="0"/>
                <w:sz w:val="20"/>
                <w:vertAlign w:val="baseline"/>
              </w:rPr>
              <w:t>Based</w:t>
            </w:r>
            <w:r>
              <w:rPr>
                <w:b w:val="0"/>
                <w:spacing w:val="8"/>
                <w:sz w:val="20"/>
                <w:vertAlign w:val="baseline"/>
              </w:rPr>
              <w:t> </w:t>
            </w:r>
            <w:r>
              <w:rPr>
                <w:b w:val="0"/>
                <w:sz w:val="20"/>
                <w:vertAlign w:val="baseline"/>
              </w:rPr>
              <w:t>on</w:t>
            </w:r>
            <w:r>
              <w:rPr>
                <w:b w:val="0"/>
                <w:spacing w:val="9"/>
                <w:sz w:val="20"/>
                <w:vertAlign w:val="baseline"/>
              </w:rPr>
              <w:t> </w:t>
            </w:r>
            <w:r>
              <w:rPr>
                <w:b w:val="0"/>
                <w:sz w:val="20"/>
                <w:vertAlign w:val="baseline"/>
              </w:rPr>
              <w:t>Permit</w:t>
            </w:r>
            <w:r>
              <w:rPr>
                <w:b w:val="0"/>
                <w:spacing w:val="11"/>
                <w:sz w:val="20"/>
                <w:vertAlign w:val="baseline"/>
              </w:rPr>
              <w:t> </w:t>
            </w:r>
            <w:r>
              <w:rPr>
                <w:b w:val="0"/>
                <w:spacing w:val="-4"/>
                <w:sz w:val="20"/>
                <w:vertAlign w:val="baseline"/>
              </w:rPr>
              <w:t>Limit</w:t>
            </w:r>
          </w:p>
        </w:tc>
      </w:tr>
      <w:tr>
        <w:trPr>
          <w:trHeight w:val="284" w:hRule="atLeast"/>
        </w:trPr>
        <w:tc>
          <w:tcPr>
            <w:tcW w:w="1080" w:type="dxa"/>
          </w:tcPr>
          <w:p>
            <w:pPr>
              <w:pStyle w:val="TableParagraph"/>
              <w:spacing w:line="217" w:lineRule="exact" w:before="48"/>
              <w:rPr>
                <w:b w:val="0"/>
                <w:sz w:val="20"/>
              </w:rPr>
            </w:pPr>
            <w:r>
              <w:rPr>
                <w:b w:val="0"/>
                <w:spacing w:val="-5"/>
                <w:sz w:val="20"/>
              </w:rPr>
              <w:t>ME</w:t>
            </w:r>
          </w:p>
        </w:tc>
        <w:tc>
          <w:tcPr>
            <w:tcW w:w="6216" w:type="dxa"/>
          </w:tcPr>
          <w:p>
            <w:pPr>
              <w:pStyle w:val="TableParagraph"/>
              <w:spacing w:line="217" w:lineRule="exact" w:before="48"/>
              <w:rPr>
                <w:b w:val="0"/>
                <w:sz w:val="20"/>
              </w:rPr>
            </w:pPr>
            <w:r>
              <w:rPr>
                <w:b w:val="0"/>
                <w:sz w:val="20"/>
              </w:rPr>
              <w:t>NO</w:t>
            </w:r>
            <w:r>
              <w:rPr>
                <w:b w:val="0"/>
                <w:sz w:val="20"/>
                <w:vertAlign w:val="subscript"/>
              </w:rPr>
              <w:t>x</w:t>
            </w:r>
            <w:r>
              <w:rPr>
                <w:b w:val="0"/>
                <w:spacing w:val="20"/>
                <w:sz w:val="20"/>
                <w:vertAlign w:val="baseline"/>
              </w:rPr>
              <w:t> </w:t>
            </w:r>
            <w:r>
              <w:rPr>
                <w:b w:val="0"/>
                <w:sz w:val="20"/>
                <w:vertAlign w:val="baseline"/>
              </w:rPr>
              <w:t>MPC</w:t>
            </w:r>
            <w:r>
              <w:rPr>
                <w:b w:val="0"/>
                <w:spacing w:val="13"/>
                <w:sz w:val="20"/>
                <w:vertAlign w:val="baseline"/>
              </w:rPr>
              <w:t> </w:t>
            </w:r>
            <w:r>
              <w:rPr>
                <w:b w:val="0"/>
                <w:sz w:val="20"/>
                <w:vertAlign w:val="baseline"/>
              </w:rPr>
              <w:t>Based</w:t>
            </w:r>
            <w:r>
              <w:rPr>
                <w:b w:val="0"/>
                <w:spacing w:val="17"/>
                <w:sz w:val="20"/>
                <w:vertAlign w:val="baseline"/>
              </w:rPr>
              <w:t> </w:t>
            </w:r>
            <w:r>
              <w:rPr>
                <w:b w:val="0"/>
                <w:sz w:val="20"/>
                <w:vertAlign w:val="baseline"/>
              </w:rPr>
              <w:t>on</w:t>
            </w:r>
            <w:r>
              <w:rPr>
                <w:b w:val="0"/>
                <w:spacing w:val="17"/>
                <w:sz w:val="20"/>
                <w:vertAlign w:val="baseline"/>
              </w:rPr>
              <w:t> </w:t>
            </w:r>
            <w:r>
              <w:rPr>
                <w:b w:val="0"/>
                <w:sz w:val="20"/>
                <w:vertAlign w:val="baseline"/>
              </w:rPr>
              <w:t>Manufacturer's</w:t>
            </w:r>
            <w:r>
              <w:rPr>
                <w:b w:val="0"/>
                <w:spacing w:val="21"/>
                <w:sz w:val="20"/>
                <w:vertAlign w:val="baseline"/>
              </w:rPr>
              <w:t> </w:t>
            </w:r>
            <w:r>
              <w:rPr>
                <w:b w:val="0"/>
                <w:sz w:val="20"/>
                <w:vertAlign w:val="baseline"/>
              </w:rPr>
              <w:t>Estimate</w:t>
            </w:r>
            <w:r>
              <w:rPr>
                <w:b w:val="0"/>
                <w:spacing w:val="8"/>
                <w:sz w:val="20"/>
                <w:vertAlign w:val="baseline"/>
              </w:rPr>
              <w:t> </w:t>
            </w:r>
            <w:r>
              <w:rPr>
                <w:b w:val="0"/>
                <w:sz w:val="20"/>
                <w:vertAlign w:val="baseline"/>
              </w:rPr>
              <w:t>of</w:t>
            </w:r>
            <w:r>
              <w:rPr>
                <w:b w:val="0"/>
                <w:spacing w:val="13"/>
                <w:sz w:val="20"/>
                <w:vertAlign w:val="baseline"/>
              </w:rPr>
              <w:t> </w:t>
            </w:r>
            <w:r>
              <w:rPr>
                <w:b w:val="0"/>
                <w:sz w:val="20"/>
                <w:vertAlign w:val="baseline"/>
              </w:rPr>
              <w:t>Uncontrolled</w:t>
            </w:r>
            <w:r>
              <w:rPr>
                <w:b w:val="0"/>
                <w:spacing w:val="17"/>
                <w:sz w:val="20"/>
                <w:vertAlign w:val="baseline"/>
              </w:rPr>
              <w:t> </w:t>
            </w:r>
            <w:r>
              <w:rPr>
                <w:b w:val="0"/>
                <w:spacing w:val="-2"/>
                <w:sz w:val="20"/>
                <w:vertAlign w:val="baseline"/>
              </w:rPr>
              <w:t>Emissions</w:t>
            </w:r>
          </w:p>
        </w:tc>
      </w:tr>
      <w:tr>
        <w:trPr>
          <w:trHeight w:val="297" w:hRule="atLeast"/>
        </w:trPr>
        <w:tc>
          <w:tcPr>
            <w:tcW w:w="1080" w:type="dxa"/>
          </w:tcPr>
          <w:p>
            <w:pPr>
              <w:pStyle w:val="TableParagraph"/>
              <w:spacing w:line="229" w:lineRule="exact" w:before="48"/>
              <w:rPr>
                <w:b w:val="0"/>
                <w:sz w:val="20"/>
              </w:rPr>
            </w:pPr>
            <w:r>
              <w:rPr>
                <w:b w:val="0"/>
                <w:spacing w:val="-5"/>
                <w:sz w:val="20"/>
              </w:rPr>
              <w:t>FS</w:t>
            </w:r>
          </w:p>
        </w:tc>
        <w:tc>
          <w:tcPr>
            <w:tcW w:w="6216" w:type="dxa"/>
          </w:tcPr>
          <w:p>
            <w:pPr>
              <w:pStyle w:val="TableParagraph"/>
              <w:spacing w:line="229" w:lineRule="exact" w:before="48"/>
              <w:rPr>
                <w:b w:val="0"/>
                <w:sz w:val="20"/>
              </w:rPr>
            </w:pPr>
            <w:r>
              <w:rPr>
                <w:b w:val="0"/>
                <w:sz w:val="20"/>
              </w:rPr>
              <w:t>Fuel</w:t>
            </w:r>
            <w:r>
              <w:rPr>
                <w:b w:val="0"/>
                <w:spacing w:val="18"/>
                <w:sz w:val="20"/>
              </w:rPr>
              <w:t> </w:t>
            </w:r>
            <w:r>
              <w:rPr>
                <w:b w:val="0"/>
                <w:sz w:val="20"/>
              </w:rPr>
              <w:t>Sampling</w:t>
            </w:r>
            <w:r>
              <w:rPr>
                <w:b w:val="0"/>
                <w:spacing w:val="16"/>
                <w:sz w:val="20"/>
              </w:rPr>
              <w:t> </w:t>
            </w:r>
            <w:r>
              <w:rPr>
                <w:b w:val="0"/>
                <w:sz w:val="20"/>
              </w:rPr>
              <w:t>and</w:t>
            </w:r>
            <w:r>
              <w:rPr>
                <w:b w:val="0"/>
                <w:spacing w:val="17"/>
                <w:sz w:val="20"/>
              </w:rPr>
              <w:t> </w:t>
            </w:r>
            <w:r>
              <w:rPr>
                <w:b w:val="0"/>
                <w:sz w:val="20"/>
              </w:rPr>
              <w:t>Analysis</w:t>
            </w:r>
            <w:r>
              <w:rPr>
                <w:b w:val="0"/>
                <w:spacing w:val="21"/>
                <w:sz w:val="20"/>
              </w:rPr>
              <w:t> </w:t>
            </w:r>
            <w:r>
              <w:rPr>
                <w:b w:val="0"/>
                <w:sz w:val="20"/>
              </w:rPr>
              <w:t>(for</w:t>
            </w:r>
            <w:r>
              <w:rPr>
                <w:b w:val="0"/>
                <w:spacing w:val="17"/>
                <w:sz w:val="20"/>
              </w:rPr>
              <w:t> </w:t>
            </w:r>
            <w:r>
              <w:rPr>
                <w:b w:val="0"/>
                <w:sz w:val="20"/>
              </w:rPr>
              <w:t>Hg</w:t>
            </w:r>
            <w:r>
              <w:rPr>
                <w:b w:val="0"/>
                <w:spacing w:val="16"/>
                <w:sz w:val="20"/>
              </w:rPr>
              <w:t> </w:t>
            </w:r>
            <w:r>
              <w:rPr>
                <w:b w:val="0"/>
                <w:spacing w:val="-4"/>
                <w:sz w:val="20"/>
              </w:rPr>
              <w:t>MPC)</w:t>
            </w:r>
          </w:p>
        </w:tc>
      </w:tr>
    </w:tbl>
    <w:p>
      <w:pPr>
        <w:pStyle w:val="BodyText"/>
        <w:spacing w:before="281"/>
        <w:rPr>
          <w:b w:val="0"/>
        </w:rPr>
      </w:pPr>
    </w:p>
    <w:p>
      <w:pPr>
        <w:pStyle w:val="ListParagraph"/>
        <w:numPr>
          <w:ilvl w:val="0"/>
          <w:numId w:val="46"/>
        </w:numPr>
        <w:tabs>
          <w:tab w:pos="1439" w:val="left" w:leader="none"/>
        </w:tabs>
        <w:spacing w:line="244" w:lineRule="auto" w:before="0" w:after="0"/>
        <w:ind w:left="1439" w:right="1691" w:hanging="360"/>
        <w:jc w:val="left"/>
        <w:rPr>
          <w:b w:val="0"/>
          <w:sz w:val="24"/>
        </w:rPr>
      </w:pPr>
      <w:r>
        <w:rPr>
          <w:b w:val="0"/>
          <w:sz w:val="24"/>
        </w:rPr>
        <w:t>The</w:t>
      </w:r>
      <w:r>
        <w:rPr>
          <w:b w:val="0"/>
          <w:spacing w:val="-2"/>
          <w:sz w:val="24"/>
        </w:rPr>
        <w:t> </w:t>
      </w:r>
      <w:r>
        <w:rPr>
          <w:b w:val="0"/>
          <w:sz w:val="24"/>
        </w:rPr>
        <w:t>“Criteria</w:t>
      </w:r>
      <w:r>
        <w:rPr>
          <w:b w:val="0"/>
          <w:spacing w:val="-8"/>
          <w:sz w:val="24"/>
        </w:rPr>
        <w:t> </w:t>
      </w:r>
      <w:r>
        <w:rPr>
          <w:b w:val="0"/>
          <w:sz w:val="24"/>
        </w:rPr>
        <w:t>for</w:t>
      </w:r>
      <w:r>
        <w:rPr>
          <w:b w:val="0"/>
          <w:spacing w:val="-3"/>
          <w:sz w:val="24"/>
        </w:rPr>
        <w:t> </w:t>
      </w:r>
      <w:r>
        <w:rPr>
          <w:b w:val="0"/>
          <w:sz w:val="24"/>
        </w:rPr>
        <w:t>MPC/MEC/MPF</w:t>
      </w:r>
      <w:r>
        <w:rPr>
          <w:b w:val="0"/>
          <w:spacing w:val="-6"/>
          <w:sz w:val="24"/>
        </w:rPr>
        <w:t> </w:t>
      </w:r>
      <w:r>
        <w:rPr>
          <w:b w:val="0"/>
          <w:sz w:val="24"/>
        </w:rPr>
        <w:t>Determinations”</w:t>
      </w:r>
      <w:r>
        <w:rPr>
          <w:b w:val="0"/>
          <w:spacing w:val="-6"/>
          <w:sz w:val="24"/>
        </w:rPr>
        <w:t> </w:t>
      </w:r>
      <w:r>
        <w:rPr>
          <w:b w:val="0"/>
          <w:sz w:val="24"/>
        </w:rPr>
        <w:t>table,</w:t>
      </w:r>
      <w:r>
        <w:rPr>
          <w:b w:val="0"/>
          <w:spacing w:val="-2"/>
          <w:sz w:val="24"/>
        </w:rPr>
        <w:t> </w:t>
      </w:r>
      <w:r>
        <w:rPr>
          <w:b w:val="0"/>
          <w:sz w:val="24"/>
        </w:rPr>
        <w:t>below,</w:t>
      </w:r>
      <w:r>
        <w:rPr>
          <w:b w:val="0"/>
          <w:spacing w:val="-3"/>
          <w:sz w:val="24"/>
        </w:rPr>
        <w:t> </w:t>
      </w:r>
      <w:r>
        <w:rPr>
          <w:b w:val="0"/>
          <w:sz w:val="24"/>
        </w:rPr>
        <w:t>summarizes</w:t>
      </w:r>
      <w:r>
        <w:rPr>
          <w:b w:val="0"/>
          <w:spacing w:val="-1"/>
          <w:sz w:val="24"/>
        </w:rPr>
        <w:t> </w:t>
      </w:r>
      <w:r>
        <w:rPr>
          <w:b w:val="0"/>
          <w:sz w:val="24"/>
        </w:rPr>
        <w:t>the recommended methods for determining MPC/MEC/MPF.</w:t>
      </w:r>
    </w:p>
    <w:p>
      <w:pPr>
        <w:pStyle w:val="ListParagraph"/>
        <w:numPr>
          <w:ilvl w:val="0"/>
          <w:numId w:val="46"/>
        </w:numPr>
        <w:tabs>
          <w:tab w:pos="1439" w:val="left" w:leader="none"/>
        </w:tabs>
        <w:spacing w:line="242" w:lineRule="auto" w:before="0" w:after="0"/>
        <w:ind w:left="1439" w:right="797" w:hanging="360"/>
        <w:jc w:val="left"/>
        <w:rPr>
          <w:b w:val="0"/>
          <w:sz w:val="24"/>
        </w:rPr>
      </w:pPr>
      <w:r>
        <w:rPr>
          <w:b w:val="0"/>
          <w:sz w:val="24"/>
        </w:rPr>
        <w:t>Submit</w:t>
      </w:r>
      <w:r>
        <w:rPr>
          <w:b w:val="0"/>
          <w:spacing w:val="-6"/>
          <w:sz w:val="24"/>
        </w:rPr>
        <w:t> </w:t>
      </w:r>
      <w:r>
        <w:rPr>
          <w:b w:val="0"/>
          <w:sz w:val="24"/>
        </w:rPr>
        <w:t>documentation</w:t>
      </w:r>
      <w:r>
        <w:rPr>
          <w:b w:val="0"/>
          <w:spacing w:val="-4"/>
          <w:sz w:val="24"/>
        </w:rPr>
        <w:t> </w:t>
      </w:r>
      <w:r>
        <w:rPr>
          <w:b w:val="0"/>
          <w:sz w:val="24"/>
        </w:rPr>
        <w:t>with</w:t>
      </w:r>
      <w:r>
        <w:rPr>
          <w:b w:val="0"/>
          <w:spacing w:val="-13"/>
          <w:sz w:val="24"/>
        </w:rPr>
        <w:t> </w:t>
      </w:r>
      <w:r>
        <w:rPr>
          <w:b w:val="0"/>
          <w:sz w:val="24"/>
        </w:rPr>
        <w:t>the</w:t>
      </w:r>
      <w:r>
        <w:rPr>
          <w:b w:val="0"/>
          <w:spacing w:val="-9"/>
          <w:sz w:val="24"/>
        </w:rPr>
        <w:t> </w:t>
      </w:r>
      <w:r>
        <w:rPr>
          <w:b w:val="0"/>
          <w:sz w:val="24"/>
        </w:rPr>
        <w:t>original hardcopy</w:t>
      </w:r>
      <w:r>
        <w:rPr>
          <w:b w:val="0"/>
          <w:spacing w:val="-9"/>
          <w:sz w:val="24"/>
        </w:rPr>
        <w:t> </w:t>
      </w:r>
      <w:r>
        <w:rPr>
          <w:b w:val="0"/>
          <w:sz w:val="24"/>
        </w:rPr>
        <w:t>monitoring plan</w:t>
      </w:r>
      <w:r>
        <w:rPr>
          <w:b w:val="0"/>
          <w:spacing w:val="-4"/>
          <w:sz w:val="24"/>
        </w:rPr>
        <w:t> </w:t>
      </w:r>
      <w:r>
        <w:rPr>
          <w:b w:val="0"/>
          <w:sz w:val="24"/>
        </w:rPr>
        <w:t>submission</w:t>
      </w:r>
      <w:r>
        <w:rPr>
          <w:b w:val="0"/>
          <w:spacing w:val="-4"/>
          <w:sz w:val="24"/>
        </w:rPr>
        <w:t> </w:t>
      </w:r>
      <w:r>
        <w:rPr>
          <w:b w:val="0"/>
          <w:sz w:val="24"/>
        </w:rPr>
        <w:t>and</w:t>
      </w:r>
      <w:r>
        <w:rPr>
          <w:b w:val="0"/>
          <w:spacing w:val="-4"/>
          <w:sz w:val="24"/>
        </w:rPr>
        <w:t> </w:t>
      </w:r>
      <w:r>
        <w:rPr>
          <w:b w:val="0"/>
          <w:sz w:val="24"/>
        </w:rPr>
        <w:t>retain files</w:t>
      </w:r>
      <w:r>
        <w:rPr>
          <w:b w:val="0"/>
          <w:spacing w:val="-5"/>
          <w:sz w:val="24"/>
        </w:rPr>
        <w:t> </w:t>
      </w:r>
      <w:r>
        <w:rPr>
          <w:b w:val="0"/>
          <w:sz w:val="24"/>
        </w:rPr>
        <w:t>of</w:t>
      </w:r>
      <w:r>
        <w:rPr>
          <w:b w:val="0"/>
          <w:spacing w:val="-7"/>
          <w:sz w:val="24"/>
        </w:rPr>
        <w:t> </w:t>
      </w:r>
      <w:r>
        <w:rPr>
          <w:b w:val="0"/>
          <w:sz w:val="24"/>
        </w:rPr>
        <w:t>the</w:t>
      </w:r>
      <w:r>
        <w:rPr>
          <w:b w:val="0"/>
          <w:spacing w:val="-6"/>
          <w:sz w:val="24"/>
        </w:rPr>
        <w:t> </w:t>
      </w:r>
      <w:r>
        <w:rPr>
          <w:b w:val="0"/>
          <w:sz w:val="24"/>
        </w:rPr>
        <w:t>supporting</w:t>
      </w:r>
      <w:r>
        <w:rPr>
          <w:b w:val="0"/>
          <w:spacing w:val="-1"/>
          <w:sz w:val="24"/>
        </w:rPr>
        <w:t> </w:t>
      </w:r>
      <w:r>
        <w:rPr>
          <w:b w:val="0"/>
          <w:sz w:val="24"/>
        </w:rPr>
        <w:t>information</w:t>
      </w:r>
      <w:r>
        <w:rPr>
          <w:b w:val="0"/>
          <w:spacing w:val="-1"/>
          <w:sz w:val="24"/>
        </w:rPr>
        <w:t> </w:t>
      </w:r>
      <w:r>
        <w:rPr>
          <w:b w:val="0"/>
          <w:sz w:val="24"/>
        </w:rPr>
        <w:t>concerning</w:t>
      </w:r>
      <w:r>
        <w:rPr>
          <w:b w:val="0"/>
          <w:spacing w:val="-1"/>
          <w:sz w:val="24"/>
        </w:rPr>
        <w:t> </w:t>
      </w:r>
      <w:r>
        <w:rPr>
          <w:b w:val="0"/>
          <w:sz w:val="24"/>
        </w:rPr>
        <w:t>a</w:t>
      </w:r>
      <w:r>
        <w:rPr>
          <w:b w:val="0"/>
          <w:spacing w:val="-12"/>
          <w:sz w:val="24"/>
        </w:rPr>
        <w:t> </w:t>
      </w:r>
      <w:r>
        <w:rPr>
          <w:b w:val="0"/>
          <w:sz w:val="24"/>
        </w:rPr>
        <w:t>unit</w:t>
      </w:r>
      <w:r>
        <w:rPr>
          <w:b w:val="0"/>
          <w:spacing w:val="-4"/>
          <w:sz w:val="24"/>
        </w:rPr>
        <w:t> </w:t>
      </w:r>
      <w:r>
        <w:rPr>
          <w:b w:val="0"/>
          <w:sz w:val="24"/>
        </w:rPr>
        <w:t>for</w:t>
      </w:r>
      <w:r>
        <w:rPr>
          <w:b w:val="0"/>
          <w:spacing w:val="-6"/>
          <w:sz w:val="24"/>
        </w:rPr>
        <w:t> </w:t>
      </w:r>
      <w:r>
        <w:rPr>
          <w:b w:val="0"/>
          <w:sz w:val="24"/>
        </w:rPr>
        <w:t>record-keeping</w:t>
      </w:r>
      <w:r>
        <w:rPr>
          <w:b w:val="0"/>
          <w:spacing w:val="-1"/>
          <w:sz w:val="24"/>
        </w:rPr>
        <w:t> </w:t>
      </w:r>
      <w:r>
        <w:rPr>
          <w:b w:val="0"/>
          <w:sz w:val="24"/>
        </w:rPr>
        <w:t>purposes</w:t>
      </w:r>
      <w:r>
        <w:rPr>
          <w:b w:val="0"/>
          <w:spacing w:val="-5"/>
          <w:sz w:val="24"/>
        </w:rPr>
        <w:t> </w:t>
      </w:r>
      <w:r>
        <w:rPr>
          <w:b w:val="0"/>
          <w:sz w:val="24"/>
        </w:rPr>
        <w:t>if</w:t>
      </w:r>
      <w:r>
        <w:rPr>
          <w:b w:val="0"/>
          <w:spacing w:val="-7"/>
          <w:sz w:val="24"/>
        </w:rPr>
        <w:t> </w:t>
      </w:r>
      <w:r>
        <w:rPr>
          <w:b w:val="0"/>
          <w:sz w:val="24"/>
        </w:rPr>
        <w:t>using Equations A-1a or A-1b from Appendix A to Part 75 or historical data to determine maximum potential flow (MPF).</w:t>
      </w:r>
    </w:p>
    <w:p>
      <w:pPr>
        <w:pStyle w:val="ListParagraph"/>
        <w:numPr>
          <w:ilvl w:val="0"/>
          <w:numId w:val="46"/>
        </w:numPr>
        <w:tabs>
          <w:tab w:pos="1439" w:val="left" w:leader="none"/>
        </w:tabs>
        <w:spacing w:line="294" w:lineRule="exact" w:before="0" w:after="0"/>
        <w:ind w:left="1439" w:right="0" w:hanging="360"/>
        <w:jc w:val="left"/>
        <w:rPr>
          <w:b w:val="0"/>
          <w:sz w:val="24"/>
        </w:rPr>
      </w:pPr>
      <w:r>
        <w:rPr>
          <w:b w:val="0"/>
          <w:sz w:val="24"/>
        </w:rPr>
        <w:t>Leave</w:t>
      </w:r>
      <w:r>
        <w:rPr>
          <w:b w:val="0"/>
          <w:spacing w:val="-1"/>
          <w:sz w:val="24"/>
        </w:rPr>
        <w:t> </w:t>
      </w:r>
      <w:r>
        <w:rPr>
          <w:b w:val="0"/>
          <w:sz w:val="24"/>
        </w:rPr>
        <w:t>this</w:t>
      </w:r>
      <w:r>
        <w:rPr>
          <w:b w:val="0"/>
          <w:spacing w:val="-1"/>
          <w:sz w:val="24"/>
        </w:rPr>
        <w:t> </w:t>
      </w:r>
      <w:r>
        <w:rPr>
          <w:b w:val="0"/>
          <w:sz w:val="24"/>
        </w:rPr>
        <w:t>field</w:t>
      </w:r>
      <w:r>
        <w:rPr>
          <w:b w:val="0"/>
          <w:spacing w:val="-6"/>
          <w:sz w:val="24"/>
        </w:rPr>
        <w:t> </w:t>
      </w:r>
      <w:r>
        <w:rPr>
          <w:b w:val="0"/>
          <w:sz w:val="24"/>
        </w:rPr>
        <w:t>blank</w:t>
      </w:r>
      <w:r>
        <w:rPr>
          <w:b w:val="0"/>
          <w:spacing w:val="10"/>
          <w:sz w:val="24"/>
        </w:rPr>
        <w:t> </w:t>
      </w:r>
      <w:r>
        <w:rPr>
          <w:b w:val="0"/>
          <w:sz w:val="24"/>
        </w:rPr>
        <w:t>for</w:t>
      </w:r>
      <w:r>
        <w:rPr>
          <w:b w:val="0"/>
          <w:spacing w:val="-1"/>
          <w:sz w:val="24"/>
        </w:rPr>
        <w:t> </w:t>
      </w:r>
      <w:r>
        <w:rPr>
          <w:b w:val="0"/>
          <w:sz w:val="24"/>
        </w:rPr>
        <w:t>O</w:t>
      </w:r>
      <w:r>
        <w:rPr>
          <w:b w:val="0"/>
          <w:sz w:val="24"/>
          <w:vertAlign w:val="subscript"/>
        </w:rPr>
        <w:t>2</w:t>
      </w:r>
      <w:r>
        <w:rPr>
          <w:b w:val="0"/>
          <w:spacing w:val="1"/>
          <w:sz w:val="24"/>
          <w:vertAlign w:val="baseline"/>
        </w:rPr>
        <w:t> </w:t>
      </w:r>
      <w:r>
        <w:rPr>
          <w:b w:val="0"/>
          <w:spacing w:val="-2"/>
          <w:sz w:val="24"/>
          <w:vertAlign w:val="baseline"/>
        </w:rPr>
        <w:t>records.</w:t>
      </w:r>
    </w:p>
    <w:p>
      <w:pPr>
        <w:pStyle w:val="ListParagraph"/>
        <w:numPr>
          <w:ilvl w:val="0"/>
          <w:numId w:val="46"/>
        </w:numPr>
        <w:tabs>
          <w:tab w:pos="1440" w:val="left" w:leader="none"/>
        </w:tabs>
        <w:spacing w:line="242" w:lineRule="auto" w:before="0" w:after="0"/>
        <w:ind w:left="1440" w:right="879" w:hanging="360"/>
        <w:jc w:val="left"/>
        <w:rPr>
          <w:b w:val="0"/>
          <w:sz w:val="24"/>
        </w:rPr>
      </w:pPr>
      <w:r>
        <w:rPr>
          <w:b w:val="0"/>
          <w:sz w:val="24"/>
        </w:rPr>
        <w:t>For CO</w:t>
      </w:r>
      <w:r>
        <w:rPr>
          <w:b w:val="0"/>
          <w:sz w:val="24"/>
          <w:vertAlign w:val="subscript"/>
        </w:rPr>
        <w:t>2</w:t>
      </w:r>
      <w:r>
        <w:rPr>
          <w:b w:val="0"/>
          <w:sz w:val="24"/>
          <w:vertAlign w:val="baseline"/>
        </w:rPr>
        <w:t>, enter a</w:t>
      </w:r>
      <w:r>
        <w:rPr>
          <w:b w:val="0"/>
          <w:spacing w:val="-1"/>
          <w:sz w:val="24"/>
          <w:vertAlign w:val="baseline"/>
        </w:rPr>
        <w:t> </w:t>
      </w:r>
      <w:r>
        <w:rPr>
          <w:b w:val="0"/>
          <w:sz w:val="24"/>
          <w:vertAlign w:val="baseline"/>
        </w:rPr>
        <w:t>default MPC value of 14.0 percent CO</w:t>
      </w:r>
      <w:r>
        <w:rPr>
          <w:b w:val="0"/>
          <w:sz w:val="24"/>
          <w:vertAlign w:val="subscript"/>
        </w:rPr>
        <w:t>2</w:t>
      </w:r>
      <w:r>
        <w:rPr>
          <w:b w:val="0"/>
          <w:sz w:val="24"/>
          <w:vertAlign w:val="baseline"/>
        </w:rPr>
        <w:t> for boilers and 6.0 percent CO</w:t>
      </w:r>
      <w:r>
        <w:rPr>
          <w:b w:val="0"/>
          <w:sz w:val="24"/>
          <w:vertAlign w:val="subscript"/>
        </w:rPr>
        <w:t>2</w:t>
      </w:r>
      <w:r>
        <w:rPr>
          <w:b w:val="0"/>
          <w:sz w:val="24"/>
          <w:vertAlign w:val="baseline"/>
        </w:rPr>
        <w:t> for turbines. For turbines, an alternative default MPC value below 6.0 percent CO</w:t>
      </w:r>
      <w:r>
        <w:rPr>
          <w:b w:val="0"/>
          <w:sz w:val="24"/>
          <w:vertAlign w:val="subscript"/>
        </w:rPr>
        <w:t>2</w:t>
      </w:r>
      <w:r>
        <w:rPr>
          <w:b w:val="0"/>
          <w:spacing w:val="-14"/>
          <w:sz w:val="24"/>
          <w:vertAlign w:val="baseline"/>
        </w:rPr>
        <w:t> </w:t>
      </w:r>
      <w:r>
        <w:rPr>
          <w:b w:val="0"/>
          <w:sz w:val="24"/>
          <w:vertAlign w:val="baseline"/>
        </w:rPr>
        <w:t>may be</w:t>
      </w:r>
      <w:r>
        <w:rPr>
          <w:b w:val="0"/>
          <w:spacing w:val="-2"/>
          <w:sz w:val="24"/>
          <w:vertAlign w:val="baseline"/>
        </w:rPr>
        <w:t> </w:t>
      </w:r>
      <w:r>
        <w:rPr>
          <w:b w:val="0"/>
          <w:sz w:val="24"/>
          <w:vertAlign w:val="baseline"/>
        </w:rPr>
        <w:t>used</w:t>
      </w:r>
      <w:r>
        <w:rPr>
          <w:b w:val="0"/>
          <w:spacing w:val="-7"/>
          <w:sz w:val="24"/>
          <w:vertAlign w:val="baseline"/>
        </w:rPr>
        <w:t> </w:t>
      </w:r>
      <w:r>
        <w:rPr>
          <w:b w:val="0"/>
          <w:sz w:val="24"/>
          <w:vertAlign w:val="baseline"/>
        </w:rPr>
        <w:t>if</w:t>
      </w:r>
      <w:r>
        <w:rPr>
          <w:b w:val="0"/>
          <w:spacing w:val="-3"/>
          <w:sz w:val="24"/>
          <w:vertAlign w:val="baseline"/>
        </w:rPr>
        <w:t> </w:t>
      </w:r>
      <w:r>
        <w:rPr>
          <w:b w:val="0"/>
          <w:sz w:val="24"/>
          <w:vertAlign w:val="baseline"/>
        </w:rPr>
        <w:t>a</w:t>
      </w:r>
      <w:r>
        <w:rPr>
          <w:b w:val="0"/>
          <w:spacing w:val="-8"/>
          <w:sz w:val="24"/>
          <w:vertAlign w:val="baseline"/>
        </w:rPr>
        <w:t> </w:t>
      </w:r>
      <w:r>
        <w:rPr>
          <w:b w:val="0"/>
          <w:sz w:val="24"/>
          <w:vertAlign w:val="baseline"/>
        </w:rPr>
        <w:t>technical</w:t>
      </w:r>
      <w:r>
        <w:rPr>
          <w:b w:val="0"/>
          <w:spacing w:val="-8"/>
          <w:sz w:val="24"/>
          <w:vertAlign w:val="baseline"/>
        </w:rPr>
        <w:t> </w:t>
      </w:r>
      <w:r>
        <w:rPr>
          <w:b w:val="0"/>
          <w:sz w:val="24"/>
          <w:vertAlign w:val="baseline"/>
        </w:rPr>
        <w:t>justification</w:t>
      </w:r>
      <w:r>
        <w:rPr>
          <w:b w:val="0"/>
          <w:spacing w:val="-7"/>
          <w:sz w:val="24"/>
          <w:vertAlign w:val="baseline"/>
        </w:rPr>
        <w:t> </w:t>
      </w:r>
      <w:r>
        <w:rPr>
          <w:b w:val="0"/>
          <w:sz w:val="24"/>
          <w:vertAlign w:val="baseline"/>
        </w:rPr>
        <w:t>is</w:t>
      </w:r>
      <w:r>
        <w:rPr>
          <w:b w:val="0"/>
          <w:spacing w:val="-1"/>
          <w:sz w:val="24"/>
          <w:vertAlign w:val="baseline"/>
        </w:rPr>
        <w:t> </w:t>
      </w:r>
      <w:r>
        <w:rPr>
          <w:b w:val="0"/>
          <w:sz w:val="24"/>
          <w:vertAlign w:val="baseline"/>
        </w:rPr>
        <w:t>provided in</w:t>
      </w:r>
      <w:r>
        <w:rPr>
          <w:b w:val="0"/>
          <w:spacing w:val="-7"/>
          <w:sz w:val="24"/>
          <w:vertAlign w:val="baseline"/>
        </w:rPr>
        <w:t> </w:t>
      </w:r>
      <w:r>
        <w:rPr>
          <w:b w:val="0"/>
          <w:sz w:val="24"/>
          <w:vertAlign w:val="baseline"/>
        </w:rPr>
        <w:t>the</w:t>
      </w:r>
      <w:r>
        <w:rPr>
          <w:b w:val="0"/>
          <w:spacing w:val="-2"/>
          <w:sz w:val="24"/>
          <w:vertAlign w:val="baseline"/>
        </w:rPr>
        <w:t> </w:t>
      </w:r>
      <w:r>
        <w:rPr>
          <w:b w:val="0"/>
          <w:sz w:val="24"/>
          <w:vertAlign w:val="baseline"/>
        </w:rPr>
        <w:t>hard</w:t>
      </w:r>
      <w:r>
        <w:rPr>
          <w:b w:val="0"/>
          <w:spacing w:val="-7"/>
          <w:sz w:val="24"/>
          <w:vertAlign w:val="baseline"/>
        </w:rPr>
        <w:t> </w:t>
      </w:r>
      <w:r>
        <w:rPr>
          <w:b w:val="0"/>
          <w:sz w:val="24"/>
          <w:vertAlign w:val="baseline"/>
        </w:rPr>
        <w:t>copy</w:t>
      </w:r>
      <w:r>
        <w:rPr>
          <w:b w:val="0"/>
          <w:spacing w:val="-2"/>
          <w:sz w:val="24"/>
          <w:vertAlign w:val="baseline"/>
        </w:rPr>
        <w:t> </w:t>
      </w:r>
      <w:r>
        <w:rPr>
          <w:b w:val="0"/>
          <w:sz w:val="24"/>
          <w:vertAlign w:val="baseline"/>
        </w:rPr>
        <w:t>monitoring plan. Report a Span Method Code of "TB" if the default value is reported. The MPC may also be determined based on historical data. If historical data are used (720 hours, minimum), report the highest %CO</w:t>
      </w:r>
      <w:r>
        <w:rPr>
          <w:b w:val="0"/>
          <w:sz w:val="24"/>
          <w:vertAlign w:val="subscript"/>
        </w:rPr>
        <w:t>2</w:t>
      </w:r>
      <w:r>
        <w:rPr>
          <w:b w:val="0"/>
          <w:sz w:val="24"/>
          <w:vertAlign w:val="baseline"/>
        </w:rPr>
        <w:t> value observed in the historical look-back period as the MPC.</w:t>
      </w:r>
    </w:p>
    <w:p>
      <w:pPr>
        <w:spacing w:before="268"/>
        <w:ind w:left="0" w:right="10" w:firstLine="0"/>
        <w:jc w:val="center"/>
        <w:rPr>
          <w:b w:val="0"/>
          <w:sz w:val="21"/>
        </w:rPr>
      </w:pPr>
      <w:bookmarkStart w:name="_bookmark142" w:id="217"/>
      <w:bookmarkEnd w:id="217"/>
      <w:r>
        <w:rPr/>
      </w:r>
      <w:r>
        <w:rPr>
          <w:b w:val="0"/>
          <w:spacing w:val="10"/>
          <w:sz w:val="21"/>
        </w:rPr>
        <w:t>Table</w:t>
      </w:r>
      <w:r>
        <w:rPr>
          <w:b w:val="0"/>
          <w:spacing w:val="45"/>
          <w:sz w:val="21"/>
        </w:rPr>
        <w:t> </w:t>
      </w:r>
      <w:r>
        <w:rPr>
          <w:b w:val="0"/>
          <w:sz w:val="21"/>
        </w:rPr>
        <w:t>55:</w:t>
      </w:r>
      <w:r>
        <w:rPr>
          <w:b w:val="0"/>
          <w:spacing w:val="49"/>
          <w:sz w:val="21"/>
        </w:rPr>
        <w:t> </w:t>
      </w:r>
      <w:r>
        <w:rPr>
          <w:b w:val="0"/>
          <w:spacing w:val="10"/>
          <w:sz w:val="21"/>
        </w:rPr>
        <w:t>Criteria</w:t>
      </w:r>
      <w:r>
        <w:rPr>
          <w:b w:val="0"/>
          <w:spacing w:val="52"/>
          <w:sz w:val="21"/>
        </w:rPr>
        <w:t> </w:t>
      </w:r>
      <w:r>
        <w:rPr>
          <w:b w:val="0"/>
          <w:sz w:val="21"/>
        </w:rPr>
        <w:t>for</w:t>
      </w:r>
      <w:r>
        <w:rPr>
          <w:b w:val="0"/>
          <w:spacing w:val="42"/>
          <w:sz w:val="21"/>
        </w:rPr>
        <w:t> </w:t>
      </w:r>
      <w:r>
        <w:rPr>
          <w:b w:val="0"/>
          <w:spacing w:val="11"/>
          <w:sz w:val="21"/>
        </w:rPr>
        <w:t>MPC/MEC/MPF</w:t>
      </w:r>
      <w:r>
        <w:rPr>
          <w:b w:val="0"/>
          <w:spacing w:val="41"/>
          <w:sz w:val="21"/>
        </w:rPr>
        <w:t> </w:t>
      </w:r>
      <w:r>
        <w:rPr>
          <w:b w:val="0"/>
          <w:spacing w:val="8"/>
          <w:sz w:val="21"/>
        </w:rPr>
        <w:t>Determinations</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720"/>
        <w:gridCol w:w="2976"/>
        <w:gridCol w:w="3600"/>
        <w:gridCol w:w="984"/>
      </w:tblGrid>
      <w:tr>
        <w:trPr>
          <w:trHeight w:val="656" w:hRule="atLeast"/>
        </w:trPr>
        <w:tc>
          <w:tcPr>
            <w:tcW w:w="1080" w:type="dxa"/>
            <w:shd w:val="clear" w:color="auto" w:fill="E4E4E4"/>
          </w:tcPr>
          <w:p>
            <w:pPr>
              <w:pStyle w:val="TableParagraph"/>
              <w:spacing w:line="235" w:lineRule="auto" w:before="88"/>
              <w:ind w:left="304" w:hanging="300"/>
              <w:rPr>
                <w:b w:val="0"/>
                <w:sz w:val="20"/>
              </w:rPr>
            </w:pPr>
            <w:r>
              <w:rPr>
                <w:b w:val="0"/>
                <w:spacing w:val="-2"/>
                <w:sz w:val="20"/>
              </w:rPr>
              <w:t>Component </w:t>
            </w:r>
            <w:r>
              <w:rPr>
                <w:b w:val="0"/>
                <w:spacing w:val="6"/>
                <w:sz w:val="20"/>
              </w:rPr>
              <w:t>Type</w:t>
            </w:r>
          </w:p>
        </w:tc>
        <w:tc>
          <w:tcPr>
            <w:tcW w:w="720" w:type="dxa"/>
            <w:shd w:val="clear" w:color="auto" w:fill="E4E4E4"/>
          </w:tcPr>
          <w:p>
            <w:pPr>
              <w:pStyle w:val="TableParagraph"/>
              <w:spacing w:before="79"/>
              <w:ind w:left="0"/>
              <w:rPr>
                <w:b w:val="0"/>
                <w:sz w:val="20"/>
              </w:rPr>
            </w:pPr>
          </w:p>
          <w:p>
            <w:pPr>
              <w:pStyle w:val="TableParagraph"/>
              <w:spacing w:before="1"/>
              <w:ind w:left="112"/>
              <w:rPr>
                <w:b w:val="0"/>
                <w:sz w:val="20"/>
              </w:rPr>
            </w:pPr>
            <w:r>
              <w:rPr>
                <w:b w:val="0"/>
                <w:spacing w:val="7"/>
                <w:sz w:val="20"/>
              </w:rPr>
              <w:t>Scale</w:t>
            </w:r>
          </w:p>
        </w:tc>
        <w:tc>
          <w:tcPr>
            <w:tcW w:w="2976" w:type="dxa"/>
            <w:shd w:val="clear" w:color="auto" w:fill="E4E4E4"/>
          </w:tcPr>
          <w:p>
            <w:pPr>
              <w:pStyle w:val="TableParagraph"/>
              <w:spacing w:line="235" w:lineRule="auto" w:before="88"/>
              <w:ind w:left="772" w:hanging="576"/>
              <w:rPr>
                <w:b w:val="0"/>
                <w:sz w:val="20"/>
              </w:rPr>
            </w:pPr>
            <w:r>
              <w:rPr>
                <w:b w:val="0"/>
                <w:spacing w:val="9"/>
                <w:sz w:val="20"/>
              </w:rPr>
              <w:t>Method</w:t>
            </w:r>
            <w:r>
              <w:rPr>
                <w:b w:val="0"/>
                <w:spacing w:val="9"/>
                <w:sz w:val="20"/>
              </w:rPr>
              <w:t> Used</w:t>
            </w:r>
            <w:r>
              <w:rPr>
                <w:b w:val="0"/>
                <w:spacing w:val="9"/>
                <w:sz w:val="20"/>
              </w:rPr>
              <w:t> </w:t>
            </w:r>
            <w:r>
              <w:rPr>
                <w:b w:val="0"/>
                <w:sz w:val="20"/>
              </w:rPr>
              <w:t>to</w:t>
            </w:r>
            <w:r>
              <w:rPr>
                <w:b w:val="0"/>
                <w:spacing w:val="9"/>
                <w:sz w:val="20"/>
              </w:rPr>
              <w:t> Determine </w:t>
            </w:r>
            <w:r>
              <w:rPr>
                <w:b w:val="0"/>
                <w:spacing w:val="7"/>
                <w:sz w:val="20"/>
              </w:rPr>
              <w:t>MPC/MEC/MPF</w:t>
            </w:r>
          </w:p>
        </w:tc>
        <w:tc>
          <w:tcPr>
            <w:tcW w:w="3600" w:type="dxa"/>
            <w:shd w:val="clear" w:color="auto" w:fill="E4E4E4"/>
          </w:tcPr>
          <w:p>
            <w:pPr>
              <w:pStyle w:val="TableParagraph"/>
              <w:spacing w:before="79"/>
              <w:ind w:left="0"/>
              <w:rPr>
                <w:b w:val="0"/>
                <w:sz w:val="20"/>
              </w:rPr>
            </w:pPr>
          </w:p>
          <w:p>
            <w:pPr>
              <w:pStyle w:val="TableParagraph"/>
              <w:spacing w:before="1"/>
              <w:ind w:left="964"/>
              <w:rPr>
                <w:b w:val="0"/>
                <w:sz w:val="20"/>
              </w:rPr>
            </w:pPr>
            <w:r>
              <w:rPr>
                <w:b w:val="0"/>
                <w:spacing w:val="10"/>
                <w:sz w:val="20"/>
              </w:rPr>
              <w:t>Selection</w:t>
            </w:r>
            <w:r>
              <w:rPr>
                <w:b w:val="0"/>
                <w:spacing w:val="47"/>
                <w:sz w:val="20"/>
              </w:rPr>
              <w:t> </w:t>
            </w:r>
            <w:r>
              <w:rPr>
                <w:b w:val="0"/>
                <w:spacing w:val="10"/>
                <w:sz w:val="20"/>
              </w:rPr>
              <w:t>Criteria</w:t>
            </w:r>
          </w:p>
        </w:tc>
        <w:tc>
          <w:tcPr>
            <w:tcW w:w="984" w:type="dxa"/>
            <w:shd w:val="clear" w:color="auto" w:fill="E4E4E4"/>
          </w:tcPr>
          <w:p>
            <w:pPr>
              <w:pStyle w:val="TableParagraph"/>
              <w:spacing w:line="235" w:lineRule="auto" w:before="88"/>
              <w:ind w:left="244" w:hanging="132"/>
              <w:rPr>
                <w:b w:val="0"/>
                <w:sz w:val="20"/>
              </w:rPr>
            </w:pPr>
            <w:r>
              <w:rPr>
                <w:b w:val="0"/>
                <w:spacing w:val="7"/>
                <w:sz w:val="20"/>
              </w:rPr>
              <w:t>Method </w:t>
            </w:r>
            <w:r>
              <w:rPr>
                <w:b w:val="0"/>
                <w:spacing w:val="5"/>
                <w:sz w:val="20"/>
              </w:rPr>
              <w:t>Code</w:t>
            </w:r>
          </w:p>
        </w:tc>
      </w:tr>
      <w:tr>
        <w:trPr>
          <w:trHeight w:val="285" w:hRule="atLeast"/>
        </w:trPr>
        <w:tc>
          <w:tcPr>
            <w:tcW w:w="1080" w:type="dxa"/>
            <w:vMerge w:val="restart"/>
            <w:tcBorders>
              <w:bottom w:val="nil"/>
            </w:tcBorders>
          </w:tcPr>
          <w:p>
            <w:pPr>
              <w:pStyle w:val="TableParagraph"/>
              <w:spacing w:before="12"/>
              <w:ind w:left="4"/>
              <w:rPr>
                <w:b w:val="0"/>
                <w:sz w:val="20"/>
              </w:rPr>
            </w:pPr>
            <w:r>
              <w:rPr>
                <w:b w:val="0"/>
                <w:spacing w:val="-5"/>
                <w:sz w:val="20"/>
              </w:rPr>
              <w:t>NOX</w:t>
            </w:r>
          </w:p>
        </w:tc>
        <w:tc>
          <w:tcPr>
            <w:tcW w:w="720" w:type="dxa"/>
            <w:vMerge w:val="restart"/>
          </w:tcPr>
          <w:p>
            <w:pPr>
              <w:pStyle w:val="TableParagraph"/>
              <w:spacing w:before="12"/>
              <w:ind w:left="4"/>
              <w:rPr>
                <w:b w:val="0"/>
                <w:sz w:val="20"/>
              </w:rPr>
            </w:pPr>
            <w:r>
              <w:rPr>
                <w:b w:val="0"/>
                <w:spacing w:val="-4"/>
                <w:sz w:val="20"/>
              </w:rPr>
              <w:t>High</w:t>
            </w:r>
          </w:p>
        </w:tc>
        <w:tc>
          <w:tcPr>
            <w:tcW w:w="2976" w:type="dxa"/>
          </w:tcPr>
          <w:p>
            <w:pPr>
              <w:pStyle w:val="TableParagraph"/>
              <w:spacing w:before="12"/>
              <w:ind w:left="4"/>
              <w:rPr>
                <w:b w:val="0"/>
                <w:sz w:val="20"/>
              </w:rPr>
            </w:pPr>
            <w:r>
              <w:rPr>
                <w:b w:val="0"/>
                <w:sz w:val="20"/>
              </w:rPr>
              <w:t>800</w:t>
            </w:r>
            <w:r>
              <w:rPr>
                <w:b w:val="0"/>
                <w:spacing w:val="16"/>
                <w:sz w:val="20"/>
              </w:rPr>
              <w:t> </w:t>
            </w:r>
            <w:r>
              <w:rPr>
                <w:b w:val="0"/>
                <w:sz w:val="20"/>
              </w:rPr>
              <w:t>or</w:t>
            </w:r>
            <w:r>
              <w:rPr>
                <w:b w:val="0"/>
                <w:spacing w:val="14"/>
                <w:sz w:val="20"/>
              </w:rPr>
              <w:t> </w:t>
            </w:r>
            <w:r>
              <w:rPr>
                <w:b w:val="0"/>
                <w:sz w:val="20"/>
              </w:rPr>
              <w:t>1600</w:t>
            </w:r>
            <w:r>
              <w:rPr>
                <w:b w:val="0"/>
                <w:spacing w:val="17"/>
                <w:sz w:val="20"/>
              </w:rPr>
              <w:t> </w:t>
            </w:r>
            <w:r>
              <w:rPr>
                <w:b w:val="0"/>
                <w:sz w:val="20"/>
              </w:rPr>
              <w:t>ppm,</w:t>
            </w:r>
            <w:r>
              <w:rPr>
                <w:b w:val="0"/>
                <w:spacing w:val="8"/>
                <w:sz w:val="20"/>
              </w:rPr>
              <w:t> </w:t>
            </w:r>
            <w:r>
              <w:rPr>
                <w:b w:val="0"/>
                <w:sz w:val="20"/>
              </w:rPr>
              <w:t>as</w:t>
            </w:r>
            <w:r>
              <w:rPr>
                <w:b w:val="0"/>
                <w:spacing w:val="17"/>
                <w:sz w:val="20"/>
              </w:rPr>
              <w:t> </w:t>
            </w:r>
            <w:r>
              <w:rPr>
                <w:b w:val="0"/>
                <w:spacing w:val="-2"/>
                <w:sz w:val="20"/>
              </w:rPr>
              <w:t>applicable</w:t>
            </w:r>
          </w:p>
        </w:tc>
        <w:tc>
          <w:tcPr>
            <w:tcW w:w="3600" w:type="dxa"/>
          </w:tcPr>
          <w:p>
            <w:pPr>
              <w:pStyle w:val="TableParagraph"/>
              <w:spacing w:before="12"/>
              <w:ind w:left="-8"/>
              <w:rPr>
                <w:b w:val="0"/>
                <w:sz w:val="20"/>
              </w:rPr>
            </w:pPr>
            <w:r>
              <w:rPr>
                <w:b w:val="0"/>
                <w:sz w:val="20"/>
              </w:rPr>
              <w:t>For</w:t>
            </w:r>
            <w:r>
              <w:rPr>
                <w:b w:val="0"/>
                <w:spacing w:val="12"/>
                <w:sz w:val="20"/>
              </w:rPr>
              <w:t> </w:t>
            </w:r>
            <w:r>
              <w:rPr>
                <w:b w:val="0"/>
                <w:sz w:val="20"/>
              </w:rPr>
              <w:t>coal-fired</w:t>
            </w:r>
            <w:r>
              <w:rPr>
                <w:b w:val="0"/>
                <w:spacing w:val="12"/>
                <w:sz w:val="20"/>
              </w:rPr>
              <w:t> </w:t>
            </w:r>
            <w:r>
              <w:rPr>
                <w:b w:val="0"/>
                <w:spacing w:val="-2"/>
                <w:sz w:val="20"/>
              </w:rPr>
              <w:t>units</w:t>
            </w:r>
          </w:p>
        </w:tc>
        <w:tc>
          <w:tcPr>
            <w:tcW w:w="984" w:type="dxa"/>
          </w:tcPr>
          <w:p>
            <w:pPr>
              <w:pStyle w:val="TableParagraph"/>
              <w:spacing w:before="12"/>
              <w:ind w:left="4"/>
              <w:rPr>
                <w:b w:val="0"/>
                <w:sz w:val="20"/>
              </w:rPr>
            </w:pPr>
            <w:r>
              <w:rPr>
                <w:b w:val="0"/>
                <w:spacing w:val="-5"/>
                <w:sz w:val="20"/>
              </w:rPr>
              <w:t>TB</w:t>
            </w:r>
          </w:p>
        </w:tc>
      </w:tr>
      <w:tr>
        <w:trPr>
          <w:trHeight w:val="285"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12"/>
              <w:ind w:left="4"/>
              <w:rPr>
                <w:b w:val="0"/>
                <w:sz w:val="20"/>
              </w:rPr>
            </w:pPr>
            <w:r>
              <w:rPr>
                <w:b w:val="0"/>
                <w:sz w:val="20"/>
              </w:rPr>
              <w:t>400</w:t>
            </w:r>
            <w:r>
              <w:rPr>
                <w:b w:val="0"/>
                <w:spacing w:val="21"/>
                <w:sz w:val="20"/>
              </w:rPr>
              <w:t> </w:t>
            </w:r>
            <w:r>
              <w:rPr>
                <w:b w:val="0"/>
                <w:spacing w:val="-5"/>
                <w:sz w:val="20"/>
              </w:rPr>
              <w:t>ppm</w:t>
            </w:r>
          </w:p>
        </w:tc>
        <w:tc>
          <w:tcPr>
            <w:tcW w:w="3600" w:type="dxa"/>
          </w:tcPr>
          <w:p>
            <w:pPr>
              <w:pStyle w:val="TableParagraph"/>
              <w:spacing w:before="12"/>
              <w:ind w:left="-8"/>
              <w:rPr>
                <w:b w:val="0"/>
                <w:sz w:val="20"/>
              </w:rPr>
            </w:pPr>
            <w:r>
              <w:rPr>
                <w:b w:val="0"/>
                <w:sz w:val="20"/>
              </w:rPr>
              <w:t>For</w:t>
            </w:r>
            <w:r>
              <w:rPr>
                <w:b w:val="0"/>
                <w:spacing w:val="12"/>
                <w:sz w:val="20"/>
              </w:rPr>
              <w:t> </w:t>
            </w:r>
            <w:r>
              <w:rPr>
                <w:b w:val="0"/>
                <w:sz w:val="20"/>
              </w:rPr>
              <w:t>oil-</w:t>
            </w:r>
            <w:r>
              <w:rPr>
                <w:b w:val="0"/>
                <w:spacing w:val="9"/>
                <w:sz w:val="20"/>
              </w:rPr>
              <w:t> </w:t>
            </w:r>
            <w:r>
              <w:rPr>
                <w:b w:val="0"/>
                <w:sz w:val="20"/>
              </w:rPr>
              <w:t>or</w:t>
            </w:r>
            <w:r>
              <w:rPr>
                <w:b w:val="0"/>
                <w:spacing w:val="12"/>
                <w:sz w:val="20"/>
              </w:rPr>
              <w:t> </w:t>
            </w:r>
            <w:r>
              <w:rPr>
                <w:b w:val="0"/>
                <w:sz w:val="20"/>
              </w:rPr>
              <w:t>gas-fired</w:t>
            </w:r>
            <w:r>
              <w:rPr>
                <w:b w:val="0"/>
                <w:spacing w:val="13"/>
                <w:sz w:val="20"/>
              </w:rPr>
              <w:t> </w:t>
            </w:r>
            <w:r>
              <w:rPr>
                <w:b w:val="0"/>
                <w:spacing w:val="-4"/>
                <w:sz w:val="20"/>
              </w:rPr>
              <w:t>units</w:t>
            </w:r>
          </w:p>
        </w:tc>
        <w:tc>
          <w:tcPr>
            <w:tcW w:w="984" w:type="dxa"/>
          </w:tcPr>
          <w:p>
            <w:pPr>
              <w:pStyle w:val="TableParagraph"/>
              <w:spacing w:before="12"/>
              <w:ind w:left="4"/>
              <w:rPr>
                <w:b w:val="0"/>
                <w:sz w:val="20"/>
              </w:rPr>
            </w:pPr>
            <w:r>
              <w:rPr>
                <w:b w:val="0"/>
                <w:spacing w:val="-5"/>
                <w:sz w:val="20"/>
              </w:rPr>
              <w:t>TB</w:t>
            </w:r>
          </w:p>
        </w:tc>
      </w:tr>
      <w:tr>
        <w:trPr>
          <w:trHeight w:val="284"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2000</w:t>
            </w:r>
            <w:r>
              <w:rPr>
                <w:b w:val="0"/>
                <w:spacing w:val="27"/>
                <w:sz w:val="20"/>
              </w:rPr>
              <w:t> </w:t>
            </w:r>
            <w:r>
              <w:rPr>
                <w:b w:val="0"/>
                <w:spacing w:val="-5"/>
                <w:sz w:val="20"/>
              </w:rPr>
              <w:t>ppm</w:t>
            </w:r>
          </w:p>
        </w:tc>
        <w:tc>
          <w:tcPr>
            <w:tcW w:w="3600" w:type="dxa"/>
          </w:tcPr>
          <w:p>
            <w:pPr>
              <w:pStyle w:val="TableParagraph"/>
              <w:spacing w:line="241" w:lineRule="exact" w:before="24"/>
              <w:ind w:left="-8"/>
              <w:rPr>
                <w:b w:val="0"/>
                <w:sz w:val="20"/>
              </w:rPr>
            </w:pPr>
            <w:r>
              <w:rPr>
                <w:b w:val="0"/>
                <w:sz w:val="20"/>
              </w:rPr>
              <w:t>Cement</w:t>
            </w:r>
            <w:r>
              <w:rPr>
                <w:b w:val="0"/>
                <w:spacing w:val="3"/>
                <w:sz w:val="20"/>
              </w:rPr>
              <w:t> </w:t>
            </w:r>
            <w:r>
              <w:rPr>
                <w:b w:val="0"/>
                <w:spacing w:val="-2"/>
                <w:sz w:val="20"/>
              </w:rPr>
              <w:t>kilns</w:t>
            </w:r>
          </w:p>
        </w:tc>
        <w:tc>
          <w:tcPr>
            <w:tcW w:w="984" w:type="dxa"/>
          </w:tcPr>
          <w:p>
            <w:pPr>
              <w:pStyle w:val="TableParagraph"/>
              <w:spacing w:line="241" w:lineRule="exact" w:before="24"/>
              <w:ind w:left="4"/>
              <w:rPr>
                <w:b w:val="0"/>
                <w:sz w:val="20"/>
              </w:rPr>
            </w:pPr>
            <w:r>
              <w:rPr>
                <w:b w:val="0"/>
                <w:spacing w:val="-5"/>
                <w:sz w:val="20"/>
              </w:rPr>
              <w:t>TB</w:t>
            </w:r>
          </w:p>
        </w:tc>
      </w:tr>
      <w:tr>
        <w:trPr>
          <w:trHeight w:val="285"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500</w:t>
            </w:r>
            <w:r>
              <w:rPr>
                <w:b w:val="0"/>
                <w:spacing w:val="21"/>
                <w:sz w:val="20"/>
              </w:rPr>
              <w:t> </w:t>
            </w:r>
            <w:r>
              <w:rPr>
                <w:b w:val="0"/>
                <w:spacing w:val="-5"/>
                <w:sz w:val="20"/>
              </w:rPr>
              <w:t>ppm</w:t>
            </w:r>
          </w:p>
        </w:tc>
        <w:tc>
          <w:tcPr>
            <w:tcW w:w="3600" w:type="dxa"/>
          </w:tcPr>
          <w:p>
            <w:pPr>
              <w:pStyle w:val="TableParagraph"/>
              <w:spacing w:line="241" w:lineRule="exact" w:before="24"/>
              <w:ind w:left="-8"/>
              <w:rPr>
                <w:b w:val="0"/>
                <w:sz w:val="20"/>
              </w:rPr>
            </w:pPr>
            <w:r>
              <w:rPr>
                <w:b w:val="0"/>
                <w:sz w:val="20"/>
              </w:rPr>
              <w:t>Process</w:t>
            </w:r>
            <w:r>
              <w:rPr>
                <w:b w:val="0"/>
                <w:spacing w:val="23"/>
                <w:sz w:val="20"/>
              </w:rPr>
              <w:t> </w:t>
            </w:r>
            <w:r>
              <w:rPr>
                <w:b w:val="0"/>
                <w:sz w:val="20"/>
              </w:rPr>
              <w:t>heaters</w:t>
            </w:r>
            <w:r>
              <w:rPr>
                <w:b w:val="0"/>
                <w:spacing w:val="23"/>
                <w:sz w:val="20"/>
              </w:rPr>
              <w:t> </w:t>
            </w:r>
            <w:r>
              <w:rPr>
                <w:b w:val="0"/>
                <w:sz w:val="20"/>
              </w:rPr>
              <w:t>burning</w:t>
            </w:r>
            <w:r>
              <w:rPr>
                <w:b w:val="0"/>
                <w:spacing w:val="17"/>
                <w:sz w:val="20"/>
              </w:rPr>
              <w:t> </w:t>
            </w:r>
            <w:r>
              <w:rPr>
                <w:b w:val="0"/>
                <w:spacing w:val="-5"/>
                <w:sz w:val="20"/>
              </w:rPr>
              <w:t>oil</w:t>
            </w:r>
          </w:p>
        </w:tc>
        <w:tc>
          <w:tcPr>
            <w:tcW w:w="984" w:type="dxa"/>
          </w:tcPr>
          <w:p>
            <w:pPr>
              <w:pStyle w:val="TableParagraph"/>
              <w:spacing w:line="241" w:lineRule="exact" w:before="24"/>
              <w:ind w:left="4"/>
              <w:rPr>
                <w:b w:val="0"/>
                <w:sz w:val="20"/>
              </w:rPr>
            </w:pPr>
            <w:r>
              <w:rPr>
                <w:b w:val="0"/>
                <w:spacing w:val="-5"/>
                <w:sz w:val="20"/>
              </w:rPr>
              <w:t>TB</w:t>
            </w:r>
          </w:p>
        </w:tc>
      </w:tr>
      <w:tr>
        <w:trPr>
          <w:trHeight w:val="285"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200</w:t>
            </w:r>
            <w:r>
              <w:rPr>
                <w:b w:val="0"/>
                <w:spacing w:val="21"/>
                <w:sz w:val="20"/>
              </w:rPr>
              <w:t> </w:t>
            </w:r>
            <w:r>
              <w:rPr>
                <w:b w:val="0"/>
                <w:spacing w:val="-5"/>
                <w:sz w:val="20"/>
              </w:rPr>
              <w:t>ppm</w:t>
            </w:r>
          </w:p>
        </w:tc>
        <w:tc>
          <w:tcPr>
            <w:tcW w:w="3600" w:type="dxa"/>
          </w:tcPr>
          <w:p>
            <w:pPr>
              <w:pStyle w:val="TableParagraph"/>
              <w:spacing w:line="241" w:lineRule="exact" w:before="24"/>
              <w:ind w:left="-8"/>
              <w:rPr>
                <w:b w:val="0"/>
                <w:sz w:val="20"/>
              </w:rPr>
            </w:pPr>
            <w:r>
              <w:rPr>
                <w:b w:val="0"/>
                <w:sz w:val="20"/>
              </w:rPr>
              <w:t>Process</w:t>
            </w:r>
            <w:r>
              <w:rPr>
                <w:b w:val="0"/>
                <w:spacing w:val="21"/>
                <w:sz w:val="20"/>
              </w:rPr>
              <w:t> </w:t>
            </w:r>
            <w:r>
              <w:rPr>
                <w:b w:val="0"/>
                <w:sz w:val="20"/>
              </w:rPr>
              <w:t>heaters</w:t>
            </w:r>
            <w:r>
              <w:rPr>
                <w:b w:val="0"/>
                <w:spacing w:val="22"/>
                <w:sz w:val="20"/>
              </w:rPr>
              <w:t> </w:t>
            </w:r>
            <w:r>
              <w:rPr>
                <w:b w:val="0"/>
                <w:sz w:val="20"/>
              </w:rPr>
              <w:t>burning</w:t>
            </w:r>
            <w:r>
              <w:rPr>
                <w:b w:val="0"/>
                <w:spacing w:val="17"/>
                <w:sz w:val="20"/>
              </w:rPr>
              <w:t> </w:t>
            </w:r>
            <w:r>
              <w:rPr>
                <w:b w:val="0"/>
                <w:sz w:val="20"/>
              </w:rPr>
              <w:t>only</w:t>
            </w:r>
            <w:r>
              <w:rPr>
                <w:b w:val="0"/>
                <w:spacing w:val="23"/>
                <w:sz w:val="20"/>
              </w:rPr>
              <w:t> </w:t>
            </w:r>
            <w:r>
              <w:rPr>
                <w:b w:val="0"/>
                <w:sz w:val="20"/>
              </w:rPr>
              <w:t>gaseous</w:t>
            </w:r>
            <w:r>
              <w:rPr>
                <w:b w:val="0"/>
                <w:spacing w:val="22"/>
                <w:sz w:val="20"/>
              </w:rPr>
              <w:t> </w:t>
            </w:r>
            <w:r>
              <w:rPr>
                <w:b w:val="0"/>
                <w:spacing w:val="-4"/>
                <w:sz w:val="20"/>
              </w:rPr>
              <w:t>fuels</w:t>
            </w:r>
          </w:p>
        </w:tc>
        <w:tc>
          <w:tcPr>
            <w:tcW w:w="984" w:type="dxa"/>
          </w:tcPr>
          <w:p>
            <w:pPr>
              <w:pStyle w:val="TableParagraph"/>
              <w:spacing w:line="241" w:lineRule="exact" w:before="24"/>
              <w:ind w:left="4"/>
              <w:rPr>
                <w:b w:val="0"/>
                <w:sz w:val="20"/>
              </w:rPr>
            </w:pPr>
            <w:r>
              <w:rPr>
                <w:b w:val="0"/>
                <w:spacing w:val="-5"/>
                <w:sz w:val="20"/>
              </w:rPr>
              <w:t>TB</w:t>
            </w:r>
          </w:p>
        </w:tc>
      </w:tr>
      <w:tr>
        <w:trPr>
          <w:trHeight w:val="776"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24"/>
              <w:ind w:left="4"/>
              <w:rPr>
                <w:b w:val="0"/>
                <w:sz w:val="20"/>
              </w:rPr>
            </w:pPr>
            <w:r>
              <w:rPr>
                <w:b w:val="0"/>
                <w:sz w:val="20"/>
              </w:rPr>
              <w:t>Historical</w:t>
            </w:r>
            <w:r>
              <w:rPr>
                <w:b w:val="0"/>
                <w:spacing w:val="23"/>
                <w:sz w:val="20"/>
              </w:rPr>
              <w:t> </w:t>
            </w:r>
            <w:r>
              <w:rPr>
                <w:b w:val="0"/>
                <w:sz w:val="20"/>
              </w:rPr>
              <w:t>CEM</w:t>
            </w:r>
            <w:r>
              <w:rPr>
                <w:b w:val="0"/>
                <w:spacing w:val="13"/>
                <w:sz w:val="20"/>
              </w:rPr>
              <w:t> </w:t>
            </w:r>
            <w:r>
              <w:rPr>
                <w:b w:val="0"/>
                <w:spacing w:val="-4"/>
                <w:sz w:val="20"/>
              </w:rPr>
              <w:t>data</w:t>
            </w:r>
          </w:p>
        </w:tc>
        <w:tc>
          <w:tcPr>
            <w:tcW w:w="3600" w:type="dxa"/>
          </w:tcPr>
          <w:p>
            <w:pPr>
              <w:pStyle w:val="TableParagraph"/>
              <w:spacing w:line="235" w:lineRule="auto" w:before="28"/>
              <w:ind w:left="-8"/>
              <w:rPr>
                <w:b w:val="0"/>
                <w:sz w:val="20"/>
              </w:rPr>
            </w:pPr>
            <w:r>
              <w:rPr>
                <w:b w:val="0"/>
                <w:sz w:val="20"/>
              </w:rPr>
              <w:t>For initial determination or for changes in MPC as described in Section 2.1.2.5 of Appendix A</w:t>
            </w:r>
          </w:p>
        </w:tc>
        <w:tc>
          <w:tcPr>
            <w:tcW w:w="984" w:type="dxa"/>
          </w:tcPr>
          <w:p>
            <w:pPr>
              <w:pStyle w:val="TableParagraph"/>
              <w:spacing w:before="24"/>
              <w:ind w:left="4"/>
              <w:rPr>
                <w:b w:val="0"/>
                <w:sz w:val="20"/>
              </w:rPr>
            </w:pPr>
            <w:r>
              <w:rPr>
                <w:b w:val="0"/>
                <w:spacing w:val="-5"/>
                <w:sz w:val="20"/>
              </w:rPr>
              <w:t>HD</w:t>
            </w:r>
          </w:p>
        </w:tc>
      </w:tr>
      <w:tr>
        <w:trPr>
          <w:trHeight w:val="525"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50" w:lineRule="atLeast" w:before="5"/>
              <w:ind w:left="4" w:right="20"/>
              <w:rPr>
                <w:b w:val="0"/>
                <w:sz w:val="20"/>
              </w:rPr>
            </w:pPr>
            <w:r>
              <w:rPr>
                <w:b w:val="0"/>
                <w:sz w:val="20"/>
              </w:rPr>
              <w:t>Other constant values from Appendix A, Tables 2-1 and 2-2</w:t>
            </w:r>
          </w:p>
        </w:tc>
        <w:tc>
          <w:tcPr>
            <w:tcW w:w="3600" w:type="dxa"/>
          </w:tcPr>
          <w:p>
            <w:pPr>
              <w:pStyle w:val="TableParagraph"/>
              <w:spacing w:line="250" w:lineRule="atLeast" w:before="5"/>
              <w:ind w:left="-8"/>
              <w:rPr>
                <w:b w:val="0"/>
                <w:sz w:val="20"/>
              </w:rPr>
            </w:pPr>
            <w:r>
              <w:rPr>
                <w:b w:val="0"/>
                <w:sz w:val="20"/>
              </w:rPr>
              <w:t>If historical data</w:t>
            </w:r>
            <w:r>
              <w:rPr>
                <w:b w:val="0"/>
                <w:spacing w:val="-17"/>
                <w:sz w:val="20"/>
              </w:rPr>
              <w:t> </w:t>
            </w:r>
            <w:r>
              <w:rPr>
                <w:b w:val="0"/>
                <w:sz w:val="20"/>
              </w:rPr>
              <w:t>not available</w:t>
            </w:r>
            <w:r>
              <w:rPr>
                <w:b w:val="0"/>
                <w:spacing w:val="-8"/>
                <w:sz w:val="20"/>
              </w:rPr>
              <w:t> </w:t>
            </w:r>
            <w:r>
              <w:rPr>
                <w:b w:val="0"/>
                <w:sz w:val="20"/>
              </w:rPr>
              <w:t>by boiler type and fuel</w:t>
            </w:r>
          </w:p>
        </w:tc>
        <w:tc>
          <w:tcPr>
            <w:tcW w:w="984" w:type="dxa"/>
          </w:tcPr>
          <w:p>
            <w:pPr>
              <w:pStyle w:val="TableParagraph"/>
              <w:spacing w:before="12"/>
              <w:ind w:left="4"/>
              <w:rPr>
                <w:b w:val="0"/>
                <w:sz w:val="20"/>
              </w:rPr>
            </w:pPr>
            <w:r>
              <w:rPr>
                <w:b w:val="0"/>
                <w:spacing w:val="-5"/>
                <w:sz w:val="20"/>
              </w:rPr>
              <w:t>TB</w:t>
            </w:r>
          </w:p>
        </w:tc>
      </w:tr>
      <w:tr>
        <w:trPr>
          <w:trHeight w:val="284"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Test</w:t>
            </w:r>
            <w:r>
              <w:rPr>
                <w:b w:val="0"/>
                <w:spacing w:val="10"/>
                <w:sz w:val="20"/>
              </w:rPr>
              <w:t> </w:t>
            </w:r>
            <w:r>
              <w:rPr>
                <w:b w:val="0"/>
                <w:spacing w:val="-2"/>
                <w:sz w:val="20"/>
              </w:rPr>
              <w:t>results</w:t>
            </w:r>
          </w:p>
        </w:tc>
        <w:tc>
          <w:tcPr>
            <w:tcW w:w="3600" w:type="dxa"/>
          </w:tcPr>
          <w:p>
            <w:pPr>
              <w:pStyle w:val="TableParagraph"/>
              <w:spacing w:line="241" w:lineRule="exact" w:before="24"/>
              <w:ind w:left="-8"/>
              <w:rPr>
                <w:b w:val="0"/>
                <w:sz w:val="20"/>
              </w:rPr>
            </w:pPr>
            <w:r>
              <w:rPr>
                <w:b w:val="0"/>
                <w:sz w:val="20"/>
              </w:rPr>
              <w:t>If</w:t>
            </w:r>
            <w:r>
              <w:rPr>
                <w:b w:val="0"/>
                <w:spacing w:val="12"/>
                <w:sz w:val="20"/>
              </w:rPr>
              <w:t> </w:t>
            </w:r>
            <w:r>
              <w:rPr>
                <w:b w:val="0"/>
                <w:sz w:val="20"/>
              </w:rPr>
              <w:t>historical</w:t>
            </w:r>
            <w:r>
              <w:rPr>
                <w:b w:val="0"/>
                <w:spacing w:val="18"/>
                <w:sz w:val="20"/>
              </w:rPr>
              <w:t> </w:t>
            </w:r>
            <w:r>
              <w:rPr>
                <w:b w:val="0"/>
                <w:sz w:val="20"/>
              </w:rPr>
              <w:t>data</w:t>
            </w:r>
            <w:r>
              <w:rPr>
                <w:b w:val="0"/>
                <w:spacing w:val="15"/>
                <w:sz w:val="20"/>
              </w:rPr>
              <w:t> </w:t>
            </w:r>
            <w:r>
              <w:rPr>
                <w:b w:val="0"/>
                <w:sz w:val="20"/>
              </w:rPr>
              <w:t>not</w:t>
            </w:r>
            <w:r>
              <w:rPr>
                <w:b w:val="0"/>
                <w:spacing w:val="20"/>
                <w:sz w:val="20"/>
              </w:rPr>
              <w:t> </w:t>
            </w:r>
            <w:r>
              <w:rPr>
                <w:b w:val="0"/>
                <w:spacing w:val="-2"/>
                <w:sz w:val="20"/>
              </w:rPr>
              <w:t>available</w:t>
            </w:r>
          </w:p>
        </w:tc>
        <w:tc>
          <w:tcPr>
            <w:tcW w:w="984" w:type="dxa"/>
          </w:tcPr>
          <w:p>
            <w:pPr>
              <w:pStyle w:val="TableParagraph"/>
              <w:spacing w:line="241" w:lineRule="exact" w:before="24"/>
              <w:ind w:left="4"/>
              <w:rPr>
                <w:b w:val="0"/>
                <w:sz w:val="20"/>
              </w:rPr>
            </w:pPr>
            <w:r>
              <w:rPr>
                <w:b w:val="0"/>
                <w:spacing w:val="-5"/>
                <w:sz w:val="20"/>
              </w:rPr>
              <w:t>TR</w:t>
            </w:r>
          </w:p>
        </w:tc>
      </w:tr>
      <w:tr>
        <w:trPr>
          <w:trHeight w:val="525"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0" w:lineRule="exact" w:before="22"/>
              <w:ind w:left="4"/>
              <w:rPr>
                <w:b w:val="0"/>
                <w:sz w:val="20"/>
              </w:rPr>
            </w:pPr>
            <w:r>
              <w:rPr>
                <w:b w:val="0"/>
                <w:sz w:val="20"/>
              </w:rPr>
              <w:t>Other, including other state/federal </w:t>
            </w:r>
            <w:r>
              <w:rPr>
                <w:b w:val="0"/>
                <w:spacing w:val="-2"/>
                <w:sz w:val="20"/>
              </w:rPr>
              <w:t>requirements</w:t>
            </w:r>
          </w:p>
        </w:tc>
        <w:tc>
          <w:tcPr>
            <w:tcW w:w="3600" w:type="dxa"/>
          </w:tcPr>
          <w:p>
            <w:pPr>
              <w:pStyle w:val="TableParagraph"/>
              <w:spacing w:before="24"/>
              <w:ind w:left="-8"/>
              <w:rPr>
                <w:b w:val="0"/>
                <w:sz w:val="20"/>
              </w:rPr>
            </w:pPr>
            <w:r>
              <w:rPr>
                <w:b w:val="0"/>
                <w:sz w:val="20"/>
              </w:rPr>
              <w:t>As</w:t>
            </w:r>
            <w:r>
              <w:rPr>
                <w:b w:val="0"/>
                <w:spacing w:val="15"/>
                <w:sz w:val="20"/>
              </w:rPr>
              <w:t> </w:t>
            </w:r>
            <w:r>
              <w:rPr>
                <w:b w:val="0"/>
                <w:spacing w:val="-2"/>
                <w:sz w:val="20"/>
              </w:rPr>
              <w:t>justified</w:t>
            </w:r>
          </w:p>
        </w:tc>
        <w:tc>
          <w:tcPr>
            <w:tcW w:w="984" w:type="dxa"/>
          </w:tcPr>
          <w:p>
            <w:pPr>
              <w:pStyle w:val="TableParagraph"/>
              <w:spacing w:before="24"/>
              <w:ind w:left="4"/>
              <w:rPr>
                <w:b w:val="0"/>
                <w:sz w:val="20"/>
              </w:rPr>
            </w:pPr>
            <w:r>
              <w:rPr>
                <w:b w:val="0"/>
                <w:spacing w:val="-5"/>
                <w:sz w:val="20"/>
              </w:rPr>
              <w:t>OL</w:t>
            </w:r>
          </w:p>
        </w:tc>
      </w:tr>
      <w:tr>
        <w:trPr>
          <w:trHeight w:val="537" w:hRule="atLeast"/>
        </w:trPr>
        <w:tc>
          <w:tcPr>
            <w:tcW w:w="1080" w:type="dxa"/>
            <w:vMerge/>
            <w:tcBorders>
              <w:top w:val="nil"/>
              <w:bottom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35" w:lineRule="auto" w:before="28"/>
              <w:ind w:left="4"/>
              <w:rPr>
                <w:b w:val="0"/>
                <w:sz w:val="20"/>
              </w:rPr>
            </w:pPr>
            <w:r>
              <w:rPr>
                <w:b w:val="0"/>
                <w:sz w:val="20"/>
              </w:rPr>
              <w:t>Manufacturer’s estimate of uncontrolled emissions</w:t>
            </w:r>
          </w:p>
        </w:tc>
        <w:tc>
          <w:tcPr>
            <w:tcW w:w="3600" w:type="dxa"/>
          </w:tcPr>
          <w:p>
            <w:pPr>
              <w:pStyle w:val="TableParagraph"/>
              <w:spacing w:line="235" w:lineRule="auto" w:before="28"/>
              <w:ind w:left="-8"/>
              <w:rPr>
                <w:b w:val="0"/>
                <w:sz w:val="20"/>
              </w:rPr>
            </w:pPr>
            <w:r>
              <w:rPr>
                <w:b w:val="0"/>
                <w:sz w:val="20"/>
              </w:rPr>
              <w:t>For</w:t>
            </w:r>
            <w:r>
              <w:rPr>
                <w:b w:val="0"/>
                <w:spacing w:val="-4"/>
                <w:sz w:val="20"/>
              </w:rPr>
              <w:t> </w:t>
            </w:r>
            <w:r>
              <w:rPr>
                <w:b w:val="0"/>
                <w:sz w:val="20"/>
              </w:rPr>
              <w:t>initial</w:t>
            </w:r>
            <w:r>
              <w:rPr>
                <w:b w:val="0"/>
                <w:spacing w:val="-3"/>
                <w:sz w:val="20"/>
              </w:rPr>
              <w:t> </w:t>
            </w:r>
            <w:r>
              <w:rPr>
                <w:b w:val="0"/>
                <w:sz w:val="20"/>
              </w:rPr>
              <w:t>MPC</w:t>
            </w:r>
            <w:r>
              <w:rPr>
                <w:b w:val="0"/>
                <w:spacing w:val="-7"/>
                <w:sz w:val="20"/>
              </w:rPr>
              <w:t> </w:t>
            </w:r>
            <w:r>
              <w:rPr>
                <w:b w:val="0"/>
                <w:sz w:val="20"/>
              </w:rPr>
              <w:t>determination,</w:t>
            </w:r>
            <w:r>
              <w:rPr>
                <w:b w:val="0"/>
                <w:spacing w:val="-9"/>
                <w:sz w:val="20"/>
              </w:rPr>
              <w:t> </w:t>
            </w:r>
            <w:r>
              <w:rPr>
                <w:b w:val="0"/>
                <w:sz w:val="20"/>
              </w:rPr>
              <w:t>principally</w:t>
            </w:r>
            <w:r>
              <w:rPr>
                <w:b w:val="0"/>
                <w:spacing w:val="-13"/>
                <w:sz w:val="20"/>
              </w:rPr>
              <w:t> </w:t>
            </w:r>
            <w:r>
              <w:rPr>
                <w:b w:val="0"/>
                <w:sz w:val="20"/>
              </w:rPr>
              <w:t>for new units</w:t>
            </w:r>
          </w:p>
        </w:tc>
        <w:tc>
          <w:tcPr>
            <w:tcW w:w="984" w:type="dxa"/>
          </w:tcPr>
          <w:p>
            <w:pPr>
              <w:pStyle w:val="TableParagraph"/>
              <w:spacing w:before="24"/>
              <w:ind w:left="4"/>
              <w:rPr>
                <w:b w:val="0"/>
                <w:sz w:val="20"/>
              </w:rPr>
            </w:pPr>
            <w:r>
              <w:rPr>
                <w:b w:val="0"/>
                <w:spacing w:val="-5"/>
                <w:sz w:val="20"/>
              </w:rPr>
              <w:t>ME</w:t>
            </w:r>
          </w:p>
        </w:tc>
      </w:tr>
      <w:tr>
        <w:trPr>
          <w:trHeight w:val="285" w:hRule="atLeast"/>
        </w:trPr>
        <w:tc>
          <w:tcPr>
            <w:tcW w:w="1080" w:type="dxa"/>
            <w:vMerge/>
            <w:tcBorders>
              <w:top w:val="nil"/>
              <w:bottom w:val="nil"/>
            </w:tcBorders>
          </w:tcPr>
          <w:p>
            <w:pPr>
              <w:rPr>
                <w:sz w:val="2"/>
                <w:szCs w:val="2"/>
              </w:rPr>
            </w:pPr>
          </w:p>
        </w:tc>
        <w:tc>
          <w:tcPr>
            <w:tcW w:w="720" w:type="dxa"/>
            <w:vMerge w:val="restart"/>
            <w:tcBorders>
              <w:bottom w:val="nil"/>
            </w:tcBorders>
          </w:tcPr>
          <w:p>
            <w:pPr>
              <w:pStyle w:val="TableParagraph"/>
              <w:spacing w:before="12"/>
              <w:ind w:left="4"/>
              <w:rPr>
                <w:b w:val="0"/>
                <w:sz w:val="20"/>
              </w:rPr>
            </w:pPr>
            <w:r>
              <w:rPr>
                <w:b w:val="0"/>
                <w:spacing w:val="-5"/>
                <w:sz w:val="20"/>
              </w:rPr>
              <w:t>Low</w:t>
            </w:r>
          </w:p>
        </w:tc>
        <w:tc>
          <w:tcPr>
            <w:tcW w:w="2976" w:type="dxa"/>
          </w:tcPr>
          <w:p>
            <w:pPr>
              <w:pStyle w:val="TableParagraph"/>
              <w:spacing w:before="12"/>
              <w:ind w:left="4"/>
              <w:rPr>
                <w:b w:val="0"/>
                <w:sz w:val="20"/>
              </w:rPr>
            </w:pPr>
            <w:r>
              <w:rPr>
                <w:b w:val="0"/>
                <w:sz w:val="20"/>
              </w:rPr>
              <w:t>Equation</w:t>
            </w:r>
            <w:r>
              <w:rPr>
                <w:b w:val="0"/>
                <w:spacing w:val="29"/>
                <w:sz w:val="20"/>
              </w:rPr>
              <w:t> </w:t>
            </w:r>
            <w:r>
              <w:rPr>
                <w:b w:val="0"/>
                <w:sz w:val="20"/>
              </w:rPr>
              <w:t>A-</w:t>
            </w:r>
            <w:r>
              <w:rPr>
                <w:b w:val="0"/>
                <w:spacing w:val="-10"/>
                <w:sz w:val="20"/>
              </w:rPr>
              <w:t>2</w:t>
            </w:r>
          </w:p>
        </w:tc>
        <w:tc>
          <w:tcPr>
            <w:tcW w:w="3600" w:type="dxa"/>
          </w:tcPr>
          <w:p>
            <w:pPr>
              <w:pStyle w:val="TableParagraph"/>
              <w:spacing w:before="12"/>
              <w:ind w:left="-8"/>
              <w:rPr>
                <w:b w:val="0"/>
                <w:sz w:val="20"/>
              </w:rPr>
            </w:pPr>
            <w:r>
              <w:rPr>
                <w:b w:val="0"/>
                <w:sz w:val="20"/>
              </w:rPr>
              <w:t>For</w:t>
            </w:r>
            <w:r>
              <w:rPr>
                <w:b w:val="0"/>
                <w:spacing w:val="18"/>
                <w:sz w:val="20"/>
              </w:rPr>
              <w:t> </w:t>
            </w:r>
            <w:r>
              <w:rPr>
                <w:b w:val="0"/>
                <w:sz w:val="20"/>
              </w:rPr>
              <w:t>units</w:t>
            </w:r>
            <w:r>
              <w:rPr>
                <w:b w:val="0"/>
                <w:spacing w:val="22"/>
                <w:sz w:val="20"/>
              </w:rPr>
              <w:t> </w:t>
            </w:r>
            <w:r>
              <w:rPr>
                <w:b w:val="0"/>
                <w:sz w:val="20"/>
              </w:rPr>
              <w:t>with</w:t>
            </w:r>
            <w:r>
              <w:rPr>
                <w:b w:val="0"/>
                <w:spacing w:val="19"/>
                <w:sz w:val="20"/>
              </w:rPr>
              <w:t> </w:t>
            </w:r>
            <w:r>
              <w:rPr>
                <w:b w:val="0"/>
                <w:sz w:val="20"/>
              </w:rPr>
              <w:t>emission</w:t>
            </w:r>
            <w:r>
              <w:rPr>
                <w:b w:val="0"/>
                <w:spacing w:val="18"/>
                <w:sz w:val="20"/>
              </w:rPr>
              <w:t> </w:t>
            </w:r>
            <w:r>
              <w:rPr>
                <w:b w:val="0"/>
                <w:spacing w:val="-2"/>
                <w:sz w:val="20"/>
              </w:rPr>
              <w:t>controls</w:t>
            </w:r>
          </w:p>
        </w:tc>
        <w:tc>
          <w:tcPr>
            <w:tcW w:w="984" w:type="dxa"/>
          </w:tcPr>
          <w:p>
            <w:pPr>
              <w:pStyle w:val="TableParagraph"/>
              <w:spacing w:before="12"/>
              <w:ind w:left="4"/>
              <w:rPr>
                <w:b w:val="0"/>
                <w:sz w:val="20"/>
              </w:rPr>
            </w:pPr>
            <w:r>
              <w:rPr>
                <w:b w:val="0"/>
                <w:spacing w:val="-10"/>
                <w:sz w:val="20"/>
              </w:rPr>
              <w:t>F</w:t>
            </w:r>
          </w:p>
        </w:tc>
      </w:tr>
      <w:tr>
        <w:trPr>
          <w:trHeight w:val="764" w:hRule="atLeast"/>
        </w:trPr>
        <w:tc>
          <w:tcPr>
            <w:tcW w:w="1080" w:type="dxa"/>
            <w:vMerge/>
            <w:tcBorders>
              <w:top w:val="nil"/>
              <w:bottom w:val="nil"/>
            </w:tcBorders>
          </w:tcPr>
          <w:p>
            <w:pPr>
              <w:rPr>
                <w:sz w:val="2"/>
                <w:szCs w:val="2"/>
              </w:rPr>
            </w:pPr>
          </w:p>
        </w:tc>
        <w:tc>
          <w:tcPr>
            <w:tcW w:w="720" w:type="dxa"/>
            <w:vMerge/>
            <w:tcBorders>
              <w:top w:val="nil"/>
              <w:bottom w:val="nil"/>
            </w:tcBorders>
          </w:tcPr>
          <w:p>
            <w:pPr>
              <w:rPr>
                <w:sz w:val="2"/>
                <w:szCs w:val="2"/>
              </w:rPr>
            </w:pPr>
          </w:p>
        </w:tc>
        <w:tc>
          <w:tcPr>
            <w:tcW w:w="2976" w:type="dxa"/>
          </w:tcPr>
          <w:p>
            <w:pPr>
              <w:pStyle w:val="TableParagraph"/>
              <w:spacing w:before="12"/>
              <w:ind w:left="4"/>
              <w:rPr>
                <w:b w:val="0"/>
                <w:sz w:val="20"/>
              </w:rPr>
            </w:pPr>
            <w:r>
              <w:rPr>
                <w:b w:val="0"/>
                <w:sz w:val="20"/>
              </w:rPr>
              <w:t>Historical</w:t>
            </w:r>
            <w:r>
              <w:rPr>
                <w:b w:val="0"/>
                <w:spacing w:val="23"/>
                <w:sz w:val="20"/>
              </w:rPr>
              <w:t> </w:t>
            </w:r>
            <w:r>
              <w:rPr>
                <w:b w:val="0"/>
                <w:sz w:val="20"/>
              </w:rPr>
              <w:t>CEM</w:t>
            </w:r>
            <w:r>
              <w:rPr>
                <w:b w:val="0"/>
                <w:spacing w:val="13"/>
                <w:sz w:val="20"/>
              </w:rPr>
              <w:t> </w:t>
            </w:r>
            <w:r>
              <w:rPr>
                <w:b w:val="0"/>
                <w:spacing w:val="-4"/>
                <w:sz w:val="20"/>
              </w:rPr>
              <w:t>data</w:t>
            </w:r>
          </w:p>
        </w:tc>
        <w:tc>
          <w:tcPr>
            <w:tcW w:w="3600" w:type="dxa"/>
          </w:tcPr>
          <w:p>
            <w:pPr>
              <w:pStyle w:val="TableParagraph"/>
              <w:spacing w:before="12"/>
              <w:ind w:left="-8"/>
              <w:rPr>
                <w:b w:val="0"/>
                <w:sz w:val="20"/>
              </w:rPr>
            </w:pPr>
            <w:r>
              <w:rPr>
                <w:b w:val="0"/>
                <w:sz w:val="20"/>
              </w:rPr>
              <w:t>For</w:t>
            </w:r>
            <w:r>
              <w:rPr>
                <w:b w:val="0"/>
                <w:spacing w:val="15"/>
                <w:sz w:val="20"/>
              </w:rPr>
              <w:t> </w:t>
            </w:r>
            <w:r>
              <w:rPr>
                <w:b w:val="0"/>
                <w:sz w:val="20"/>
              </w:rPr>
              <w:t>initial</w:t>
            </w:r>
            <w:r>
              <w:rPr>
                <w:b w:val="0"/>
                <w:spacing w:val="17"/>
                <w:sz w:val="20"/>
              </w:rPr>
              <w:t> </w:t>
            </w:r>
            <w:r>
              <w:rPr>
                <w:b w:val="0"/>
                <w:sz w:val="20"/>
              </w:rPr>
              <w:t>determination</w:t>
            </w:r>
            <w:r>
              <w:rPr>
                <w:b w:val="0"/>
                <w:spacing w:val="15"/>
                <w:sz w:val="20"/>
              </w:rPr>
              <w:t> </w:t>
            </w:r>
            <w:r>
              <w:rPr>
                <w:b w:val="0"/>
                <w:sz w:val="20"/>
              </w:rPr>
              <w:t>or</w:t>
            </w:r>
            <w:r>
              <w:rPr>
                <w:b w:val="0"/>
                <w:spacing w:val="15"/>
                <w:sz w:val="20"/>
              </w:rPr>
              <w:t> </w:t>
            </w:r>
            <w:r>
              <w:rPr>
                <w:b w:val="0"/>
                <w:sz w:val="20"/>
              </w:rPr>
              <w:t>for</w:t>
            </w:r>
            <w:r>
              <w:rPr>
                <w:b w:val="0"/>
                <w:spacing w:val="16"/>
                <w:sz w:val="20"/>
              </w:rPr>
              <w:t> </w:t>
            </w:r>
            <w:r>
              <w:rPr>
                <w:b w:val="0"/>
                <w:sz w:val="20"/>
              </w:rPr>
              <w:t>changes</w:t>
            </w:r>
            <w:r>
              <w:rPr>
                <w:b w:val="0"/>
                <w:spacing w:val="19"/>
                <w:sz w:val="20"/>
              </w:rPr>
              <w:t> </w:t>
            </w:r>
            <w:r>
              <w:rPr>
                <w:b w:val="0"/>
                <w:spacing w:val="-5"/>
                <w:sz w:val="20"/>
              </w:rPr>
              <w:t>in</w:t>
            </w:r>
          </w:p>
          <w:p>
            <w:pPr>
              <w:pStyle w:val="TableParagraph"/>
              <w:spacing w:line="242" w:lineRule="exact" w:before="8"/>
              <w:ind w:left="-8"/>
              <w:rPr>
                <w:b w:val="0"/>
                <w:sz w:val="20"/>
              </w:rPr>
            </w:pPr>
            <w:r>
              <w:rPr>
                <w:b w:val="0"/>
                <w:sz w:val="20"/>
              </w:rPr>
              <w:t>MEC</w:t>
            </w:r>
            <w:r>
              <w:rPr>
                <w:b w:val="0"/>
                <w:spacing w:val="10"/>
                <w:sz w:val="20"/>
              </w:rPr>
              <w:t> </w:t>
            </w:r>
            <w:r>
              <w:rPr>
                <w:b w:val="0"/>
                <w:sz w:val="20"/>
              </w:rPr>
              <w:t>as</w:t>
            </w:r>
            <w:r>
              <w:rPr>
                <w:b w:val="0"/>
                <w:spacing w:val="4"/>
                <w:sz w:val="20"/>
              </w:rPr>
              <w:t> </w:t>
            </w:r>
            <w:r>
              <w:rPr>
                <w:b w:val="0"/>
                <w:sz w:val="20"/>
              </w:rPr>
              <w:t>described</w:t>
            </w:r>
            <w:r>
              <w:rPr>
                <w:b w:val="0"/>
                <w:spacing w:val="14"/>
                <w:sz w:val="20"/>
              </w:rPr>
              <w:t> </w:t>
            </w:r>
            <w:r>
              <w:rPr>
                <w:b w:val="0"/>
                <w:sz w:val="20"/>
              </w:rPr>
              <w:t>in</w:t>
            </w:r>
            <w:r>
              <w:rPr>
                <w:b w:val="0"/>
                <w:spacing w:val="14"/>
                <w:sz w:val="20"/>
              </w:rPr>
              <w:t> </w:t>
            </w:r>
            <w:r>
              <w:rPr>
                <w:b w:val="0"/>
                <w:sz w:val="20"/>
              </w:rPr>
              <w:t>Sections</w:t>
            </w:r>
            <w:r>
              <w:rPr>
                <w:b w:val="0"/>
                <w:spacing w:val="18"/>
                <w:sz w:val="20"/>
              </w:rPr>
              <w:t> </w:t>
            </w:r>
            <w:r>
              <w:rPr>
                <w:b w:val="0"/>
                <w:sz w:val="20"/>
              </w:rPr>
              <w:t>2.1.2.2(c)</w:t>
            </w:r>
            <w:r>
              <w:rPr>
                <w:b w:val="0"/>
                <w:spacing w:val="11"/>
                <w:sz w:val="20"/>
              </w:rPr>
              <w:t> </w:t>
            </w:r>
            <w:r>
              <w:rPr>
                <w:b w:val="0"/>
                <w:spacing w:val="-5"/>
                <w:sz w:val="20"/>
              </w:rPr>
              <w:t>and</w:t>
            </w:r>
          </w:p>
          <w:p>
            <w:pPr>
              <w:pStyle w:val="TableParagraph"/>
              <w:spacing w:line="239" w:lineRule="exact"/>
              <w:ind w:left="-8"/>
              <w:rPr>
                <w:b w:val="0"/>
                <w:sz w:val="20"/>
              </w:rPr>
            </w:pPr>
            <w:r>
              <w:rPr>
                <w:b w:val="0"/>
                <w:sz w:val="20"/>
              </w:rPr>
              <w:t>2.1.2.5</w:t>
            </w:r>
            <w:r>
              <w:rPr>
                <w:b w:val="0"/>
                <w:spacing w:val="23"/>
                <w:sz w:val="20"/>
              </w:rPr>
              <w:t> </w:t>
            </w:r>
            <w:r>
              <w:rPr>
                <w:b w:val="0"/>
                <w:sz w:val="20"/>
              </w:rPr>
              <w:t>of</w:t>
            </w:r>
            <w:r>
              <w:rPr>
                <w:b w:val="0"/>
                <w:spacing w:val="16"/>
                <w:sz w:val="20"/>
              </w:rPr>
              <w:t> </w:t>
            </w:r>
            <w:r>
              <w:rPr>
                <w:b w:val="0"/>
                <w:sz w:val="20"/>
              </w:rPr>
              <w:t>Appendix</w:t>
            </w:r>
            <w:r>
              <w:rPr>
                <w:b w:val="0"/>
                <w:spacing w:val="16"/>
                <w:sz w:val="20"/>
              </w:rPr>
              <w:t> </w:t>
            </w:r>
            <w:r>
              <w:rPr>
                <w:b w:val="0"/>
                <w:spacing w:val="-10"/>
                <w:sz w:val="20"/>
              </w:rPr>
              <w:t>A</w:t>
            </w:r>
          </w:p>
        </w:tc>
        <w:tc>
          <w:tcPr>
            <w:tcW w:w="984" w:type="dxa"/>
          </w:tcPr>
          <w:p>
            <w:pPr>
              <w:pStyle w:val="TableParagraph"/>
              <w:spacing w:before="12"/>
              <w:ind w:left="4"/>
              <w:rPr>
                <w:b w:val="0"/>
                <w:sz w:val="20"/>
              </w:rPr>
            </w:pPr>
            <w:r>
              <w:rPr>
                <w:b w:val="0"/>
                <w:spacing w:val="-5"/>
                <w:sz w:val="20"/>
              </w:rPr>
              <w:t>HD</w:t>
            </w:r>
          </w:p>
        </w:tc>
      </w:tr>
    </w:tbl>
    <w:p>
      <w:pPr>
        <w:pStyle w:val="TableParagraph"/>
        <w:spacing w:after="0"/>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720"/>
        <w:gridCol w:w="2976"/>
        <w:gridCol w:w="3600"/>
        <w:gridCol w:w="984"/>
      </w:tblGrid>
      <w:tr>
        <w:trPr>
          <w:trHeight w:val="617" w:hRule="atLeast"/>
        </w:trPr>
        <w:tc>
          <w:tcPr>
            <w:tcW w:w="1080" w:type="dxa"/>
            <w:shd w:val="clear" w:color="auto" w:fill="E4E4E4"/>
          </w:tcPr>
          <w:p>
            <w:pPr>
              <w:pStyle w:val="TableParagraph"/>
              <w:spacing w:line="235" w:lineRule="auto" w:before="88"/>
              <w:ind w:left="304" w:hanging="300"/>
              <w:rPr>
                <w:b w:val="0"/>
                <w:sz w:val="20"/>
              </w:rPr>
            </w:pPr>
            <w:r>
              <w:rPr>
                <w:b w:val="0"/>
                <w:spacing w:val="-2"/>
                <w:sz w:val="20"/>
              </w:rPr>
              <w:t>Component </w:t>
            </w:r>
            <w:r>
              <w:rPr>
                <w:b w:val="0"/>
                <w:spacing w:val="6"/>
                <w:sz w:val="20"/>
              </w:rPr>
              <w:t>Type</w:t>
            </w:r>
          </w:p>
        </w:tc>
        <w:tc>
          <w:tcPr>
            <w:tcW w:w="720" w:type="dxa"/>
            <w:tcBorders>
              <w:bottom w:val="single" w:sz="18" w:space="0" w:color="E4E4E4"/>
            </w:tcBorders>
            <w:shd w:val="clear" w:color="auto" w:fill="E4E4E4"/>
          </w:tcPr>
          <w:p>
            <w:pPr>
              <w:pStyle w:val="TableParagraph"/>
              <w:spacing w:before="79"/>
              <w:ind w:left="0"/>
              <w:rPr>
                <w:b w:val="0"/>
                <w:sz w:val="20"/>
              </w:rPr>
            </w:pPr>
          </w:p>
          <w:p>
            <w:pPr>
              <w:pStyle w:val="TableParagraph"/>
              <w:spacing w:before="1"/>
              <w:ind w:left="112"/>
              <w:rPr>
                <w:b w:val="0"/>
                <w:sz w:val="20"/>
              </w:rPr>
            </w:pPr>
            <w:r>
              <w:rPr>
                <w:b w:val="0"/>
                <w:spacing w:val="7"/>
                <w:sz w:val="20"/>
              </w:rPr>
              <w:t>Scale</w:t>
            </w:r>
          </w:p>
        </w:tc>
        <w:tc>
          <w:tcPr>
            <w:tcW w:w="2976" w:type="dxa"/>
            <w:tcBorders>
              <w:bottom w:val="single" w:sz="18" w:space="0" w:color="E4E4E4"/>
            </w:tcBorders>
            <w:shd w:val="clear" w:color="auto" w:fill="E4E4E4"/>
          </w:tcPr>
          <w:p>
            <w:pPr>
              <w:pStyle w:val="TableParagraph"/>
              <w:spacing w:line="235" w:lineRule="auto" w:before="88"/>
              <w:ind w:left="772" w:hanging="576"/>
              <w:rPr>
                <w:b w:val="0"/>
                <w:sz w:val="20"/>
              </w:rPr>
            </w:pPr>
            <w:r>
              <w:rPr>
                <w:b w:val="0"/>
                <w:spacing w:val="9"/>
                <w:sz w:val="20"/>
              </w:rPr>
              <w:t>Method</w:t>
            </w:r>
            <w:r>
              <w:rPr>
                <w:b w:val="0"/>
                <w:spacing w:val="9"/>
                <w:sz w:val="20"/>
              </w:rPr>
              <w:t> Used</w:t>
            </w:r>
            <w:r>
              <w:rPr>
                <w:b w:val="0"/>
                <w:spacing w:val="9"/>
                <w:sz w:val="20"/>
              </w:rPr>
              <w:t> </w:t>
            </w:r>
            <w:r>
              <w:rPr>
                <w:b w:val="0"/>
                <w:sz w:val="20"/>
              </w:rPr>
              <w:t>to</w:t>
            </w:r>
            <w:r>
              <w:rPr>
                <w:b w:val="0"/>
                <w:spacing w:val="9"/>
                <w:sz w:val="20"/>
              </w:rPr>
              <w:t> Determine </w:t>
            </w:r>
            <w:r>
              <w:rPr>
                <w:b w:val="0"/>
                <w:spacing w:val="7"/>
                <w:sz w:val="20"/>
              </w:rPr>
              <w:t>MPC/MEC/MPF</w:t>
            </w:r>
          </w:p>
        </w:tc>
        <w:tc>
          <w:tcPr>
            <w:tcW w:w="3600" w:type="dxa"/>
            <w:tcBorders>
              <w:bottom w:val="single" w:sz="18" w:space="0" w:color="E4E4E4"/>
            </w:tcBorders>
            <w:shd w:val="clear" w:color="auto" w:fill="E4E4E4"/>
          </w:tcPr>
          <w:p>
            <w:pPr>
              <w:pStyle w:val="TableParagraph"/>
              <w:spacing w:before="79"/>
              <w:ind w:left="0"/>
              <w:rPr>
                <w:b w:val="0"/>
                <w:sz w:val="20"/>
              </w:rPr>
            </w:pPr>
          </w:p>
          <w:p>
            <w:pPr>
              <w:pStyle w:val="TableParagraph"/>
              <w:spacing w:before="1"/>
              <w:ind w:left="964"/>
              <w:rPr>
                <w:b w:val="0"/>
                <w:sz w:val="20"/>
              </w:rPr>
            </w:pPr>
            <w:r>
              <w:rPr>
                <w:b w:val="0"/>
                <w:spacing w:val="10"/>
                <w:sz w:val="20"/>
              </w:rPr>
              <w:t>Selection</w:t>
            </w:r>
            <w:r>
              <w:rPr>
                <w:b w:val="0"/>
                <w:spacing w:val="47"/>
                <w:sz w:val="20"/>
              </w:rPr>
              <w:t> </w:t>
            </w:r>
            <w:r>
              <w:rPr>
                <w:b w:val="0"/>
                <w:spacing w:val="10"/>
                <w:sz w:val="20"/>
              </w:rPr>
              <w:t>Criteria</w:t>
            </w:r>
          </w:p>
        </w:tc>
        <w:tc>
          <w:tcPr>
            <w:tcW w:w="984" w:type="dxa"/>
            <w:shd w:val="clear" w:color="auto" w:fill="E4E4E4"/>
          </w:tcPr>
          <w:p>
            <w:pPr>
              <w:pStyle w:val="TableParagraph"/>
              <w:spacing w:line="235" w:lineRule="auto" w:before="88"/>
              <w:ind w:left="244" w:hanging="132"/>
              <w:rPr>
                <w:b w:val="0"/>
                <w:sz w:val="20"/>
              </w:rPr>
            </w:pPr>
            <w:r>
              <w:rPr>
                <w:b w:val="0"/>
                <w:spacing w:val="7"/>
                <w:sz w:val="20"/>
              </w:rPr>
              <w:t>Method </w:t>
            </w:r>
            <w:r>
              <w:rPr>
                <w:b w:val="0"/>
                <w:spacing w:val="5"/>
                <w:sz w:val="20"/>
              </w:rPr>
              <w:t>Code</w:t>
            </w:r>
          </w:p>
        </w:tc>
      </w:tr>
      <w:tr>
        <w:trPr>
          <w:trHeight w:val="534" w:hRule="atLeast"/>
        </w:trPr>
        <w:tc>
          <w:tcPr>
            <w:tcW w:w="1080" w:type="dxa"/>
            <w:vMerge w:val="restart"/>
          </w:tcPr>
          <w:p>
            <w:pPr>
              <w:pStyle w:val="TableParagraph"/>
              <w:ind w:left="0"/>
              <w:rPr>
                <w:rFonts w:ascii="Times New Roman"/>
                <w:sz w:val="20"/>
              </w:rPr>
            </w:pPr>
          </w:p>
        </w:tc>
        <w:tc>
          <w:tcPr>
            <w:tcW w:w="720" w:type="dxa"/>
            <w:vMerge w:val="restart"/>
            <w:tcBorders>
              <w:top w:val="single" w:sz="18" w:space="0" w:color="E4E4E4"/>
            </w:tcBorders>
          </w:tcPr>
          <w:p>
            <w:pPr>
              <w:pStyle w:val="TableParagraph"/>
              <w:ind w:left="0"/>
              <w:rPr>
                <w:rFonts w:ascii="Times New Roman"/>
                <w:sz w:val="20"/>
              </w:rPr>
            </w:pPr>
          </w:p>
        </w:tc>
        <w:tc>
          <w:tcPr>
            <w:tcW w:w="2976" w:type="dxa"/>
            <w:tcBorders>
              <w:top w:val="single" w:sz="18" w:space="0" w:color="E4E4E4"/>
            </w:tcBorders>
          </w:tcPr>
          <w:p>
            <w:pPr>
              <w:pStyle w:val="TableParagraph"/>
              <w:spacing w:line="235" w:lineRule="auto" w:before="25"/>
              <w:ind w:left="4"/>
              <w:rPr>
                <w:b w:val="0"/>
                <w:sz w:val="20"/>
              </w:rPr>
            </w:pPr>
            <w:r>
              <w:rPr>
                <w:b w:val="0"/>
                <w:sz w:val="20"/>
              </w:rPr>
              <w:t>Other, including other state/federal </w:t>
            </w:r>
            <w:r>
              <w:rPr>
                <w:b w:val="0"/>
                <w:spacing w:val="-2"/>
                <w:sz w:val="20"/>
              </w:rPr>
              <w:t>requirements</w:t>
            </w:r>
          </w:p>
        </w:tc>
        <w:tc>
          <w:tcPr>
            <w:tcW w:w="3600" w:type="dxa"/>
            <w:tcBorders>
              <w:top w:val="single" w:sz="18" w:space="0" w:color="E4E4E4"/>
            </w:tcBorders>
          </w:tcPr>
          <w:p>
            <w:pPr>
              <w:pStyle w:val="TableParagraph"/>
              <w:spacing w:before="21"/>
              <w:ind w:left="-8"/>
              <w:rPr>
                <w:b w:val="0"/>
                <w:sz w:val="20"/>
              </w:rPr>
            </w:pPr>
            <w:r>
              <w:rPr>
                <w:b w:val="0"/>
                <w:sz w:val="20"/>
              </w:rPr>
              <w:t>As</w:t>
            </w:r>
            <w:r>
              <w:rPr>
                <w:b w:val="0"/>
                <w:spacing w:val="15"/>
                <w:sz w:val="20"/>
              </w:rPr>
              <w:t> </w:t>
            </w:r>
            <w:r>
              <w:rPr>
                <w:b w:val="0"/>
                <w:spacing w:val="-2"/>
                <w:sz w:val="20"/>
              </w:rPr>
              <w:t>justified</w:t>
            </w:r>
          </w:p>
        </w:tc>
        <w:tc>
          <w:tcPr>
            <w:tcW w:w="984" w:type="dxa"/>
          </w:tcPr>
          <w:p>
            <w:pPr>
              <w:pStyle w:val="TableParagraph"/>
              <w:spacing w:before="21"/>
              <w:ind w:left="4"/>
              <w:rPr>
                <w:b w:val="0"/>
                <w:sz w:val="20"/>
              </w:rPr>
            </w:pPr>
            <w:r>
              <w:rPr>
                <w:b w:val="0"/>
                <w:spacing w:val="-5"/>
                <w:sz w:val="20"/>
              </w:rPr>
              <w:t>OL</w:t>
            </w:r>
          </w:p>
        </w:tc>
      </w:tr>
      <w:tr>
        <w:trPr>
          <w:trHeight w:val="28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Test</w:t>
            </w:r>
            <w:r>
              <w:rPr>
                <w:b w:val="0"/>
                <w:spacing w:val="10"/>
                <w:sz w:val="20"/>
              </w:rPr>
              <w:t> </w:t>
            </w:r>
            <w:r>
              <w:rPr>
                <w:b w:val="0"/>
                <w:spacing w:val="-2"/>
                <w:sz w:val="20"/>
              </w:rPr>
              <w:t>results</w:t>
            </w:r>
          </w:p>
        </w:tc>
        <w:tc>
          <w:tcPr>
            <w:tcW w:w="3600" w:type="dxa"/>
          </w:tcPr>
          <w:p>
            <w:pPr>
              <w:pStyle w:val="TableParagraph"/>
              <w:spacing w:line="241" w:lineRule="exact" w:before="24"/>
              <w:ind w:left="-8"/>
              <w:rPr>
                <w:b w:val="0"/>
                <w:sz w:val="20"/>
              </w:rPr>
            </w:pPr>
            <w:r>
              <w:rPr>
                <w:b w:val="0"/>
                <w:sz w:val="20"/>
              </w:rPr>
              <w:t>If</w:t>
            </w:r>
            <w:r>
              <w:rPr>
                <w:b w:val="0"/>
                <w:spacing w:val="1"/>
                <w:sz w:val="20"/>
              </w:rPr>
              <w:t> </w:t>
            </w:r>
            <w:r>
              <w:rPr>
                <w:b w:val="0"/>
                <w:spacing w:val="-2"/>
                <w:sz w:val="20"/>
              </w:rPr>
              <w:t>available</w:t>
            </w:r>
          </w:p>
        </w:tc>
        <w:tc>
          <w:tcPr>
            <w:tcW w:w="984" w:type="dxa"/>
          </w:tcPr>
          <w:p>
            <w:pPr>
              <w:pStyle w:val="TableParagraph"/>
              <w:spacing w:line="241" w:lineRule="exact" w:before="24"/>
              <w:ind w:left="4"/>
              <w:rPr>
                <w:b w:val="0"/>
                <w:sz w:val="20"/>
              </w:rPr>
            </w:pPr>
            <w:r>
              <w:rPr>
                <w:b w:val="0"/>
                <w:spacing w:val="-5"/>
                <w:sz w:val="20"/>
              </w:rPr>
              <w:t>TR</w:t>
            </w:r>
          </w:p>
        </w:tc>
      </w:tr>
      <w:tr>
        <w:trPr>
          <w:trHeight w:val="52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24"/>
              <w:ind w:left="4"/>
              <w:rPr>
                <w:b w:val="0"/>
                <w:sz w:val="20"/>
              </w:rPr>
            </w:pPr>
            <w:r>
              <w:rPr>
                <w:b w:val="0"/>
                <w:sz w:val="20"/>
              </w:rPr>
              <w:t>Permit</w:t>
            </w:r>
            <w:r>
              <w:rPr>
                <w:b w:val="0"/>
                <w:spacing w:val="13"/>
                <w:sz w:val="20"/>
              </w:rPr>
              <w:t> </w:t>
            </w:r>
            <w:r>
              <w:rPr>
                <w:b w:val="0"/>
                <w:spacing w:val="-2"/>
                <w:sz w:val="20"/>
              </w:rPr>
              <w:t>limit</w:t>
            </w:r>
          </w:p>
        </w:tc>
        <w:tc>
          <w:tcPr>
            <w:tcW w:w="3600" w:type="dxa"/>
          </w:tcPr>
          <w:p>
            <w:pPr>
              <w:pStyle w:val="TableParagraph"/>
              <w:spacing w:line="240" w:lineRule="exact" w:before="22"/>
              <w:ind w:left="-8"/>
              <w:rPr>
                <w:b w:val="0"/>
                <w:sz w:val="20"/>
              </w:rPr>
            </w:pPr>
            <w:r>
              <w:rPr>
                <w:b w:val="0"/>
                <w:sz w:val="20"/>
              </w:rPr>
              <w:t>For</w:t>
            </w:r>
            <w:r>
              <w:rPr>
                <w:b w:val="0"/>
                <w:spacing w:val="-3"/>
                <w:sz w:val="20"/>
              </w:rPr>
              <w:t> </w:t>
            </w:r>
            <w:r>
              <w:rPr>
                <w:b w:val="0"/>
                <w:sz w:val="20"/>
              </w:rPr>
              <w:t>initial</w:t>
            </w:r>
            <w:r>
              <w:rPr>
                <w:b w:val="0"/>
                <w:spacing w:val="-2"/>
                <w:sz w:val="20"/>
              </w:rPr>
              <w:t> </w:t>
            </w:r>
            <w:r>
              <w:rPr>
                <w:b w:val="0"/>
                <w:sz w:val="20"/>
              </w:rPr>
              <w:t>MEC</w:t>
            </w:r>
            <w:r>
              <w:rPr>
                <w:b w:val="0"/>
                <w:spacing w:val="-7"/>
                <w:sz w:val="20"/>
              </w:rPr>
              <w:t> </w:t>
            </w:r>
            <w:r>
              <w:rPr>
                <w:b w:val="0"/>
                <w:sz w:val="20"/>
              </w:rPr>
              <w:t>determination,</w:t>
            </w:r>
            <w:r>
              <w:rPr>
                <w:b w:val="0"/>
                <w:spacing w:val="-8"/>
                <w:sz w:val="20"/>
              </w:rPr>
              <w:t> </w:t>
            </w:r>
            <w:r>
              <w:rPr>
                <w:b w:val="0"/>
                <w:sz w:val="20"/>
              </w:rPr>
              <w:t>principally</w:t>
            </w:r>
            <w:r>
              <w:rPr>
                <w:b w:val="0"/>
                <w:spacing w:val="-12"/>
                <w:sz w:val="20"/>
              </w:rPr>
              <w:t> </w:t>
            </w:r>
            <w:r>
              <w:rPr>
                <w:b w:val="0"/>
                <w:sz w:val="20"/>
              </w:rPr>
              <w:t>for new units</w:t>
            </w:r>
          </w:p>
        </w:tc>
        <w:tc>
          <w:tcPr>
            <w:tcW w:w="984" w:type="dxa"/>
          </w:tcPr>
          <w:p>
            <w:pPr>
              <w:pStyle w:val="TableParagraph"/>
              <w:spacing w:before="24"/>
              <w:ind w:left="4"/>
              <w:rPr>
                <w:b w:val="0"/>
                <w:sz w:val="20"/>
              </w:rPr>
            </w:pPr>
            <w:r>
              <w:rPr>
                <w:b w:val="0"/>
                <w:spacing w:val="-5"/>
                <w:sz w:val="20"/>
              </w:rPr>
              <w:t>PL</w:t>
            </w:r>
          </w:p>
        </w:tc>
      </w:tr>
      <w:tr>
        <w:trPr>
          <w:trHeight w:val="536" w:hRule="atLeast"/>
        </w:trPr>
        <w:tc>
          <w:tcPr>
            <w:tcW w:w="1080" w:type="dxa"/>
          </w:tcPr>
          <w:p>
            <w:pPr>
              <w:pStyle w:val="TableParagraph"/>
              <w:spacing w:before="24"/>
              <w:ind w:left="4"/>
              <w:rPr>
                <w:b w:val="0"/>
                <w:sz w:val="20"/>
              </w:rPr>
            </w:pPr>
            <w:r>
              <w:rPr>
                <w:b w:val="0"/>
                <w:spacing w:val="-5"/>
                <w:sz w:val="20"/>
              </w:rPr>
              <w:t>HCL</w:t>
            </w:r>
          </w:p>
        </w:tc>
        <w:tc>
          <w:tcPr>
            <w:tcW w:w="720" w:type="dxa"/>
          </w:tcPr>
          <w:p>
            <w:pPr>
              <w:pStyle w:val="TableParagraph"/>
              <w:spacing w:before="24"/>
              <w:ind w:left="4"/>
              <w:rPr>
                <w:b w:val="0"/>
                <w:sz w:val="20"/>
              </w:rPr>
            </w:pPr>
            <w:r>
              <w:rPr>
                <w:b w:val="0"/>
                <w:spacing w:val="-4"/>
                <w:sz w:val="20"/>
              </w:rPr>
              <w:t>High</w:t>
            </w:r>
          </w:p>
        </w:tc>
        <w:tc>
          <w:tcPr>
            <w:tcW w:w="2976" w:type="dxa"/>
          </w:tcPr>
          <w:p>
            <w:pPr>
              <w:pStyle w:val="TableParagraph"/>
              <w:spacing w:line="235" w:lineRule="auto" w:before="28"/>
              <w:ind w:left="4"/>
              <w:rPr>
                <w:b w:val="0"/>
                <w:sz w:val="20"/>
              </w:rPr>
            </w:pPr>
            <w:r>
              <w:rPr>
                <w:b w:val="0"/>
                <w:sz w:val="20"/>
              </w:rPr>
              <w:t>Other, including other state/federal </w:t>
            </w:r>
            <w:r>
              <w:rPr>
                <w:b w:val="0"/>
                <w:spacing w:val="-2"/>
                <w:sz w:val="20"/>
              </w:rPr>
              <w:t>requirements</w:t>
            </w:r>
          </w:p>
        </w:tc>
        <w:tc>
          <w:tcPr>
            <w:tcW w:w="3600" w:type="dxa"/>
          </w:tcPr>
          <w:p>
            <w:pPr>
              <w:pStyle w:val="TableParagraph"/>
              <w:spacing w:before="24"/>
              <w:ind w:left="-8"/>
              <w:rPr>
                <w:b w:val="0"/>
                <w:sz w:val="20"/>
              </w:rPr>
            </w:pPr>
            <w:r>
              <w:rPr>
                <w:b w:val="0"/>
                <w:sz w:val="20"/>
              </w:rPr>
              <w:t>As</w:t>
            </w:r>
            <w:r>
              <w:rPr>
                <w:b w:val="0"/>
                <w:spacing w:val="15"/>
                <w:sz w:val="20"/>
              </w:rPr>
              <w:t> </w:t>
            </w:r>
            <w:r>
              <w:rPr>
                <w:b w:val="0"/>
                <w:spacing w:val="-2"/>
                <w:sz w:val="20"/>
              </w:rPr>
              <w:t>justified</w:t>
            </w:r>
          </w:p>
        </w:tc>
        <w:tc>
          <w:tcPr>
            <w:tcW w:w="984" w:type="dxa"/>
          </w:tcPr>
          <w:p>
            <w:pPr>
              <w:pStyle w:val="TableParagraph"/>
              <w:spacing w:before="24"/>
              <w:ind w:left="4"/>
              <w:rPr>
                <w:b w:val="0"/>
                <w:sz w:val="20"/>
              </w:rPr>
            </w:pPr>
            <w:r>
              <w:rPr>
                <w:b w:val="0"/>
                <w:spacing w:val="-5"/>
                <w:sz w:val="20"/>
              </w:rPr>
              <w:t>OL</w:t>
            </w:r>
          </w:p>
        </w:tc>
      </w:tr>
      <w:tr>
        <w:trPr>
          <w:trHeight w:val="1017" w:hRule="atLeast"/>
        </w:trPr>
        <w:tc>
          <w:tcPr>
            <w:tcW w:w="1080" w:type="dxa"/>
            <w:vMerge w:val="restart"/>
          </w:tcPr>
          <w:p>
            <w:pPr>
              <w:pStyle w:val="TableParagraph"/>
              <w:spacing w:before="12"/>
              <w:ind w:left="4"/>
              <w:rPr>
                <w:b w:val="0"/>
                <w:sz w:val="20"/>
              </w:rPr>
            </w:pPr>
            <w:r>
              <w:rPr>
                <w:b w:val="0"/>
                <w:spacing w:val="-5"/>
                <w:sz w:val="20"/>
              </w:rPr>
              <w:t>HG</w:t>
            </w:r>
          </w:p>
        </w:tc>
        <w:tc>
          <w:tcPr>
            <w:tcW w:w="720" w:type="dxa"/>
            <w:vMerge w:val="restart"/>
          </w:tcPr>
          <w:p>
            <w:pPr>
              <w:pStyle w:val="TableParagraph"/>
              <w:spacing w:before="12"/>
              <w:ind w:left="4"/>
              <w:rPr>
                <w:b w:val="0"/>
                <w:sz w:val="20"/>
              </w:rPr>
            </w:pPr>
            <w:r>
              <w:rPr>
                <w:b w:val="0"/>
                <w:spacing w:val="-4"/>
                <w:sz w:val="20"/>
              </w:rPr>
              <w:t>High</w:t>
            </w:r>
          </w:p>
        </w:tc>
        <w:tc>
          <w:tcPr>
            <w:tcW w:w="2976" w:type="dxa"/>
          </w:tcPr>
          <w:p>
            <w:pPr>
              <w:pStyle w:val="TableParagraph"/>
              <w:spacing w:line="242" w:lineRule="auto" w:before="12"/>
              <w:ind w:left="4"/>
              <w:rPr>
                <w:b w:val="0"/>
                <w:sz w:val="20"/>
              </w:rPr>
            </w:pPr>
            <w:r>
              <w:rPr>
                <w:b w:val="0"/>
                <w:sz w:val="20"/>
              </w:rPr>
              <w:t>Fuel-Specific Default MPC Values from 40 CFR Part 63, Subpart UUUUU, Appendix A</w:t>
            </w:r>
          </w:p>
        </w:tc>
        <w:tc>
          <w:tcPr>
            <w:tcW w:w="3600" w:type="dxa"/>
          </w:tcPr>
          <w:p>
            <w:pPr>
              <w:pStyle w:val="TableParagraph"/>
              <w:spacing w:before="12"/>
              <w:ind w:left="-8"/>
              <w:rPr>
                <w:b w:val="0"/>
                <w:sz w:val="20"/>
              </w:rPr>
            </w:pPr>
            <w:r>
              <w:rPr>
                <w:b w:val="0"/>
                <w:sz w:val="20"/>
              </w:rPr>
              <w:t>10</w:t>
            </w:r>
            <w:r>
              <w:rPr>
                <w:b w:val="0"/>
                <w:spacing w:val="14"/>
                <w:sz w:val="20"/>
              </w:rPr>
              <w:t> </w:t>
            </w:r>
            <w:r>
              <w:rPr>
                <w:b w:val="0"/>
                <w:sz w:val="20"/>
              </w:rPr>
              <w:t>µg/scm</w:t>
            </w:r>
            <w:r>
              <w:rPr>
                <w:b w:val="0"/>
                <w:spacing w:val="29"/>
                <w:sz w:val="20"/>
              </w:rPr>
              <w:t>  </w:t>
            </w:r>
            <w:r>
              <w:rPr>
                <w:b w:val="0"/>
                <w:sz w:val="20"/>
              </w:rPr>
              <w:t>Bituminous</w:t>
            </w:r>
            <w:r>
              <w:rPr>
                <w:b w:val="0"/>
                <w:spacing w:val="17"/>
                <w:sz w:val="20"/>
              </w:rPr>
              <w:t> </w:t>
            </w:r>
            <w:r>
              <w:rPr>
                <w:b w:val="0"/>
                <w:spacing w:val="-4"/>
                <w:sz w:val="20"/>
              </w:rPr>
              <w:t>coal</w:t>
            </w:r>
          </w:p>
          <w:p>
            <w:pPr>
              <w:pStyle w:val="TableParagraph"/>
              <w:spacing w:line="235" w:lineRule="auto" w:before="11"/>
              <w:ind w:left="-8" w:right="839"/>
              <w:rPr>
                <w:b w:val="0"/>
                <w:sz w:val="20"/>
              </w:rPr>
            </w:pPr>
            <w:r>
              <w:rPr>
                <w:b w:val="0"/>
                <w:sz w:val="20"/>
              </w:rPr>
              <w:t>10 µg/scm</w:t>
            </w:r>
            <w:r>
              <w:rPr>
                <w:b w:val="0"/>
                <w:spacing w:val="40"/>
                <w:sz w:val="20"/>
              </w:rPr>
              <w:t> </w:t>
            </w:r>
            <w:r>
              <w:rPr>
                <w:b w:val="0"/>
                <w:sz w:val="20"/>
              </w:rPr>
              <w:t>Sub-bituminous coal 16 µg/scm</w:t>
            </w:r>
            <w:r>
              <w:rPr>
                <w:b w:val="0"/>
                <w:spacing w:val="40"/>
                <w:sz w:val="20"/>
              </w:rPr>
              <w:t> </w:t>
            </w:r>
            <w:r>
              <w:rPr>
                <w:b w:val="0"/>
                <w:sz w:val="20"/>
              </w:rPr>
              <w:t>Lignite</w:t>
            </w:r>
          </w:p>
          <w:p>
            <w:pPr>
              <w:pStyle w:val="TableParagraph"/>
              <w:spacing w:line="242" w:lineRule="exact"/>
              <w:ind w:left="-8"/>
              <w:rPr>
                <w:b w:val="0"/>
                <w:sz w:val="20"/>
              </w:rPr>
            </w:pPr>
            <w:r>
              <w:rPr>
                <w:b w:val="0"/>
                <w:sz w:val="20"/>
              </w:rPr>
              <w:t>10</w:t>
            </w:r>
            <w:r>
              <w:rPr>
                <w:b w:val="0"/>
                <w:spacing w:val="15"/>
                <w:sz w:val="20"/>
              </w:rPr>
              <w:t> </w:t>
            </w:r>
            <w:r>
              <w:rPr>
                <w:b w:val="0"/>
                <w:sz w:val="20"/>
              </w:rPr>
              <w:t>µg/scm</w:t>
            </w:r>
            <w:r>
              <w:rPr>
                <w:b w:val="0"/>
                <w:spacing w:val="78"/>
                <w:w w:val="150"/>
                <w:sz w:val="20"/>
              </w:rPr>
              <w:t> </w:t>
            </w:r>
            <w:r>
              <w:rPr>
                <w:b w:val="0"/>
                <w:sz w:val="20"/>
              </w:rPr>
              <w:t>Waste</w:t>
            </w:r>
            <w:r>
              <w:rPr>
                <w:b w:val="0"/>
                <w:spacing w:val="4"/>
                <w:sz w:val="20"/>
              </w:rPr>
              <w:t> </w:t>
            </w:r>
            <w:r>
              <w:rPr>
                <w:b w:val="0"/>
                <w:spacing w:val="-4"/>
                <w:sz w:val="20"/>
              </w:rPr>
              <w:t>coal</w:t>
            </w:r>
          </w:p>
        </w:tc>
        <w:tc>
          <w:tcPr>
            <w:tcW w:w="984" w:type="dxa"/>
          </w:tcPr>
          <w:p>
            <w:pPr>
              <w:pStyle w:val="TableParagraph"/>
              <w:spacing w:before="12"/>
              <w:ind w:left="4"/>
              <w:rPr>
                <w:b w:val="0"/>
                <w:sz w:val="20"/>
              </w:rPr>
            </w:pPr>
            <w:r>
              <w:rPr>
                <w:b w:val="0"/>
                <w:spacing w:val="-5"/>
                <w:sz w:val="20"/>
              </w:rPr>
              <w:t>TB</w:t>
            </w:r>
          </w:p>
        </w:tc>
      </w:tr>
      <w:tr>
        <w:trPr>
          <w:trHeight w:val="284"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12"/>
              <w:ind w:left="4"/>
              <w:rPr>
                <w:b w:val="0"/>
                <w:sz w:val="20"/>
              </w:rPr>
            </w:pPr>
            <w:r>
              <w:rPr>
                <w:b w:val="0"/>
                <w:sz w:val="20"/>
              </w:rPr>
              <w:t>Site-Specific</w:t>
            </w:r>
            <w:r>
              <w:rPr>
                <w:b w:val="0"/>
                <w:spacing w:val="17"/>
                <w:sz w:val="20"/>
              </w:rPr>
              <w:t> </w:t>
            </w:r>
            <w:r>
              <w:rPr>
                <w:b w:val="0"/>
                <w:sz w:val="20"/>
              </w:rPr>
              <w:t>Emission</w:t>
            </w:r>
            <w:r>
              <w:rPr>
                <w:b w:val="0"/>
                <w:spacing w:val="25"/>
                <w:sz w:val="20"/>
              </w:rPr>
              <w:t> </w:t>
            </w:r>
            <w:r>
              <w:rPr>
                <w:b w:val="0"/>
                <w:spacing w:val="-2"/>
                <w:sz w:val="20"/>
              </w:rPr>
              <w:t>Testing</w:t>
            </w:r>
          </w:p>
        </w:tc>
        <w:tc>
          <w:tcPr>
            <w:tcW w:w="3600" w:type="dxa"/>
          </w:tcPr>
          <w:p>
            <w:pPr>
              <w:pStyle w:val="TableParagraph"/>
              <w:spacing w:before="12"/>
              <w:ind w:left="-8"/>
              <w:rPr>
                <w:b w:val="0"/>
                <w:sz w:val="20"/>
              </w:rPr>
            </w:pPr>
            <w:r>
              <w:rPr>
                <w:b w:val="0"/>
                <w:sz w:val="20"/>
              </w:rPr>
              <w:t>Use</w:t>
            </w:r>
            <w:r>
              <w:rPr>
                <w:b w:val="0"/>
                <w:spacing w:val="9"/>
                <w:sz w:val="20"/>
              </w:rPr>
              <w:t> </w:t>
            </w:r>
            <w:r>
              <w:rPr>
                <w:b w:val="0"/>
                <w:sz w:val="20"/>
              </w:rPr>
              <w:t>the</w:t>
            </w:r>
            <w:r>
              <w:rPr>
                <w:b w:val="0"/>
                <w:spacing w:val="10"/>
                <w:sz w:val="20"/>
              </w:rPr>
              <w:t> </w:t>
            </w:r>
            <w:r>
              <w:rPr>
                <w:b w:val="0"/>
                <w:sz w:val="20"/>
              </w:rPr>
              <w:t>highest</w:t>
            </w:r>
            <w:r>
              <w:rPr>
                <w:b w:val="0"/>
                <w:spacing w:val="23"/>
                <w:sz w:val="20"/>
              </w:rPr>
              <w:t> </w:t>
            </w:r>
            <w:r>
              <w:rPr>
                <w:b w:val="0"/>
                <w:sz w:val="20"/>
              </w:rPr>
              <w:t>observed</w:t>
            </w:r>
            <w:r>
              <w:rPr>
                <w:b w:val="0"/>
                <w:spacing w:val="19"/>
                <w:sz w:val="20"/>
              </w:rPr>
              <w:t> </w:t>
            </w:r>
            <w:r>
              <w:rPr>
                <w:b w:val="0"/>
                <w:sz w:val="20"/>
              </w:rPr>
              <w:t>test</w:t>
            </w:r>
            <w:r>
              <w:rPr>
                <w:b w:val="0"/>
                <w:spacing w:val="23"/>
                <w:sz w:val="20"/>
              </w:rPr>
              <w:t> </w:t>
            </w:r>
            <w:r>
              <w:rPr>
                <w:b w:val="0"/>
                <w:spacing w:val="-2"/>
                <w:sz w:val="20"/>
              </w:rPr>
              <w:t>results</w:t>
            </w:r>
          </w:p>
        </w:tc>
        <w:tc>
          <w:tcPr>
            <w:tcW w:w="984" w:type="dxa"/>
          </w:tcPr>
          <w:p>
            <w:pPr>
              <w:pStyle w:val="TableParagraph"/>
              <w:spacing w:before="12"/>
              <w:ind w:left="4"/>
              <w:rPr>
                <w:b w:val="0"/>
                <w:sz w:val="20"/>
              </w:rPr>
            </w:pPr>
            <w:r>
              <w:rPr>
                <w:b w:val="0"/>
                <w:spacing w:val="-5"/>
                <w:sz w:val="20"/>
              </w:rPr>
              <w:t>TR</w:t>
            </w:r>
          </w:p>
        </w:tc>
      </w:tr>
      <w:tr>
        <w:trPr>
          <w:trHeight w:val="76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12"/>
              <w:ind w:left="4"/>
              <w:rPr>
                <w:b w:val="0"/>
                <w:sz w:val="20"/>
              </w:rPr>
            </w:pPr>
            <w:r>
              <w:rPr>
                <w:b w:val="0"/>
                <w:sz w:val="20"/>
              </w:rPr>
              <w:t>Fuel</w:t>
            </w:r>
            <w:r>
              <w:rPr>
                <w:b w:val="0"/>
                <w:spacing w:val="15"/>
                <w:sz w:val="20"/>
              </w:rPr>
              <w:t> </w:t>
            </w:r>
            <w:r>
              <w:rPr>
                <w:b w:val="0"/>
                <w:sz w:val="20"/>
              </w:rPr>
              <w:t>Sampling</w:t>
            </w:r>
            <w:r>
              <w:rPr>
                <w:b w:val="0"/>
                <w:spacing w:val="13"/>
                <w:sz w:val="20"/>
              </w:rPr>
              <w:t> </w:t>
            </w:r>
            <w:r>
              <w:rPr>
                <w:b w:val="0"/>
                <w:sz w:val="20"/>
              </w:rPr>
              <w:t>and</w:t>
            </w:r>
            <w:r>
              <w:rPr>
                <w:b w:val="0"/>
                <w:spacing w:val="15"/>
                <w:sz w:val="20"/>
              </w:rPr>
              <w:t> </w:t>
            </w:r>
            <w:r>
              <w:rPr>
                <w:b w:val="0"/>
                <w:spacing w:val="-2"/>
                <w:sz w:val="20"/>
              </w:rPr>
              <w:t>Analysis</w:t>
            </w:r>
          </w:p>
        </w:tc>
        <w:tc>
          <w:tcPr>
            <w:tcW w:w="3600" w:type="dxa"/>
          </w:tcPr>
          <w:p>
            <w:pPr>
              <w:pStyle w:val="TableParagraph"/>
              <w:spacing w:before="12"/>
              <w:ind w:left="-8"/>
              <w:rPr>
                <w:b w:val="0"/>
                <w:sz w:val="20"/>
              </w:rPr>
            </w:pPr>
            <w:r>
              <w:rPr>
                <w:b w:val="0"/>
                <w:sz w:val="20"/>
              </w:rPr>
              <w:t>Use</w:t>
            </w:r>
            <w:r>
              <w:rPr>
                <w:b w:val="0"/>
                <w:spacing w:val="5"/>
                <w:sz w:val="20"/>
              </w:rPr>
              <w:t> </w:t>
            </w:r>
            <w:r>
              <w:rPr>
                <w:b w:val="0"/>
                <w:sz w:val="20"/>
              </w:rPr>
              <w:t>the</w:t>
            </w:r>
            <w:r>
              <w:rPr>
                <w:b w:val="0"/>
                <w:spacing w:val="6"/>
                <w:sz w:val="20"/>
              </w:rPr>
              <w:t> </w:t>
            </w:r>
            <w:r>
              <w:rPr>
                <w:b w:val="0"/>
                <w:sz w:val="20"/>
              </w:rPr>
              <w:t>average</w:t>
            </w:r>
            <w:r>
              <w:rPr>
                <w:b w:val="0"/>
                <w:spacing w:val="5"/>
                <w:sz w:val="20"/>
              </w:rPr>
              <w:t> </w:t>
            </w:r>
            <w:r>
              <w:rPr>
                <w:b w:val="0"/>
                <w:sz w:val="20"/>
              </w:rPr>
              <w:t>weight</w:t>
            </w:r>
            <w:r>
              <w:rPr>
                <w:b w:val="0"/>
                <w:spacing w:val="18"/>
                <w:sz w:val="20"/>
              </w:rPr>
              <w:t> </w:t>
            </w:r>
            <w:r>
              <w:rPr>
                <w:b w:val="0"/>
                <w:sz w:val="20"/>
              </w:rPr>
              <w:t>percent</w:t>
            </w:r>
            <w:r>
              <w:rPr>
                <w:b w:val="0"/>
                <w:spacing w:val="18"/>
                <w:sz w:val="20"/>
              </w:rPr>
              <w:t> </w:t>
            </w:r>
            <w:r>
              <w:rPr>
                <w:b w:val="0"/>
                <w:sz w:val="20"/>
              </w:rPr>
              <w:t>of</w:t>
            </w:r>
            <w:r>
              <w:rPr>
                <w:b w:val="0"/>
                <w:spacing w:val="10"/>
                <w:sz w:val="20"/>
              </w:rPr>
              <w:t> </w:t>
            </w:r>
            <w:r>
              <w:rPr>
                <w:b w:val="0"/>
                <w:sz w:val="20"/>
              </w:rPr>
              <w:t>Hg</w:t>
            </w:r>
            <w:r>
              <w:rPr>
                <w:b w:val="0"/>
                <w:spacing w:val="13"/>
                <w:sz w:val="20"/>
              </w:rPr>
              <w:t> </w:t>
            </w:r>
            <w:r>
              <w:rPr>
                <w:b w:val="0"/>
                <w:spacing w:val="-4"/>
                <w:sz w:val="20"/>
              </w:rPr>
              <w:t>from</w:t>
            </w:r>
          </w:p>
          <w:p>
            <w:pPr>
              <w:pStyle w:val="TableParagraph"/>
              <w:spacing w:line="240" w:lineRule="exact" w:before="6"/>
              <w:ind w:left="-8" w:right="21"/>
              <w:rPr>
                <w:b w:val="0"/>
                <w:sz w:val="20"/>
              </w:rPr>
            </w:pPr>
            <w:r>
              <w:rPr>
                <w:b w:val="0"/>
                <w:sz w:val="20"/>
              </w:rPr>
              <w:t>3 samples, together with maximum fuel</w:t>
            </w:r>
            <w:r>
              <w:rPr>
                <w:b w:val="0"/>
                <w:spacing w:val="40"/>
                <w:sz w:val="20"/>
              </w:rPr>
              <w:t> </w:t>
            </w:r>
            <w:r>
              <w:rPr>
                <w:b w:val="0"/>
                <w:sz w:val="20"/>
              </w:rPr>
              <w:t>feed rate,</w:t>
            </w:r>
            <w:r>
              <w:rPr>
                <w:b w:val="0"/>
                <w:spacing w:val="-12"/>
                <w:sz w:val="20"/>
              </w:rPr>
              <w:t> </w:t>
            </w:r>
            <w:r>
              <w:rPr>
                <w:b w:val="0"/>
                <w:sz w:val="20"/>
              </w:rPr>
              <w:t>fuel</w:t>
            </w:r>
            <w:r>
              <w:rPr>
                <w:b w:val="0"/>
                <w:spacing w:val="-6"/>
                <w:sz w:val="20"/>
              </w:rPr>
              <w:t> </w:t>
            </w:r>
            <w:r>
              <w:rPr>
                <w:b w:val="0"/>
                <w:sz w:val="20"/>
              </w:rPr>
              <w:t>GCV, appropriate</w:t>
            </w:r>
            <w:r>
              <w:rPr>
                <w:b w:val="0"/>
                <w:spacing w:val="-15"/>
                <w:sz w:val="20"/>
              </w:rPr>
              <w:t> </w:t>
            </w:r>
            <w:r>
              <w:rPr>
                <w:b w:val="0"/>
                <w:sz w:val="20"/>
              </w:rPr>
              <w:t>Ffactor,</w:t>
            </w:r>
            <w:r>
              <w:rPr>
                <w:b w:val="0"/>
                <w:spacing w:val="-12"/>
                <w:sz w:val="20"/>
              </w:rPr>
              <w:t> </w:t>
            </w:r>
            <w:r>
              <w:rPr>
                <w:b w:val="0"/>
                <w:sz w:val="20"/>
              </w:rPr>
              <w:t>etc.</w:t>
            </w:r>
          </w:p>
        </w:tc>
        <w:tc>
          <w:tcPr>
            <w:tcW w:w="984" w:type="dxa"/>
          </w:tcPr>
          <w:p>
            <w:pPr>
              <w:pStyle w:val="TableParagraph"/>
              <w:spacing w:before="12"/>
              <w:ind w:left="4"/>
              <w:rPr>
                <w:b w:val="0"/>
                <w:sz w:val="20"/>
              </w:rPr>
            </w:pPr>
            <w:r>
              <w:rPr>
                <w:b w:val="0"/>
                <w:spacing w:val="-5"/>
                <w:sz w:val="20"/>
              </w:rPr>
              <w:t>FS</w:t>
            </w:r>
          </w:p>
        </w:tc>
      </w:tr>
      <w:tr>
        <w:trPr>
          <w:trHeight w:val="536" w:hRule="atLeast"/>
        </w:trPr>
        <w:tc>
          <w:tcPr>
            <w:tcW w:w="1080" w:type="dxa"/>
            <w:vMerge w:val="restart"/>
          </w:tcPr>
          <w:p>
            <w:pPr>
              <w:pStyle w:val="TableParagraph"/>
              <w:spacing w:before="24"/>
              <w:ind w:left="4"/>
              <w:rPr>
                <w:b w:val="0"/>
                <w:sz w:val="20"/>
              </w:rPr>
            </w:pPr>
            <w:r>
              <w:rPr>
                <w:b w:val="0"/>
                <w:spacing w:val="-4"/>
                <w:sz w:val="20"/>
              </w:rPr>
              <w:t>FLOW</w:t>
            </w:r>
          </w:p>
        </w:tc>
        <w:tc>
          <w:tcPr>
            <w:tcW w:w="720" w:type="dxa"/>
            <w:vMerge w:val="restart"/>
          </w:tcPr>
          <w:p>
            <w:pPr>
              <w:pStyle w:val="TableParagraph"/>
              <w:spacing w:before="24"/>
              <w:ind w:left="4"/>
              <w:rPr>
                <w:b w:val="0"/>
                <w:sz w:val="20"/>
              </w:rPr>
            </w:pPr>
            <w:r>
              <w:rPr>
                <w:b w:val="0"/>
                <w:spacing w:val="-5"/>
                <w:sz w:val="20"/>
              </w:rPr>
              <w:t>N/A</w:t>
            </w:r>
          </w:p>
        </w:tc>
        <w:tc>
          <w:tcPr>
            <w:tcW w:w="2976" w:type="dxa"/>
          </w:tcPr>
          <w:p>
            <w:pPr>
              <w:pStyle w:val="TableParagraph"/>
              <w:spacing w:line="235" w:lineRule="auto" w:before="28"/>
              <w:ind w:left="4"/>
              <w:rPr>
                <w:b w:val="0"/>
                <w:sz w:val="20"/>
              </w:rPr>
            </w:pPr>
            <w:r>
              <w:rPr>
                <w:b w:val="0"/>
                <w:sz w:val="20"/>
              </w:rPr>
              <w:t>Equation A-3a and Equation of </w:t>
            </w:r>
            <w:r>
              <w:rPr>
                <w:b w:val="0"/>
                <w:spacing w:val="-2"/>
                <w:sz w:val="20"/>
              </w:rPr>
              <w:t>Continuity*</w:t>
            </w:r>
          </w:p>
        </w:tc>
        <w:tc>
          <w:tcPr>
            <w:tcW w:w="3600" w:type="dxa"/>
          </w:tcPr>
          <w:p>
            <w:pPr>
              <w:pStyle w:val="TableParagraph"/>
              <w:spacing w:before="24"/>
              <w:ind w:left="-8"/>
              <w:rPr>
                <w:b w:val="0"/>
                <w:sz w:val="20"/>
              </w:rPr>
            </w:pPr>
            <w:r>
              <w:rPr>
                <w:b w:val="0"/>
                <w:sz w:val="20"/>
              </w:rPr>
              <w:t>Based</w:t>
            </w:r>
            <w:r>
              <w:rPr>
                <w:b w:val="0"/>
                <w:spacing w:val="9"/>
                <w:sz w:val="20"/>
              </w:rPr>
              <w:t> </w:t>
            </w:r>
            <w:r>
              <w:rPr>
                <w:b w:val="0"/>
                <w:sz w:val="20"/>
              </w:rPr>
              <w:t>on</w:t>
            </w:r>
            <w:r>
              <w:rPr>
                <w:b w:val="0"/>
                <w:spacing w:val="10"/>
                <w:sz w:val="20"/>
              </w:rPr>
              <w:t> </w:t>
            </w:r>
            <w:r>
              <w:rPr>
                <w:b w:val="0"/>
                <w:spacing w:val="-4"/>
                <w:sz w:val="20"/>
              </w:rPr>
              <w:t>%CO</w:t>
            </w:r>
            <w:r>
              <w:rPr>
                <w:b w:val="0"/>
                <w:spacing w:val="-4"/>
                <w:sz w:val="20"/>
                <w:vertAlign w:val="subscript"/>
              </w:rPr>
              <w:t>2</w:t>
            </w:r>
          </w:p>
        </w:tc>
        <w:tc>
          <w:tcPr>
            <w:tcW w:w="984" w:type="dxa"/>
          </w:tcPr>
          <w:p>
            <w:pPr>
              <w:pStyle w:val="TableParagraph"/>
              <w:spacing w:before="24"/>
              <w:ind w:left="4"/>
              <w:rPr>
                <w:b w:val="0"/>
                <w:sz w:val="20"/>
              </w:rPr>
            </w:pPr>
            <w:r>
              <w:rPr>
                <w:b w:val="0"/>
                <w:spacing w:val="-10"/>
                <w:sz w:val="20"/>
              </w:rPr>
              <w:t>F</w:t>
            </w:r>
          </w:p>
        </w:tc>
      </w:tr>
      <w:tr>
        <w:trPr>
          <w:trHeight w:val="52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50" w:lineRule="atLeast" w:before="5"/>
              <w:ind w:left="4"/>
              <w:rPr>
                <w:b w:val="0"/>
                <w:sz w:val="20"/>
              </w:rPr>
            </w:pPr>
            <w:r>
              <w:rPr>
                <w:b w:val="0"/>
                <w:sz w:val="20"/>
              </w:rPr>
              <w:t>Equation A-3b and Equation of </w:t>
            </w:r>
            <w:r>
              <w:rPr>
                <w:b w:val="0"/>
                <w:spacing w:val="-2"/>
                <w:sz w:val="20"/>
              </w:rPr>
              <w:t>Continuity*</w:t>
            </w:r>
          </w:p>
        </w:tc>
        <w:tc>
          <w:tcPr>
            <w:tcW w:w="3600" w:type="dxa"/>
          </w:tcPr>
          <w:p>
            <w:pPr>
              <w:pStyle w:val="TableParagraph"/>
              <w:spacing w:before="12"/>
              <w:ind w:left="-8"/>
              <w:rPr>
                <w:b w:val="0"/>
                <w:sz w:val="20"/>
              </w:rPr>
            </w:pPr>
            <w:r>
              <w:rPr>
                <w:b w:val="0"/>
                <w:sz w:val="20"/>
              </w:rPr>
              <w:t>Based</w:t>
            </w:r>
            <w:r>
              <w:rPr>
                <w:b w:val="0"/>
                <w:spacing w:val="9"/>
                <w:sz w:val="20"/>
              </w:rPr>
              <w:t> </w:t>
            </w:r>
            <w:r>
              <w:rPr>
                <w:b w:val="0"/>
                <w:sz w:val="20"/>
              </w:rPr>
              <w:t>on</w:t>
            </w:r>
            <w:r>
              <w:rPr>
                <w:b w:val="0"/>
                <w:spacing w:val="10"/>
                <w:sz w:val="20"/>
              </w:rPr>
              <w:t> </w:t>
            </w:r>
            <w:r>
              <w:rPr>
                <w:b w:val="0"/>
                <w:spacing w:val="-5"/>
                <w:sz w:val="20"/>
              </w:rPr>
              <w:t>%O</w:t>
            </w:r>
            <w:r>
              <w:rPr>
                <w:b w:val="0"/>
                <w:spacing w:val="-5"/>
                <w:sz w:val="20"/>
                <w:vertAlign w:val="subscript"/>
              </w:rPr>
              <w:t>2</w:t>
            </w:r>
          </w:p>
        </w:tc>
        <w:tc>
          <w:tcPr>
            <w:tcW w:w="984" w:type="dxa"/>
          </w:tcPr>
          <w:p>
            <w:pPr>
              <w:pStyle w:val="TableParagraph"/>
              <w:spacing w:before="12"/>
              <w:ind w:left="4"/>
              <w:rPr>
                <w:b w:val="0"/>
                <w:sz w:val="20"/>
              </w:rPr>
            </w:pPr>
            <w:r>
              <w:rPr>
                <w:b w:val="0"/>
                <w:spacing w:val="-10"/>
                <w:sz w:val="20"/>
              </w:rPr>
              <w:t>F</w:t>
            </w:r>
          </w:p>
        </w:tc>
      </w:tr>
      <w:tr>
        <w:trPr>
          <w:trHeight w:val="52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24"/>
              <w:ind w:left="4"/>
              <w:rPr>
                <w:b w:val="0"/>
                <w:sz w:val="20"/>
              </w:rPr>
            </w:pPr>
            <w:r>
              <w:rPr>
                <w:b w:val="0"/>
                <w:sz w:val="20"/>
              </w:rPr>
              <w:t>Historical</w:t>
            </w:r>
            <w:r>
              <w:rPr>
                <w:b w:val="0"/>
                <w:spacing w:val="37"/>
                <w:sz w:val="20"/>
              </w:rPr>
              <w:t> </w:t>
            </w:r>
            <w:r>
              <w:rPr>
                <w:b w:val="0"/>
                <w:spacing w:val="-4"/>
                <w:sz w:val="20"/>
              </w:rPr>
              <w:t>data</w:t>
            </w:r>
          </w:p>
        </w:tc>
        <w:tc>
          <w:tcPr>
            <w:tcW w:w="3600" w:type="dxa"/>
          </w:tcPr>
          <w:p>
            <w:pPr>
              <w:pStyle w:val="TableParagraph"/>
              <w:spacing w:line="242" w:lineRule="exact" w:before="24"/>
              <w:ind w:left="-8"/>
              <w:rPr>
                <w:b w:val="0"/>
                <w:sz w:val="20"/>
              </w:rPr>
            </w:pPr>
            <w:r>
              <w:rPr>
                <w:b w:val="0"/>
                <w:sz w:val="20"/>
              </w:rPr>
              <w:t>For</w:t>
            </w:r>
            <w:r>
              <w:rPr>
                <w:b w:val="0"/>
                <w:spacing w:val="-2"/>
                <w:sz w:val="20"/>
              </w:rPr>
              <w:t> </w:t>
            </w:r>
            <w:r>
              <w:rPr>
                <w:b w:val="0"/>
                <w:sz w:val="20"/>
              </w:rPr>
              <w:t>changes</w:t>
            </w:r>
            <w:r>
              <w:rPr>
                <w:b w:val="0"/>
                <w:spacing w:val="2"/>
                <w:sz w:val="20"/>
              </w:rPr>
              <w:t> </w:t>
            </w:r>
            <w:r>
              <w:rPr>
                <w:b w:val="0"/>
                <w:sz w:val="20"/>
              </w:rPr>
              <w:t>in</w:t>
            </w:r>
            <w:r>
              <w:rPr>
                <w:b w:val="0"/>
                <w:spacing w:val="-2"/>
                <w:sz w:val="20"/>
              </w:rPr>
              <w:t> </w:t>
            </w:r>
            <w:r>
              <w:rPr>
                <w:b w:val="0"/>
                <w:sz w:val="20"/>
              </w:rPr>
              <w:t>MPF,</w:t>
            </w:r>
            <w:r>
              <w:rPr>
                <w:b w:val="0"/>
                <w:spacing w:val="8"/>
                <w:sz w:val="20"/>
              </w:rPr>
              <w:t> </w:t>
            </w:r>
            <w:r>
              <w:rPr>
                <w:b w:val="0"/>
                <w:sz w:val="20"/>
              </w:rPr>
              <w:t>as</w:t>
            </w:r>
            <w:r>
              <w:rPr>
                <w:b w:val="0"/>
                <w:spacing w:val="16"/>
                <w:sz w:val="20"/>
              </w:rPr>
              <w:t> </w:t>
            </w:r>
            <w:r>
              <w:rPr>
                <w:b w:val="0"/>
                <w:sz w:val="20"/>
              </w:rPr>
              <w:t>described</w:t>
            </w:r>
            <w:r>
              <w:rPr>
                <w:b w:val="0"/>
                <w:spacing w:val="12"/>
                <w:sz w:val="20"/>
              </w:rPr>
              <w:t> </w:t>
            </w:r>
            <w:r>
              <w:rPr>
                <w:b w:val="0"/>
                <w:sz w:val="20"/>
              </w:rPr>
              <w:t>in</w:t>
            </w:r>
            <w:r>
              <w:rPr>
                <w:b w:val="0"/>
                <w:spacing w:val="12"/>
                <w:sz w:val="20"/>
              </w:rPr>
              <w:t> </w:t>
            </w:r>
            <w:r>
              <w:rPr>
                <w:b w:val="0"/>
                <w:spacing w:val="-2"/>
                <w:sz w:val="20"/>
              </w:rPr>
              <w:t>Section</w:t>
            </w:r>
          </w:p>
          <w:p>
            <w:pPr>
              <w:pStyle w:val="TableParagraph"/>
              <w:spacing w:line="239" w:lineRule="exact"/>
              <w:ind w:left="-8"/>
              <w:rPr>
                <w:b w:val="0"/>
                <w:sz w:val="20"/>
              </w:rPr>
            </w:pPr>
            <w:r>
              <w:rPr>
                <w:b w:val="0"/>
                <w:sz w:val="20"/>
              </w:rPr>
              <w:t>2.1.4.3</w:t>
            </w:r>
            <w:r>
              <w:rPr>
                <w:b w:val="0"/>
                <w:spacing w:val="23"/>
                <w:sz w:val="20"/>
              </w:rPr>
              <w:t> </w:t>
            </w:r>
            <w:r>
              <w:rPr>
                <w:b w:val="0"/>
                <w:sz w:val="20"/>
              </w:rPr>
              <w:t>of</w:t>
            </w:r>
            <w:r>
              <w:rPr>
                <w:b w:val="0"/>
                <w:spacing w:val="16"/>
                <w:sz w:val="20"/>
              </w:rPr>
              <w:t> </w:t>
            </w:r>
            <w:r>
              <w:rPr>
                <w:b w:val="0"/>
                <w:sz w:val="20"/>
              </w:rPr>
              <w:t>Appendix</w:t>
            </w:r>
            <w:r>
              <w:rPr>
                <w:b w:val="0"/>
                <w:spacing w:val="16"/>
                <w:sz w:val="20"/>
              </w:rPr>
              <w:t> </w:t>
            </w:r>
            <w:r>
              <w:rPr>
                <w:b w:val="0"/>
                <w:spacing w:val="-10"/>
                <w:sz w:val="20"/>
              </w:rPr>
              <w:t>A</w:t>
            </w:r>
          </w:p>
        </w:tc>
        <w:tc>
          <w:tcPr>
            <w:tcW w:w="984" w:type="dxa"/>
          </w:tcPr>
          <w:p>
            <w:pPr>
              <w:pStyle w:val="TableParagraph"/>
              <w:spacing w:before="24"/>
              <w:ind w:left="4"/>
              <w:rPr>
                <w:b w:val="0"/>
                <w:sz w:val="20"/>
              </w:rPr>
            </w:pPr>
            <w:r>
              <w:rPr>
                <w:b w:val="0"/>
                <w:spacing w:val="-5"/>
                <w:sz w:val="20"/>
              </w:rPr>
              <w:t>HD</w:t>
            </w:r>
          </w:p>
        </w:tc>
      </w:tr>
      <w:tr>
        <w:trPr>
          <w:trHeight w:val="28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Test</w:t>
            </w:r>
            <w:r>
              <w:rPr>
                <w:b w:val="0"/>
                <w:spacing w:val="10"/>
                <w:sz w:val="20"/>
              </w:rPr>
              <w:t> </w:t>
            </w:r>
            <w:r>
              <w:rPr>
                <w:b w:val="0"/>
                <w:spacing w:val="-2"/>
                <w:sz w:val="20"/>
              </w:rPr>
              <w:t>results</w:t>
            </w:r>
          </w:p>
        </w:tc>
        <w:tc>
          <w:tcPr>
            <w:tcW w:w="3600" w:type="dxa"/>
          </w:tcPr>
          <w:p>
            <w:pPr>
              <w:pStyle w:val="TableParagraph"/>
              <w:spacing w:line="241" w:lineRule="exact" w:before="24"/>
              <w:ind w:left="-8"/>
              <w:rPr>
                <w:b w:val="0"/>
                <w:sz w:val="20"/>
              </w:rPr>
            </w:pPr>
            <w:r>
              <w:rPr>
                <w:b w:val="0"/>
                <w:sz w:val="20"/>
              </w:rPr>
              <w:t>If</w:t>
            </w:r>
            <w:r>
              <w:rPr>
                <w:b w:val="0"/>
                <w:spacing w:val="1"/>
                <w:sz w:val="20"/>
              </w:rPr>
              <w:t> </w:t>
            </w:r>
            <w:r>
              <w:rPr>
                <w:b w:val="0"/>
                <w:spacing w:val="-2"/>
                <w:sz w:val="20"/>
              </w:rPr>
              <w:t>available</w:t>
            </w:r>
          </w:p>
        </w:tc>
        <w:tc>
          <w:tcPr>
            <w:tcW w:w="984" w:type="dxa"/>
          </w:tcPr>
          <w:p>
            <w:pPr>
              <w:pStyle w:val="TableParagraph"/>
              <w:spacing w:line="241" w:lineRule="exact" w:before="24"/>
              <w:ind w:left="4"/>
              <w:rPr>
                <w:b w:val="0"/>
                <w:sz w:val="20"/>
              </w:rPr>
            </w:pPr>
            <w:r>
              <w:rPr>
                <w:b w:val="0"/>
                <w:spacing w:val="-5"/>
                <w:sz w:val="20"/>
              </w:rPr>
              <w:t>TR</w:t>
            </w:r>
          </w:p>
        </w:tc>
      </w:tr>
      <w:tr>
        <w:trPr>
          <w:trHeight w:val="285" w:hRule="atLeast"/>
        </w:trPr>
        <w:tc>
          <w:tcPr>
            <w:tcW w:w="1080" w:type="dxa"/>
            <w:vMerge w:val="restart"/>
          </w:tcPr>
          <w:p>
            <w:pPr>
              <w:pStyle w:val="TableParagraph"/>
              <w:spacing w:before="24"/>
              <w:ind w:left="4"/>
              <w:rPr>
                <w:b w:val="0"/>
                <w:sz w:val="20"/>
              </w:rPr>
            </w:pPr>
            <w:r>
              <w:rPr>
                <w:b w:val="0"/>
                <w:spacing w:val="-5"/>
                <w:sz w:val="20"/>
              </w:rPr>
              <w:t>SO2</w:t>
            </w:r>
          </w:p>
        </w:tc>
        <w:tc>
          <w:tcPr>
            <w:tcW w:w="720" w:type="dxa"/>
            <w:vMerge w:val="restart"/>
          </w:tcPr>
          <w:p>
            <w:pPr>
              <w:pStyle w:val="TableParagraph"/>
              <w:spacing w:before="24"/>
              <w:ind w:left="4"/>
              <w:rPr>
                <w:b w:val="0"/>
                <w:sz w:val="20"/>
              </w:rPr>
            </w:pPr>
            <w:r>
              <w:rPr>
                <w:b w:val="0"/>
                <w:spacing w:val="-4"/>
                <w:sz w:val="20"/>
              </w:rPr>
              <w:t>High</w:t>
            </w:r>
          </w:p>
        </w:tc>
        <w:tc>
          <w:tcPr>
            <w:tcW w:w="2976" w:type="dxa"/>
          </w:tcPr>
          <w:p>
            <w:pPr>
              <w:pStyle w:val="TableParagraph"/>
              <w:spacing w:line="241" w:lineRule="exact" w:before="24"/>
              <w:ind w:left="4"/>
              <w:rPr>
                <w:b w:val="0"/>
                <w:sz w:val="20"/>
              </w:rPr>
            </w:pPr>
            <w:r>
              <w:rPr>
                <w:b w:val="0"/>
                <w:sz w:val="20"/>
              </w:rPr>
              <w:t>Equation</w:t>
            </w:r>
            <w:r>
              <w:rPr>
                <w:b w:val="0"/>
                <w:spacing w:val="29"/>
                <w:sz w:val="20"/>
              </w:rPr>
              <w:t> </w:t>
            </w:r>
            <w:r>
              <w:rPr>
                <w:b w:val="0"/>
                <w:sz w:val="20"/>
              </w:rPr>
              <w:t>A-</w:t>
            </w:r>
            <w:r>
              <w:rPr>
                <w:b w:val="0"/>
                <w:spacing w:val="-5"/>
                <w:sz w:val="20"/>
              </w:rPr>
              <w:t>1a</w:t>
            </w:r>
          </w:p>
        </w:tc>
        <w:tc>
          <w:tcPr>
            <w:tcW w:w="3600" w:type="dxa"/>
          </w:tcPr>
          <w:p>
            <w:pPr>
              <w:pStyle w:val="TableParagraph"/>
              <w:spacing w:line="241" w:lineRule="exact" w:before="24"/>
              <w:ind w:left="-8"/>
              <w:rPr>
                <w:b w:val="0"/>
                <w:sz w:val="20"/>
              </w:rPr>
            </w:pPr>
            <w:r>
              <w:rPr>
                <w:b w:val="0"/>
                <w:sz w:val="20"/>
              </w:rPr>
              <w:t>Based</w:t>
            </w:r>
            <w:r>
              <w:rPr>
                <w:b w:val="0"/>
                <w:spacing w:val="9"/>
                <w:sz w:val="20"/>
              </w:rPr>
              <w:t> </w:t>
            </w:r>
            <w:r>
              <w:rPr>
                <w:b w:val="0"/>
                <w:sz w:val="20"/>
              </w:rPr>
              <w:t>on</w:t>
            </w:r>
            <w:r>
              <w:rPr>
                <w:b w:val="0"/>
                <w:spacing w:val="10"/>
                <w:sz w:val="20"/>
              </w:rPr>
              <w:t> </w:t>
            </w:r>
            <w:r>
              <w:rPr>
                <w:b w:val="0"/>
                <w:spacing w:val="-4"/>
                <w:sz w:val="20"/>
              </w:rPr>
              <w:t>%CO</w:t>
            </w:r>
            <w:r>
              <w:rPr>
                <w:b w:val="0"/>
                <w:spacing w:val="-4"/>
                <w:sz w:val="20"/>
                <w:vertAlign w:val="subscript"/>
              </w:rPr>
              <w:t>2</w:t>
            </w:r>
          </w:p>
        </w:tc>
        <w:tc>
          <w:tcPr>
            <w:tcW w:w="984" w:type="dxa"/>
          </w:tcPr>
          <w:p>
            <w:pPr>
              <w:pStyle w:val="TableParagraph"/>
              <w:spacing w:line="241" w:lineRule="exact" w:before="24"/>
              <w:ind w:left="4"/>
              <w:rPr>
                <w:b w:val="0"/>
                <w:sz w:val="20"/>
              </w:rPr>
            </w:pPr>
            <w:r>
              <w:rPr>
                <w:b w:val="0"/>
                <w:spacing w:val="-10"/>
                <w:sz w:val="20"/>
              </w:rPr>
              <w:t>F</w:t>
            </w:r>
          </w:p>
        </w:tc>
      </w:tr>
      <w:tr>
        <w:trPr>
          <w:trHeight w:val="284"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Equation</w:t>
            </w:r>
            <w:r>
              <w:rPr>
                <w:b w:val="0"/>
                <w:spacing w:val="29"/>
                <w:sz w:val="20"/>
              </w:rPr>
              <w:t> </w:t>
            </w:r>
            <w:r>
              <w:rPr>
                <w:b w:val="0"/>
                <w:sz w:val="20"/>
              </w:rPr>
              <w:t>A-</w:t>
            </w:r>
            <w:r>
              <w:rPr>
                <w:b w:val="0"/>
                <w:spacing w:val="-5"/>
                <w:sz w:val="20"/>
              </w:rPr>
              <w:t>1b</w:t>
            </w:r>
          </w:p>
        </w:tc>
        <w:tc>
          <w:tcPr>
            <w:tcW w:w="3600" w:type="dxa"/>
          </w:tcPr>
          <w:p>
            <w:pPr>
              <w:pStyle w:val="TableParagraph"/>
              <w:spacing w:line="241" w:lineRule="exact" w:before="24"/>
              <w:ind w:left="-8"/>
              <w:rPr>
                <w:b w:val="0"/>
                <w:sz w:val="20"/>
              </w:rPr>
            </w:pPr>
            <w:r>
              <w:rPr>
                <w:b w:val="0"/>
                <w:sz w:val="20"/>
              </w:rPr>
              <w:t>Based</w:t>
            </w:r>
            <w:r>
              <w:rPr>
                <w:b w:val="0"/>
                <w:spacing w:val="9"/>
                <w:sz w:val="20"/>
              </w:rPr>
              <w:t> </w:t>
            </w:r>
            <w:r>
              <w:rPr>
                <w:b w:val="0"/>
                <w:sz w:val="20"/>
              </w:rPr>
              <w:t>on</w:t>
            </w:r>
            <w:r>
              <w:rPr>
                <w:b w:val="0"/>
                <w:spacing w:val="10"/>
                <w:sz w:val="20"/>
              </w:rPr>
              <w:t> </w:t>
            </w:r>
            <w:r>
              <w:rPr>
                <w:b w:val="0"/>
                <w:spacing w:val="-5"/>
                <w:sz w:val="20"/>
              </w:rPr>
              <w:t>%O</w:t>
            </w:r>
            <w:r>
              <w:rPr>
                <w:b w:val="0"/>
                <w:spacing w:val="-5"/>
                <w:sz w:val="20"/>
                <w:vertAlign w:val="subscript"/>
              </w:rPr>
              <w:t>2</w:t>
            </w:r>
          </w:p>
        </w:tc>
        <w:tc>
          <w:tcPr>
            <w:tcW w:w="984" w:type="dxa"/>
          </w:tcPr>
          <w:p>
            <w:pPr>
              <w:pStyle w:val="TableParagraph"/>
              <w:spacing w:line="241" w:lineRule="exact" w:before="24"/>
              <w:ind w:left="4"/>
              <w:rPr>
                <w:b w:val="0"/>
                <w:sz w:val="20"/>
              </w:rPr>
            </w:pPr>
            <w:r>
              <w:rPr>
                <w:b w:val="0"/>
                <w:spacing w:val="-10"/>
                <w:sz w:val="20"/>
              </w:rPr>
              <w:t>F</w:t>
            </w:r>
          </w:p>
        </w:tc>
      </w:tr>
      <w:tr>
        <w:trPr>
          <w:trHeight w:val="776"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24"/>
              <w:ind w:left="4"/>
              <w:rPr>
                <w:b w:val="0"/>
                <w:sz w:val="20"/>
              </w:rPr>
            </w:pPr>
            <w:r>
              <w:rPr>
                <w:b w:val="0"/>
                <w:sz w:val="20"/>
              </w:rPr>
              <w:t>Historical</w:t>
            </w:r>
            <w:r>
              <w:rPr>
                <w:b w:val="0"/>
                <w:spacing w:val="23"/>
                <w:sz w:val="20"/>
              </w:rPr>
              <w:t> </w:t>
            </w:r>
            <w:r>
              <w:rPr>
                <w:b w:val="0"/>
                <w:sz w:val="20"/>
              </w:rPr>
              <w:t>CEM</w:t>
            </w:r>
            <w:r>
              <w:rPr>
                <w:b w:val="0"/>
                <w:spacing w:val="13"/>
                <w:sz w:val="20"/>
              </w:rPr>
              <w:t> </w:t>
            </w:r>
            <w:r>
              <w:rPr>
                <w:b w:val="0"/>
                <w:spacing w:val="-4"/>
                <w:sz w:val="20"/>
              </w:rPr>
              <w:t>data</w:t>
            </w:r>
          </w:p>
        </w:tc>
        <w:tc>
          <w:tcPr>
            <w:tcW w:w="3600" w:type="dxa"/>
          </w:tcPr>
          <w:p>
            <w:pPr>
              <w:pStyle w:val="TableParagraph"/>
              <w:spacing w:line="235" w:lineRule="auto" w:before="28"/>
              <w:ind w:left="-8"/>
              <w:rPr>
                <w:b w:val="0"/>
                <w:sz w:val="20"/>
              </w:rPr>
            </w:pPr>
            <w:r>
              <w:rPr>
                <w:b w:val="0"/>
                <w:sz w:val="20"/>
              </w:rPr>
              <w:t>For initial determination or for changes in MPC as described in Section 2.1.1.5 of</w:t>
            </w:r>
          </w:p>
          <w:p>
            <w:pPr>
              <w:pStyle w:val="TableParagraph"/>
              <w:spacing w:line="241" w:lineRule="exact" w:before="9"/>
              <w:ind w:left="-8"/>
              <w:rPr>
                <w:b w:val="0"/>
                <w:sz w:val="20"/>
              </w:rPr>
            </w:pPr>
            <w:r>
              <w:rPr>
                <w:b w:val="0"/>
                <w:sz w:val="20"/>
              </w:rPr>
              <w:t>Appendix</w:t>
            </w:r>
            <w:r>
              <w:rPr>
                <w:b w:val="0"/>
                <w:spacing w:val="26"/>
                <w:sz w:val="20"/>
              </w:rPr>
              <w:t> </w:t>
            </w:r>
            <w:r>
              <w:rPr>
                <w:b w:val="0"/>
                <w:spacing w:val="-10"/>
                <w:sz w:val="20"/>
              </w:rPr>
              <w:t>A</w:t>
            </w:r>
          </w:p>
        </w:tc>
        <w:tc>
          <w:tcPr>
            <w:tcW w:w="984" w:type="dxa"/>
          </w:tcPr>
          <w:p>
            <w:pPr>
              <w:pStyle w:val="TableParagraph"/>
              <w:spacing w:before="24"/>
              <w:ind w:left="4"/>
              <w:rPr>
                <w:b w:val="0"/>
                <w:sz w:val="20"/>
              </w:rPr>
            </w:pPr>
            <w:r>
              <w:rPr>
                <w:b w:val="0"/>
                <w:spacing w:val="-5"/>
                <w:sz w:val="20"/>
              </w:rPr>
              <w:t>HD</w:t>
            </w:r>
          </w:p>
        </w:tc>
      </w:tr>
      <w:tr>
        <w:trPr>
          <w:trHeight w:val="28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1" w:lineRule="exact" w:before="24"/>
              <w:ind w:left="4"/>
              <w:rPr>
                <w:b w:val="0"/>
                <w:sz w:val="20"/>
              </w:rPr>
            </w:pPr>
            <w:r>
              <w:rPr>
                <w:b w:val="0"/>
                <w:sz w:val="20"/>
              </w:rPr>
              <w:t>Test</w:t>
            </w:r>
            <w:r>
              <w:rPr>
                <w:b w:val="0"/>
                <w:spacing w:val="10"/>
                <w:sz w:val="20"/>
              </w:rPr>
              <w:t> </w:t>
            </w:r>
            <w:r>
              <w:rPr>
                <w:b w:val="0"/>
                <w:spacing w:val="-2"/>
                <w:sz w:val="20"/>
              </w:rPr>
              <w:t>results</w:t>
            </w:r>
          </w:p>
        </w:tc>
        <w:tc>
          <w:tcPr>
            <w:tcW w:w="3600" w:type="dxa"/>
          </w:tcPr>
          <w:p>
            <w:pPr>
              <w:pStyle w:val="TableParagraph"/>
              <w:spacing w:line="241" w:lineRule="exact" w:before="24"/>
              <w:ind w:left="-8"/>
              <w:rPr>
                <w:b w:val="0"/>
                <w:sz w:val="20"/>
              </w:rPr>
            </w:pPr>
            <w:r>
              <w:rPr>
                <w:b w:val="0"/>
                <w:sz w:val="20"/>
              </w:rPr>
              <w:t>If</w:t>
            </w:r>
            <w:r>
              <w:rPr>
                <w:b w:val="0"/>
                <w:spacing w:val="1"/>
                <w:sz w:val="20"/>
              </w:rPr>
              <w:t> </w:t>
            </w:r>
            <w:r>
              <w:rPr>
                <w:b w:val="0"/>
                <w:spacing w:val="-2"/>
                <w:sz w:val="20"/>
              </w:rPr>
              <w:t>available</w:t>
            </w:r>
          </w:p>
        </w:tc>
        <w:tc>
          <w:tcPr>
            <w:tcW w:w="984" w:type="dxa"/>
          </w:tcPr>
          <w:p>
            <w:pPr>
              <w:pStyle w:val="TableParagraph"/>
              <w:spacing w:line="241" w:lineRule="exact" w:before="24"/>
              <w:ind w:left="4"/>
              <w:rPr>
                <w:b w:val="0"/>
                <w:sz w:val="20"/>
              </w:rPr>
            </w:pPr>
            <w:r>
              <w:rPr>
                <w:b w:val="0"/>
                <w:spacing w:val="-5"/>
                <w:sz w:val="20"/>
              </w:rPr>
              <w:t>TR</w:t>
            </w:r>
          </w:p>
        </w:tc>
      </w:tr>
      <w:tr>
        <w:trPr>
          <w:trHeight w:val="52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40" w:lineRule="exact" w:before="22"/>
              <w:ind w:left="4"/>
              <w:rPr>
                <w:b w:val="0"/>
                <w:sz w:val="20"/>
              </w:rPr>
            </w:pPr>
            <w:r>
              <w:rPr>
                <w:b w:val="0"/>
                <w:sz w:val="20"/>
              </w:rPr>
              <w:t>Other, including other state/federal </w:t>
            </w:r>
            <w:r>
              <w:rPr>
                <w:b w:val="0"/>
                <w:spacing w:val="-2"/>
                <w:sz w:val="20"/>
              </w:rPr>
              <w:t>requirements</w:t>
            </w:r>
          </w:p>
        </w:tc>
        <w:tc>
          <w:tcPr>
            <w:tcW w:w="3600" w:type="dxa"/>
          </w:tcPr>
          <w:p>
            <w:pPr>
              <w:pStyle w:val="TableParagraph"/>
              <w:spacing w:before="24"/>
              <w:ind w:left="-8"/>
              <w:rPr>
                <w:b w:val="0"/>
                <w:sz w:val="20"/>
              </w:rPr>
            </w:pPr>
            <w:r>
              <w:rPr>
                <w:b w:val="0"/>
                <w:sz w:val="20"/>
              </w:rPr>
              <w:t>As</w:t>
            </w:r>
            <w:r>
              <w:rPr>
                <w:b w:val="0"/>
                <w:spacing w:val="15"/>
                <w:sz w:val="20"/>
              </w:rPr>
              <w:t> </w:t>
            </w:r>
            <w:r>
              <w:rPr>
                <w:b w:val="0"/>
                <w:spacing w:val="-2"/>
                <w:sz w:val="20"/>
              </w:rPr>
              <w:t>justified</w:t>
            </w:r>
          </w:p>
        </w:tc>
        <w:tc>
          <w:tcPr>
            <w:tcW w:w="984" w:type="dxa"/>
          </w:tcPr>
          <w:p>
            <w:pPr>
              <w:pStyle w:val="TableParagraph"/>
              <w:spacing w:before="24"/>
              <w:ind w:left="4"/>
              <w:rPr>
                <w:b w:val="0"/>
                <w:sz w:val="20"/>
              </w:rPr>
            </w:pPr>
            <w:r>
              <w:rPr>
                <w:b w:val="0"/>
                <w:spacing w:val="-5"/>
                <w:sz w:val="20"/>
              </w:rPr>
              <w:t>OL</w:t>
            </w:r>
          </w:p>
        </w:tc>
      </w:tr>
      <w:tr>
        <w:trPr>
          <w:trHeight w:val="297" w:hRule="atLeast"/>
        </w:trPr>
        <w:tc>
          <w:tcPr>
            <w:tcW w:w="1080" w:type="dxa"/>
            <w:vMerge/>
            <w:tcBorders>
              <w:top w:val="nil"/>
            </w:tcBorders>
          </w:tcPr>
          <w:p>
            <w:pPr>
              <w:rPr>
                <w:sz w:val="2"/>
                <w:szCs w:val="2"/>
              </w:rPr>
            </w:pPr>
          </w:p>
        </w:tc>
        <w:tc>
          <w:tcPr>
            <w:tcW w:w="720" w:type="dxa"/>
            <w:vMerge w:val="restart"/>
          </w:tcPr>
          <w:p>
            <w:pPr>
              <w:pStyle w:val="TableParagraph"/>
              <w:spacing w:before="24"/>
              <w:ind w:left="4"/>
              <w:rPr>
                <w:b w:val="0"/>
                <w:sz w:val="20"/>
              </w:rPr>
            </w:pPr>
            <w:r>
              <w:rPr>
                <w:b w:val="0"/>
                <w:spacing w:val="-5"/>
                <w:sz w:val="20"/>
              </w:rPr>
              <w:t>Low</w:t>
            </w:r>
          </w:p>
        </w:tc>
        <w:tc>
          <w:tcPr>
            <w:tcW w:w="2976" w:type="dxa"/>
          </w:tcPr>
          <w:p>
            <w:pPr>
              <w:pStyle w:val="TableParagraph"/>
              <w:spacing w:before="24"/>
              <w:ind w:left="4"/>
              <w:rPr>
                <w:b w:val="0"/>
                <w:sz w:val="20"/>
              </w:rPr>
            </w:pPr>
            <w:r>
              <w:rPr>
                <w:b w:val="0"/>
                <w:sz w:val="20"/>
              </w:rPr>
              <w:t>Equation</w:t>
            </w:r>
            <w:r>
              <w:rPr>
                <w:b w:val="0"/>
                <w:spacing w:val="29"/>
                <w:sz w:val="20"/>
              </w:rPr>
              <w:t> </w:t>
            </w:r>
            <w:r>
              <w:rPr>
                <w:b w:val="0"/>
                <w:sz w:val="20"/>
              </w:rPr>
              <w:t>A-</w:t>
            </w:r>
            <w:r>
              <w:rPr>
                <w:b w:val="0"/>
                <w:spacing w:val="-10"/>
                <w:sz w:val="20"/>
              </w:rPr>
              <w:t>2</w:t>
            </w:r>
          </w:p>
        </w:tc>
        <w:tc>
          <w:tcPr>
            <w:tcW w:w="3600" w:type="dxa"/>
          </w:tcPr>
          <w:p>
            <w:pPr>
              <w:pStyle w:val="TableParagraph"/>
              <w:spacing w:before="24"/>
              <w:ind w:left="-8"/>
              <w:rPr>
                <w:b w:val="0"/>
                <w:sz w:val="20"/>
              </w:rPr>
            </w:pPr>
            <w:r>
              <w:rPr>
                <w:b w:val="0"/>
                <w:sz w:val="20"/>
              </w:rPr>
              <w:t>For</w:t>
            </w:r>
            <w:r>
              <w:rPr>
                <w:b w:val="0"/>
                <w:spacing w:val="18"/>
                <w:sz w:val="20"/>
              </w:rPr>
              <w:t> </w:t>
            </w:r>
            <w:r>
              <w:rPr>
                <w:b w:val="0"/>
                <w:sz w:val="20"/>
              </w:rPr>
              <w:t>units</w:t>
            </w:r>
            <w:r>
              <w:rPr>
                <w:b w:val="0"/>
                <w:spacing w:val="22"/>
                <w:sz w:val="20"/>
              </w:rPr>
              <w:t> </w:t>
            </w:r>
            <w:r>
              <w:rPr>
                <w:b w:val="0"/>
                <w:sz w:val="20"/>
              </w:rPr>
              <w:t>with</w:t>
            </w:r>
            <w:r>
              <w:rPr>
                <w:b w:val="0"/>
                <w:spacing w:val="19"/>
                <w:sz w:val="20"/>
              </w:rPr>
              <w:t> </w:t>
            </w:r>
            <w:r>
              <w:rPr>
                <w:b w:val="0"/>
                <w:sz w:val="20"/>
              </w:rPr>
              <w:t>emission</w:t>
            </w:r>
            <w:r>
              <w:rPr>
                <w:b w:val="0"/>
                <w:spacing w:val="18"/>
                <w:sz w:val="20"/>
              </w:rPr>
              <w:t> </w:t>
            </w:r>
            <w:r>
              <w:rPr>
                <w:b w:val="0"/>
                <w:spacing w:val="-2"/>
                <w:sz w:val="20"/>
              </w:rPr>
              <w:t>controls</w:t>
            </w:r>
          </w:p>
        </w:tc>
        <w:tc>
          <w:tcPr>
            <w:tcW w:w="984" w:type="dxa"/>
          </w:tcPr>
          <w:p>
            <w:pPr>
              <w:pStyle w:val="TableParagraph"/>
              <w:spacing w:before="24"/>
              <w:ind w:left="4"/>
              <w:rPr>
                <w:b w:val="0"/>
                <w:sz w:val="20"/>
              </w:rPr>
            </w:pPr>
            <w:r>
              <w:rPr>
                <w:b w:val="0"/>
                <w:spacing w:val="-10"/>
                <w:sz w:val="20"/>
              </w:rPr>
              <w:t>F</w:t>
            </w:r>
          </w:p>
        </w:tc>
      </w:tr>
      <w:tr>
        <w:trPr>
          <w:trHeight w:val="76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12"/>
              <w:ind w:left="4"/>
              <w:rPr>
                <w:b w:val="0"/>
                <w:sz w:val="20"/>
              </w:rPr>
            </w:pPr>
            <w:r>
              <w:rPr>
                <w:b w:val="0"/>
                <w:sz w:val="20"/>
              </w:rPr>
              <w:t>Historical</w:t>
            </w:r>
            <w:r>
              <w:rPr>
                <w:b w:val="0"/>
                <w:spacing w:val="23"/>
                <w:sz w:val="20"/>
              </w:rPr>
              <w:t> </w:t>
            </w:r>
            <w:r>
              <w:rPr>
                <w:b w:val="0"/>
                <w:sz w:val="20"/>
              </w:rPr>
              <w:t>CEM</w:t>
            </w:r>
            <w:r>
              <w:rPr>
                <w:b w:val="0"/>
                <w:spacing w:val="13"/>
                <w:sz w:val="20"/>
              </w:rPr>
              <w:t> </w:t>
            </w:r>
            <w:r>
              <w:rPr>
                <w:b w:val="0"/>
                <w:spacing w:val="-4"/>
                <w:sz w:val="20"/>
              </w:rPr>
              <w:t>data</w:t>
            </w:r>
          </w:p>
        </w:tc>
        <w:tc>
          <w:tcPr>
            <w:tcW w:w="3600" w:type="dxa"/>
          </w:tcPr>
          <w:p>
            <w:pPr>
              <w:pStyle w:val="TableParagraph"/>
              <w:spacing w:before="12"/>
              <w:ind w:left="-8"/>
              <w:rPr>
                <w:b w:val="0"/>
                <w:sz w:val="20"/>
              </w:rPr>
            </w:pPr>
            <w:r>
              <w:rPr>
                <w:b w:val="0"/>
                <w:sz w:val="20"/>
              </w:rPr>
              <w:t>For</w:t>
            </w:r>
            <w:r>
              <w:rPr>
                <w:b w:val="0"/>
                <w:spacing w:val="15"/>
                <w:sz w:val="20"/>
              </w:rPr>
              <w:t> </w:t>
            </w:r>
            <w:r>
              <w:rPr>
                <w:b w:val="0"/>
                <w:sz w:val="20"/>
              </w:rPr>
              <w:t>initial</w:t>
            </w:r>
            <w:r>
              <w:rPr>
                <w:b w:val="0"/>
                <w:spacing w:val="17"/>
                <w:sz w:val="20"/>
              </w:rPr>
              <w:t> </w:t>
            </w:r>
            <w:r>
              <w:rPr>
                <w:b w:val="0"/>
                <w:sz w:val="20"/>
              </w:rPr>
              <w:t>determination</w:t>
            </w:r>
            <w:r>
              <w:rPr>
                <w:b w:val="0"/>
                <w:spacing w:val="15"/>
                <w:sz w:val="20"/>
              </w:rPr>
              <w:t> </w:t>
            </w:r>
            <w:r>
              <w:rPr>
                <w:b w:val="0"/>
                <w:sz w:val="20"/>
              </w:rPr>
              <w:t>or</w:t>
            </w:r>
            <w:r>
              <w:rPr>
                <w:b w:val="0"/>
                <w:spacing w:val="15"/>
                <w:sz w:val="20"/>
              </w:rPr>
              <w:t> </w:t>
            </w:r>
            <w:r>
              <w:rPr>
                <w:b w:val="0"/>
                <w:sz w:val="20"/>
              </w:rPr>
              <w:t>for</w:t>
            </w:r>
            <w:r>
              <w:rPr>
                <w:b w:val="0"/>
                <w:spacing w:val="16"/>
                <w:sz w:val="20"/>
              </w:rPr>
              <w:t> </w:t>
            </w:r>
            <w:r>
              <w:rPr>
                <w:b w:val="0"/>
                <w:sz w:val="20"/>
              </w:rPr>
              <w:t>changes</w:t>
            </w:r>
            <w:r>
              <w:rPr>
                <w:b w:val="0"/>
                <w:spacing w:val="19"/>
                <w:sz w:val="20"/>
              </w:rPr>
              <w:t> </w:t>
            </w:r>
            <w:r>
              <w:rPr>
                <w:b w:val="0"/>
                <w:spacing w:val="-5"/>
                <w:sz w:val="20"/>
              </w:rPr>
              <w:t>in</w:t>
            </w:r>
          </w:p>
          <w:p>
            <w:pPr>
              <w:pStyle w:val="TableParagraph"/>
              <w:spacing w:line="240" w:lineRule="exact" w:before="6"/>
              <w:ind w:left="-8"/>
              <w:rPr>
                <w:b w:val="0"/>
                <w:sz w:val="20"/>
              </w:rPr>
            </w:pPr>
            <w:r>
              <w:rPr>
                <w:b w:val="0"/>
                <w:sz w:val="20"/>
              </w:rPr>
              <w:t>MEC as described in Section 2.1.1.5 of Appendix A</w:t>
            </w:r>
          </w:p>
        </w:tc>
        <w:tc>
          <w:tcPr>
            <w:tcW w:w="984" w:type="dxa"/>
          </w:tcPr>
          <w:p>
            <w:pPr>
              <w:pStyle w:val="TableParagraph"/>
              <w:spacing w:before="12"/>
              <w:ind w:left="4"/>
              <w:rPr>
                <w:b w:val="0"/>
                <w:sz w:val="20"/>
              </w:rPr>
            </w:pPr>
            <w:r>
              <w:rPr>
                <w:b w:val="0"/>
                <w:spacing w:val="-5"/>
                <w:sz w:val="20"/>
              </w:rPr>
              <w:t>HD</w:t>
            </w:r>
          </w:p>
        </w:tc>
      </w:tr>
      <w:tr>
        <w:trPr>
          <w:trHeight w:val="536"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before="22"/>
              <w:ind w:left="4"/>
              <w:rPr>
                <w:b w:val="0"/>
                <w:sz w:val="20"/>
              </w:rPr>
            </w:pPr>
            <w:r>
              <w:rPr>
                <w:rFonts w:ascii="Segoe UI Symbol"/>
                <w:sz w:val="20"/>
              </w:rPr>
              <w:t>#</w:t>
            </w:r>
            <w:r>
              <w:rPr>
                <w:rFonts w:ascii="Segoe UI Symbol"/>
                <w:spacing w:val="2"/>
                <w:sz w:val="20"/>
              </w:rPr>
              <w:t> </w:t>
            </w:r>
            <w:r>
              <w:rPr>
                <w:b w:val="0"/>
                <w:sz w:val="20"/>
              </w:rPr>
              <w:t>200</w:t>
            </w:r>
            <w:r>
              <w:rPr>
                <w:b w:val="0"/>
                <w:spacing w:val="18"/>
                <w:sz w:val="20"/>
              </w:rPr>
              <w:t> </w:t>
            </w:r>
            <w:r>
              <w:rPr>
                <w:b w:val="0"/>
                <w:sz w:val="20"/>
              </w:rPr>
              <w:t>ppm</w:t>
            </w:r>
            <w:r>
              <w:rPr>
                <w:b w:val="0"/>
                <w:spacing w:val="6"/>
                <w:sz w:val="20"/>
              </w:rPr>
              <w:t> </w:t>
            </w:r>
            <w:r>
              <w:rPr>
                <w:b w:val="0"/>
                <w:sz w:val="20"/>
              </w:rPr>
              <w:t>(span</w:t>
            </w:r>
            <w:r>
              <w:rPr>
                <w:b w:val="0"/>
                <w:spacing w:val="15"/>
                <w:sz w:val="20"/>
              </w:rPr>
              <w:t> </w:t>
            </w:r>
            <w:r>
              <w:rPr>
                <w:b w:val="0"/>
                <w:spacing w:val="-2"/>
                <w:sz w:val="20"/>
              </w:rPr>
              <w:t>value)</w:t>
            </w:r>
          </w:p>
        </w:tc>
        <w:tc>
          <w:tcPr>
            <w:tcW w:w="3600" w:type="dxa"/>
          </w:tcPr>
          <w:p>
            <w:pPr>
              <w:pStyle w:val="TableParagraph"/>
              <w:spacing w:line="235" w:lineRule="auto" w:before="28"/>
              <w:ind w:left="-8" w:right="45"/>
              <w:rPr>
                <w:b w:val="0"/>
                <w:sz w:val="20"/>
              </w:rPr>
            </w:pPr>
            <w:r>
              <w:rPr>
                <w:b w:val="0"/>
                <w:sz w:val="20"/>
              </w:rPr>
              <w:t>For units burning only very low sulfur fuel (as defined in §72.2)</w:t>
            </w:r>
          </w:p>
        </w:tc>
        <w:tc>
          <w:tcPr>
            <w:tcW w:w="984" w:type="dxa"/>
          </w:tcPr>
          <w:p>
            <w:pPr>
              <w:pStyle w:val="TableParagraph"/>
              <w:spacing w:before="24"/>
              <w:ind w:left="4"/>
              <w:rPr>
                <w:b w:val="0"/>
                <w:sz w:val="20"/>
              </w:rPr>
            </w:pPr>
            <w:r>
              <w:rPr>
                <w:b w:val="0"/>
                <w:spacing w:val="-5"/>
                <w:sz w:val="20"/>
              </w:rPr>
              <w:t>GS</w:t>
            </w:r>
          </w:p>
        </w:tc>
      </w:tr>
      <w:tr>
        <w:trPr>
          <w:trHeight w:val="525" w:hRule="atLeast"/>
        </w:trPr>
        <w:tc>
          <w:tcPr>
            <w:tcW w:w="1080" w:type="dxa"/>
            <w:vMerge/>
            <w:tcBorders>
              <w:top w:val="nil"/>
            </w:tcBorders>
          </w:tcPr>
          <w:p>
            <w:pPr>
              <w:rPr>
                <w:sz w:val="2"/>
                <w:szCs w:val="2"/>
              </w:rPr>
            </w:pPr>
          </w:p>
        </w:tc>
        <w:tc>
          <w:tcPr>
            <w:tcW w:w="720" w:type="dxa"/>
            <w:vMerge/>
            <w:tcBorders>
              <w:top w:val="nil"/>
            </w:tcBorders>
          </w:tcPr>
          <w:p>
            <w:pPr>
              <w:rPr>
                <w:sz w:val="2"/>
                <w:szCs w:val="2"/>
              </w:rPr>
            </w:pPr>
          </w:p>
        </w:tc>
        <w:tc>
          <w:tcPr>
            <w:tcW w:w="2976" w:type="dxa"/>
          </w:tcPr>
          <w:p>
            <w:pPr>
              <w:pStyle w:val="TableParagraph"/>
              <w:spacing w:line="250" w:lineRule="atLeast" w:before="5"/>
              <w:ind w:left="4"/>
              <w:rPr>
                <w:b w:val="0"/>
                <w:sz w:val="20"/>
              </w:rPr>
            </w:pPr>
            <w:r>
              <w:rPr>
                <w:b w:val="0"/>
                <w:sz w:val="20"/>
              </w:rPr>
              <w:t>Other, including other state/federal </w:t>
            </w:r>
            <w:r>
              <w:rPr>
                <w:b w:val="0"/>
                <w:spacing w:val="-2"/>
                <w:sz w:val="20"/>
              </w:rPr>
              <w:t>requirements</w:t>
            </w:r>
          </w:p>
        </w:tc>
        <w:tc>
          <w:tcPr>
            <w:tcW w:w="3600" w:type="dxa"/>
          </w:tcPr>
          <w:p>
            <w:pPr>
              <w:pStyle w:val="TableParagraph"/>
              <w:spacing w:before="12"/>
              <w:ind w:left="-8"/>
              <w:rPr>
                <w:b w:val="0"/>
                <w:sz w:val="20"/>
              </w:rPr>
            </w:pPr>
            <w:r>
              <w:rPr>
                <w:b w:val="0"/>
                <w:sz w:val="20"/>
              </w:rPr>
              <w:t>As</w:t>
            </w:r>
            <w:r>
              <w:rPr>
                <w:b w:val="0"/>
                <w:spacing w:val="15"/>
                <w:sz w:val="20"/>
              </w:rPr>
              <w:t> </w:t>
            </w:r>
            <w:r>
              <w:rPr>
                <w:b w:val="0"/>
                <w:spacing w:val="-2"/>
                <w:sz w:val="20"/>
              </w:rPr>
              <w:t>justified</w:t>
            </w:r>
          </w:p>
        </w:tc>
        <w:tc>
          <w:tcPr>
            <w:tcW w:w="984" w:type="dxa"/>
          </w:tcPr>
          <w:p>
            <w:pPr>
              <w:pStyle w:val="TableParagraph"/>
              <w:spacing w:before="12"/>
              <w:ind w:left="4"/>
              <w:rPr>
                <w:b w:val="0"/>
                <w:sz w:val="20"/>
              </w:rPr>
            </w:pPr>
            <w:r>
              <w:rPr>
                <w:b w:val="0"/>
                <w:spacing w:val="-5"/>
                <w:sz w:val="20"/>
              </w:rPr>
              <w:t>OL</w:t>
            </w:r>
          </w:p>
        </w:tc>
      </w:tr>
    </w:tbl>
    <w:p>
      <w:pPr>
        <w:spacing w:line="235" w:lineRule="auto" w:before="9"/>
        <w:ind w:left="996" w:right="721" w:hanging="277"/>
        <w:jc w:val="both"/>
        <w:rPr>
          <w:b w:val="0"/>
          <w:sz w:val="20"/>
        </w:rPr>
      </w:pPr>
      <w:r>
        <w:rPr>
          <w:b w:val="0"/>
          <w:sz w:val="20"/>
        </w:rPr>
        <w:t>*</w:t>
      </w:r>
      <w:r>
        <w:rPr>
          <w:b w:val="0"/>
          <w:spacing w:val="40"/>
          <w:sz w:val="20"/>
        </w:rPr>
        <w:t>  </w:t>
      </w:r>
      <w:r>
        <w:rPr>
          <w:b w:val="0"/>
          <w:sz w:val="20"/>
        </w:rPr>
        <w:t>The maximum</w:t>
      </w:r>
      <w:r>
        <w:rPr>
          <w:b w:val="0"/>
          <w:spacing w:val="-9"/>
          <w:sz w:val="20"/>
        </w:rPr>
        <w:t> </w:t>
      </w:r>
      <w:r>
        <w:rPr>
          <w:b w:val="0"/>
          <w:sz w:val="20"/>
        </w:rPr>
        <w:t>potential flow</w:t>
      </w:r>
      <w:r>
        <w:rPr>
          <w:b w:val="0"/>
          <w:spacing w:val="-1"/>
          <w:sz w:val="20"/>
        </w:rPr>
        <w:t> </w:t>
      </w:r>
      <w:r>
        <w:rPr>
          <w:b w:val="0"/>
          <w:sz w:val="20"/>
        </w:rPr>
        <w:t>rate</w:t>
      </w:r>
      <w:r>
        <w:rPr>
          <w:b w:val="0"/>
          <w:spacing w:val="-9"/>
          <w:sz w:val="20"/>
        </w:rPr>
        <w:t> </w:t>
      </w:r>
      <w:r>
        <w:rPr>
          <w:b w:val="0"/>
          <w:sz w:val="20"/>
        </w:rPr>
        <w:t>(MPF)</w:t>
      </w:r>
      <w:r>
        <w:rPr>
          <w:b w:val="0"/>
          <w:spacing w:val="-5"/>
          <w:sz w:val="20"/>
        </w:rPr>
        <w:t> </w:t>
      </w:r>
      <w:r>
        <w:rPr>
          <w:b w:val="0"/>
          <w:sz w:val="20"/>
        </w:rPr>
        <w:t>is calculated using the Equation of Continuity:</w:t>
      </w:r>
      <w:r>
        <w:rPr>
          <w:b w:val="0"/>
          <w:spacing w:val="19"/>
          <w:sz w:val="20"/>
        </w:rPr>
        <w:t> </w:t>
      </w:r>
      <w:r>
        <w:rPr>
          <w:b w:val="0"/>
          <w:sz w:val="20"/>
        </w:rPr>
        <w:t>MPF =</w:t>
      </w:r>
      <w:r>
        <w:rPr>
          <w:b w:val="0"/>
          <w:spacing w:val="19"/>
          <w:sz w:val="20"/>
        </w:rPr>
        <w:t> </w:t>
      </w:r>
      <w:r>
        <w:rPr>
          <w:b w:val="0"/>
          <w:sz w:val="20"/>
        </w:rPr>
        <w:t>60</w:t>
      </w:r>
      <w:r>
        <w:rPr>
          <w:b w:val="0"/>
          <w:spacing w:val="17"/>
          <w:sz w:val="20"/>
        </w:rPr>
        <w:t> </w:t>
      </w:r>
      <w:r>
        <w:rPr>
          <w:b w:val="0"/>
          <w:sz w:val="20"/>
        </w:rPr>
        <w:t>x MPV x A</w:t>
      </w:r>
      <w:r>
        <w:rPr>
          <w:b w:val="0"/>
          <w:sz w:val="20"/>
          <w:vertAlign w:val="subscript"/>
        </w:rPr>
        <w:t>s</w:t>
      </w:r>
      <w:r>
        <w:rPr>
          <w:b w:val="0"/>
          <w:sz w:val="20"/>
          <w:vertAlign w:val="baseline"/>
        </w:rPr>
        <w:t>. In this equation,</w:t>
      </w:r>
      <w:r>
        <w:rPr>
          <w:b w:val="0"/>
          <w:spacing w:val="-1"/>
          <w:sz w:val="20"/>
          <w:vertAlign w:val="baseline"/>
        </w:rPr>
        <w:t> </w:t>
      </w:r>
      <w:r>
        <w:rPr>
          <w:b w:val="0"/>
          <w:sz w:val="20"/>
          <w:vertAlign w:val="baseline"/>
        </w:rPr>
        <w:t>MPV</w:t>
      </w:r>
      <w:r>
        <w:rPr>
          <w:b w:val="0"/>
          <w:spacing w:val="-5"/>
          <w:sz w:val="20"/>
          <w:vertAlign w:val="baseline"/>
        </w:rPr>
        <w:t> </w:t>
      </w:r>
      <w:r>
        <w:rPr>
          <w:b w:val="0"/>
          <w:sz w:val="20"/>
          <w:vertAlign w:val="baseline"/>
        </w:rPr>
        <w:t>is the</w:t>
      </w:r>
      <w:r>
        <w:rPr>
          <w:b w:val="0"/>
          <w:spacing w:val="-5"/>
          <w:sz w:val="20"/>
          <w:vertAlign w:val="baseline"/>
        </w:rPr>
        <w:t> </w:t>
      </w:r>
      <w:r>
        <w:rPr>
          <w:b w:val="0"/>
          <w:sz w:val="20"/>
          <w:vertAlign w:val="baseline"/>
        </w:rPr>
        <w:t>maximum</w:t>
      </w:r>
      <w:r>
        <w:rPr>
          <w:b w:val="0"/>
          <w:spacing w:val="-5"/>
          <w:sz w:val="20"/>
          <w:vertAlign w:val="baseline"/>
        </w:rPr>
        <w:t> </w:t>
      </w:r>
      <w:r>
        <w:rPr>
          <w:b w:val="0"/>
          <w:sz w:val="20"/>
          <w:vertAlign w:val="baseline"/>
        </w:rPr>
        <w:t>potential velocity</w:t>
      </w:r>
      <w:r>
        <w:rPr>
          <w:b w:val="0"/>
          <w:spacing w:val="-7"/>
          <w:sz w:val="20"/>
          <w:vertAlign w:val="baseline"/>
        </w:rPr>
        <w:t> </w:t>
      </w:r>
      <w:r>
        <w:rPr>
          <w:b w:val="0"/>
          <w:sz w:val="20"/>
          <w:vertAlign w:val="baseline"/>
        </w:rPr>
        <w:t>(from</w:t>
      </w:r>
      <w:r>
        <w:rPr>
          <w:b w:val="0"/>
          <w:spacing w:val="-5"/>
          <w:sz w:val="20"/>
          <w:vertAlign w:val="baseline"/>
        </w:rPr>
        <w:t> </w:t>
      </w:r>
      <w:r>
        <w:rPr>
          <w:b w:val="0"/>
          <w:sz w:val="20"/>
          <w:vertAlign w:val="baseline"/>
        </w:rPr>
        <w:t>Equation</w:t>
      </w:r>
      <w:r>
        <w:rPr>
          <w:b w:val="0"/>
          <w:spacing w:val="-12"/>
          <w:sz w:val="20"/>
          <w:vertAlign w:val="baseline"/>
        </w:rPr>
        <w:t> </w:t>
      </w:r>
      <w:r>
        <w:rPr>
          <w:b w:val="0"/>
          <w:sz w:val="20"/>
          <w:vertAlign w:val="baseline"/>
        </w:rPr>
        <w:t>A-3a or A-3b</w:t>
      </w:r>
      <w:r>
        <w:rPr>
          <w:b w:val="0"/>
          <w:spacing w:val="20"/>
          <w:sz w:val="20"/>
          <w:vertAlign w:val="baseline"/>
        </w:rPr>
        <w:t> </w:t>
      </w:r>
      <w:r>
        <w:rPr>
          <w:b w:val="0"/>
          <w:sz w:val="20"/>
          <w:vertAlign w:val="baseline"/>
        </w:rPr>
        <w:t>or</w:t>
      </w:r>
      <w:r>
        <w:rPr>
          <w:b w:val="0"/>
          <w:spacing w:val="20"/>
          <w:sz w:val="20"/>
          <w:vertAlign w:val="baseline"/>
        </w:rPr>
        <w:t> </w:t>
      </w:r>
      <w:r>
        <w:rPr>
          <w:b w:val="0"/>
          <w:sz w:val="20"/>
          <w:vertAlign w:val="baseline"/>
        </w:rPr>
        <w:t>from test</w:t>
      </w:r>
      <w:r>
        <w:rPr>
          <w:b w:val="0"/>
          <w:spacing w:val="24"/>
          <w:sz w:val="20"/>
          <w:vertAlign w:val="baseline"/>
        </w:rPr>
        <w:t> </w:t>
      </w:r>
      <w:r>
        <w:rPr>
          <w:b w:val="0"/>
          <w:sz w:val="20"/>
          <w:vertAlign w:val="baseline"/>
        </w:rPr>
        <w:t>results),</w:t>
      </w:r>
      <w:r>
        <w:rPr>
          <w:b w:val="0"/>
          <w:spacing w:val="15"/>
          <w:sz w:val="20"/>
          <w:vertAlign w:val="baseline"/>
        </w:rPr>
        <w:t> </w:t>
      </w:r>
      <w:r>
        <w:rPr>
          <w:b w:val="0"/>
          <w:sz w:val="20"/>
          <w:vertAlign w:val="baseline"/>
        </w:rPr>
        <w:t>in</w:t>
      </w:r>
      <w:r>
        <w:rPr>
          <w:b w:val="0"/>
          <w:spacing w:val="20"/>
          <w:sz w:val="20"/>
          <w:vertAlign w:val="baseline"/>
        </w:rPr>
        <w:t> </w:t>
      </w:r>
      <w:r>
        <w:rPr>
          <w:b w:val="0"/>
          <w:sz w:val="20"/>
          <w:vertAlign w:val="baseline"/>
        </w:rPr>
        <w:t>units of</w:t>
      </w:r>
      <w:r>
        <w:rPr>
          <w:b w:val="0"/>
          <w:spacing w:val="17"/>
          <w:sz w:val="20"/>
          <w:vertAlign w:val="baseline"/>
        </w:rPr>
        <w:t> </w:t>
      </w:r>
      <w:r>
        <w:rPr>
          <w:b w:val="0"/>
          <w:sz w:val="20"/>
          <w:vertAlign w:val="baseline"/>
        </w:rPr>
        <w:t>wet,</w:t>
      </w:r>
      <w:r>
        <w:rPr>
          <w:b w:val="0"/>
          <w:spacing w:val="16"/>
          <w:sz w:val="20"/>
          <w:vertAlign w:val="baseline"/>
        </w:rPr>
        <w:t> </w:t>
      </w:r>
      <w:r>
        <w:rPr>
          <w:b w:val="0"/>
          <w:sz w:val="20"/>
          <w:vertAlign w:val="baseline"/>
        </w:rPr>
        <w:t>standard</w:t>
      </w:r>
      <w:r>
        <w:rPr>
          <w:b w:val="0"/>
          <w:spacing w:val="21"/>
          <w:sz w:val="20"/>
          <w:vertAlign w:val="baseline"/>
        </w:rPr>
        <w:t> </w:t>
      </w:r>
      <w:r>
        <w:rPr>
          <w:b w:val="0"/>
          <w:sz w:val="20"/>
          <w:vertAlign w:val="baseline"/>
        </w:rPr>
        <w:t>feet</w:t>
      </w:r>
      <w:r>
        <w:rPr>
          <w:b w:val="0"/>
          <w:spacing w:val="25"/>
          <w:sz w:val="20"/>
          <w:vertAlign w:val="baseline"/>
        </w:rPr>
        <w:t> </w:t>
      </w:r>
      <w:r>
        <w:rPr>
          <w:b w:val="0"/>
          <w:sz w:val="20"/>
          <w:vertAlign w:val="baseline"/>
        </w:rPr>
        <w:t>per</w:t>
      </w:r>
      <w:r>
        <w:rPr>
          <w:b w:val="0"/>
          <w:spacing w:val="21"/>
          <w:sz w:val="20"/>
          <w:vertAlign w:val="baseline"/>
        </w:rPr>
        <w:t> </w:t>
      </w:r>
      <w:r>
        <w:rPr>
          <w:b w:val="0"/>
          <w:sz w:val="20"/>
          <w:vertAlign w:val="baseline"/>
        </w:rPr>
        <w:t>minute,</w:t>
      </w:r>
      <w:r>
        <w:rPr>
          <w:b w:val="0"/>
          <w:spacing w:val="16"/>
          <w:sz w:val="20"/>
          <w:vertAlign w:val="baseline"/>
        </w:rPr>
        <w:t> </w:t>
      </w:r>
      <w:r>
        <w:rPr>
          <w:b w:val="0"/>
          <w:sz w:val="20"/>
          <w:vertAlign w:val="baseline"/>
        </w:rPr>
        <w:t>and</w:t>
      </w:r>
      <w:r>
        <w:rPr>
          <w:b w:val="0"/>
          <w:spacing w:val="21"/>
          <w:sz w:val="20"/>
          <w:vertAlign w:val="baseline"/>
        </w:rPr>
        <w:t> </w:t>
      </w:r>
      <w:r>
        <w:rPr>
          <w:b w:val="0"/>
          <w:sz w:val="20"/>
          <w:vertAlign w:val="baseline"/>
        </w:rPr>
        <w:t>A</w:t>
      </w:r>
      <w:r>
        <w:rPr>
          <w:b w:val="0"/>
          <w:sz w:val="20"/>
          <w:vertAlign w:val="subscript"/>
        </w:rPr>
        <w:t>s</w:t>
      </w:r>
      <w:r>
        <w:rPr>
          <w:b w:val="0"/>
          <w:sz w:val="20"/>
          <w:vertAlign w:val="baseline"/>
        </w:rPr>
        <w:t> is</w:t>
      </w:r>
      <w:r>
        <w:rPr>
          <w:b w:val="0"/>
          <w:spacing w:val="25"/>
          <w:sz w:val="20"/>
          <w:vertAlign w:val="baseline"/>
        </w:rPr>
        <w:t> </w:t>
      </w:r>
      <w:r>
        <w:rPr>
          <w:b w:val="0"/>
          <w:sz w:val="20"/>
          <w:vertAlign w:val="baseline"/>
        </w:rPr>
        <w:t>the cross-sectional</w:t>
      </w:r>
      <w:r>
        <w:rPr>
          <w:b w:val="0"/>
          <w:spacing w:val="22"/>
          <w:sz w:val="20"/>
          <w:vertAlign w:val="baseline"/>
        </w:rPr>
        <w:t> </w:t>
      </w:r>
      <w:r>
        <w:rPr>
          <w:b w:val="0"/>
          <w:sz w:val="20"/>
          <w:vertAlign w:val="baseline"/>
        </w:rPr>
        <w:t>area</w:t>
      </w:r>
      <w:r>
        <w:rPr>
          <w:b w:val="0"/>
          <w:spacing w:val="18"/>
          <w:sz w:val="20"/>
          <w:vertAlign w:val="baseline"/>
        </w:rPr>
        <w:t> </w:t>
      </w:r>
      <w:r>
        <w:rPr>
          <w:b w:val="0"/>
          <w:sz w:val="20"/>
          <w:vertAlign w:val="baseline"/>
        </w:rPr>
        <w:t>of</w:t>
      </w:r>
      <w:r>
        <w:rPr>
          <w:b w:val="0"/>
          <w:spacing w:val="17"/>
          <w:sz w:val="20"/>
          <w:vertAlign w:val="baseline"/>
        </w:rPr>
        <w:t> </w:t>
      </w:r>
      <w:r>
        <w:rPr>
          <w:b w:val="0"/>
          <w:sz w:val="20"/>
          <w:vertAlign w:val="baseline"/>
        </w:rPr>
        <w:t>the stack</w:t>
      </w:r>
      <w:r>
        <w:rPr>
          <w:b w:val="0"/>
          <w:spacing w:val="26"/>
          <w:sz w:val="20"/>
          <w:vertAlign w:val="baseline"/>
        </w:rPr>
        <w:t> </w:t>
      </w:r>
      <w:r>
        <w:rPr>
          <w:b w:val="0"/>
          <w:sz w:val="20"/>
          <w:vertAlign w:val="baseline"/>
        </w:rPr>
        <w:t>at</w:t>
      </w:r>
      <w:r>
        <w:rPr>
          <w:b w:val="0"/>
          <w:spacing w:val="25"/>
          <w:sz w:val="20"/>
          <w:vertAlign w:val="baseline"/>
        </w:rPr>
        <w:t> </w:t>
      </w:r>
      <w:r>
        <w:rPr>
          <w:b w:val="0"/>
          <w:sz w:val="20"/>
          <w:vertAlign w:val="baseline"/>
        </w:rPr>
        <w:t>the flow</w:t>
      </w:r>
      <w:r>
        <w:rPr>
          <w:b w:val="0"/>
          <w:spacing w:val="21"/>
          <w:sz w:val="20"/>
          <w:vertAlign w:val="baseline"/>
        </w:rPr>
        <w:t> </w:t>
      </w:r>
      <w:r>
        <w:rPr>
          <w:b w:val="0"/>
          <w:sz w:val="20"/>
          <w:vertAlign w:val="baseline"/>
        </w:rPr>
        <w:t>monitor</w:t>
      </w:r>
      <w:r>
        <w:rPr>
          <w:b w:val="0"/>
          <w:spacing w:val="21"/>
          <w:sz w:val="20"/>
          <w:vertAlign w:val="baseline"/>
        </w:rPr>
        <w:t> </w:t>
      </w:r>
      <w:r>
        <w:rPr>
          <w:b w:val="0"/>
          <w:sz w:val="20"/>
          <w:vertAlign w:val="baseline"/>
        </w:rPr>
        <w:t>location.</w:t>
      </w:r>
    </w:p>
    <w:p>
      <w:pPr>
        <w:pStyle w:val="BodyText"/>
        <w:rPr>
          <w:b w:val="0"/>
          <w:sz w:val="20"/>
        </w:rPr>
      </w:pPr>
    </w:p>
    <w:p>
      <w:pPr>
        <w:pStyle w:val="BodyText"/>
        <w:spacing w:before="108"/>
        <w:rPr>
          <w:b w:val="0"/>
          <w:sz w:val="20"/>
        </w:rPr>
      </w:pPr>
    </w:p>
    <w:p>
      <w:pPr>
        <w:spacing w:line="290" w:lineRule="exact" w:before="0"/>
        <w:ind w:left="720" w:right="0" w:firstLine="0"/>
        <w:jc w:val="left"/>
        <w:rPr>
          <w:b w:val="0"/>
          <w:sz w:val="24"/>
        </w:rPr>
      </w:pPr>
      <w:r>
        <w:rPr>
          <w:b w:val="0"/>
          <w:sz w:val="24"/>
        </w:rPr>
        <w:t>MEC</w:t>
      </w:r>
      <w:r>
        <w:rPr>
          <w:b w:val="0"/>
          <w:spacing w:val="65"/>
          <w:sz w:val="24"/>
        </w:rPr>
        <w:t> </w:t>
      </w:r>
      <w:r>
        <w:rPr>
          <w:b w:val="0"/>
          <w:sz w:val="24"/>
        </w:rPr>
        <w:t>Value</w:t>
      </w:r>
      <w:r>
        <w:rPr>
          <w:b w:val="0"/>
          <w:spacing w:val="46"/>
          <w:sz w:val="24"/>
        </w:rPr>
        <w:t> </w:t>
      </w:r>
      <w:r>
        <w:rPr>
          <w:b w:val="0"/>
          <w:spacing w:val="-2"/>
          <w:sz w:val="24"/>
        </w:rPr>
        <w:t>(</w:t>
      </w:r>
      <w:r>
        <w:rPr>
          <w:b w:val="0"/>
          <w:i/>
          <w:spacing w:val="-2"/>
          <w:sz w:val="24"/>
        </w:rPr>
        <w:t>mecValue</w:t>
      </w:r>
      <w:r>
        <w:rPr>
          <w:b w:val="0"/>
          <w:spacing w:val="-2"/>
          <w:sz w:val="24"/>
        </w:rPr>
        <w:t>)</w:t>
      </w:r>
    </w:p>
    <w:p>
      <w:pPr>
        <w:pStyle w:val="BodyText"/>
        <w:spacing w:line="235" w:lineRule="auto" w:before="2"/>
        <w:ind w:left="720" w:right="527"/>
        <w:rPr>
          <w:b w:val="0"/>
        </w:rPr>
      </w:pPr>
      <w:r>
        <w:rPr>
          <w:b w:val="0"/>
        </w:rPr>
        <w:t>If required to determine MEC per Part 75, Appendix A, report the Maximum Expected Concentration</w:t>
      </w:r>
      <w:r>
        <w:rPr>
          <w:b w:val="0"/>
          <w:spacing w:val="-5"/>
        </w:rPr>
        <w:t> </w:t>
      </w:r>
      <w:r>
        <w:rPr>
          <w:b w:val="0"/>
        </w:rPr>
        <w:t>(MEC) value for the location</w:t>
      </w:r>
      <w:r>
        <w:rPr>
          <w:b w:val="0"/>
          <w:spacing w:val="-5"/>
        </w:rPr>
        <w:t> </w:t>
      </w:r>
      <w:r>
        <w:rPr>
          <w:b w:val="0"/>
        </w:rPr>
        <w:t>in</w:t>
      </w:r>
      <w:r>
        <w:rPr>
          <w:b w:val="0"/>
          <w:spacing w:val="-5"/>
        </w:rPr>
        <w:t> </w:t>
      </w:r>
      <w:r>
        <w:rPr>
          <w:b w:val="0"/>
        </w:rPr>
        <w:t>the SO</w:t>
      </w:r>
      <w:r>
        <w:rPr>
          <w:b w:val="0"/>
          <w:vertAlign w:val="subscript"/>
        </w:rPr>
        <w:t>2</w:t>
      </w:r>
      <w:r>
        <w:rPr>
          <w:b w:val="0"/>
          <w:vertAlign w:val="baseline"/>
        </w:rPr>
        <w:t> and</w:t>
      </w:r>
      <w:r>
        <w:rPr>
          <w:b w:val="0"/>
          <w:spacing w:val="-5"/>
          <w:vertAlign w:val="baseline"/>
        </w:rPr>
        <w:t> </w:t>
      </w:r>
      <w:r>
        <w:rPr>
          <w:b w:val="0"/>
          <w:vertAlign w:val="baseline"/>
        </w:rPr>
        <w:t>NO</w:t>
      </w:r>
      <w:r>
        <w:rPr>
          <w:b w:val="0"/>
          <w:vertAlign w:val="subscript"/>
        </w:rPr>
        <w:t>x</w:t>
      </w:r>
      <w:r>
        <w:rPr>
          <w:b w:val="0"/>
          <w:spacing w:val="-6"/>
          <w:vertAlign w:val="baseline"/>
        </w:rPr>
        <w:t> </w:t>
      </w:r>
      <w:r>
        <w:rPr>
          <w:b w:val="0"/>
          <w:vertAlign w:val="baseline"/>
        </w:rPr>
        <w:t>span</w:t>
      </w:r>
      <w:r>
        <w:rPr>
          <w:b w:val="0"/>
          <w:spacing w:val="-5"/>
          <w:vertAlign w:val="baseline"/>
        </w:rPr>
        <w:t> </w:t>
      </w:r>
      <w:r>
        <w:rPr>
          <w:b w:val="0"/>
          <w:vertAlign w:val="baseline"/>
        </w:rPr>
        <w:t>records. Report MEC for SO</w:t>
      </w:r>
      <w:r>
        <w:rPr>
          <w:b w:val="0"/>
          <w:vertAlign w:val="subscript"/>
        </w:rPr>
        <w:t>2</w:t>
      </w:r>
    </w:p>
    <w:p>
      <w:pPr>
        <w:pStyle w:val="BodyText"/>
        <w:spacing w:after="0" w:line="235" w:lineRule="auto"/>
        <w:rPr>
          <w:b w:val="0"/>
        </w:rPr>
        <w:sectPr>
          <w:pgSz w:w="12240" w:h="15840"/>
          <w:pgMar w:header="687" w:footer="709" w:top="1000" w:bottom="900" w:left="720" w:right="720"/>
        </w:sectPr>
      </w:pPr>
    </w:p>
    <w:p>
      <w:pPr>
        <w:pStyle w:val="BodyText"/>
        <w:spacing w:line="244" w:lineRule="auto" w:before="90"/>
        <w:ind w:left="720" w:right="779"/>
        <w:rPr>
          <w:b w:val="0"/>
        </w:rPr>
      </w:pPr>
      <w:r>
        <w:rPr>
          <w:b w:val="0"/>
        </w:rPr>
        <w:t>and NO</w:t>
      </w:r>
      <w:r>
        <w:rPr>
          <w:b w:val="0"/>
          <w:vertAlign w:val="subscript"/>
        </w:rPr>
        <w:t>x</w:t>
      </w:r>
      <w:r>
        <w:rPr>
          <w:b w:val="0"/>
          <w:spacing w:val="-8"/>
          <w:vertAlign w:val="baseline"/>
        </w:rPr>
        <w:t> </w:t>
      </w:r>
      <w:r>
        <w:rPr>
          <w:b w:val="0"/>
          <w:vertAlign w:val="baseline"/>
        </w:rPr>
        <w:t>to</w:t>
      </w:r>
      <w:r>
        <w:rPr>
          <w:b w:val="0"/>
          <w:spacing w:val="-8"/>
          <w:vertAlign w:val="baseline"/>
        </w:rPr>
        <w:t> </w:t>
      </w:r>
      <w:r>
        <w:rPr>
          <w:b w:val="0"/>
          <w:vertAlign w:val="baseline"/>
        </w:rPr>
        <w:t>one</w:t>
      </w:r>
      <w:r>
        <w:rPr>
          <w:b w:val="0"/>
          <w:spacing w:val="-2"/>
          <w:vertAlign w:val="baseline"/>
        </w:rPr>
        <w:t> </w:t>
      </w:r>
      <w:r>
        <w:rPr>
          <w:b w:val="0"/>
          <w:vertAlign w:val="baseline"/>
        </w:rPr>
        <w:t>decimal</w:t>
      </w:r>
      <w:r>
        <w:rPr>
          <w:b w:val="0"/>
          <w:spacing w:val="-8"/>
          <w:vertAlign w:val="baseline"/>
        </w:rPr>
        <w:t> </w:t>
      </w:r>
      <w:r>
        <w:rPr>
          <w:b w:val="0"/>
          <w:vertAlign w:val="baseline"/>
        </w:rPr>
        <w:t>place.</w:t>
      </w:r>
      <w:r>
        <w:rPr>
          <w:b w:val="0"/>
          <w:spacing w:val="-2"/>
          <w:vertAlign w:val="baseline"/>
        </w:rPr>
        <w:t> </w:t>
      </w:r>
      <w:r>
        <w:rPr>
          <w:b w:val="0"/>
          <w:vertAlign w:val="baseline"/>
        </w:rPr>
        <w:t>Report this</w:t>
      </w:r>
      <w:r>
        <w:rPr>
          <w:b w:val="0"/>
          <w:spacing w:val="-1"/>
          <w:vertAlign w:val="baseline"/>
        </w:rPr>
        <w:t> </w:t>
      </w:r>
      <w:r>
        <w:rPr>
          <w:b w:val="0"/>
          <w:vertAlign w:val="baseline"/>
        </w:rPr>
        <w:t>value</w:t>
      </w:r>
      <w:r>
        <w:rPr>
          <w:b w:val="0"/>
          <w:spacing w:val="-2"/>
          <w:vertAlign w:val="baseline"/>
        </w:rPr>
        <w:t> </w:t>
      </w:r>
      <w:r>
        <w:rPr>
          <w:b w:val="0"/>
          <w:vertAlign w:val="baseline"/>
        </w:rPr>
        <w:t>in</w:t>
      </w:r>
      <w:r>
        <w:rPr>
          <w:b w:val="0"/>
          <w:spacing w:val="-7"/>
          <w:vertAlign w:val="baseline"/>
        </w:rPr>
        <w:t> </w:t>
      </w:r>
      <w:r>
        <w:rPr>
          <w:b w:val="0"/>
          <w:vertAlign w:val="baseline"/>
        </w:rPr>
        <w:t>the</w:t>
      </w:r>
      <w:r>
        <w:rPr>
          <w:b w:val="0"/>
          <w:spacing w:val="-2"/>
          <w:vertAlign w:val="baseline"/>
        </w:rPr>
        <w:t> </w:t>
      </w:r>
      <w:r>
        <w:rPr>
          <w:b w:val="0"/>
          <w:vertAlign w:val="baseline"/>
        </w:rPr>
        <w:t>high-scale</w:t>
      </w:r>
      <w:r>
        <w:rPr>
          <w:b w:val="0"/>
          <w:spacing w:val="-2"/>
          <w:vertAlign w:val="baseline"/>
        </w:rPr>
        <w:t> </w:t>
      </w:r>
      <w:r>
        <w:rPr>
          <w:b w:val="0"/>
          <w:vertAlign w:val="baseline"/>
        </w:rPr>
        <w:t>record</w:t>
      </w:r>
      <w:r>
        <w:rPr>
          <w:b w:val="0"/>
          <w:spacing w:val="-7"/>
          <w:vertAlign w:val="baseline"/>
        </w:rPr>
        <w:t> </w:t>
      </w:r>
      <w:r>
        <w:rPr>
          <w:b w:val="0"/>
          <w:vertAlign w:val="baseline"/>
        </w:rPr>
        <w:t>and,</w:t>
      </w:r>
      <w:r>
        <w:rPr>
          <w:b w:val="0"/>
          <w:spacing w:val="-2"/>
          <w:vertAlign w:val="baseline"/>
        </w:rPr>
        <w:t> </w:t>
      </w:r>
      <w:r>
        <w:rPr>
          <w:b w:val="0"/>
          <w:vertAlign w:val="baseline"/>
        </w:rPr>
        <w:t>if</w:t>
      </w:r>
      <w:r>
        <w:rPr>
          <w:b w:val="0"/>
          <w:spacing w:val="-2"/>
          <w:vertAlign w:val="baseline"/>
        </w:rPr>
        <w:t> </w:t>
      </w:r>
      <w:r>
        <w:rPr>
          <w:b w:val="0"/>
          <w:vertAlign w:val="baseline"/>
        </w:rPr>
        <w:t>a</w:t>
      </w:r>
      <w:r>
        <w:rPr>
          <w:b w:val="0"/>
          <w:spacing w:val="-8"/>
          <w:vertAlign w:val="baseline"/>
        </w:rPr>
        <w:t> </w:t>
      </w:r>
      <w:r>
        <w:rPr>
          <w:b w:val="0"/>
          <w:vertAlign w:val="baseline"/>
        </w:rPr>
        <w:t>low</w:t>
      </w:r>
      <w:r>
        <w:rPr>
          <w:b w:val="0"/>
          <w:spacing w:val="-2"/>
          <w:vertAlign w:val="baseline"/>
        </w:rPr>
        <w:t> </w:t>
      </w:r>
      <w:r>
        <w:rPr>
          <w:b w:val="0"/>
          <w:vertAlign w:val="baseline"/>
        </w:rPr>
        <w:t>scale</w:t>
      </w:r>
      <w:r>
        <w:rPr>
          <w:b w:val="0"/>
          <w:spacing w:val="-2"/>
          <w:vertAlign w:val="baseline"/>
        </w:rPr>
        <w:t> </w:t>
      </w:r>
      <w:r>
        <w:rPr>
          <w:b w:val="0"/>
          <w:vertAlign w:val="baseline"/>
        </w:rPr>
        <w:t>is defined, also in the low-scale record. Leave this field blank for other parameters.</w:t>
      </w:r>
    </w:p>
    <w:p>
      <w:pPr>
        <w:spacing w:before="279"/>
        <w:ind w:left="720" w:right="0" w:firstLine="0"/>
        <w:jc w:val="left"/>
        <w:rPr>
          <w:b w:val="0"/>
          <w:sz w:val="24"/>
        </w:rPr>
      </w:pPr>
      <w:r>
        <w:rPr>
          <w:b w:val="0"/>
          <w:sz w:val="24"/>
        </w:rPr>
        <w:t>MPC</w:t>
      </w:r>
      <w:r>
        <w:rPr>
          <w:b w:val="0"/>
          <w:spacing w:val="62"/>
          <w:sz w:val="24"/>
        </w:rPr>
        <w:t> </w:t>
      </w:r>
      <w:r>
        <w:rPr>
          <w:b w:val="0"/>
          <w:sz w:val="24"/>
        </w:rPr>
        <w:t>Value</w:t>
      </w:r>
      <w:r>
        <w:rPr>
          <w:b w:val="0"/>
          <w:spacing w:val="45"/>
          <w:sz w:val="24"/>
        </w:rPr>
        <w:t> </w:t>
      </w:r>
      <w:r>
        <w:rPr>
          <w:b w:val="0"/>
          <w:spacing w:val="-2"/>
          <w:sz w:val="24"/>
        </w:rPr>
        <w:t>(</w:t>
      </w:r>
      <w:r>
        <w:rPr>
          <w:b w:val="0"/>
          <w:i/>
          <w:spacing w:val="-2"/>
          <w:sz w:val="24"/>
        </w:rPr>
        <w:t>mpcValue</w:t>
      </w:r>
      <w:r>
        <w:rPr>
          <w:b w:val="0"/>
          <w:spacing w:val="-2"/>
          <w:sz w:val="24"/>
        </w:rPr>
        <w:t>)</w:t>
      </w:r>
    </w:p>
    <w:p>
      <w:pPr>
        <w:pStyle w:val="BodyText"/>
        <w:spacing w:before="7"/>
        <w:ind w:left="719" w:right="730"/>
        <w:rPr>
          <w:b w:val="0"/>
        </w:rPr>
      </w:pPr>
      <w:r>
        <w:rPr>
          <w:b w:val="0"/>
        </w:rPr>
        <w:t>In</w:t>
      </w:r>
      <w:r>
        <w:rPr>
          <w:b w:val="0"/>
          <w:spacing w:val="-7"/>
        </w:rPr>
        <w:t> </w:t>
      </w:r>
      <w:r>
        <w:rPr>
          <w:b w:val="0"/>
        </w:rPr>
        <w:t>the</w:t>
      </w:r>
      <w:r>
        <w:rPr>
          <w:b w:val="0"/>
          <w:spacing w:val="-10"/>
        </w:rPr>
        <w:t> </w:t>
      </w:r>
      <w:r>
        <w:rPr>
          <w:b w:val="0"/>
        </w:rPr>
        <w:t>high scale record</w:t>
      </w:r>
      <w:r>
        <w:rPr>
          <w:b w:val="0"/>
          <w:spacing w:val="-14"/>
        </w:rPr>
        <w:t> </w:t>
      </w:r>
      <w:r>
        <w:rPr>
          <w:b w:val="0"/>
        </w:rPr>
        <w:t>for NO</w:t>
      </w:r>
      <w:r>
        <w:rPr>
          <w:b w:val="0"/>
          <w:vertAlign w:val="subscript"/>
        </w:rPr>
        <w:t>x</w:t>
      </w:r>
      <w:r>
        <w:rPr>
          <w:b w:val="0"/>
          <w:vertAlign w:val="baseline"/>
        </w:rPr>
        <w:t>, SO</w:t>
      </w:r>
      <w:r>
        <w:rPr>
          <w:b w:val="0"/>
          <w:vertAlign w:val="subscript"/>
        </w:rPr>
        <w:t>2</w:t>
      </w:r>
      <w:r>
        <w:rPr>
          <w:b w:val="0"/>
          <w:vertAlign w:val="baseline"/>
        </w:rPr>
        <w:t>,</w:t>
      </w:r>
      <w:r>
        <w:rPr>
          <w:b w:val="0"/>
          <w:spacing w:val="-10"/>
          <w:vertAlign w:val="baseline"/>
        </w:rPr>
        <w:t> </w:t>
      </w:r>
      <w:r>
        <w:rPr>
          <w:b w:val="0"/>
          <w:vertAlign w:val="baseline"/>
        </w:rPr>
        <w:t>or CO</w:t>
      </w:r>
      <w:r>
        <w:rPr>
          <w:b w:val="0"/>
          <w:vertAlign w:val="subscript"/>
        </w:rPr>
        <w:t>2</w:t>
      </w:r>
      <w:r>
        <w:rPr>
          <w:b w:val="0"/>
          <w:vertAlign w:val="baseline"/>
        </w:rPr>
        <w:t>, report the Maximum Potential</w:t>
      </w:r>
      <w:r>
        <w:rPr>
          <w:b w:val="0"/>
          <w:spacing w:val="-6"/>
          <w:vertAlign w:val="baseline"/>
        </w:rPr>
        <w:t> </w:t>
      </w:r>
      <w:r>
        <w:rPr>
          <w:b w:val="0"/>
          <w:vertAlign w:val="baseline"/>
        </w:rPr>
        <w:t>Concentration</w:t>
      </w:r>
      <w:r>
        <w:rPr>
          <w:b w:val="0"/>
          <w:spacing w:val="-5"/>
          <w:vertAlign w:val="baseline"/>
        </w:rPr>
        <w:t> </w:t>
      </w:r>
      <w:r>
        <w:rPr>
          <w:b w:val="0"/>
          <w:vertAlign w:val="baseline"/>
        </w:rPr>
        <w:t>(MPC) value for the location. Report MPC for NO</w:t>
      </w:r>
      <w:r>
        <w:rPr>
          <w:b w:val="0"/>
          <w:vertAlign w:val="subscript"/>
        </w:rPr>
        <w:t>x</w:t>
      </w:r>
      <w:r>
        <w:rPr>
          <w:b w:val="0"/>
          <w:vertAlign w:val="baseline"/>
        </w:rPr>
        <w:t>, SO</w:t>
      </w:r>
      <w:r>
        <w:rPr>
          <w:b w:val="0"/>
          <w:vertAlign w:val="subscript"/>
        </w:rPr>
        <w:t>2</w:t>
      </w:r>
      <w:r>
        <w:rPr>
          <w:b w:val="0"/>
          <w:vertAlign w:val="baseline"/>
        </w:rPr>
        <w:t>, and Hg to one decimal place. Leave this field blank for O</w:t>
      </w:r>
      <w:r>
        <w:rPr>
          <w:b w:val="0"/>
          <w:vertAlign w:val="subscript"/>
        </w:rPr>
        <w:t>2</w:t>
      </w:r>
      <w:r>
        <w:rPr>
          <w:b w:val="0"/>
          <w:vertAlign w:val="baseline"/>
        </w:rPr>
        <w:t>.</w:t>
      </w:r>
    </w:p>
    <w:p>
      <w:pPr>
        <w:spacing w:before="285"/>
        <w:ind w:left="720" w:right="0" w:firstLine="0"/>
        <w:jc w:val="left"/>
        <w:rPr>
          <w:b w:val="0"/>
          <w:sz w:val="24"/>
        </w:rPr>
      </w:pPr>
      <w:r>
        <w:rPr>
          <w:b w:val="0"/>
          <w:sz w:val="24"/>
        </w:rPr>
        <w:t>MPF</w:t>
      </w:r>
      <w:r>
        <w:rPr>
          <w:b w:val="0"/>
          <w:spacing w:val="55"/>
          <w:sz w:val="24"/>
        </w:rPr>
        <w:t> </w:t>
      </w:r>
      <w:r>
        <w:rPr>
          <w:b w:val="0"/>
          <w:sz w:val="24"/>
        </w:rPr>
        <w:t>Value</w:t>
      </w:r>
      <w:r>
        <w:rPr>
          <w:b w:val="0"/>
          <w:spacing w:val="46"/>
          <w:sz w:val="24"/>
        </w:rPr>
        <w:t> </w:t>
      </w:r>
      <w:r>
        <w:rPr>
          <w:b w:val="0"/>
          <w:spacing w:val="-2"/>
          <w:sz w:val="24"/>
        </w:rPr>
        <w:t>(</w:t>
      </w:r>
      <w:r>
        <w:rPr>
          <w:b w:val="0"/>
          <w:i/>
          <w:spacing w:val="-2"/>
          <w:sz w:val="24"/>
        </w:rPr>
        <w:t>mpfValue</w:t>
      </w:r>
      <w:r>
        <w:rPr>
          <w:b w:val="0"/>
          <w:spacing w:val="-2"/>
          <w:sz w:val="24"/>
        </w:rPr>
        <w:t>)</w:t>
      </w:r>
    </w:p>
    <w:p>
      <w:pPr>
        <w:pStyle w:val="BodyText"/>
        <w:spacing w:line="235" w:lineRule="auto" w:before="12"/>
        <w:ind w:left="720" w:right="779"/>
        <w:rPr>
          <w:b w:val="0"/>
        </w:rPr>
      </w:pPr>
      <w:r>
        <w:rPr>
          <w:b w:val="0"/>
        </w:rPr>
        <w:t>If</w:t>
      </w:r>
      <w:r>
        <w:rPr>
          <w:b w:val="0"/>
          <w:spacing w:val="-2"/>
        </w:rPr>
        <w:t> </w:t>
      </w:r>
      <w:r>
        <w:rPr>
          <w:b w:val="0"/>
        </w:rPr>
        <w:t>the</w:t>
      </w:r>
      <w:r>
        <w:rPr>
          <w:b w:val="0"/>
          <w:spacing w:val="-1"/>
        </w:rPr>
        <w:t> </w:t>
      </w:r>
      <w:r>
        <w:rPr>
          <w:b w:val="0"/>
        </w:rPr>
        <w:t>span</w:t>
      </w:r>
      <w:r>
        <w:rPr>
          <w:b w:val="0"/>
          <w:spacing w:val="-7"/>
        </w:rPr>
        <w:t> </w:t>
      </w:r>
      <w:r>
        <w:rPr>
          <w:b w:val="0"/>
        </w:rPr>
        <w:t>record</w:t>
      </w:r>
      <w:r>
        <w:rPr>
          <w:b w:val="0"/>
          <w:spacing w:val="-7"/>
        </w:rPr>
        <w:t> </w:t>
      </w:r>
      <w:r>
        <w:rPr>
          <w:b w:val="0"/>
        </w:rPr>
        <w:t>is</w:t>
      </w:r>
      <w:r>
        <w:rPr>
          <w:b w:val="0"/>
          <w:spacing w:val="-1"/>
        </w:rPr>
        <w:t> </w:t>
      </w:r>
      <w:r>
        <w:rPr>
          <w:b w:val="0"/>
        </w:rPr>
        <w:t>for</w:t>
      </w:r>
      <w:r>
        <w:rPr>
          <w:b w:val="0"/>
          <w:spacing w:val="-1"/>
        </w:rPr>
        <w:t> </w:t>
      </w:r>
      <w:r>
        <w:rPr>
          <w:b w:val="0"/>
        </w:rPr>
        <w:t>parameter</w:t>
      </w:r>
      <w:r>
        <w:rPr>
          <w:b w:val="0"/>
          <w:spacing w:val="-1"/>
        </w:rPr>
        <w:t> </w:t>
      </w:r>
      <w:r>
        <w:rPr>
          <w:b w:val="0"/>
        </w:rPr>
        <w:t>FLOW,</w:t>
      </w:r>
      <w:r>
        <w:rPr>
          <w:b w:val="0"/>
          <w:spacing w:val="-1"/>
        </w:rPr>
        <w:t> </w:t>
      </w:r>
      <w:r>
        <w:rPr>
          <w:b w:val="0"/>
        </w:rPr>
        <w:t>report the</w:t>
      </w:r>
      <w:r>
        <w:rPr>
          <w:b w:val="0"/>
          <w:spacing w:val="-1"/>
        </w:rPr>
        <w:t> </w:t>
      </w:r>
      <w:r>
        <w:rPr>
          <w:b w:val="0"/>
        </w:rPr>
        <w:t>Maximum</w:t>
      </w:r>
      <w:r>
        <w:rPr>
          <w:b w:val="0"/>
          <w:spacing w:val="-1"/>
        </w:rPr>
        <w:t> </w:t>
      </w:r>
      <w:r>
        <w:rPr>
          <w:b w:val="0"/>
        </w:rPr>
        <w:t>Potential</w:t>
      </w:r>
      <w:r>
        <w:rPr>
          <w:b w:val="0"/>
          <w:spacing w:val="-8"/>
        </w:rPr>
        <w:t> </w:t>
      </w:r>
      <w:r>
        <w:rPr>
          <w:b w:val="0"/>
        </w:rPr>
        <w:t>Flow</w:t>
      </w:r>
      <w:r>
        <w:rPr>
          <w:b w:val="0"/>
          <w:spacing w:val="-2"/>
        </w:rPr>
        <w:t> </w:t>
      </w:r>
      <w:r>
        <w:rPr>
          <w:b w:val="0"/>
        </w:rPr>
        <w:t>(MPF)</w:t>
      </w:r>
      <w:r>
        <w:rPr>
          <w:b w:val="0"/>
          <w:spacing w:val="-2"/>
        </w:rPr>
        <w:t> </w:t>
      </w:r>
      <w:r>
        <w:rPr>
          <w:b w:val="0"/>
        </w:rPr>
        <w:t>value</w:t>
      </w:r>
      <w:r>
        <w:rPr>
          <w:b w:val="0"/>
          <w:spacing w:val="-1"/>
        </w:rPr>
        <w:t> </w:t>
      </w:r>
      <w:r>
        <w:rPr>
          <w:b w:val="0"/>
        </w:rPr>
        <w:t>for the monitoring location in standard cubic feet per hour (scfh) on a wet basis.</w:t>
      </w:r>
    </w:p>
    <w:p>
      <w:pPr>
        <w:pStyle w:val="BodyText"/>
        <w:spacing w:before="4"/>
        <w:rPr>
          <w:b w:val="0"/>
        </w:rPr>
      </w:pPr>
    </w:p>
    <w:p>
      <w:pPr>
        <w:spacing w:before="0"/>
        <w:ind w:left="720" w:right="0" w:firstLine="0"/>
        <w:jc w:val="left"/>
        <w:rPr>
          <w:b w:val="0"/>
          <w:sz w:val="24"/>
        </w:rPr>
      </w:pPr>
      <w:r>
        <w:rPr>
          <w:b w:val="0"/>
          <w:sz w:val="24"/>
        </w:rPr>
        <w:t>Span</w:t>
      </w:r>
      <w:r>
        <w:rPr>
          <w:b w:val="0"/>
          <w:spacing w:val="54"/>
          <w:sz w:val="24"/>
        </w:rPr>
        <w:t> </w:t>
      </w:r>
      <w:r>
        <w:rPr>
          <w:b w:val="0"/>
          <w:sz w:val="24"/>
        </w:rPr>
        <w:t>Value</w:t>
      </w:r>
      <w:r>
        <w:rPr>
          <w:b w:val="0"/>
          <w:spacing w:val="47"/>
          <w:sz w:val="24"/>
        </w:rPr>
        <w:t> </w:t>
      </w:r>
      <w:r>
        <w:rPr>
          <w:b w:val="0"/>
          <w:spacing w:val="-2"/>
          <w:sz w:val="24"/>
        </w:rPr>
        <w:t>(</w:t>
      </w:r>
      <w:r>
        <w:rPr>
          <w:b w:val="0"/>
          <w:i/>
          <w:spacing w:val="-2"/>
          <w:sz w:val="24"/>
        </w:rPr>
        <w:t>spanValue</w:t>
      </w:r>
      <w:r>
        <w:rPr>
          <w:b w:val="0"/>
          <w:spacing w:val="-2"/>
          <w:sz w:val="24"/>
        </w:rPr>
        <w:t>)</w:t>
      </w:r>
    </w:p>
    <w:p>
      <w:pPr>
        <w:pStyle w:val="BodyText"/>
        <w:spacing w:line="235" w:lineRule="auto" w:before="11"/>
        <w:ind w:left="720" w:right="779"/>
        <w:rPr>
          <w:b w:val="0"/>
        </w:rPr>
      </w:pPr>
      <w:r>
        <w:rPr>
          <w:b w:val="0"/>
        </w:rPr>
        <w:t>Report the</w:t>
      </w:r>
      <w:r>
        <w:rPr>
          <w:b w:val="0"/>
          <w:spacing w:val="-2"/>
        </w:rPr>
        <w:t> </w:t>
      </w:r>
      <w:r>
        <w:rPr>
          <w:b w:val="0"/>
        </w:rPr>
        <w:t>Span</w:t>
      </w:r>
      <w:r>
        <w:rPr>
          <w:b w:val="0"/>
          <w:spacing w:val="-7"/>
        </w:rPr>
        <w:t> </w:t>
      </w:r>
      <w:r>
        <w:rPr>
          <w:b w:val="0"/>
        </w:rPr>
        <w:t>Value</w:t>
      </w:r>
      <w:r>
        <w:rPr>
          <w:b w:val="0"/>
          <w:spacing w:val="-2"/>
        </w:rPr>
        <w:t> </w:t>
      </w:r>
      <w:r>
        <w:rPr>
          <w:b w:val="0"/>
        </w:rPr>
        <w:t>determined</w:t>
      </w:r>
      <w:r>
        <w:rPr>
          <w:b w:val="0"/>
          <w:spacing w:val="-7"/>
        </w:rPr>
        <w:t> </w:t>
      </w:r>
      <w:r>
        <w:rPr>
          <w:b w:val="0"/>
        </w:rPr>
        <w:t>according to</w:t>
      </w:r>
      <w:r>
        <w:rPr>
          <w:b w:val="0"/>
          <w:spacing w:val="-8"/>
        </w:rPr>
        <w:t> </w:t>
      </w:r>
      <w:r>
        <w:rPr>
          <w:b w:val="0"/>
        </w:rPr>
        <w:t>the</w:t>
      </w:r>
      <w:r>
        <w:rPr>
          <w:b w:val="0"/>
          <w:spacing w:val="-2"/>
        </w:rPr>
        <w:t> </w:t>
      </w:r>
      <w:r>
        <w:rPr>
          <w:b w:val="0"/>
        </w:rPr>
        <w:t>requirements</w:t>
      </w:r>
      <w:r>
        <w:rPr>
          <w:b w:val="0"/>
          <w:spacing w:val="-1"/>
        </w:rPr>
        <w:t> </w:t>
      </w:r>
      <w:r>
        <w:rPr>
          <w:b w:val="0"/>
        </w:rPr>
        <w:t>of</w:t>
      </w:r>
      <w:r>
        <w:rPr>
          <w:b w:val="0"/>
          <w:spacing w:val="-3"/>
        </w:rPr>
        <w:t> </w:t>
      </w:r>
      <w:r>
        <w:rPr>
          <w:b w:val="0"/>
        </w:rPr>
        <w:t>Part 75</w:t>
      </w:r>
      <w:r>
        <w:rPr>
          <w:b w:val="0"/>
          <w:spacing w:val="-5"/>
        </w:rPr>
        <w:t> </w:t>
      </w:r>
      <w:r>
        <w:rPr>
          <w:b w:val="0"/>
        </w:rPr>
        <w:t>or</w:t>
      </w:r>
      <w:r>
        <w:rPr>
          <w:b w:val="0"/>
          <w:spacing w:val="-2"/>
        </w:rPr>
        <w:t> </w:t>
      </w:r>
      <w:r>
        <w:rPr>
          <w:b w:val="0"/>
        </w:rPr>
        <w:t>(if</w:t>
      </w:r>
      <w:r>
        <w:rPr>
          <w:b w:val="0"/>
          <w:spacing w:val="-3"/>
        </w:rPr>
        <w:t> </w:t>
      </w:r>
      <w:r>
        <w:rPr>
          <w:b w:val="0"/>
        </w:rPr>
        <w:t>applicable)</w:t>
      </w:r>
      <w:r>
        <w:rPr>
          <w:b w:val="0"/>
          <w:spacing w:val="-3"/>
        </w:rPr>
        <w:t> </w:t>
      </w:r>
      <w:r>
        <w:rPr>
          <w:b w:val="0"/>
        </w:rPr>
        <w:t>40 CFR Part 63, Subpart UUUUU. If using a default high range value for SO</w:t>
      </w:r>
      <w:r>
        <w:rPr>
          <w:b w:val="0"/>
          <w:vertAlign w:val="subscript"/>
        </w:rPr>
        <w:t>2</w:t>
      </w:r>
      <w:r>
        <w:rPr>
          <w:b w:val="0"/>
          <w:vertAlign w:val="baseline"/>
        </w:rPr>
        <w:t> or NO</w:t>
      </w:r>
      <w:r>
        <w:rPr>
          <w:b w:val="0"/>
          <w:vertAlign w:val="subscript"/>
        </w:rPr>
        <w:t>x</w:t>
      </w:r>
      <w:r>
        <w:rPr>
          <w:b w:val="0"/>
          <w:vertAlign w:val="baseline"/>
        </w:rPr>
        <w:t>, leave this field blank in the high scale record.</w:t>
      </w:r>
    </w:p>
    <w:p>
      <w:pPr>
        <w:pStyle w:val="BodyText"/>
        <w:spacing w:before="5"/>
        <w:rPr>
          <w:b w:val="0"/>
        </w:rPr>
      </w:pPr>
    </w:p>
    <w:p>
      <w:pPr>
        <w:pStyle w:val="BodyText"/>
        <w:spacing w:before="1"/>
        <w:ind w:left="720" w:right="779"/>
        <w:rPr>
          <w:b w:val="0"/>
        </w:rPr>
      </w:pPr>
      <w:r>
        <w:rPr>
          <w:b w:val="0"/>
        </w:rPr>
        <w:t>For HCl, determine the span value as follows. Multiply the HCl concentration (ppm) corresponding</w:t>
      </w:r>
      <w:r>
        <w:rPr>
          <w:b w:val="0"/>
          <w:spacing w:val="15"/>
        </w:rPr>
        <w:t> </w:t>
      </w:r>
      <w:r>
        <w:rPr>
          <w:b w:val="0"/>
        </w:rPr>
        <w:t>to</w:t>
      </w:r>
      <w:r>
        <w:rPr>
          <w:b w:val="0"/>
          <w:spacing w:val="-7"/>
        </w:rPr>
        <w:t> </w:t>
      </w:r>
      <w:r>
        <w:rPr>
          <w:b w:val="0"/>
        </w:rPr>
        <w:t>the</w:t>
      </w:r>
      <w:r>
        <w:rPr>
          <w:b w:val="0"/>
          <w:spacing w:val="-1"/>
        </w:rPr>
        <w:t> </w:t>
      </w:r>
      <w:r>
        <w:rPr>
          <w:b w:val="0"/>
        </w:rPr>
        <w:t>emissions standard</w:t>
      </w:r>
      <w:r>
        <w:rPr>
          <w:b w:val="0"/>
          <w:spacing w:val="-6"/>
        </w:rPr>
        <w:t> </w:t>
      </w:r>
      <w:r>
        <w:rPr>
          <w:b w:val="0"/>
        </w:rPr>
        <w:t>by</w:t>
      </w:r>
      <w:r>
        <w:rPr>
          <w:b w:val="0"/>
          <w:spacing w:val="-1"/>
        </w:rPr>
        <w:t> </w:t>
      </w:r>
      <w:r>
        <w:rPr>
          <w:b w:val="0"/>
        </w:rPr>
        <w:t>two</w:t>
      </w:r>
      <w:r>
        <w:rPr>
          <w:b w:val="0"/>
          <w:spacing w:val="-7"/>
        </w:rPr>
        <w:t> </w:t>
      </w:r>
      <w:r>
        <w:rPr>
          <w:b w:val="0"/>
        </w:rPr>
        <w:t>and</w:t>
      </w:r>
      <w:r>
        <w:rPr>
          <w:b w:val="0"/>
          <w:spacing w:val="-6"/>
        </w:rPr>
        <w:t> </w:t>
      </w:r>
      <w:r>
        <w:rPr>
          <w:b w:val="0"/>
        </w:rPr>
        <w:t>round</w:t>
      </w:r>
      <w:r>
        <w:rPr>
          <w:b w:val="0"/>
          <w:spacing w:val="-6"/>
        </w:rPr>
        <w:t> </w:t>
      </w:r>
      <w:r>
        <w:rPr>
          <w:b w:val="0"/>
        </w:rPr>
        <w:t>off</w:t>
      </w:r>
      <w:r>
        <w:rPr>
          <w:b w:val="0"/>
          <w:spacing w:val="-2"/>
        </w:rPr>
        <w:t> </w:t>
      </w:r>
      <w:r>
        <w:rPr>
          <w:b w:val="0"/>
        </w:rPr>
        <w:t>the</w:t>
      </w:r>
      <w:r>
        <w:rPr>
          <w:b w:val="0"/>
          <w:spacing w:val="-1"/>
        </w:rPr>
        <w:t> </w:t>
      </w:r>
      <w:r>
        <w:rPr>
          <w:b w:val="0"/>
        </w:rPr>
        <w:t>result to</w:t>
      </w:r>
      <w:r>
        <w:rPr>
          <w:b w:val="0"/>
          <w:spacing w:val="-7"/>
        </w:rPr>
        <w:t> </w:t>
      </w:r>
      <w:r>
        <w:rPr>
          <w:b w:val="0"/>
        </w:rPr>
        <w:t>the</w:t>
      </w:r>
      <w:r>
        <w:rPr>
          <w:b w:val="0"/>
          <w:spacing w:val="-1"/>
        </w:rPr>
        <w:t> </w:t>
      </w:r>
      <w:r>
        <w:rPr>
          <w:b w:val="0"/>
        </w:rPr>
        <w:t>next highest multiple of 5 ppm. Span values must be between 1 ppm and 20 ppm.</w:t>
      </w:r>
    </w:p>
    <w:p>
      <w:pPr>
        <w:pStyle w:val="BodyText"/>
        <w:spacing w:before="3"/>
        <w:rPr>
          <w:b w:val="0"/>
        </w:rPr>
      </w:pPr>
    </w:p>
    <w:p>
      <w:pPr>
        <w:pStyle w:val="BodyText"/>
        <w:spacing w:before="1"/>
        <w:ind w:left="720" w:right="730"/>
        <w:rPr>
          <w:b w:val="0"/>
        </w:rPr>
      </w:pPr>
      <w:r>
        <w:rPr>
          <w:b w:val="0"/>
        </w:rPr>
        <w:t>For Hg, determine the span value as follows. Multiply the Hg concentration (µg/scm) corresponding</w:t>
      </w:r>
      <w:r>
        <w:rPr>
          <w:b w:val="0"/>
          <w:spacing w:val="32"/>
        </w:rPr>
        <w:t> </w:t>
      </w:r>
      <w:r>
        <w:rPr>
          <w:b w:val="0"/>
        </w:rPr>
        <w:t>to the emission standard by two and round off the result to either: the next highest integer;</w:t>
      </w:r>
      <w:r>
        <w:rPr>
          <w:b w:val="0"/>
          <w:spacing w:val="-6"/>
        </w:rPr>
        <w:t> </w:t>
      </w:r>
      <w:r>
        <w:rPr>
          <w:b w:val="0"/>
        </w:rPr>
        <w:t>the</w:t>
      </w:r>
      <w:r>
        <w:rPr>
          <w:b w:val="0"/>
          <w:spacing w:val="-2"/>
        </w:rPr>
        <w:t> </w:t>
      </w:r>
      <w:r>
        <w:rPr>
          <w:b w:val="0"/>
        </w:rPr>
        <w:t>next highest multiple of</w:t>
      </w:r>
      <w:r>
        <w:rPr>
          <w:b w:val="0"/>
          <w:spacing w:val="-3"/>
        </w:rPr>
        <w:t> </w:t>
      </w:r>
      <w:r>
        <w:rPr>
          <w:b w:val="0"/>
        </w:rPr>
        <w:t>5</w:t>
      </w:r>
      <w:r>
        <w:rPr>
          <w:b w:val="0"/>
          <w:spacing w:val="-4"/>
        </w:rPr>
        <w:t> </w:t>
      </w:r>
      <w:r>
        <w:rPr>
          <w:b w:val="0"/>
        </w:rPr>
        <w:t>µg/scm;</w:t>
      </w:r>
      <w:r>
        <w:rPr>
          <w:b w:val="0"/>
          <w:spacing w:val="-6"/>
        </w:rPr>
        <w:t> </w:t>
      </w:r>
      <w:r>
        <w:rPr>
          <w:b w:val="0"/>
        </w:rPr>
        <w:t>or</w:t>
      </w:r>
      <w:r>
        <w:rPr>
          <w:b w:val="0"/>
          <w:spacing w:val="-3"/>
        </w:rPr>
        <w:t> </w:t>
      </w:r>
      <w:r>
        <w:rPr>
          <w:b w:val="0"/>
        </w:rPr>
        <w:t>the</w:t>
      </w:r>
      <w:r>
        <w:rPr>
          <w:b w:val="0"/>
          <w:spacing w:val="-2"/>
        </w:rPr>
        <w:t> </w:t>
      </w:r>
      <w:r>
        <w:rPr>
          <w:b w:val="0"/>
        </w:rPr>
        <w:t>next highest multiple</w:t>
      </w:r>
      <w:r>
        <w:rPr>
          <w:b w:val="0"/>
          <w:spacing w:val="-2"/>
        </w:rPr>
        <w:t> </w:t>
      </w:r>
      <w:r>
        <w:rPr>
          <w:b w:val="0"/>
        </w:rPr>
        <w:t>of</w:t>
      </w:r>
      <w:r>
        <w:rPr>
          <w:b w:val="0"/>
          <w:spacing w:val="-3"/>
        </w:rPr>
        <w:t> </w:t>
      </w:r>
      <w:r>
        <w:rPr>
          <w:b w:val="0"/>
        </w:rPr>
        <w:t>10</w:t>
      </w:r>
      <w:r>
        <w:rPr>
          <w:b w:val="0"/>
          <w:spacing w:val="-4"/>
        </w:rPr>
        <w:t> </w:t>
      </w:r>
      <w:r>
        <w:rPr>
          <w:b w:val="0"/>
        </w:rPr>
        <w:t>µg/scm.</w:t>
      </w:r>
    </w:p>
    <w:p>
      <w:pPr>
        <w:pStyle w:val="BodyText"/>
        <w:spacing w:before="285"/>
        <w:ind w:left="720"/>
        <w:rPr>
          <w:b w:val="0"/>
        </w:rPr>
      </w:pPr>
      <w:r>
        <w:rPr>
          <w:b w:val="0"/>
        </w:rPr>
        <w:t>For HF</w:t>
      </w:r>
      <w:r>
        <w:rPr>
          <w:b w:val="0"/>
          <w:spacing w:val="-3"/>
        </w:rPr>
        <w:t> </w:t>
      </w:r>
      <w:r>
        <w:rPr>
          <w:b w:val="0"/>
        </w:rPr>
        <w:t>and</w:t>
      </w:r>
      <w:r>
        <w:rPr>
          <w:b w:val="0"/>
          <w:spacing w:val="7"/>
        </w:rPr>
        <w:t> </w:t>
      </w:r>
      <w:r>
        <w:rPr>
          <w:b w:val="0"/>
        </w:rPr>
        <w:t>PM, do</w:t>
      </w:r>
      <w:r>
        <w:rPr>
          <w:b w:val="0"/>
          <w:spacing w:val="-5"/>
        </w:rPr>
        <w:t> </w:t>
      </w:r>
      <w:r>
        <w:rPr>
          <w:b w:val="0"/>
        </w:rPr>
        <w:t>not</w:t>
      </w:r>
      <w:r>
        <w:rPr>
          <w:b w:val="0"/>
          <w:spacing w:val="3"/>
        </w:rPr>
        <w:t> </w:t>
      </w:r>
      <w:r>
        <w:rPr>
          <w:b w:val="0"/>
        </w:rPr>
        <w:t>report</w:t>
      </w:r>
      <w:r>
        <w:rPr>
          <w:b w:val="0"/>
          <w:spacing w:val="4"/>
        </w:rPr>
        <w:t> </w:t>
      </w:r>
      <w:r>
        <w:rPr>
          <w:b w:val="0"/>
        </w:rPr>
        <w:t>a</w:t>
      </w:r>
      <w:r>
        <w:rPr>
          <w:b w:val="0"/>
          <w:spacing w:val="-6"/>
        </w:rPr>
        <w:t> </w:t>
      </w:r>
      <w:r>
        <w:rPr>
          <w:b w:val="0"/>
        </w:rPr>
        <w:t>span</w:t>
      </w:r>
      <w:r>
        <w:rPr>
          <w:b w:val="0"/>
          <w:spacing w:val="-4"/>
        </w:rPr>
        <w:t> </w:t>
      </w:r>
      <w:r>
        <w:rPr>
          <w:b w:val="0"/>
          <w:spacing w:val="-2"/>
        </w:rPr>
        <w:t>value.</w:t>
      </w:r>
    </w:p>
    <w:p>
      <w:pPr>
        <w:pStyle w:val="BodyText"/>
        <w:spacing w:before="2"/>
        <w:rPr>
          <w:b w:val="0"/>
        </w:rPr>
      </w:pPr>
    </w:p>
    <w:p>
      <w:pPr>
        <w:pStyle w:val="BodyText"/>
        <w:ind w:left="720" w:right="779"/>
        <w:rPr>
          <w:b w:val="0"/>
        </w:rPr>
      </w:pPr>
      <w:r>
        <w:rPr>
          <w:b w:val="0"/>
        </w:rPr>
        <w:t>For SO</w:t>
      </w:r>
      <w:r>
        <w:rPr>
          <w:b w:val="0"/>
          <w:vertAlign w:val="subscript"/>
        </w:rPr>
        <w:t>2</w:t>
      </w:r>
      <w:r>
        <w:rPr>
          <w:b w:val="0"/>
          <w:vertAlign w:val="baseline"/>
        </w:rPr>
        <w:t> and NO</w:t>
      </w:r>
      <w:r>
        <w:rPr>
          <w:b w:val="0"/>
          <w:vertAlign w:val="subscript"/>
        </w:rPr>
        <w:t>x</w:t>
      </w:r>
      <w:r>
        <w:rPr>
          <w:b w:val="0"/>
          <w:vertAlign w:val="baseline"/>
        </w:rPr>
        <w:t>, high-scale span values must be between 100 percent and 125 percent of the maximum potential concentration, rounded up to the next highest multiple of 100 ppm (or, alternatively, rounded</w:t>
      </w:r>
      <w:r>
        <w:rPr>
          <w:b w:val="0"/>
          <w:spacing w:val="16"/>
          <w:vertAlign w:val="baseline"/>
        </w:rPr>
        <w:t> </w:t>
      </w:r>
      <w:r>
        <w:rPr>
          <w:b w:val="0"/>
          <w:vertAlign w:val="baseline"/>
        </w:rPr>
        <w:t>up</w:t>
      </w:r>
      <w:r>
        <w:rPr>
          <w:b w:val="0"/>
          <w:spacing w:val="-5"/>
          <w:vertAlign w:val="baseline"/>
        </w:rPr>
        <w:t> </w:t>
      </w:r>
      <w:r>
        <w:rPr>
          <w:b w:val="0"/>
          <w:vertAlign w:val="baseline"/>
        </w:rPr>
        <w:t>to</w:t>
      </w:r>
      <w:r>
        <w:rPr>
          <w:b w:val="0"/>
          <w:spacing w:val="-6"/>
          <w:vertAlign w:val="baseline"/>
        </w:rPr>
        <w:t> </w:t>
      </w:r>
      <w:r>
        <w:rPr>
          <w:b w:val="0"/>
          <w:vertAlign w:val="baseline"/>
        </w:rPr>
        <w:t>the next 10</w:t>
      </w:r>
      <w:r>
        <w:rPr>
          <w:b w:val="0"/>
          <w:spacing w:val="-3"/>
          <w:vertAlign w:val="baseline"/>
        </w:rPr>
        <w:t> </w:t>
      </w:r>
      <w:r>
        <w:rPr>
          <w:b w:val="0"/>
          <w:vertAlign w:val="baseline"/>
        </w:rPr>
        <w:t>ppm if</w:t>
      </w:r>
      <w:r>
        <w:rPr>
          <w:b w:val="0"/>
          <w:spacing w:val="-1"/>
          <w:vertAlign w:val="baseline"/>
        </w:rPr>
        <w:t> </w:t>
      </w:r>
      <w:r>
        <w:rPr>
          <w:b w:val="0"/>
          <w:vertAlign w:val="baseline"/>
        </w:rPr>
        <w:t>125</w:t>
      </w:r>
      <w:r>
        <w:rPr>
          <w:b w:val="0"/>
          <w:spacing w:val="-3"/>
          <w:vertAlign w:val="baseline"/>
        </w:rPr>
        <w:t> </w:t>
      </w:r>
      <w:r>
        <w:rPr>
          <w:b w:val="0"/>
          <w:vertAlign w:val="baseline"/>
        </w:rPr>
        <w:t>percent of</w:t>
      </w:r>
      <w:r>
        <w:rPr>
          <w:b w:val="0"/>
          <w:spacing w:val="-1"/>
          <w:vertAlign w:val="baseline"/>
        </w:rPr>
        <w:t> </w:t>
      </w:r>
      <w:r>
        <w:rPr>
          <w:b w:val="0"/>
          <w:vertAlign w:val="baseline"/>
        </w:rPr>
        <w:t>MPC is less than</w:t>
      </w:r>
      <w:r>
        <w:rPr>
          <w:b w:val="0"/>
          <w:spacing w:val="-5"/>
          <w:vertAlign w:val="baseline"/>
        </w:rPr>
        <w:t> </w:t>
      </w:r>
      <w:r>
        <w:rPr>
          <w:b w:val="0"/>
          <w:vertAlign w:val="baseline"/>
        </w:rPr>
        <w:t>500</w:t>
      </w:r>
      <w:r>
        <w:rPr>
          <w:b w:val="0"/>
          <w:spacing w:val="-3"/>
          <w:vertAlign w:val="baseline"/>
        </w:rPr>
        <w:t> </w:t>
      </w:r>
      <w:r>
        <w:rPr>
          <w:b w:val="0"/>
          <w:vertAlign w:val="baseline"/>
        </w:rPr>
        <w:t>ppm). Low-scale span values must be between 100 percent and 125 percent of MEC, rounded upward to the next highest multiple of 10 ppm.</w:t>
      </w:r>
    </w:p>
    <w:p>
      <w:pPr>
        <w:pStyle w:val="BodyText"/>
        <w:spacing w:before="6"/>
        <w:rPr>
          <w:b w:val="0"/>
        </w:rPr>
      </w:pPr>
    </w:p>
    <w:p>
      <w:pPr>
        <w:pStyle w:val="BodyText"/>
        <w:ind w:left="720" w:right="730"/>
        <w:rPr>
          <w:b w:val="0"/>
        </w:rPr>
      </w:pPr>
      <w:r>
        <w:rPr>
          <w:b w:val="0"/>
        </w:rPr>
        <w:t>For flow rate, the span</w:t>
      </w:r>
      <w:r>
        <w:rPr>
          <w:b w:val="0"/>
          <w:spacing w:val="-5"/>
        </w:rPr>
        <w:t> </w:t>
      </w:r>
      <w:r>
        <w:rPr>
          <w:b w:val="0"/>
        </w:rPr>
        <w:t>value is the calibration</w:t>
      </w:r>
      <w:r>
        <w:rPr>
          <w:b w:val="0"/>
          <w:spacing w:val="-5"/>
        </w:rPr>
        <w:t> </w:t>
      </w:r>
      <w:r>
        <w:rPr>
          <w:b w:val="0"/>
        </w:rPr>
        <w:t>span value and must be reported</w:t>
      </w:r>
      <w:r>
        <w:rPr>
          <w:b w:val="0"/>
          <w:spacing w:val="-5"/>
        </w:rPr>
        <w:t> </w:t>
      </w:r>
      <w:r>
        <w:rPr>
          <w:b w:val="0"/>
        </w:rPr>
        <w:t>in</w:t>
      </w:r>
      <w:r>
        <w:rPr>
          <w:b w:val="0"/>
          <w:spacing w:val="-5"/>
        </w:rPr>
        <w:t> </w:t>
      </w:r>
      <w:r>
        <w:rPr>
          <w:b w:val="0"/>
        </w:rPr>
        <w:t>the units used for daily</w:t>
      </w:r>
      <w:r>
        <w:rPr>
          <w:b w:val="0"/>
          <w:spacing w:val="20"/>
        </w:rPr>
        <w:t> </w:t>
      </w:r>
      <w:r>
        <w:rPr>
          <w:b w:val="0"/>
        </w:rPr>
        <w:t>calibrations.</w:t>
      </w:r>
      <w:r>
        <w:rPr>
          <w:b w:val="0"/>
          <w:spacing w:val="20"/>
        </w:rPr>
        <w:t> </w:t>
      </w:r>
      <w:r>
        <w:rPr>
          <w:b w:val="0"/>
        </w:rPr>
        <w:t>To determine the calibration span value for monitors that are not</w:t>
      </w:r>
      <w:r>
        <w:rPr>
          <w:b w:val="0"/>
        </w:rPr>
        <w:t> calibrated in units of inches of H</w:t>
      </w:r>
      <w:r>
        <w:rPr>
          <w:b w:val="0"/>
          <w:vertAlign w:val="subscript"/>
        </w:rPr>
        <w:t>2</w:t>
      </w:r>
      <w:r>
        <w:rPr>
          <w:b w:val="0"/>
          <w:vertAlign w:val="baseline"/>
        </w:rPr>
        <w:t>O, first convert the maximum potential velocity (MPV) from units</w:t>
      </w:r>
      <w:r>
        <w:rPr>
          <w:b w:val="0"/>
          <w:spacing w:val="-1"/>
          <w:vertAlign w:val="baseline"/>
        </w:rPr>
        <w:t> </w:t>
      </w:r>
      <w:r>
        <w:rPr>
          <w:b w:val="0"/>
          <w:vertAlign w:val="baseline"/>
        </w:rPr>
        <w:t>of</w:t>
      </w:r>
      <w:r>
        <w:rPr>
          <w:b w:val="0"/>
          <w:spacing w:val="-3"/>
          <w:vertAlign w:val="baseline"/>
        </w:rPr>
        <w:t> </w:t>
      </w:r>
      <w:r>
        <w:rPr>
          <w:b w:val="0"/>
          <w:vertAlign w:val="baseline"/>
        </w:rPr>
        <w:t>wet standard</w:t>
      </w:r>
      <w:r>
        <w:rPr>
          <w:b w:val="0"/>
          <w:spacing w:val="-7"/>
          <w:vertAlign w:val="baseline"/>
        </w:rPr>
        <w:t> </w:t>
      </w:r>
      <w:r>
        <w:rPr>
          <w:b w:val="0"/>
          <w:vertAlign w:val="baseline"/>
        </w:rPr>
        <w:t>feet per</w:t>
      </w:r>
      <w:r>
        <w:rPr>
          <w:b w:val="0"/>
          <w:spacing w:val="-2"/>
          <w:vertAlign w:val="baseline"/>
        </w:rPr>
        <w:t> </w:t>
      </w:r>
      <w:r>
        <w:rPr>
          <w:b w:val="0"/>
          <w:vertAlign w:val="baseline"/>
        </w:rPr>
        <w:t>minute</w:t>
      </w:r>
      <w:r>
        <w:rPr>
          <w:b w:val="0"/>
          <w:spacing w:val="-2"/>
          <w:vertAlign w:val="baseline"/>
        </w:rPr>
        <w:t> </w:t>
      </w:r>
      <w:r>
        <w:rPr>
          <w:b w:val="0"/>
          <w:vertAlign w:val="baseline"/>
        </w:rPr>
        <w:t>(wsfpm)</w:t>
      </w:r>
      <w:r>
        <w:rPr>
          <w:b w:val="0"/>
          <w:spacing w:val="-3"/>
          <w:vertAlign w:val="baseline"/>
        </w:rPr>
        <w:t> </w:t>
      </w:r>
      <w:r>
        <w:rPr>
          <w:b w:val="0"/>
          <w:vertAlign w:val="baseline"/>
        </w:rPr>
        <w:t>to</w:t>
      </w:r>
      <w:r>
        <w:rPr>
          <w:b w:val="0"/>
          <w:spacing w:val="-8"/>
          <w:vertAlign w:val="baseline"/>
        </w:rPr>
        <w:t> </w:t>
      </w:r>
      <w:r>
        <w:rPr>
          <w:b w:val="0"/>
          <w:vertAlign w:val="baseline"/>
        </w:rPr>
        <w:t>the</w:t>
      </w:r>
      <w:r>
        <w:rPr>
          <w:b w:val="0"/>
          <w:spacing w:val="-2"/>
          <w:vertAlign w:val="baseline"/>
        </w:rPr>
        <w:t> </w:t>
      </w:r>
      <w:r>
        <w:rPr>
          <w:b w:val="0"/>
          <w:vertAlign w:val="baseline"/>
        </w:rPr>
        <w:t>units</w:t>
      </w:r>
      <w:r>
        <w:rPr>
          <w:b w:val="0"/>
          <w:spacing w:val="-1"/>
          <w:vertAlign w:val="baseline"/>
        </w:rPr>
        <w:t> </w:t>
      </w:r>
      <w:r>
        <w:rPr>
          <w:b w:val="0"/>
          <w:vertAlign w:val="baseline"/>
        </w:rPr>
        <w:t>used</w:t>
      </w:r>
      <w:r>
        <w:rPr>
          <w:b w:val="0"/>
          <w:spacing w:val="-7"/>
          <w:vertAlign w:val="baseline"/>
        </w:rPr>
        <w:t> </w:t>
      </w:r>
      <w:r>
        <w:rPr>
          <w:b w:val="0"/>
          <w:vertAlign w:val="baseline"/>
        </w:rPr>
        <w:t>for</w:t>
      </w:r>
      <w:r>
        <w:rPr>
          <w:b w:val="0"/>
          <w:spacing w:val="-2"/>
          <w:vertAlign w:val="baseline"/>
        </w:rPr>
        <w:t> </w:t>
      </w:r>
      <w:r>
        <w:rPr>
          <w:b w:val="0"/>
          <w:vertAlign w:val="baseline"/>
        </w:rPr>
        <w:t>daily</w:t>
      </w:r>
      <w:r>
        <w:rPr>
          <w:b w:val="0"/>
          <w:spacing w:val="-2"/>
          <w:vertAlign w:val="baseline"/>
        </w:rPr>
        <w:t> </w:t>
      </w:r>
      <w:r>
        <w:rPr>
          <w:b w:val="0"/>
          <w:vertAlign w:val="baseline"/>
        </w:rPr>
        <w:t>calibration.</w:t>
      </w:r>
      <w:r>
        <w:rPr>
          <w:b w:val="0"/>
          <w:spacing w:val="-2"/>
          <w:vertAlign w:val="baseline"/>
        </w:rPr>
        <w:t> </w:t>
      </w:r>
      <w:r>
        <w:rPr>
          <w:b w:val="0"/>
          <w:vertAlign w:val="baseline"/>
        </w:rPr>
        <w:t>Multiply</w:t>
      </w:r>
      <w:r>
        <w:rPr>
          <w:b w:val="0"/>
          <w:spacing w:val="-2"/>
          <w:vertAlign w:val="baseline"/>
        </w:rPr>
        <w:t> </w:t>
      </w:r>
      <w:r>
        <w:rPr>
          <w:b w:val="0"/>
          <w:vertAlign w:val="baseline"/>
        </w:rPr>
        <w:t>the result by a factor no less than 1.00 and no more than 1.25 and round up, retaining at least two significant figures. For flow monitors calibrated in inches of water, report the calibration span value to two decimal places.</w:t>
      </w:r>
    </w:p>
    <w:p>
      <w:pPr>
        <w:pStyle w:val="BodyText"/>
        <w:spacing w:line="244" w:lineRule="auto" w:before="289"/>
        <w:ind w:left="720" w:right="779"/>
        <w:rPr>
          <w:b w:val="0"/>
        </w:rPr>
      </w:pPr>
      <w:r>
        <w:rPr>
          <w:b w:val="0"/>
        </w:rPr>
        <w:t>For</w:t>
      </w:r>
      <w:r>
        <w:rPr>
          <w:b w:val="0"/>
          <w:spacing w:val="-1"/>
        </w:rPr>
        <w:t> </w:t>
      </w:r>
      <w:r>
        <w:rPr>
          <w:b w:val="0"/>
        </w:rPr>
        <w:t>CO</w:t>
      </w:r>
      <w:r>
        <w:rPr>
          <w:b w:val="0"/>
          <w:vertAlign w:val="subscript"/>
        </w:rPr>
        <w:t>2</w:t>
      </w:r>
      <w:r>
        <w:rPr>
          <w:b w:val="0"/>
          <w:vertAlign w:val="baseline"/>
        </w:rPr>
        <w:t> and</w:t>
      </w:r>
      <w:r>
        <w:rPr>
          <w:b w:val="0"/>
          <w:spacing w:val="-6"/>
          <w:vertAlign w:val="baseline"/>
        </w:rPr>
        <w:t> </w:t>
      </w:r>
      <w:r>
        <w:rPr>
          <w:b w:val="0"/>
          <w:vertAlign w:val="baseline"/>
        </w:rPr>
        <w:t>O</w:t>
      </w:r>
      <w:r>
        <w:rPr>
          <w:b w:val="0"/>
          <w:vertAlign w:val="subscript"/>
        </w:rPr>
        <w:t>2</w:t>
      </w:r>
      <w:r>
        <w:rPr>
          <w:b w:val="0"/>
          <w:vertAlign w:val="baseline"/>
        </w:rPr>
        <w:t>,</w:t>
      </w:r>
      <w:r>
        <w:rPr>
          <w:b w:val="0"/>
          <w:spacing w:val="-1"/>
          <w:vertAlign w:val="baseline"/>
        </w:rPr>
        <w:t> </w:t>
      </w:r>
      <w:r>
        <w:rPr>
          <w:b w:val="0"/>
          <w:vertAlign w:val="baseline"/>
        </w:rPr>
        <w:t>report the</w:t>
      </w:r>
      <w:r>
        <w:rPr>
          <w:b w:val="0"/>
          <w:spacing w:val="-1"/>
          <w:vertAlign w:val="baseline"/>
        </w:rPr>
        <w:t> </w:t>
      </w:r>
      <w:r>
        <w:rPr>
          <w:b w:val="0"/>
          <w:vertAlign w:val="baseline"/>
        </w:rPr>
        <w:t>appropriate</w:t>
      </w:r>
      <w:r>
        <w:rPr>
          <w:b w:val="0"/>
          <w:spacing w:val="-1"/>
          <w:vertAlign w:val="baseline"/>
        </w:rPr>
        <w:t> </w:t>
      </w:r>
      <w:r>
        <w:rPr>
          <w:b w:val="0"/>
          <w:vertAlign w:val="baseline"/>
        </w:rPr>
        <w:t>percentage</w:t>
      </w:r>
      <w:r>
        <w:rPr>
          <w:b w:val="0"/>
          <w:spacing w:val="-1"/>
          <w:vertAlign w:val="baseline"/>
        </w:rPr>
        <w:t> </w:t>
      </w:r>
      <w:r>
        <w:rPr>
          <w:b w:val="0"/>
          <w:vertAlign w:val="baseline"/>
        </w:rPr>
        <w:t>(see</w:t>
      </w:r>
      <w:r>
        <w:rPr>
          <w:b w:val="0"/>
          <w:spacing w:val="-1"/>
          <w:vertAlign w:val="baseline"/>
        </w:rPr>
        <w:t> </w:t>
      </w:r>
      <w:r>
        <w:rPr>
          <w:b w:val="0"/>
          <w:vertAlign w:val="baseline"/>
        </w:rPr>
        <w:t>Part 75,</w:t>
      </w:r>
      <w:r>
        <w:rPr>
          <w:b w:val="0"/>
          <w:spacing w:val="-1"/>
          <w:vertAlign w:val="baseline"/>
        </w:rPr>
        <w:t> </w:t>
      </w:r>
      <w:r>
        <w:rPr>
          <w:b w:val="0"/>
          <w:vertAlign w:val="baseline"/>
        </w:rPr>
        <w:t>Appendix</w:t>
      </w:r>
      <w:r>
        <w:rPr>
          <w:b w:val="0"/>
          <w:spacing w:val="-6"/>
          <w:vertAlign w:val="baseline"/>
        </w:rPr>
        <w:t> </w:t>
      </w:r>
      <w:r>
        <w:rPr>
          <w:b w:val="0"/>
          <w:vertAlign w:val="baseline"/>
        </w:rPr>
        <w:t>A,</w:t>
      </w:r>
      <w:r>
        <w:rPr>
          <w:b w:val="0"/>
          <w:spacing w:val="-1"/>
          <w:vertAlign w:val="baseline"/>
        </w:rPr>
        <w:t> </w:t>
      </w:r>
      <w:r>
        <w:rPr>
          <w:b w:val="0"/>
          <w:vertAlign w:val="baseline"/>
        </w:rPr>
        <w:t>§2.1.3),</w:t>
      </w:r>
      <w:r>
        <w:rPr>
          <w:b w:val="0"/>
          <w:spacing w:val="-1"/>
          <w:vertAlign w:val="baseline"/>
        </w:rPr>
        <w:t> </w:t>
      </w:r>
      <w:r>
        <w:rPr>
          <w:b w:val="0"/>
          <w:vertAlign w:val="baseline"/>
        </w:rPr>
        <w:t>to</w:t>
      </w:r>
      <w:r>
        <w:rPr>
          <w:b w:val="0"/>
          <w:spacing w:val="-7"/>
          <w:vertAlign w:val="baseline"/>
        </w:rPr>
        <w:t> </w:t>
      </w:r>
      <w:r>
        <w:rPr>
          <w:b w:val="0"/>
          <w:vertAlign w:val="baseline"/>
        </w:rPr>
        <w:t>the nearest one percent CO</w:t>
      </w:r>
      <w:r>
        <w:rPr>
          <w:b w:val="0"/>
          <w:vertAlign w:val="subscript"/>
        </w:rPr>
        <w:t>2</w:t>
      </w:r>
      <w:r>
        <w:rPr>
          <w:b w:val="0"/>
          <w:vertAlign w:val="baseline"/>
        </w:rPr>
        <w:t> or O</w:t>
      </w:r>
      <w:r>
        <w:rPr>
          <w:b w:val="0"/>
          <w:vertAlign w:val="subscript"/>
        </w:rPr>
        <w:t>2</w:t>
      </w:r>
      <w:r>
        <w:rPr>
          <w:b w:val="0"/>
          <w:vertAlign w:val="baseline"/>
        </w:rPr>
        <w:t>, not ppm.</w:t>
      </w:r>
    </w:p>
    <w:p>
      <w:pPr>
        <w:pStyle w:val="BodyText"/>
        <w:spacing w:after="0" w:line="244" w:lineRule="auto"/>
        <w:rPr>
          <w:b w:val="0"/>
        </w:rPr>
        <w:sectPr>
          <w:pgSz w:w="12240" w:h="15840"/>
          <w:pgMar w:header="687" w:footer="709" w:top="1000" w:bottom="900" w:left="720" w:right="720"/>
        </w:sectPr>
      </w:pPr>
    </w:p>
    <w:p>
      <w:pPr>
        <w:spacing w:before="90"/>
        <w:ind w:left="720" w:right="0" w:firstLine="0"/>
        <w:jc w:val="left"/>
        <w:rPr>
          <w:b w:val="0"/>
          <w:i/>
          <w:sz w:val="24"/>
        </w:rPr>
      </w:pPr>
      <w:r>
        <w:rPr>
          <w:b w:val="0"/>
          <w:sz w:val="24"/>
        </w:rPr>
        <w:t>Full</w:t>
      </w:r>
      <w:r>
        <w:rPr>
          <w:b w:val="0"/>
          <w:spacing w:val="57"/>
          <w:sz w:val="24"/>
        </w:rPr>
        <w:t> </w:t>
      </w:r>
      <w:r>
        <w:rPr>
          <w:b w:val="0"/>
          <w:sz w:val="24"/>
        </w:rPr>
        <w:t>Scale</w:t>
      </w:r>
      <w:r>
        <w:rPr>
          <w:b w:val="0"/>
          <w:spacing w:val="65"/>
          <w:sz w:val="24"/>
        </w:rPr>
        <w:t> </w:t>
      </w:r>
      <w:r>
        <w:rPr>
          <w:b w:val="0"/>
          <w:sz w:val="24"/>
        </w:rPr>
        <w:t>Range</w:t>
      </w:r>
      <w:r>
        <w:rPr>
          <w:b w:val="0"/>
          <w:spacing w:val="51"/>
          <w:sz w:val="24"/>
        </w:rPr>
        <w:t> </w:t>
      </w:r>
      <w:r>
        <w:rPr>
          <w:b w:val="0"/>
          <w:i/>
          <w:spacing w:val="-2"/>
          <w:sz w:val="24"/>
        </w:rPr>
        <w:t>(fullScaleRange)</w:t>
      </w:r>
    </w:p>
    <w:p>
      <w:pPr>
        <w:pStyle w:val="BodyText"/>
        <w:spacing w:before="8"/>
        <w:ind w:left="719" w:right="779"/>
        <w:rPr>
          <w:b w:val="0"/>
        </w:rPr>
      </w:pPr>
      <w:r>
        <w:rPr>
          <w:b w:val="0"/>
        </w:rPr>
        <w:t>Report the full-scale range in</w:t>
      </w:r>
      <w:r>
        <w:rPr>
          <w:b w:val="0"/>
          <w:spacing w:val="-5"/>
        </w:rPr>
        <w:t> </w:t>
      </w:r>
      <w:r>
        <w:rPr>
          <w:b w:val="0"/>
        </w:rPr>
        <w:t>the units used</w:t>
      </w:r>
      <w:r>
        <w:rPr>
          <w:b w:val="0"/>
          <w:spacing w:val="-5"/>
        </w:rPr>
        <w:t> </w:t>
      </w:r>
      <w:r>
        <w:rPr>
          <w:b w:val="0"/>
        </w:rPr>
        <w:t>for daily calibrations</w:t>
      </w:r>
      <w:r>
        <w:rPr>
          <w:b w:val="0"/>
          <w:spacing w:val="23"/>
        </w:rPr>
        <w:t> </w:t>
      </w:r>
      <w:r>
        <w:rPr>
          <w:b w:val="0"/>
        </w:rPr>
        <w:t>for SO</w:t>
      </w:r>
      <w:r>
        <w:rPr>
          <w:b w:val="0"/>
          <w:vertAlign w:val="subscript"/>
        </w:rPr>
        <w:t>2</w:t>
      </w:r>
      <w:r>
        <w:rPr>
          <w:b w:val="0"/>
          <w:vertAlign w:val="baseline"/>
        </w:rPr>
        <w:t>, NO</w:t>
      </w:r>
      <w:r>
        <w:rPr>
          <w:b w:val="0"/>
          <w:vertAlign w:val="subscript"/>
        </w:rPr>
        <w:t>x</w:t>
      </w:r>
      <w:r>
        <w:rPr>
          <w:b w:val="0"/>
          <w:vertAlign w:val="baseline"/>
        </w:rPr>
        <w:t>, CO</w:t>
      </w:r>
      <w:r>
        <w:rPr>
          <w:b w:val="0"/>
          <w:vertAlign w:val="subscript"/>
        </w:rPr>
        <w:t>2</w:t>
      </w:r>
      <w:r>
        <w:rPr>
          <w:b w:val="0"/>
          <w:vertAlign w:val="baseline"/>
        </w:rPr>
        <w:t>, O</w:t>
      </w:r>
      <w:r>
        <w:rPr>
          <w:b w:val="0"/>
          <w:vertAlign w:val="subscript"/>
        </w:rPr>
        <w:t>2</w:t>
      </w:r>
      <w:r>
        <w:rPr>
          <w:b w:val="0"/>
          <w:vertAlign w:val="baseline"/>
        </w:rPr>
        <w:t>, HCl, and flow rate. As a general guideline,</w:t>
      </w:r>
      <w:r>
        <w:rPr>
          <w:b w:val="0"/>
          <w:spacing w:val="37"/>
          <w:vertAlign w:val="baseline"/>
        </w:rPr>
        <w:t> </w:t>
      </w:r>
      <w:r>
        <w:rPr>
          <w:b w:val="0"/>
          <w:vertAlign w:val="baseline"/>
        </w:rPr>
        <w:t>select the range such that, to the extent practicable, the majority of the readings obtained during normal operation of the monitor are between 20 and 80</w:t>
      </w:r>
      <w:r>
        <w:rPr>
          <w:b w:val="0"/>
          <w:spacing w:val="-4"/>
          <w:vertAlign w:val="baseline"/>
        </w:rPr>
        <w:t> </w:t>
      </w:r>
      <w:r>
        <w:rPr>
          <w:b w:val="0"/>
          <w:vertAlign w:val="baseline"/>
        </w:rPr>
        <w:t>percent of</w:t>
      </w:r>
      <w:r>
        <w:rPr>
          <w:b w:val="0"/>
          <w:spacing w:val="-3"/>
          <w:vertAlign w:val="baseline"/>
        </w:rPr>
        <w:t> </w:t>
      </w:r>
      <w:r>
        <w:rPr>
          <w:b w:val="0"/>
          <w:vertAlign w:val="baseline"/>
        </w:rPr>
        <w:t>full-scale.</w:t>
      </w:r>
      <w:r>
        <w:rPr>
          <w:b w:val="0"/>
          <w:spacing w:val="-2"/>
          <w:vertAlign w:val="baseline"/>
        </w:rPr>
        <w:t> </w:t>
      </w:r>
      <w:r>
        <w:rPr>
          <w:b w:val="0"/>
          <w:vertAlign w:val="baseline"/>
        </w:rPr>
        <w:t>See</w:t>
      </w:r>
      <w:r>
        <w:rPr>
          <w:b w:val="0"/>
          <w:spacing w:val="-2"/>
          <w:vertAlign w:val="baseline"/>
        </w:rPr>
        <w:t> </w:t>
      </w:r>
      <w:r>
        <w:rPr>
          <w:b w:val="0"/>
          <w:vertAlign w:val="baseline"/>
        </w:rPr>
        <w:t>Section</w:t>
      </w:r>
      <w:r>
        <w:rPr>
          <w:b w:val="0"/>
          <w:spacing w:val="-7"/>
          <w:vertAlign w:val="baseline"/>
        </w:rPr>
        <w:t> </w:t>
      </w:r>
      <w:r>
        <w:rPr>
          <w:b w:val="0"/>
          <w:vertAlign w:val="baseline"/>
        </w:rPr>
        <w:t>2.1</w:t>
      </w:r>
      <w:r>
        <w:rPr>
          <w:b w:val="0"/>
          <w:spacing w:val="-4"/>
          <w:vertAlign w:val="baseline"/>
        </w:rPr>
        <w:t> </w:t>
      </w:r>
      <w:r>
        <w:rPr>
          <w:b w:val="0"/>
          <w:vertAlign w:val="baseline"/>
        </w:rPr>
        <w:t>of</w:t>
      </w:r>
      <w:r>
        <w:rPr>
          <w:b w:val="0"/>
          <w:spacing w:val="-3"/>
          <w:vertAlign w:val="baseline"/>
        </w:rPr>
        <w:t> </w:t>
      </w:r>
      <w:r>
        <w:rPr>
          <w:b w:val="0"/>
          <w:vertAlign w:val="baseline"/>
        </w:rPr>
        <w:t>Appendix</w:t>
      </w:r>
      <w:r>
        <w:rPr>
          <w:b w:val="0"/>
          <w:spacing w:val="-7"/>
          <w:vertAlign w:val="baseline"/>
        </w:rPr>
        <w:t> </w:t>
      </w:r>
      <w:r>
        <w:rPr>
          <w:b w:val="0"/>
          <w:vertAlign w:val="baseline"/>
        </w:rPr>
        <w:t>A</w:t>
      </w:r>
      <w:r>
        <w:rPr>
          <w:b w:val="0"/>
          <w:spacing w:val="-6"/>
          <w:vertAlign w:val="baseline"/>
        </w:rPr>
        <w:t> </w:t>
      </w:r>
      <w:r>
        <w:rPr>
          <w:b w:val="0"/>
          <w:vertAlign w:val="baseline"/>
        </w:rPr>
        <w:t>to</w:t>
      </w:r>
      <w:r>
        <w:rPr>
          <w:b w:val="0"/>
          <w:spacing w:val="-8"/>
          <w:vertAlign w:val="baseline"/>
        </w:rPr>
        <w:t> </w:t>
      </w:r>
      <w:r>
        <w:rPr>
          <w:b w:val="0"/>
          <w:vertAlign w:val="baseline"/>
        </w:rPr>
        <w:t>Part 75</w:t>
      </w:r>
      <w:r>
        <w:rPr>
          <w:b w:val="0"/>
          <w:spacing w:val="-4"/>
          <w:vertAlign w:val="baseline"/>
        </w:rPr>
        <w:t> </w:t>
      </w:r>
      <w:r>
        <w:rPr>
          <w:b w:val="0"/>
          <w:vertAlign w:val="baseline"/>
        </w:rPr>
        <w:t>for</w:t>
      </w:r>
      <w:r>
        <w:rPr>
          <w:b w:val="0"/>
          <w:spacing w:val="-2"/>
          <w:vertAlign w:val="baseline"/>
        </w:rPr>
        <w:t> </w:t>
      </w:r>
      <w:r>
        <w:rPr>
          <w:b w:val="0"/>
          <w:vertAlign w:val="baseline"/>
        </w:rPr>
        <w:t>allowable exceptions</w:t>
      </w:r>
      <w:r>
        <w:rPr>
          <w:b w:val="0"/>
          <w:spacing w:val="-1"/>
          <w:vertAlign w:val="baseline"/>
        </w:rPr>
        <w:t> </w:t>
      </w:r>
      <w:r>
        <w:rPr>
          <w:b w:val="0"/>
          <w:vertAlign w:val="baseline"/>
        </w:rPr>
        <w:t>to</w:t>
      </w:r>
      <w:r>
        <w:rPr>
          <w:b w:val="0"/>
          <w:spacing w:val="-8"/>
          <w:vertAlign w:val="baseline"/>
        </w:rPr>
        <w:t> </w:t>
      </w:r>
      <w:r>
        <w:rPr>
          <w:b w:val="0"/>
          <w:vertAlign w:val="baseline"/>
        </w:rPr>
        <w:t>this guideline.</w:t>
      </w:r>
      <w:r>
        <w:rPr>
          <w:b w:val="0"/>
          <w:spacing w:val="31"/>
          <w:vertAlign w:val="baseline"/>
        </w:rPr>
        <w:t> </w:t>
      </w:r>
      <w:r>
        <w:rPr>
          <w:b w:val="0"/>
          <w:vertAlign w:val="baseline"/>
        </w:rPr>
        <w:t>The full-scale range must be greater than or equal to the span value. Leave this field blank in the high scale MONITORING SPAN DATA record if using a default high range value for SO</w:t>
      </w:r>
      <w:r>
        <w:rPr>
          <w:b w:val="0"/>
          <w:vertAlign w:val="subscript"/>
        </w:rPr>
        <w:t>2</w:t>
      </w:r>
      <w:r>
        <w:rPr>
          <w:b w:val="0"/>
          <w:vertAlign w:val="baseline"/>
        </w:rPr>
        <w:t> or NO</w:t>
      </w:r>
      <w:r>
        <w:rPr>
          <w:b w:val="0"/>
          <w:vertAlign w:val="subscript"/>
        </w:rPr>
        <w:t>x</w:t>
      </w:r>
      <w:r>
        <w:rPr>
          <w:b w:val="0"/>
          <w:vertAlign w:val="baseline"/>
        </w:rPr>
        <w:t>. For Hg, the analyzer range must be high enough to read the MPC value.</w:t>
      </w:r>
    </w:p>
    <w:p>
      <w:pPr>
        <w:spacing w:line="290" w:lineRule="exact" w:before="289"/>
        <w:ind w:left="720" w:right="0" w:firstLine="0"/>
        <w:jc w:val="left"/>
        <w:rPr>
          <w:b w:val="0"/>
          <w:i/>
          <w:sz w:val="24"/>
        </w:rPr>
      </w:pPr>
      <w:r>
        <w:rPr>
          <w:b w:val="0"/>
          <w:sz w:val="24"/>
        </w:rPr>
        <w:t>Span</w:t>
      </w:r>
      <w:r>
        <w:rPr>
          <w:b w:val="0"/>
          <w:spacing w:val="36"/>
          <w:sz w:val="24"/>
        </w:rPr>
        <w:t> </w:t>
      </w:r>
      <w:r>
        <w:rPr>
          <w:b w:val="0"/>
          <w:spacing w:val="9"/>
          <w:sz w:val="24"/>
        </w:rPr>
        <w:t>Units</w:t>
      </w:r>
      <w:r>
        <w:rPr>
          <w:b w:val="0"/>
          <w:spacing w:val="46"/>
          <w:sz w:val="24"/>
        </w:rPr>
        <w:t> </w:t>
      </w:r>
      <w:r>
        <w:rPr>
          <w:b w:val="0"/>
          <w:sz w:val="24"/>
        </w:rPr>
        <w:t>of</w:t>
      </w:r>
      <w:r>
        <w:rPr>
          <w:b w:val="0"/>
          <w:spacing w:val="43"/>
          <w:sz w:val="24"/>
        </w:rPr>
        <w:t> </w:t>
      </w:r>
      <w:r>
        <w:rPr>
          <w:b w:val="0"/>
          <w:spacing w:val="9"/>
          <w:sz w:val="24"/>
        </w:rPr>
        <w:t>Measure</w:t>
      </w:r>
      <w:r>
        <w:rPr>
          <w:b w:val="0"/>
          <w:spacing w:val="44"/>
          <w:sz w:val="24"/>
        </w:rPr>
        <w:t> </w:t>
      </w:r>
      <w:r>
        <w:rPr>
          <w:b w:val="0"/>
          <w:sz w:val="24"/>
        </w:rPr>
        <w:t>Code</w:t>
      </w:r>
      <w:r>
        <w:rPr>
          <w:b w:val="0"/>
          <w:spacing w:val="30"/>
          <w:sz w:val="24"/>
        </w:rPr>
        <w:t> </w:t>
      </w:r>
      <w:r>
        <w:rPr>
          <w:b w:val="0"/>
          <w:i/>
          <w:spacing w:val="-2"/>
          <w:sz w:val="24"/>
        </w:rPr>
        <w:t>(spanUnitsOfMeasureCode)</w:t>
      </w:r>
    </w:p>
    <w:p>
      <w:pPr>
        <w:pStyle w:val="BodyText"/>
        <w:spacing w:line="290" w:lineRule="exact"/>
        <w:ind w:left="720"/>
        <w:rPr>
          <w:b w:val="0"/>
        </w:rPr>
      </w:pPr>
      <w:r>
        <w:rPr>
          <w:b w:val="0"/>
        </w:rPr>
        <w:t>For</w:t>
      </w:r>
      <w:r>
        <w:rPr>
          <w:b w:val="0"/>
          <w:spacing w:val="-2"/>
        </w:rPr>
        <w:t> </w:t>
      </w:r>
      <w:r>
        <w:rPr>
          <w:b w:val="0"/>
        </w:rPr>
        <w:t>SO</w:t>
      </w:r>
      <w:r>
        <w:rPr>
          <w:b w:val="0"/>
          <w:vertAlign w:val="subscript"/>
        </w:rPr>
        <w:t>2</w:t>
      </w:r>
      <w:r>
        <w:rPr>
          <w:b w:val="0"/>
          <w:vertAlign w:val="baseline"/>
        </w:rPr>
        <w:t>,</w:t>
      </w:r>
      <w:r>
        <w:rPr>
          <w:b w:val="0"/>
          <w:spacing w:val="2"/>
          <w:vertAlign w:val="baseline"/>
        </w:rPr>
        <w:t> </w:t>
      </w:r>
      <w:r>
        <w:rPr>
          <w:b w:val="0"/>
          <w:vertAlign w:val="baseline"/>
        </w:rPr>
        <w:t>HCl,</w:t>
      </w:r>
      <w:r>
        <w:rPr>
          <w:b w:val="0"/>
          <w:spacing w:val="-17"/>
          <w:vertAlign w:val="baseline"/>
        </w:rPr>
        <w:t> </w:t>
      </w:r>
      <w:r>
        <w:rPr>
          <w:b w:val="0"/>
          <w:vertAlign w:val="baseline"/>
        </w:rPr>
        <w:t>and</w:t>
      </w:r>
      <w:r>
        <w:rPr>
          <w:b w:val="0"/>
          <w:spacing w:val="-4"/>
          <w:vertAlign w:val="baseline"/>
        </w:rPr>
        <w:t> </w:t>
      </w:r>
      <w:r>
        <w:rPr>
          <w:b w:val="0"/>
          <w:vertAlign w:val="baseline"/>
        </w:rPr>
        <w:t>NO</w:t>
      </w:r>
      <w:r>
        <w:rPr>
          <w:b w:val="0"/>
          <w:vertAlign w:val="subscript"/>
        </w:rPr>
        <w:t>x</w:t>
      </w:r>
      <w:r>
        <w:rPr>
          <w:b w:val="0"/>
          <w:vertAlign w:val="baseline"/>
        </w:rPr>
        <w:t>,</w:t>
      </w:r>
      <w:r>
        <w:rPr>
          <w:b w:val="0"/>
          <w:spacing w:val="2"/>
          <w:vertAlign w:val="baseline"/>
        </w:rPr>
        <w:t> </w:t>
      </w:r>
      <w:r>
        <w:rPr>
          <w:b w:val="0"/>
          <w:vertAlign w:val="baseline"/>
        </w:rPr>
        <w:t>report</w:t>
      </w:r>
      <w:r>
        <w:rPr>
          <w:b w:val="0"/>
          <w:spacing w:val="4"/>
          <w:vertAlign w:val="baseline"/>
        </w:rPr>
        <w:t> </w:t>
      </w:r>
      <w:r>
        <w:rPr>
          <w:b w:val="0"/>
          <w:vertAlign w:val="baseline"/>
        </w:rPr>
        <w:t>PPM.</w:t>
      </w:r>
      <w:r>
        <w:rPr>
          <w:b w:val="0"/>
          <w:spacing w:val="2"/>
          <w:vertAlign w:val="baseline"/>
        </w:rPr>
        <w:t> </w:t>
      </w:r>
      <w:r>
        <w:rPr>
          <w:b w:val="0"/>
          <w:vertAlign w:val="baseline"/>
        </w:rPr>
        <w:t>For</w:t>
      </w:r>
      <w:r>
        <w:rPr>
          <w:b w:val="0"/>
          <w:spacing w:val="2"/>
          <w:vertAlign w:val="baseline"/>
        </w:rPr>
        <w:t> </w:t>
      </w:r>
      <w:r>
        <w:rPr>
          <w:b w:val="0"/>
          <w:vertAlign w:val="baseline"/>
        </w:rPr>
        <w:t>O</w:t>
      </w:r>
      <w:r>
        <w:rPr>
          <w:b w:val="0"/>
          <w:vertAlign w:val="subscript"/>
        </w:rPr>
        <w:t>2</w:t>
      </w:r>
      <w:r>
        <w:rPr>
          <w:b w:val="0"/>
          <w:spacing w:val="4"/>
          <w:vertAlign w:val="baseline"/>
        </w:rPr>
        <w:t> </w:t>
      </w:r>
      <w:r>
        <w:rPr>
          <w:b w:val="0"/>
          <w:vertAlign w:val="baseline"/>
        </w:rPr>
        <w:t>and</w:t>
      </w:r>
      <w:r>
        <w:rPr>
          <w:b w:val="0"/>
          <w:spacing w:val="-4"/>
          <w:vertAlign w:val="baseline"/>
        </w:rPr>
        <w:t> </w:t>
      </w:r>
      <w:r>
        <w:rPr>
          <w:b w:val="0"/>
          <w:vertAlign w:val="baseline"/>
        </w:rPr>
        <w:t>CO</w:t>
      </w:r>
      <w:r>
        <w:rPr>
          <w:b w:val="0"/>
          <w:vertAlign w:val="subscript"/>
        </w:rPr>
        <w:t>2</w:t>
      </w:r>
      <w:r>
        <w:rPr>
          <w:b w:val="0"/>
          <w:vertAlign w:val="baseline"/>
        </w:rPr>
        <w:t>,</w:t>
      </w:r>
      <w:r>
        <w:rPr>
          <w:b w:val="0"/>
          <w:spacing w:val="2"/>
          <w:vertAlign w:val="baseline"/>
        </w:rPr>
        <w:t> </w:t>
      </w:r>
      <w:r>
        <w:rPr>
          <w:b w:val="0"/>
          <w:vertAlign w:val="baseline"/>
        </w:rPr>
        <w:t>report</w:t>
      </w:r>
      <w:r>
        <w:rPr>
          <w:b w:val="0"/>
          <w:spacing w:val="5"/>
          <w:vertAlign w:val="baseline"/>
        </w:rPr>
        <w:t> </w:t>
      </w:r>
      <w:r>
        <w:rPr>
          <w:b w:val="0"/>
          <w:spacing w:val="-4"/>
          <w:vertAlign w:val="baseline"/>
        </w:rPr>
        <w:t>PCT.</w:t>
      </w:r>
    </w:p>
    <w:p>
      <w:pPr>
        <w:pStyle w:val="BodyText"/>
        <w:spacing w:before="2"/>
        <w:rPr>
          <w:b w:val="0"/>
        </w:rPr>
      </w:pPr>
    </w:p>
    <w:p>
      <w:pPr>
        <w:pStyle w:val="BodyText"/>
        <w:ind w:left="720"/>
        <w:rPr>
          <w:b w:val="0"/>
        </w:rPr>
      </w:pPr>
      <w:r>
        <w:rPr>
          <w:b w:val="0"/>
        </w:rPr>
        <w:t>For</w:t>
      </w:r>
      <w:r>
        <w:rPr>
          <w:b w:val="0"/>
          <w:spacing w:val="-1"/>
        </w:rPr>
        <w:t> </w:t>
      </w:r>
      <w:r>
        <w:rPr>
          <w:b w:val="0"/>
        </w:rPr>
        <w:t>Hg,</w:t>
      </w:r>
      <w:r>
        <w:rPr>
          <w:b w:val="0"/>
          <w:spacing w:val="2"/>
        </w:rPr>
        <w:t> </w:t>
      </w:r>
      <w:r>
        <w:rPr>
          <w:b w:val="0"/>
        </w:rPr>
        <w:t>report</w:t>
      </w:r>
      <w:r>
        <w:rPr>
          <w:b w:val="0"/>
          <w:spacing w:val="4"/>
        </w:rPr>
        <w:t> </w:t>
      </w:r>
      <w:r>
        <w:rPr>
          <w:b w:val="0"/>
        </w:rPr>
        <w:t>UGSCM,</w:t>
      </w:r>
      <w:r>
        <w:rPr>
          <w:b w:val="0"/>
          <w:spacing w:val="2"/>
        </w:rPr>
        <w:t> </w:t>
      </w:r>
      <w:r>
        <w:rPr>
          <w:b w:val="0"/>
        </w:rPr>
        <w:t>which</w:t>
      </w:r>
      <w:r>
        <w:rPr>
          <w:b w:val="0"/>
          <w:spacing w:val="-4"/>
        </w:rPr>
        <w:t> </w:t>
      </w:r>
      <w:r>
        <w:rPr>
          <w:b w:val="0"/>
        </w:rPr>
        <w:t>represents</w:t>
      </w:r>
      <w:r>
        <w:rPr>
          <w:b w:val="0"/>
          <w:spacing w:val="3"/>
        </w:rPr>
        <w:t> </w:t>
      </w:r>
      <w:r>
        <w:rPr>
          <w:b w:val="0"/>
        </w:rPr>
        <w:t>micrograms</w:t>
      </w:r>
      <w:r>
        <w:rPr>
          <w:b w:val="0"/>
          <w:spacing w:val="2"/>
        </w:rPr>
        <w:t> </w:t>
      </w:r>
      <w:r>
        <w:rPr>
          <w:b w:val="0"/>
        </w:rPr>
        <w:t>per</w:t>
      </w:r>
      <w:r>
        <w:rPr>
          <w:b w:val="0"/>
          <w:spacing w:val="2"/>
        </w:rPr>
        <w:t> </w:t>
      </w:r>
      <w:r>
        <w:rPr>
          <w:b w:val="0"/>
        </w:rPr>
        <w:t>standard</w:t>
      </w:r>
      <w:r>
        <w:rPr>
          <w:b w:val="0"/>
          <w:spacing w:val="-4"/>
        </w:rPr>
        <w:t> </w:t>
      </w:r>
      <w:r>
        <w:rPr>
          <w:b w:val="0"/>
        </w:rPr>
        <w:t>cubic</w:t>
      </w:r>
      <w:r>
        <w:rPr>
          <w:b w:val="0"/>
          <w:spacing w:val="6"/>
        </w:rPr>
        <w:t> </w:t>
      </w:r>
      <w:r>
        <w:rPr>
          <w:b w:val="0"/>
          <w:spacing w:val="-2"/>
        </w:rPr>
        <w:t>meter.</w:t>
      </w:r>
    </w:p>
    <w:p>
      <w:pPr>
        <w:pStyle w:val="BodyText"/>
        <w:spacing w:before="6"/>
        <w:rPr>
          <w:b w:val="0"/>
        </w:rPr>
      </w:pPr>
    </w:p>
    <w:p>
      <w:pPr>
        <w:pStyle w:val="BodyText"/>
        <w:spacing w:line="235" w:lineRule="auto"/>
        <w:ind w:left="720" w:right="527"/>
        <w:rPr>
          <w:b w:val="0"/>
        </w:rPr>
      </w:pPr>
      <w:r>
        <w:rPr>
          <w:b w:val="0"/>
        </w:rPr>
        <w:t>For</w:t>
      </w:r>
      <w:r>
        <w:rPr>
          <w:b w:val="0"/>
          <w:spacing w:val="-1"/>
        </w:rPr>
        <w:t> </w:t>
      </w:r>
      <w:r>
        <w:rPr>
          <w:b w:val="0"/>
        </w:rPr>
        <w:t>a</w:t>
      </w:r>
      <w:r>
        <w:rPr>
          <w:b w:val="0"/>
          <w:spacing w:val="-7"/>
        </w:rPr>
        <w:t> </w:t>
      </w:r>
      <w:r>
        <w:rPr>
          <w:b w:val="0"/>
        </w:rPr>
        <w:t>flow</w:t>
      </w:r>
      <w:r>
        <w:rPr>
          <w:b w:val="0"/>
          <w:spacing w:val="-2"/>
        </w:rPr>
        <w:t> </w:t>
      </w:r>
      <w:r>
        <w:rPr>
          <w:b w:val="0"/>
        </w:rPr>
        <w:t>span record,</w:t>
      </w:r>
      <w:r>
        <w:rPr>
          <w:b w:val="0"/>
          <w:spacing w:val="-1"/>
        </w:rPr>
        <w:t> </w:t>
      </w:r>
      <w:r>
        <w:rPr>
          <w:b w:val="0"/>
        </w:rPr>
        <w:t>report one</w:t>
      </w:r>
      <w:r>
        <w:rPr>
          <w:b w:val="0"/>
          <w:spacing w:val="-1"/>
        </w:rPr>
        <w:t> </w:t>
      </w:r>
      <w:r>
        <w:rPr>
          <w:b w:val="0"/>
        </w:rPr>
        <w:t>of</w:t>
      </w:r>
      <w:r>
        <w:rPr>
          <w:b w:val="0"/>
          <w:spacing w:val="-2"/>
        </w:rPr>
        <w:t> </w:t>
      </w:r>
      <w:r>
        <w:rPr>
          <w:b w:val="0"/>
        </w:rPr>
        <w:t>the</w:t>
      </w:r>
      <w:r>
        <w:rPr>
          <w:b w:val="0"/>
          <w:spacing w:val="-1"/>
        </w:rPr>
        <w:t> </w:t>
      </w:r>
      <w:r>
        <w:rPr>
          <w:b w:val="0"/>
        </w:rPr>
        <w:t>following</w:t>
      </w:r>
      <w:r>
        <w:rPr>
          <w:b w:val="0"/>
          <w:spacing w:val="-6"/>
        </w:rPr>
        <w:t> </w:t>
      </w:r>
      <w:r>
        <w:rPr>
          <w:b w:val="0"/>
        </w:rPr>
        <w:t>uppercase</w:t>
      </w:r>
      <w:r>
        <w:rPr>
          <w:b w:val="0"/>
          <w:spacing w:val="-1"/>
        </w:rPr>
        <w:t> </w:t>
      </w:r>
      <w:r>
        <w:rPr>
          <w:b w:val="0"/>
        </w:rPr>
        <w:t>codes to</w:t>
      </w:r>
      <w:r>
        <w:rPr>
          <w:b w:val="0"/>
          <w:spacing w:val="-7"/>
        </w:rPr>
        <w:t> </w:t>
      </w:r>
      <w:r>
        <w:rPr>
          <w:b w:val="0"/>
        </w:rPr>
        <w:t>indicate</w:t>
      </w:r>
      <w:r>
        <w:rPr>
          <w:b w:val="0"/>
          <w:spacing w:val="-1"/>
        </w:rPr>
        <w:t> </w:t>
      </w:r>
      <w:r>
        <w:rPr>
          <w:b w:val="0"/>
        </w:rPr>
        <w:t>the</w:t>
      </w:r>
      <w:r>
        <w:rPr>
          <w:b w:val="0"/>
          <w:spacing w:val="-1"/>
        </w:rPr>
        <w:t> </w:t>
      </w:r>
      <w:r>
        <w:rPr>
          <w:b w:val="0"/>
        </w:rPr>
        <w:t>units used</w:t>
      </w:r>
      <w:r>
        <w:rPr>
          <w:b w:val="0"/>
          <w:spacing w:val="-6"/>
        </w:rPr>
        <w:t> </w:t>
      </w:r>
      <w:r>
        <w:rPr>
          <w:b w:val="0"/>
        </w:rPr>
        <w:t>to report and perform daily calibrations based on span:</w:t>
      </w:r>
    </w:p>
    <w:p>
      <w:pPr>
        <w:pStyle w:val="BodyText"/>
        <w:spacing w:before="9"/>
        <w:rPr>
          <w:b w:val="0"/>
        </w:rPr>
      </w:pPr>
    </w:p>
    <w:p>
      <w:pPr>
        <w:spacing w:before="0"/>
        <w:ind w:left="2861" w:right="2871" w:firstLine="0"/>
        <w:jc w:val="center"/>
        <w:rPr>
          <w:b w:val="0"/>
          <w:sz w:val="21"/>
        </w:rPr>
      </w:pPr>
      <w:bookmarkStart w:name="_bookmark143" w:id="218"/>
      <w:bookmarkEnd w:id="218"/>
      <w:r>
        <w:rPr/>
      </w:r>
      <w:r>
        <w:rPr>
          <w:b w:val="0"/>
          <w:spacing w:val="10"/>
          <w:sz w:val="21"/>
        </w:rPr>
        <w:t>Table</w:t>
      </w:r>
      <w:r>
        <w:rPr>
          <w:b w:val="0"/>
          <w:spacing w:val="53"/>
          <w:sz w:val="21"/>
        </w:rPr>
        <w:t> </w:t>
      </w:r>
      <w:r>
        <w:rPr>
          <w:b w:val="0"/>
          <w:sz w:val="21"/>
        </w:rPr>
        <w:t>56:</w:t>
      </w:r>
      <w:r>
        <w:rPr>
          <w:b w:val="0"/>
          <w:spacing w:val="56"/>
          <w:sz w:val="21"/>
        </w:rPr>
        <w:t> </w:t>
      </w:r>
      <w:r>
        <w:rPr>
          <w:b w:val="0"/>
          <w:sz w:val="21"/>
        </w:rPr>
        <w:t>Flow</w:t>
      </w:r>
      <w:r>
        <w:rPr>
          <w:b w:val="0"/>
          <w:spacing w:val="58"/>
          <w:sz w:val="21"/>
        </w:rPr>
        <w:t> </w:t>
      </w:r>
      <w:r>
        <w:rPr>
          <w:b w:val="0"/>
          <w:sz w:val="21"/>
        </w:rPr>
        <w:t>Span</w:t>
      </w:r>
      <w:r>
        <w:rPr>
          <w:b w:val="0"/>
          <w:spacing w:val="47"/>
          <w:sz w:val="21"/>
        </w:rPr>
        <w:t> </w:t>
      </w:r>
      <w:r>
        <w:rPr>
          <w:b w:val="0"/>
          <w:spacing w:val="11"/>
          <w:sz w:val="21"/>
        </w:rPr>
        <w:t>Calibration</w:t>
      </w:r>
      <w:r>
        <w:rPr>
          <w:b w:val="0"/>
          <w:spacing w:val="46"/>
          <w:sz w:val="21"/>
        </w:rPr>
        <w:t> </w:t>
      </w:r>
      <w:r>
        <w:rPr>
          <w:b w:val="0"/>
          <w:sz w:val="21"/>
        </w:rPr>
        <w:t>Units</w:t>
      </w:r>
      <w:r>
        <w:rPr>
          <w:b w:val="0"/>
          <w:spacing w:val="52"/>
          <w:sz w:val="21"/>
        </w:rPr>
        <w:t> </w:t>
      </w:r>
      <w:r>
        <w:rPr>
          <w:b w:val="0"/>
          <w:sz w:val="21"/>
        </w:rPr>
        <w:t>of</w:t>
      </w:r>
      <w:r>
        <w:rPr>
          <w:b w:val="0"/>
          <w:spacing w:val="46"/>
          <w:sz w:val="21"/>
        </w:rPr>
        <w:t> </w:t>
      </w:r>
      <w:r>
        <w:rPr>
          <w:b w:val="0"/>
          <w:spacing w:val="7"/>
          <w:sz w:val="21"/>
        </w:rPr>
        <w:t>Measure</w:t>
      </w:r>
    </w:p>
    <w:p>
      <w:pPr>
        <w:pStyle w:val="BodyText"/>
        <w:rPr>
          <w:b w:val="0"/>
          <w:sz w:val="17"/>
        </w:rPr>
      </w:pPr>
    </w:p>
    <w:tbl>
      <w:tblPr>
        <w:tblW w:w="0" w:type="auto"/>
        <w:jc w:val="left"/>
        <w:tblInd w:w="2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5052"/>
      </w:tblGrid>
      <w:tr>
        <w:trPr>
          <w:trHeight w:val="380" w:hRule="atLeast"/>
        </w:trPr>
        <w:tc>
          <w:tcPr>
            <w:tcW w:w="1080" w:type="dxa"/>
            <w:shd w:val="clear" w:color="auto" w:fill="E4E4E4"/>
          </w:tcPr>
          <w:p>
            <w:pPr>
              <w:pStyle w:val="TableParagraph"/>
              <w:spacing w:before="84"/>
              <w:ind w:left="292"/>
              <w:rPr>
                <w:b w:val="0"/>
                <w:sz w:val="20"/>
              </w:rPr>
            </w:pPr>
            <w:r>
              <w:rPr>
                <w:b w:val="0"/>
                <w:spacing w:val="5"/>
                <w:sz w:val="20"/>
              </w:rPr>
              <w:t>Code</w:t>
            </w:r>
          </w:p>
        </w:tc>
        <w:tc>
          <w:tcPr>
            <w:tcW w:w="5052" w:type="dxa"/>
            <w:shd w:val="clear" w:color="auto" w:fill="E4E4E4"/>
          </w:tcPr>
          <w:p>
            <w:pPr>
              <w:pStyle w:val="TableParagraph"/>
              <w:spacing w:before="84"/>
              <w:ind w:left="0" w:right="34"/>
              <w:jc w:val="center"/>
              <w:rPr>
                <w:b w:val="0"/>
                <w:sz w:val="20"/>
              </w:rPr>
            </w:pPr>
            <w:r>
              <w:rPr>
                <w:b w:val="0"/>
                <w:spacing w:val="10"/>
                <w:sz w:val="20"/>
              </w:rPr>
              <w:t>Description</w:t>
            </w:r>
          </w:p>
        </w:tc>
      </w:tr>
      <w:tr>
        <w:trPr>
          <w:trHeight w:val="261" w:hRule="atLeast"/>
        </w:trPr>
        <w:tc>
          <w:tcPr>
            <w:tcW w:w="1080" w:type="dxa"/>
          </w:tcPr>
          <w:p>
            <w:pPr>
              <w:pStyle w:val="TableParagraph"/>
              <w:spacing w:line="217" w:lineRule="exact" w:before="24"/>
              <w:ind w:left="88"/>
              <w:rPr>
                <w:b w:val="0"/>
                <w:sz w:val="20"/>
              </w:rPr>
            </w:pPr>
            <w:r>
              <w:rPr>
                <w:b w:val="0"/>
                <w:spacing w:val="-4"/>
                <w:sz w:val="20"/>
              </w:rPr>
              <w:t>ACFH</w:t>
            </w:r>
          </w:p>
        </w:tc>
        <w:tc>
          <w:tcPr>
            <w:tcW w:w="5052" w:type="dxa"/>
          </w:tcPr>
          <w:p>
            <w:pPr>
              <w:pStyle w:val="TableParagraph"/>
              <w:spacing w:line="217" w:lineRule="exact" w:before="24"/>
              <w:rPr>
                <w:b w:val="0"/>
                <w:sz w:val="20"/>
              </w:rPr>
            </w:pPr>
            <w:r>
              <w:rPr>
                <w:b w:val="0"/>
                <w:sz w:val="20"/>
              </w:rPr>
              <w:t>Actual</w:t>
            </w:r>
            <w:r>
              <w:rPr>
                <w:b w:val="0"/>
                <w:spacing w:val="13"/>
                <w:sz w:val="20"/>
              </w:rPr>
              <w:t> </w:t>
            </w:r>
            <w:r>
              <w:rPr>
                <w:b w:val="0"/>
                <w:sz w:val="20"/>
              </w:rPr>
              <w:t>Cubic</w:t>
            </w:r>
            <w:r>
              <w:rPr>
                <w:b w:val="0"/>
                <w:spacing w:val="7"/>
                <w:sz w:val="20"/>
              </w:rPr>
              <w:t> </w:t>
            </w:r>
            <w:r>
              <w:rPr>
                <w:b w:val="0"/>
                <w:sz w:val="20"/>
              </w:rPr>
              <w:t>Feet</w:t>
            </w:r>
            <w:r>
              <w:rPr>
                <w:b w:val="0"/>
                <w:spacing w:val="16"/>
                <w:sz w:val="20"/>
              </w:rPr>
              <w:t> </w:t>
            </w:r>
            <w:r>
              <w:rPr>
                <w:b w:val="0"/>
                <w:sz w:val="20"/>
              </w:rPr>
              <w:t>of</w:t>
            </w:r>
            <w:r>
              <w:rPr>
                <w:b w:val="0"/>
                <w:spacing w:val="9"/>
                <w:sz w:val="20"/>
              </w:rPr>
              <w:t> </w:t>
            </w:r>
            <w:r>
              <w:rPr>
                <w:b w:val="0"/>
                <w:sz w:val="20"/>
              </w:rPr>
              <w:t>Stack</w:t>
            </w:r>
            <w:r>
              <w:rPr>
                <w:b w:val="0"/>
                <w:spacing w:val="17"/>
                <w:sz w:val="20"/>
              </w:rPr>
              <w:t> </w:t>
            </w:r>
            <w:r>
              <w:rPr>
                <w:b w:val="0"/>
                <w:sz w:val="20"/>
              </w:rPr>
              <w:t>Flow</w:t>
            </w:r>
            <w:r>
              <w:rPr>
                <w:b w:val="0"/>
                <w:spacing w:val="13"/>
                <w:sz w:val="20"/>
              </w:rPr>
              <w:t> </w:t>
            </w:r>
            <w:r>
              <w:rPr>
                <w:b w:val="0"/>
                <w:sz w:val="20"/>
              </w:rPr>
              <w:t>per</w:t>
            </w:r>
            <w:r>
              <w:rPr>
                <w:b w:val="0"/>
                <w:spacing w:val="12"/>
                <w:sz w:val="20"/>
              </w:rPr>
              <w:t> </w:t>
            </w:r>
            <w:r>
              <w:rPr>
                <w:b w:val="0"/>
                <w:spacing w:val="-4"/>
                <w:sz w:val="20"/>
              </w:rPr>
              <w:t>Hour</w:t>
            </w:r>
          </w:p>
        </w:tc>
      </w:tr>
      <w:tr>
        <w:trPr>
          <w:trHeight w:val="260" w:hRule="atLeast"/>
        </w:trPr>
        <w:tc>
          <w:tcPr>
            <w:tcW w:w="1080" w:type="dxa"/>
          </w:tcPr>
          <w:p>
            <w:pPr>
              <w:pStyle w:val="TableParagraph"/>
              <w:spacing w:line="217" w:lineRule="exact" w:before="24"/>
              <w:ind w:left="88"/>
              <w:rPr>
                <w:b w:val="0"/>
                <w:sz w:val="20"/>
              </w:rPr>
            </w:pPr>
            <w:r>
              <w:rPr>
                <w:b w:val="0"/>
                <w:spacing w:val="-4"/>
                <w:sz w:val="20"/>
              </w:rPr>
              <w:t>ACFM</w:t>
            </w:r>
          </w:p>
        </w:tc>
        <w:tc>
          <w:tcPr>
            <w:tcW w:w="5052" w:type="dxa"/>
          </w:tcPr>
          <w:p>
            <w:pPr>
              <w:pStyle w:val="TableParagraph"/>
              <w:spacing w:line="217" w:lineRule="exact" w:before="24"/>
              <w:rPr>
                <w:b w:val="0"/>
                <w:sz w:val="20"/>
              </w:rPr>
            </w:pPr>
            <w:r>
              <w:rPr>
                <w:b w:val="0"/>
                <w:sz w:val="20"/>
              </w:rPr>
              <w:t>Actual</w:t>
            </w:r>
            <w:r>
              <w:rPr>
                <w:b w:val="0"/>
                <w:spacing w:val="13"/>
                <w:sz w:val="20"/>
              </w:rPr>
              <w:t> </w:t>
            </w:r>
            <w:r>
              <w:rPr>
                <w:b w:val="0"/>
                <w:sz w:val="20"/>
              </w:rPr>
              <w:t>Cubic</w:t>
            </w:r>
            <w:r>
              <w:rPr>
                <w:b w:val="0"/>
                <w:spacing w:val="7"/>
                <w:sz w:val="20"/>
              </w:rPr>
              <w:t> </w:t>
            </w:r>
            <w:r>
              <w:rPr>
                <w:b w:val="0"/>
                <w:sz w:val="20"/>
              </w:rPr>
              <w:t>Feet</w:t>
            </w:r>
            <w:r>
              <w:rPr>
                <w:b w:val="0"/>
                <w:spacing w:val="16"/>
                <w:sz w:val="20"/>
              </w:rPr>
              <w:t> </w:t>
            </w:r>
            <w:r>
              <w:rPr>
                <w:b w:val="0"/>
                <w:sz w:val="20"/>
              </w:rPr>
              <w:t>of</w:t>
            </w:r>
            <w:r>
              <w:rPr>
                <w:b w:val="0"/>
                <w:spacing w:val="9"/>
                <w:sz w:val="20"/>
              </w:rPr>
              <w:t> </w:t>
            </w:r>
            <w:r>
              <w:rPr>
                <w:b w:val="0"/>
                <w:sz w:val="20"/>
              </w:rPr>
              <w:t>Stack</w:t>
            </w:r>
            <w:r>
              <w:rPr>
                <w:b w:val="0"/>
                <w:spacing w:val="17"/>
                <w:sz w:val="20"/>
              </w:rPr>
              <w:t> </w:t>
            </w:r>
            <w:r>
              <w:rPr>
                <w:b w:val="0"/>
                <w:sz w:val="20"/>
              </w:rPr>
              <w:t>Flow</w:t>
            </w:r>
            <w:r>
              <w:rPr>
                <w:b w:val="0"/>
                <w:spacing w:val="13"/>
                <w:sz w:val="20"/>
              </w:rPr>
              <w:t> </w:t>
            </w:r>
            <w:r>
              <w:rPr>
                <w:b w:val="0"/>
                <w:sz w:val="20"/>
              </w:rPr>
              <w:t>per</w:t>
            </w:r>
            <w:r>
              <w:rPr>
                <w:b w:val="0"/>
                <w:spacing w:val="12"/>
                <w:sz w:val="20"/>
              </w:rPr>
              <w:t> </w:t>
            </w:r>
            <w:r>
              <w:rPr>
                <w:b w:val="0"/>
                <w:spacing w:val="-2"/>
                <w:sz w:val="20"/>
              </w:rPr>
              <w:t>Minute</w:t>
            </w:r>
          </w:p>
        </w:tc>
      </w:tr>
      <w:tr>
        <w:trPr>
          <w:trHeight w:val="261" w:hRule="atLeast"/>
        </w:trPr>
        <w:tc>
          <w:tcPr>
            <w:tcW w:w="1080" w:type="dxa"/>
          </w:tcPr>
          <w:p>
            <w:pPr>
              <w:pStyle w:val="TableParagraph"/>
              <w:spacing w:line="217" w:lineRule="exact" w:before="24"/>
              <w:ind w:left="88"/>
              <w:rPr>
                <w:b w:val="0"/>
                <w:sz w:val="20"/>
              </w:rPr>
            </w:pPr>
            <w:r>
              <w:rPr>
                <w:b w:val="0"/>
                <w:spacing w:val="-4"/>
                <w:sz w:val="20"/>
              </w:rPr>
              <w:t>AFPM</w:t>
            </w:r>
          </w:p>
        </w:tc>
        <w:tc>
          <w:tcPr>
            <w:tcW w:w="5052" w:type="dxa"/>
          </w:tcPr>
          <w:p>
            <w:pPr>
              <w:pStyle w:val="TableParagraph"/>
              <w:spacing w:line="217" w:lineRule="exact" w:before="24"/>
              <w:rPr>
                <w:b w:val="0"/>
                <w:sz w:val="20"/>
              </w:rPr>
            </w:pPr>
            <w:r>
              <w:rPr>
                <w:b w:val="0"/>
                <w:sz w:val="20"/>
              </w:rPr>
              <w:t>Actual</w:t>
            </w:r>
            <w:r>
              <w:rPr>
                <w:b w:val="0"/>
                <w:spacing w:val="12"/>
                <w:sz w:val="20"/>
              </w:rPr>
              <w:t> </w:t>
            </w:r>
            <w:r>
              <w:rPr>
                <w:b w:val="0"/>
                <w:sz w:val="20"/>
              </w:rPr>
              <w:t>Feet</w:t>
            </w:r>
            <w:r>
              <w:rPr>
                <w:b w:val="0"/>
                <w:spacing w:val="16"/>
                <w:sz w:val="20"/>
              </w:rPr>
              <w:t> </w:t>
            </w:r>
            <w:r>
              <w:rPr>
                <w:b w:val="0"/>
                <w:sz w:val="20"/>
              </w:rPr>
              <w:t>of</w:t>
            </w:r>
            <w:r>
              <w:rPr>
                <w:b w:val="0"/>
                <w:spacing w:val="8"/>
                <w:sz w:val="20"/>
              </w:rPr>
              <w:t> </w:t>
            </w:r>
            <w:r>
              <w:rPr>
                <w:b w:val="0"/>
                <w:sz w:val="20"/>
              </w:rPr>
              <w:t>Stack</w:t>
            </w:r>
            <w:r>
              <w:rPr>
                <w:b w:val="0"/>
                <w:spacing w:val="16"/>
                <w:sz w:val="20"/>
              </w:rPr>
              <w:t> </w:t>
            </w:r>
            <w:r>
              <w:rPr>
                <w:b w:val="0"/>
                <w:sz w:val="20"/>
              </w:rPr>
              <w:t>Flow</w:t>
            </w:r>
            <w:r>
              <w:rPr>
                <w:b w:val="0"/>
                <w:spacing w:val="12"/>
                <w:sz w:val="20"/>
              </w:rPr>
              <w:t> </w:t>
            </w:r>
            <w:r>
              <w:rPr>
                <w:b w:val="0"/>
                <w:sz w:val="20"/>
              </w:rPr>
              <w:t>per</w:t>
            </w:r>
            <w:r>
              <w:rPr>
                <w:b w:val="0"/>
                <w:spacing w:val="12"/>
                <w:sz w:val="20"/>
              </w:rPr>
              <w:t> </w:t>
            </w:r>
            <w:r>
              <w:rPr>
                <w:b w:val="0"/>
                <w:spacing w:val="-2"/>
                <w:sz w:val="20"/>
              </w:rPr>
              <w:t>Minute</w:t>
            </w:r>
          </w:p>
        </w:tc>
      </w:tr>
      <w:tr>
        <w:trPr>
          <w:trHeight w:val="261" w:hRule="atLeast"/>
        </w:trPr>
        <w:tc>
          <w:tcPr>
            <w:tcW w:w="1080" w:type="dxa"/>
          </w:tcPr>
          <w:p>
            <w:pPr>
              <w:pStyle w:val="TableParagraph"/>
              <w:spacing w:line="217" w:lineRule="exact" w:before="24"/>
              <w:ind w:left="88"/>
              <w:rPr>
                <w:b w:val="0"/>
                <w:sz w:val="20"/>
              </w:rPr>
            </w:pPr>
            <w:r>
              <w:rPr>
                <w:b w:val="0"/>
                <w:spacing w:val="-2"/>
                <w:sz w:val="20"/>
              </w:rPr>
              <w:t>AFSEC</w:t>
            </w:r>
          </w:p>
        </w:tc>
        <w:tc>
          <w:tcPr>
            <w:tcW w:w="5052" w:type="dxa"/>
          </w:tcPr>
          <w:p>
            <w:pPr>
              <w:pStyle w:val="TableParagraph"/>
              <w:spacing w:line="217" w:lineRule="exact" w:before="24"/>
              <w:rPr>
                <w:b w:val="0"/>
                <w:sz w:val="20"/>
              </w:rPr>
            </w:pPr>
            <w:r>
              <w:rPr>
                <w:b w:val="0"/>
                <w:sz w:val="20"/>
              </w:rPr>
              <w:t>Actual</w:t>
            </w:r>
            <w:r>
              <w:rPr>
                <w:b w:val="0"/>
                <w:spacing w:val="12"/>
                <w:sz w:val="20"/>
              </w:rPr>
              <w:t> </w:t>
            </w:r>
            <w:r>
              <w:rPr>
                <w:b w:val="0"/>
                <w:sz w:val="20"/>
              </w:rPr>
              <w:t>Feet</w:t>
            </w:r>
            <w:r>
              <w:rPr>
                <w:b w:val="0"/>
                <w:spacing w:val="16"/>
                <w:sz w:val="20"/>
              </w:rPr>
              <w:t> </w:t>
            </w:r>
            <w:r>
              <w:rPr>
                <w:b w:val="0"/>
                <w:sz w:val="20"/>
              </w:rPr>
              <w:t>of</w:t>
            </w:r>
            <w:r>
              <w:rPr>
                <w:b w:val="0"/>
                <w:spacing w:val="8"/>
                <w:sz w:val="20"/>
              </w:rPr>
              <w:t> </w:t>
            </w:r>
            <w:r>
              <w:rPr>
                <w:b w:val="0"/>
                <w:sz w:val="20"/>
              </w:rPr>
              <w:t>Stack</w:t>
            </w:r>
            <w:r>
              <w:rPr>
                <w:b w:val="0"/>
                <w:spacing w:val="16"/>
                <w:sz w:val="20"/>
              </w:rPr>
              <w:t> </w:t>
            </w:r>
            <w:r>
              <w:rPr>
                <w:b w:val="0"/>
                <w:sz w:val="20"/>
              </w:rPr>
              <w:t>Flow</w:t>
            </w:r>
            <w:r>
              <w:rPr>
                <w:b w:val="0"/>
                <w:spacing w:val="12"/>
                <w:sz w:val="20"/>
              </w:rPr>
              <w:t> </w:t>
            </w:r>
            <w:r>
              <w:rPr>
                <w:b w:val="0"/>
                <w:sz w:val="20"/>
              </w:rPr>
              <w:t>per</w:t>
            </w:r>
            <w:r>
              <w:rPr>
                <w:b w:val="0"/>
                <w:spacing w:val="12"/>
                <w:sz w:val="20"/>
              </w:rPr>
              <w:t> </w:t>
            </w:r>
            <w:r>
              <w:rPr>
                <w:b w:val="0"/>
                <w:spacing w:val="-2"/>
                <w:sz w:val="20"/>
              </w:rPr>
              <w:t>Second</w:t>
            </w:r>
          </w:p>
        </w:tc>
      </w:tr>
      <w:tr>
        <w:trPr>
          <w:trHeight w:val="260" w:hRule="atLeast"/>
        </w:trPr>
        <w:tc>
          <w:tcPr>
            <w:tcW w:w="1080" w:type="dxa"/>
          </w:tcPr>
          <w:p>
            <w:pPr>
              <w:pStyle w:val="TableParagraph"/>
              <w:spacing w:line="217" w:lineRule="exact" w:before="24"/>
              <w:ind w:left="88"/>
              <w:rPr>
                <w:b w:val="0"/>
                <w:sz w:val="20"/>
              </w:rPr>
            </w:pPr>
            <w:r>
              <w:rPr>
                <w:b w:val="0"/>
                <w:spacing w:val="-2"/>
                <w:sz w:val="20"/>
              </w:rPr>
              <w:t>AMSEC</w:t>
            </w:r>
          </w:p>
        </w:tc>
        <w:tc>
          <w:tcPr>
            <w:tcW w:w="5052" w:type="dxa"/>
          </w:tcPr>
          <w:p>
            <w:pPr>
              <w:pStyle w:val="TableParagraph"/>
              <w:spacing w:line="217" w:lineRule="exact" w:before="24"/>
              <w:rPr>
                <w:b w:val="0"/>
                <w:sz w:val="20"/>
              </w:rPr>
            </w:pPr>
            <w:r>
              <w:rPr>
                <w:b w:val="0"/>
                <w:sz w:val="20"/>
              </w:rPr>
              <w:t>Actual</w:t>
            </w:r>
            <w:r>
              <w:rPr>
                <w:b w:val="0"/>
                <w:spacing w:val="13"/>
                <w:sz w:val="20"/>
              </w:rPr>
              <w:t> </w:t>
            </w:r>
            <w:r>
              <w:rPr>
                <w:b w:val="0"/>
                <w:sz w:val="20"/>
              </w:rPr>
              <w:t>Meters</w:t>
            </w:r>
            <w:r>
              <w:rPr>
                <w:b w:val="0"/>
                <w:spacing w:val="15"/>
                <w:sz w:val="20"/>
              </w:rPr>
              <w:t> </w:t>
            </w:r>
            <w:r>
              <w:rPr>
                <w:b w:val="0"/>
                <w:sz w:val="20"/>
              </w:rPr>
              <w:t>of</w:t>
            </w:r>
            <w:r>
              <w:rPr>
                <w:b w:val="0"/>
                <w:spacing w:val="9"/>
                <w:sz w:val="20"/>
              </w:rPr>
              <w:t> </w:t>
            </w:r>
            <w:r>
              <w:rPr>
                <w:b w:val="0"/>
                <w:sz w:val="20"/>
              </w:rPr>
              <w:t>Stack</w:t>
            </w:r>
            <w:r>
              <w:rPr>
                <w:b w:val="0"/>
                <w:spacing w:val="17"/>
                <w:sz w:val="20"/>
              </w:rPr>
              <w:t> </w:t>
            </w:r>
            <w:r>
              <w:rPr>
                <w:b w:val="0"/>
                <w:sz w:val="20"/>
              </w:rPr>
              <w:t>Flow</w:t>
            </w:r>
            <w:r>
              <w:rPr>
                <w:b w:val="0"/>
                <w:spacing w:val="12"/>
                <w:sz w:val="20"/>
              </w:rPr>
              <w:t> </w:t>
            </w:r>
            <w:r>
              <w:rPr>
                <w:b w:val="0"/>
                <w:sz w:val="20"/>
              </w:rPr>
              <w:t>per</w:t>
            </w:r>
            <w:r>
              <w:rPr>
                <w:b w:val="0"/>
                <w:spacing w:val="12"/>
                <w:sz w:val="20"/>
              </w:rPr>
              <w:t> </w:t>
            </w:r>
            <w:r>
              <w:rPr>
                <w:b w:val="0"/>
                <w:spacing w:val="-2"/>
                <w:sz w:val="20"/>
              </w:rPr>
              <w:t>Second</w:t>
            </w:r>
          </w:p>
        </w:tc>
      </w:tr>
      <w:tr>
        <w:trPr>
          <w:trHeight w:val="261" w:hRule="atLeast"/>
        </w:trPr>
        <w:tc>
          <w:tcPr>
            <w:tcW w:w="1080" w:type="dxa"/>
          </w:tcPr>
          <w:p>
            <w:pPr>
              <w:pStyle w:val="TableParagraph"/>
              <w:spacing w:line="217" w:lineRule="exact" w:before="24"/>
              <w:ind w:left="88"/>
              <w:rPr>
                <w:b w:val="0"/>
                <w:sz w:val="20"/>
              </w:rPr>
            </w:pPr>
            <w:r>
              <w:rPr>
                <w:b w:val="0"/>
                <w:spacing w:val="-2"/>
                <w:sz w:val="20"/>
              </w:rPr>
              <w:t>INH2O</w:t>
            </w:r>
          </w:p>
        </w:tc>
        <w:tc>
          <w:tcPr>
            <w:tcW w:w="5052" w:type="dxa"/>
          </w:tcPr>
          <w:p>
            <w:pPr>
              <w:pStyle w:val="TableParagraph"/>
              <w:spacing w:line="217" w:lineRule="exact" w:before="24"/>
              <w:rPr>
                <w:b w:val="0"/>
                <w:sz w:val="20"/>
              </w:rPr>
            </w:pPr>
            <w:r>
              <w:rPr>
                <w:b w:val="0"/>
                <w:sz w:val="20"/>
              </w:rPr>
              <w:t>Inches</w:t>
            </w:r>
            <w:r>
              <w:rPr>
                <w:b w:val="0"/>
                <w:spacing w:val="11"/>
                <w:sz w:val="20"/>
              </w:rPr>
              <w:t> </w:t>
            </w:r>
            <w:r>
              <w:rPr>
                <w:b w:val="0"/>
                <w:sz w:val="20"/>
              </w:rPr>
              <w:t>of</w:t>
            </w:r>
            <w:r>
              <w:rPr>
                <w:b w:val="0"/>
                <w:spacing w:val="5"/>
                <w:sz w:val="20"/>
              </w:rPr>
              <w:t> </w:t>
            </w:r>
            <w:r>
              <w:rPr>
                <w:b w:val="0"/>
                <w:spacing w:val="-2"/>
                <w:sz w:val="20"/>
              </w:rPr>
              <w:t>Water</w:t>
            </w:r>
          </w:p>
        </w:tc>
      </w:tr>
      <w:tr>
        <w:trPr>
          <w:trHeight w:val="261" w:hRule="atLeast"/>
        </w:trPr>
        <w:tc>
          <w:tcPr>
            <w:tcW w:w="1080" w:type="dxa"/>
          </w:tcPr>
          <w:p>
            <w:pPr>
              <w:pStyle w:val="TableParagraph"/>
              <w:spacing w:line="217" w:lineRule="exact" w:before="24"/>
              <w:ind w:left="88"/>
              <w:rPr>
                <w:b w:val="0"/>
                <w:sz w:val="20"/>
              </w:rPr>
            </w:pPr>
            <w:r>
              <w:rPr>
                <w:b w:val="0"/>
                <w:spacing w:val="-2"/>
                <w:sz w:val="20"/>
              </w:rPr>
              <w:t>KACFH</w:t>
            </w:r>
          </w:p>
        </w:tc>
        <w:tc>
          <w:tcPr>
            <w:tcW w:w="5052" w:type="dxa"/>
          </w:tcPr>
          <w:p>
            <w:pPr>
              <w:pStyle w:val="TableParagraph"/>
              <w:spacing w:line="217" w:lineRule="exact" w:before="24"/>
              <w:rPr>
                <w:b w:val="0"/>
                <w:sz w:val="20"/>
              </w:rPr>
            </w:pPr>
            <w:r>
              <w:rPr>
                <w:b w:val="0"/>
                <w:sz w:val="20"/>
              </w:rPr>
              <w:t>Thousand</w:t>
            </w:r>
            <w:r>
              <w:rPr>
                <w:b w:val="0"/>
                <w:spacing w:val="14"/>
                <w:sz w:val="20"/>
              </w:rPr>
              <w:t> </w:t>
            </w:r>
            <w:r>
              <w:rPr>
                <w:b w:val="0"/>
                <w:sz w:val="20"/>
              </w:rPr>
              <w:t>Actual</w:t>
            </w:r>
            <w:r>
              <w:rPr>
                <w:b w:val="0"/>
                <w:spacing w:val="16"/>
                <w:sz w:val="20"/>
              </w:rPr>
              <w:t> </w:t>
            </w:r>
            <w:r>
              <w:rPr>
                <w:b w:val="0"/>
                <w:sz w:val="20"/>
              </w:rPr>
              <w:t>Cubic</w:t>
            </w:r>
            <w:r>
              <w:rPr>
                <w:b w:val="0"/>
                <w:spacing w:val="8"/>
                <w:sz w:val="20"/>
              </w:rPr>
              <w:t> </w:t>
            </w:r>
            <w:r>
              <w:rPr>
                <w:b w:val="0"/>
                <w:sz w:val="20"/>
              </w:rPr>
              <w:t>Feet</w:t>
            </w:r>
            <w:r>
              <w:rPr>
                <w:b w:val="0"/>
                <w:spacing w:val="18"/>
                <w:sz w:val="20"/>
              </w:rPr>
              <w:t> </w:t>
            </w:r>
            <w:r>
              <w:rPr>
                <w:b w:val="0"/>
                <w:sz w:val="20"/>
              </w:rPr>
              <w:t>of</w:t>
            </w:r>
            <w:r>
              <w:rPr>
                <w:b w:val="0"/>
                <w:spacing w:val="11"/>
                <w:sz w:val="20"/>
              </w:rPr>
              <w:t> </w:t>
            </w:r>
            <w:r>
              <w:rPr>
                <w:b w:val="0"/>
                <w:sz w:val="20"/>
              </w:rPr>
              <w:t>Stack</w:t>
            </w:r>
            <w:r>
              <w:rPr>
                <w:b w:val="0"/>
                <w:spacing w:val="19"/>
                <w:sz w:val="20"/>
              </w:rPr>
              <w:t> </w:t>
            </w:r>
            <w:r>
              <w:rPr>
                <w:b w:val="0"/>
                <w:sz w:val="20"/>
              </w:rPr>
              <w:t>Flow</w:t>
            </w:r>
            <w:r>
              <w:rPr>
                <w:b w:val="0"/>
                <w:spacing w:val="15"/>
                <w:sz w:val="20"/>
              </w:rPr>
              <w:t> </w:t>
            </w:r>
            <w:r>
              <w:rPr>
                <w:b w:val="0"/>
                <w:sz w:val="20"/>
              </w:rPr>
              <w:t>per</w:t>
            </w:r>
            <w:r>
              <w:rPr>
                <w:b w:val="0"/>
                <w:spacing w:val="14"/>
                <w:sz w:val="20"/>
              </w:rPr>
              <w:t> </w:t>
            </w:r>
            <w:r>
              <w:rPr>
                <w:b w:val="0"/>
                <w:spacing w:val="-4"/>
                <w:sz w:val="20"/>
              </w:rPr>
              <w:t>Hour</w:t>
            </w:r>
          </w:p>
        </w:tc>
      </w:tr>
      <w:tr>
        <w:trPr>
          <w:trHeight w:val="260" w:hRule="atLeast"/>
        </w:trPr>
        <w:tc>
          <w:tcPr>
            <w:tcW w:w="1080" w:type="dxa"/>
          </w:tcPr>
          <w:p>
            <w:pPr>
              <w:pStyle w:val="TableParagraph"/>
              <w:spacing w:line="217" w:lineRule="exact" w:before="24"/>
              <w:ind w:left="88"/>
              <w:rPr>
                <w:b w:val="0"/>
                <w:sz w:val="20"/>
              </w:rPr>
            </w:pPr>
            <w:r>
              <w:rPr>
                <w:b w:val="0"/>
                <w:spacing w:val="-2"/>
                <w:sz w:val="20"/>
              </w:rPr>
              <w:t>KACFM</w:t>
            </w:r>
          </w:p>
        </w:tc>
        <w:tc>
          <w:tcPr>
            <w:tcW w:w="5052" w:type="dxa"/>
          </w:tcPr>
          <w:p>
            <w:pPr>
              <w:pStyle w:val="TableParagraph"/>
              <w:spacing w:line="217" w:lineRule="exact" w:before="24"/>
              <w:rPr>
                <w:b w:val="0"/>
                <w:sz w:val="20"/>
              </w:rPr>
            </w:pPr>
            <w:r>
              <w:rPr>
                <w:b w:val="0"/>
                <w:sz w:val="20"/>
              </w:rPr>
              <w:t>Thousand</w:t>
            </w:r>
            <w:r>
              <w:rPr>
                <w:b w:val="0"/>
                <w:spacing w:val="14"/>
                <w:sz w:val="20"/>
              </w:rPr>
              <w:t> </w:t>
            </w:r>
            <w:r>
              <w:rPr>
                <w:b w:val="0"/>
                <w:sz w:val="20"/>
              </w:rPr>
              <w:t>Actual</w:t>
            </w:r>
            <w:r>
              <w:rPr>
                <w:b w:val="0"/>
                <w:spacing w:val="16"/>
                <w:sz w:val="20"/>
              </w:rPr>
              <w:t> </w:t>
            </w:r>
            <w:r>
              <w:rPr>
                <w:b w:val="0"/>
                <w:sz w:val="20"/>
              </w:rPr>
              <w:t>Cubic</w:t>
            </w:r>
            <w:r>
              <w:rPr>
                <w:b w:val="0"/>
                <w:spacing w:val="8"/>
                <w:sz w:val="20"/>
              </w:rPr>
              <w:t> </w:t>
            </w:r>
            <w:r>
              <w:rPr>
                <w:b w:val="0"/>
                <w:sz w:val="20"/>
              </w:rPr>
              <w:t>Feet</w:t>
            </w:r>
            <w:r>
              <w:rPr>
                <w:b w:val="0"/>
                <w:spacing w:val="18"/>
                <w:sz w:val="20"/>
              </w:rPr>
              <w:t> </w:t>
            </w:r>
            <w:r>
              <w:rPr>
                <w:b w:val="0"/>
                <w:sz w:val="20"/>
              </w:rPr>
              <w:t>of</w:t>
            </w:r>
            <w:r>
              <w:rPr>
                <w:b w:val="0"/>
                <w:spacing w:val="11"/>
                <w:sz w:val="20"/>
              </w:rPr>
              <w:t> </w:t>
            </w:r>
            <w:r>
              <w:rPr>
                <w:b w:val="0"/>
                <w:sz w:val="20"/>
              </w:rPr>
              <w:t>Stack</w:t>
            </w:r>
            <w:r>
              <w:rPr>
                <w:b w:val="0"/>
                <w:spacing w:val="19"/>
                <w:sz w:val="20"/>
              </w:rPr>
              <w:t> </w:t>
            </w:r>
            <w:r>
              <w:rPr>
                <w:b w:val="0"/>
                <w:sz w:val="20"/>
              </w:rPr>
              <w:t>Flow</w:t>
            </w:r>
            <w:r>
              <w:rPr>
                <w:b w:val="0"/>
                <w:spacing w:val="15"/>
                <w:sz w:val="20"/>
              </w:rPr>
              <w:t> </w:t>
            </w:r>
            <w:r>
              <w:rPr>
                <w:b w:val="0"/>
                <w:sz w:val="20"/>
              </w:rPr>
              <w:t>per</w:t>
            </w:r>
            <w:r>
              <w:rPr>
                <w:b w:val="0"/>
                <w:spacing w:val="14"/>
                <w:sz w:val="20"/>
              </w:rPr>
              <w:t> </w:t>
            </w:r>
            <w:r>
              <w:rPr>
                <w:b w:val="0"/>
                <w:spacing w:val="-2"/>
                <w:sz w:val="20"/>
              </w:rPr>
              <w:t>Minute</w:t>
            </w:r>
          </w:p>
        </w:tc>
      </w:tr>
      <w:tr>
        <w:trPr>
          <w:trHeight w:val="261" w:hRule="atLeast"/>
        </w:trPr>
        <w:tc>
          <w:tcPr>
            <w:tcW w:w="1080" w:type="dxa"/>
          </w:tcPr>
          <w:p>
            <w:pPr>
              <w:pStyle w:val="TableParagraph"/>
              <w:spacing w:line="217" w:lineRule="exact" w:before="24"/>
              <w:ind w:left="88"/>
              <w:rPr>
                <w:b w:val="0"/>
                <w:sz w:val="20"/>
              </w:rPr>
            </w:pPr>
            <w:r>
              <w:rPr>
                <w:b w:val="0"/>
                <w:spacing w:val="-2"/>
                <w:sz w:val="20"/>
              </w:rPr>
              <w:t>KAFPM</w:t>
            </w:r>
          </w:p>
        </w:tc>
        <w:tc>
          <w:tcPr>
            <w:tcW w:w="5052" w:type="dxa"/>
          </w:tcPr>
          <w:p>
            <w:pPr>
              <w:pStyle w:val="TableParagraph"/>
              <w:spacing w:line="217" w:lineRule="exact" w:before="24"/>
              <w:rPr>
                <w:b w:val="0"/>
                <w:sz w:val="20"/>
              </w:rPr>
            </w:pPr>
            <w:r>
              <w:rPr>
                <w:b w:val="0"/>
                <w:sz w:val="20"/>
              </w:rPr>
              <w:t>Thousand</w:t>
            </w:r>
            <w:r>
              <w:rPr>
                <w:b w:val="0"/>
                <w:spacing w:val="14"/>
                <w:sz w:val="20"/>
              </w:rPr>
              <w:t> </w:t>
            </w:r>
            <w:r>
              <w:rPr>
                <w:b w:val="0"/>
                <w:sz w:val="20"/>
              </w:rPr>
              <w:t>Actual</w:t>
            </w:r>
            <w:r>
              <w:rPr>
                <w:b w:val="0"/>
                <w:spacing w:val="15"/>
                <w:sz w:val="20"/>
              </w:rPr>
              <w:t> </w:t>
            </w:r>
            <w:r>
              <w:rPr>
                <w:b w:val="0"/>
                <w:sz w:val="20"/>
              </w:rPr>
              <w:t>Feet</w:t>
            </w:r>
            <w:r>
              <w:rPr>
                <w:b w:val="0"/>
                <w:spacing w:val="18"/>
                <w:sz w:val="20"/>
              </w:rPr>
              <w:t> </w:t>
            </w:r>
            <w:r>
              <w:rPr>
                <w:b w:val="0"/>
                <w:sz w:val="20"/>
              </w:rPr>
              <w:t>of</w:t>
            </w:r>
            <w:r>
              <w:rPr>
                <w:b w:val="0"/>
                <w:spacing w:val="10"/>
                <w:sz w:val="20"/>
              </w:rPr>
              <w:t> </w:t>
            </w:r>
            <w:r>
              <w:rPr>
                <w:b w:val="0"/>
                <w:sz w:val="20"/>
              </w:rPr>
              <w:t>Stack</w:t>
            </w:r>
            <w:r>
              <w:rPr>
                <w:b w:val="0"/>
                <w:spacing w:val="19"/>
                <w:sz w:val="20"/>
              </w:rPr>
              <w:t> </w:t>
            </w:r>
            <w:r>
              <w:rPr>
                <w:b w:val="0"/>
                <w:sz w:val="20"/>
              </w:rPr>
              <w:t>Flow</w:t>
            </w:r>
            <w:r>
              <w:rPr>
                <w:b w:val="0"/>
                <w:spacing w:val="14"/>
                <w:sz w:val="20"/>
              </w:rPr>
              <w:t> </w:t>
            </w:r>
            <w:r>
              <w:rPr>
                <w:b w:val="0"/>
                <w:sz w:val="20"/>
              </w:rPr>
              <w:t>per</w:t>
            </w:r>
            <w:r>
              <w:rPr>
                <w:b w:val="0"/>
                <w:spacing w:val="14"/>
                <w:sz w:val="20"/>
              </w:rPr>
              <w:t> </w:t>
            </w:r>
            <w:r>
              <w:rPr>
                <w:b w:val="0"/>
                <w:spacing w:val="-2"/>
                <w:sz w:val="20"/>
              </w:rPr>
              <w:t>Minute</w:t>
            </w:r>
          </w:p>
        </w:tc>
      </w:tr>
      <w:tr>
        <w:trPr>
          <w:trHeight w:val="261" w:hRule="atLeast"/>
        </w:trPr>
        <w:tc>
          <w:tcPr>
            <w:tcW w:w="1080" w:type="dxa"/>
          </w:tcPr>
          <w:p>
            <w:pPr>
              <w:pStyle w:val="TableParagraph"/>
              <w:spacing w:line="217" w:lineRule="exact" w:before="24"/>
              <w:ind w:left="88"/>
              <w:rPr>
                <w:b w:val="0"/>
                <w:sz w:val="20"/>
              </w:rPr>
            </w:pPr>
            <w:r>
              <w:rPr>
                <w:b w:val="0"/>
                <w:spacing w:val="-2"/>
                <w:sz w:val="20"/>
              </w:rPr>
              <w:t>KSCFH</w:t>
            </w:r>
          </w:p>
        </w:tc>
        <w:tc>
          <w:tcPr>
            <w:tcW w:w="5052" w:type="dxa"/>
          </w:tcPr>
          <w:p>
            <w:pPr>
              <w:pStyle w:val="TableParagraph"/>
              <w:spacing w:line="217" w:lineRule="exact" w:before="24"/>
              <w:rPr>
                <w:b w:val="0"/>
                <w:sz w:val="20"/>
              </w:rPr>
            </w:pPr>
            <w:r>
              <w:rPr>
                <w:b w:val="0"/>
                <w:sz w:val="20"/>
              </w:rPr>
              <w:t>Thousand</w:t>
            </w:r>
            <w:r>
              <w:rPr>
                <w:b w:val="0"/>
                <w:spacing w:val="15"/>
                <w:sz w:val="20"/>
              </w:rPr>
              <w:t> </w:t>
            </w:r>
            <w:r>
              <w:rPr>
                <w:b w:val="0"/>
                <w:sz w:val="20"/>
              </w:rPr>
              <w:t>Standard</w:t>
            </w:r>
            <w:r>
              <w:rPr>
                <w:b w:val="0"/>
                <w:spacing w:val="15"/>
                <w:sz w:val="20"/>
              </w:rPr>
              <w:t> </w:t>
            </w:r>
            <w:r>
              <w:rPr>
                <w:b w:val="0"/>
                <w:sz w:val="20"/>
              </w:rPr>
              <w:t>Cubic</w:t>
            </w:r>
            <w:r>
              <w:rPr>
                <w:b w:val="0"/>
                <w:spacing w:val="10"/>
                <w:sz w:val="20"/>
              </w:rPr>
              <w:t> </w:t>
            </w:r>
            <w:r>
              <w:rPr>
                <w:b w:val="0"/>
                <w:sz w:val="20"/>
              </w:rPr>
              <w:t>Feet</w:t>
            </w:r>
            <w:r>
              <w:rPr>
                <w:b w:val="0"/>
                <w:spacing w:val="19"/>
                <w:sz w:val="20"/>
              </w:rPr>
              <w:t> </w:t>
            </w:r>
            <w:r>
              <w:rPr>
                <w:b w:val="0"/>
                <w:sz w:val="20"/>
              </w:rPr>
              <w:t>of</w:t>
            </w:r>
            <w:r>
              <w:rPr>
                <w:b w:val="0"/>
                <w:spacing w:val="11"/>
                <w:sz w:val="20"/>
              </w:rPr>
              <w:t> </w:t>
            </w:r>
            <w:r>
              <w:rPr>
                <w:b w:val="0"/>
                <w:sz w:val="20"/>
              </w:rPr>
              <w:t>Stack</w:t>
            </w:r>
            <w:r>
              <w:rPr>
                <w:b w:val="0"/>
                <w:spacing w:val="21"/>
                <w:sz w:val="20"/>
              </w:rPr>
              <w:t> </w:t>
            </w:r>
            <w:r>
              <w:rPr>
                <w:b w:val="0"/>
                <w:sz w:val="20"/>
              </w:rPr>
              <w:t>Flow</w:t>
            </w:r>
            <w:r>
              <w:rPr>
                <w:b w:val="0"/>
                <w:spacing w:val="15"/>
                <w:sz w:val="20"/>
              </w:rPr>
              <w:t> </w:t>
            </w:r>
            <w:r>
              <w:rPr>
                <w:b w:val="0"/>
                <w:sz w:val="20"/>
              </w:rPr>
              <w:t>per</w:t>
            </w:r>
            <w:r>
              <w:rPr>
                <w:b w:val="0"/>
                <w:spacing w:val="16"/>
                <w:sz w:val="20"/>
              </w:rPr>
              <w:t> </w:t>
            </w:r>
            <w:r>
              <w:rPr>
                <w:b w:val="0"/>
                <w:spacing w:val="-4"/>
                <w:sz w:val="20"/>
              </w:rPr>
              <w:t>Hour</w:t>
            </w:r>
          </w:p>
        </w:tc>
      </w:tr>
      <w:tr>
        <w:trPr>
          <w:trHeight w:val="260" w:hRule="atLeast"/>
        </w:trPr>
        <w:tc>
          <w:tcPr>
            <w:tcW w:w="1080" w:type="dxa"/>
          </w:tcPr>
          <w:p>
            <w:pPr>
              <w:pStyle w:val="TableParagraph"/>
              <w:spacing w:line="217" w:lineRule="exact" w:before="24"/>
              <w:ind w:left="88"/>
              <w:rPr>
                <w:b w:val="0"/>
                <w:sz w:val="20"/>
              </w:rPr>
            </w:pPr>
            <w:r>
              <w:rPr>
                <w:b w:val="0"/>
                <w:spacing w:val="-2"/>
                <w:sz w:val="20"/>
              </w:rPr>
              <w:t>KSCFM</w:t>
            </w:r>
          </w:p>
        </w:tc>
        <w:tc>
          <w:tcPr>
            <w:tcW w:w="5052" w:type="dxa"/>
          </w:tcPr>
          <w:p>
            <w:pPr>
              <w:pStyle w:val="TableParagraph"/>
              <w:spacing w:line="217" w:lineRule="exact" w:before="24"/>
              <w:rPr>
                <w:b w:val="0"/>
                <w:sz w:val="20"/>
              </w:rPr>
            </w:pPr>
            <w:r>
              <w:rPr>
                <w:b w:val="0"/>
                <w:sz w:val="20"/>
              </w:rPr>
              <w:t>Thousand</w:t>
            </w:r>
            <w:r>
              <w:rPr>
                <w:b w:val="0"/>
                <w:spacing w:val="15"/>
                <w:sz w:val="20"/>
              </w:rPr>
              <w:t> </w:t>
            </w:r>
            <w:r>
              <w:rPr>
                <w:b w:val="0"/>
                <w:sz w:val="20"/>
              </w:rPr>
              <w:t>Standard</w:t>
            </w:r>
            <w:r>
              <w:rPr>
                <w:b w:val="0"/>
                <w:spacing w:val="15"/>
                <w:sz w:val="20"/>
              </w:rPr>
              <w:t> </w:t>
            </w:r>
            <w:r>
              <w:rPr>
                <w:b w:val="0"/>
                <w:sz w:val="20"/>
              </w:rPr>
              <w:t>Cubic</w:t>
            </w:r>
            <w:r>
              <w:rPr>
                <w:b w:val="0"/>
                <w:spacing w:val="10"/>
                <w:sz w:val="20"/>
              </w:rPr>
              <w:t> </w:t>
            </w:r>
            <w:r>
              <w:rPr>
                <w:b w:val="0"/>
                <w:sz w:val="20"/>
              </w:rPr>
              <w:t>Feet</w:t>
            </w:r>
            <w:r>
              <w:rPr>
                <w:b w:val="0"/>
                <w:spacing w:val="19"/>
                <w:sz w:val="20"/>
              </w:rPr>
              <w:t> </w:t>
            </w:r>
            <w:r>
              <w:rPr>
                <w:b w:val="0"/>
                <w:sz w:val="20"/>
              </w:rPr>
              <w:t>of</w:t>
            </w:r>
            <w:r>
              <w:rPr>
                <w:b w:val="0"/>
                <w:spacing w:val="11"/>
                <w:sz w:val="20"/>
              </w:rPr>
              <w:t> </w:t>
            </w:r>
            <w:r>
              <w:rPr>
                <w:b w:val="0"/>
                <w:sz w:val="20"/>
              </w:rPr>
              <w:t>Stack</w:t>
            </w:r>
            <w:r>
              <w:rPr>
                <w:b w:val="0"/>
                <w:spacing w:val="21"/>
                <w:sz w:val="20"/>
              </w:rPr>
              <w:t> </w:t>
            </w:r>
            <w:r>
              <w:rPr>
                <w:b w:val="0"/>
                <w:sz w:val="20"/>
              </w:rPr>
              <w:t>Flow</w:t>
            </w:r>
            <w:r>
              <w:rPr>
                <w:b w:val="0"/>
                <w:spacing w:val="15"/>
                <w:sz w:val="20"/>
              </w:rPr>
              <w:t> </w:t>
            </w:r>
            <w:r>
              <w:rPr>
                <w:b w:val="0"/>
                <w:sz w:val="20"/>
              </w:rPr>
              <w:t>per</w:t>
            </w:r>
            <w:r>
              <w:rPr>
                <w:b w:val="0"/>
                <w:spacing w:val="16"/>
                <w:sz w:val="20"/>
              </w:rPr>
              <w:t> </w:t>
            </w:r>
            <w:r>
              <w:rPr>
                <w:b w:val="0"/>
                <w:spacing w:val="-2"/>
                <w:sz w:val="20"/>
              </w:rPr>
              <w:t>Minute</w:t>
            </w:r>
          </w:p>
        </w:tc>
      </w:tr>
      <w:tr>
        <w:trPr>
          <w:trHeight w:val="261" w:hRule="atLeast"/>
        </w:trPr>
        <w:tc>
          <w:tcPr>
            <w:tcW w:w="1080" w:type="dxa"/>
          </w:tcPr>
          <w:p>
            <w:pPr>
              <w:pStyle w:val="TableParagraph"/>
              <w:spacing w:line="217" w:lineRule="exact" w:before="24"/>
              <w:ind w:left="88"/>
              <w:rPr>
                <w:b w:val="0"/>
                <w:sz w:val="20"/>
              </w:rPr>
            </w:pPr>
            <w:r>
              <w:rPr>
                <w:b w:val="0"/>
                <w:spacing w:val="-2"/>
                <w:sz w:val="20"/>
              </w:rPr>
              <w:t>KSFPM</w:t>
            </w:r>
          </w:p>
        </w:tc>
        <w:tc>
          <w:tcPr>
            <w:tcW w:w="5052" w:type="dxa"/>
          </w:tcPr>
          <w:p>
            <w:pPr>
              <w:pStyle w:val="TableParagraph"/>
              <w:spacing w:line="217" w:lineRule="exact" w:before="24"/>
              <w:rPr>
                <w:b w:val="0"/>
                <w:sz w:val="20"/>
              </w:rPr>
            </w:pPr>
            <w:r>
              <w:rPr>
                <w:b w:val="0"/>
                <w:sz w:val="20"/>
              </w:rPr>
              <w:t>Thousand</w:t>
            </w:r>
            <w:r>
              <w:rPr>
                <w:b w:val="0"/>
                <w:spacing w:val="15"/>
                <w:sz w:val="20"/>
              </w:rPr>
              <w:t> </w:t>
            </w:r>
            <w:r>
              <w:rPr>
                <w:b w:val="0"/>
                <w:sz w:val="20"/>
              </w:rPr>
              <w:t>Standard</w:t>
            </w:r>
            <w:r>
              <w:rPr>
                <w:b w:val="0"/>
                <w:spacing w:val="15"/>
                <w:sz w:val="20"/>
              </w:rPr>
              <w:t> </w:t>
            </w:r>
            <w:r>
              <w:rPr>
                <w:b w:val="0"/>
                <w:sz w:val="20"/>
              </w:rPr>
              <w:t>Feet</w:t>
            </w:r>
            <w:r>
              <w:rPr>
                <w:b w:val="0"/>
                <w:spacing w:val="18"/>
                <w:sz w:val="20"/>
              </w:rPr>
              <w:t> </w:t>
            </w:r>
            <w:r>
              <w:rPr>
                <w:b w:val="0"/>
                <w:sz w:val="20"/>
              </w:rPr>
              <w:t>of</w:t>
            </w:r>
            <w:r>
              <w:rPr>
                <w:b w:val="0"/>
                <w:spacing w:val="12"/>
                <w:sz w:val="20"/>
              </w:rPr>
              <w:t> </w:t>
            </w:r>
            <w:r>
              <w:rPr>
                <w:b w:val="0"/>
                <w:sz w:val="20"/>
              </w:rPr>
              <w:t>Stack</w:t>
            </w:r>
            <w:r>
              <w:rPr>
                <w:b w:val="0"/>
                <w:spacing w:val="20"/>
                <w:sz w:val="20"/>
              </w:rPr>
              <w:t> </w:t>
            </w:r>
            <w:r>
              <w:rPr>
                <w:b w:val="0"/>
                <w:sz w:val="20"/>
              </w:rPr>
              <w:t>Flow</w:t>
            </w:r>
            <w:r>
              <w:rPr>
                <w:b w:val="0"/>
                <w:spacing w:val="15"/>
                <w:sz w:val="20"/>
              </w:rPr>
              <w:t> </w:t>
            </w:r>
            <w:r>
              <w:rPr>
                <w:b w:val="0"/>
                <w:sz w:val="20"/>
              </w:rPr>
              <w:t>per</w:t>
            </w:r>
            <w:r>
              <w:rPr>
                <w:b w:val="0"/>
                <w:spacing w:val="15"/>
                <w:sz w:val="20"/>
              </w:rPr>
              <w:t> </w:t>
            </w:r>
            <w:r>
              <w:rPr>
                <w:b w:val="0"/>
                <w:spacing w:val="-2"/>
                <w:sz w:val="20"/>
              </w:rPr>
              <w:t>Minute</w:t>
            </w:r>
          </w:p>
        </w:tc>
      </w:tr>
      <w:tr>
        <w:trPr>
          <w:trHeight w:val="261" w:hRule="atLeast"/>
        </w:trPr>
        <w:tc>
          <w:tcPr>
            <w:tcW w:w="1080" w:type="dxa"/>
          </w:tcPr>
          <w:p>
            <w:pPr>
              <w:pStyle w:val="TableParagraph"/>
              <w:spacing w:line="217" w:lineRule="exact" w:before="24"/>
              <w:ind w:left="88"/>
              <w:rPr>
                <w:b w:val="0"/>
                <w:sz w:val="20"/>
              </w:rPr>
            </w:pPr>
            <w:r>
              <w:rPr>
                <w:b w:val="0"/>
                <w:spacing w:val="-2"/>
                <w:sz w:val="20"/>
              </w:rPr>
              <w:t>MACFH</w:t>
            </w:r>
          </w:p>
        </w:tc>
        <w:tc>
          <w:tcPr>
            <w:tcW w:w="5052" w:type="dxa"/>
          </w:tcPr>
          <w:p>
            <w:pPr>
              <w:pStyle w:val="TableParagraph"/>
              <w:spacing w:line="217" w:lineRule="exact" w:before="24"/>
              <w:rPr>
                <w:b w:val="0"/>
                <w:sz w:val="20"/>
              </w:rPr>
            </w:pPr>
            <w:r>
              <w:rPr>
                <w:b w:val="0"/>
                <w:sz w:val="20"/>
              </w:rPr>
              <w:t>Million</w:t>
            </w:r>
            <w:r>
              <w:rPr>
                <w:b w:val="0"/>
                <w:spacing w:val="13"/>
                <w:sz w:val="20"/>
              </w:rPr>
              <w:t> </w:t>
            </w:r>
            <w:r>
              <w:rPr>
                <w:b w:val="0"/>
                <w:sz w:val="20"/>
              </w:rPr>
              <w:t>Actual</w:t>
            </w:r>
            <w:r>
              <w:rPr>
                <w:b w:val="0"/>
                <w:spacing w:val="14"/>
                <w:sz w:val="20"/>
              </w:rPr>
              <w:t> </w:t>
            </w:r>
            <w:r>
              <w:rPr>
                <w:b w:val="0"/>
                <w:sz w:val="20"/>
              </w:rPr>
              <w:t>Cubic</w:t>
            </w:r>
            <w:r>
              <w:rPr>
                <w:b w:val="0"/>
                <w:spacing w:val="8"/>
                <w:sz w:val="20"/>
              </w:rPr>
              <w:t> </w:t>
            </w:r>
            <w:r>
              <w:rPr>
                <w:b w:val="0"/>
                <w:sz w:val="20"/>
              </w:rPr>
              <w:t>Feet</w:t>
            </w:r>
            <w:r>
              <w:rPr>
                <w:b w:val="0"/>
                <w:spacing w:val="17"/>
                <w:sz w:val="20"/>
              </w:rPr>
              <w:t> </w:t>
            </w:r>
            <w:r>
              <w:rPr>
                <w:b w:val="0"/>
                <w:sz w:val="20"/>
              </w:rPr>
              <w:t>of</w:t>
            </w:r>
            <w:r>
              <w:rPr>
                <w:b w:val="0"/>
                <w:spacing w:val="10"/>
                <w:sz w:val="20"/>
              </w:rPr>
              <w:t> </w:t>
            </w:r>
            <w:r>
              <w:rPr>
                <w:b w:val="0"/>
                <w:sz w:val="20"/>
              </w:rPr>
              <w:t>Stack</w:t>
            </w:r>
            <w:r>
              <w:rPr>
                <w:b w:val="0"/>
                <w:spacing w:val="18"/>
                <w:sz w:val="20"/>
              </w:rPr>
              <w:t> </w:t>
            </w:r>
            <w:r>
              <w:rPr>
                <w:b w:val="0"/>
                <w:sz w:val="20"/>
              </w:rPr>
              <w:t>Flow</w:t>
            </w:r>
            <w:r>
              <w:rPr>
                <w:b w:val="0"/>
                <w:spacing w:val="13"/>
                <w:sz w:val="20"/>
              </w:rPr>
              <w:t> </w:t>
            </w:r>
            <w:r>
              <w:rPr>
                <w:b w:val="0"/>
                <w:sz w:val="20"/>
              </w:rPr>
              <w:t>per</w:t>
            </w:r>
            <w:r>
              <w:rPr>
                <w:b w:val="0"/>
                <w:spacing w:val="13"/>
                <w:sz w:val="20"/>
              </w:rPr>
              <w:t> </w:t>
            </w:r>
            <w:r>
              <w:rPr>
                <w:b w:val="0"/>
                <w:spacing w:val="-4"/>
                <w:sz w:val="20"/>
              </w:rPr>
              <w:t>Hour</w:t>
            </w:r>
          </w:p>
        </w:tc>
      </w:tr>
      <w:tr>
        <w:trPr>
          <w:trHeight w:val="260" w:hRule="atLeast"/>
        </w:trPr>
        <w:tc>
          <w:tcPr>
            <w:tcW w:w="1080" w:type="dxa"/>
          </w:tcPr>
          <w:p>
            <w:pPr>
              <w:pStyle w:val="TableParagraph"/>
              <w:spacing w:line="217" w:lineRule="exact" w:before="24"/>
              <w:ind w:left="88"/>
              <w:rPr>
                <w:b w:val="0"/>
                <w:sz w:val="20"/>
              </w:rPr>
            </w:pPr>
            <w:r>
              <w:rPr>
                <w:b w:val="0"/>
                <w:spacing w:val="-2"/>
                <w:sz w:val="20"/>
              </w:rPr>
              <w:t>MSCFH</w:t>
            </w:r>
          </w:p>
        </w:tc>
        <w:tc>
          <w:tcPr>
            <w:tcW w:w="5052" w:type="dxa"/>
          </w:tcPr>
          <w:p>
            <w:pPr>
              <w:pStyle w:val="TableParagraph"/>
              <w:spacing w:line="217" w:lineRule="exact" w:before="24"/>
              <w:rPr>
                <w:b w:val="0"/>
                <w:sz w:val="20"/>
              </w:rPr>
            </w:pPr>
            <w:r>
              <w:rPr>
                <w:b w:val="0"/>
                <w:sz w:val="20"/>
              </w:rPr>
              <w:t>Million</w:t>
            </w:r>
            <w:r>
              <w:rPr>
                <w:b w:val="0"/>
                <w:spacing w:val="14"/>
                <w:sz w:val="20"/>
              </w:rPr>
              <w:t> </w:t>
            </w:r>
            <w:r>
              <w:rPr>
                <w:b w:val="0"/>
                <w:sz w:val="20"/>
              </w:rPr>
              <w:t>Standard</w:t>
            </w:r>
            <w:r>
              <w:rPr>
                <w:b w:val="0"/>
                <w:spacing w:val="14"/>
                <w:sz w:val="20"/>
              </w:rPr>
              <w:t> </w:t>
            </w:r>
            <w:r>
              <w:rPr>
                <w:b w:val="0"/>
                <w:sz w:val="20"/>
              </w:rPr>
              <w:t>Cubic</w:t>
            </w:r>
            <w:r>
              <w:rPr>
                <w:b w:val="0"/>
                <w:spacing w:val="9"/>
                <w:sz w:val="20"/>
              </w:rPr>
              <w:t> </w:t>
            </w:r>
            <w:r>
              <w:rPr>
                <w:b w:val="0"/>
                <w:sz w:val="20"/>
              </w:rPr>
              <w:t>Feet</w:t>
            </w:r>
            <w:r>
              <w:rPr>
                <w:b w:val="0"/>
                <w:spacing w:val="18"/>
                <w:sz w:val="20"/>
              </w:rPr>
              <w:t> </w:t>
            </w:r>
            <w:r>
              <w:rPr>
                <w:b w:val="0"/>
                <w:sz w:val="20"/>
              </w:rPr>
              <w:t>of</w:t>
            </w:r>
            <w:r>
              <w:rPr>
                <w:b w:val="0"/>
                <w:spacing w:val="11"/>
                <w:sz w:val="20"/>
              </w:rPr>
              <w:t> </w:t>
            </w:r>
            <w:r>
              <w:rPr>
                <w:b w:val="0"/>
                <w:sz w:val="20"/>
              </w:rPr>
              <w:t>Stack</w:t>
            </w:r>
            <w:r>
              <w:rPr>
                <w:b w:val="0"/>
                <w:spacing w:val="19"/>
                <w:sz w:val="20"/>
              </w:rPr>
              <w:t> </w:t>
            </w:r>
            <w:r>
              <w:rPr>
                <w:b w:val="0"/>
                <w:sz w:val="20"/>
              </w:rPr>
              <w:t>Flow</w:t>
            </w:r>
            <w:r>
              <w:rPr>
                <w:b w:val="0"/>
                <w:spacing w:val="14"/>
                <w:sz w:val="20"/>
              </w:rPr>
              <w:t> </w:t>
            </w:r>
            <w:r>
              <w:rPr>
                <w:b w:val="0"/>
                <w:sz w:val="20"/>
              </w:rPr>
              <w:t>per</w:t>
            </w:r>
            <w:r>
              <w:rPr>
                <w:b w:val="0"/>
                <w:spacing w:val="15"/>
                <w:sz w:val="20"/>
              </w:rPr>
              <w:t> </w:t>
            </w:r>
            <w:r>
              <w:rPr>
                <w:b w:val="0"/>
                <w:spacing w:val="-4"/>
                <w:sz w:val="20"/>
              </w:rPr>
              <w:t>Hour</w:t>
            </w:r>
          </w:p>
        </w:tc>
      </w:tr>
      <w:tr>
        <w:trPr>
          <w:trHeight w:val="261" w:hRule="atLeast"/>
        </w:trPr>
        <w:tc>
          <w:tcPr>
            <w:tcW w:w="1080" w:type="dxa"/>
          </w:tcPr>
          <w:p>
            <w:pPr>
              <w:pStyle w:val="TableParagraph"/>
              <w:spacing w:line="217" w:lineRule="exact" w:before="24"/>
              <w:ind w:left="88"/>
              <w:rPr>
                <w:b w:val="0"/>
                <w:sz w:val="20"/>
              </w:rPr>
            </w:pPr>
            <w:r>
              <w:rPr>
                <w:b w:val="0"/>
                <w:spacing w:val="-4"/>
                <w:sz w:val="20"/>
              </w:rPr>
              <w:t>SCFH</w:t>
            </w:r>
          </w:p>
        </w:tc>
        <w:tc>
          <w:tcPr>
            <w:tcW w:w="5052" w:type="dxa"/>
          </w:tcPr>
          <w:p>
            <w:pPr>
              <w:pStyle w:val="TableParagraph"/>
              <w:spacing w:line="217" w:lineRule="exact" w:before="24"/>
              <w:rPr>
                <w:b w:val="0"/>
                <w:sz w:val="20"/>
              </w:rPr>
            </w:pPr>
            <w:r>
              <w:rPr>
                <w:b w:val="0"/>
                <w:sz w:val="20"/>
              </w:rPr>
              <w:t>Standard</w:t>
            </w:r>
            <w:r>
              <w:rPr>
                <w:b w:val="0"/>
                <w:spacing w:val="13"/>
                <w:sz w:val="20"/>
              </w:rPr>
              <w:t> </w:t>
            </w:r>
            <w:r>
              <w:rPr>
                <w:b w:val="0"/>
                <w:sz w:val="20"/>
              </w:rPr>
              <w:t>Cubic</w:t>
            </w:r>
            <w:r>
              <w:rPr>
                <w:b w:val="0"/>
                <w:spacing w:val="8"/>
                <w:sz w:val="20"/>
              </w:rPr>
              <w:t> </w:t>
            </w:r>
            <w:r>
              <w:rPr>
                <w:b w:val="0"/>
                <w:sz w:val="20"/>
              </w:rPr>
              <w:t>Feet</w:t>
            </w:r>
            <w:r>
              <w:rPr>
                <w:b w:val="0"/>
                <w:spacing w:val="17"/>
                <w:sz w:val="20"/>
              </w:rPr>
              <w:t> </w:t>
            </w:r>
            <w:r>
              <w:rPr>
                <w:b w:val="0"/>
                <w:sz w:val="20"/>
              </w:rPr>
              <w:t>of</w:t>
            </w:r>
            <w:r>
              <w:rPr>
                <w:b w:val="0"/>
                <w:spacing w:val="11"/>
                <w:sz w:val="20"/>
              </w:rPr>
              <w:t> </w:t>
            </w:r>
            <w:r>
              <w:rPr>
                <w:b w:val="0"/>
                <w:sz w:val="20"/>
              </w:rPr>
              <w:t>Stack</w:t>
            </w:r>
            <w:r>
              <w:rPr>
                <w:b w:val="0"/>
                <w:spacing w:val="18"/>
                <w:sz w:val="20"/>
              </w:rPr>
              <w:t> </w:t>
            </w:r>
            <w:r>
              <w:rPr>
                <w:b w:val="0"/>
                <w:sz w:val="20"/>
              </w:rPr>
              <w:t>Flow</w:t>
            </w:r>
            <w:r>
              <w:rPr>
                <w:b w:val="0"/>
                <w:spacing w:val="14"/>
                <w:sz w:val="20"/>
              </w:rPr>
              <w:t> </w:t>
            </w:r>
            <w:r>
              <w:rPr>
                <w:b w:val="0"/>
                <w:sz w:val="20"/>
              </w:rPr>
              <w:t>per</w:t>
            </w:r>
            <w:r>
              <w:rPr>
                <w:b w:val="0"/>
                <w:spacing w:val="14"/>
                <w:sz w:val="20"/>
              </w:rPr>
              <w:t> </w:t>
            </w:r>
            <w:r>
              <w:rPr>
                <w:b w:val="0"/>
                <w:spacing w:val="-4"/>
                <w:sz w:val="20"/>
              </w:rPr>
              <w:t>Hour</w:t>
            </w:r>
          </w:p>
        </w:tc>
      </w:tr>
      <w:tr>
        <w:trPr>
          <w:trHeight w:val="261" w:hRule="atLeast"/>
        </w:trPr>
        <w:tc>
          <w:tcPr>
            <w:tcW w:w="1080" w:type="dxa"/>
          </w:tcPr>
          <w:p>
            <w:pPr>
              <w:pStyle w:val="TableParagraph"/>
              <w:spacing w:line="217" w:lineRule="exact" w:before="24"/>
              <w:ind w:left="88"/>
              <w:rPr>
                <w:b w:val="0"/>
                <w:sz w:val="20"/>
              </w:rPr>
            </w:pPr>
            <w:r>
              <w:rPr>
                <w:b w:val="0"/>
                <w:spacing w:val="-4"/>
                <w:sz w:val="20"/>
              </w:rPr>
              <w:t>SCFM</w:t>
            </w:r>
          </w:p>
        </w:tc>
        <w:tc>
          <w:tcPr>
            <w:tcW w:w="5052" w:type="dxa"/>
          </w:tcPr>
          <w:p>
            <w:pPr>
              <w:pStyle w:val="TableParagraph"/>
              <w:spacing w:line="217" w:lineRule="exact" w:before="24"/>
              <w:rPr>
                <w:b w:val="0"/>
                <w:sz w:val="20"/>
              </w:rPr>
            </w:pPr>
            <w:r>
              <w:rPr>
                <w:b w:val="0"/>
                <w:sz w:val="20"/>
              </w:rPr>
              <w:t>Standard</w:t>
            </w:r>
            <w:r>
              <w:rPr>
                <w:b w:val="0"/>
                <w:spacing w:val="13"/>
                <w:sz w:val="20"/>
              </w:rPr>
              <w:t> </w:t>
            </w:r>
            <w:r>
              <w:rPr>
                <w:b w:val="0"/>
                <w:sz w:val="20"/>
              </w:rPr>
              <w:t>Cubic</w:t>
            </w:r>
            <w:r>
              <w:rPr>
                <w:b w:val="0"/>
                <w:spacing w:val="8"/>
                <w:sz w:val="20"/>
              </w:rPr>
              <w:t> </w:t>
            </w:r>
            <w:r>
              <w:rPr>
                <w:b w:val="0"/>
                <w:sz w:val="20"/>
              </w:rPr>
              <w:t>Feet</w:t>
            </w:r>
            <w:r>
              <w:rPr>
                <w:b w:val="0"/>
                <w:spacing w:val="17"/>
                <w:sz w:val="20"/>
              </w:rPr>
              <w:t> </w:t>
            </w:r>
            <w:r>
              <w:rPr>
                <w:b w:val="0"/>
                <w:sz w:val="20"/>
              </w:rPr>
              <w:t>of</w:t>
            </w:r>
            <w:r>
              <w:rPr>
                <w:b w:val="0"/>
                <w:spacing w:val="11"/>
                <w:sz w:val="20"/>
              </w:rPr>
              <w:t> </w:t>
            </w:r>
            <w:r>
              <w:rPr>
                <w:b w:val="0"/>
                <w:sz w:val="20"/>
              </w:rPr>
              <w:t>Stack</w:t>
            </w:r>
            <w:r>
              <w:rPr>
                <w:b w:val="0"/>
                <w:spacing w:val="18"/>
                <w:sz w:val="20"/>
              </w:rPr>
              <w:t> </w:t>
            </w:r>
            <w:r>
              <w:rPr>
                <w:b w:val="0"/>
                <w:sz w:val="20"/>
              </w:rPr>
              <w:t>Flow</w:t>
            </w:r>
            <w:r>
              <w:rPr>
                <w:b w:val="0"/>
                <w:spacing w:val="14"/>
                <w:sz w:val="20"/>
              </w:rPr>
              <w:t> </w:t>
            </w:r>
            <w:r>
              <w:rPr>
                <w:b w:val="0"/>
                <w:sz w:val="20"/>
              </w:rPr>
              <w:t>per</w:t>
            </w:r>
            <w:r>
              <w:rPr>
                <w:b w:val="0"/>
                <w:spacing w:val="14"/>
                <w:sz w:val="20"/>
              </w:rPr>
              <w:t> </w:t>
            </w:r>
            <w:r>
              <w:rPr>
                <w:b w:val="0"/>
                <w:spacing w:val="-2"/>
                <w:sz w:val="20"/>
              </w:rPr>
              <w:t>Minute</w:t>
            </w:r>
          </w:p>
        </w:tc>
      </w:tr>
      <w:tr>
        <w:trPr>
          <w:trHeight w:val="260" w:hRule="atLeast"/>
        </w:trPr>
        <w:tc>
          <w:tcPr>
            <w:tcW w:w="1080" w:type="dxa"/>
          </w:tcPr>
          <w:p>
            <w:pPr>
              <w:pStyle w:val="TableParagraph"/>
              <w:spacing w:line="217" w:lineRule="exact" w:before="24"/>
              <w:ind w:left="88"/>
              <w:rPr>
                <w:b w:val="0"/>
                <w:sz w:val="20"/>
              </w:rPr>
            </w:pPr>
            <w:r>
              <w:rPr>
                <w:b w:val="0"/>
                <w:spacing w:val="-4"/>
                <w:sz w:val="20"/>
              </w:rPr>
              <w:t>SFPM</w:t>
            </w:r>
          </w:p>
        </w:tc>
        <w:tc>
          <w:tcPr>
            <w:tcW w:w="5052" w:type="dxa"/>
          </w:tcPr>
          <w:p>
            <w:pPr>
              <w:pStyle w:val="TableParagraph"/>
              <w:spacing w:line="217" w:lineRule="exact" w:before="24"/>
              <w:rPr>
                <w:b w:val="0"/>
                <w:sz w:val="20"/>
              </w:rPr>
            </w:pPr>
            <w:r>
              <w:rPr>
                <w:b w:val="0"/>
                <w:sz w:val="20"/>
              </w:rPr>
              <w:t>Standard</w:t>
            </w:r>
            <w:r>
              <w:rPr>
                <w:b w:val="0"/>
                <w:spacing w:val="12"/>
                <w:sz w:val="20"/>
              </w:rPr>
              <w:t> </w:t>
            </w:r>
            <w:r>
              <w:rPr>
                <w:b w:val="0"/>
                <w:sz w:val="20"/>
              </w:rPr>
              <w:t>Feet</w:t>
            </w:r>
            <w:r>
              <w:rPr>
                <w:b w:val="0"/>
                <w:spacing w:val="17"/>
                <w:sz w:val="20"/>
              </w:rPr>
              <w:t> </w:t>
            </w:r>
            <w:r>
              <w:rPr>
                <w:b w:val="0"/>
                <w:sz w:val="20"/>
              </w:rPr>
              <w:t>of</w:t>
            </w:r>
            <w:r>
              <w:rPr>
                <w:b w:val="0"/>
                <w:spacing w:val="9"/>
                <w:sz w:val="20"/>
              </w:rPr>
              <w:t> </w:t>
            </w:r>
            <w:r>
              <w:rPr>
                <w:b w:val="0"/>
                <w:sz w:val="20"/>
              </w:rPr>
              <w:t>Stack</w:t>
            </w:r>
            <w:r>
              <w:rPr>
                <w:b w:val="0"/>
                <w:spacing w:val="18"/>
                <w:sz w:val="20"/>
              </w:rPr>
              <w:t> </w:t>
            </w:r>
            <w:r>
              <w:rPr>
                <w:b w:val="0"/>
                <w:sz w:val="20"/>
              </w:rPr>
              <w:t>Flow</w:t>
            </w:r>
            <w:r>
              <w:rPr>
                <w:b w:val="0"/>
                <w:spacing w:val="13"/>
                <w:sz w:val="20"/>
              </w:rPr>
              <w:t> </w:t>
            </w:r>
            <w:r>
              <w:rPr>
                <w:b w:val="0"/>
                <w:sz w:val="20"/>
              </w:rPr>
              <w:t>per</w:t>
            </w:r>
            <w:r>
              <w:rPr>
                <w:b w:val="0"/>
                <w:spacing w:val="13"/>
                <w:sz w:val="20"/>
              </w:rPr>
              <w:t> </w:t>
            </w:r>
            <w:r>
              <w:rPr>
                <w:b w:val="0"/>
                <w:spacing w:val="-2"/>
                <w:sz w:val="20"/>
              </w:rPr>
              <w:t>Minute</w:t>
            </w:r>
          </w:p>
        </w:tc>
      </w:tr>
      <w:tr>
        <w:trPr>
          <w:trHeight w:val="261" w:hRule="atLeast"/>
        </w:trPr>
        <w:tc>
          <w:tcPr>
            <w:tcW w:w="1080" w:type="dxa"/>
          </w:tcPr>
          <w:p>
            <w:pPr>
              <w:pStyle w:val="TableParagraph"/>
              <w:spacing w:line="217" w:lineRule="exact" w:before="24"/>
              <w:ind w:left="88"/>
              <w:rPr>
                <w:b w:val="0"/>
                <w:sz w:val="20"/>
              </w:rPr>
            </w:pPr>
            <w:r>
              <w:rPr>
                <w:b w:val="0"/>
                <w:spacing w:val="-2"/>
                <w:sz w:val="20"/>
              </w:rPr>
              <w:t>SMSEC</w:t>
            </w:r>
          </w:p>
        </w:tc>
        <w:tc>
          <w:tcPr>
            <w:tcW w:w="5052" w:type="dxa"/>
          </w:tcPr>
          <w:p>
            <w:pPr>
              <w:pStyle w:val="TableParagraph"/>
              <w:spacing w:line="217" w:lineRule="exact" w:before="24"/>
              <w:rPr>
                <w:b w:val="0"/>
                <w:sz w:val="20"/>
              </w:rPr>
            </w:pPr>
            <w:r>
              <w:rPr>
                <w:b w:val="0"/>
                <w:sz w:val="20"/>
              </w:rPr>
              <w:t>Standard</w:t>
            </w:r>
            <w:r>
              <w:rPr>
                <w:b w:val="0"/>
                <w:spacing w:val="13"/>
                <w:sz w:val="20"/>
              </w:rPr>
              <w:t> </w:t>
            </w:r>
            <w:r>
              <w:rPr>
                <w:b w:val="0"/>
                <w:sz w:val="20"/>
              </w:rPr>
              <w:t>Meters</w:t>
            </w:r>
            <w:r>
              <w:rPr>
                <w:b w:val="0"/>
                <w:spacing w:val="17"/>
                <w:sz w:val="20"/>
              </w:rPr>
              <w:t> </w:t>
            </w:r>
            <w:r>
              <w:rPr>
                <w:b w:val="0"/>
                <w:sz w:val="20"/>
              </w:rPr>
              <w:t>of</w:t>
            </w:r>
            <w:r>
              <w:rPr>
                <w:b w:val="0"/>
                <w:spacing w:val="10"/>
                <w:sz w:val="20"/>
              </w:rPr>
              <w:t> </w:t>
            </w:r>
            <w:r>
              <w:rPr>
                <w:b w:val="0"/>
                <w:sz w:val="20"/>
              </w:rPr>
              <w:t>Stack</w:t>
            </w:r>
            <w:r>
              <w:rPr>
                <w:b w:val="0"/>
                <w:spacing w:val="18"/>
                <w:sz w:val="20"/>
              </w:rPr>
              <w:t> </w:t>
            </w:r>
            <w:r>
              <w:rPr>
                <w:b w:val="0"/>
                <w:sz w:val="20"/>
              </w:rPr>
              <w:t>Flow</w:t>
            </w:r>
            <w:r>
              <w:rPr>
                <w:b w:val="0"/>
                <w:spacing w:val="13"/>
                <w:sz w:val="20"/>
              </w:rPr>
              <w:t> </w:t>
            </w:r>
            <w:r>
              <w:rPr>
                <w:b w:val="0"/>
                <w:sz w:val="20"/>
              </w:rPr>
              <w:t>per</w:t>
            </w:r>
            <w:r>
              <w:rPr>
                <w:b w:val="0"/>
                <w:spacing w:val="13"/>
                <w:sz w:val="20"/>
              </w:rPr>
              <w:t> </w:t>
            </w:r>
            <w:r>
              <w:rPr>
                <w:b w:val="0"/>
                <w:spacing w:val="-2"/>
                <w:sz w:val="20"/>
              </w:rPr>
              <w:t>Second</w:t>
            </w:r>
          </w:p>
        </w:tc>
      </w:tr>
    </w:tbl>
    <w:p>
      <w:pPr>
        <w:pStyle w:val="BodyText"/>
        <w:rPr>
          <w:b w:val="0"/>
          <w:sz w:val="21"/>
        </w:rPr>
      </w:pPr>
    </w:p>
    <w:p>
      <w:pPr>
        <w:pStyle w:val="BodyText"/>
        <w:spacing w:before="78"/>
        <w:rPr>
          <w:b w:val="0"/>
          <w:sz w:val="21"/>
        </w:rPr>
      </w:pPr>
    </w:p>
    <w:p>
      <w:pPr>
        <w:spacing w:before="0"/>
        <w:ind w:left="720" w:right="0" w:firstLine="0"/>
        <w:jc w:val="left"/>
        <w:rPr>
          <w:b w:val="0"/>
          <w:i/>
          <w:sz w:val="24"/>
        </w:rPr>
      </w:pPr>
      <w:r>
        <w:rPr>
          <w:b w:val="0"/>
          <w:sz w:val="24"/>
        </w:rPr>
        <w:t>Scale</w:t>
      </w:r>
      <w:r>
        <w:rPr>
          <w:b w:val="0"/>
          <w:spacing w:val="55"/>
          <w:sz w:val="24"/>
        </w:rPr>
        <w:t> </w:t>
      </w:r>
      <w:r>
        <w:rPr>
          <w:b w:val="0"/>
          <w:spacing w:val="9"/>
          <w:sz w:val="24"/>
        </w:rPr>
        <w:t>Transition</w:t>
      </w:r>
      <w:r>
        <w:rPr>
          <w:b w:val="0"/>
          <w:spacing w:val="49"/>
          <w:sz w:val="24"/>
        </w:rPr>
        <w:t> </w:t>
      </w:r>
      <w:r>
        <w:rPr>
          <w:b w:val="0"/>
          <w:sz w:val="24"/>
        </w:rPr>
        <w:t>Point</w:t>
      </w:r>
      <w:r>
        <w:rPr>
          <w:b w:val="0"/>
          <w:spacing w:val="61"/>
          <w:sz w:val="24"/>
        </w:rPr>
        <w:t> </w:t>
      </w:r>
      <w:r>
        <w:rPr>
          <w:b w:val="0"/>
          <w:i/>
          <w:spacing w:val="-2"/>
          <w:sz w:val="24"/>
        </w:rPr>
        <w:t>(scaleTransitionPoint)</w:t>
      </w:r>
    </w:p>
    <w:p>
      <w:pPr>
        <w:pStyle w:val="BodyText"/>
        <w:spacing w:before="8"/>
        <w:ind w:left="720" w:right="779"/>
        <w:rPr>
          <w:b w:val="0"/>
        </w:rPr>
      </w:pPr>
      <w:r>
        <w:rPr>
          <w:b w:val="0"/>
        </w:rPr>
        <w:t>If a dual range analyzer is installed for NO</w:t>
      </w:r>
      <w:r>
        <w:rPr>
          <w:b w:val="0"/>
          <w:vertAlign w:val="subscript"/>
        </w:rPr>
        <w:t>x</w:t>
      </w:r>
      <w:r>
        <w:rPr>
          <w:b w:val="0"/>
          <w:vertAlign w:val="baseline"/>
        </w:rPr>
        <w:t>, SO</w:t>
      </w:r>
      <w:r>
        <w:rPr>
          <w:b w:val="0"/>
          <w:vertAlign w:val="subscript"/>
        </w:rPr>
        <w:t>2</w:t>
      </w:r>
      <w:r>
        <w:rPr>
          <w:b w:val="0"/>
          <w:vertAlign w:val="baseline"/>
        </w:rPr>
        <w:t> or CO</w:t>
      </w:r>
      <w:r>
        <w:rPr>
          <w:b w:val="0"/>
          <w:vertAlign w:val="subscript"/>
        </w:rPr>
        <w:t>2</w:t>
      </w:r>
      <w:r>
        <w:rPr>
          <w:b w:val="0"/>
          <w:vertAlign w:val="baseline"/>
        </w:rPr>
        <w:t> (see the Analyzer Range Data section), report the</w:t>
      </w:r>
      <w:r>
        <w:rPr>
          <w:b w:val="0"/>
          <w:spacing w:val="-2"/>
          <w:vertAlign w:val="baseline"/>
        </w:rPr>
        <w:t> </w:t>
      </w:r>
      <w:r>
        <w:rPr>
          <w:b w:val="0"/>
          <w:vertAlign w:val="baseline"/>
        </w:rPr>
        <w:t>concentration</w:t>
      </w:r>
      <w:r>
        <w:rPr>
          <w:b w:val="0"/>
          <w:spacing w:val="-7"/>
          <w:vertAlign w:val="baseline"/>
        </w:rPr>
        <w:t> </w:t>
      </w:r>
      <w:r>
        <w:rPr>
          <w:b w:val="0"/>
          <w:vertAlign w:val="baseline"/>
        </w:rPr>
        <w:t>value</w:t>
      </w:r>
      <w:r>
        <w:rPr>
          <w:b w:val="0"/>
          <w:spacing w:val="-2"/>
          <w:vertAlign w:val="baseline"/>
        </w:rPr>
        <w:t> </w:t>
      </w:r>
      <w:r>
        <w:rPr>
          <w:b w:val="0"/>
          <w:vertAlign w:val="baseline"/>
        </w:rPr>
        <w:t>at which</w:t>
      </w:r>
      <w:r>
        <w:rPr>
          <w:b w:val="0"/>
          <w:spacing w:val="-7"/>
          <w:vertAlign w:val="baseline"/>
        </w:rPr>
        <w:t> </w:t>
      </w:r>
      <w:r>
        <w:rPr>
          <w:b w:val="0"/>
          <w:vertAlign w:val="baseline"/>
        </w:rPr>
        <w:t>the</w:t>
      </w:r>
      <w:r>
        <w:rPr>
          <w:b w:val="0"/>
          <w:spacing w:val="-2"/>
          <w:vertAlign w:val="baseline"/>
        </w:rPr>
        <w:t> </w:t>
      </w:r>
      <w:r>
        <w:rPr>
          <w:b w:val="0"/>
          <w:vertAlign w:val="baseline"/>
        </w:rPr>
        <w:t>DAHS</w:t>
      </w:r>
      <w:r>
        <w:rPr>
          <w:b w:val="0"/>
          <w:spacing w:val="-4"/>
          <w:vertAlign w:val="baseline"/>
        </w:rPr>
        <w:t> </w:t>
      </w:r>
      <w:r>
        <w:rPr>
          <w:b w:val="0"/>
          <w:vertAlign w:val="baseline"/>
        </w:rPr>
        <w:t>switches</w:t>
      </w:r>
      <w:r>
        <w:rPr>
          <w:b w:val="0"/>
          <w:spacing w:val="-1"/>
          <w:vertAlign w:val="baseline"/>
        </w:rPr>
        <w:t> </w:t>
      </w:r>
      <w:r>
        <w:rPr>
          <w:b w:val="0"/>
          <w:vertAlign w:val="baseline"/>
        </w:rPr>
        <w:t>from</w:t>
      </w:r>
      <w:r>
        <w:rPr>
          <w:b w:val="0"/>
          <w:spacing w:val="-2"/>
          <w:vertAlign w:val="baseline"/>
        </w:rPr>
        <w:t> </w:t>
      </w:r>
      <w:r>
        <w:rPr>
          <w:b w:val="0"/>
          <w:vertAlign w:val="baseline"/>
        </w:rPr>
        <w:t>recording</w:t>
      </w:r>
      <w:r>
        <w:rPr>
          <w:b w:val="0"/>
          <w:spacing w:val="-7"/>
          <w:vertAlign w:val="baseline"/>
        </w:rPr>
        <w:t> </w:t>
      </w:r>
      <w:r>
        <w:rPr>
          <w:b w:val="0"/>
          <w:vertAlign w:val="baseline"/>
        </w:rPr>
        <w:t>on</w:t>
      </w:r>
      <w:r>
        <w:rPr>
          <w:b w:val="0"/>
          <w:spacing w:val="-7"/>
          <w:vertAlign w:val="baseline"/>
        </w:rPr>
        <w:t> </w:t>
      </w:r>
      <w:r>
        <w:rPr>
          <w:b w:val="0"/>
          <w:vertAlign w:val="baseline"/>
        </w:rPr>
        <w:t>the</w:t>
      </w:r>
      <w:r>
        <w:rPr>
          <w:b w:val="0"/>
          <w:spacing w:val="-2"/>
          <w:vertAlign w:val="baseline"/>
        </w:rPr>
        <w:t> </w:t>
      </w:r>
      <w:r>
        <w:rPr>
          <w:b w:val="0"/>
          <w:vertAlign w:val="baseline"/>
        </w:rPr>
        <w:t>normal</w:t>
      </w:r>
      <w:r>
        <w:rPr>
          <w:b w:val="0"/>
          <w:spacing w:val="-8"/>
          <w:vertAlign w:val="baseline"/>
        </w:rPr>
        <w:t> </w:t>
      </w:r>
      <w:r>
        <w:rPr>
          <w:b w:val="0"/>
          <w:vertAlign w:val="baseline"/>
        </w:rPr>
        <w:t>range to</w:t>
      </w:r>
      <w:r>
        <w:rPr>
          <w:b w:val="0"/>
          <w:spacing w:val="-6"/>
          <w:vertAlign w:val="baseline"/>
        </w:rPr>
        <w:t> </w:t>
      </w:r>
      <w:r>
        <w:rPr>
          <w:b w:val="0"/>
          <w:vertAlign w:val="baseline"/>
        </w:rPr>
        <w:t>recording</w:t>
      </w:r>
      <w:r>
        <w:rPr>
          <w:b w:val="0"/>
          <w:spacing w:val="-5"/>
          <w:vertAlign w:val="baseline"/>
        </w:rPr>
        <w:t> </w:t>
      </w:r>
      <w:r>
        <w:rPr>
          <w:b w:val="0"/>
          <w:vertAlign w:val="baseline"/>
        </w:rPr>
        <w:t>on the secondary range (usually low to</w:t>
      </w:r>
      <w:r>
        <w:rPr>
          <w:b w:val="0"/>
          <w:spacing w:val="-6"/>
          <w:vertAlign w:val="baseline"/>
        </w:rPr>
        <w:t> </w:t>
      </w:r>
      <w:r>
        <w:rPr>
          <w:b w:val="0"/>
          <w:vertAlign w:val="baseline"/>
        </w:rPr>
        <w:t>high). Report this value in</w:t>
      </w:r>
      <w:r>
        <w:rPr>
          <w:b w:val="0"/>
          <w:spacing w:val="-5"/>
          <w:vertAlign w:val="baseline"/>
        </w:rPr>
        <w:t> </w:t>
      </w:r>
      <w:r>
        <w:rPr>
          <w:b w:val="0"/>
          <w:vertAlign w:val="baseline"/>
        </w:rPr>
        <w:t>both</w:t>
      </w:r>
      <w:r>
        <w:rPr>
          <w:b w:val="0"/>
          <w:spacing w:val="-5"/>
          <w:vertAlign w:val="baseline"/>
        </w:rPr>
        <w:t> </w:t>
      </w:r>
      <w:r>
        <w:rPr>
          <w:b w:val="0"/>
          <w:vertAlign w:val="baseline"/>
        </w:rPr>
        <w:t>the low</w:t>
      </w:r>
      <w:r>
        <w:rPr>
          <w:b w:val="0"/>
          <w:spacing w:val="-1"/>
          <w:vertAlign w:val="baseline"/>
        </w:rPr>
        <w:t> </w:t>
      </w:r>
      <w:r>
        <w:rPr>
          <w:b w:val="0"/>
          <w:vertAlign w:val="baseline"/>
        </w:rPr>
        <w:t>and high scale records. Scale transition point is not reported for FLOW, HCl, and Hg span.</w:t>
      </w:r>
    </w:p>
    <w:p>
      <w:pPr>
        <w:pStyle w:val="BodyText"/>
        <w:spacing w:after="0"/>
        <w:rPr>
          <w:b w:val="0"/>
        </w:rPr>
        <w:sectPr>
          <w:pgSz w:w="12240" w:h="15840"/>
          <w:pgMar w:header="687" w:footer="709" w:top="1000" w:bottom="900" w:left="720" w:right="720"/>
        </w:sectPr>
      </w:pPr>
    </w:p>
    <w:p>
      <w:pPr>
        <w:spacing w:before="90"/>
        <w:ind w:left="720" w:right="0" w:firstLine="0"/>
        <w:jc w:val="left"/>
        <w:rPr>
          <w:b w:val="0"/>
          <w:i/>
          <w:sz w:val="24"/>
        </w:rPr>
      </w:pPr>
      <w:r>
        <w:rPr>
          <w:b w:val="0"/>
          <w:sz w:val="24"/>
        </w:rPr>
        <w:t>Default</w:t>
      </w:r>
      <w:r>
        <w:rPr>
          <w:b w:val="0"/>
          <w:spacing w:val="75"/>
          <w:sz w:val="24"/>
        </w:rPr>
        <w:t> </w:t>
      </w:r>
      <w:r>
        <w:rPr>
          <w:b w:val="0"/>
          <w:sz w:val="24"/>
        </w:rPr>
        <w:t>High</w:t>
      </w:r>
      <w:r>
        <w:rPr>
          <w:b w:val="0"/>
          <w:spacing w:val="63"/>
          <w:sz w:val="24"/>
        </w:rPr>
        <w:t> </w:t>
      </w:r>
      <w:r>
        <w:rPr>
          <w:b w:val="0"/>
          <w:sz w:val="24"/>
        </w:rPr>
        <w:t>Range</w:t>
      </w:r>
      <w:r>
        <w:rPr>
          <w:b w:val="0"/>
          <w:spacing w:val="54"/>
          <w:sz w:val="24"/>
        </w:rPr>
        <w:t> </w:t>
      </w:r>
      <w:r>
        <w:rPr>
          <w:b w:val="0"/>
          <w:i/>
          <w:spacing w:val="-2"/>
          <w:sz w:val="24"/>
        </w:rPr>
        <w:t>(defaultHighRange)</w:t>
      </w:r>
    </w:p>
    <w:p>
      <w:pPr>
        <w:pStyle w:val="BodyText"/>
        <w:spacing w:line="235" w:lineRule="auto" w:before="12"/>
        <w:ind w:left="720" w:right="779"/>
        <w:rPr>
          <w:b w:val="0"/>
        </w:rPr>
      </w:pPr>
      <w:r>
        <w:rPr>
          <w:b w:val="0"/>
        </w:rPr>
        <w:t>For parameter SO</w:t>
      </w:r>
      <w:r>
        <w:rPr>
          <w:b w:val="0"/>
          <w:vertAlign w:val="subscript"/>
        </w:rPr>
        <w:t>2</w:t>
      </w:r>
      <w:r>
        <w:rPr>
          <w:b w:val="0"/>
          <w:vertAlign w:val="baseline"/>
        </w:rPr>
        <w:t> or NO</w:t>
      </w:r>
      <w:r>
        <w:rPr>
          <w:b w:val="0"/>
          <w:vertAlign w:val="subscript"/>
        </w:rPr>
        <w:t>x</w:t>
      </w:r>
      <w:r>
        <w:rPr>
          <w:b w:val="0"/>
          <w:vertAlign w:val="baseline"/>
        </w:rPr>
        <w:t>, if using a default high range, report the actual default value in this field in</w:t>
      </w:r>
      <w:r>
        <w:rPr>
          <w:b w:val="0"/>
          <w:spacing w:val="-7"/>
          <w:vertAlign w:val="baseline"/>
        </w:rPr>
        <w:t> </w:t>
      </w:r>
      <w:r>
        <w:rPr>
          <w:b w:val="0"/>
          <w:vertAlign w:val="baseline"/>
        </w:rPr>
        <w:t>the</w:t>
      </w:r>
      <w:r>
        <w:rPr>
          <w:b w:val="0"/>
          <w:spacing w:val="-2"/>
          <w:vertAlign w:val="baseline"/>
        </w:rPr>
        <w:t> </w:t>
      </w:r>
      <w:r>
        <w:rPr>
          <w:b w:val="0"/>
          <w:vertAlign w:val="baseline"/>
        </w:rPr>
        <w:t>high</w:t>
      </w:r>
      <w:r>
        <w:rPr>
          <w:b w:val="0"/>
          <w:spacing w:val="-7"/>
          <w:vertAlign w:val="baseline"/>
        </w:rPr>
        <w:t> </w:t>
      </w:r>
      <w:r>
        <w:rPr>
          <w:b w:val="0"/>
          <w:vertAlign w:val="baseline"/>
        </w:rPr>
        <w:t>scale</w:t>
      </w:r>
      <w:r>
        <w:rPr>
          <w:b w:val="0"/>
          <w:spacing w:val="-2"/>
          <w:vertAlign w:val="baseline"/>
        </w:rPr>
        <w:t> </w:t>
      </w:r>
      <w:r>
        <w:rPr>
          <w:b w:val="0"/>
          <w:vertAlign w:val="baseline"/>
        </w:rPr>
        <w:t>record.</w:t>
      </w:r>
      <w:r>
        <w:rPr>
          <w:b w:val="0"/>
          <w:spacing w:val="-2"/>
          <w:vertAlign w:val="baseline"/>
        </w:rPr>
        <w:t> </w:t>
      </w:r>
      <w:r>
        <w:rPr>
          <w:b w:val="0"/>
          <w:vertAlign w:val="baseline"/>
        </w:rPr>
        <w:t>The</w:t>
      </w:r>
      <w:r>
        <w:rPr>
          <w:b w:val="0"/>
          <w:spacing w:val="-2"/>
          <w:vertAlign w:val="baseline"/>
        </w:rPr>
        <w:t> </w:t>
      </w:r>
      <w:r>
        <w:rPr>
          <w:b w:val="0"/>
          <w:vertAlign w:val="baseline"/>
        </w:rPr>
        <w:t>default high</w:t>
      </w:r>
      <w:r>
        <w:rPr>
          <w:b w:val="0"/>
          <w:spacing w:val="-7"/>
          <w:vertAlign w:val="baseline"/>
        </w:rPr>
        <w:t> </w:t>
      </w:r>
      <w:r>
        <w:rPr>
          <w:b w:val="0"/>
          <w:vertAlign w:val="baseline"/>
        </w:rPr>
        <w:t>range value</w:t>
      </w:r>
      <w:r>
        <w:rPr>
          <w:b w:val="0"/>
          <w:spacing w:val="-2"/>
          <w:vertAlign w:val="baseline"/>
        </w:rPr>
        <w:t> </w:t>
      </w:r>
      <w:r>
        <w:rPr>
          <w:b w:val="0"/>
          <w:vertAlign w:val="baseline"/>
        </w:rPr>
        <w:t>must be</w:t>
      </w:r>
      <w:r>
        <w:rPr>
          <w:b w:val="0"/>
          <w:spacing w:val="-2"/>
          <w:vertAlign w:val="baseline"/>
        </w:rPr>
        <w:t> </w:t>
      </w:r>
      <w:r>
        <w:rPr>
          <w:b w:val="0"/>
          <w:vertAlign w:val="baseline"/>
        </w:rPr>
        <w:t>200</w:t>
      </w:r>
      <w:r>
        <w:rPr>
          <w:b w:val="0"/>
          <w:spacing w:val="-5"/>
          <w:vertAlign w:val="baseline"/>
        </w:rPr>
        <w:t> </w:t>
      </w:r>
      <w:r>
        <w:rPr>
          <w:b w:val="0"/>
          <w:vertAlign w:val="baseline"/>
        </w:rPr>
        <w:t>percent of</w:t>
      </w:r>
      <w:r>
        <w:rPr>
          <w:b w:val="0"/>
          <w:spacing w:val="-3"/>
          <w:vertAlign w:val="baseline"/>
        </w:rPr>
        <w:t> </w:t>
      </w:r>
      <w:r>
        <w:rPr>
          <w:b w:val="0"/>
          <w:vertAlign w:val="baseline"/>
        </w:rPr>
        <w:t>the</w:t>
      </w:r>
      <w:r>
        <w:rPr>
          <w:b w:val="0"/>
          <w:spacing w:val="-2"/>
          <w:vertAlign w:val="baseline"/>
        </w:rPr>
        <w:t> </w:t>
      </w:r>
      <w:r>
        <w:rPr>
          <w:b w:val="0"/>
          <w:vertAlign w:val="baseline"/>
        </w:rPr>
        <w:t>maximum potential concentration. Report this value only in the high scale record for the parameter.</w:t>
      </w:r>
    </w:p>
    <w:p>
      <w:pPr>
        <w:pStyle w:val="BodyText"/>
        <w:spacing w:line="590" w:lineRule="atLeast" w:before="1"/>
        <w:ind w:left="720" w:right="3127"/>
        <w:rPr>
          <w:b w:val="0"/>
          <w:i/>
        </w:rPr>
      </w:pPr>
      <w:r>
        <w:rPr>
          <w:b w:val="0"/>
        </w:rPr>
        <w:t>Leave</w:t>
      </w:r>
      <w:r>
        <w:rPr>
          <w:b w:val="0"/>
          <w:spacing w:val="-1"/>
        </w:rPr>
        <w:t> </w:t>
      </w:r>
      <w:r>
        <w:rPr>
          <w:b w:val="0"/>
        </w:rPr>
        <w:t>this field</w:t>
      </w:r>
      <w:r>
        <w:rPr>
          <w:b w:val="0"/>
          <w:spacing w:val="-6"/>
        </w:rPr>
        <w:t> </w:t>
      </w:r>
      <w:r>
        <w:rPr>
          <w:b w:val="0"/>
        </w:rPr>
        <w:t>blank for</w:t>
      </w:r>
      <w:r>
        <w:rPr>
          <w:b w:val="0"/>
          <w:spacing w:val="-1"/>
        </w:rPr>
        <w:t> </w:t>
      </w:r>
      <w:r>
        <w:rPr>
          <w:b w:val="0"/>
        </w:rPr>
        <w:t>the</w:t>
      </w:r>
      <w:r>
        <w:rPr>
          <w:b w:val="0"/>
          <w:spacing w:val="-1"/>
        </w:rPr>
        <w:t> </w:t>
      </w:r>
      <w:r>
        <w:rPr>
          <w:b w:val="0"/>
        </w:rPr>
        <w:t>parameters HG,</w:t>
      </w:r>
      <w:r>
        <w:rPr>
          <w:b w:val="0"/>
          <w:spacing w:val="-1"/>
        </w:rPr>
        <w:t> </w:t>
      </w:r>
      <w:r>
        <w:rPr>
          <w:b w:val="0"/>
        </w:rPr>
        <w:t>HCl,</w:t>
      </w:r>
      <w:r>
        <w:rPr>
          <w:b w:val="0"/>
          <w:spacing w:val="-1"/>
        </w:rPr>
        <w:t> </w:t>
      </w:r>
      <w:r>
        <w:rPr>
          <w:b w:val="0"/>
        </w:rPr>
        <w:t>CO</w:t>
      </w:r>
      <w:r>
        <w:rPr>
          <w:b w:val="0"/>
          <w:vertAlign w:val="subscript"/>
        </w:rPr>
        <w:t>2</w:t>
      </w:r>
      <w:r>
        <w:rPr>
          <w:b w:val="0"/>
          <w:vertAlign w:val="baseline"/>
        </w:rPr>
        <w:t>,</w:t>
      </w:r>
      <w:r>
        <w:rPr>
          <w:b w:val="0"/>
          <w:spacing w:val="-1"/>
          <w:vertAlign w:val="baseline"/>
        </w:rPr>
        <w:t> </w:t>
      </w:r>
      <w:r>
        <w:rPr>
          <w:b w:val="0"/>
          <w:vertAlign w:val="baseline"/>
        </w:rPr>
        <w:t>O</w:t>
      </w:r>
      <w:r>
        <w:rPr>
          <w:b w:val="0"/>
          <w:vertAlign w:val="subscript"/>
        </w:rPr>
        <w:t>2</w:t>
      </w:r>
      <w:r>
        <w:rPr>
          <w:b w:val="0"/>
          <w:vertAlign w:val="baseline"/>
        </w:rPr>
        <w:t>,</w:t>
      </w:r>
      <w:r>
        <w:rPr>
          <w:b w:val="0"/>
          <w:spacing w:val="-1"/>
          <w:vertAlign w:val="baseline"/>
        </w:rPr>
        <w:t> </w:t>
      </w:r>
      <w:r>
        <w:rPr>
          <w:b w:val="0"/>
          <w:vertAlign w:val="baseline"/>
        </w:rPr>
        <w:t>or</w:t>
      </w:r>
      <w:r>
        <w:rPr>
          <w:b w:val="0"/>
          <w:spacing w:val="-1"/>
          <w:vertAlign w:val="baseline"/>
        </w:rPr>
        <w:t> </w:t>
      </w:r>
      <w:r>
        <w:rPr>
          <w:b w:val="0"/>
          <w:vertAlign w:val="baseline"/>
        </w:rPr>
        <w:t>FLOW. Flow Span Value </w:t>
      </w:r>
      <w:r>
        <w:rPr>
          <w:b w:val="0"/>
          <w:i/>
          <w:vertAlign w:val="baseline"/>
        </w:rPr>
        <w:t>(flowSpanValue)</w:t>
      </w:r>
    </w:p>
    <w:p>
      <w:pPr>
        <w:pStyle w:val="BodyText"/>
        <w:spacing w:line="242" w:lineRule="auto"/>
        <w:ind w:left="720" w:right="927"/>
        <w:rPr>
          <w:b w:val="0"/>
        </w:rPr>
      </w:pPr>
      <w:r>
        <w:rPr>
          <w:b w:val="0"/>
        </w:rPr>
        <w:t>For the parameter FLOW, report the flow rate span value in scfh, which is the product of the MPF</w:t>
      </w:r>
      <w:r>
        <w:rPr>
          <w:b w:val="0"/>
          <w:spacing w:val="-2"/>
        </w:rPr>
        <w:t> </w:t>
      </w:r>
      <w:r>
        <w:rPr>
          <w:b w:val="0"/>
        </w:rPr>
        <w:t>and</w:t>
      </w:r>
      <w:r>
        <w:rPr>
          <w:b w:val="0"/>
          <w:spacing w:val="-4"/>
        </w:rPr>
        <w:t> </w:t>
      </w:r>
      <w:r>
        <w:rPr>
          <w:b w:val="0"/>
        </w:rPr>
        <w:t>a</w:t>
      </w:r>
      <w:r>
        <w:rPr>
          <w:b w:val="0"/>
          <w:spacing w:val="-5"/>
        </w:rPr>
        <w:t> </w:t>
      </w:r>
      <w:r>
        <w:rPr>
          <w:b w:val="0"/>
        </w:rPr>
        <w:t>factor no</w:t>
      </w:r>
      <w:r>
        <w:rPr>
          <w:b w:val="0"/>
          <w:spacing w:val="-5"/>
        </w:rPr>
        <w:t> </w:t>
      </w:r>
      <w:r>
        <w:rPr>
          <w:b w:val="0"/>
        </w:rPr>
        <w:t>less than</w:t>
      </w:r>
      <w:r>
        <w:rPr>
          <w:b w:val="0"/>
          <w:spacing w:val="-4"/>
        </w:rPr>
        <w:t> </w:t>
      </w:r>
      <w:r>
        <w:rPr>
          <w:b w:val="0"/>
        </w:rPr>
        <w:t>1.00</w:t>
      </w:r>
      <w:r>
        <w:rPr>
          <w:b w:val="0"/>
          <w:spacing w:val="-1"/>
        </w:rPr>
        <w:t> </w:t>
      </w:r>
      <w:r>
        <w:rPr>
          <w:b w:val="0"/>
        </w:rPr>
        <w:t>and</w:t>
      </w:r>
      <w:r>
        <w:rPr>
          <w:b w:val="0"/>
          <w:spacing w:val="-4"/>
        </w:rPr>
        <w:t> </w:t>
      </w:r>
      <w:r>
        <w:rPr>
          <w:b w:val="0"/>
        </w:rPr>
        <w:t>no</w:t>
      </w:r>
      <w:r>
        <w:rPr>
          <w:b w:val="0"/>
          <w:spacing w:val="-5"/>
        </w:rPr>
        <w:t> </w:t>
      </w:r>
      <w:r>
        <w:rPr>
          <w:b w:val="0"/>
        </w:rPr>
        <w:t>greater than</w:t>
      </w:r>
      <w:r>
        <w:rPr>
          <w:b w:val="0"/>
          <w:spacing w:val="-4"/>
        </w:rPr>
        <w:t> </w:t>
      </w:r>
      <w:r>
        <w:rPr>
          <w:b w:val="0"/>
        </w:rPr>
        <w:t>1.25. This factor must be the same one that was used</w:t>
      </w:r>
      <w:r>
        <w:rPr>
          <w:b w:val="0"/>
          <w:spacing w:val="-3"/>
        </w:rPr>
        <w:t> </w:t>
      </w:r>
      <w:r>
        <w:rPr>
          <w:b w:val="0"/>
        </w:rPr>
        <w:t>to</w:t>
      </w:r>
      <w:r>
        <w:rPr>
          <w:b w:val="0"/>
          <w:spacing w:val="-4"/>
        </w:rPr>
        <w:t> </w:t>
      </w:r>
      <w:r>
        <w:rPr>
          <w:b w:val="0"/>
        </w:rPr>
        <w:t>determine the calibration</w:t>
      </w:r>
      <w:r>
        <w:rPr>
          <w:b w:val="0"/>
          <w:spacing w:val="-3"/>
        </w:rPr>
        <w:t> </w:t>
      </w:r>
      <w:r>
        <w:rPr>
          <w:b w:val="0"/>
        </w:rPr>
        <w:t>span</w:t>
      </w:r>
      <w:r>
        <w:rPr>
          <w:b w:val="0"/>
          <w:spacing w:val="-3"/>
        </w:rPr>
        <w:t> </w:t>
      </w:r>
      <w:r>
        <w:rPr>
          <w:b w:val="0"/>
        </w:rPr>
        <w:t>value. Round the flow rate span</w:t>
      </w:r>
      <w:r>
        <w:rPr>
          <w:b w:val="0"/>
          <w:spacing w:val="-3"/>
        </w:rPr>
        <w:t> </w:t>
      </w:r>
      <w:r>
        <w:rPr>
          <w:b w:val="0"/>
        </w:rPr>
        <w:t>value upward to the next highest 1000 scfh.</w:t>
      </w:r>
    </w:p>
    <w:p>
      <w:pPr>
        <w:spacing w:line="290" w:lineRule="exact" w:before="286"/>
        <w:ind w:left="720" w:right="0" w:firstLine="0"/>
        <w:jc w:val="left"/>
        <w:rPr>
          <w:b w:val="0"/>
          <w:i/>
          <w:sz w:val="24"/>
        </w:rPr>
      </w:pPr>
      <w:r>
        <w:rPr>
          <w:b w:val="0"/>
          <w:sz w:val="24"/>
        </w:rPr>
        <w:t>Flow</w:t>
      </w:r>
      <w:r>
        <w:rPr>
          <w:b w:val="0"/>
          <w:spacing w:val="61"/>
          <w:sz w:val="24"/>
        </w:rPr>
        <w:t> </w:t>
      </w:r>
      <w:r>
        <w:rPr>
          <w:b w:val="0"/>
          <w:sz w:val="24"/>
        </w:rPr>
        <w:t>Full</w:t>
      </w:r>
      <w:r>
        <w:rPr>
          <w:b w:val="0"/>
          <w:spacing w:val="54"/>
          <w:sz w:val="24"/>
        </w:rPr>
        <w:t> </w:t>
      </w:r>
      <w:r>
        <w:rPr>
          <w:b w:val="0"/>
          <w:sz w:val="24"/>
        </w:rPr>
        <w:t>Scale</w:t>
      </w:r>
      <w:r>
        <w:rPr>
          <w:b w:val="0"/>
          <w:spacing w:val="62"/>
          <w:sz w:val="24"/>
        </w:rPr>
        <w:t> </w:t>
      </w:r>
      <w:r>
        <w:rPr>
          <w:b w:val="0"/>
          <w:sz w:val="24"/>
        </w:rPr>
        <w:t>Range</w:t>
      </w:r>
      <w:r>
        <w:rPr>
          <w:b w:val="0"/>
          <w:spacing w:val="48"/>
          <w:sz w:val="24"/>
        </w:rPr>
        <w:t> </w:t>
      </w:r>
      <w:r>
        <w:rPr>
          <w:b w:val="0"/>
          <w:i/>
          <w:spacing w:val="-2"/>
          <w:sz w:val="24"/>
        </w:rPr>
        <w:t>(flowFullScaleRange)</w:t>
      </w:r>
    </w:p>
    <w:p>
      <w:pPr>
        <w:pStyle w:val="BodyText"/>
        <w:spacing w:line="235" w:lineRule="auto" w:before="2"/>
        <w:ind w:left="720" w:right="779"/>
        <w:rPr>
          <w:b w:val="0"/>
        </w:rPr>
      </w:pPr>
      <w:r>
        <w:rPr>
          <w:b w:val="0"/>
        </w:rPr>
        <w:t>Report the actual</w:t>
      </w:r>
      <w:r>
        <w:rPr>
          <w:b w:val="0"/>
          <w:spacing w:val="-7"/>
        </w:rPr>
        <w:t> </w:t>
      </w:r>
      <w:r>
        <w:rPr>
          <w:b w:val="0"/>
        </w:rPr>
        <w:t>full-scale range value expressed</w:t>
      </w:r>
      <w:r>
        <w:rPr>
          <w:b w:val="0"/>
          <w:spacing w:val="-6"/>
        </w:rPr>
        <w:t> </w:t>
      </w:r>
      <w:r>
        <w:rPr>
          <w:b w:val="0"/>
        </w:rPr>
        <w:t>in</w:t>
      </w:r>
      <w:r>
        <w:rPr>
          <w:b w:val="0"/>
          <w:spacing w:val="-6"/>
        </w:rPr>
        <w:t> </w:t>
      </w:r>
      <w:r>
        <w:rPr>
          <w:b w:val="0"/>
        </w:rPr>
        <w:t>units of</w:t>
      </w:r>
      <w:r>
        <w:rPr>
          <w:b w:val="0"/>
          <w:spacing w:val="-1"/>
        </w:rPr>
        <w:t> </w:t>
      </w:r>
      <w:r>
        <w:rPr>
          <w:b w:val="0"/>
        </w:rPr>
        <w:t>scfh</w:t>
      </w:r>
      <w:r>
        <w:rPr>
          <w:b w:val="0"/>
          <w:spacing w:val="-6"/>
        </w:rPr>
        <w:t> </w:t>
      </w:r>
      <w:r>
        <w:rPr>
          <w:b w:val="0"/>
        </w:rPr>
        <w:t>for the parameter FLOW. The flow rate full-scale range value must be greater than or equal to the flow rate span value.</w:t>
      </w:r>
    </w:p>
    <w:p>
      <w:pPr>
        <w:pStyle w:val="BodyText"/>
        <w:spacing w:before="4"/>
        <w:rPr>
          <w:b w:val="0"/>
        </w:rPr>
      </w:pPr>
    </w:p>
    <w:p>
      <w:pPr>
        <w:spacing w:before="0"/>
        <w:ind w:left="720" w:right="0" w:firstLine="0"/>
        <w:jc w:val="left"/>
        <w:rPr>
          <w:b w:val="0"/>
          <w:i/>
          <w:sz w:val="24"/>
        </w:rPr>
      </w:pPr>
      <w:r>
        <w:rPr>
          <w:b w:val="0"/>
          <w:sz w:val="24"/>
        </w:rPr>
        <w:t>Begin</w:t>
      </w:r>
      <w:r>
        <w:rPr>
          <w:b w:val="0"/>
          <w:spacing w:val="61"/>
          <w:sz w:val="24"/>
        </w:rPr>
        <w:t> </w:t>
      </w:r>
      <w:r>
        <w:rPr>
          <w:b w:val="0"/>
          <w:sz w:val="24"/>
        </w:rPr>
        <w:t>Date</w:t>
      </w:r>
      <w:r>
        <w:rPr>
          <w:b w:val="0"/>
          <w:spacing w:val="70"/>
          <w:sz w:val="24"/>
        </w:rPr>
        <w:t> </w:t>
      </w:r>
      <w:r>
        <w:rPr>
          <w:b w:val="0"/>
          <w:i/>
          <w:spacing w:val="-2"/>
          <w:sz w:val="24"/>
        </w:rPr>
        <w:t>(beginDate)</w:t>
      </w:r>
    </w:p>
    <w:p>
      <w:pPr>
        <w:pStyle w:val="BodyText"/>
        <w:spacing w:before="7"/>
        <w:ind w:left="720"/>
        <w:rPr>
          <w:b w:val="0"/>
        </w:rPr>
      </w:pPr>
      <w:r>
        <w:rPr>
          <w:b w:val="0"/>
        </w:rPr>
        <w:t>Report</w:t>
      </w:r>
      <w:r>
        <w:rPr>
          <w:b w:val="0"/>
          <w:spacing w:val="5"/>
        </w:rPr>
        <w:t> </w:t>
      </w:r>
      <w:r>
        <w:rPr>
          <w:b w:val="0"/>
        </w:rPr>
        <w:t>the</w:t>
      </w:r>
      <w:r>
        <w:rPr>
          <w:b w:val="0"/>
          <w:spacing w:val="2"/>
        </w:rPr>
        <w:t> </w:t>
      </w:r>
      <w:r>
        <w:rPr>
          <w:b w:val="0"/>
        </w:rPr>
        <w:t>date</w:t>
      </w:r>
      <w:r>
        <w:rPr>
          <w:b w:val="0"/>
          <w:spacing w:val="3"/>
        </w:rPr>
        <w:t> </w:t>
      </w:r>
      <w:r>
        <w:rPr>
          <w:b w:val="0"/>
        </w:rPr>
        <w:t>that</w:t>
      </w:r>
      <w:r>
        <w:rPr>
          <w:b w:val="0"/>
          <w:spacing w:val="5"/>
        </w:rPr>
        <w:t> </w:t>
      </w:r>
      <w:r>
        <w:rPr>
          <w:b w:val="0"/>
        </w:rPr>
        <w:t>the</w:t>
      </w:r>
      <w:r>
        <w:rPr>
          <w:b w:val="0"/>
          <w:spacing w:val="2"/>
        </w:rPr>
        <w:t> </w:t>
      </w:r>
      <w:r>
        <w:rPr>
          <w:b w:val="0"/>
        </w:rPr>
        <w:t>current</w:t>
      </w:r>
      <w:r>
        <w:rPr>
          <w:b w:val="0"/>
          <w:spacing w:val="6"/>
        </w:rPr>
        <w:t> </w:t>
      </w:r>
      <w:r>
        <w:rPr>
          <w:b w:val="0"/>
        </w:rPr>
        <w:t>span</w:t>
      </w:r>
      <w:r>
        <w:rPr>
          <w:b w:val="0"/>
          <w:spacing w:val="-4"/>
        </w:rPr>
        <w:t> </w:t>
      </w:r>
      <w:r>
        <w:rPr>
          <w:b w:val="0"/>
        </w:rPr>
        <w:t>value</w:t>
      </w:r>
      <w:r>
        <w:rPr>
          <w:b w:val="0"/>
          <w:spacing w:val="3"/>
        </w:rPr>
        <w:t> </w:t>
      </w:r>
      <w:r>
        <w:rPr>
          <w:b w:val="0"/>
        </w:rPr>
        <w:t>became</w:t>
      </w:r>
      <w:r>
        <w:rPr>
          <w:b w:val="0"/>
          <w:spacing w:val="2"/>
        </w:rPr>
        <w:t> </w:t>
      </w:r>
      <w:r>
        <w:rPr>
          <w:b w:val="0"/>
        </w:rPr>
        <w:t>effective</w:t>
      </w:r>
      <w:r>
        <w:rPr>
          <w:b w:val="0"/>
          <w:spacing w:val="3"/>
        </w:rPr>
        <w:t> </w:t>
      </w:r>
      <w:r>
        <w:rPr>
          <w:b w:val="0"/>
        </w:rPr>
        <w:t>for</w:t>
      </w:r>
      <w:r>
        <w:rPr>
          <w:b w:val="0"/>
          <w:spacing w:val="2"/>
        </w:rPr>
        <w:t> </w:t>
      </w:r>
      <w:r>
        <w:rPr>
          <w:b w:val="0"/>
        </w:rPr>
        <w:t>reporting</w:t>
      </w:r>
      <w:r>
        <w:rPr>
          <w:b w:val="0"/>
          <w:spacing w:val="-3"/>
        </w:rPr>
        <w:t> </w:t>
      </w:r>
      <w:r>
        <w:rPr>
          <w:b w:val="0"/>
        </w:rPr>
        <w:t>emissions</w:t>
      </w:r>
      <w:r>
        <w:rPr>
          <w:b w:val="0"/>
          <w:spacing w:val="4"/>
        </w:rPr>
        <w:t> </w:t>
      </w:r>
      <w:r>
        <w:rPr>
          <w:b w:val="0"/>
          <w:spacing w:val="-2"/>
        </w:rPr>
        <w:t>data.</w:t>
      </w:r>
    </w:p>
    <w:p>
      <w:pPr>
        <w:pStyle w:val="BodyText"/>
        <w:spacing w:line="244" w:lineRule="auto" w:before="283"/>
        <w:ind w:left="719" w:right="527"/>
        <w:rPr>
          <w:b w:val="0"/>
        </w:rPr>
      </w:pPr>
      <w:r>
        <w:rPr>
          <w:b w:val="0"/>
        </w:rPr>
        <w:t>If</w:t>
      </w:r>
      <w:r>
        <w:rPr>
          <w:b w:val="0"/>
          <w:spacing w:val="-13"/>
        </w:rPr>
        <w:t> </w:t>
      </w:r>
      <w:r>
        <w:rPr>
          <w:b w:val="0"/>
        </w:rPr>
        <w:t>you have elected</w:t>
      </w:r>
      <w:r>
        <w:rPr>
          <w:b w:val="0"/>
          <w:spacing w:val="-14"/>
        </w:rPr>
        <w:t> </w:t>
      </w:r>
      <w:r>
        <w:rPr>
          <w:b w:val="0"/>
        </w:rPr>
        <w:t>to</w:t>
      </w:r>
      <w:r>
        <w:rPr>
          <w:b w:val="0"/>
          <w:spacing w:val="-6"/>
        </w:rPr>
        <w:t> </w:t>
      </w:r>
      <w:r>
        <w:rPr>
          <w:b w:val="0"/>
        </w:rPr>
        <w:t>use a</w:t>
      </w:r>
      <w:r>
        <w:rPr>
          <w:b w:val="0"/>
          <w:spacing w:val="-6"/>
        </w:rPr>
        <w:t> </w:t>
      </w:r>
      <w:r>
        <w:rPr>
          <w:b w:val="0"/>
        </w:rPr>
        <w:t>default high</w:t>
      </w:r>
      <w:r>
        <w:rPr>
          <w:b w:val="0"/>
          <w:spacing w:val="-5"/>
        </w:rPr>
        <w:t> </w:t>
      </w:r>
      <w:r>
        <w:rPr>
          <w:b w:val="0"/>
        </w:rPr>
        <w:t>range value for SO</w:t>
      </w:r>
      <w:r>
        <w:rPr>
          <w:b w:val="0"/>
          <w:vertAlign w:val="subscript"/>
        </w:rPr>
        <w:t>2</w:t>
      </w:r>
      <w:r>
        <w:rPr>
          <w:b w:val="0"/>
          <w:spacing w:val="-8"/>
          <w:vertAlign w:val="baseline"/>
        </w:rPr>
        <w:t> </w:t>
      </w:r>
      <w:r>
        <w:rPr>
          <w:b w:val="0"/>
          <w:vertAlign w:val="baseline"/>
        </w:rPr>
        <w:t>or NO</w:t>
      </w:r>
      <w:r>
        <w:rPr>
          <w:b w:val="0"/>
          <w:vertAlign w:val="subscript"/>
        </w:rPr>
        <w:t>x</w:t>
      </w:r>
      <w:r>
        <w:rPr>
          <w:b w:val="0"/>
          <w:vertAlign w:val="baseline"/>
        </w:rPr>
        <w:t>, report the date on</w:t>
      </w:r>
      <w:r>
        <w:rPr>
          <w:b w:val="0"/>
          <w:spacing w:val="-5"/>
          <w:vertAlign w:val="baseline"/>
        </w:rPr>
        <w:t> </w:t>
      </w:r>
      <w:r>
        <w:rPr>
          <w:b w:val="0"/>
          <w:vertAlign w:val="baseline"/>
        </w:rPr>
        <w:t>which</w:t>
      </w:r>
      <w:r>
        <w:rPr>
          <w:b w:val="0"/>
          <w:spacing w:val="-5"/>
          <w:vertAlign w:val="baseline"/>
        </w:rPr>
        <w:t> </w:t>
      </w:r>
      <w:r>
        <w:rPr>
          <w:b w:val="0"/>
          <w:vertAlign w:val="baseline"/>
        </w:rPr>
        <w:t>the default high range was implemented in the DAHS.</w:t>
      </w:r>
    </w:p>
    <w:p>
      <w:pPr>
        <w:spacing w:line="290" w:lineRule="exact" w:before="290"/>
        <w:ind w:left="720" w:right="0" w:firstLine="0"/>
        <w:jc w:val="left"/>
        <w:rPr>
          <w:b w:val="0"/>
          <w:sz w:val="24"/>
        </w:rPr>
      </w:pPr>
      <w:r>
        <w:rPr>
          <w:b w:val="0"/>
          <w:sz w:val="24"/>
        </w:rPr>
        <w:t>Begin</w:t>
      </w:r>
      <w:r>
        <w:rPr>
          <w:b w:val="0"/>
          <w:spacing w:val="57"/>
          <w:sz w:val="24"/>
        </w:rPr>
        <w:t> </w:t>
      </w:r>
      <w:r>
        <w:rPr>
          <w:b w:val="0"/>
          <w:sz w:val="24"/>
        </w:rPr>
        <w:t>Hour</w:t>
      </w:r>
      <w:r>
        <w:rPr>
          <w:b w:val="0"/>
          <w:spacing w:val="49"/>
          <w:sz w:val="24"/>
        </w:rPr>
        <w:t> </w:t>
      </w:r>
      <w:r>
        <w:rPr>
          <w:b w:val="0"/>
          <w:spacing w:val="-2"/>
          <w:sz w:val="24"/>
        </w:rPr>
        <w:t>(</w:t>
      </w:r>
      <w:r>
        <w:rPr>
          <w:b w:val="0"/>
          <w:i/>
          <w:spacing w:val="-2"/>
          <w:sz w:val="24"/>
        </w:rPr>
        <w:t>beginHour</w:t>
      </w:r>
      <w:r>
        <w:rPr>
          <w:b w:val="0"/>
          <w:spacing w:val="-2"/>
          <w:sz w:val="24"/>
        </w:rPr>
        <w:t>)</w:t>
      </w:r>
    </w:p>
    <w:p>
      <w:pPr>
        <w:pStyle w:val="BodyText"/>
        <w:spacing w:line="290" w:lineRule="exact"/>
        <w:ind w:left="720"/>
        <w:rPr>
          <w:b w:val="0"/>
        </w:rPr>
      </w:pPr>
      <w:r>
        <w:rPr>
          <w:b w:val="0"/>
        </w:rPr>
        <w:t>Report</w:t>
      </w:r>
      <w:r>
        <w:rPr>
          <w:b w:val="0"/>
          <w:spacing w:val="4"/>
        </w:rPr>
        <w:t> </w:t>
      </w:r>
      <w:r>
        <w:rPr>
          <w:b w:val="0"/>
        </w:rPr>
        <w:t>the</w:t>
      </w:r>
      <w:r>
        <w:rPr>
          <w:b w:val="0"/>
          <w:spacing w:val="1"/>
        </w:rPr>
        <w:t> </w:t>
      </w:r>
      <w:r>
        <w:rPr>
          <w:b w:val="0"/>
        </w:rPr>
        <w:t>hour</w:t>
      </w:r>
      <w:r>
        <w:rPr>
          <w:b w:val="0"/>
          <w:spacing w:val="2"/>
        </w:rPr>
        <w:t> </w:t>
      </w:r>
      <w:r>
        <w:rPr>
          <w:b w:val="0"/>
        </w:rPr>
        <w:t>that</w:t>
      </w:r>
      <w:r>
        <w:rPr>
          <w:b w:val="0"/>
          <w:spacing w:val="4"/>
        </w:rPr>
        <w:t> </w:t>
      </w:r>
      <w:r>
        <w:rPr>
          <w:b w:val="0"/>
        </w:rPr>
        <w:t>the</w:t>
      </w:r>
      <w:r>
        <w:rPr>
          <w:b w:val="0"/>
          <w:spacing w:val="1"/>
        </w:rPr>
        <w:t> </w:t>
      </w:r>
      <w:r>
        <w:rPr>
          <w:b w:val="0"/>
        </w:rPr>
        <w:t>current</w:t>
      </w:r>
      <w:r>
        <w:rPr>
          <w:b w:val="0"/>
          <w:spacing w:val="4"/>
        </w:rPr>
        <w:t> </w:t>
      </w:r>
      <w:r>
        <w:rPr>
          <w:b w:val="0"/>
        </w:rPr>
        <w:t>span</w:t>
      </w:r>
      <w:r>
        <w:rPr>
          <w:b w:val="0"/>
          <w:spacing w:val="-4"/>
        </w:rPr>
        <w:t> </w:t>
      </w:r>
      <w:r>
        <w:rPr>
          <w:b w:val="0"/>
        </w:rPr>
        <w:t>value</w:t>
      </w:r>
      <w:r>
        <w:rPr>
          <w:b w:val="0"/>
          <w:spacing w:val="2"/>
        </w:rPr>
        <w:t> </w:t>
      </w:r>
      <w:r>
        <w:rPr>
          <w:b w:val="0"/>
        </w:rPr>
        <w:t>became</w:t>
      </w:r>
      <w:r>
        <w:rPr>
          <w:b w:val="0"/>
          <w:spacing w:val="1"/>
        </w:rPr>
        <w:t> </w:t>
      </w:r>
      <w:r>
        <w:rPr>
          <w:b w:val="0"/>
        </w:rPr>
        <w:t>effective</w:t>
      </w:r>
      <w:r>
        <w:rPr>
          <w:b w:val="0"/>
          <w:spacing w:val="2"/>
        </w:rPr>
        <w:t> </w:t>
      </w:r>
      <w:r>
        <w:rPr>
          <w:b w:val="0"/>
        </w:rPr>
        <w:t>for</w:t>
      </w:r>
      <w:r>
        <w:rPr>
          <w:b w:val="0"/>
          <w:spacing w:val="1"/>
        </w:rPr>
        <w:t> </w:t>
      </w:r>
      <w:r>
        <w:rPr>
          <w:b w:val="0"/>
        </w:rPr>
        <w:t>reporting</w:t>
      </w:r>
      <w:r>
        <w:rPr>
          <w:b w:val="0"/>
          <w:spacing w:val="-4"/>
        </w:rPr>
        <w:t> </w:t>
      </w:r>
      <w:r>
        <w:rPr>
          <w:b w:val="0"/>
        </w:rPr>
        <w:t>emissions</w:t>
      </w:r>
      <w:r>
        <w:rPr>
          <w:b w:val="0"/>
          <w:spacing w:val="3"/>
        </w:rPr>
        <w:t> </w:t>
      </w:r>
      <w:r>
        <w:rPr>
          <w:b w:val="0"/>
          <w:spacing w:val="-2"/>
        </w:rPr>
        <w:t>data.</w:t>
      </w:r>
    </w:p>
    <w:p>
      <w:pPr>
        <w:pStyle w:val="BodyText"/>
        <w:spacing w:before="7"/>
        <w:rPr>
          <w:b w:val="0"/>
        </w:rPr>
      </w:pPr>
    </w:p>
    <w:p>
      <w:pPr>
        <w:pStyle w:val="BodyText"/>
        <w:spacing w:line="235" w:lineRule="auto"/>
        <w:ind w:left="720" w:right="927"/>
        <w:rPr>
          <w:b w:val="0"/>
        </w:rPr>
      </w:pPr>
      <w:r>
        <w:rPr>
          <w:b w:val="0"/>
        </w:rPr>
        <w:t>If</w:t>
      </w:r>
      <w:r>
        <w:rPr>
          <w:b w:val="0"/>
          <w:spacing w:val="-2"/>
        </w:rPr>
        <w:t> </w:t>
      </w:r>
      <w:r>
        <w:rPr>
          <w:b w:val="0"/>
        </w:rPr>
        <w:t>you</w:t>
      </w:r>
      <w:r>
        <w:rPr>
          <w:b w:val="0"/>
          <w:spacing w:val="-6"/>
        </w:rPr>
        <w:t> </w:t>
      </w:r>
      <w:r>
        <w:rPr>
          <w:b w:val="0"/>
        </w:rPr>
        <w:t>have</w:t>
      </w:r>
      <w:r>
        <w:rPr>
          <w:b w:val="0"/>
          <w:spacing w:val="-1"/>
        </w:rPr>
        <w:t> </w:t>
      </w:r>
      <w:r>
        <w:rPr>
          <w:b w:val="0"/>
        </w:rPr>
        <w:t>elected</w:t>
      </w:r>
      <w:r>
        <w:rPr>
          <w:b w:val="0"/>
          <w:spacing w:val="-6"/>
        </w:rPr>
        <w:t> </w:t>
      </w:r>
      <w:r>
        <w:rPr>
          <w:b w:val="0"/>
        </w:rPr>
        <w:t>to</w:t>
      </w:r>
      <w:r>
        <w:rPr>
          <w:b w:val="0"/>
          <w:spacing w:val="-7"/>
        </w:rPr>
        <w:t> </w:t>
      </w:r>
      <w:r>
        <w:rPr>
          <w:b w:val="0"/>
        </w:rPr>
        <w:t>use</w:t>
      </w:r>
      <w:r>
        <w:rPr>
          <w:b w:val="0"/>
          <w:spacing w:val="-1"/>
        </w:rPr>
        <w:t> </w:t>
      </w:r>
      <w:r>
        <w:rPr>
          <w:b w:val="0"/>
        </w:rPr>
        <w:t>a</w:t>
      </w:r>
      <w:r>
        <w:rPr>
          <w:b w:val="0"/>
          <w:spacing w:val="-7"/>
        </w:rPr>
        <w:t> </w:t>
      </w:r>
      <w:r>
        <w:rPr>
          <w:b w:val="0"/>
        </w:rPr>
        <w:t>default high</w:t>
      </w:r>
      <w:r>
        <w:rPr>
          <w:b w:val="0"/>
          <w:spacing w:val="-6"/>
        </w:rPr>
        <w:t> </w:t>
      </w:r>
      <w:r>
        <w:rPr>
          <w:b w:val="0"/>
        </w:rPr>
        <w:t>range</w:t>
      </w:r>
      <w:r>
        <w:rPr>
          <w:b w:val="0"/>
          <w:spacing w:val="-1"/>
        </w:rPr>
        <w:t> </w:t>
      </w:r>
      <w:r>
        <w:rPr>
          <w:b w:val="0"/>
        </w:rPr>
        <w:t>value</w:t>
      </w:r>
      <w:r>
        <w:rPr>
          <w:b w:val="0"/>
          <w:spacing w:val="-1"/>
        </w:rPr>
        <w:t> </w:t>
      </w:r>
      <w:r>
        <w:rPr>
          <w:b w:val="0"/>
        </w:rPr>
        <w:t>for</w:t>
      </w:r>
      <w:r>
        <w:rPr>
          <w:b w:val="0"/>
          <w:spacing w:val="-1"/>
        </w:rPr>
        <w:t> </w:t>
      </w:r>
      <w:r>
        <w:rPr>
          <w:b w:val="0"/>
        </w:rPr>
        <w:t>SO</w:t>
      </w:r>
      <w:r>
        <w:rPr>
          <w:b w:val="0"/>
          <w:vertAlign w:val="subscript"/>
        </w:rPr>
        <w:t>2</w:t>
      </w:r>
      <w:r>
        <w:rPr>
          <w:b w:val="0"/>
          <w:vertAlign w:val="baseline"/>
        </w:rPr>
        <w:t> or</w:t>
      </w:r>
      <w:r>
        <w:rPr>
          <w:b w:val="0"/>
          <w:spacing w:val="-1"/>
          <w:vertAlign w:val="baseline"/>
        </w:rPr>
        <w:t> </w:t>
      </w:r>
      <w:r>
        <w:rPr>
          <w:b w:val="0"/>
          <w:vertAlign w:val="baseline"/>
        </w:rPr>
        <w:t>NO</w:t>
      </w:r>
      <w:r>
        <w:rPr>
          <w:b w:val="0"/>
          <w:vertAlign w:val="subscript"/>
        </w:rPr>
        <w:t>x</w:t>
      </w:r>
      <w:r>
        <w:rPr>
          <w:b w:val="0"/>
          <w:vertAlign w:val="baseline"/>
        </w:rPr>
        <w:t>,</w:t>
      </w:r>
      <w:r>
        <w:rPr>
          <w:b w:val="0"/>
          <w:spacing w:val="-1"/>
          <w:vertAlign w:val="baseline"/>
        </w:rPr>
        <w:t> </w:t>
      </w:r>
      <w:r>
        <w:rPr>
          <w:b w:val="0"/>
          <w:vertAlign w:val="baseline"/>
        </w:rPr>
        <w:t>report the</w:t>
      </w:r>
      <w:r>
        <w:rPr>
          <w:b w:val="0"/>
          <w:spacing w:val="-1"/>
          <w:vertAlign w:val="baseline"/>
        </w:rPr>
        <w:t> </w:t>
      </w:r>
      <w:r>
        <w:rPr>
          <w:b w:val="0"/>
          <w:vertAlign w:val="baseline"/>
        </w:rPr>
        <w:t>hour</w:t>
      </w:r>
      <w:r>
        <w:rPr>
          <w:b w:val="0"/>
          <w:spacing w:val="-1"/>
          <w:vertAlign w:val="baseline"/>
        </w:rPr>
        <w:t> </w:t>
      </w:r>
      <w:r>
        <w:rPr>
          <w:b w:val="0"/>
          <w:vertAlign w:val="baseline"/>
        </w:rPr>
        <w:t>on</w:t>
      </w:r>
      <w:r>
        <w:rPr>
          <w:b w:val="0"/>
          <w:spacing w:val="-6"/>
          <w:vertAlign w:val="baseline"/>
        </w:rPr>
        <w:t> </w:t>
      </w:r>
      <w:r>
        <w:rPr>
          <w:b w:val="0"/>
          <w:vertAlign w:val="baseline"/>
        </w:rPr>
        <w:t>which the default high range was implemented in the DAHS.</w:t>
      </w:r>
    </w:p>
    <w:p>
      <w:pPr>
        <w:pStyle w:val="BodyText"/>
        <w:spacing w:before="4"/>
        <w:rPr>
          <w:b w:val="0"/>
        </w:rPr>
      </w:pPr>
    </w:p>
    <w:p>
      <w:pPr>
        <w:spacing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35" w:lineRule="auto" w:before="12"/>
        <w:ind w:left="720" w:right="779"/>
        <w:rPr>
          <w:b w:val="0"/>
        </w:rPr>
      </w:pPr>
      <w:r>
        <w:rPr>
          <w:b w:val="0"/>
        </w:rPr>
        <w:t>Report the last date on</w:t>
      </w:r>
      <w:r>
        <w:rPr>
          <w:b w:val="0"/>
          <w:spacing w:val="-5"/>
        </w:rPr>
        <w:t> </w:t>
      </w:r>
      <w:r>
        <w:rPr>
          <w:b w:val="0"/>
        </w:rPr>
        <w:t>which</w:t>
      </w:r>
      <w:r>
        <w:rPr>
          <w:b w:val="0"/>
          <w:spacing w:val="-5"/>
        </w:rPr>
        <w:t> </w:t>
      </w:r>
      <w:r>
        <w:rPr>
          <w:b w:val="0"/>
        </w:rPr>
        <w:t>the span</w:t>
      </w:r>
      <w:r>
        <w:rPr>
          <w:b w:val="0"/>
          <w:spacing w:val="-5"/>
        </w:rPr>
        <w:t> </w:t>
      </w:r>
      <w:r>
        <w:rPr>
          <w:b w:val="0"/>
        </w:rPr>
        <w:t>record</w:t>
      </w:r>
      <w:r>
        <w:rPr>
          <w:b w:val="0"/>
          <w:spacing w:val="-5"/>
        </w:rPr>
        <w:t> </w:t>
      </w:r>
      <w:r>
        <w:rPr>
          <w:b w:val="0"/>
        </w:rPr>
        <w:t>was in</w:t>
      </w:r>
      <w:r>
        <w:rPr>
          <w:b w:val="0"/>
          <w:spacing w:val="-5"/>
        </w:rPr>
        <w:t> </w:t>
      </w:r>
      <w:r>
        <w:rPr>
          <w:b w:val="0"/>
        </w:rPr>
        <w:t>effect. Leave this field</w:t>
      </w:r>
      <w:r>
        <w:rPr>
          <w:b w:val="0"/>
          <w:spacing w:val="-5"/>
        </w:rPr>
        <w:t> </w:t>
      </w:r>
      <w:r>
        <w:rPr>
          <w:b w:val="0"/>
        </w:rPr>
        <w:t>blank for active span records. If a span change was made, report both the original span record with the appropriate end date and the new span record with the appropriate begin date.</w:t>
      </w:r>
    </w:p>
    <w:p>
      <w:pPr>
        <w:pStyle w:val="BodyText"/>
        <w:spacing w:before="5"/>
        <w:rPr>
          <w:b w:val="0"/>
        </w:rPr>
      </w:pPr>
    </w:p>
    <w:p>
      <w:pPr>
        <w:spacing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35" w:lineRule="auto" w:before="12"/>
        <w:ind w:left="720" w:right="779"/>
        <w:rPr>
          <w:b w:val="0"/>
        </w:rPr>
      </w:pPr>
      <w:r>
        <w:rPr>
          <w:b w:val="0"/>
        </w:rPr>
        <w:t>Report the last hour in</w:t>
      </w:r>
      <w:r>
        <w:rPr>
          <w:b w:val="0"/>
          <w:spacing w:val="-5"/>
        </w:rPr>
        <w:t> </w:t>
      </w:r>
      <w:r>
        <w:rPr>
          <w:b w:val="0"/>
        </w:rPr>
        <w:t>which</w:t>
      </w:r>
      <w:r>
        <w:rPr>
          <w:b w:val="0"/>
          <w:spacing w:val="-5"/>
        </w:rPr>
        <w:t> </w:t>
      </w:r>
      <w:r>
        <w:rPr>
          <w:b w:val="0"/>
        </w:rPr>
        <w:t>the span</w:t>
      </w:r>
      <w:r>
        <w:rPr>
          <w:b w:val="0"/>
          <w:spacing w:val="-5"/>
        </w:rPr>
        <w:t> </w:t>
      </w:r>
      <w:r>
        <w:rPr>
          <w:b w:val="0"/>
        </w:rPr>
        <w:t>record</w:t>
      </w:r>
      <w:r>
        <w:rPr>
          <w:b w:val="0"/>
          <w:spacing w:val="-5"/>
        </w:rPr>
        <w:t> </w:t>
      </w:r>
      <w:r>
        <w:rPr>
          <w:b w:val="0"/>
        </w:rPr>
        <w:t>was in</w:t>
      </w:r>
      <w:r>
        <w:rPr>
          <w:b w:val="0"/>
          <w:spacing w:val="-5"/>
        </w:rPr>
        <w:t> </w:t>
      </w:r>
      <w:r>
        <w:rPr>
          <w:b w:val="0"/>
        </w:rPr>
        <w:t>effect. Leave this field</w:t>
      </w:r>
      <w:r>
        <w:rPr>
          <w:b w:val="0"/>
          <w:spacing w:val="-5"/>
        </w:rPr>
        <w:t> </w:t>
      </w:r>
      <w:r>
        <w:rPr>
          <w:b w:val="0"/>
        </w:rPr>
        <w:t>blank for active span </w:t>
      </w:r>
      <w:r>
        <w:rPr>
          <w:b w:val="0"/>
          <w:spacing w:val="-2"/>
        </w:rPr>
        <w:t>records.</w:t>
      </w:r>
    </w:p>
    <w:p>
      <w:pPr>
        <w:pStyle w:val="BodyText"/>
        <w:spacing w:before="23"/>
        <w:rPr>
          <w:b w:val="0"/>
        </w:rPr>
      </w:pPr>
    </w:p>
    <w:p>
      <w:pPr>
        <w:pStyle w:val="Heading2"/>
        <w:numPr>
          <w:ilvl w:val="2"/>
          <w:numId w:val="45"/>
        </w:numPr>
        <w:tabs>
          <w:tab w:pos="1582" w:val="left" w:leader="none"/>
        </w:tabs>
        <w:spacing w:line="240" w:lineRule="auto" w:before="0" w:after="0"/>
        <w:ind w:left="1582" w:right="0" w:hanging="862"/>
        <w:jc w:val="left"/>
        <w:rPr>
          <w:b w:val="0"/>
        </w:rPr>
      </w:pPr>
      <w:bookmarkStart w:name="13.4.1 Specific Considerations" w:id="219"/>
      <w:bookmarkEnd w:id="219"/>
      <w:r>
        <w:rPr/>
      </w:r>
      <w:bookmarkStart w:name="_bookmark144" w:id="220"/>
      <w:bookmarkEnd w:id="220"/>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11"/>
        <w:ind w:left="720"/>
        <w:rPr>
          <w:b w:val="0"/>
        </w:rPr>
      </w:pPr>
      <w:r>
        <w:rPr>
          <w:b w:val="0"/>
          <w:spacing w:val="10"/>
        </w:rPr>
        <w:t>CEMS</w:t>
      </w:r>
      <w:r>
        <w:rPr>
          <w:b w:val="0"/>
          <w:spacing w:val="30"/>
        </w:rPr>
        <w:t> </w:t>
      </w:r>
      <w:r>
        <w:rPr>
          <w:b w:val="0"/>
          <w:spacing w:val="-2"/>
        </w:rPr>
        <w:t>Methodology</w:t>
      </w:r>
    </w:p>
    <w:p>
      <w:pPr>
        <w:pStyle w:val="ListParagraph"/>
        <w:numPr>
          <w:ilvl w:val="3"/>
          <w:numId w:val="45"/>
        </w:numPr>
        <w:tabs>
          <w:tab w:pos="1439" w:val="left" w:leader="none"/>
        </w:tabs>
        <w:spacing w:line="240" w:lineRule="auto" w:before="0" w:after="0"/>
        <w:ind w:left="1439" w:right="1427" w:hanging="360"/>
        <w:jc w:val="left"/>
        <w:rPr>
          <w:b w:val="0"/>
          <w:sz w:val="24"/>
        </w:rPr>
      </w:pPr>
      <w:r>
        <w:rPr>
          <w:b w:val="0"/>
          <w:sz w:val="24"/>
        </w:rPr>
        <w:t>If you</w:t>
      </w:r>
      <w:r>
        <w:rPr>
          <w:b w:val="0"/>
          <w:spacing w:val="-3"/>
          <w:sz w:val="24"/>
        </w:rPr>
        <w:t> </w:t>
      </w:r>
      <w:r>
        <w:rPr>
          <w:b w:val="0"/>
          <w:sz w:val="24"/>
        </w:rPr>
        <w:t>are using</w:t>
      </w:r>
      <w:r>
        <w:rPr>
          <w:b w:val="0"/>
          <w:spacing w:val="-3"/>
          <w:sz w:val="24"/>
        </w:rPr>
        <w:t> </w:t>
      </w:r>
      <w:r>
        <w:rPr>
          <w:b w:val="0"/>
          <w:sz w:val="24"/>
        </w:rPr>
        <w:t>a</w:t>
      </w:r>
      <w:r>
        <w:rPr>
          <w:b w:val="0"/>
          <w:spacing w:val="-4"/>
          <w:sz w:val="24"/>
        </w:rPr>
        <w:t> </w:t>
      </w:r>
      <w:r>
        <w:rPr>
          <w:b w:val="0"/>
          <w:sz w:val="24"/>
        </w:rPr>
        <w:t>CEMS methodology, a</w:t>
      </w:r>
      <w:r>
        <w:rPr>
          <w:b w:val="0"/>
          <w:spacing w:val="-4"/>
          <w:sz w:val="24"/>
        </w:rPr>
        <w:t> </w:t>
      </w:r>
      <w:r>
        <w:rPr>
          <w:b w:val="0"/>
          <w:sz w:val="24"/>
        </w:rPr>
        <w:t>MONITORING SPAN DATA</w:t>
      </w:r>
      <w:r>
        <w:rPr>
          <w:b w:val="0"/>
          <w:spacing w:val="-3"/>
          <w:sz w:val="24"/>
        </w:rPr>
        <w:t> </w:t>
      </w:r>
      <w:r>
        <w:rPr>
          <w:b w:val="0"/>
          <w:sz w:val="24"/>
        </w:rPr>
        <w:t>record</w:t>
      </w:r>
      <w:r>
        <w:rPr>
          <w:b w:val="0"/>
          <w:spacing w:val="-3"/>
          <w:sz w:val="24"/>
        </w:rPr>
        <w:t> </w:t>
      </w:r>
      <w:r>
        <w:rPr>
          <w:b w:val="0"/>
          <w:sz w:val="24"/>
        </w:rPr>
        <w:t>must be included for each parameter (e.g., NOX, SO2, CO2, O2, HCL, HG, or FLOW) that is measured with CEMS, except for PM.</w:t>
      </w:r>
    </w:p>
    <w:p>
      <w:pPr>
        <w:pStyle w:val="ListParagraph"/>
        <w:numPr>
          <w:ilvl w:val="3"/>
          <w:numId w:val="45"/>
        </w:numPr>
        <w:tabs>
          <w:tab w:pos="1439" w:val="left" w:leader="none"/>
        </w:tabs>
        <w:spacing w:line="235" w:lineRule="auto" w:before="10" w:after="0"/>
        <w:ind w:left="1439" w:right="893" w:hanging="360"/>
        <w:jc w:val="left"/>
        <w:rPr>
          <w:b w:val="0"/>
          <w:sz w:val="24"/>
        </w:rPr>
      </w:pPr>
      <w:r>
        <w:rPr>
          <w:b w:val="0"/>
          <w:sz w:val="24"/>
        </w:rPr>
        <w:t>Note that for units that combust more than one type of fuel, the maximum potential concentration</w:t>
      </w:r>
      <w:r>
        <w:rPr>
          <w:b w:val="0"/>
          <w:spacing w:val="-6"/>
          <w:sz w:val="24"/>
        </w:rPr>
        <w:t> </w:t>
      </w:r>
      <w:r>
        <w:rPr>
          <w:b w:val="0"/>
          <w:sz w:val="24"/>
        </w:rPr>
        <w:t>(MPC)</w:t>
      </w:r>
      <w:r>
        <w:rPr>
          <w:b w:val="0"/>
          <w:spacing w:val="-1"/>
          <w:sz w:val="24"/>
        </w:rPr>
        <w:t> </w:t>
      </w:r>
      <w:r>
        <w:rPr>
          <w:b w:val="0"/>
          <w:sz w:val="24"/>
        </w:rPr>
        <w:t>values reported</w:t>
      </w:r>
      <w:r>
        <w:rPr>
          <w:b w:val="0"/>
          <w:spacing w:val="-6"/>
          <w:sz w:val="24"/>
        </w:rPr>
        <w:t> </w:t>
      </w:r>
      <w:r>
        <w:rPr>
          <w:b w:val="0"/>
          <w:sz w:val="24"/>
        </w:rPr>
        <w:t>in</w:t>
      </w:r>
      <w:r>
        <w:rPr>
          <w:b w:val="0"/>
          <w:spacing w:val="-6"/>
          <w:sz w:val="24"/>
        </w:rPr>
        <w:t> </w:t>
      </w:r>
      <w:r>
        <w:rPr>
          <w:b w:val="0"/>
          <w:sz w:val="24"/>
        </w:rPr>
        <w:t>MONITORING SPAN DATA</w:t>
      </w:r>
      <w:r>
        <w:rPr>
          <w:b w:val="0"/>
          <w:spacing w:val="-6"/>
          <w:sz w:val="24"/>
        </w:rPr>
        <w:t> </w:t>
      </w:r>
      <w:r>
        <w:rPr>
          <w:b w:val="0"/>
          <w:sz w:val="24"/>
        </w:rPr>
        <w:t>records are</w:t>
      </w:r>
      <w:r>
        <w:rPr>
          <w:b w:val="0"/>
          <w:spacing w:val="-1"/>
          <w:sz w:val="24"/>
        </w:rPr>
        <w:t> </w:t>
      </w:r>
      <w:r>
        <w:rPr>
          <w:b w:val="0"/>
          <w:sz w:val="24"/>
        </w:rPr>
        <w:t>generally</w:t>
      </w:r>
    </w:p>
    <w:p>
      <w:pPr>
        <w:pStyle w:val="ListParagraph"/>
        <w:spacing w:after="0" w:line="235" w:lineRule="auto"/>
        <w:jc w:val="left"/>
        <w:rPr>
          <w:b w:val="0"/>
          <w:sz w:val="24"/>
        </w:rPr>
        <w:sectPr>
          <w:pgSz w:w="12240" w:h="15840"/>
          <w:pgMar w:header="687" w:footer="709" w:top="1000" w:bottom="900" w:left="720" w:right="720"/>
        </w:sectPr>
      </w:pPr>
    </w:p>
    <w:p>
      <w:pPr>
        <w:pStyle w:val="BodyText"/>
        <w:spacing w:before="90"/>
        <w:ind w:left="1439" w:right="779"/>
        <w:rPr>
          <w:b w:val="0"/>
        </w:rPr>
      </w:pPr>
      <w:r>
        <w:rPr>
          <w:b w:val="0"/>
        </w:rPr>
        <w:t>based on the fuel that produces the highest pollutant concentration or emission rate. However, if you elect to use one of the fuel-specific missing data options in §75.33, 75.16(c)(3), or 75.17(d)(2), in addition to reporting the "conventional" MPC or MER values for the highest emitting</w:t>
      </w:r>
      <w:r>
        <w:rPr>
          <w:b w:val="0"/>
          <w:spacing w:val="-5"/>
        </w:rPr>
        <w:t> </w:t>
      </w:r>
      <w:r>
        <w:rPr>
          <w:b w:val="0"/>
        </w:rPr>
        <w:t>fuel</w:t>
      </w:r>
      <w:r>
        <w:rPr>
          <w:b w:val="0"/>
          <w:spacing w:val="-6"/>
        </w:rPr>
        <w:t> </w:t>
      </w:r>
      <w:r>
        <w:rPr>
          <w:b w:val="0"/>
        </w:rPr>
        <w:t>in</w:t>
      </w:r>
      <w:r>
        <w:rPr>
          <w:b w:val="0"/>
          <w:spacing w:val="-5"/>
        </w:rPr>
        <w:t> </w:t>
      </w:r>
      <w:r>
        <w:rPr>
          <w:b w:val="0"/>
        </w:rPr>
        <w:t>MONITORING SPAN DATA, you</w:t>
      </w:r>
      <w:r>
        <w:rPr>
          <w:b w:val="0"/>
          <w:spacing w:val="-5"/>
        </w:rPr>
        <w:t> </w:t>
      </w:r>
      <w:r>
        <w:rPr>
          <w:b w:val="0"/>
        </w:rPr>
        <w:t>must report a</w:t>
      </w:r>
      <w:r>
        <w:rPr>
          <w:b w:val="0"/>
          <w:spacing w:val="-6"/>
        </w:rPr>
        <w:t> </w:t>
      </w:r>
      <w:r>
        <w:rPr>
          <w:b w:val="0"/>
        </w:rPr>
        <w:t>fuel-specific maximum potential value for each of the other fuels, using MONITORING DEFAULT DATA.</w:t>
      </w:r>
    </w:p>
    <w:p>
      <w:pPr>
        <w:pStyle w:val="BodyText"/>
        <w:spacing w:before="4"/>
        <w:rPr>
          <w:b w:val="0"/>
        </w:rPr>
      </w:pPr>
    </w:p>
    <w:p>
      <w:pPr>
        <w:spacing w:line="301" w:lineRule="exact" w:before="0"/>
        <w:ind w:left="720" w:right="0" w:firstLine="0"/>
        <w:jc w:val="left"/>
        <w:rPr>
          <w:b w:val="0"/>
          <w:sz w:val="24"/>
        </w:rPr>
      </w:pPr>
      <w:r>
        <w:rPr>
          <w:b w:val="0"/>
          <w:sz w:val="24"/>
        </w:rPr>
        <w:t>Dual</w:t>
      </w:r>
      <w:r>
        <w:rPr>
          <w:b w:val="0"/>
          <w:spacing w:val="35"/>
          <w:sz w:val="24"/>
        </w:rPr>
        <w:t> </w:t>
      </w:r>
      <w:r>
        <w:rPr>
          <w:b w:val="0"/>
          <w:sz w:val="24"/>
        </w:rPr>
        <w:t>Ranges</w:t>
      </w:r>
      <w:r>
        <w:rPr>
          <w:b w:val="0"/>
          <w:spacing w:val="48"/>
          <w:sz w:val="24"/>
        </w:rPr>
        <w:t> </w:t>
      </w:r>
      <w:r>
        <w:rPr>
          <w:b w:val="0"/>
          <w:sz w:val="24"/>
        </w:rPr>
        <w:t>and</w:t>
      </w:r>
      <w:r>
        <w:rPr>
          <w:b w:val="0"/>
          <w:spacing w:val="39"/>
          <w:sz w:val="24"/>
        </w:rPr>
        <w:t> </w:t>
      </w:r>
      <w:r>
        <w:rPr>
          <w:b w:val="0"/>
          <w:spacing w:val="9"/>
          <w:sz w:val="24"/>
        </w:rPr>
        <w:t>Separate</w:t>
      </w:r>
      <w:r>
        <w:rPr>
          <w:b w:val="0"/>
          <w:spacing w:val="45"/>
          <w:sz w:val="24"/>
        </w:rPr>
        <w:t> </w:t>
      </w:r>
      <w:r>
        <w:rPr>
          <w:b w:val="0"/>
          <w:spacing w:val="11"/>
          <w:sz w:val="25"/>
        </w:rPr>
        <w:t>Monitoring</w:t>
      </w:r>
      <w:r>
        <w:rPr>
          <w:b w:val="0"/>
          <w:spacing w:val="43"/>
          <w:sz w:val="25"/>
        </w:rPr>
        <w:t> </w:t>
      </w:r>
      <w:r>
        <w:rPr>
          <w:b w:val="0"/>
          <w:spacing w:val="10"/>
          <w:sz w:val="25"/>
        </w:rPr>
        <w:t>Span</w:t>
      </w:r>
      <w:r>
        <w:rPr>
          <w:b w:val="0"/>
          <w:spacing w:val="43"/>
          <w:sz w:val="25"/>
        </w:rPr>
        <w:t> </w:t>
      </w:r>
      <w:r>
        <w:rPr>
          <w:b w:val="0"/>
          <w:spacing w:val="10"/>
          <w:sz w:val="25"/>
        </w:rPr>
        <w:t>Data</w:t>
      </w:r>
      <w:r>
        <w:rPr>
          <w:b w:val="0"/>
          <w:spacing w:val="43"/>
          <w:sz w:val="25"/>
        </w:rPr>
        <w:t> </w:t>
      </w:r>
      <w:r>
        <w:rPr>
          <w:b w:val="0"/>
          <w:spacing w:val="8"/>
          <w:sz w:val="24"/>
        </w:rPr>
        <w:t>Records</w:t>
      </w:r>
    </w:p>
    <w:p>
      <w:pPr>
        <w:pStyle w:val="BodyText"/>
        <w:ind w:left="720" w:right="730"/>
        <w:rPr>
          <w:b w:val="0"/>
        </w:rPr>
      </w:pPr>
      <w:r>
        <w:rPr>
          <w:b w:val="0"/>
        </w:rPr>
        <w:t>If</w:t>
      </w:r>
      <w:r>
        <w:rPr>
          <w:b w:val="0"/>
          <w:spacing w:val="-1"/>
        </w:rPr>
        <w:t> </w:t>
      </w:r>
      <w:r>
        <w:rPr>
          <w:b w:val="0"/>
        </w:rPr>
        <w:t>SO</w:t>
      </w:r>
      <w:r>
        <w:rPr>
          <w:b w:val="0"/>
          <w:vertAlign w:val="subscript"/>
        </w:rPr>
        <w:t>2</w:t>
      </w:r>
      <w:r>
        <w:rPr>
          <w:b w:val="0"/>
          <w:vertAlign w:val="baseline"/>
        </w:rPr>
        <w:t>, NO</w:t>
      </w:r>
      <w:r>
        <w:rPr>
          <w:b w:val="0"/>
          <w:vertAlign w:val="subscript"/>
        </w:rPr>
        <w:t>x</w:t>
      </w:r>
      <w:r>
        <w:rPr>
          <w:b w:val="0"/>
          <w:vertAlign w:val="baseline"/>
        </w:rPr>
        <w:t>, CO</w:t>
      </w:r>
      <w:r>
        <w:rPr>
          <w:b w:val="0"/>
          <w:vertAlign w:val="subscript"/>
        </w:rPr>
        <w:t>2</w:t>
      </w:r>
      <w:r>
        <w:rPr>
          <w:b w:val="0"/>
          <w:vertAlign w:val="baseline"/>
        </w:rPr>
        <w:t>, or O</w:t>
      </w:r>
      <w:r>
        <w:rPr>
          <w:b w:val="0"/>
          <w:vertAlign w:val="subscript"/>
        </w:rPr>
        <w:t>2</w:t>
      </w:r>
      <w:r>
        <w:rPr>
          <w:b w:val="0"/>
          <w:vertAlign w:val="baseline"/>
        </w:rPr>
        <w:t> emission</w:t>
      </w:r>
      <w:r>
        <w:rPr>
          <w:b w:val="0"/>
          <w:spacing w:val="-5"/>
          <w:vertAlign w:val="baseline"/>
        </w:rPr>
        <w:t> </w:t>
      </w:r>
      <w:r>
        <w:rPr>
          <w:b w:val="0"/>
          <w:vertAlign w:val="baseline"/>
        </w:rPr>
        <w:t>concentrations vary such</w:t>
      </w:r>
      <w:r>
        <w:rPr>
          <w:b w:val="0"/>
          <w:spacing w:val="-5"/>
          <w:vertAlign w:val="baseline"/>
        </w:rPr>
        <w:t> </w:t>
      </w:r>
      <w:r>
        <w:rPr>
          <w:b w:val="0"/>
          <w:vertAlign w:val="baseline"/>
        </w:rPr>
        <w:t>that dual</w:t>
      </w:r>
      <w:r>
        <w:rPr>
          <w:b w:val="0"/>
          <w:spacing w:val="-6"/>
          <w:vertAlign w:val="baseline"/>
        </w:rPr>
        <w:t> </w:t>
      </w:r>
      <w:r>
        <w:rPr>
          <w:b w:val="0"/>
          <w:vertAlign w:val="baseline"/>
        </w:rPr>
        <w:t>ranges are required</w:t>
      </w:r>
      <w:r>
        <w:rPr>
          <w:b w:val="0"/>
          <w:spacing w:val="-5"/>
          <w:vertAlign w:val="baseline"/>
        </w:rPr>
        <w:t> </w:t>
      </w:r>
      <w:r>
        <w:rPr>
          <w:b w:val="0"/>
          <w:vertAlign w:val="baseline"/>
        </w:rPr>
        <w:t>(e.g., due to fuel switching or emission controls), provide separate MONITORING SPAN DATA records for the low scale and high scale values.</w:t>
      </w:r>
    </w:p>
    <w:p>
      <w:pPr>
        <w:pStyle w:val="BodyText"/>
        <w:rPr>
          <w:b w:val="0"/>
        </w:rPr>
      </w:pPr>
    </w:p>
    <w:p>
      <w:pPr>
        <w:pStyle w:val="BodyText"/>
        <w:ind w:left="720"/>
        <w:rPr>
          <w:b w:val="0"/>
        </w:rPr>
      </w:pPr>
      <w:r>
        <w:rPr>
          <w:b w:val="0"/>
        </w:rPr>
        <w:t>High</w:t>
      </w:r>
      <w:r>
        <w:rPr>
          <w:b w:val="0"/>
          <w:spacing w:val="49"/>
        </w:rPr>
        <w:t> </w:t>
      </w:r>
      <w:r>
        <w:rPr>
          <w:b w:val="0"/>
        </w:rPr>
        <w:t>Scale</w:t>
      </w:r>
      <w:r>
        <w:rPr>
          <w:b w:val="0"/>
          <w:spacing w:val="57"/>
        </w:rPr>
        <w:t> </w:t>
      </w:r>
      <w:r>
        <w:rPr>
          <w:b w:val="0"/>
        </w:rPr>
        <w:t>and</w:t>
      </w:r>
      <w:r>
        <w:rPr>
          <w:b w:val="0"/>
          <w:spacing w:val="50"/>
        </w:rPr>
        <w:t> </w:t>
      </w:r>
      <w:r>
        <w:rPr>
          <w:b w:val="0"/>
        </w:rPr>
        <w:t>Low</w:t>
      </w:r>
      <w:r>
        <w:rPr>
          <w:b w:val="0"/>
          <w:spacing w:val="55"/>
        </w:rPr>
        <w:t> </w:t>
      </w:r>
      <w:r>
        <w:rPr>
          <w:b w:val="0"/>
        </w:rPr>
        <w:t>Scale</w:t>
      </w:r>
      <w:r>
        <w:rPr>
          <w:b w:val="0"/>
          <w:spacing w:val="57"/>
        </w:rPr>
        <w:t> </w:t>
      </w:r>
      <w:r>
        <w:rPr>
          <w:b w:val="0"/>
        </w:rPr>
        <w:t>Span</w:t>
      </w:r>
      <w:r>
        <w:rPr>
          <w:b w:val="0"/>
          <w:spacing w:val="50"/>
        </w:rPr>
        <w:t> </w:t>
      </w:r>
      <w:r>
        <w:rPr>
          <w:b w:val="0"/>
          <w:spacing w:val="8"/>
        </w:rPr>
        <w:t>Records</w:t>
      </w:r>
    </w:p>
    <w:p>
      <w:pPr>
        <w:pStyle w:val="BodyText"/>
        <w:spacing w:before="8"/>
        <w:ind w:left="720" w:right="749"/>
        <w:rPr>
          <w:b w:val="0"/>
        </w:rPr>
      </w:pPr>
      <w:r>
        <w:rPr>
          <w:b w:val="0"/>
        </w:rPr>
        <w:t>If you elect to use a default high range value (200 percent of MPC for SO</w:t>
      </w:r>
      <w:r>
        <w:rPr>
          <w:b w:val="0"/>
          <w:vertAlign w:val="subscript"/>
        </w:rPr>
        <w:t>2</w:t>
      </w:r>
      <w:r>
        <w:rPr>
          <w:b w:val="0"/>
          <w:vertAlign w:val="baseline"/>
        </w:rPr>
        <w:t> or NO</w:t>
      </w:r>
      <w:r>
        <w:rPr>
          <w:b w:val="0"/>
          <w:vertAlign w:val="subscript"/>
        </w:rPr>
        <w:t>x</w:t>
      </w:r>
      <w:r>
        <w:rPr>
          <w:b w:val="0"/>
          <w:vertAlign w:val="baseline"/>
        </w:rPr>
        <w:t>) instead of calibrating and maintaining</w:t>
      </w:r>
      <w:r>
        <w:rPr>
          <w:b w:val="0"/>
          <w:spacing w:val="37"/>
          <w:vertAlign w:val="baseline"/>
        </w:rPr>
        <w:t> </w:t>
      </w:r>
      <w:r>
        <w:rPr>
          <w:b w:val="0"/>
          <w:vertAlign w:val="baseline"/>
        </w:rPr>
        <w:t>a high monitor range for hours in which emissions exceed the fullscale</w:t>
      </w:r>
      <w:r>
        <w:rPr>
          <w:b w:val="0"/>
          <w:spacing w:val="20"/>
          <w:vertAlign w:val="baseline"/>
        </w:rPr>
        <w:t> </w:t>
      </w:r>
      <w:r>
        <w:rPr>
          <w:b w:val="0"/>
          <w:vertAlign w:val="baseline"/>
        </w:rPr>
        <w:t>of the low range, submit both high scale and low scale span records, but in the high scale</w:t>
      </w:r>
      <w:r>
        <w:rPr>
          <w:b w:val="0"/>
          <w:spacing w:val="-2"/>
          <w:vertAlign w:val="baseline"/>
        </w:rPr>
        <w:t> </w:t>
      </w:r>
      <w:r>
        <w:rPr>
          <w:b w:val="0"/>
          <w:vertAlign w:val="baseline"/>
        </w:rPr>
        <w:t>record,</w:t>
      </w:r>
      <w:r>
        <w:rPr>
          <w:b w:val="0"/>
          <w:spacing w:val="-2"/>
          <w:vertAlign w:val="baseline"/>
        </w:rPr>
        <w:t> </w:t>
      </w:r>
      <w:r>
        <w:rPr>
          <w:b w:val="0"/>
          <w:vertAlign w:val="baseline"/>
        </w:rPr>
        <w:t>only</w:t>
      </w:r>
      <w:r>
        <w:rPr>
          <w:b w:val="0"/>
          <w:spacing w:val="-2"/>
          <w:vertAlign w:val="baseline"/>
        </w:rPr>
        <w:t> </w:t>
      </w:r>
      <w:r>
        <w:rPr>
          <w:b w:val="0"/>
          <w:vertAlign w:val="baseline"/>
        </w:rPr>
        <w:t>report values</w:t>
      </w:r>
      <w:r>
        <w:rPr>
          <w:b w:val="0"/>
          <w:spacing w:val="-1"/>
          <w:vertAlign w:val="baseline"/>
        </w:rPr>
        <w:t> </w:t>
      </w:r>
      <w:r>
        <w:rPr>
          <w:b w:val="0"/>
          <w:vertAlign w:val="baseline"/>
        </w:rPr>
        <w:t>for</w:t>
      </w:r>
      <w:r>
        <w:rPr>
          <w:b w:val="0"/>
          <w:spacing w:val="-2"/>
          <w:vertAlign w:val="baseline"/>
        </w:rPr>
        <w:t> </w:t>
      </w:r>
      <w:r>
        <w:rPr>
          <w:b w:val="0"/>
          <w:vertAlign w:val="baseline"/>
        </w:rPr>
        <w:t>the</w:t>
      </w:r>
      <w:r>
        <w:rPr>
          <w:b w:val="0"/>
          <w:spacing w:val="-2"/>
          <w:vertAlign w:val="baseline"/>
        </w:rPr>
        <w:t> </w:t>
      </w:r>
      <w:r>
        <w:rPr>
          <w:b w:val="0"/>
          <w:vertAlign w:val="baseline"/>
        </w:rPr>
        <w:t>following elements:</w:t>
      </w:r>
      <w:r>
        <w:rPr>
          <w:b w:val="0"/>
          <w:spacing w:val="-6"/>
          <w:vertAlign w:val="baseline"/>
        </w:rPr>
        <w:t> </w:t>
      </w:r>
      <w:r>
        <w:rPr>
          <w:b w:val="0"/>
          <w:vertAlign w:val="baseline"/>
        </w:rPr>
        <w:t>the</w:t>
      </w:r>
      <w:r>
        <w:rPr>
          <w:b w:val="0"/>
          <w:spacing w:val="-2"/>
          <w:vertAlign w:val="baseline"/>
        </w:rPr>
        <w:t> </w:t>
      </w:r>
      <w:r>
        <w:rPr>
          <w:b w:val="0"/>
          <w:vertAlign w:val="baseline"/>
        </w:rPr>
        <w:t>MPC,</w:t>
      </w:r>
      <w:r>
        <w:rPr>
          <w:b w:val="0"/>
          <w:spacing w:val="-2"/>
          <w:vertAlign w:val="baseline"/>
        </w:rPr>
        <w:t> </w:t>
      </w:r>
      <w:r>
        <w:rPr>
          <w:b w:val="0"/>
          <w:vertAlign w:val="baseline"/>
        </w:rPr>
        <w:t>Begin</w:t>
      </w:r>
      <w:r>
        <w:rPr>
          <w:b w:val="0"/>
          <w:spacing w:val="-7"/>
          <w:vertAlign w:val="baseline"/>
        </w:rPr>
        <w:t> </w:t>
      </w:r>
      <w:r>
        <w:rPr>
          <w:b w:val="0"/>
          <w:vertAlign w:val="baseline"/>
        </w:rPr>
        <w:t>Date</w:t>
      </w:r>
      <w:r>
        <w:rPr>
          <w:b w:val="0"/>
          <w:spacing w:val="-2"/>
          <w:vertAlign w:val="baseline"/>
        </w:rPr>
        <w:t> </w:t>
      </w:r>
      <w:r>
        <w:rPr>
          <w:b w:val="0"/>
          <w:vertAlign w:val="baseline"/>
        </w:rPr>
        <w:t>and</w:t>
      </w:r>
      <w:r>
        <w:rPr>
          <w:b w:val="0"/>
          <w:spacing w:val="-7"/>
          <w:vertAlign w:val="baseline"/>
        </w:rPr>
        <w:t> </w:t>
      </w:r>
      <w:r>
        <w:rPr>
          <w:b w:val="0"/>
          <w:vertAlign w:val="baseline"/>
        </w:rPr>
        <w:t>Begin</w:t>
      </w:r>
      <w:r>
        <w:rPr>
          <w:b w:val="0"/>
          <w:spacing w:val="-7"/>
          <w:vertAlign w:val="baseline"/>
        </w:rPr>
        <w:t> </w:t>
      </w:r>
      <w:r>
        <w:rPr>
          <w:b w:val="0"/>
          <w:vertAlign w:val="baseline"/>
        </w:rPr>
        <w:t>Hour, the</w:t>
      </w:r>
      <w:r>
        <w:rPr>
          <w:b w:val="0"/>
          <w:spacing w:val="-4"/>
          <w:vertAlign w:val="baseline"/>
        </w:rPr>
        <w:t> </w:t>
      </w:r>
      <w:r>
        <w:rPr>
          <w:b w:val="0"/>
          <w:vertAlign w:val="baseline"/>
        </w:rPr>
        <w:t>activation</w:t>
      </w:r>
      <w:r>
        <w:rPr>
          <w:b w:val="0"/>
          <w:spacing w:val="-9"/>
          <w:vertAlign w:val="baseline"/>
        </w:rPr>
        <w:t> </w:t>
      </w:r>
      <w:r>
        <w:rPr>
          <w:b w:val="0"/>
          <w:vertAlign w:val="baseline"/>
        </w:rPr>
        <w:t>date</w:t>
      </w:r>
      <w:r>
        <w:rPr>
          <w:b w:val="0"/>
          <w:spacing w:val="-4"/>
          <w:vertAlign w:val="baseline"/>
        </w:rPr>
        <w:t> </w:t>
      </w:r>
      <w:r>
        <w:rPr>
          <w:b w:val="0"/>
          <w:vertAlign w:val="baseline"/>
        </w:rPr>
        <w:t>and</w:t>
      </w:r>
      <w:r>
        <w:rPr>
          <w:b w:val="0"/>
          <w:spacing w:val="-9"/>
          <w:vertAlign w:val="baseline"/>
        </w:rPr>
        <w:t> </w:t>
      </w:r>
      <w:r>
        <w:rPr>
          <w:b w:val="0"/>
          <w:vertAlign w:val="baseline"/>
        </w:rPr>
        <w:t>hour of</w:t>
      </w:r>
      <w:r>
        <w:rPr>
          <w:b w:val="0"/>
          <w:spacing w:val="-4"/>
          <w:vertAlign w:val="baseline"/>
        </w:rPr>
        <w:t> </w:t>
      </w:r>
      <w:r>
        <w:rPr>
          <w:b w:val="0"/>
          <w:vertAlign w:val="baseline"/>
        </w:rPr>
        <w:t>the</w:t>
      </w:r>
      <w:r>
        <w:rPr>
          <w:b w:val="0"/>
          <w:spacing w:val="-4"/>
          <w:vertAlign w:val="baseline"/>
        </w:rPr>
        <w:t> </w:t>
      </w:r>
      <w:r>
        <w:rPr>
          <w:b w:val="0"/>
          <w:vertAlign w:val="baseline"/>
        </w:rPr>
        <w:t>default</w:t>
      </w:r>
      <w:r>
        <w:rPr>
          <w:b w:val="0"/>
          <w:spacing w:val="-1"/>
          <w:vertAlign w:val="baseline"/>
        </w:rPr>
        <w:t> </w:t>
      </w:r>
      <w:r>
        <w:rPr>
          <w:b w:val="0"/>
          <w:vertAlign w:val="baseline"/>
        </w:rPr>
        <w:t>high range</w:t>
      </w:r>
      <w:r>
        <w:rPr>
          <w:b w:val="0"/>
          <w:spacing w:val="-4"/>
          <w:vertAlign w:val="baseline"/>
        </w:rPr>
        <w:t> </w:t>
      </w:r>
      <w:r>
        <w:rPr>
          <w:b w:val="0"/>
          <w:vertAlign w:val="baseline"/>
        </w:rPr>
        <w:t>value,</w:t>
      </w:r>
      <w:r>
        <w:rPr>
          <w:b w:val="0"/>
          <w:spacing w:val="-4"/>
          <w:vertAlign w:val="baseline"/>
        </w:rPr>
        <w:t> </w:t>
      </w:r>
      <w:r>
        <w:rPr>
          <w:b w:val="0"/>
          <w:vertAlign w:val="baseline"/>
        </w:rPr>
        <w:t>and Default</w:t>
      </w:r>
      <w:r>
        <w:rPr>
          <w:b w:val="0"/>
          <w:spacing w:val="-1"/>
          <w:vertAlign w:val="baseline"/>
        </w:rPr>
        <w:t> </w:t>
      </w:r>
      <w:r>
        <w:rPr>
          <w:b w:val="0"/>
          <w:vertAlign w:val="baseline"/>
        </w:rPr>
        <w:t>High Range</w:t>
      </w:r>
      <w:r>
        <w:rPr>
          <w:b w:val="0"/>
          <w:spacing w:val="-4"/>
          <w:vertAlign w:val="baseline"/>
        </w:rPr>
        <w:t> </w:t>
      </w:r>
      <w:r>
        <w:rPr>
          <w:b w:val="0"/>
          <w:vertAlign w:val="baseline"/>
        </w:rPr>
        <w:t>(the</w:t>
      </w:r>
      <w:r>
        <w:rPr>
          <w:b w:val="0"/>
          <w:spacing w:val="-4"/>
          <w:vertAlign w:val="baseline"/>
        </w:rPr>
        <w:t> </w:t>
      </w:r>
      <w:r>
        <w:rPr>
          <w:b w:val="0"/>
          <w:vertAlign w:val="baseline"/>
        </w:rPr>
        <w:t>default high range value of 200 percent of MPC).</w:t>
      </w:r>
    </w:p>
    <w:p>
      <w:pPr>
        <w:pStyle w:val="BodyText"/>
        <w:spacing w:before="282"/>
        <w:ind w:left="720"/>
        <w:rPr>
          <w:b w:val="0"/>
        </w:rPr>
      </w:pPr>
      <w:r>
        <w:rPr>
          <w:b w:val="0"/>
          <w:spacing w:val="10"/>
        </w:rPr>
        <w:t>DP-</w:t>
      </w:r>
      <w:r>
        <w:rPr>
          <w:b w:val="0"/>
        </w:rPr>
        <w:t>Type</w:t>
      </w:r>
      <w:r>
        <w:rPr>
          <w:b w:val="0"/>
          <w:spacing w:val="47"/>
        </w:rPr>
        <w:t> </w:t>
      </w:r>
      <w:r>
        <w:rPr>
          <w:b w:val="0"/>
        </w:rPr>
        <w:t>Flow</w:t>
      </w:r>
      <w:r>
        <w:rPr>
          <w:b w:val="0"/>
          <w:spacing w:val="47"/>
        </w:rPr>
        <w:t> </w:t>
      </w:r>
      <w:r>
        <w:rPr>
          <w:b w:val="0"/>
        </w:rPr>
        <w:t>Monitors</w:t>
      </w:r>
      <w:r>
        <w:rPr>
          <w:b w:val="0"/>
          <w:spacing w:val="50"/>
        </w:rPr>
        <w:t> </w:t>
      </w:r>
      <w:r>
        <w:rPr>
          <w:b w:val="0"/>
          <w:spacing w:val="9"/>
        </w:rPr>
        <w:t>Calibrated</w:t>
      </w:r>
      <w:r>
        <w:rPr>
          <w:b w:val="0"/>
          <w:spacing w:val="42"/>
        </w:rPr>
        <w:t> </w:t>
      </w:r>
      <w:r>
        <w:rPr>
          <w:b w:val="0"/>
        </w:rPr>
        <w:t>in</w:t>
      </w:r>
      <w:r>
        <w:rPr>
          <w:b w:val="0"/>
          <w:spacing w:val="41"/>
        </w:rPr>
        <w:t> </w:t>
      </w:r>
      <w:r>
        <w:rPr>
          <w:b w:val="0"/>
          <w:spacing w:val="9"/>
        </w:rPr>
        <w:t>Units</w:t>
      </w:r>
      <w:r>
        <w:rPr>
          <w:b w:val="0"/>
          <w:spacing w:val="50"/>
        </w:rPr>
        <w:t> </w:t>
      </w:r>
      <w:r>
        <w:rPr>
          <w:b w:val="0"/>
        </w:rPr>
        <w:t>of</w:t>
      </w:r>
      <w:r>
        <w:rPr>
          <w:b w:val="0"/>
          <w:spacing w:val="47"/>
        </w:rPr>
        <w:t> </w:t>
      </w:r>
      <w:r>
        <w:rPr>
          <w:b w:val="0"/>
          <w:spacing w:val="9"/>
        </w:rPr>
        <w:t>Inches</w:t>
      </w:r>
      <w:r>
        <w:rPr>
          <w:b w:val="0"/>
          <w:spacing w:val="50"/>
        </w:rPr>
        <w:t> </w:t>
      </w:r>
      <w:r>
        <w:rPr>
          <w:b w:val="0"/>
        </w:rPr>
        <w:t>of</w:t>
      </w:r>
      <w:r>
        <w:rPr>
          <w:b w:val="0"/>
          <w:spacing w:val="47"/>
        </w:rPr>
        <w:t> </w:t>
      </w:r>
      <w:r>
        <w:rPr>
          <w:b w:val="0"/>
          <w:spacing w:val="-5"/>
        </w:rPr>
        <w:t>H</w:t>
      </w:r>
      <w:r>
        <w:rPr>
          <w:b w:val="0"/>
          <w:spacing w:val="-5"/>
          <w:vertAlign w:val="subscript"/>
        </w:rPr>
        <w:t>2</w:t>
      </w:r>
      <w:r>
        <w:rPr>
          <w:b w:val="0"/>
          <w:spacing w:val="-5"/>
          <w:vertAlign w:val="baseline"/>
        </w:rPr>
        <w:t>O</w:t>
      </w:r>
    </w:p>
    <w:p>
      <w:pPr>
        <w:pStyle w:val="BodyText"/>
        <w:spacing w:before="7"/>
        <w:ind w:left="719" w:right="730"/>
        <w:rPr>
          <w:b w:val="0"/>
        </w:rPr>
      </w:pPr>
      <w:r>
        <w:rPr>
          <w:b w:val="0"/>
        </w:rPr>
        <w:t>For DP-type flow monitors that are calibrated in units of inches of H</w:t>
      </w:r>
      <w:r>
        <w:rPr>
          <w:b w:val="0"/>
          <w:vertAlign w:val="subscript"/>
        </w:rPr>
        <w:t>2</w:t>
      </w:r>
      <w:r>
        <w:rPr>
          <w:b w:val="0"/>
          <w:vertAlign w:val="baseline"/>
        </w:rPr>
        <w:t>O, select a value between 100 percent and 125 percent of the MPV. Then convert that value from units of wet, standard feet per minute (wsfpm) to</w:t>
      </w:r>
      <w:r>
        <w:rPr>
          <w:b w:val="0"/>
          <w:spacing w:val="-5"/>
          <w:vertAlign w:val="baseline"/>
        </w:rPr>
        <w:t> </w:t>
      </w:r>
      <w:r>
        <w:rPr>
          <w:b w:val="0"/>
          <w:vertAlign w:val="baseline"/>
        </w:rPr>
        <w:t>units of wet actual</w:t>
      </w:r>
      <w:r>
        <w:rPr>
          <w:b w:val="0"/>
          <w:spacing w:val="-5"/>
          <w:vertAlign w:val="baseline"/>
        </w:rPr>
        <w:t> </w:t>
      </w:r>
      <w:r>
        <w:rPr>
          <w:b w:val="0"/>
          <w:vertAlign w:val="baseline"/>
        </w:rPr>
        <w:t>feet per second</w:t>
      </w:r>
      <w:r>
        <w:rPr>
          <w:b w:val="0"/>
          <w:spacing w:val="-4"/>
          <w:vertAlign w:val="baseline"/>
        </w:rPr>
        <w:t> </w:t>
      </w:r>
      <w:r>
        <w:rPr>
          <w:b w:val="0"/>
          <w:vertAlign w:val="baseline"/>
        </w:rPr>
        <w:t>(wafps). Then</w:t>
      </w:r>
      <w:r>
        <w:rPr>
          <w:b w:val="0"/>
          <w:spacing w:val="-4"/>
          <w:vertAlign w:val="baseline"/>
        </w:rPr>
        <w:t> </w:t>
      </w:r>
      <w:r>
        <w:rPr>
          <w:b w:val="0"/>
          <w:vertAlign w:val="baseline"/>
        </w:rPr>
        <w:t>use Equation</w:t>
      </w:r>
      <w:r>
        <w:rPr>
          <w:b w:val="0"/>
          <w:spacing w:val="-4"/>
          <w:vertAlign w:val="baseline"/>
        </w:rPr>
        <w:t> </w:t>
      </w:r>
      <w:r>
        <w:rPr>
          <w:b w:val="0"/>
          <w:vertAlign w:val="baseline"/>
        </w:rPr>
        <w:t>2-7</w:t>
      </w:r>
      <w:r>
        <w:rPr>
          <w:b w:val="0"/>
          <w:spacing w:val="-1"/>
          <w:vertAlign w:val="baseline"/>
        </w:rPr>
        <w:t> </w:t>
      </w:r>
      <w:r>
        <w:rPr>
          <w:b w:val="0"/>
          <w:vertAlign w:val="baseline"/>
        </w:rPr>
        <w:t>in EPA Reference Method 2 (40 CFR 60, Appendix A-1) to convert the actual velocity to an equivalent delta-P</w:t>
      </w:r>
      <w:r>
        <w:rPr>
          <w:b w:val="0"/>
          <w:spacing w:val="-2"/>
          <w:vertAlign w:val="baseline"/>
        </w:rPr>
        <w:t> </w:t>
      </w:r>
      <w:r>
        <w:rPr>
          <w:b w:val="0"/>
          <w:vertAlign w:val="baseline"/>
        </w:rPr>
        <w:t>value in</w:t>
      </w:r>
      <w:r>
        <w:rPr>
          <w:b w:val="0"/>
          <w:spacing w:val="-4"/>
          <w:vertAlign w:val="baseline"/>
        </w:rPr>
        <w:t> </w:t>
      </w:r>
      <w:r>
        <w:rPr>
          <w:b w:val="0"/>
          <w:vertAlign w:val="baseline"/>
        </w:rPr>
        <w:t>inches of H</w:t>
      </w:r>
      <w:r>
        <w:rPr>
          <w:b w:val="0"/>
          <w:vertAlign w:val="subscript"/>
        </w:rPr>
        <w:t>2</w:t>
      </w:r>
      <w:r>
        <w:rPr>
          <w:b w:val="0"/>
          <w:vertAlign w:val="baseline"/>
        </w:rPr>
        <w:t>O. Retain</w:t>
      </w:r>
      <w:r>
        <w:rPr>
          <w:b w:val="0"/>
          <w:spacing w:val="-4"/>
          <w:vertAlign w:val="baseline"/>
        </w:rPr>
        <w:t> </w:t>
      </w:r>
      <w:r>
        <w:rPr>
          <w:b w:val="0"/>
          <w:vertAlign w:val="baseline"/>
        </w:rPr>
        <w:t>at least two</w:t>
      </w:r>
      <w:r>
        <w:rPr>
          <w:b w:val="0"/>
          <w:spacing w:val="-5"/>
          <w:vertAlign w:val="baseline"/>
        </w:rPr>
        <w:t> </w:t>
      </w:r>
      <w:r>
        <w:rPr>
          <w:b w:val="0"/>
          <w:vertAlign w:val="baseline"/>
        </w:rPr>
        <w:t>decimal</w:t>
      </w:r>
      <w:r>
        <w:rPr>
          <w:b w:val="0"/>
          <w:spacing w:val="-5"/>
          <w:vertAlign w:val="baseline"/>
        </w:rPr>
        <w:t> </w:t>
      </w:r>
      <w:r>
        <w:rPr>
          <w:b w:val="0"/>
          <w:vertAlign w:val="baseline"/>
        </w:rPr>
        <w:t>places in</w:t>
      </w:r>
      <w:r>
        <w:rPr>
          <w:b w:val="0"/>
          <w:spacing w:val="-4"/>
          <w:vertAlign w:val="baseline"/>
        </w:rPr>
        <w:t> </w:t>
      </w:r>
      <w:r>
        <w:rPr>
          <w:b w:val="0"/>
          <w:vertAlign w:val="baseline"/>
        </w:rPr>
        <w:t>the delta-P</w:t>
      </w:r>
      <w:r>
        <w:rPr>
          <w:b w:val="0"/>
          <w:spacing w:val="-2"/>
          <w:vertAlign w:val="baseline"/>
        </w:rPr>
        <w:t> </w:t>
      </w:r>
      <w:r>
        <w:rPr>
          <w:b w:val="0"/>
          <w:vertAlign w:val="baseline"/>
        </w:rPr>
        <w:t>value. In performing these calculations, the values of stack temperature, stack pressure, stack gas molecular weight and the pitot tube coefficient may be estimated based on the results of previous emission testing.</w:t>
      </w:r>
    </w:p>
    <w:p>
      <w:pPr>
        <w:pStyle w:val="BodyText"/>
        <w:spacing w:before="5"/>
        <w:rPr>
          <w:b w:val="0"/>
        </w:rPr>
      </w:pPr>
    </w:p>
    <w:p>
      <w:pPr>
        <w:spacing w:line="301" w:lineRule="exact" w:before="0"/>
        <w:ind w:left="720" w:right="0" w:firstLine="0"/>
        <w:jc w:val="left"/>
        <w:rPr>
          <w:b w:val="0"/>
          <w:sz w:val="24"/>
        </w:rPr>
      </w:pPr>
      <w:r>
        <w:rPr>
          <w:b w:val="0"/>
          <w:sz w:val="24"/>
        </w:rPr>
        <w:t>Updating</w:t>
      </w:r>
      <w:r>
        <w:rPr>
          <w:b w:val="0"/>
          <w:spacing w:val="44"/>
          <w:sz w:val="24"/>
        </w:rPr>
        <w:t> </w:t>
      </w:r>
      <w:r>
        <w:rPr>
          <w:b w:val="0"/>
          <w:sz w:val="24"/>
        </w:rPr>
        <w:t>the</w:t>
      </w:r>
      <w:r>
        <w:rPr>
          <w:b w:val="0"/>
          <w:spacing w:val="51"/>
          <w:sz w:val="24"/>
        </w:rPr>
        <w:t> </w:t>
      </w:r>
      <w:r>
        <w:rPr>
          <w:b w:val="0"/>
          <w:spacing w:val="11"/>
          <w:sz w:val="25"/>
        </w:rPr>
        <w:t>Monitoring</w:t>
      </w:r>
      <w:r>
        <w:rPr>
          <w:b w:val="0"/>
          <w:spacing w:val="49"/>
          <w:sz w:val="25"/>
        </w:rPr>
        <w:t> </w:t>
      </w:r>
      <w:r>
        <w:rPr>
          <w:b w:val="0"/>
          <w:spacing w:val="10"/>
          <w:sz w:val="25"/>
        </w:rPr>
        <w:t>Span</w:t>
      </w:r>
      <w:r>
        <w:rPr>
          <w:b w:val="0"/>
          <w:spacing w:val="49"/>
          <w:sz w:val="25"/>
        </w:rPr>
        <w:t> </w:t>
      </w:r>
      <w:r>
        <w:rPr>
          <w:b w:val="0"/>
          <w:spacing w:val="10"/>
          <w:sz w:val="25"/>
        </w:rPr>
        <w:t>Data</w:t>
      </w:r>
      <w:r>
        <w:rPr>
          <w:b w:val="0"/>
          <w:spacing w:val="49"/>
          <w:sz w:val="25"/>
        </w:rPr>
        <w:t> </w:t>
      </w:r>
      <w:r>
        <w:rPr>
          <w:b w:val="0"/>
          <w:spacing w:val="9"/>
          <w:sz w:val="24"/>
        </w:rPr>
        <w:t>Record</w:t>
      </w:r>
    </w:p>
    <w:p>
      <w:pPr>
        <w:pStyle w:val="BodyText"/>
        <w:ind w:left="720" w:right="779"/>
        <w:rPr>
          <w:b w:val="0"/>
        </w:rPr>
      </w:pPr>
      <w:r>
        <w:rPr>
          <w:b w:val="0"/>
        </w:rPr>
        <w:t>When any value in a MONITORING SPAN DATA record changes, update the information by reporting both</w:t>
      </w:r>
      <w:r>
        <w:rPr>
          <w:b w:val="0"/>
          <w:spacing w:val="-7"/>
        </w:rPr>
        <w:t> </w:t>
      </w:r>
      <w:r>
        <w:rPr>
          <w:b w:val="0"/>
        </w:rPr>
        <w:t>the</w:t>
      </w:r>
      <w:r>
        <w:rPr>
          <w:b w:val="0"/>
          <w:spacing w:val="-2"/>
        </w:rPr>
        <w:t> </w:t>
      </w:r>
      <w:r>
        <w:rPr>
          <w:b w:val="0"/>
        </w:rPr>
        <w:t>original span</w:t>
      </w:r>
      <w:r>
        <w:rPr>
          <w:b w:val="0"/>
          <w:spacing w:val="-7"/>
        </w:rPr>
        <w:t> </w:t>
      </w:r>
      <w:r>
        <w:rPr>
          <w:b w:val="0"/>
        </w:rPr>
        <w:t>record</w:t>
      </w:r>
      <w:r>
        <w:rPr>
          <w:b w:val="0"/>
          <w:spacing w:val="-7"/>
        </w:rPr>
        <w:t> </w:t>
      </w:r>
      <w:r>
        <w:rPr>
          <w:b w:val="0"/>
        </w:rPr>
        <w:t>with</w:t>
      </w:r>
      <w:r>
        <w:rPr>
          <w:b w:val="0"/>
          <w:spacing w:val="-7"/>
        </w:rPr>
        <w:t> </w:t>
      </w:r>
      <w:r>
        <w:rPr>
          <w:b w:val="0"/>
        </w:rPr>
        <w:t>the</w:t>
      </w:r>
      <w:r>
        <w:rPr>
          <w:b w:val="0"/>
          <w:spacing w:val="-2"/>
        </w:rPr>
        <w:t> </w:t>
      </w:r>
      <w:r>
        <w:rPr>
          <w:b w:val="0"/>
        </w:rPr>
        <w:t>appropriate</w:t>
      </w:r>
      <w:r>
        <w:rPr>
          <w:b w:val="0"/>
          <w:spacing w:val="-2"/>
        </w:rPr>
        <w:t> </w:t>
      </w:r>
      <w:r>
        <w:rPr>
          <w:b w:val="0"/>
        </w:rPr>
        <w:t>end date</w:t>
      </w:r>
      <w:r>
        <w:rPr>
          <w:b w:val="0"/>
          <w:spacing w:val="-2"/>
        </w:rPr>
        <w:t> </w:t>
      </w:r>
      <w:r>
        <w:rPr>
          <w:b w:val="0"/>
        </w:rPr>
        <w:t>and</w:t>
      </w:r>
      <w:r>
        <w:rPr>
          <w:b w:val="0"/>
          <w:spacing w:val="-7"/>
        </w:rPr>
        <w:t> </w:t>
      </w:r>
      <w:r>
        <w:rPr>
          <w:b w:val="0"/>
        </w:rPr>
        <w:t>the</w:t>
      </w:r>
      <w:r>
        <w:rPr>
          <w:b w:val="0"/>
          <w:spacing w:val="-2"/>
        </w:rPr>
        <w:t> </w:t>
      </w:r>
      <w:r>
        <w:rPr>
          <w:b w:val="0"/>
        </w:rPr>
        <w:t>new</w:t>
      </w:r>
      <w:r>
        <w:rPr>
          <w:b w:val="0"/>
          <w:spacing w:val="-3"/>
        </w:rPr>
        <w:t> </w:t>
      </w:r>
      <w:r>
        <w:rPr>
          <w:b w:val="0"/>
        </w:rPr>
        <w:t>span</w:t>
      </w:r>
      <w:r>
        <w:rPr>
          <w:b w:val="0"/>
          <w:spacing w:val="-7"/>
        </w:rPr>
        <w:t> </w:t>
      </w:r>
      <w:r>
        <w:rPr>
          <w:b w:val="0"/>
        </w:rPr>
        <w:t>record with the appropriate begin date.</w:t>
      </w:r>
    </w:p>
    <w:p>
      <w:pPr>
        <w:pStyle w:val="BodyText"/>
        <w:spacing w:before="3"/>
        <w:rPr>
          <w:b w:val="0"/>
        </w:rPr>
      </w:pPr>
    </w:p>
    <w:p>
      <w:pPr>
        <w:pStyle w:val="BodyText"/>
        <w:spacing w:line="237" w:lineRule="auto"/>
        <w:ind w:left="720" w:right="927"/>
        <w:rPr>
          <w:b w:val="0"/>
        </w:rPr>
      </w:pPr>
      <w:r>
        <w:rPr>
          <w:b w:val="0"/>
        </w:rPr>
        <w:t>If</w:t>
      </w:r>
      <w:r>
        <w:rPr>
          <w:b w:val="0"/>
          <w:spacing w:val="-2"/>
        </w:rPr>
        <w:t> </w:t>
      </w:r>
      <w:r>
        <w:rPr>
          <w:b w:val="0"/>
        </w:rPr>
        <w:t>you</w:t>
      </w:r>
      <w:r>
        <w:rPr>
          <w:b w:val="0"/>
          <w:spacing w:val="-6"/>
        </w:rPr>
        <w:t> </w:t>
      </w:r>
      <w:r>
        <w:rPr>
          <w:b w:val="0"/>
        </w:rPr>
        <w:t>have</w:t>
      </w:r>
      <w:r>
        <w:rPr>
          <w:b w:val="0"/>
          <w:spacing w:val="-1"/>
        </w:rPr>
        <w:t> </w:t>
      </w:r>
      <w:r>
        <w:rPr>
          <w:b w:val="0"/>
        </w:rPr>
        <w:t>discontinued the</w:t>
      </w:r>
      <w:r>
        <w:rPr>
          <w:b w:val="0"/>
          <w:spacing w:val="-1"/>
        </w:rPr>
        <w:t> </w:t>
      </w:r>
      <w:r>
        <w:rPr>
          <w:b w:val="0"/>
        </w:rPr>
        <w:t>use</w:t>
      </w:r>
      <w:r>
        <w:rPr>
          <w:b w:val="0"/>
          <w:spacing w:val="-1"/>
        </w:rPr>
        <w:t> </w:t>
      </w:r>
      <w:r>
        <w:rPr>
          <w:b w:val="0"/>
        </w:rPr>
        <w:t>of</w:t>
      </w:r>
      <w:r>
        <w:rPr>
          <w:b w:val="0"/>
          <w:spacing w:val="-2"/>
        </w:rPr>
        <w:t> </w:t>
      </w:r>
      <w:r>
        <w:rPr>
          <w:b w:val="0"/>
        </w:rPr>
        <w:t>a</w:t>
      </w:r>
      <w:r>
        <w:rPr>
          <w:b w:val="0"/>
          <w:spacing w:val="-7"/>
        </w:rPr>
        <w:t> </w:t>
      </w:r>
      <w:r>
        <w:rPr>
          <w:b w:val="0"/>
        </w:rPr>
        <w:t>default high</w:t>
      </w:r>
      <w:r>
        <w:rPr>
          <w:b w:val="0"/>
          <w:spacing w:val="-6"/>
        </w:rPr>
        <w:t> </w:t>
      </w:r>
      <w:r>
        <w:rPr>
          <w:b w:val="0"/>
        </w:rPr>
        <w:t>range value</w:t>
      </w:r>
      <w:r>
        <w:rPr>
          <w:b w:val="0"/>
          <w:spacing w:val="-1"/>
        </w:rPr>
        <w:t> </w:t>
      </w:r>
      <w:r>
        <w:rPr>
          <w:b w:val="0"/>
        </w:rPr>
        <w:t>for</w:t>
      </w:r>
      <w:r>
        <w:rPr>
          <w:b w:val="0"/>
          <w:spacing w:val="-1"/>
        </w:rPr>
        <w:t> </w:t>
      </w:r>
      <w:r>
        <w:rPr>
          <w:b w:val="0"/>
        </w:rPr>
        <w:t>SO</w:t>
      </w:r>
      <w:r>
        <w:rPr>
          <w:b w:val="0"/>
          <w:vertAlign w:val="subscript"/>
        </w:rPr>
        <w:t>2</w:t>
      </w:r>
      <w:r>
        <w:rPr>
          <w:b w:val="0"/>
          <w:vertAlign w:val="baseline"/>
        </w:rPr>
        <w:t> or</w:t>
      </w:r>
      <w:r>
        <w:rPr>
          <w:b w:val="0"/>
          <w:spacing w:val="-1"/>
          <w:vertAlign w:val="baseline"/>
        </w:rPr>
        <w:t> </w:t>
      </w:r>
      <w:r>
        <w:rPr>
          <w:b w:val="0"/>
          <w:vertAlign w:val="baseline"/>
        </w:rPr>
        <w:t>NO</w:t>
      </w:r>
      <w:r>
        <w:rPr>
          <w:b w:val="0"/>
          <w:vertAlign w:val="subscript"/>
        </w:rPr>
        <w:t>x</w:t>
      </w:r>
      <w:r>
        <w:rPr>
          <w:b w:val="0"/>
          <w:spacing w:val="-7"/>
          <w:vertAlign w:val="baseline"/>
        </w:rPr>
        <w:t> </w:t>
      </w:r>
      <w:r>
        <w:rPr>
          <w:b w:val="0"/>
          <w:vertAlign w:val="baseline"/>
        </w:rPr>
        <w:t>in</w:t>
      </w:r>
      <w:r>
        <w:rPr>
          <w:b w:val="0"/>
          <w:spacing w:val="-6"/>
          <w:vertAlign w:val="baseline"/>
        </w:rPr>
        <w:t> </w:t>
      </w:r>
      <w:r>
        <w:rPr>
          <w:b w:val="0"/>
          <w:vertAlign w:val="baseline"/>
        </w:rPr>
        <w:t>favor</w:t>
      </w:r>
      <w:r>
        <w:rPr>
          <w:b w:val="0"/>
          <w:spacing w:val="-1"/>
          <w:vertAlign w:val="baseline"/>
        </w:rPr>
        <w:t> </w:t>
      </w:r>
      <w:r>
        <w:rPr>
          <w:b w:val="0"/>
          <w:vertAlign w:val="baseline"/>
        </w:rPr>
        <w:t>of</w:t>
      </w:r>
      <w:r>
        <w:rPr>
          <w:b w:val="0"/>
          <w:spacing w:val="-2"/>
          <w:vertAlign w:val="baseline"/>
        </w:rPr>
        <w:t> </w:t>
      </w:r>
      <w:r>
        <w:rPr>
          <w:b w:val="0"/>
          <w:vertAlign w:val="baseline"/>
        </w:rPr>
        <w:t>using</w:t>
      </w:r>
      <w:r>
        <w:rPr>
          <w:b w:val="0"/>
          <w:spacing w:val="-6"/>
          <w:vertAlign w:val="baseline"/>
        </w:rPr>
        <w:t> </w:t>
      </w:r>
      <w:r>
        <w:rPr>
          <w:b w:val="0"/>
          <w:vertAlign w:val="baseline"/>
        </w:rPr>
        <w:t>a span</w:t>
      </w:r>
      <w:r>
        <w:rPr>
          <w:b w:val="0"/>
          <w:spacing w:val="-7"/>
          <w:vertAlign w:val="baseline"/>
        </w:rPr>
        <w:t> </w:t>
      </w:r>
      <w:r>
        <w:rPr>
          <w:b w:val="0"/>
          <w:vertAlign w:val="baseline"/>
        </w:rPr>
        <w:t>value, report in</w:t>
      </w:r>
      <w:r>
        <w:rPr>
          <w:b w:val="0"/>
          <w:spacing w:val="-7"/>
          <w:vertAlign w:val="baseline"/>
        </w:rPr>
        <w:t> </w:t>
      </w:r>
      <w:r>
        <w:rPr>
          <w:b w:val="0"/>
          <w:vertAlign w:val="baseline"/>
        </w:rPr>
        <w:t>the</w:t>
      </w:r>
      <w:r>
        <w:rPr>
          <w:b w:val="0"/>
          <w:spacing w:val="-2"/>
          <w:vertAlign w:val="baseline"/>
        </w:rPr>
        <w:t> </w:t>
      </w:r>
      <w:r>
        <w:rPr>
          <w:b w:val="0"/>
          <w:vertAlign w:val="baseline"/>
        </w:rPr>
        <w:t>old</w:t>
      </w:r>
      <w:r>
        <w:rPr>
          <w:b w:val="0"/>
          <w:spacing w:val="-7"/>
          <w:vertAlign w:val="baseline"/>
        </w:rPr>
        <w:t> </w:t>
      </w:r>
      <w:r>
        <w:rPr>
          <w:b w:val="0"/>
          <w:vertAlign w:val="baseline"/>
        </w:rPr>
        <w:t>record</w:t>
      </w:r>
      <w:r>
        <w:rPr>
          <w:b w:val="0"/>
          <w:spacing w:val="-7"/>
          <w:vertAlign w:val="baseline"/>
        </w:rPr>
        <w:t> </w:t>
      </w:r>
      <w:r>
        <w:rPr>
          <w:b w:val="0"/>
          <w:vertAlign w:val="baseline"/>
        </w:rPr>
        <w:t>the</w:t>
      </w:r>
      <w:r>
        <w:rPr>
          <w:b w:val="0"/>
          <w:spacing w:val="-2"/>
          <w:vertAlign w:val="baseline"/>
        </w:rPr>
        <w:t> </w:t>
      </w:r>
      <w:r>
        <w:rPr>
          <w:b w:val="0"/>
          <w:vertAlign w:val="baseline"/>
        </w:rPr>
        <w:t>last date</w:t>
      </w:r>
      <w:r>
        <w:rPr>
          <w:b w:val="0"/>
          <w:spacing w:val="-2"/>
          <w:vertAlign w:val="baseline"/>
        </w:rPr>
        <w:t> </w:t>
      </w:r>
      <w:r>
        <w:rPr>
          <w:b w:val="0"/>
          <w:vertAlign w:val="baseline"/>
        </w:rPr>
        <w:t>and</w:t>
      </w:r>
      <w:r>
        <w:rPr>
          <w:b w:val="0"/>
          <w:spacing w:val="-7"/>
          <w:vertAlign w:val="baseline"/>
        </w:rPr>
        <w:t> </w:t>
      </w:r>
      <w:r>
        <w:rPr>
          <w:b w:val="0"/>
          <w:vertAlign w:val="baseline"/>
        </w:rPr>
        <w:t>hour</w:t>
      </w:r>
      <w:r>
        <w:rPr>
          <w:b w:val="0"/>
          <w:spacing w:val="-3"/>
          <w:vertAlign w:val="baseline"/>
        </w:rPr>
        <w:t> </w:t>
      </w:r>
      <w:r>
        <w:rPr>
          <w:b w:val="0"/>
          <w:vertAlign w:val="baseline"/>
        </w:rPr>
        <w:t>on</w:t>
      </w:r>
      <w:r>
        <w:rPr>
          <w:b w:val="0"/>
          <w:spacing w:val="-7"/>
          <w:vertAlign w:val="baseline"/>
        </w:rPr>
        <w:t> </w:t>
      </w:r>
      <w:r>
        <w:rPr>
          <w:b w:val="0"/>
          <w:vertAlign w:val="baseline"/>
        </w:rPr>
        <w:t>which</w:t>
      </w:r>
      <w:r>
        <w:rPr>
          <w:b w:val="0"/>
          <w:spacing w:val="-7"/>
          <w:vertAlign w:val="baseline"/>
        </w:rPr>
        <w:t> </w:t>
      </w:r>
      <w:r>
        <w:rPr>
          <w:b w:val="0"/>
          <w:vertAlign w:val="baseline"/>
        </w:rPr>
        <w:t>the</w:t>
      </w:r>
      <w:r>
        <w:rPr>
          <w:b w:val="0"/>
          <w:spacing w:val="-2"/>
          <w:vertAlign w:val="baseline"/>
        </w:rPr>
        <w:t> </w:t>
      </w:r>
      <w:r>
        <w:rPr>
          <w:b w:val="0"/>
          <w:vertAlign w:val="baseline"/>
        </w:rPr>
        <w:t>default high range</w:t>
      </w:r>
      <w:r>
        <w:rPr>
          <w:b w:val="0"/>
          <w:spacing w:val="-2"/>
          <w:vertAlign w:val="baseline"/>
        </w:rPr>
        <w:t> </w:t>
      </w:r>
      <w:r>
        <w:rPr>
          <w:b w:val="0"/>
          <w:vertAlign w:val="baseline"/>
        </w:rPr>
        <w:t>was in use. In the new record, report the date and hour on which the new span value became effective.</w:t>
      </w:r>
      <w:r>
        <w:rPr>
          <w:b w:val="0"/>
          <w:spacing w:val="-1"/>
          <w:vertAlign w:val="baseline"/>
        </w:rPr>
        <w:t> </w:t>
      </w:r>
      <w:r>
        <w:rPr>
          <w:b w:val="0"/>
          <w:vertAlign w:val="baseline"/>
        </w:rPr>
        <w:t>If</w:t>
      </w:r>
      <w:r>
        <w:rPr>
          <w:b w:val="0"/>
          <w:spacing w:val="-2"/>
          <w:vertAlign w:val="baseline"/>
        </w:rPr>
        <w:t> </w:t>
      </w:r>
      <w:r>
        <w:rPr>
          <w:b w:val="0"/>
          <w:vertAlign w:val="baseline"/>
        </w:rPr>
        <w:t>changing</w:t>
      </w:r>
      <w:r>
        <w:rPr>
          <w:b w:val="0"/>
          <w:spacing w:val="-6"/>
          <w:vertAlign w:val="baseline"/>
        </w:rPr>
        <w:t> </w:t>
      </w:r>
      <w:r>
        <w:rPr>
          <w:b w:val="0"/>
          <w:vertAlign w:val="baseline"/>
        </w:rPr>
        <w:t>from</w:t>
      </w:r>
      <w:r>
        <w:rPr>
          <w:b w:val="0"/>
          <w:spacing w:val="-1"/>
          <w:vertAlign w:val="baseline"/>
        </w:rPr>
        <w:t> </w:t>
      </w:r>
      <w:r>
        <w:rPr>
          <w:b w:val="0"/>
          <w:vertAlign w:val="baseline"/>
        </w:rPr>
        <w:t>a</w:t>
      </w:r>
      <w:r>
        <w:rPr>
          <w:b w:val="0"/>
          <w:spacing w:val="-7"/>
          <w:vertAlign w:val="baseline"/>
        </w:rPr>
        <w:t> </w:t>
      </w:r>
      <w:r>
        <w:rPr>
          <w:b w:val="0"/>
          <w:vertAlign w:val="baseline"/>
        </w:rPr>
        <w:t>span</w:t>
      </w:r>
      <w:r>
        <w:rPr>
          <w:b w:val="0"/>
          <w:spacing w:val="-6"/>
          <w:vertAlign w:val="baseline"/>
        </w:rPr>
        <w:t> </w:t>
      </w:r>
      <w:r>
        <w:rPr>
          <w:b w:val="0"/>
          <w:vertAlign w:val="baseline"/>
        </w:rPr>
        <w:t>value</w:t>
      </w:r>
      <w:r>
        <w:rPr>
          <w:b w:val="0"/>
          <w:spacing w:val="-1"/>
          <w:vertAlign w:val="baseline"/>
        </w:rPr>
        <w:t> </w:t>
      </w:r>
      <w:r>
        <w:rPr>
          <w:b w:val="0"/>
          <w:vertAlign w:val="baseline"/>
        </w:rPr>
        <w:t>to</w:t>
      </w:r>
      <w:r>
        <w:rPr>
          <w:b w:val="0"/>
          <w:spacing w:val="-7"/>
          <w:vertAlign w:val="baseline"/>
        </w:rPr>
        <w:t> </w:t>
      </w:r>
      <w:r>
        <w:rPr>
          <w:b w:val="0"/>
          <w:vertAlign w:val="baseline"/>
        </w:rPr>
        <w:t>a</w:t>
      </w:r>
      <w:r>
        <w:rPr>
          <w:b w:val="0"/>
          <w:spacing w:val="-7"/>
          <w:vertAlign w:val="baseline"/>
        </w:rPr>
        <w:t> </w:t>
      </w:r>
      <w:r>
        <w:rPr>
          <w:b w:val="0"/>
          <w:vertAlign w:val="baseline"/>
        </w:rPr>
        <w:t>default high range</w:t>
      </w:r>
      <w:r>
        <w:rPr>
          <w:b w:val="0"/>
          <w:spacing w:val="-1"/>
          <w:vertAlign w:val="baseline"/>
        </w:rPr>
        <w:t> </w:t>
      </w:r>
      <w:r>
        <w:rPr>
          <w:b w:val="0"/>
          <w:vertAlign w:val="baseline"/>
        </w:rPr>
        <w:t>value for</w:t>
      </w:r>
      <w:r>
        <w:rPr>
          <w:b w:val="0"/>
          <w:spacing w:val="-2"/>
          <w:vertAlign w:val="baseline"/>
        </w:rPr>
        <w:t> </w:t>
      </w:r>
      <w:r>
        <w:rPr>
          <w:b w:val="0"/>
          <w:vertAlign w:val="baseline"/>
        </w:rPr>
        <w:t>SO</w:t>
      </w:r>
      <w:r>
        <w:rPr>
          <w:b w:val="0"/>
          <w:vertAlign w:val="subscript"/>
        </w:rPr>
        <w:t>2</w:t>
      </w:r>
      <w:r>
        <w:rPr>
          <w:b w:val="0"/>
          <w:vertAlign w:val="baseline"/>
        </w:rPr>
        <w:t> or</w:t>
      </w:r>
      <w:r>
        <w:rPr>
          <w:b w:val="0"/>
          <w:spacing w:val="-1"/>
          <w:vertAlign w:val="baseline"/>
        </w:rPr>
        <w:t> </w:t>
      </w:r>
      <w:r>
        <w:rPr>
          <w:b w:val="0"/>
          <w:vertAlign w:val="baseline"/>
        </w:rPr>
        <w:t>NO</w:t>
      </w:r>
      <w:r>
        <w:rPr>
          <w:b w:val="0"/>
          <w:vertAlign w:val="subscript"/>
        </w:rPr>
        <w:t>x</w:t>
      </w:r>
      <w:r>
        <w:rPr>
          <w:b w:val="0"/>
          <w:vertAlign w:val="baseline"/>
        </w:rPr>
        <w:t>,</w:t>
      </w:r>
      <w:r>
        <w:rPr>
          <w:b w:val="0"/>
          <w:spacing w:val="-1"/>
          <w:vertAlign w:val="baseline"/>
        </w:rPr>
        <w:t> </w:t>
      </w:r>
      <w:r>
        <w:rPr>
          <w:b w:val="0"/>
          <w:vertAlign w:val="baseline"/>
        </w:rPr>
        <w:t>report the date on which the default high range was implemented in the DAHS.</w:t>
      </w:r>
    </w:p>
    <w:p>
      <w:pPr>
        <w:pStyle w:val="BodyText"/>
        <w:spacing w:before="6"/>
        <w:rPr>
          <w:b w:val="0"/>
        </w:rPr>
      </w:pPr>
    </w:p>
    <w:p>
      <w:pPr>
        <w:pStyle w:val="BodyText"/>
        <w:spacing w:line="244" w:lineRule="auto" w:before="1"/>
        <w:ind w:left="720" w:right="779"/>
        <w:rPr>
          <w:b w:val="0"/>
        </w:rPr>
      </w:pPr>
      <w:r>
        <w:rPr>
          <w:b w:val="0"/>
        </w:rPr>
        <w:t>In</w:t>
      </w:r>
      <w:r>
        <w:rPr>
          <w:b w:val="0"/>
          <w:spacing w:val="-7"/>
        </w:rPr>
        <w:t> </w:t>
      </w:r>
      <w:r>
        <w:rPr>
          <w:b w:val="0"/>
        </w:rPr>
        <w:t>order</w:t>
      </w:r>
      <w:r>
        <w:rPr>
          <w:b w:val="0"/>
          <w:spacing w:val="-2"/>
        </w:rPr>
        <w:t> </w:t>
      </w:r>
      <w:r>
        <w:rPr>
          <w:b w:val="0"/>
        </w:rPr>
        <w:t>to</w:t>
      </w:r>
      <w:r>
        <w:rPr>
          <w:b w:val="0"/>
          <w:spacing w:val="-8"/>
        </w:rPr>
        <w:t> </w:t>
      </w:r>
      <w:r>
        <w:rPr>
          <w:b w:val="0"/>
        </w:rPr>
        <w:t>correct a</w:t>
      </w:r>
      <w:r>
        <w:rPr>
          <w:b w:val="0"/>
          <w:spacing w:val="-8"/>
        </w:rPr>
        <w:t> </w:t>
      </w:r>
      <w:r>
        <w:rPr>
          <w:b w:val="0"/>
        </w:rPr>
        <w:t>previously</w:t>
      </w:r>
      <w:r>
        <w:rPr>
          <w:b w:val="0"/>
          <w:spacing w:val="-2"/>
        </w:rPr>
        <w:t> </w:t>
      </w:r>
      <w:r>
        <w:rPr>
          <w:b w:val="0"/>
        </w:rPr>
        <w:t>submitted</w:t>
      </w:r>
      <w:r>
        <w:rPr>
          <w:b w:val="0"/>
          <w:spacing w:val="-7"/>
        </w:rPr>
        <w:t> </w:t>
      </w:r>
      <w:r>
        <w:rPr>
          <w:b w:val="0"/>
        </w:rPr>
        <w:t>record</w:t>
      </w:r>
      <w:r>
        <w:rPr>
          <w:b w:val="0"/>
          <w:spacing w:val="-7"/>
        </w:rPr>
        <w:t> </w:t>
      </w:r>
      <w:r>
        <w:rPr>
          <w:b w:val="0"/>
        </w:rPr>
        <w:t>that contains</w:t>
      </w:r>
      <w:r>
        <w:rPr>
          <w:b w:val="0"/>
          <w:spacing w:val="-1"/>
        </w:rPr>
        <w:t> </w:t>
      </w:r>
      <w:r>
        <w:rPr>
          <w:b w:val="0"/>
        </w:rPr>
        <w:t>erroneous</w:t>
      </w:r>
      <w:r>
        <w:rPr>
          <w:b w:val="0"/>
          <w:spacing w:val="-1"/>
        </w:rPr>
        <w:t> </w:t>
      </w:r>
      <w:r>
        <w:rPr>
          <w:b w:val="0"/>
        </w:rPr>
        <w:t>information,</w:t>
      </w:r>
      <w:r>
        <w:rPr>
          <w:b w:val="0"/>
          <w:spacing w:val="-2"/>
        </w:rPr>
        <w:t> </w:t>
      </w:r>
      <w:r>
        <w:rPr>
          <w:b w:val="0"/>
        </w:rPr>
        <w:t>resubmit the MONITORING SPAN DATA record with the corrected information.</w:t>
      </w:r>
    </w:p>
    <w:p>
      <w:pPr>
        <w:pStyle w:val="BodyText"/>
        <w:spacing w:after="0" w:line="244" w:lineRule="auto"/>
        <w:rPr>
          <w:b w:val="0"/>
        </w:rPr>
        <w:sectPr>
          <w:pgSz w:w="12240" w:h="15840"/>
          <w:pgMar w:header="687" w:footer="709" w:top="1000" w:bottom="900" w:left="720" w:right="720"/>
        </w:sectPr>
      </w:pPr>
    </w:p>
    <w:p>
      <w:pPr>
        <w:pStyle w:val="Heading1"/>
        <w:numPr>
          <w:ilvl w:val="1"/>
          <w:numId w:val="47"/>
        </w:numPr>
        <w:tabs>
          <w:tab w:pos="1439" w:val="left" w:leader="none"/>
        </w:tabs>
        <w:spacing w:line="240" w:lineRule="auto" w:before="98" w:after="0"/>
        <w:ind w:left="1439" w:right="0" w:hanging="719"/>
        <w:jc w:val="left"/>
        <w:rPr>
          <w:color w:val="2E5395"/>
        </w:rPr>
      </w:pPr>
      <w:bookmarkStart w:name="14.0 Rectangular Duct WAF Data" w:id="221"/>
      <w:bookmarkEnd w:id="221"/>
      <w:r>
        <w:rPr>
          <w:b w:val="0"/>
        </w:rPr>
      </w:r>
      <w:bookmarkStart w:name="_bookmark145" w:id="222"/>
      <w:bookmarkEnd w:id="222"/>
      <w:r>
        <w:rPr>
          <w:b w:val="0"/>
        </w:rPr>
      </w:r>
      <w:r>
        <w:rPr>
          <w:color w:val="2E5395"/>
        </w:rPr>
        <w:t>Rectangular</w:t>
      </w:r>
      <w:r>
        <w:rPr>
          <w:color w:val="2E5395"/>
          <w:spacing w:val="37"/>
        </w:rPr>
        <w:t> </w:t>
      </w:r>
      <w:r>
        <w:rPr>
          <w:color w:val="2E5395"/>
        </w:rPr>
        <w:t>Duct</w:t>
      </w:r>
      <w:r>
        <w:rPr>
          <w:color w:val="2E5395"/>
          <w:spacing w:val="12"/>
        </w:rPr>
        <w:t> </w:t>
      </w:r>
      <w:r>
        <w:rPr>
          <w:color w:val="2E5395"/>
        </w:rPr>
        <w:t>WAF</w:t>
      </w:r>
      <w:r>
        <w:rPr>
          <w:color w:val="2E5395"/>
          <w:spacing w:val="33"/>
        </w:rPr>
        <w:t> </w:t>
      </w:r>
      <w:r>
        <w:rPr>
          <w:color w:val="2E5395"/>
          <w:spacing w:val="-4"/>
        </w:rPr>
        <w:t>Data</w:t>
      </w:r>
    </w:p>
    <w:p>
      <w:pPr>
        <w:pStyle w:val="Heading2"/>
        <w:numPr>
          <w:ilvl w:val="1"/>
          <w:numId w:val="47"/>
        </w:numPr>
        <w:tabs>
          <w:tab w:pos="1343" w:val="left" w:leader="none"/>
        </w:tabs>
        <w:spacing w:line="240" w:lineRule="auto" w:before="318" w:after="0"/>
        <w:ind w:left="1343" w:right="0" w:hanging="623"/>
        <w:jc w:val="left"/>
        <w:rPr>
          <w:b w:val="0"/>
          <w:color w:val="365F91"/>
        </w:rPr>
      </w:pPr>
      <w:bookmarkStart w:name="14.1 Rectangular Duct WAF Data Overview" w:id="223"/>
      <w:bookmarkEnd w:id="223"/>
      <w:r>
        <w:rPr/>
      </w:r>
      <w:bookmarkStart w:name="_bookmark146" w:id="224"/>
      <w:bookmarkEnd w:id="224"/>
      <w:r>
        <w:rPr/>
      </w:r>
      <w:r>
        <w:rPr>
          <w:b w:val="0"/>
          <w:color w:val="365F91"/>
          <w:spacing w:val="11"/>
        </w:rPr>
        <w:t>Rectangular</w:t>
      </w:r>
      <w:r>
        <w:rPr>
          <w:b w:val="0"/>
          <w:color w:val="365F91"/>
          <w:spacing w:val="43"/>
        </w:rPr>
        <w:t> </w:t>
      </w:r>
      <w:r>
        <w:rPr>
          <w:b w:val="0"/>
          <w:color w:val="365F91"/>
          <w:spacing w:val="9"/>
        </w:rPr>
        <w:t>Duct</w:t>
      </w:r>
      <w:r>
        <w:rPr>
          <w:b w:val="0"/>
          <w:color w:val="365F91"/>
          <w:spacing w:val="50"/>
        </w:rPr>
        <w:t> </w:t>
      </w:r>
      <w:r>
        <w:rPr>
          <w:b w:val="0"/>
          <w:color w:val="365F91"/>
        </w:rPr>
        <w:t>WAF</w:t>
      </w:r>
      <w:r>
        <w:rPr>
          <w:b w:val="0"/>
          <w:color w:val="365F91"/>
          <w:spacing w:val="49"/>
        </w:rPr>
        <w:t> </w:t>
      </w:r>
      <w:r>
        <w:rPr>
          <w:b w:val="0"/>
          <w:color w:val="365F91"/>
          <w:spacing w:val="10"/>
        </w:rPr>
        <w:t>Data</w:t>
      </w:r>
      <w:r>
        <w:rPr>
          <w:b w:val="0"/>
          <w:color w:val="365F91"/>
          <w:spacing w:val="45"/>
        </w:rPr>
        <w:t> </w:t>
      </w:r>
      <w:r>
        <w:rPr>
          <w:b w:val="0"/>
          <w:color w:val="365F91"/>
          <w:spacing w:val="7"/>
        </w:rPr>
        <w:t>Overview</w:t>
      </w:r>
    </w:p>
    <w:p>
      <w:pPr>
        <w:pStyle w:val="BodyText"/>
        <w:spacing w:before="311"/>
        <w:ind w:left="720" w:right="927"/>
        <w:rPr>
          <w:b w:val="0"/>
        </w:rPr>
      </w:pPr>
      <w:r>
        <w:rPr>
          <w:b w:val="0"/>
        </w:rPr>
        <w:t>Submit a</w:t>
      </w:r>
      <w:r>
        <w:rPr>
          <w:b w:val="0"/>
          <w:spacing w:val="-4"/>
        </w:rPr>
        <w:t> </w:t>
      </w:r>
      <w:r>
        <w:rPr>
          <w:b w:val="0"/>
        </w:rPr>
        <w:t>RECTANGULAR DUCT WAF</w:t>
      </w:r>
      <w:r>
        <w:rPr>
          <w:b w:val="0"/>
          <w:spacing w:val="-1"/>
        </w:rPr>
        <w:t> </w:t>
      </w:r>
      <w:r>
        <w:rPr>
          <w:b w:val="0"/>
        </w:rPr>
        <w:t>DATA</w:t>
      </w:r>
      <w:r>
        <w:rPr>
          <w:b w:val="0"/>
          <w:spacing w:val="-2"/>
        </w:rPr>
        <w:t> </w:t>
      </w:r>
      <w:r>
        <w:rPr>
          <w:b w:val="0"/>
        </w:rPr>
        <w:t>record</w:t>
      </w:r>
      <w:r>
        <w:rPr>
          <w:b w:val="0"/>
          <w:spacing w:val="-3"/>
        </w:rPr>
        <w:t> </w:t>
      </w:r>
      <w:r>
        <w:rPr>
          <w:b w:val="0"/>
        </w:rPr>
        <w:t>for rectangular ducts or stacks with</w:t>
      </w:r>
      <w:r>
        <w:rPr>
          <w:b w:val="0"/>
          <w:spacing w:val="-3"/>
        </w:rPr>
        <w:t> </w:t>
      </w:r>
      <w:r>
        <w:rPr>
          <w:b w:val="0"/>
        </w:rPr>
        <w:t>installed flow monitors, in which a wall effects adjustment factor (WAF) was determined using Conditional Test Method CTM-041 and applied to the hourly flow rate data. Conditional Test Method CTM-041 is used to either:</w:t>
      </w:r>
    </w:p>
    <w:p>
      <w:pPr>
        <w:pStyle w:val="ListParagraph"/>
        <w:numPr>
          <w:ilvl w:val="2"/>
          <w:numId w:val="47"/>
        </w:numPr>
        <w:tabs>
          <w:tab w:pos="1439" w:val="left" w:leader="none"/>
        </w:tabs>
        <w:spacing w:line="303" w:lineRule="exact" w:before="4" w:after="0"/>
        <w:ind w:left="1439" w:right="0" w:hanging="360"/>
        <w:jc w:val="left"/>
        <w:rPr>
          <w:b w:val="0"/>
          <w:sz w:val="24"/>
        </w:rPr>
      </w:pPr>
      <w:r>
        <w:rPr>
          <w:b w:val="0"/>
          <w:sz w:val="24"/>
        </w:rPr>
        <w:t>Determine</w:t>
      </w:r>
      <w:r>
        <w:rPr>
          <w:b w:val="0"/>
          <w:spacing w:val="1"/>
          <w:sz w:val="24"/>
        </w:rPr>
        <w:t> </w:t>
      </w:r>
      <w:r>
        <w:rPr>
          <w:b w:val="0"/>
          <w:sz w:val="24"/>
        </w:rPr>
        <w:t>a</w:t>
      </w:r>
      <w:r>
        <w:rPr>
          <w:b w:val="0"/>
          <w:spacing w:val="-6"/>
          <w:sz w:val="24"/>
        </w:rPr>
        <w:t> </w:t>
      </w:r>
      <w:r>
        <w:rPr>
          <w:b w:val="0"/>
          <w:sz w:val="24"/>
        </w:rPr>
        <w:t>site-specific</w:t>
      </w:r>
      <w:r>
        <w:rPr>
          <w:b w:val="0"/>
          <w:spacing w:val="5"/>
          <w:sz w:val="24"/>
        </w:rPr>
        <w:t> </w:t>
      </w:r>
      <w:r>
        <w:rPr>
          <w:b w:val="0"/>
          <w:sz w:val="24"/>
        </w:rPr>
        <w:t>default</w:t>
      </w:r>
      <w:r>
        <w:rPr>
          <w:b w:val="0"/>
          <w:spacing w:val="4"/>
          <w:sz w:val="24"/>
        </w:rPr>
        <w:t> </w:t>
      </w:r>
      <w:r>
        <w:rPr>
          <w:b w:val="0"/>
          <w:sz w:val="24"/>
        </w:rPr>
        <w:t>WAF;</w:t>
      </w:r>
      <w:r>
        <w:rPr>
          <w:b w:val="0"/>
          <w:spacing w:val="-3"/>
          <w:sz w:val="24"/>
        </w:rPr>
        <w:t> </w:t>
      </w:r>
      <w:r>
        <w:rPr>
          <w:b w:val="0"/>
          <w:spacing w:val="-5"/>
          <w:sz w:val="24"/>
        </w:rPr>
        <w:t>or</w:t>
      </w:r>
    </w:p>
    <w:p>
      <w:pPr>
        <w:pStyle w:val="ListParagraph"/>
        <w:numPr>
          <w:ilvl w:val="2"/>
          <w:numId w:val="47"/>
        </w:numPr>
        <w:tabs>
          <w:tab w:pos="1439" w:val="left" w:leader="none"/>
        </w:tabs>
        <w:spacing w:line="244" w:lineRule="auto" w:before="0" w:after="0"/>
        <w:ind w:left="1439" w:right="791" w:hanging="360"/>
        <w:jc w:val="left"/>
        <w:rPr>
          <w:b w:val="0"/>
          <w:sz w:val="24"/>
        </w:rPr>
      </w:pPr>
      <w:r>
        <w:rPr>
          <w:b w:val="0"/>
          <w:sz w:val="24"/>
        </w:rPr>
        <w:t>Make wall</w:t>
      </w:r>
      <w:r>
        <w:rPr>
          <w:b w:val="0"/>
          <w:spacing w:val="-6"/>
          <w:sz w:val="24"/>
        </w:rPr>
        <w:t> </w:t>
      </w:r>
      <w:r>
        <w:rPr>
          <w:b w:val="0"/>
          <w:sz w:val="24"/>
        </w:rPr>
        <w:t>effects measurements and</w:t>
      </w:r>
      <w:r>
        <w:rPr>
          <w:b w:val="0"/>
          <w:spacing w:val="-5"/>
          <w:sz w:val="24"/>
        </w:rPr>
        <w:t> </w:t>
      </w:r>
      <w:r>
        <w:rPr>
          <w:b w:val="0"/>
          <w:sz w:val="24"/>
        </w:rPr>
        <w:t>calculate an</w:t>
      </w:r>
      <w:r>
        <w:rPr>
          <w:b w:val="0"/>
          <w:spacing w:val="-5"/>
          <w:sz w:val="24"/>
        </w:rPr>
        <w:t> </w:t>
      </w:r>
      <w:r>
        <w:rPr>
          <w:b w:val="0"/>
          <w:sz w:val="24"/>
        </w:rPr>
        <w:t>average WAF, based</w:t>
      </w:r>
      <w:r>
        <w:rPr>
          <w:b w:val="0"/>
          <w:spacing w:val="-5"/>
          <w:sz w:val="24"/>
        </w:rPr>
        <w:t> </w:t>
      </w:r>
      <w:r>
        <w:rPr>
          <w:b w:val="0"/>
          <w:sz w:val="24"/>
        </w:rPr>
        <w:t>on</w:t>
      </w:r>
      <w:r>
        <w:rPr>
          <w:b w:val="0"/>
          <w:spacing w:val="-5"/>
          <w:sz w:val="24"/>
        </w:rPr>
        <w:t> </w:t>
      </w:r>
      <w:r>
        <w:rPr>
          <w:b w:val="0"/>
          <w:sz w:val="24"/>
        </w:rPr>
        <w:t>three or more test runs.</w:t>
      </w:r>
    </w:p>
    <w:p>
      <w:pPr>
        <w:pStyle w:val="BodyText"/>
        <w:spacing w:before="287"/>
        <w:ind w:left="719" w:right="730"/>
        <w:rPr>
          <w:b w:val="0"/>
        </w:rPr>
      </w:pPr>
      <w:r>
        <w:rPr>
          <w:b w:val="0"/>
        </w:rPr>
        <w:t>If you elect to</w:t>
      </w:r>
      <w:r>
        <w:rPr>
          <w:b w:val="0"/>
          <w:spacing w:val="-1"/>
        </w:rPr>
        <w:t> </w:t>
      </w:r>
      <w:r>
        <w:rPr>
          <w:b w:val="0"/>
        </w:rPr>
        <w:t>measure wall</w:t>
      </w:r>
      <w:r>
        <w:rPr>
          <w:b w:val="0"/>
          <w:spacing w:val="-1"/>
        </w:rPr>
        <w:t> </w:t>
      </w:r>
      <w:r>
        <w:rPr>
          <w:b w:val="0"/>
        </w:rPr>
        <w:t>effects, the measurements may be made at any load level</w:t>
      </w:r>
      <w:r>
        <w:rPr>
          <w:b w:val="0"/>
          <w:spacing w:val="-1"/>
        </w:rPr>
        <w:t> </w:t>
      </w:r>
      <w:r>
        <w:rPr>
          <w:b w:val="0"/>
        </w:rPr>
        <w:t>(low, mid or</w:t>
      </w:r>
      <w:r>
        <w:rPr>
          <w:b w:val="0"/>
          <w:spacing w:val="-4"/>
        </w:rPr>
        <w:t> </w:t>
      </w:r>
      <w:r>
        <w:rPr>
          <w:b w:val="0"/>
        </w:rPr>
        <w:t>high) and may</w:t>
      </w:r>
      <w:r>
        <w:rPr>
          <w:b w:val="0"/>
          <w:spacing w:val="-11"/>
        </w:rPr>
        <w:t> </w:t>
      </w:r>
      <w:r>
        <w:rPr>
          <w:b w:val="0"/>
        </w:rPr>
        <w:t>either be</w:t>
      </w:r>
      <w:r>
        <w:rPr>
          <w:b w:val="0"/>
          <w:spacing w:val="-11"/>
        </w:rPr>
        <w:t> </w:t>
      </w:r>
      <w:r>
        <w:rPr>
          <w:b w:val="0"/>
        </w:rPr>
        <w:t>coupled with</w:t>
      </w:r>
      <w:r>
        <w:rPr>
          <w:b w:val="0"/>
          <w:spacing w:val="-5"/>
        </w:rPr>
        <w:t> </w:t>
      </w:r>
      <w:r>
        <w:rPr>
          <w:b w:val="0"/>
        </w:rPr>
        <w:t>the test</w:t>
      </w:r>
      <w:r>
        <w:rPr>
          <w:b w:val="0"/>
          <w:spacing w:val="-14"/>
        </w:rPr>
        <w:t> </w:t>
      </w:r>
      <w:r>
        <w:rPr>
          <w:b w:val="0"/>
        </w:rPr>
        <w:t>runs of</w:t>
      </w:r>
      <w:r>
        <w:rPr>
          <w:b w:val="0"/>
          <w:spacing w:val="-1"/>
        </w:rPr>
        <w:t> </w:t>
      </w:r>
      <w:r>
        <w:rPr>
          <w:b w:val="0"/>
        </w:rPr>
        <w:t>a</w:t>
      </w:r>
      <w:r>
        <w:rPr>
          <w:b w:val="0"/>
          <w:spacing w:val="-6"/>
        </w:rPr>
        <w:t> </w:t>
      </w:r>
      <w:r>
        <w:rPr>
          <w:b w:val="0"/>
        </w:rPr>
        <w:t>flow</w:t>
      </w:r>
      <w:r>
        <w:rPr>
          <w:b w:val="0"/>
          <w:spacing w:val="-1"/>
        </w:rPr>
        <w:t> </w:t>
      </w:r>
      <w:r>
        <w:rPr>
          <w:b w:val="0"/>
        </w:rPr>
        <w:t>RATA</w:t>
      </w:r>
      <w:r>
        <w:rPr>
          <w:b w:val="0"/>
          <w:spacing w:val="-4"/>
        </w:rPr>
        <w:t> </w:t>
      </w:r>
      <w:r>
        <w:rPr>
          <w:b w:val="0"/>
        </w:rPr>
        <w:t>or may be made separately. Once a</w:t>
      </w:r>
      <w:r>
        <w:rPr>
          <w:b w:val="0"/>
          <w:spacing w:val="-6"/>
        </w:rPr>
        <w:t> </w:t>
      </w:r>
      <w:r>
        <w:rPr>
          <w:b w:val="0"/>
        </w:rPr>
        <w:t>default or measured</w:t>
      </w:r>
      <w:r>
        <w:rPr>
          <w:b w:val="0"/>
          <w:spacing w:val="-5"/>
        </w:rPr>
        <w:t> </w:t>
      </w:r>
      <w:r>
        <w:rPr>
          <w:b w:val="0"/>
        </w:rPr>
        <w:t>WAF</w:t>
      </w:r>
      <w:r>
        <w:rPr>
          <w:b w:val="0"/>
          <w:spacing w:val="-3"/>
        </w:rPr>
        <w:t> </w:t>
      </w:r>
      <w:r>
        <w:rPr>
          <w:b w:val="0"/>
        </w:rPr>
        <w:t>has been</w:t>
      </w:r>
      <w:r>
        <w:rPr>
          <w:b w:val="0"/>
          <w:spacing w:val="-5"/>
        </w:rPr>
        <w:t> </w:t>
      </w:r>
      <w:r>
        <w:rPr>
          <w:b w:val="0"/>
        </w:rPr>
        <w:t>determined, it may be entered</w:t>
      </w:r>
      <w:r>
        <w:rPr>
          <w:b w:val="0"/>
          <w:spacing w:val="-5"/>
        </w:rPr>
        <w:t> </w:t>
      </w:r>
      <w:r>
        <w:rPr>
          <w:b w:val="0"/>
        </w:rPr>
        <w:t>into</w:t>
      </w:r>
      <w:r>
        <w:rPr>
          <w:b w:val="0"/>
          <w:spacing w:val="-6"/>
        </w:rPr>
        <w:t> </w:t>
      </w:r>
      <w:r>
        <w:rPr>
          <w:b w:val="0"/>
        </w:rPr>
        <w:t>the programming of the flow monitor as a correction to the cross-sectional area of the rectangular stack or duct, thereby adjusting the measured stack gas flow rates for wall effects. Then, when a subsequent RATA of the flow monitor is performed, the same WAF that is being used to correct the flow monitor readings should be applied to the reference method test data.</w:t>
      </w:r>
    </w:p>
    <w:p>
      <w:pPr>
        <w:pStyle w:val="BodyText"/>
        <w:spacing w:before="289"/>
        <w:ind w:left="720" w:right="779"/>
        <w:rPr>
          <w:b w:val="0"/>
        </w:rPr>
      </w:pPr>
      <w:r>
        <w:rPr>
          <w:b w:val="0"/>
        </w:rPr>
        <w:t>All units/stacks currently applying a wall effects correction obtained using CTM-041 to flow rate data must report a RECTANGULAR DUCT WAF DATA record in each quarterly submission. For units not presently applying a wall effects correction, if you intend to begin using a WAF, report this record</w:t>
      </w:r>
      <w:r>
        <w:rPr>
          <w:b w:val="0"/>
          <w:spacing w:val="-5"/>
        </w:rPr>
        <w:t> </w:t>
      </w:r>
      <w:r>
        <w:rPr>
          <w:b w:val="0"/>
        </w:rPr>
        <w:t>after the WAF</w:t>
      </w:r>
      <w:r>
        <w:rPr>
          <w:b w:val="0"/>
          <w:spacing w:val="-3"/>
        </w:rPr>
        <w:t> </w:t>
      </w:r>
      <w:r>
        <w:rPr>
          <w:b w:val="0"/>
        </w:rPr>
        <w:t>has been</w:t>
      </w:r>
      <w:r>
        <w:rPr>
          <w:b w:val="0"/>
          <w:spacing w:val="-5"/>
        </w:rPr>
        <w:t> </w:t>
      </w:r>
      <w:r>
        <w:rPr>
          <w:b w:val="0"/>
        </w:rPr>
        <w:t>determined</w:t>
      </w:r>
      <w:r>
        <w:rPr>
          <w:b w:val="0"/>
          <w:spacing w:val="-5"/>
        </w:rPr>
        <w:t> </w:t>
      </w:r>
      <w:r>
        <w:rPr>
          <w:b w:val="0"/>
        </w:rPr>
        <w:t>and</w:t>
      </w:r>
      <w:r>
        <w:rPr>
          <w:b w:val="0"/>
          <w:spacing w:val="-5"/>
        </w:rPr>
        <w:t> </w:t>
      </w:r>
      <w:r>
        <w:rPr>
          <w:b w:val="0"/>
        </w:rPr>
        <w:t>prior to</w:t>
      </w:r>
      <w:r>
        <w:rPr>
          <w:b w:val="0"/>
          <w:spacing w:val="-6"/>
        </w:rPr>
        <w:t> </w:t>
      </w:r>
      <w:r>
        <w:rPr>
          <w:b w:val="0"/>
        </w:rPr>
        <w:t>the next quarterly file that uses that </w:t>
      </w:r>
      <w:r>
        <w:rPr>
          <w:b w:val="0"/>
          <w:spacing w:val="-4"/>
        </w:rPr>
        <w:t>WAF.</w:t>
      </w:r>
    </w:p>
    <w:p>
      <w:pPr>
        <w:pStyle w:val="BodyText"/>
        <w:spacing w:line="242" w:lineRule="auto" w:before="287"/>
        <w:ind w:left="720" w:right="779"/>
        <w:rPr>
          <w:b w:val="0"/>
        </w:rPr>
      </w:pPr>
      <w:r>
        <w:rPr>
          <w:b w:val="0"/>
        </w:rPr>
        <w:t>If a</w:t>
      </w:r>
      <w:r>
        <w:rPr>
          <w:b w:val="0"/>
          <w:spacing w:val="-3"/>
        </w:rPr>
        <w:t> </w:t>
      </w:r>
      <w:r>
        <w:rPr>
          <w:b w:val="0"/>
        </w:rPr>
        <w:t>new WAF test has been</w:t>
      </w:r>
      <w:r>
        <w:rPr>
          <w:b w:val="0"/>
          <w:spacing w:val="-2"/>
        </w:rPr>
        <w:t> </w:t>
      </w:r>
      <w:r>
        <w:rPr>
          <w:b w:val="0"/>
        </w:rPr>
        <w:t>performed</w:t>
      </w:r>
      <w:r>
        <w:rPr>
          <w:b w:val="0"/>
          <w:spacing w:val="-2"/>
        </w:rPr>
        <w:t> </w:t>
      </w:r>
      <w:r>
        <w:rPr>
          <w:b w:val="0"/>
        </w:rPr>
        <w:t>(because the stack or ductwork is altered</w:t>
      </w:r>
      <w:r>
        <w:rPr>
          <w:b w:val="0"/>
          <w:spacing w:val="-2"/>
        </w:rPr>
        <w:t> </w:t>
      </w:r>
      <w:r>
        <w:rPr>
          <w:b w:val="0"/>
        </w:rPr>
        <w:t>such</w:t>
      </w:r>
      <w:r>
        <w:rPr>
          <w:b w:val="0"/>
          <w:spacing w:val="-2"/>
        </w:rPr>
        <w:t> </w:t>
      </w:r>
      <w:r>
        <w:rPr>
          <w:b w:val="0"/>
        </w:rPr>
        <w:t>that the flow profile is significantly changed), report two</w:t>
      </w:r>
      <w:r>
        <w:rPr>
          <w:b w:val="0"/>
          <w:spacing w:val="-4"/>
        </w:rPr>
        <w:t> </w:t>
      </w:r>
      <w:r>
        <w:rPr>
          <w:b w:val="0"/>
        </w:rPr>
        <w:t>RECTANGULAR DUCT WAF</w:t>
      </w:r>
      <w:r>
        <w:rPr>
          <w:b w:val="0"/>
          <w:spacing w:val="-2"/>
        </w:rPr>
        <w:t> </w:t>
      </w:r>
      <w:r>
        <w:rPr>
          <w:b w:val="0"/>
        </w:rPr>
        <w:t>DATA</w:t>
      </w:r>
      <w:r>
        <w:rPr>
          <w:b w:val="0"/>
          <w:spacing w:val="-3"/>
        </w:rPr>
        <w:t> </w:t>
      </w:r>
      <w:r>
        <w:rPr>
          <w:b w:val="0"/>
        </w:rPr>
        <w:t>records:</w:t>
      </w:r>
      <w:r>
        <w:rPr>
          <w:b w:val="0"/>
          <w:spacing w:val="-3"/>
        </w:rPr>
        <w:t> </w:t>
      </w:r>
      <w:r>
        <w:rPr>
          <w:b w:val="0"/>
        </w:rPr>
        <w:t>one that ends the record that is no longer effective, and one that reports the new wall effects adjustment factor data.</w:t>
      </w:r>
    </w:p>
    <w:p>
      <w:pPr>
        <w:pStyle w:val="BodyText"/>
        <w:spacing w:after="0" w:line="242" w:lineRule="auto"/>
        <w:rPr>
          <w:b w:val="0"/>
        </w:rPr>
        <w:sectPr>
          <w:pgSz w:w="12240" w:h="15840"/>
          <w:pgMar w:header="687" w:footer="709" w:top="1000" w:bottom="900" w:left="720" w:right="720"/>
        </w:sectPr>
      </w:pPr>
    </w:p>
    <w:p>
      <w:pPr>
        <w:pStyle w:val="Heading2"/>
        <w:numPr>
          <w:ilvl w:val="1"/>
          <w:numId w:val="47"/>
        </w:numPr>
        <w:tabs>
          <w:tab w:pos="1343" w:val="left" w:leader="none"/>
        </w:tabs>
        <w:spacing w:line="240" w:lineRule="auto" w:before="110" w:after="0"/>
        <w:ind w:left="1343" w:right="0" w:hanging="623"/>
        <w:jc w:val="left"/>
        <w:rPr>
          <w:b w:val="0"/>
          <w:color w:val="365F91"/>
        </w:rPr>
      </w:pPr>
      <w:bookmarkStart w:name="14.2 Rectangular Duct WAF Data JSON Mode" w:id="225"/>
      <w:bookmarkEnd w:id="225"/>
      <w:r>
        <w:rPr/>
      </w:r>
      <w:bookmarkStart w:name="_bookmark147" w:id="226"/>
      <w:bookmarkEnd w:id="226"/>
      <w:r>
        <w:rPr/>
      </w:r>
      <w:r>
        <w:rPr>
          <w:b w:val="0"/>
          <w:color w:val="365F91"/>
          <w:spacing w:val="11"/>
        </w:rPr>
        <w:t>Rectangular</w:t>
      </w:r>
      <w:r>
        <w:rPr>
          <w:b w:val="0"/>
          <w:color w:val="365F91"/>
          <w:spacing w:val="46"/>
        </w:rPr>
        <w:t> </w:t>
      </w:r>
      <w:r>
        <w:rPr>
          <w:b w:val="0"/>
          <w:color w:val="365F91"/>
          <w:spacing w:val="9"/>
        </w:rPr>
        <w:t>Duct</w:t>
      </w:r>
      <w:r>
        <w:rPr>
          <w:b w:val="0"/>
          <w:color w:val="365F91"/>
          <w:spacing w:val="53"/>
        </w:rPr>
        <w:t> </w:t>
      </w:r>
      <w:r>
        <w:rPr>
          <w:b w:val="0"/>
          <w:color w:val="365F91"/>
        </w:rPr>
        <w:t>WAF</w:t>
      </w:r>
      <w:r>
        <w:rPr>
          <w:b w:val="0"/>
          <w:color w:val="365F91"/>
          <w:spacing w:val="53"/>
        </w:rPr>
        <w:t> </w:t>
      </w:r>
      <w:r>
        <w:rPr>
          <w:b w:val="0"/>
          <w:color w:val="365F91"/>
          <w:spacing w:val="10"/>
        </w:rPr>
        <w:t>Data</w:t>
      </w:r>
      <w:r>
        <w:rPr>
          <w:b w:val="0"/>
          <w:color w:val="365F91"/>
          <w:spacing w:val="50"/>
        </w:rPr>
        <w:t> </w:t>
      </w:r>
      <w:r>
        <w:rPr>
          <w:b w:val="0"/>
          <w:color w:val="365F91"/>
        </w:rPr>
        <w:t>JSON</w:t>
      </w:r>
      <w:r>
        <w:rPr>
          <w:b w:val="0"/>
          <w:color w:val="365F91"/>
          <w:spacing w:val="50"/>
        </w:rPr>
        <w:t> </w:t>
      </w:r>
      <w:r>
        <w:rPr>
          <w:b w:val="0"/>
          <w:color w:val="365F91"/>
          <w:spacing w:val="-2"/>
        </w:rPr>
        <w:t>Model</w:t>
      </w:r>
    </w:p>
    <w:p>
      <w:pPr>
        <w:spacing w:before="306"/>
        <w:ind w:left="2861" w:right="2883" w:firstLine="0"/>
        <w:jc w:val="center"/>
        <w:rPr>
          <w:b w:val="0"/>
          <w:sz w:val="21"/>
        </w:rPr>
      </w:pPr>
      <w:bookmarkStart w:name="_bookmark148" w:id="227"/>
      <w:bookmarkEnd w:id="227"/>
      <w:r>
        <w:rPr/>
      </w:r>
      <w:r>
        <w:rPr>
          <w:b w:val="0"/>
          <w:sz w:val="21"/>
        </w:rPr>
        <w:t>Figure</w:t>
      </w:r>
      <w:r>
        <w:rPr>
          <w:b w:val="0"/>
          <w:spacing w:val="30"/>
          <w:sz w:val="21"/>
        </w:rPr>
        <w:t> </w:t>
      </w:r>
      <w:r>
        <w:rPr>
          <w:b w:val="0"/>
          <w:sz w:val="21"/>
        </w:rPr>
        <w:t>15:</w:t>
      </w:r>
      <w:r>
        <w:rPr>
          <w:b w:val="0"/>
          <w:spacing w:val="33"/>
          <w:sz w:val="21"/>
        </w:rPr>
        <w:t> </w:t>
      </w:r>
      <w:r>
        <w:rPr>
          <w:b w:val="0"/>
          <w:i/>
          <w:spacing w:val="11"/>
          <w:sz w:val="22"/>
        </w:rPr>
        <w:t>rectangularDuctWAFData</w:t>
      </w:r>
      <w:r>
        <w:rPr>
          <w:b w:val="0"/>
          <w:i/>
          <w:spacing w:val="33"/>
          <w:sz w:val="22"/>
        </w:rPr>
        <w:t> </w:t>
      </w:r>
      <w:r>
        <w:rPr>
          <w:b w:val="0"/>
          <w:spacing w:val="10"/>
          <w:sz w:val="21"/>
        </w:rPr>
        <w:t>JSON</w:t>
      </w:r>
      <w:r>
        <w:rPr>
          <w:b w:val="0"/>
          <w:spacing w:val="35"/>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615488">
            <wp:simplePos x="0" y="0"/>
            <wp:positionH relativeFrom="page">
              <wp:posOffset>1987232</wp:posOffset>
            </wp:positionH>
            <wp:positionV relativeFrom="paragraph">
              <wp:posOffset>132699</wp:posOffset>
            </wp:positionV>
            <wp:extent cx="3808135" cy="5709761"/>
            <wp:effectExtent l="0" t="0" r="0" b="0"/>
            <wp:wrapTopAndBottom/>
            <wp:docPr id="106" name="Image 106" descr="rectangular Duct WAF Data JSON Elements diagram "/>
            <wp:cNvGraphicFramePr>
              <a:graphicFrameLocks/>
            </wp:cNvGraphicFramePr>
            <a:graphic>
              <a:graphicData uri="http://schemas.openxmlformats.org/drawingml/2006/picture">
                <pic:pic>
                  <pic:nvPicPr>
                    <pic:cNvPr id="106" name="Image 106" descr="rectangular Duct WAF Data JSON Elements diagram "/>
                    <pic:cNvPicPr/>
                  </pic:nvPicPr>
                  <pic:blipFill>
                    <a:blip r:embed="rId33" cstate="print"/>
                    <a:stretch>
                      <a:fillRect/>
                    </a:stretch>
                  </pic:blipFill>
                  <pic:spPr>
                    <a:xfrm>
                      <a:off x="0" y="0"/>
                      <a:ext cx="3808135" cy="5709761"/>
                    </a:xfrm>
                    <a:prstGeom prst="rect">
                      <a:avLst/>
                    </a:prstGeom>
                  </pic:spPr>
                </pic:pic>
              </a:graphicData>
            </a:graphic>
          </wp:anchor>
        </w:drawing>
      </w:r>
    </w:p>
    <w:p>
      <w:pPr>
        <w:pStyle w:val="BodyText"/>
        <w:rPr>
          <w:b w:val="0"/>
          <w:sz w:val="22"/>
        </w:rPr>
      </w:pPr>
    </w:p>
    <w:p>
      <w:pPr>
        <w:pStyle w:val="BodyText"/>
        <w:spacing w:before="26"/>
        <w:rPr>
          <w:b w:val="0"/>
          <w:sz w:val="22"/>
        </w:rPr>
      </w:pPr>
    </w:p>
    <w:p>
      <w:pPr>
        <w:pStyle w:val="Heading2"/>
        <w:numPr>
          <w:ilvl w:val="1"/>
          <w:numId w:val="47"/>
        </w:numPr>
        <w:tabs>
          <w:tab w:pos="1343" w:val="left" w:leader="none"/>
        </w:tabs>
        <w:spacing w:line="240" w:lineRule="auto" w:before="0" w:after="0"/>
        <w:ind w:left="1343" w:right="0" w:hanging="623"/>
        <w:jc w:val="left"/>
        <w:rPr>
          <w:b w:val="0"/>
          <w:color w:val="365F91"/>
        </w:rPr>
      </w:pPr>
      <w:bookmarkStart w:name="14.3 Dependencies for Rectangular Duct W" w:id="228"/>
      <w:bookmarkEnd w:id="228"/>
      <w:r>
        <w:rPr/>
      </w:r>
      <w:bookmarkStart w:name="_bookmark149" w:id="229"/>
      <w:bookmarkEnd w:id="229"/>
      <w:r>
        <w:rPr/>
      </w:r>
      <w:r>
        <w:rPr>
          <w:b w:val="0"/>
          <w:color w:val="365F91"/>
          <w:spacing w:val="9"/>
        </w:rPr>
        <w:t>Dependencies</w:t>
      </w:r>
      <w:r>
        <w:rPr>
          <w:b w:val="0"/>
          <w:color w:val="365F91"/>
          <w:spacing w:val="51"/>
        </w:rPr>
        <w:t> </w:t>
      </w:r>
      <w:r>
        <w:rPr>
          <w:b w:val="0"/>
          <w:color w:val="365F91"/>
        </w:rPr>
        <w:t>for</w:t>
      </w:r>
      <w:r>
        <w:rPr>
          <w:b w:val="0"/>
          <w:color w:val="365F91"/>
          <w:spacing w:val="50"/>
        </w:rPr>
        <w:t> </w:t>
      </w:r>
      <w:r>
        <w:rPr>
          <w:b w:val="0"/>
          <w:color w:val="365F91"/>
          <w:spacing w:val="11"/>
        </w:rPr>
        <w:t>Rectangular</w:t>
      </w:r>
      <w:r>
        <w:rPr>
          <w:b w:val="0"/>
          <w:color w:val="365F91"/>
          <w:spacing w:val="50"/>
        </w:rPr>
        <w:t> </w:t>
      </w:r>
      <w:r>
        <w:rPr>
          <w:b w:val="0"/>
          <w:color w:val="365F91"/>
          <w:spacing w:val="9"/>
        </w:rPr>
        <w:t>Duct</w:t>
      </w:r>
      <w:r>
        <w:rPr>
          <w:b w:val="0"/>
          <w:color w:val="365F91"/>
          <w:spacing w:val="56"/>
        </w:rPr>
        <w:t> </w:t>
      </w:r>
      <w:r>
        <w:rPr>
          <w:b w:val="0"/>
          <w:color w:val="365F91"/>
        </w:rPr>
        <w:t>WAF</w:t>
      </w:r>
      <w:r>
        <w:rPr>
          <w:b w:val="0"/>
          <w:color w:val="365F91"/>
          <w:spacing w:val="57"/>
        </w:rPr>
        <w:t> </w:t>
      </w:r>
      <w:r>
        <w:rPr>
          <w:b w:val="0"/>
          <w:color w:val="365F91"/>
          <w:spacing w:val="6"/>
        </w:rPr>
        <w:t>Data</w:t>
      </w:r>
    </w:p>
    <w:p>
      <w:pPr>
        <w:pStyle w:val="BodyText"/>
        <w:spacing w:line="244" w:lineRule="auto" w:before="311"/>
        <w:ind w:left="720" w:right="527"/>
        <w:rPr>
          <w:b w:val="0"/>
        </w:rPr>
      </w:pPr>
      <w:r>
        <w:rPr>
          <w:b w:val="0"/>
        </w:rPr>
        <w:t>The</w:t>
      </w:r>
      <w:r>
        <w:rPr>
          <w:b w:val="0"/>
          <w:spacing w:val="-7"/>
        </w:rPr>
        <w:t> </w:t>
      </w:r>
      <w:r>
        <w:rPr>
          <w:b w:val="0"/>
        </w:rPr>
        <w:t>RECTANGULAR DUCT WAF DATA record</w:t>
      </w:r>
      <w:r>
        <w:rPr>
          <w:b w:val="0"/>
          <w:spacing w:val="-1"/>
        </w:rPr>
        <w:t> </w:t>
      </w:r>
      <w:r>
        <w:rPr>
          <w:b w:val="0"/>
        </w:rPr>
        <w:t>is dependent on</w:t>
      </w:r>
      <w:r>
        <w:rPr>
          <w:b w:val="0"/>
          <w:spacing w:val="-1"/>
        </w:rPr>
        <w:t> </w:t>
      </w:r>
      <w:r>
        <w:rPr>
          <w:b w:val="0"/>
        </w:rPr>
        <w:t>the MONITORING LOCATION DATA </w:t>
      </w:r>
      <w:r>
        <w:rPr>
          <w:b w:val="0"/>
          <w:spacing w:val="-2"/>
        </w:rPr>
        <w:t>record.</w:t>
      </w:r>
    </w:p>
    <w:p>
      <w:pPr>
        <w:pStyle w:val="BodyText"/>
        <w:spacing w:before="290"/>
        <w:ind w:left="720"/>
        <w:rPr>
          <w:b w:val="0"/>
        </w:rPr>
      </w:pPr>
      <w:r>
        <w:rPr>
          <w:b w:val="0"/>
        </w:rPr>
        <w:t>No</w:t>
      </w:r>
      <w:r>
        <w:rPr>
          <w:b w:val="0"/>
          <w:spacing w:val="-6"/>
        </w:rPr>
        <w:t> </w:t>
      </w:r>
      <w:r>
        <w:rPr>
          <w:b w:val="0"/>
        </w:rPr>
        <w:t>other</w:t>
      </w:r>
      <w:r>
        <w:rPr>
          <w:b w:val="0"/>
          <w:spacing w:val="4"/>
        </w:rPr>
        <w:t> </w:t>
      </w:r>
      <w:r>
        <w:rPr>
          <w:b w:val="0"/>
        </w:rPr>
        <w:t>records</w:t>
      </w:r>
      <w:r>
        <w:rPr>
          <w:b w:val="0"/>
          <w:spacing w:val="4"/>
        </w:rPr>
        <w:t> </w:t>
      </w:r>
      <w:r>
        <w:rPr>
          <w:b w:val="0"/>
        </w:rPr>
        <w:t>are</w:t>
      </w:r>
      <w:r>
        <w:rPr>
          <w:b w:val="0"/>
          <w:spacing w:val="4"/>
        </w:rPr>
        <w:t> </w:t>
      </w:r>
      <w:r>
        <w:rPr>
          <w:b w:val="0"/>
        </w:rPr>
        <w:t>dependent</w:t>
      </w:r>
      <w:r>
        <w:rPr>
          <w:b w:val="0"/>
          <w:spacing w:val="6"/>
        </w:rPr>
        <w:t> </w:t>
      </w:r>
      <w:r>
        <w:rPr>
          <w:b w:val="0"/>
        </w:rPr>
        <w:t>upon</w:t>
      </w:r>
      <w:r>
        <w:rPr>
          <w:b w:val="0"/>
          <w:spacing w:val="-2"/>
        </w:rPr>
        <w:t> </w:t>
      </w:r>
      <w:r>
        <w:rPr>
          <w:b w:val="0"/>
        </w:rPr>
        <w:t>the</w:t>
      </w:r>
      <w:r>
        <w:rPr>
          <w:b w:val="0"/>
          <w:spacing w:val="3"/>
        </w:rPr>
        <w:t> </w:t>
      </w:r>
      <w:r>
        <w:rPr>
          <w:b w:val="0"/>
        </w:rPr>
        <w:t>RECTANGULAR</w:t>
      </w:r>
      <w:r>
        <w:rPr>
          <w:b w:val="0"/>
          <w:spacing w:val="7"/>
        </w:rPr>
        <w:t> </w:t>
      </w:r>
      <w:r>
        <w:rPr>
          <w:b w:val="0"/>
        </w:rPr>
        <w:t>DUCT</w:t>
      </w:r>
      <w:r>
        <w:rPr>
          <w:b w:val="0"/>
          <w:spacing w:val="5"/>
        </w:rPr>
        <w:t> </w:t>
      </w:r>
      <w:r>
        <w:rPr>
          <w:b w:val="0"/>
        </w:rPr>
        <w:t>WAF DATA</w:t>
      </w:r>
      <w:r>
        <w:rPr>
          <w:b w:val="0"/>
          <w:spacing w:val="-1"/>
        </w:rPr>
        <w:t> </w:t>
      </w:r>
      <w:r>
        <w:rPr>
          <w:b w:val="0"/>
          <w:spacing w:val="-2"/>
        </w:rPr>
        <w:t>record.</w:t>
      </w:r>
    </w:p>
    <w:p>
      <w:pPr>
        <w:pStyle w:val="BodyText"/>
        <w:spacing w:after="0"/>
        <w:rPr>
          <w:b w:val="0"/>
        </w:rPr>
        <w:sectPr>
          <w:pgSz w:w="12240" w:h="15840"/>
          <w:pgMar w:header="687" w:footer="709" w:top="1000" w:bottom="900" w:left="720" w:right="720"/>
        </w:sectPr>
      </w:pPr>
    </w:p>
    <w:p>
      <w:pPr>
        <w:pStyle w:val="Heading2"/>
        <w:numPr>
          <w:ilvl w:val="1"/>
          <w:numId w:val="47"/>
        </w:numPr>
        <w:tabs>
          <w:tab w:pos="1343" w:val="left" w:leader="none"/>
        </w:tabs>
        <w:spacing w:line="240" w:lineRule="auto" w:before="110" w:after="0"/>
        <w:ind w:left="1343" w:right="0" w:hanging="623"/>
        <w:jc w:val="left"/>
        <w:rPr>
          <w:b w:val="0"/>
          <w:color w:val="365F91"/>
        </w:rPr>
      </w:pPr>
      <w:bookmarkStart w:name="14.4 Rectangular Duct WAF Data JSON Elem" w:id="230"/>
      <w:bookmarkEnd w:id="230"/>
      <w:r>
        <w:rPr/>
      </w:r>
      <w:bookmarkStart w:name="_bookmark150" w:id="231"/>
      <w:bookmarkEnd w:id="231"/>
      <w:r>
        <w:rPr/>
      </w:r>
      <w:r>
        <w:rPr>
          <w:b w:val="0"/>
          <w:color w:val="365F91"/>
          <w:spacing w:val="11"/>
        </w:rPr>
        <w:t>Rectangular</w:t>
      </w:r>
      <w:r>
        <w:rPr>
          <w:b w:val="0"/>
          <w:color w:val="365F91"/>
          <w:spacing w:val="46"/>
        </w:rPr>
        <w:t> </w:t>
      </w:r>
      <w:r>
        <w:rPr>
          <w:b w:val="0"/>
          <w:color w:val="365F91"/>
          <w:spacing w:val="9"/>
        </w:rPr>
        <w:t>Duct</w:t>
      </w:r>
      <w:r>
        <w:rPr>
          <w:b w:val="0"/>
          <w:color w:val="365F91"/>
          <w:spacing w:val="53"/>
        </w:rPr>
        <w:t> </w:t>
      </w:r>
      <w:r>
        <w:rPr>
          <w:b w:val="0"/>
          <w:color w:val="365F91"/>
        </w:rPr>
        <w:t>WAF</w:t>
      </w:r>
      <w:r>
        <w:rPr>
          <w:b w:val="0"/>
          <w:color w:val="365F91"/>
          <w:spacing w:val="53"/>
        </w:rPr>
        <w:t> </w:t>
      </w:r>
      <w:r>
        <w:rPr>
          <w:b w:val="0"/>
          <w:color w:val="365F91"/>
          <w:spacing w:val="10"/>
        </w:rPr>
        <w:t>Data</w:t>
      </w:r>
      <w:r>
        <w:rPr>
          <w:b w:val="0"/>
          <w:color w:val="365F91"/>
          <w:spacing w:val="50"/>
        </w:rPr>
        <w:t> </w:t>
      </w:r>
      <w:r>
        <w:rPr>
          <w:b w:val="0"/>
          <w:color w:val="365F91"/>
        </w:rPr>
        <w:t>JSON</w:t>
      </w:r>
      <w:r>
        <w:rPr>
          <w:b w:val="0"/>
          <w:color w:val="365F91"/>
          <w:spacing w:val="50"/>
        </w:rPr>
        <w:t> </w:t>
      </w:r>
      <w:r>
        <w:rPr>
          <w:b w:val="0"/>
          <w:color w:val="365F91"/>
          <w:spacing w:val="-2"/>
        </w:rPr>
        <w:t>Elements</w:t>
      </w:r>
    </w:p>
    <w:p>
      <w:pPr>
        <w:spacing w:before="311"/>
        <w:ind w:left="720" w:right="0" w:firstLine="0"/>
        <w:jc w:val="left"/>
        <w:rPr>
          <w:b w:val="0"/>
          <w:sz w:val="24"/>
        </w:rPr>
      </w:pPr>
      <w:r>
        <w:rPr>
          <w:b w:val="0"/>
          <w:sz w:val="24"/>
        </w:rPr>
        <w:t>WAF</w:t>
      </w:r>
      <w:r>
        <w:rPr>
          <w:b w:val="0"/>
          <w:spacing w:val="47"/>
          <w:sz w:val="24"/>
        </w:rPr>
        <w:t> </w:t>
      </w:r>
      <w:r>
        <w:rPr>
          <w:b w:val="0"/>
          <w:spacing w:val="10"/>
          <w:sz w:val="24"/>
        </w:rPr>
        <w:t>Determination</w:t>
      </w:r>
      <w:r>
        <w:rPr>
          <w:b w:val="0"/>
          <w:spacing w:val="46"/>
          <w:sz w:val="24"/>
        </w:rPr>
        <w:t> </w:t>
      </w:r>
      <w:r>
        <w:rPr>
          <w:b w:val="0"/>
          <w:sz w:val="24"/>
        </w:rPr>
        <w:t>Date</w:t>
      </w:r>
      <w:r>
        <w:rPr>
          <w:b w:val="0"/>
          <w:spacing w:val="37"/>
          <w:sz w:val="24"/>
        </w:rPr>
        <w:t> </w:t>
      </w:r>
      <w:r>
        <w:rPr>
          <w:b w:val="0"/>
          <w:spacing w:val="-2"/>
          <w:sz w:val="24"/>
        </w:rPr>
        <w:t>(</w:t>
      </w:r>
      <w:r>
        <w:rPr>
          <w:b w:val="0"/>
          <w:i/>
          <w:spacing w:val="-2"/>
          <w:sz w:val="24"/>
        </w:rPr>
        <w:t>wafDeterminationDate</w:t>
      </w:r>
      <w:r>
        <w:rPr>
          <w:b w:val="0"/>
          <w:spacing w:val="-2"/>
          <w:sz w:val="24"/>
        </w:rPr>
        <w:t>)</w:t>
      </w:r>
    </w:p>
    <w:p>
      <w:pPr>
        <w:pStyle w:val="BodyText"/>
        <w:spacing w:before="7"/>
        <w:ind w:left="720" w:right="566"/>
        <w:rPr>
          <w:b w:val="0"/>
        </w:rPr>
      </w:pPr>
      <w:r>
        <w:rPr>
          <w:b w:val="0"/>
        </w:rPr>
        <w:t>Report</w:t>
      </w:r>
      <w:r>
        <w:rPr>
          <w:b w:val="0"/>
          <w:spacing w:val="-6"/>
        </w:rPr>
        <w:t> </w:t>
      </w:r>
      <w:r>
        <w:rPr>
          <w:b w:val="0"/>
        </w:rPr>
        <w:t>the date the WAF</w:t>
      </w:r>
      <w:r>
        <w:rPr>
          <w:b w:val="0"/>
          <w:spacing w:val="-1"/>
        </w:rPr>
        <w:t> </w:t>
      </w:r>
      <w:r>
        <w:rPr>
          <w:b w:val="0"/>
        </w:rPr>
        <w:t>was determined. Unless you</w:t>
      </w:r>
      <w:r>
        <w:rPr>
          <w:b w:val="0"/>
          <w:spacing w:val="-3"/>
        </w:rPr>
        <w:t> </w:t>
      </w:r>
      <w:r>
        <w:rPr>
          <w:b w:val="0"/>
        </w:rPr>
        <w:t>are a</w:t>
      </w:r>
      <w:r>
        <w:rPr>
          <w:b w:val="0"/>
          <w:spacing w:val="-4"/>
        </w:rPr>
        <w:t> </w:t>
      </w:r>
      <w:r>
        <w:rPr>
          <w:b w:val="0"/>
        </w:rPr>
        <w:t>first-time user of CTM-041, this date must be on or prior to</w:t>
      </w:r>
      <w:r>
        <w:rPr>
          <w:b w:val="0"/>
          <w:spacing w:val="-1"/>
        </w:rPr>
        <w:t> </w:t>
      </w:r>
      <w:r>
        <w:rPr>
          <w:b w:val="0"/>
        </w:rPr>
        <w:t>the WAF Begin Date. First time users of CTM-041 may retroactively apply the rectangular duct WAF back to January 1 of the year in which the rectangular duct WAF determination is made, unless the flow profile changed significantly during that period.</w:t>
      </w:r>
    </w:p>
    <w:p>
      <w:pPr>
        <w:pStyle w:val="BodyText"/>
        <w:spacing w:line="244" w:lineRule="auto"/>
        <w:ind w:left="720" w:right="779"/>
        <w:rPr>
          <w:b w:val="0"/>
        </w:rPr>
      </w:pPr>
      <w:r>
        <w:rPr>
          <w:b w:val="0"/>
        </w:rPr>
        <w:t>Therefore, for first-time users, the WAF</w:t>
      </w:r>
      <w:r>
        <w:rPr>
          <w:b w:val="0"/>
          <w:spacing w:val="-2"/>
        </w:rPr>
        <w:t> </w:t>
      </w:r>
      <w:r>
        <w:rPr>
          <w:b w:val="0"/>
        </w:rPr>
        <w:t>Begin</w:t>
      </w:r>
      <w:r>
        <w:rPr>
          <w:b w:val="0"/>
          <w:spacing w:val="-4"/>
        </w:rPr>
        <w:t> </w:t>
      </w:r>
      <w:r>
        <w:rPr>
          <w:b w:val="0"/>
        </w:rPr>
        <w:t>Date may be earlier than</w:t>
      </w:r>
      <w:r>
        <w:rPr>
          <w:b w:val="0"/>
          <w:spacing w:val="-4"/>
        </w:rPr>
        <w:t> </w:t>
      </w:r>
      <w:r>
        <w:rPr>
          <w:b w:val="0"/>
        </w:rPr>
        <w:t>the WAF</w:t>
      </w:r>
      <w:r>
        <w:rPr>
          <w:b w:val="0"/>
          <w:spacing w:val="-2"/>
        </w:rPr>
        <w:t> </w:t>
      </w:r>
      <w:r>
        <w:rPr>
          <w:b w:val="0"/>
        </w:rPr>
        <w:t>Determination </w:t>
      </w:r>
      <w:r>
        <w:rPr>
          <w:b w:val="0"/>
          <w:spacing w:val="-2"/>
        </w:rPr>
        <w:t>Date.</w:t>
      </w:r>
    </w:p>
    <w:p>
      <w:pPr>
        <w:spacing w:line="290" w:lineRule="exact" w:before="282"/>
        <w:ind w:left="720" w:right="0" w:firstLine="0"/>
        <w:jc w:val="left"/>
        <w:rPr>
          <w:b w:val="0"/>
          <w:i/>
          <w:sz w:val="24"/>
        </w:rPr>
      </w:pPr>
      <w:r>
        <w:rPr>
          <w:b w:val="0"/>
          <w:sz w:val="24"/>
        </w:rPr>
        <w:t>WAF</w:t>
      </w:r>
      <w:r>
        <w:rPr>
          <w:b w:val="0"/>
          <w:spacing w:val="61"/>
          <w:sz w:val="24"/>
        </w:rPr>
        <w:t> </w:t>
      </w:r>
      <w:r>
        <w:rPr>
          <w:b w:val="0"/>
          <w:sz w:val="24"/>
        </w:rPr>
        <w:t>Begin</w:t>
      </w:r>
      <w:r>
        <w:rPr>
          <w:b w:val="0"/>
          <w:spacing w:val="59"/>
          <w:sz w:val="24"/>
        </w:rPr>
        <w:t> </w:t>
      </w:r>
      <w:r>
        <w:rPr>
          <w:b w:val="0"/>
          <w:sz w:val="24"/>
        </w:rPr>
        <w:t>Date</w:t>
      </w:r>
      <w:r>
        <w:rPr>
          <w:b w:val="0"/>
          <w:spacing w:val="51"/>
          <w:sz w:val="24"/>
        </w:rPr>
        <w:t> </w:t>
      </w:r>
      <w:r>
        <w:rPr>
          <w:b w:val="0"/>
          <w:i/>
          <w:spacing w:val="-2"/>
          <w:sz w:val="24"/>
        </w:rPr>
        <w:t>(wafBeginDate)</w:t>
      </w:r>
    </w:p>
    <w:p>
      <w:pPr>
        <w:pStyle w:val="BodyText"/>
        <w:spacing w:line="290" w:lineRule="exact"/>
        <w:ind w:left="720"/>
        <w:rPr>
          <w:b w:val="0"/>
        </w:rPr>
      </w:pPr>
      <w:r>
        <w:rPr>
          <w:b w:val="0"/>
        </w:rPr>
        <w:t>Report</w:t>
      </w:r>
      <w:r>
        <w:rPr>
          <w:b w:val="0"/>
          <w:spacing w:val="5"/>
        </w:rPr>
        <w:t> </w:t>
      </w:r>
      <w:r>
        <w:rPr>
          <w:b w:val="0"/>
        </w:rPr>
        <w:t>the</w:t>
      </w:r>
      <w:r>
        <w:rPr>
          <w:b w:val="0"/>
          <w:spacing w:val="3"/>
        </w:rPr>
        <w:t> </w:t>
      </w:r>
      <w:r>
        <w:rPr>
          <w:b w:val="0"/>
        </w:rPr>
        <w:t>date</w:t>
      </w:r>
      <w:r>
        <w:rPr>
          <w:b w:val="0"/>
          <w:spacing w:val="3"/>
        </w:rPr>
        <w:t> </w:t>
      </w:r>
      <w:r>
        <w:rPr>
          <w:b w:val="0"/>
        </w:rPr>
        <w:t>on</w:t>
      </w:r>
      <w:r>
        <w:rPr>
          <w:b w:val="0"/>
          <w:spacing w:val="-3"/>
        </w:rPr>
        <w:t> </w:t>
      </w:r>
      <w:r>
        <w:rPr>
          <w:b w:val="0"/>
        </w:rPr>
        <w:t>which</w:t>
      </w:r>
      <w:r>
        <w:rPr>
          <w:b w:val="0"/>
          <w:spacing w:val="-2"/>
        </w:rPr>
        <w:t> </w:t>
      </w:r>
      <w:r>
        <w:rPr>
          <w:b w:val="0"/>
        </w:rPr>
        <w:t>the</w:t>
      </w:r>
      <w:r>
        <w:rPr>
          <w:b w:val="0"/>
          <w:spacing w:val="2"/>
        </w:rPr>
        <w:t> </w:t>
      </w:r>
      <w:r>
        <w:rPr>
          <w:b w:val="0"/>
        </w:rPr>
        <w:t>WAF was</w:t>
      </w:r>
      <w:r>
        <w:rPr>
          <w:b w:val="0"/>
          <w:spacing w:val="3"/>
        </w:rPr>
        <w:t> </w:t>
      </w:r>
      <w:r>
        <w:rPr>
          <w:b w:val="0"/>
        </w:rPr>
        <w:t>first</w:t>
      </w:r>
      <w:r>
        <w:rPr>
          <w:b w:val="0"/>
          <w:spacing w:val="6"/>
        </w:rPr>
        <w:t> </w:t>
      </w:r>
      <w:r>
        <w:rPr>
          <w:b w:val="0"/>
        </w:rPr>
        <w:t>applied</w:t>
      </w:r>
      <w:r>
        <w:rPr>
          <w:b w:val="0"/>
          <w:spacing w:val="-3"/>
        </w:rPr>
        <w:t> </w:t>
      </w:r>
      <w:r>
        <w:rPr>
          <w:b w:val="0"/>
        </w:rPr>
        <w:t>to</w:t>
      </w:r>
      <w:r>
        <w:rPr>
          <w:b w:val="0"/>
          <w:spacing w:val="-3"/>
        </w:rPr>
        <w:t> </w:t>
      </w:r>
      <w:r>
        <w:rPr>
          <w:b w:val="0"/>
        </w:rPr>
        <w:t>the</w:t>
      </w:r>
      <w:r>
        <w:rPr>
          <w:b w:val="0"/>
          <w:spacing w:val="3"/>
        </w:rPr>
        <w:t> </w:t>
      </w:r>
      <w:r>
        <w:rPr>
          <w:b w:val="0"/>
        </w:rPr>
        <w:t>flow</w:t>
      </w:r>
      <w:r>
        <w:rPr>
          <w:b w:val="0"/>
          <w:spacing w:val="2"/>
        </w:rPr>
        <w:t> </w:t>
      </w:r>
      <w:r>
        <w:rPr>
          <w:b w:val="0"/>
        </w:rPr>
        <w:t>rate</w:t>
      </w:r>
      <w:r>
        <w:rPr>
          <w:b w:val="0"/>
          <w:spacing w:val="3"/>
        </w:rPr>
        <w:t> </w:t>
      </w:r>
      <w:r>
        <w:rPr>
          <w:b w:val="0"/>
          <w:spacing w:val="-2"/>
        </w:rPr>
        <w:t>data.</w:t>
      </w:r>
    </w:p>
    <w:p>
      <w:pPr>
        <w:pStyle w:val="BodyText"/>
        <w:spacing w:before="2"/>
        <w:rPr>
          <w:b w:val="0"/>
        </w:rPr>
      </w:pPr>
    </w:p>
    <w:p>
      <w:pPr>
        <w:spacing w:line="290" w:lineRule="exact" w:before="0"/>
        <w:ind w:left="720" w:right="0" w:firstLine="0"/>
        <w:jc w:val="left"/>
        <w:rPr>
          <w:b w:val="0"/>
          <w:i/>
          <w:sz w:val="24"/>
        </w:rPr>
      </w:pPr>
      <w:r>
        <w:rPr>
          <w:b w:val="0"/>
          <w:sz w:val="24"/>
        </w:rPr>
        <w:t>WAF</w:t>
      </w:r>
      <w:r>
        <w:rPr>
          <w:b w:val="0"/>
          <w:spacing w:val="56"/>
          <w:sz w:val="24"/>
        </w:rPr>
        <w:t> </w:t>
      </w:r>
      <w:r>
        <w:rPr>
          <w:b w:val="0"/>
          <w:sz w:val="24"/>
        </w:rPr>
        <w:t>Begin</w:t>
      </w:r>
      <w:r>
        <w:rPr>
          <w:b w:val="0"/>
          <w:spacing w:val="55"/>
          <w:sz w:val="24"/>
        </w:rPr>
        <w:t> </w:t>
      </w:r>
      <w:r>
        <w:rPr>
          <w:b w:val="0"/>
          <w:sz w:val="24"/>
        </w:rPr>
        <w:t>Hour</w:t>
      </w:r>
      <w:r>
        <w:rPr>
          <w:b w:val="0"/>
          <w:spacing w:val="46"/>
          <w:sz w:val="24"/>
        </w:rPr>
        <w:t> </w:t>
      </w:r>
      <w:r>
        <w:rPr>
          <w:b w:val="0"/>
          <w:i/>
          <w:spacing w:val="-2"/>
          <w:sz w:val="24"/>
        </w:rPr>
        <w:t>(wafBeginHour)</w:t>
      </w:r>
    </w:p>
    <w:p>
      <w:pPr>
        <w:pStyle w:val="BodyText"/>
        <w:spacing w:line="290" w:lineRule="exact"/>
        <w:ind w:left="720"/>
        <w:rPr>
          <w:b w:val="0"/>
        </w:rPr>
      </w:pPr>
      <w:r>
        <w:rPr>
          <w:b w:val="0"/>
        </w:rPr>
        <w:t>Report</w:t>
      </w:r>
      <w:r>
        <w:rPr>
          <w:b w:val="0"/>
          <w:spacing w:val="4"/>
        </w:rPr>
        <w:t> </w:t>
      </w:r>
      <w:r>
        <w:rPr>
          <w:b w:val="0"/>
        </w:rPr>
        <w:t>the</w:t>
      </w:r>
      <w:r>
        <w:rPr>
          <w:b w:val="0"/>
          <w:spacing w:val="3"/>
        </w:rPr>
        <w:t> </w:t>
      </w:r>
      <w:r>
        <w:rPr>
          <w:b w:val="0"/>
        </w:rPr>
        <w:t>hour</w:t>
      </w:r>
      <w:r>
        <w:rPr>
          <w:b w:val="0"/>
          <w:spacing w:val="2"/>
        </w:rPr>
        <w:t> </w:t>
      </w:r>
      <w:r>
        <w:rPr>
          <w:b w:val="0"/>
        </w:rPr>
        <w:t>in</w:t>
      </w:r>
      <w:r>
        <w:rPr>
          <w:b w:val="0"/>
          <w:spacing w:val="-4"/>
        </w:rPr>
        <w:t> </w:t>
      </w:r>
      <w:r>
        <w:rPr>
          <w:b w:val="0"/>
        </w:rPr>
        <w:t>which</w:t>
      </w:r>
      <w:r>
        <w:rPr>
          <w:b w:val="0"/>
          <w:spacing w:val="-3"/>
        </w:rPr>
        <w:t> </w:t>
      </w:r>
      <w:r>
        <w:rPr>
          <w:b w:val="0"/>
        </w:rPr>
        <w:t>the</w:t>
      </w:r>
      <w:r>
        <w:rPr>
          <w:b w:val="0"/>
          <w:spacing w:val="2"/>
        </w:rPr>
        <w:t> </w:t>
      </w:r>
      <w:r>
        <w:rPr>
          <w:b w:val="0"/>
        </w:rPr>
        <w:t>WAF</w:t>
      </w:r>
      <w:r>
        <w:rPr>
          <w:b w:val="0"/>
          <w:spacing w:val="-1"/>
        </w:rPr>
        <w:t> </w:t>
      </w:r>
      <w:r>
        <w:rPr>
          <w:b w:val="0"/>
        </w:rPr>
        <w:t>was</w:t>
      </w:r>
      <w:r>
        <w:rPr>
          <w:b w:val="0"/>
          <w:spacing w:val="3"/>
        </w:rPr>
        <w:t> </w:t>
      </w:r>
      <w:r>
        <w:rPr>
          <w:b w:val="0"/>
        </w:rPr>
        <w:t>first</w:t>
      </w:r>
      <w:r>
        <w:rPr>
          <w:b w:val="0"/>
          <w:spacing w:val="5"/>
        </w:rPr>
        <w:t> </w:t>
      </w:r>
      <w:r>
        <w:rPr>
          <w:b w:val="0"/>
        </w:rPr>
        <w:t>applied</w:t>
      </w:r>
      <w:r>
        <w:rPr>
          <w:b w:val="0"/>
          <w:spacing w:val="-4"/>
        </w:rPr>
        <w:t> </w:t>
      </w:r>
      <w:r>
        <w:rPr>
          <w:b w:val="0"/>
        </w:rPr>
        <w:t>to</w:t>
      </w:r>
      <w:r>
        <w:rPr>
          <w:b w:val="0"/>
          <w:spacing w:val="-4"/>
        </w:rPr>
        <w:t> </w:t>
      </w:r>
      <w:r>
        <w:rPr>
          <w:b w:val="0"/>
        </w:rPr>
        <w:t>the</w:t>
      </w:r>
      <w:r>
        <w:rPr>
          <w:b w:val="0"/>
          <w:spacing w:val="2"/>
        </w:rPr>
        <w:t> </w:t>
      </w:r>
      <w:r>
        <w:rPr>
          <w:b w:val="0"/>
        </w:rPr>
        <w:t>flow</w:t>
      </w:r>
      <w:r>
        <w:rPr>
          <w:b w:val="0"/>
          <w:spacing w:val="1"/>
        </w:rPr>
        <w:t> </w:t>
      </w:r>
      <w:r>
        <w:rPr>
          <w:b w:val="0"/>
        </w:rPr>
        <w:t>rate</w:t>
      </w:r>
      <w:r>
        <w:rPr>
          <w:b w:val="0"/>
          <w:spacing w:val="3"/>
        </w:rPr>
        <w:t> </w:t>
      </w:r>
      <w:r>
        <w:rPr>
          <w:b w:val="0"/>
          <w:spacing w:val="-2"/>
        </w:rPr>
        <w:t>data.</w:t>
      </w:r>
    </w:p>
    <w:p>
      <w:pPr>
        <w:pStyle w:val="BodyText"/>
        <w:spacing w:before="2"/>
        <w:rPr>
          <w:b w:val="0"/>
        </w:rPr>
      </w:pPr>
    </w:p>
    <w:p>
      <w:pPr>
        <w:pStyle w:val="BodyText"/>
        <w:spacing w:line="290" w:lineRule="exact" w:before="1"/>
        <w:ind w:left="720"/>
        <w:rPr>
          <w:b w:val="0"/>
        </w:rPr>
      </w:pPr>
      <w:r>
        <w:rPr>
          <w:b w:val="0"/>
        </w:rPr>
        <w:t>WAF</w:t>
      </w:r>
      <w:r>
        <w:rPr>
          <w:b w:val="0"/>
          <w:spacing w:val="45"/>
        </w:rPr>
        <w:t> </w:t>
      </w:r>
      <w:r>
        <w:rPr>
          <w:b w:val="0"/>
          <w:spacing w:val="9"/>
        </w:rPr>
        <w:t>Method</w:t>
      </w:r>
      <w:r>
        <w:rPr>
          <w:b w:val="0"/>
          <w:spacing w:val="44"/>
        </w:rPr>
        <w:t> </w:t>
      </w:r>
      <w:r>
        <w:rPr>
          <w:b w:val="0"/>
        </w:rPr>
        <w:t>Code</w:t>
      </w:r>
      <w:r>
        <w:rPr>
          <w:b w:val="0"/>
          <w:spacing w:val="36"/>
        </w:rPr>
        <w:t> </w:t>
      </w:r>
      <w:r>
        <w:rPr>
          <w:b w:val="0"/>
          <w:spacing w:val="-2"/>
        </w:rPr>
        <w:t>(wafMethodCode)</w:t>
      </w:r>
    </w:p>
    <w:p>
      <w:pPr>
        <w:pStyle w:val="BodyText"/>
        <w:spacing w:line="244" w:lineRule="auto"/>
        <w:ind w:left="720"/>
        <w:rPr>
          <w:b w:val="0"/>
        </w:rPr>
      </w:pPr>
      <w:r>
        <w:rPr>
          <w:b w:val="0"/>
        </w:rPr>
        <w:t>Report</w:t>
      </w:r>
      <w:r>
        <w:rPr>
          <w:b w:val="0"/>
          <w:spacing w:val="-1"/>
        </w:rPr>
        <w:t> </w:t>
      </w:r>
      <w:r>
        <w:rPr>
          <w:b w:val="0"/>
        </w:rPr>
        <w:t>the</w:t>
      </w:r>
      <w:r>
        <w:rPr>
          <w:b w:val="0"/>
          <w:spacing w:val="-3"/>
        </w:rPr>
        <w:t> </w:t>
      </w:r>
      <w:r>
        <w:rPr>
          <w:b w:val="0"/>
        </w:rPr>
        <w:t>appropriate</w:t>
      </w:r>
      <w:r>
        <w:rPr>
          <w:b w:val="0"/>
          <w:spacing w:val="-3"/>
        </w:rPr>
        <w:t> </w:t>
      </w:r>
      <w:r>
        <w:rPr>
          <w:b w:val="0"/>
        </w:rPr>
        <w:t>WAF</w:t>
      </w:r>
      <w:r>
        <w:rPr>
          <w:b w:val="0"/>
          <w:spacing w:val="-7"/>
        </w:rPr>
        <w:t> </w:t>
      </w:r>
      <w:r>
        <w:rPr>
          <w:b w:val="0"/>
        </w:rPr>
        <w:t>Method</w:t>
      </w:r>
      <w:r>
        <w:rPr>
          <w:b w:val="0"/>
          <w:spacing w:val="-8"/>
        </w:rPr>
        <w:t> </w:t>
      </w:r>
      <w:r>
        <w:rPr>
          <w:b w:val="0"/>
        </w:rPr>
        <w:t>Code</w:t>
      </w:r>
      <w:r>
        <w:rPr>
          <w:b w:val="0"/>
          <w:spacing w:val="-3"/>
        </w:rPr>
        <w:t> </w:t>
      </w:r>
      <w:r>
        <w:rPr>
          <w:b w:val="0"/>
        </w:rPr>
        <w:t>displayed in</w:t>
      </w:r>
      <w:r>
        <w:rPr>
          <w:b w:val="0"/>
          <w:spacing w:val="-8"/>
        </w:rPr>
        <w:t> </w:t>
      </w:r>
      <w:r>
        <w:rPr>
          <w:b w:val="0"/>
        </w:rPr>
        <w:t>the</w:t>
      </w:r>
      <w:r>
        <w:rPr>
          <w:b w:val="0"/>
          <w:spacing w:val="-3"/>
        </w:rPr>
        <w:t> </w:t>
      </w:r>
      <w:r>
        <w:rPr>
          <w:b w:val="0"/>
        </w:rPr>
        <w:t>following table</w:t>
      </w:r>
      <w:r>
        <w:rPr>
          <w:b w:val="0"/>
          <w:spacing w:val="-4"/>
        </w:rPr>
        <w:t> </w:t>
      </w:r>
      <w:r>
        <w:rPr>
          <w:b w:val="0"/>
        </w:rPr>
        <w:t>to</w:t>
      </w:r>
      <w:r>
        <w:rPr>
          <w:b w:val="0"/>
          <w:spacing w:val="-9"/>
        </w:rPr>
        <w:t> </w:t>
      </w:r>
      <w:r>
        <w:rPr>
          <w:b w:val="0"/>
        </w:rPr>
        <w:t>indicate</w:t>
      </w:r>
      <w:r>
        <w:rPr>
          <w:b w:val="0"/>
          <w:spacing w:val="-3"/>
        </w:rPr>
        <w:t> </w:t>
      </w:r>
      <w:r>
        <w:rPr>
          <w:b w:val="0"/>
        </w:rPr>
        <w:t>the</w:t>
      </w:r>
      <w:r>
        <w:rPr>
          <w:b w:val="0"/>
          <w:spacing w:val="-3"/>
        </w:rPr>
        <w:t> </w:t>
      </w:r>
      <w:r>
        <w:rPr>
          <w:b w:val="0"/>
        </w:rPr>
        <w:t>WAF calculation approach.</w:t>
      </w:r>
    </w:p>
    <w:p>
      <w:pPr>
        <w:spacing w:before="292"/>
        <w:ind w:left="2861" w:right="2875" w:firstLine="0"/>
        <w:jc w:val="center"/>
        <w:rPr>
          <w:b w:val="0"/>
          <w:sz w:val="21"/>
        </w:rPr>
      </w:pPr>
      <w:bookmarkStart w:name="_bookmark151" w:id="232"/>
      <w:bookmarkEnd w:id="232"/>
      <w:r>
        <w:rPr/>
      </w:r>
      <w:r>
        <w:rPr>
          <w:b w:val="0"/>
          <w:spacing w:val="10"/>
          <w:sz w:val="21"/>
        </w:rPr>
        <w:t>Table</w:t>
      </w:r>
      <w:r>
        <w:rPr>
          <w:b w:val="0"/>
          <w:spacing w:val="59"/>
          <w:sz w:val="21"/>
        </w:rPr>
        <w:t> </w:t>
      </w:r>
      <w:r>
        <w:rPr>
          <w:b w:val="0"/>
          <w:sz w:val="21"/>
        </w:rPr>
        <w:t>57:</w:t>
      </w:r>
      <w:r>
        <w:rPr>
          <w:b w:val="0"/>
          <w:spacing w:val="62"/>
          <w:sz w:val="21"/>
        </w:rPr>
        <w:t> </w:t>
      </w:r>
      <w:r>
        <w:rPr>
          <w:b w:val="0"/>
          <w:sz w:val="21"/>
        </w:rPr>
        <w:t>WAF</w:t>
      </w:r>
      <w:r>
        <w:rPr>
          <w:b w:val="0"/>
          <w:spacing w:val="53"/>
          <w:sz w:val="21"/>
        </w:rPr>
        <w:t> </w:t>
      </w:r>
      <w:r>
        <w:rPr>
          <w:b w:val="0"/>
          <w:sz w:val="21"/>
        </w:rPr>
        <w:t>Method</w:t>
      </w:r>
      <w:r>
        <w:rPr>
          <w:b w:val="0"/>
          <w:spacing w:val="52"/>
          <w:sz w:val="21"/>
        </w:rPr>
        <w:t> </w:t>
      </w:r>
      <w:r>
        <w:rPr>
          <w:b w:val="0"/>
          <w:sz w:val="21"/>
        </w:rPr>
        <w:t>Code</w:t>
      </w:r>
      <w:r>
        <w:rPr>
          <w:b w:val="0"/>
          <w:spacing w:val="60"/>
          <w:sz w:val="21"/>
        </w:rPr>
        <w:t> </w:t>
      </w:r>
      <w:r>
        <w:rPr>
          <w:b w:val="0"/>
          <w:sz w:val="21"/>
        </w:rPr>
        <w:t>and</w:t>
      </w:r>
      <w:r>
        <w:rPr>
          <w:b w:val="0"/>
          <w:spacing w:val="52"/>
          <w:sz w:val="21"/>
        </w:rPr>
        <w:t> </w:t>
      </w:r>
      <w:r>
        <w:rPr>
          <w:b w:val="0"/>
          <w:spacing w:val="8"/>
          <w:sz w:val="21"/>
        </w:rPr>
        <w:t>Descriptions</w:t>
      </w:r>
    </w:p>
    <w:p>
      <w:pPr>
        <w:pStyle w:val="BodyText"/>
        <w:rPr>
          <w:b w:val="0"/>
          <w:sz w:val="17"/>
        </w:rPr>
      </w:pPr>
    </w:p>
    <w:tbl>
      <w:tblPr>
        <w:tblW w:w="0" w:type="auto"/>
        <w:jc w:val="left"/>
        <w:tblInd w:w="32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44"/>
        <w:gridCol w:w="3276"/>
      </w:tblGrid>
      <w:tr>
        <w:trPr>
          <w:trHeight w:val="404" w:hRule="atLeast"/>
        </w:trPr>
        <w:tc>
          <w:tcPr>
            <w:tcW w:w="1044" w:type="dxa"/>
            <w:shd w:val="clear" w:color="auto" w:fill="E4E4E4"/>
          </w:tcPr>
          <w:p>
            <w:pPr>
              <w:pStyle w:val="TableParagraph"/>
              <w:spacing w:before="108"/>
              <w:ind w:left="280"/>
              <w:rPr>
                <w:b w:val="0"/>
                <w:sz w:val="20"/>
              </w:rPr>
            </w:pPr>
            <w:r>
              <w:rPr>
                <w:b w:val="0"/>
                <w:spacing w:val="5"/>
                <w:sz w:val="20"/>
              </w:rPr>
              <w:t>Code</w:t>
            </w:r>
          </w:p>
        </w:tc>
        <w:tc>
          <w:tcPr>
            <w:tcW w:w="3276" w:type="dxa"/>
            <w:shd w:val="clear" w:color="auto" w:fill="E4E4E4"/>
          </w:tcPr>
          <w:p>
            <w:pPr>
              <w:pStyle w:val="TableParagraph"/>
              <w:spacing w:before="108"/>
              <w:ind w:left="1084"/>
              <w:rPr>
                <w:b w:val="0"/>
                <w:sz w:val="20"/>
              </w:rPr>
            </w:pPr>
            <w:r>
              <w:rPr>
                <w:b w:val="0"/>
                <w:spacing w:val="10"/>
                <w:sz w:val="20"/>
              </w:rPr>
              <w:t>Description</w:t>
            </w:r>
          </w:p>
        </w:tc>
      </w:tr>
      <w:tr>
        <w:trPr>
          <w:trHeight w:val="285" w:hRule="atLeast"/>
        </w:trPr>
        <w:tc>
          <w:tcPr>
            <w:tcW w:w="1044" w:type="dxa"/>
          </w:tcPr>
          <w:p>
            <w:pPr>
              <w:pStyle w:val="TableParagraph"/>
              <w:spacing w:line="217" w:lineRule="exact" w:before="48"/>
              <w:ind w:left="88"/>
              <w:rPr>
                <w:b w:val="0"/>
                <w:sz w:val="20"/>
              </w:rPr>
            </w:pPr>
            <w:r>
              <w:rPr>
                <w:b w:val="0"/>
                <w:spacing w:val="-5"/>
                <w:sz w:val="20"/>
              </w:rPr>
              <w:t>FT</w:t>
            </w:r>
          </w:p>
        </w:tc>
        <w:tc>
          <w:tcPr>
            <w:tcW w:w="3276" w:type="dxa"/>
          </w:tcPr>
          <w:p>
            <w:pPr>
              <w:pStyle w:val="TableParagraph"/>
              <w:spacing w:line="217" w:lineRule="exact" w:before="48"/>
              <w:rPr>
                <w:b w:val="0"/>
                <w:sz w:val="20"/>
              </w:rPr>
            </w:pPr>
            <w:r>
              <w:rPr>
                <w:b w:val="0"/>
                <w:sz w:val="20"/>
              </w:rPr>
              <w:t>Full</w:t>
            </w:r>
            <w:r>
              <w:rPr>
                <w:b w:val="0"/>
                <w:spacing w:val="15"/>
                <w:sz w:val="20"/>
              </w:rPr>
              <w:t> </w:t>
            </w:r>
            <w:r>
              <w:rPr>
                <w:b w:val="0"/>
                <w:sz w:val="20"/>
              </w:rPr>
              <w:t>Test</w:t>
            </w:r>
            <w:r>
              <w:rPr>
                <w:b w:val="0"/>
                <w:spacing w:val="19"/>
                <w:sz w:val="20"/>
              </w:rPr>
              <w:t> </w:t>
            </w:r>
            <w:r>
              <w:rPr>
                <w:b w:val="0"/>
                <w:sz w:val="20"/>
              </w:rPr>
              <w:t>(CTM-041</w:t>
            </w:r>
            <w:r>
              <w:rPr>
                <w:b w:val="0"/>
                <w:spacing w:val="18"/>
                <w:sz w:val="20"/>
              </w:rPr>
              <w:t> </w:t>
            </w:r>
            <w:r>
              <w:rPr>
                <w:b w:val="0"/>
                <w:sz w:val="20"/>
              </w:rPr>
              <w:t>§§8.1</w:t>
            </w:r>
            <w:r>
              <w:rPr>
                <w:b w:val="0"/>
                <w:spacing w:val="18"/>
                <w:sz w:val="20"/>
              </w:rPr>
              <w:t> </w:t>
            </w:r>
            <w:r>
              <w:rPr>
                <w:b w:val="0"/>
                <w:sz w:val="20"/>
              </w:rPr>
              <w:t>and</w:t>
            </w:r>
            <w:r>
              <w:rPr>
                <w:b w:val="0"/>
                <w:spacing w:val="15"/>
                <w:sz w:val="20"/>
              </w:rPr>
              <w:t> </w:t>
            </w:r>
            <w:r>
              <w:rPr>
                <w:b w:val="0"/>
                <w:spacing w:val="-4"/>
                <w:sz w:val="20"/>
              </w:rPr>
              <w:t>8.2)</w:t>
            </w:r>
          </w:p>
        </w:tc>
      </w:tr>
      <w:tr>
        <w:trPr>
          <w:trHeight w:val="296" w:hRule="atLeast"/>
        </w:trPr>
        <w:tc>
          <w:tcPr>
            <w:tcW w:w="1044" w:type="dxa"/>
          </w:tcPr>
          <w:p>
            <w:pPr>
              <w:pStyle w:val="TableParagraph"/>
              <w:spacing w:line="229" w:lineRule="exact" w:before="48"/>
              <w:ind w:left="88"/>
              <w:rPr>
                <w:b w:val="0"/>
                <w:sz w:val="20"/>
              </w:rPr>
            </w:pPr>
            <w:r>
              <w:rPr>
                <w:b w:val="0"/>
                <w:spacing w:val="-5"/>
                <w:sz w:val="20"/>
              </w:rPr>
              <w:t>AT</w:t>
            </w:r>
          </w:p>
        </w:tc>
        <w:tc>
          <w:tcPr>
            <w:tcW w:w="3276" w:type="dxa"/>
          </w:tcPr>
          <w:p>
            <w:pPr>
              <w:pStyle w:val="TableParagraph"/>
              <w:spacing w:line="229" w:lineRule="exact" w:before="48"/>
              <w:rPr>
                <w:b w:val="0"/>
                <w:sz w:val="20"/>
              </w:rPr>
            </w:pPr>
            <w:r>
              <w:rPr>
                <w:b w:val="0"/>
                <w:sz w:val="20"/>
              </w:rPr>
              <w:t>Abbreviated</w:t>
            </w:r>
            <w:r>
              <w:rPr>
                <w:b w:val="0"/>
                <w:spacing w:val="18"/>
                <w:sz w:val="20"/>
              </w:rPr>
              <w:t> </w:t>
            </w:r>
            <w:r>
              <w:rPr>
                <w:b w:val="0"/>
                <w:sz w:val="20"/>
              </w:rPr>
              <w:t>Test</w:t>
            </w:r>
            <w:r>
              <w:rPr>
                <w:b w:val="0"/>
                <w:spacing w:val="22"/>
                <w:sz w:val="20"/>
              </w:rPr>
              <w:t> </w:t>
            </w:r>
            <w:r>
              <w:rPr>
                <w:b w:val="0"/>
                <w:sz w:val="20"/>
              </w:rPr>
              <w:t>(CTM-041</w:t>
            </w:r>
            <w:r>
              <w:rPr>
                <w:b w:val="0"/>
                <w:spacing w:val="22"/>
                <w:sz w:val="20"/>
              </w:rPr>
              <w:t> </w:t>
            </w:r>
            <w:r>
              <w:rPr>
                <w:b w:val="0"/>
                <w:spacing w:val="-2"/>
                <w:sz w:val="20"/>
              </w:rPr>
              <w:t>§8.4.1)</w:t>
            </w:r>
          </w:p>
        </w:tc>
      </w:tr>
      <w:tr>
        <w:trPr>
          <w:trHeight w:val="285" w:hRule="atLeast"/>
        </w:trPr>
        <w:tc>
          <w:tcPr>
            <w:tcW w:w="1044" w:type="dxa"/>
          </w:tcPr>
          <w:p>
            <w:pPr>
              <w:pStyle w:val="TableParagraph"/>
              <w:spacing w:line="229" w:lineRule="exact" w:before="36"/>
              <w:ind w:left="88"/>
              <w:rPr>
                <w:b w:val="0"/>
                <w:sz w:val="20"/>
              </w:rPr>
            </w:pPr>
            <w:r>
              <w:rPr>
                <w:b w:val="0"/>
                <w:spacing w:val="-5"/>
                <w:sz w:val="20"/>
              </w:rPr>
              <w:t>DF</w:t>
            </w:r>
          </w:p>
        </w:tc>
        <w:tc>
          <w:tcPr>
            <w:tcW w:w="3276" w:type="dxa"/>
          </w:tcPr>
          <w:p>
            <w:pPr>
              <w:pStyle w:val="TableParagraph"/>
              <w:spacing w:line="229" w:lineRule="exact" w:before="36"/>
              <w:rPr>
                <w:b w:val="0"/>
                <w:sz w:val="20"/>
              </w:rPr>
            </w:pPr>
            <w:r>
              <w:rPr>
                <w:b w:val="0"/>
                <w:sz w:val="20"/>
              </w:rPr>
              <w:t>Default</w:t>
            </w:r>
            <w:r>
              <w:rPr>
                <w:b w:val="0"/>
                <w:spacing w:val="14"/>
                <w:sz w:val="20"/>
              </w:rPr>
              <w:t> </w:t>
            </w:r>
            <w:r>
              <w:rPr>
                <w:b w:val="0"/>
                <w:sz w:val="20"/>
              </w:rPr>
              <w:t>Value</w:t>
            </w:r>
            <w:r>
              <w:rPr>
                <w:b w:val="0"/>
                <w:spacing w:val="3"/>
                <w:sz w:val="20"/>
              </w:rPr>
              <w:t> </w:t>
            </w:r>
            <w:r>
              <w:rPr>
                <w:b w:val="0"/>
                <w:sz w:val="20"/>
              </w:rPr>
              <w:t>(CTM-041</w:t>
            </w:r>
            <w:r>
              <w:rPr>
                <w:b w:val="0"/>
                <w:spacing w:val="14"/>
                <w:sz w:val="20"/>
              </w:rPr>
              <w:t> </w:t>
            </w:r>
            <w:r>
              <w:rPr>
                <w:b w:val="0"/>
                <w:spacing w:val="-2"/>
                <w:sz w:val="20"/>
              </w:rPr>
              <w:t>§8.4.2)</w:t>
            </w:r>
          </w:p>
        </w:tc>
      </w:tr>
    </w:tbl>
    <w:p>
      <w:pPr>
        <w:pStyle w:val="BodyText"/>
        <w:rPr>
          <w:b w:val="0"/>
          <w:sz w:val="21"/>
        </w:rPr>
      </w:pPr>
    </w:p>
    <w:p>
      <w:pPr>
        <w:pStyle w:val="BodyText"/>
        <w:spacing w:before="61"/>
        <w:rPr>
          <w:b w:val="0"/>
          <w:sz w:val="21"/>
        </w:rPr>
      </w:pPr>
    </w:p>
    <w:p>
      <w:pPr>
        <w:spacing w:before="0"/>
        <w:ind w:left="720" w:right="0" w:firstLine="0"/>
        <w:jc w:val="left"/>
        <w:rPr>
          <w:b w:val="0"/>
          <w:i/>
          <w:sz w:val="24"/>
        </w:rPr>
      </w:pPr>
      <w:r>
        <w:rPr>
          <w:b w:val="0"/>
          <w:sz w:val="24"/>
        </w:rPr>
        <w:t>WAF</w:t>
      </w:r>
      <w:r>
        <w:rPr>
          <w:b w:val="0"/>
          <w:spacing w:val="56"/>
          <w:sz w:val="24"/>
        </w:rPr>
        <w:t> </w:t>
      </w:r>
      <w:r>
        <w:rPr>
          <w:b w:val="0"/>
          <w:sz w:val="24"/>
        </w:rPr>
        <w:t>Value</w:t>
      </w:r>
      <w:r>
        <w:rPr>
          <w:b w:val="0"/>
          <w:spacing w:val="46"/>
          <w:sz w:val="24"/>
        </w:rPr>
        <w:t> </w:t>
      </w:r>
      <w:r>
        <w:rPr>
          <w:b w:val="0"/>
          <w:i/>
          <w:spacing w:val="-2"/>
          <w:sz w:val="24"/>
        </w:rPr>
        <w:t>(wafValue)</w:t>
      </w:r>
    </w:p>
    <w:p>
      <w:pPr>
        <w:pStyle w:val="BodyText"/>
        <w:spacing w:line="235" w:lineRule="auto" w:before="12"/>
        <w:ind w:left="720" w:right="779"/>
        <w:rPr>
          <w:b w:val="0"/>
        </w:rPr>
      </w:pPr>
      <w:r>
        <w:rPr>
          <w:b w:val="0"/>
        </w:rPr>
        <w:t>Report the WAF</w:t>
      </w:r>
      <w:r>
        <w:rPr>
          <w:b w:val="0"/>
          <w:spacing w:val="-3"/>
        </w:rPr>
        <w:t> </w:t>
      </w:r>
      <w:r>
        <w:rPr>
          <w:b w:val="0"/>
        </w:rPr>
        <w:t>applied</w:t>
      </w:r>
      <w:r>
        <w:rPr>
          <w:b w:val="0"/>
          <w:spacing w:val="-5"/>
        </w:rPr>
        <w:t> </w:t>
      </w:r>
      <w:r>
        <w:rPr>
          <w:b w:val="0"/>
        </w:rPr>
        <w:t>to</w:t>
      </w:r>
      <w:r>
        <w:rPr>
          <w:b w:val="0"/>
          <w:spacing w:val="-6"/>
        </w:rPr>
        <w:t> </w:t>
      </w:r>
      <w:r>
        <w:rPr>
          <w:b w:val="0"/>
        </w:rPr>
        <w:t>the flow</w:t>
      </w:r>
      <w:r>
        <w:rPr>
          <w:b w:val="0"/>
          <w:spacing w:val="-1"/>
        </w:rPr>
        <w:t> </w:t>
      </w:r>
      <w:r>
        <w:rPr>
          <w:b w:val="0"/>
        </w:rPr>
        <w:t>rate data, to</w:t>
      </w:r>
      <w:r>
        <w:rPr>
          <w:b w:val="0"/>
          <w:spacing w:val="-6"/>
        </w:rPr>
        <w:t> </w:t>
      </w:r>
      <w:r>
        <w:rPr>
          <w:b w:val="0"/>
        </w:rPr>
        <w:t>four decimal</w:t>
      </w:r>
      <w:r>
        <w:rPr>
          <w:b w:val="0"/>
          <w:spacing w:val="-6"/>
        </w:rPr>
        <w:t> </w:t>
      </w:r>
      <w:r>
        <w:rPr>
          <w:b w:val="0"/>
        </w:rPr>
        <w:t>places, with</w:t>
      </w:r>
      <w:r>
        <w:rPr>
          <w:b w:val="0"/>
          <w:spacing w:val="-5"/>
        </w:rPr>
        <w:t> </w:t>
      </w:r>
      <w:r>
        <w:rPr>
          <w:b w:val="0"/>
        </w:rPr>
        <w:t>a</w:t>
      </w:r>
      <w:r>
        <w:rPr>
          <w:b w:val="0"/>
          <w:spacing w:val="-6"/>
        </w:rPr>
        <w:t> </w:t>
      </w:r>
      <w:r>
        <w:rPr>
          <w:b w:val="0"/>
        </w:rPr>
        <w:t>leading</w:t>
      </w:r>
      <w:r>
        <w:rPr>
          <w:b w:val="0"/>
          <w:spacing w:val="-5"/>
        </w:rPr>
        <w:t> </w:t>
      </w:r>
      <w:r>
        <w:rPr>
          <w:b w:val="0"/>
        </w:rPr>
        <w:t>zero</w:t>
      </w:r>
      <w:r>
        <w:rPr>
          <w:b w:val="0"/>
          <w:spacing w:val="-6"/>
        </w:rPr>
        <w:t> </w:t>
      </w:r>
      <w:r>
        <w:rPr>
          <w:b w:val="0"/>
        </w:rPr>
        <w:t>(e.g., </w:t>
      </w:r>
      <w:r>
        <w:rPr>
          <w:b w:val="0"/>
          <w:spacing w:val="-2"/>
        </w:rPr>
        <w:t>0.9750).</w:t>
      </w:r>
    </w:p>
    <w:p>
      <w:pPr>
        <w:pStyle w:val="BodyText"/>
        <w:spacing w:before="4"/>
        <w:rPr>
          <w:b w:val="0"/>
        </w:rPr>
      </w:pPr>
    </w:p>
    <w:p>
      <w:pPr>
        <w:spacing w:before="0"/>
        <w:ind w:left="720" w:right="0" w:firstLine="0"/>
        <w:jc w:val="left"/>
        <w:rPr>
          <w:b w:val="0"/>
          <w:i/>
          <w:sz w:val="24"/>
        </w:rPr>
      </w:pPr>
      <w:r>
        <w:rPr>
          <w:b w:val="0"/>
          <w:spacing w:val="9"/>
          <w:sz w:val="24"/>
        </w:rPr>
        <w:t>Number</w:t>
      </w:r>
      <w:r>
        <w:rPr>
          <w:b w:val="0"/>
          <w:spacing w:val="40"/>
          <w:sz w:val="24"/>
        </w:rPr>
        <w:t> </w:t>
      </w:r>
      <w:r>
        <w:rPr>
          <w:b w:val="0"/>
          <w:sz w:val="24"/>
        </w:rPr>
        <w:t>of</w:t>
      </w:r>
      <w:r>
        <w:rPr>
          <w:b w:val="0"/>
          <w:spacing w:val="39"/>
          <w:sz w:val="24"/>
        </w:rPr>
        <w:t> </w:t>
      </w:r>
      <w:r>
        <w:rPr>
          <w:b w:val="0"/>
          <w:spacing w:val="10"/>
          <w:sz w:val="24"/>
        </w:rPr>
        <w:t>Test</w:t>
      </w:r>
      <w:r>
        <w:rPr>
          <w:b w:val="0"/>
          <w:spacing w:val="45"/>
          <w:sz w:val="24"/>
        </w:rPr>
        <w:t> </w:t>
      </w:r>
      <w:r>
        <w:rPr>
          <w:b w:val="0"/>
          <w:sz w:val="24"/>
        </w:rPr>
        <w:t>Runs</w:t>
      </w:r>
      <w:r>
        <w:rPr>
          <w:b w:val="0"/>
          <w:spacing w:val="29"/>
          <w:sz w:val="24"/>
        </w:rPr>
        <w:t> </w:t>
      </w:r>
      <w:r>
        <w:rPr>
          <w:b w:val="0"/>
          <w:i/>
          <w:spacing w:val="-2"/>
          <w:sz w:val="24"/>
        </w:rPr>
        <w:t>(numberOfTestRuns)</w:t>
      </w:r>
    </w:p>
    <w:p>
      <w:pPr>
        <w:pStyle w:val="BodyText"/>
        <w:spacing w:line="235" w:lineRule="auto" w:before="12"/>
        <w:ind w:left="720"/>
        <w:rPr>
          <w:b w:val="0"/>
        </w:rPr>
      </w:pPr>
      <w:r>
        <w:rPr>
          <w:b w:val="0"/>
        </w:rPr>
        <w:t>Report</w:t>
      </w:r>
      <w:r>
        <w:rPr>
          <w:b w:val="0"/>
          <w:spacing w:val="-7"/>
        </w:rPr>
        <w:t> </w:t>
      </w:r>
      <w:r>
        <w:rPr>
          <w:b w:val="0"/>
        </w:rPr>
        <w:t>the number of runs in</w:t>
      </w:r>
      <w:r>
        <w:rPr>
          <w:b w:val="0"/>
          <w:spacing w:val="-4"/>
        </w:rPr>
        <w:t> </w:t>
      </w:r>
      <w:r>
        <w:rPr>
          <w:b w:val="0"/>
        </w:rPr>
        <w:t>the WAF</w:t>
      </w:r>
      <w:r>
        <w:rPr>
          <w:b w:val="0"/>
          <w:spacing w:val="-2"/>
        </w:rPr>
        <w:t> </w:t>
      </w:r>
      <w:r>
        <w:rPr>
          <w:b w:val="0"/>
        </w:rPr>
        <w:t>test (must be one for default WAF</w:t>
      </w:r>
      <w:r>
        <w:rPr>
          <w:b w:val="0"/>
          <w:spacing w:val="-2"/>
        </w:rPr>
        <w:t> </w:t>
      </w:r>
      <w:r>
        <w:rPr>
          <w:b w:val="0"/>
        </w:rPr>
        <w:t>and</w:t>
      </w:r>
      <w:r>
        <w:rPr>
          <w:b w:val="0"/>
          <w:spacing w:val="-4"/>
        </w:rPr>
        <w:t> </w:t>
      </w:r>
      <w:r>
        <w:rPr>
          <w:b w:val="0"/>
        </w:rPr>
        <w:t>at least three for a measured WAF).</w:t>
      </w:r>
    </w:p>
    <w:p>
      <w:pPr>
        <w:pStyle w:val="BodyText"/>
        <w:spacing w:before="4"/>
        <w:rPr>
          <w:b w:val="0"/>
        </w:rPr>
      </w:pPr>
    </w:p>
    <w:p>
      <w:pPr>
        <w:spacing w:line="290" w:lineRule="exact" w:before="0"/>
        <w:ind w:left="720" w:right="0" w:firstLine="0"/>
        <w:jc w:val="left"/>
        <w:rPr>
          <w:b w:val="0"/>
          <w:i/>
          <w:sz w:val="24"/>
        </w:rPr>
      </w:pPr>
      <w:r>
        <w:rPr>
          <w:b w:val="0"/>
          <w:spacing w:val="9"/>
          <w:sz w:val="24"/>
        </w:rPr>
        <w:t>Number</w:t>
      </w:r>
      <w:r>
        <w:rPr>
          <w:b w:val="0"/>
          <w:spacing w:val="44"/>
          <w:sz w:val="24"/>
        </w:rPr>
        <w:t> </w:t>
      </w:r>
      <w:r>
        <w:rPr>
          <w:b w:val="0"/>
          <w:sz w:val="24"/>
        </w:rPr>
        <w:t>of</w:t>
      </w:r>
      <w:r>
        <w:rPr>
          <w:b w:val="0"/>
          <w:spacing w:val="46"/>
          <w:sz w:val="24"/>
        </w:rPr>
        <w:t> </w:t>
      </w:r>
      <w:r>
        <w:rPr>
          <w:b w:val="0"/>
          <w:spacing w:val="11"/>
          <w:sz w:val="24"/>
        </w:rPr>
        <w:t>Traverse</w:t>
      </w:r>
      <w:r>
        <w:rPr>
          <w:b w:val="0"/>
          <w:spacing w:val="47"/>
          <w:sz w:val="24"/>
        </w:rPr>
        <w:t> </w:t>
      </w:r>
      <w:r>
        <w:rPr>
          <w:b w:val="0"/>
          <w:sz w:val="24"/>
        </w:rPr>
        <w:t>Points</w:t>
      </w:r>
      <w:r>
        <w:rPr>
          <w:b w:val="0"/>
          <w:spacing w:val="49"/>
          <w:sz w:val="24"/>
        </w:rPr>
        <w:t> </w:t>
      </w:r>
      <w:r>
        <w:rPr>
          <w:b w:val="0"/>
          <w:sz w:val="24"/>
        </w:rPr>
        <w:t>WAF</w:t>
      </w:r>
      <w:r>
        <w:rPr>
          <w:b w:val="0"/>
          <w:spacing w:val="29"/>
          <w:sz w:val="24"/>
        </w:rPr>
        <w:t> </w:t>
      </w:r>
      <w:r>
        <w:rPr>
          <w:b w:val="0"/>
          <w:i/>
          <w:spacing w:val="-2"/>
          <w:sz w:val="24"/>
        </w:rPr>
        <w:t>(numberOfTraversePointsWAF)</w:t>
      </w:r>
    </w:p>
    <w:p>
      <w:pPr>
        <w:pStyle w:val="BodyText"/>
        <w:spacing w:line="290" w:lineRule="exact"/>
        <w:ind w:left="720"/>
        <w:rPr>
          <w:b w:val="0"/>
        </w:rPr>
      </w:pPr>
      <w:r>
        <w:rPr>
          <w:b w:val="0"/>
        </w:rPr>
        <w:t>Report</w:t>
      </w:r>
      <w:r>
        <w:rPr>
          <w:b w:val="0"/>
          <w:spacing w:val="5"/>
        </w:rPr>
        <w:t> </w:t>
      </w:r>
      <w:r>
        <w:rPr>
          <w:b w:val="0"/>
        </w:rPr>
        <w:t>the</w:t>
      </w:r>
      <w:r>
        <w:rPr>
          <w:b w:val="0"/>
          <w:spacing w:val="4"/>
        </w:rPr>
        <w:t> </w:t>
      </w:r>
      <w:r>
        <w:rPr>
          <w:b w:val="0"/>
        </w:rPr>
        <w:t>number</w:t>
      </w:r>
      <w:r>
        <w:rPr>
          <w:b w:val="0"/>
          <w:spacing w:val="4"/>
        </w:rPr>
        <w:t> </w:t>
      </w:r>
      <w:r>
        <w:rPr>
          <w:b w:val="0"/>
        </w:rPr>
        <w:t>of</w:t>
      </w:r>
      <w:r>
        <w:rPr>
          <w:b w:val="0"/>
          <w:spacing w:val="4"/>
        </w:rPr>
        <w:t> </w:t>
      </w:r>
      <w:r>
        <w:rPr>
          <w:b w:val="0"/>
        </w:rPr>
        <w:t>Method</w:t>
      </w:r>
      <w:r>
        <w:rPr>
          <w:b w:val="0"/>
          <w:spacing w:val="-1"/>
        </w:rPr>
        <w:t> </w:t>
      </w:r>
      <w:r>
        <w:rPr>
          <w:b w:val="0"/>
        </w:rPr>
        <w:t>1</w:t>
      </w:r>
      <w:r>
        <w:rPr>
          <w:b w:val="0"/>
          <w:spacing w:val="1"/>
        </w:rPr>
        <w:t> </w:t>
      </w:r>
      <w:r>
        <w:rPr>
          <w:b w:val="0"/>
        </w:rPr>
        <w:t>traverse</w:t>
      </w:r>
      <w:r>
        <w:rPr>
          <w:b w:val="0"/>
          <w:spacing w:val="4"/>
        </w:rPr>
        <w:t> </w:t>
      </w:r>
      <w:r>
        <w:rPr>
          <w:b w:val="0"/>
        </w:rPr>
        <w:t>points</w:t>
      </w:r>
      <w:r>
        <w:rPr>
          <w:b w:val="0"/>
          <w:spacing w:val="6"/>
        </w:rPr>
        <w:t> </w:t>
      </w:r>
      <w:r>
        <w:rPr>
          <w:b w:val="0"/>
        </w:rPr>
        <w:t>in</w:t>
      </w:r>
      <w:r>
        <w:rPr>
          <w:b w:val="0"/>
          <w:spacing w:val="-2"/>
        </w:rPr>
        <w:t> </w:t>
      </w:r>
      <w:r>
        <w:rPr>
          <w:b w:val="0"/>
        </w:rPr>
        <w:t>the</w:t>
      </w:r>
      <w:r>
        <w:rPr>
          <w:b w:val="0"/>
          <w:spacing w:val="5"/>
        </w:rPr>
        <w:t> </w:t>
      </w:r>
      <w:r>
        <w:rPr>
          <w:b w:val="0"/>
        </w:rPr>
        <w:t>WAF test</w:t>
      </w:r>
      <w:r>
        <w:rPr>
          <w:b w:val="0"/>
          <w:spacing w:val="8"/>
        </w:rPr>
        <w:t> </w:t>
      </w:r>
      <w:r>
        <w:rPr>
          <w:b w:val="0"/>
          <w:spacing w:val="-2"/>
        </w:rPr>
        <w:t>runs.</w:t>
      </w:r>
    </w:p>
    <w:p>
      <w:pPr>
        <w:pStyle w:val="BodyText"/>
        <w:spacing w:before="2"/>
        <w:rPr>
          <w:b w:val="0"/>
        </w:rPr>
      </w:pPr>
    </w:p>
    <w:p>
      <w:pPr>
        <w:spacing w:line="290" w:lineRule="exact" w:before="0"/>
        <w:ind w:left="720" w:right="0" w:firstLine="0"/>
        <w:jc w:val="left"/>
        <w:rPr>
          <w:b w:val="0"/>
          <w:i/>
          <w:sz w:val="24"/>
        </w:rPr>
      </w:pPr>
      <w:r>
        <w:rPr>
          <w:b w:val="0"/>
          <w:spacing w:val="9"/>
          <w:sz w:val="24"/>
        </w:rPr>
        <w:t>Number</w:t>
      </w:r>
      <w:r>
        <w:rPr>
          <w:b w:val="0"/>
          <w:spacing w:val="33"/>
          <w:sz w:val="24"/>
        </w:rPr>
        <w:t> </w:t>
      </w:r>
      <w:r>
        <w:rPr>
          <w:b w:val="0"/>
          <w:sz w:val="24"/>
        </w:rPr>
        <w:t>of</w:t>
      </w:r>
      <w:r>
        <w:rPr>
          <w:b w:val="0"/>
          <w:spacing w:val="32"/>
          <w:sz w:val="24"/>
        </w:rPr>
        <w:t> </w:t>
      </w:r>
      <w:r>
        <w:rPr>
          <w:b w:val="0"/>
          <w:spacing w:val="10"/>
          <w:sz w:val="24"/>
        </w:rPr>
        <w:t>Test</w:t>
      </w:r>
      <w:r>
        <w:rPr>
          <w:b w:val="0"/>
          <w:spacing w:val="38"/>
          <w:sz w:val="24"/>
        </w:rPr>
        <w:t> </w:t>
      </w:r>
      <w:r>
        <w:rPr>
          <w:b w:val="0"/>
          <w:spacing w:val="9"/>
          <w:sz w:val="24"/>
        </w:rPr>
        <w:t>Ports</w:t>
      </w:r>
      <w:r>
        <w:rPr>
          <w:b w:val="0"/>
          <w:spacing w:val="23"/>
          <w:sz w:val="24"/>
        </w:rPr>
        <w:t> </w:t>
      </w:r>
      <w:r>
        <w:rPr>
          <w:b w:val="0"/>
          <w:i/>
          <w:spacing w:val="-2"/>
          <w:sz w:val="24"/>
        </w:rPr>
        <w:t>(numberOfTestPorts)</w:t>
      </w:r>
    </w:p>
    <w:p>
      <w:pPr>
        <w:pStyle w:val="BodyText"/>
        <w:spacing w:line="290" w:lineRule="exact"/>
        <w:ind w:left="720"/>
        <w:rPr>
          <w:b w:val="0"/>
        </w:rPr>
      </w:pPr>
      <w:r>
        <w:rPr>
          <w:b w:val="0"/>
        </w:rPr>
        <w:t>Report</w:t>
      </w:r>
      <w:r>
        <w:rPr>
          <w:b w:val="0"/>
          <w:spacing w:val="6"/>
        </w:rPr>
        <w:t> </w:t>
      </w:r>
      <w:r>
        <w:rPr>
          <w:b w:val="0"/>
        </w:rPr>
        <w:t>the</w:t>
      </w:r>
      <w:r>
        <w:rPr>
          <w:b w:val="0"/>
          <w:spacing w:val="4"/>
        </w:rPr>
        <w:t> </w:t>
      </w:r>
      <w:r>
        <w:rPr>
          <w:b w:val="0"/>
        </w:rPr>
        <w:t>number</w:t>
      </w:r>
      <w:r>
        <w:rPr>
          <w:b w:val="0"/>
          <w:spacing w:val="5"/>
        </w:rPr>
        <w:t> </w:t>
      </w:r>
      <w:r>
        <w:rPr>
          <w:b w:val="0"/>
        </w:rPr>
        <w:t>of</w:t>
      </w:r>
      <w:r>
        <w:rPr>
          <w:b w:val="0"/>
          <w:spacing w:val="3"/>
        </w:rPr>
        <w:t> </w:t>
      </w:r>
      <w:r>
        <w:rPr>
          <w:b w:val="0"/>
        </w:rPr>
        <w:t>test</w:t>
      </w:r>
      <w:r>
        <w:rPr>
          <w:b w:val="0"/>
          <w:spacing w:val="7"/>
        </w:rPr>
        <w:t> </w:t>
      </w:r>
      <w:r>
        <w:rPr>
          <w:b w:val="0"/>
        </w:rPr>
        <w:t>ports</w:t>
      </w:r>
      <w:r>
        <w:rPr>
          <w:b w:val="0"/>
          <w:spacing w:val="5"/>
        </w:rPr>
        <w:t> </w:t>
      </w:r>
      <w:r>
        <w:rPr>
          <w:b w:val="0"/>
        </w:rPr>
        <w:t>at</w:t>
      </w:r>
      <w:r>
        <w:rPr>
          <w:b w:val="0"/>
          <w:spacing w:val="6"/>
        </w:rPr>
        <w:t> </w:t>
      </w:r>
      <w:r>
        <w:rPr>
          <w:b w:val="0"/>
        </w:rPr>
        <w:t>which</w:t>
      </w:r>
      <w:r>
        <w:rPr>
          <w:b w:val="0"/>
          <w:spacing w:val="-1"/>
        </w:rPr>
        <w:t> </w:t>
      </w:r>
      <w:r>
        <w:rPr>
          <w:b w:val="0"/>
        </w:rPr>
        <w:t>measurements</w:t>
      </w:r>
      <w:r>
        <w:rPr>
          <w:b w:val="0"/>
          <w:spacing w:val="5"/>
        </w:rPr>
        <w:t> </w:t>
      </w:r>
      <w:r>
        <w:rPr>
          <w:b w:val="0"/>
        </w:rPr>
        <w:t>were</w:t>
      </w:r>
      <w:r>
        <w:rPr>
          <w:b w:val="0"/>
          <w:spacing w:val="4"/>
        </w:rPr>
        <w:t> </w:t>
      </w:r>
      <w:r>
        <w:rPr>
          <w:b w:val="0"/>
        </w:rPr>
        <w:t>made</w:t>
      </w:r>
      <w:r>
        <w:rPr>
          <w:b w:val="0"/>
          <w:spacing w:val="4"/>
        </w:rPr>
        <w:t> </w:t>
      </w:r>
      <w:r>
        <w:rPr>
          <w:b w:val="0"/>
        </w:rPr>
        <w:t>during</w:t>
      </w:r>
      <w:r>
        <w:rPr>
          <w:b w:val="0"/>
          <w:spacing w:val="-2"/>
        </w:rPr>
        <w:t> </w:t>
      </w:r>
      <w:r>
        <w:rPr>
          <w:b w:val="0"/>
        </w:rPr>
        <w:t>the</w:t>
      </w:r>
      <w:r>
        <w:rPr>
          <w:b w:val="0"/>
          <w:spacing w:val="4"/>
        </w:rPr>
        <w:t> </w:t>
      </w:r>
      <w:r>
        <w:rPr>
          <w:b w:val="0"/>
        </w:rPr>
        <w:t>WAF</w:t>
      </w:r>
      <w:r>
        <w:rPr>
          <w:b w:val="0"/>
          <w:spacing w:val="1"/>
        </w:rPr>
        <w:t> </w:t>
      </w:r>
      <w:r>
        <w:rPr>
          <w:b w:val="0"/>
        </w:rPr>
        <w:t>test</w:t>
      </w:r>
      <w:r>
        <w:rPr>
          <w:b w:val="0"/>
          <w:spacing w:val="7"/>
        </w:rPr>
        <w:t> </w:t>
      </w:r>
      <w:r>
        <w:rPr>
          <w:b w:val="0"/>
          <w:spacing w:val="-2"/>
        </w:rPr>
        <w:t>runs.</w:t>
      </w:r>
    </w:p>
    <w:p>
      <w:pPr>
        <w:pStyle w:val="BodyText"/>
        <w:spacing w:before="2"/>
        <w:rPr>
          <w:b w:val="0"/>
        </w:rPr>
      </w:pPr>
    </w:p>
    <w:p>
      <w:pPr>
        <w:spacing w:before="0"/>
        <w:ind w:left="720" w:right="0" w:firstLine="0"/>
        <w:jc w:val="left"/>
        <w:rPr>
          <w:b w:val="0"/>
          <w:i/>
          <w:sz w:val="24"/>
        </w:rPr>
      </w:pPr>
      <w:r>
        <w:rPr>
          <w:b w:val="0"/>
          <w:spacing w:val="9"/>
          <w:sz w:val="24"/>
        </w:rPr>
        <w:t>Number</w:t>
      </w:r>
      <w:r>
        <w:rPr>
          <w:b w:val="0"/>
          <w:spacing w:val="40"/>
          <w:sz w:val="24"/>
        </w:rPr>
        <w:t> </w:t>
      </w:r>
      <w:r>
        <w:rPr>
          <w:b w:val="0"/>
          <w:sz w:val="24"/>
        </w:rPr>
        <w:t>of</w:t>
      </w:r>
      <w:r>
        <w:rPr>
          <w:b w:val="0"/>
          <w:spacing w:val="41"/>
          <w:sz w:val="24"/>
        </w:rPr>
        <w:t> </w:t>
      </w:r>
      <w:r>
        <w:rPr>
          <w:b w:val="0"/>
          <w:spacing w:val="11"/>
          <w:sz w:val="24"/>
        </w:rPr>
        <w:t>Traverse</w:t>
      </w:r>
      <w:r>
        <w:rPr>
          <w:b w:val="0"/>
          <w:spacing w:val="43"/>
          <w:sz w:val="24"/>
        </w:rPr>
        <w:t> </w:t>
      </w:r>
      <w:r>
        <w:rPr>
          <w:b w:val="0"/>
          <w:sz w:val="24"/>
        </w:rPr>
        <w:t>Points</w:t>
      </w:r>
      <w:r>
        <w:rPr>
          <w:b w:val="0"/>
          <w:spacing w:val="45"/>
          <w:sz w:val="24"/>
        </w:rPr>
        <w:t> </w:t>
      </w:r>
      <w:r>
        <w:rPr>
          <w:b w:val="0"/>
          <w:spacing w:val="11"/>
          <w:sz w:val="24"/>
        </w:rPr>
        <w:t>Reference</w:t>
      </w:r>
      <w:r>
        <w:rPr>
          <w:b w:val="0"/>
          <w:spacing w:val="29"/>
          <w:sz w:val="24"/>
        </w:rPr>
        <w:t> </w:t>
      </w:r>
      <w:r>
        <w:rPr>
          <w:b w:val="0"/>
          <w:i/>
          <w:spacing w:val="-2"/>
          <w:sz w:val="24"/>
        </w:rPr>
        <w:t>(numberOfTraversePointsRef)</w:t>
      </w:r>
    </w:p>
    <w:p>
      <w:pPr>
        <w:pStyle w:val="BodyText"/>
        <w:spacing w:line="235" w:lineRule="auto" w:before="12"/>
        <w:ind w:left="720" w:right="779"/>
        <w:rPr>
          <w:b w:val="0"/>
        </w:rPr>
      </w:pPr>
      <w:r>
        <w:rPr>
          <w:b w:val="0"/>
        </w:rPr>
        <w:t>Report the number of Method 1 traverse points in the "reference" flow RATA test runs. The reference flow RATA</w:t>
      </w:r>
      <w:r>
        <w:rPr>
          <w:b w:val="0"/>
          <w:spacing w:val="-3"/>
        </w:rPr>
        <w:t> </w:t>
      </w:r>
      <w:r>
        <w:rPr>
          <w:b w:val="0"/>
        </w:rPr>
        <w:t>is either the RATA</w:t>
      </w:r>
      <w:r>
        <w:rPr>
          <w:b w:val="0"/>
          <w:spacing w:val="-3"/>
        </w:rPr>
        <w:t> </w:t>
      </w:r>
      <w:r>
        <w:rPr>
          <w:b w:val="0"/>
        </w:rPr>
        <w:t>that accompanied</w:t>
      </w:r>
      <w:r>
        <w:rPr>
          <w:b w:val="0"/>
          <w:spacing w:val="-4"/>
        </w:rPr>
        <w:t> </w:t>
      </w:r>
      <w:r>
        <w:rPr>
          <w:b w:val="0"/>
        </w:rPr>
        <w:t>the CTM-041</w:t>
      </w:r>
      <w:r>
        <w:rPr>
          <w:b w:val="0"/>
          <w:spacing w:val="-2"/>
        </w:rPr>
        <w:t> </w:t>
      </w:r>
      <w:r>
        <w:rPr>
          <w:b w:val="0"/>
        </w:rPr>
        <w:t>determination, or if the</w:t>
      </w:r>
    </w:p>
    <w:p>
      <w:pPr>
        <w:pStyle w:val="BodyText"/>
        <w:spacing w:after="0" w:line="235" w:lineRule="auto"/>
        <w:rPr>
          <w:b w:val="0"/>
        </w:rPr>
        <w:sectPr>
          <w:pgSz w:w="12240" w:h="15840"/>
          <w:pgMar w:header="687" w:footer="709" w:top="1000" w:bottom="900" w:left="720" w:right="720"/>
        </w:sectPr>
      </w:pPr>
    </w:p>
    <w:p>
      <w:pPr>
        <w:pStyle w:val="BodyText"/>
        <w:spacing w:before="90"/>
        <w:ind w:left="720" w:right="779"/>
        <w:rPr>
          <w:b w:val="0"/>
        </w:rPr>
      </w:pPr>
      <w:r>
        <w:rPr>
          <w:b w:val="0"/>
        </w:rPr>
        <w:t>WAF was determined separately from a RATA, the RATA that most recently preceded the WAF determination. Consistent with CTM-041, the number of this data element for the "reference" flow RATA and for all subsequent flow RATAs must equal the Number of Traverse Points WAF data</w:t>
      </w:r>
      <w:r>
        <w:rPr>
          <w:b w:val="0"/>
          <w:spacing w:val="-3"/>
        </w:rPr>
        <w:t> </w:t>
      </w:r>
      <w:r>
        <w:rPr>
          <w:b w:val="0"/>
        </w:rPr>
        <w:t>element, for the WAF test run(s). If you</w:t>
      </w:r>
      <w:r>
        <w:rPr>
          <w:b w:val="0"/>
          <w:spacing w:val="-2"/>
        </w:rPr>
        <w:t> </w:t>
      </w:r>
      <w:r>
        <w:rPr>
          <w:b w:val="0"/>
        </w:rPr>
        <w:t>wish</w:t>
      </w:r>
      <w:r>
        <w:rPr>
          <w:b w:val="0"/>
          <w:spacing w:val="-2"/>
        </w:rPr>
        <w:t> </w:t>
      </w:r>
      <w:r>
        <w:rPr>
          <w:b w:val="0"/>
        </w:rPr>
        <w:t>to</w:t>
      </w:r>
      <w:r>
        <w:rPr>
          <w:b w:val="0"/>
          <w:spacing w:val="-3"/>
        </w:rPr>
        <w:t> </w:t>
      </w:r>
      <w:r>
        <w:rPr>
          <w:b w:val="0"/>
        </w:rPr>
        <w:t>increase the number of Method</w:t>
      </w:r>
      <w:r>
        <w:rPr>
          <w:b w:val="0"/>
          <w:spacing w:val="-2"/>
        </w:rPr>
        <w:t> </w:t>
      </w:r>
      <w:r>
        <w:rPr>
          <w:b w:val="0"/>
        </w:rPr>
        <w:t>1 traverse points used</w:t>
      </w:r>
      <w:r>
        <w:rPr>
          <w:b w:val="0"/>
          <w:spacing w:val="-5"/>
        </w:rPr>
        <w:t> </w:t>
      </w:r>
      <w:r>
        <w:rPr>
          <w:b w:val="0"/>
        </w:rPr>
        <w:t>in a</w:t>
      </w:r>
      <w:r>
        <w:rPr>
          <w:b w:val="0"/>
          <w:spacing w:val="-6"/>
        </w:rPr>
        <w:t> </w:t>
      </w:r>
      <w:r>
        <w:rPr>
          <w:b w:val="0"/>
        </w:rPr>
        <w:t>subsequent flow</w:t>
      </w:r>
      <w:r>
        <w:rPr>
          <w:b w:val="0"/>
          <w:spacing w:val="-1"/>
        </w:rPr>
        <w:t> </w:t>
      </w:r>
      <w:r>
        <w:rPr>
          <w:b w:val="0"/>
        </w:rPr>
        <w:t>RATA, you</w:t>
      </w:r>
      <w:r>
        <w:rPr>
          <w:b w:val="0"/>
          <w:spacing w:val="-5"/>
        </w:rPr>
        <w:t> </w:t>
      </w:r>
      <w:r>
        <w:rPr>
          <w:b w:val="0"/>
        </w:rPr>
        <w:t>must re-determine the WAF</w:t>
      </w:r>
      <w:r>
        <w:rPr>
          <w:b w:val="0"/>
          <w:spacing w:val="-3"/>
        </w:rPr>
        <w:t> </w:t>
      </w:r>
      <w:r>
        <w:rPr>
          <w:b w:val="0"/>
        </w:rPr>
        <w:t>using</w:t>
      </w:r>
      <w:r>
        <w:rPr>
          <w:b w:val="0"/>
          <w:spacing w:val="-5"/>
        </w:rPr>
        <w:t> </w:t>
      </w:r>
      <w:r>
        <w:rPr>
          <w:b w:val="0"/>
        </w:rPr>
        <w:t>an</w:t>
      </w:r>
      <w:r>
        <w:rPr>
          <w:b w:val="0"/>
          <w:spacing w:val="-5"/>
        </w:rPr>
        <w:t> </w:t>
      </w:r>
      <w:r>
        <w:rPr>
          <w:b w:val="0"/>
        </w:rPr>
        <w:t>equal</w:t>
      </w:r>
      <w:r>
        <w:rPr>
          <w:b w:val="0"/>
          <w:spacing w:val="-6"/>
        </w:rPr>
        <w:t> </w:t>
      </w:r>
      <w:r>
        <w:rPr>
          <w:b w:val="0"/>
        </w:rPr>
        <w:t>number of Method 1 traverse points.</w:t>
      </w:r>
    </w:p>
    <w:p>
      <w:pPr>
        <w:pStyle w:val="BodyText"/>
        <w:spacing w:before="2"/>
        <w:rPr>
          <w:b w:val="0"/>
        </w:rPr>
      </w:pPr>
    </w:p>
    <w:p>
      <w:pPr>
        <w:spacing w:line="290" w:lineRule="exact" w:before="0"/>
        <w:ind w:left="720" w:right="0" w:firstLine="0"/>
        <w:jc w:val="left"/>
        <w:rPr>
          <w:b w:val="0"/>
          <w:i/>
          <w:sz w:val="24"/>
        </w:rPr>
      </w:pPr>
      <w:r>
        <w:rPr>
          <w:b w:val="0"/>
          <w:sz w:val="24"/>
        </w:rPr>
        <w:t>Duct</w:t>
      </w:r>
      <w:r>
        <w:rPr>
          <w:b w:val="0"/>
          <w:spacing w:val="54"/>
          <w:sz w:val="24"/>
        </w:rPr>
        <w:t> </w:t>
      </w:r>
      <w:r>
        <w:rPr>
          <w:b w:val="0"/>
          <w:spacing w:val="9"/>
          <w:sz w:val="24"/>
        </w:rPr>
        <w:t>Width</w:t>
      </w:r>
      <w:r>
        <w:rPr>
          <w:b w:val="0"/>
          <w:spacing w:val="29"/>
          <w:sz w:val="24"/>
        </w:rPr>
        <w:t> </w:t>
      </w:r>
      <w:r>
        <w:rPr>
          <w:b w:val="0"/>
          <w:i/>
          <w:spacing w:val="-2"/>
          <w:sz w:val="24"/>
        </w:rPr>
        <w:t>(ductWidth)</w:t>
      </w:r>
    </w:p>
    <w:p>
      <w:pPr>
        <w:pStyle w:val="BodyText"/>
        <w:spacing w:line="244" w:lineRule="auto"/>
        <w:ind w:left="720" w:right="1215"/>
        <w:rPr>
          <w:b w:val="0"/>
        </w:rPr>
      </w:pPr>
      <w:r>
        <w:rPr>
          <w:b w:val="0"/>
        </w:rPr>
        <w:t>Report the</w:t>
      </w:r>
      <w:r>
        <w:rPr>
          <w:b w:val="0"/>
          <w:spacing w:val="-1"/>
        </w:rPr>
        <w:t> </w:t>
      </w:r>
      <w:r>
        <w:rPr>
          <w:b w:val="0"/>
        </w:rPr>
        <w:t>width</w:t>
      </w:r>
      <w:r>
        <w:rPr>
          <w:b w:val="0"/>
          <w:spacing w:val="-6"/>
        </w:rPr>
        <w:t> </w:t>
      </w:r>
      <w:r>
        <w:rPr>
          <w:b w:val="0"/>
        </w:rPr>
        <w:t>of</w:t>
      </w:r>
      <w:r>
        <w:rPr>
          <w:b w:val="0"/>
          <w:spacing w:val="-2"/>
        </w:rPr>
        <w:t> </w:t>
      </w:r>
      <w:r>
        <w:rPr>
          <w:b w:val="0"/>
        </w:rPr>
        <w:t>the</w:t>
      </w:r>
      <w:r>
        <w:rPr>
          <w:b w:val="0"/>
          <w:spacing w:val="-1"/>
        </w:rPr>
        <w:t> </w:t>
      </w:r>
      <w:r>
        <w:rPr>
          <w:b w:val="0"/>
        </w:rPr>
        <w:t>rectangular</w:t>
      </w:r>
      <w:r>
        <w:rPr>
          <w:b w:val="0"/>
          <w:spacing w:val="-1"/>
        </w:rPr>
        <w:t> </w:t>
      </w:r>
      <w:r>
        <w:rPr>
          <w:b w:val="0"/>
        </w:rPr>
        <w:t>duct at the</w:t>
      </w:r>
      <w:r>
        <w:rPr>
          <w:b w:val="0"/>
          <w:spacing w:val="-1"/>
        </w:rPr>
        <w:t> </w:t>
      </w:r>
      <w:r>
        <w:rPr>
          <w:b w:val="0"/>
        </w:rPr>
        <w:t>test location</w:t>
      </w:r>
      <w:r>
        <w:rPr>
          <w:b w:val="0"/>
          <w:spacing w:val="-6"/>
        </w:rPr>
        <w:t> </w:t>
      </w:r>
      <w:r>
        <w:rPr>
          <w:b w:val="0"/>
        </w:rPr>
        <w:t>(i.e.,</w:t>
      </w:r>
      <w:r>
        <w:rPr>
          <w:b w:val="0"/>
          <w:spacing w:val="-1"/>
        </w:rPr>
        <w:t> </w:t>
      </w:r>
      <w:r>
        <w:rPr>
          <w:b w:val="0"/>
        </w:rPr>
        <w:t>dimension</w:t>
      </w:r>
      <w:r>
        <w:rPr>
          <w:b w:val="0"/>
          <w:spacing w:val="-6"/>
        </w:rPr>
        <w:t> </w:t>
      </w:r>
      <w:r>
        <w:rPr>
          <w:b w:val="0"/>
        </w:rPr>
        <w:t>L</w:t>
      </w:r>
      <w:r>
        <w:rPr>
          <w:b w:val="0"/>
          <w:vertAlign w:val="subscript"/>
        </w:rPr>
        <w:t>x</w:t>
      </w:r>
      <w:r>
        <w:rPr>
          <w:b w:val="0"/>
          <w:spacing w:val="-7"/>
          <w:vertAlign w:val="baseline"/>
        </w:rPr>
        <w:t> </w:t>
      </w:r>
      <w:r>
        <w:rPr>
          <w:b w:val="0"/>
          <w:vertAlign w:val="baseline"/>
        </w:rPr>
        <w:t>in</w:t>
      </w:r>
      <w:r>
        <w:rPr>
          <w:b w:val="0"/>
          <w:spacing w:val="-6"/>
          <w:vertAlign w:val="baseline"/>
        </w:rPr>
        <w:t> </w:t>
      </w:r>
      <w:r>
        <w:rPr>
          <w:b w:val="0"/>
          <w:vertAlign w:val="baseline"/>
        </w:rPr>
        <w:t>Figure</w:t>
      </w:r>
      <w:r>
        <w:rPr>
          <w:b w:val="0"/>
          <w:spacing w:val="-1"/>
          <w:vertAlign w:val="baseline"/>
        </w:rPr>
        <w:t> </w:t>
      </w:r>
      <w:r>
        <w:rPr>
          <w:b w:val="0"/>
          <w:vertAlign w:val="baseline"/>
        </w:rPr>
        <w:t>1</w:t>
      </w:r>
      <w:r>
        <w:rPr>
          <w:b w:val="0"/>
          <w:spacing w:val="-4"/>
          <w:vertAlign w:val="baseline"/>
        </w:rPr>
        <w:t> </w:t>
      </w:r>
      <w:r>
        <w:rPr>
          <w:b w:val="0"/>
          <w:vertAlign w:val="baseline"/>
        </w:rPr>
        <w:t>of CTM-041), to the nearest 0.1 ft.</w:t>
      </w:r>
    </w:p>
    <w:p>
      <w:pPr>
        <w:spacing w:line="290" w:lineRule="exact" w:before="288"/>
        <w:ind w:left="720" w:right="0" w:firstLine="0"/>
        <w:jc w:val="left"/>
        <w:rPr>
          <w:b w:val="0"/>
          <w:i/>
          <w:sz w:val="24"/>
        </w:rPr>
      </w:pPr>
      <w:r>
        <w:rPr>
          <w:b w:val="0"/>
          <w:sz w:val="24"/>
        </w:rPr>
        <w:t>Duct</w:t>
      </w:r>
      <w:r>
        <w:rPr>
          <w:b w:val="0"/>
          <w:spacing w:val="54"/>
          <w:sz w:val="24"/>
        </w:rPr>
        <w:t> </w:t>
      </w:r>
      <w:r>
        <w:rPr>
          <w:b w:val="0"/>
          <w:spacing w:val="9"/>
          <w:sz w:val="24"/>
        </w:rPr>
        <w:t>Depth</w:t>
      </w:r>
      <w:r>
        <w:rPr>
          <w:b w:val="0"/>
          <w:spacing w:val="29"/>
          <w:sz w:val="24"/>
        </w:rPr>
        <w:t> </w:t>
      </w:r>
      <w:r>
        <w:rPr>
          <w:b w:val="0"/>
          <w:i/>
          <w:spacing w:val="-2"/>
          <w:sz w:val="24"/>
        </w:rPr>
        <w:t>(ductDepth)</w:t>
      </w:r>
    </w:p>
    <w:p>
      <w:pPr>
        <w:pStyle w:val="BodyText"/>
        <w:spacing w:line="244" w:lineRule="auto"/>
        <w:ind w:left="720" w:right="1179"/>
        <w:rPr>
          <w:b w:val="0"/>
        </w:rPr>
      </w:pPr>
      <w:r>
        <w:rPr>
          <w:b w:val="0"/>
        </w:rPr>
        <w:t>Report the</w:t>
      </w:r>
      <w:r>
        <w:rPr>
          <w:b w:val="0"/>
          <w:spacing w:val="-1"/>
        </w:rPr>
        <w:t> </w:t>
      </w:r>
      <w:r>
        <w:rPr>
          <w:b w:val="0"/>
        </w:rPr>
        <w:t>depth</w:t>
      </w:r>
      <w:r>
        <w:rPr>
          <w:b w:val="0"/>
          <w:spacing w:val="-6"/>
        </w:rPr>
        <w:t> </w:t>
      </w:r>
      <w:r>
        <w:rPr>
          <w:b w:val="0"/>
        </w:rPr>
        <w:t>of</w:t>
      </w:r>
      <w:r>
        <w:rPr>
          <w:b w:val="0"/>
          <w:spacing w:val="-2"/>
        </w:rPr>
        <w:t> </w:t>
      </w:r>
      <w:r>
        <w:rPr>
          <w:b w:val="0"/>
        </w:rPr>
        <w:t>the</w:t>
      </w:r>
      <w:r>
        <w:rPr>
          <w:b w:val="0"/>
          <w:spacing w:val="-1"/>
        </w:rPr>
        <w:t> </w:t>
      </w:r>
      <w:r>
        <w:rPr>
          <w:b w:val="0"/>
        </w:rPr>
        <w:t>rectangular</w:t>
      </w:r>
      <w:r>
        <w:rPr>
          <w:b w:val="0"/>
          <w:spacing w:val="-1"/>
        </w:rPr>
        <w:t> </w:t>
      </w:r>
      <w:r>
        <w:rPr>
          <w:b w:val="0"/>
        </w:rPr>
        <w:t>duct at the</w:t>
      </w:r>
      <w:r>
        <w:rPr>
          <w:b w:val="0"/>
          <w:spacing w:val="-1"/>
        </w:rPr>
        <w:t> </w:t>
      </w:r>
      <w:r>
        <w:rPr>
          <w:b w:val="0"/>
        </w:rPr>
        <w:t>test location</w:t>
      </w:r>
      <w:r>
        <w:rPr>
          <w:b w:val="0"/>
          <w:spacing w:val="-6"/>
        </w:rPr>
        <w:t> </w:t>
      </w:r>
      <w:r>
        <w:rPr>
          <w:b w:val="0"/>
        </w:rPr>
        <w:t>(i.e.,</w:t>
      </w:r>
      <w:r>
        <w:rPr>
          <w:b w:val="0"/>
          <w:spacing w:val="-1"/>
        </w:rPr>
        <w:t> </w:t>
      </w:r>
      <w:r>
        <w:rPr>
          <w:b w:val="0"/>
        </w:rPr>
        <w:t>dimension</w:t>
      </w:r>
      <w:r>
        <w:rPr>
          <w:b w:val="0"/>
          <w:spacing w:val="-6"/>
        </w:rPr>
        <w:t> </w:t>
      </w:r>
      <w:r>
        <w:rPr>
          <w:b w:val="0"/>
        </w:rPr>
        <w:t>L</w:t>
      </w:r>
      <w:r>
        <w:rPr>
          <w:b w:val="0"/>
          <w:vertAlign w:val="subscript"/>
        </w:rPr>
        <w:t>y</w:t>
      </w:r>
      <w:r>
        <w:rPr>
          <w:b w:val="0"/>
          <w:vertAlign w:val="baseline"/>
        </w:rPr>
        <w:t> in</w:t>
      </w:r>
      <w:r>
        <w:rPr>
          <w:b w:val="0"/>
          <w:spacing w:val="-6"/>
          <w:vertAlign w:val="baseline"/>
        </w:rPr>
        <w:t> </w:t>
      </w:r>
      <w:r>
        <w:rPr>
          <w:b w:val="0"/>
          <w:vertAlign w:val="baseline"/>
        </w:rPr>
        <w:t>Figure</w:t>
      </w:r>
      <w:r>
        <w:rPr>
          <w:b w:val="0"/>
          <w:spacing w:val="-1"/>
          <w:vertAlign w:val="baseline"/>
        </w:rPr>
        <w:t> </w:t>
      </w:r>
      <w:r>
        <w:rPr>
          <w:b w:val="0"/>
          <w:vertAlign w:val="baseline"/>
        </w:rPr>
        <w:t>1</w:t>
      </w:r>
      <w:r>
        <w:rPr>
          <w:b w:val="0"/>
          <w:spacing w:val="-4"/>
          <w:vertAlign w:val="baseline"/>
        </w:rPr>
        <w:t> </w:t>
      </w:r>
      <w:r>
        <w:rPr>
          <w:b w:val="0"/>
          <w:vertAlign w:val="baseline"/>
        </w:rPr>
        <w:t>of CTM-041), to the nearest 0.1 ft.</w:t>
      </w:r>
    </w:p>
    <w:p>
      <w:pPr>
        <w:spacing w:before="275"/>
        <w:ind w:left="720" w:right="0" w:firstLine="0"/>
        <w:jc w:val="left"/>
        <w:rPr>
          <w:b w:val="0"/>
          <w:i/>
          <w:sz w:val="24"/>
        </w:rPr>
      </w:pPr>
      <w:r>
        <w:rPr>
          <w:b w:val="0"/>
          <w:sz w:val="24"/>
        </w:rPr>
        <w:t>WAF</w:t>
      </w:r>
      <w:r>
        <w:rPr>
          <w:b w:val="0"/>
          <w:spacing w:val="54"/>
          <w:sz w:val="24"/>
        </w:rPr>
        <w:t> </w:t>
      </w:r>
      <w:r>
        <w:rPr>
          <w:b w:val="0"/>
          <w:sz w:val="24"/>
        </w:rPr>
        <w:t>End</w:t>
      </w:r>
      <w:r>
        <w:rPr>
          <w:b w:val="0"/>
          <w:spacing w:val="52"/>
          <w:sz w:val="24"/>
        </w:rPr>
        <w:t> </w:t>
      </w:r>
      <w:r>
        <w:rPr>
          <w:b w:val="0"/>
          <w:sz w:val="24"/>
        </w:rPr>
        <w:t>Date</w:t>
      </w:r>
      <w:r>
        <w:rPr>
          <w:b w:val="0"/>
          <w:spacing w:val="44"/>
          <w:sz w:val="24"/>
        </w:rPr>
        <w:t> </w:t>
      </w:r>
      <w:r>
        <w:rPr>
          <w:b w:val="0"/>
          <w:i/>
          <w:spacing w:val="-2"/>
          <w:sz w:val="24"/>
        </w:rPr>
        <w:t>(wafEndDate)</w:t>
      </w:r>
    </w:p>
    <w:p>
      <w:pPr>
        <w:pStyle w:val="BodyText"/>
        <w:spacing w:line="235" w:lineRule="auto" w:before="12"/>
        <w:ind w:left="720" w:right="779"/>
        <w:rPr>
          <w:b w:val="0"/>
        </w:rPr>
      </w:pPr>
      <w:r>
        <w:rPr>
          <w:b w:val="0"/>
        </w:rPr>
        <w:t>Report the</w:t>
      </w:r>
      <w:r>
        <w:rPr>
          <w:b w:val="0"/>
          <w:spacing w:val="-1"/>
        </w:rPr>
        <w:t> </w:t>
      </w:r>
      <w:r>
        <w:rPr>
          <w:b w:val="0"/>
        </w:rPr>
        <w:t>date</w:t>
      </w:r>
      <w:r>
        <w:rPr>
          <w:b w:val="0"/>
          <w:spacing w:val="-1"/>
        </w:rPr>
        <w:t> </w:t>
      </w:r>
      <w:r>
        <w:rPr>
          <w:b w:val="0"/>
        </w:rPr>
        <w:t>on</w:t>
      </w:r>
      <w:r>
        <w:rPr>
          <w:b w:val="0"/>
          <w:spacing w:val="-6"/>
        </w:rPr>
        <w:t> </w:t>
      </w:r>
      <w:r>
        <w:rPr>
          <w:b w:val="0"/>
        </w:rPr>
        <w:t>which</w:t>
      </w:r>
      <w:r>
        <w:rPr>
          <w:b w:val="0"/>
          <w:spacing w:val="-6"/>
        </w:rPr>
        <w:t> </w:t>
      </w:r>
      <w:r>
        <w:rPr>
          <w:b w:val="0"/>
        </w:rPr>
        <w:t>the</w:t>
      </w:r>
      <w:r>
        <w:rPr>
          <w:b w:val="0"/>
          <w:spacing w:val="-1"/>
        </w:rPr>
        <w:t> </w:t>
      </w:r>
      <w:r>
        <w:rPr>
          <w:b w:val="0"/>
        </w:rPr>
        <w:t>WAF</w:t>
      </w:r>
      <w:r>
        <w:rPr>
          <w:b w:val="0"/>
          <w:spacing w:val="-5"/>
        </w:rPr>
        <w:t> </w:t>
      </w:r>
      <w:r>
        <w:rPr>
          <w:b w:val="0"/>
        </w:rPr>
        <w:t>was last applied</w:t>
      </w:r>
      <w:r>
        <w:rPr>
          <w:b w:val="0"/>
          <w:spacing w:val="-6"/>
        </w:rPr>
        <w:t> </w:t>
      </w:r>
      <w:r>
        <w:rPr>
          <w:b w:val="0"/>
        </w:rPr>
        <w:t>to</w:t>
      </w:r>
      <w:r>
        <w:rPr>
          <w:b w:val="0"/>
          <w:spacing w:val="-7"/>
        </w:rPr>
        <w:t> </w:t>
      </w:r>
      <w:r>
        <w:rPr>
          <w:b w:val="0"/>
        </w:rPr>
        <w:t>the</w:t>
      </w:r>
      <w:r>
        <w:rPr>
          <w:b w:val="0"/>
          <w:spacing w:val="-1"/>
        </w:rPr>
        <w:t> </w:t>
      </w:r>
      <w:r>
        <w:rPr>
          <w:b w:val="0"/>
        </w:rPr>
        <w:t>flow</w:t>
      </w:r>
      <w:r>
        <w:rPr>
          <w:b w:val="0"/>
          <w:spacing w:val="-2"/>
        </w:rPr>
        <w:t> </w:t>
      </w:r>
      <w:r>
        <w:rPr>
          <w:b w:val="0"/>
        </w:rPr>
        <w:t>rate</w:t>
      </w:r>
      <w:r>
        <w:rPr>
          <w:b w:val="0"/>
          <w:spacing w:val="-1"/>
        </w:rPr>
        <w:t> </w:t>
      </w:r>
      <w:r>
        <w:rPr>
          <w:b w:val="0"/>
        </w:rPr>
        <w:t>data.</w:t>
      </w:r>
      <w:r>
        <w:rPr>
          <w:b w:val="0"/>
          <w:spacing w:val="-1"/>
        </w:rPr>
        <w:t> </w:t>
      </w:r>
      <w:r>
        <w:rPr>
          <w:b w:val="0"/>
        </w:rPr>
        <w:t>Leave</w:t>
      </w:r>
      <w:r>
        <w:rPr>
          <w:b w:val="0"/>
          <w:spacing w:val="-1"/>
        </w:rPr>
        <w:t> </w:t>
      </w:r>
      <w:r>
        <w:rPr>
          <w:b w:val="0"/>
        </w:rPr>
        <w:t>this field</w:t>
      </w:r>
      <w:r>
        <w:rPr>
          <w:b w:val="0"/>
          <w:spacing w:val="-6"/>
        </w:rPr>
        <w:t> </w:t>
      </w:r>
      <w:r>
        <w:rPr>
          <w:b w:val="0"/>
        </w:rPr>
        <w:t>blank</w:t>
      </w:r>
      <w:r>
        <w:rPr>
          <w:b w:val="0"/>
          <w:spacing w:val="-1"/>
        </w:rPr>
        <w:t> </w:t>
      </w:r>
      <w:r>
        <w:rPr>
          <w:b w:val="0"/>
        </w:rPr>
        <w:t>if this WAF is still being applied.</w:t>
      </w:r>
    </w:p>
    <w:p>
      <w:pPr>
        <w:pStyle w:val="BodyText"/>
        <w:spacing w:before="4"/>
        <w:rPr>
          <w:b w:val="0"/>
        </w:rPr>
      </w:pPr>
    </w:p>
    <w:p>
      <w:pPr>
        <w:spacing w:line="290" w:lineRule="exact" w:before="0"/>
        <w:ind w:left="720" w:right="0" w:firstLine="0"/>
        <w:jc w:val="left"/>
        <w:rPr>
          <w:b w:val="0"/>
          <w:i/>
          <w:sz w:val="24"/>
        </w:rPr>
      </w:pPr>
      <w:r>
        <w:rPr>
          <w:b w:val="0"/>
          <w:sz w:val="24"/>
        </w:rPr>
        <w:t>WAF</w:t>
      </w:r>
      <w:r>
        <w:rPr>
          <w:b w:val="0"/>
          <w:spacing w:val="49"/>
          <w:sz w:val="24"/>
        </w:rPr>
        <w:t> </w:t>
      </w:r>
      <w:r>
        <w:rPr>
          <w:b w:val="0"/>
          <w:sz w:val="24"/>
        </w:rPr>
        <w:t>End</w:t>
      </w:r>
      <w:r>
        <w:rPr>
          <w:b w:val="0"/>
          <w:spacing w:val="47"/>
          <w:sz w:val="24"/>
        </w:rPr>
        <w:t> </w:t>
      </w:r>
      <w:r>
        <w:rPr>
          <w:b w:val="0"/>
          <w:sz w:val="24"/>
        </w:rPr>
        <w:t>Hour</w:t>
      </w:r>
      <w:r>
        <w:rPr>
          <w:b w:val="0"/>
          <w:spacing w:val="40"/>
          <w:sz w:val="24"/>
        </w:rPr>
        <w:t> </w:t>
      </w:r>
      <w:r>
        <w:rPr>
          <w:b w:val="0"/>
          <w:i/>
          <w:spacing w:val="-2"/>
          <w:sz w:val="24"/>
        </w:rPr>
        <w:t>(wafEndHour)</w:t>
      </w:r>
    </w:p>
    <w:p>
      <w:pPr>
        <w:pStyle w:val="BodyText"/>
        <w:spacing w:line="244" w:lineRule="auto"/>
        <w:ind w:left="720" w:right="779"/>
        <w:rPr>
          <w:b w:val="0"/>
        </w:rPr>
      </w:pPr>
      <w:r>
        <w:rPr>
          <w:b w:val="0"/>
        </w:rPr>
        <w:t>Report the</w:t>
      </w:r>
      <w:r>
        <w:rPr>
          <w:b w:val="0"/>
          <w:spacing w:val="-2"/>
        </w:rPr>
        <w:t> </w:t>
      </w:r>
      <w:r>
        <w:rPr>
          <w:b w:val="0"/>
        </w:rPr>
        <w:t>hour</w:t>
      </w:r>
      <w:r>
        <w:rPr>
          <w:b w:val="0"/>
          <w:spacing w:val="-2"/>
        </w:rPr>
        <w:t> </w:t>
      </w:r>
      <w:r>
        <w:rPr>
          <w:b w:val="0"/>
        </w:rPr>
        <w:t>in</w:t>
      </w:r>
      <w:r>
        <w:rPr>
          <w:b w:val="0"/>
          <w:spacing w:val="-7"/>
        </w:rPr>
        <w:t> </w:t>
      </w:r>
      <w:r>
        <w:rPr>
          <w:b w:val="0"/>
        </w:rPr>
        <w:t>which</w:t>
      </w:r>
      <w:r>
        <w:rPr>
          <w:b w:val="0"/>
          <w:spacing w:val="-7"/>
        </w:rPr>
        <w:t> </w:t>
      </w:r>
      <w:r>
        <w:rPr>
          <w:b w:val="0"/>
        </w:rPr>
        <w:t>the</w:t>
      </w:r>
      <w:r>
        <w:rPr>
          <w:b w:val="0"/>
          <w:spacing w:val="-2"/>
        </w:rPr>
        <w:t> </w:t>
      </w:r>
      <w:r>
        <w:rPr>
          <w:b w:val="0"/>
        </w:rPr>
        <w:t>WAF</w:t>
      </w:r>
      <w:r>
        <w:rPr>
          <w:b w:val="0"/>
          <w:spacing w:val="-5"/>
        </w:rPr>
        <w:t> </w:t>
      </w:r>
      <w:r>
        <w:rPr>
          <w:b w:val="0"/>
        </w:rPr>
        <w:t>was</w:t>
      </w:r>
      <w:r>
        <w:rPr>
          <w:b w:val="0"/>
          <w:spacing w:val="-1"/>
        </w:rPr>
        <w:t> </w:t>
      </w:r>
      <w:r>
        <w:rPr>
          <w:b w:val="0"/>
        </w:rPr>
        <w:t>last applied</w:t>
      </w:r>
      <w:r>
        <w:rPr>
          <w:b w:val="0"/>
          <w:spacing w:val="-7"/>
        </w:rPr>
        <w:t> </w:t>
      </w:r>
      <w:r>
        <w:rPr>
          <w:b w:val="0"/>
        </w:rPr>
        <w:t>to</w:t>
      </w:r>
      <w:r>
        <w:rPr>
          <w:b w:val="0"/>
          <w:spacing w:val="-8"/>
        </w:rPr>
        <w:t> </w:t>
      </w:r>
      <w:r>
        <w:rPr>
          <w:b w:val="0"/>
        </w:rPr>
        <w:t>the</w:t>
      </w:r>
      <w:r>
        <w:rPr>
          <w:b w:val="0"/>
          <w:spacing w:val="-2"/>
        </w:rPr>
        <w:t> </w:t>
      </w:r>
      <w:r>
        <w:rPr>
          <w:b w:val="0"/>
        </w:rPr>
        <w:t>flow</w:t>
      </w:r>
      <w:r>
        <w:rPr>
          <w:b w:val="0"/>
          <w:spacing w:val="-2"/>
        </w:rPr>
        <w:t> </w:t>
      </w:r>
      <w:r>
        <w:rPr>
          <w:b w:val="0"/>
        </w:rPr>
        <w:t>rate</w:t>
      </w:r>
      <w:r>
        <w:rPr>
          <w:b w:val="0"/>
          <w:spacing w:val="-2"/>
        </w:rPr>
        <w:t> </w:t>
      </w:r>
      <w:r>
        <w:rPr>
          <w:b w:val="0"/>
        </w:rPr>
        <w:t>data.</w:t>
      </w:r>
      <w:r>
        <w:rPr>
          <w:b w:val="0"/>
          <w:spacing w:val="-2"/>
        </w:rPr>
        <w:t> </w:t>
      </w:r>
      <w:r>
        <w:rPr>
          <w:b w:val="0"/>
        </w:rPr>
        <w:t>Leave</w:t>
      </w:r>
      <w:r>
        <w:rPr>
          <w:b w:val="0"/>
          <w:spacing w:val="-2"/>
        </w:rPr>
        <w:t> </w:t>
      </w:r>
      <w:r>
        <w:rPr>
          <w:b w:val="0"/>
        </w:rPr>
        <w:t>this</w:t>
      </w:r>
      <w:r>
        <w:rPr>
          <w:b w:val="0"/>
          <w:spacing w:val="-1"/>
        </w:rPr>
        <w:t> </w:t>
      </w:r>
      <w:r>
        <w:rPr>
          <w:b w:val="0"/>
        </w:rPr>
        <w:t>field</w:t>
      </w:r>
      <w:r>
        <w:rPr>
          <w:b w:val="0"/>
          <w:spacing w:val="-7"/>
        </w:rPr>
        <w:t> </w:t>
      </w:r>
      <w:r>
        <w:rPr>
          <w:b w:val="0"/>
        </w:rPr>
        <w:t>blank</w:t>
      </w:r>
      <w:r>
        <w:rPr>
          <w:b w:val="0"/>
          <w:spacing w:val="-2"/>
        </w:rPr>
        <w:t> </w:t>
      </w:r>
      <w:r>
        <w:rPr>
          <w:b w:val="0"/>
        </w:rPr>
        <w:t>if this WAF is still being applied.</w:t>
      </w:r>
    </w:p>
    <w:p>
      <w:pPr>
        <w:pStyle w:val="BodyText"/>
        <w:spacing w:after="0" w:line="244" w:lineRule="auto"/>
        <w:rPr>
          <w:b w:val="0"/>
        </w:rPr>
        <w:sectPr>
          <w:pgSz w:w="12240" w:h="15840"/>
          <w:pgMar w:header="687" w:footer="709" w:top="1000" w:bottom="900" w:left="720" w:right="720"/>
        </w:sectPr>
      </w:pPr>
    </w:p>
    <w:p>
      <w:pPr>
        <w:pStyle w:val="Heading1"/>
        <w:numPr>
          <w:ilvl w:val="1"/>
          <w:numId w:val="48"/>
        </w:numPr>
        <w:tabs>
          <w:tab w:pos="1439" w:val="left" w:leader="none"/>
        </w:tabs>
        <w:spacing w:line="240" w:lineRule="auto" w:before="98" w:after="0"/>
        <w:ind w:left="1439" w:right="0" w:hanging="719"/>
        <w:jc w:val="left"/>
        <w:rPr>
          <w:color w:val="2E5395"/>
        </w:rPr>
      </w:pPr>
      <w:bookmarkStart w:name="15.0 Monitoring Load Data" w:id="233"/>
      <w:bookmarkEnd w:id="233"/>
      <w:r>
        <w:rPr>
          <w:b w:val="0"/>
        </w:rPr>
      </w:r>
      <w:bookmarkStart w:name="_bookmark152" w:id="234"/>
      <w:bookmarkEnd w:id="234"/>
      <w:r>
        <w:rPr>
          <w:b w:val="0"/>
        </w:rPr>
      </w:r>
      <w:r>
        <w:rPr>
          <w:color w:val="2E5395"/>
        </w:rPr>
        <w:t>Monitoring</w:t>
      </w:r>
      <w:r>
        <w:rPr>
          <w:color w:val="2E5395"/>
          <w:spacing w:val="43"/>
        </w:rPr>
        <w:t> </w:t>
      </w:r>
      <w:r>
        <w:rPr>
          <w:color w:val="2E5395"/>
        </w:rPr>
        <w:t>Load</w:t>
      </w:r>
      <w:r>
        <w:rPr>
          <w:color w:val="2E5395"/>
          <w:spacing w:val="12"/>
        </w:rPr>
        <w:t> </w:t>
      </w:r>
      <w:r>
        <w:rPr>
          <w:color w:val="2E5395"/>
          <w:spacing w:val="-4"/>
        </w:rPr>
        <w:t>Data</w:t>
      </w:r>
    </w:p>
    <w:p>
      <w:pPr>
        <w:pStyle w:val="Heading2"/>
        <w:numPr>
          <w:ilvl w:val="1"/>
          <w:numId w:val="48"/>
        </w:numPr>
        <w:tabs>
          <w:tab w:pos="1343" w:val="left" w:leader="none"/>
        </w:tabs>
        <w:spacing w:line="240" w:lineRule="auto" w:before="318" w:after="0"/>
        <w:ind w:left="1343" w:right="0" w:hanging="623"/>
        <w:jc w:val="left"/>
        <w:rPr>
          <w:b w:val="0"/>
          <w:color w:val="365F91"/>
        </w:rPr>
      </w:pPr>
      <w:bookmarkStart w:name="15.1 Monitoring Load Data Overview" w:id="235"/>
      <w:bookmarkEnd w:id="235"/>
      <w:r>
        <w:rPr/>
      </w:r>
      <w:bookmarkStart w:name="_bookmark153" w:id="236"/>
      <w:bookmarkEnd w:id="236"/>
      <w:r>
        <w:rPr/>
      </w:r>
      <w:r>
        <w:rPr>
          <w:b w:val="0"/>
          <w:color w:val="365F91"/>
          <w:spacing w:val="10"/>
        </w:rPr>
        <w:t>Monitoring</w:t>
      </w:r>
      <w:r>
        <w:rPr>
          <w:b w:val="0"/>
          <w:color w:val="365F91"/>
          <w:spacing w:val="43"/>
        </w:rPr>
        <w:t> </w:t>
      </w:r>
      <w:r>
        <w:rPr>
          <w:b w:val="0"/>
          <w:color w:val="365F91"/>
          <w:spacing w:val="10"/>
        </w:rPr>
        <w:t>Load</w:t>
      </w:r>
      <w:r>
        <w:rPr>
          <w:b w:val="0"/>
          <w:color w:val="365F91"/>
          <w:spacing w:val="41"/>
        </w:rPr>
        <w:t> </w:t>
      </w:r>
      <w:r>
        <w:rPr>
          <w:b w:val="0"/>
          <w:color w:val="365F91"/>
          <w:spacing w:val="10"/>
        </w:rPr>
        <w:t>Data</w:t>
      </w:r>
      <w:r>
        <w:rPr>
          <w:b w:val="0"/>
          <w:color w:val="365F91"/>
          <w:spacing w:val="42"/>
        </w:rPr>
        <w:t> </w:t>
      </w:r>
      <w:r>
        <w:rPr>
          <w:b w:val="0"/>
          <w:color w:val="365F91"/>
          <w:spacing w:val="7"/>
        </w:rPr>
        <w:t>Overview</w:t>
      </w:r>
    </w:p>
    <w:p>
      <w:pPr>
        <w:pStyle w:val="BodyText"/>
        <w:spacing w:before="311"/>
        <w:ind w:left="720" w:right="779"/>
        <w:rPr>
          <w:b w:val="0"/>
        </w:rPr>
      </w:pPr>
      <w:r>
        <w:rPr>
          <w:b w:val="0"/>
        </w:rPr>
        <w:t>The MONITORING LOAD DATA record identifies the maximum load, the lower and upper boundaries</w:t>
      </w:r>
      <w:r>
        <w:rPr>
          <w:b w:val="0"/>
          <w:spacing w:val="28"/>
        </w:rPr>
        <w:t> </w:t>
      </w:r>
      <w:r>
        <w:rPr>
          <w:b w:val="0"/>
        </w:rPr>
        <w:t>of the range of operation and, if applicable,</w:t>
      </w:r>
      <w:r>
        <w:rPr>
          <w:b w:val="0"/>
          <w:spacing w:val="26"/>
        </w:rPr>
        <w:t> </w:t>
      </w:r>
      <w:r>
        <w:rPr>
          <w:b w:val="0"/>
        </w:rPr>
        <w:t>the normal load level(s) for a</w:t>
      </w:r>
      <w:r>
        <w:rPr>
          <w:b w:val="0"/>
          <w:spacing w:val="-3"/>
        </w:rPr>
        <w:t> </w:t>
      </w:r>
      <w:r>
        <w:rPr>
          <w:b w:val="0"/>
        </w:rPr>
        <w:t>unit or other</w:t>
      </w:r>
      <w:r>
        <w:rPr>
          <w:b w:val="0"/>
          <w:spacing w:val="-2"/>
        </w:rPr>
        <w:t> </w:t>
      </w:r>
      <w:r>
        <w:rPr>
          <w:b w:val="0"/>
        </w:rPr>
        <w:t>monitoring location. Report this</w:t>
      </w:r>
      <w:r>
        <w:rPr>
          <w:b w:val="0"/>
          <w:spacing w:val="-1"/>
        </w:rPr>
        <w:t> </w:t>
      </w:r>
      <w:r>
        <w:rPr>
          <w:b w:val="0"/>
        </w:rPr>
        <w:t>record</w:t>
      </w:r>
      <w:r>
        <w:rPr>
          <w:b w:val="0"/>
          <w:spacing w:val="-7"/>
        </w:rPr>
        <w:t> </w:t>
      </w:r>
      <w:r>
        <w:rPr>
          <w:b w:val="0"/>
        </w:rPr>
        <w:t>for</w:t>
      </w:r>
      <w:r>
        <w:rPr>
          <w:b w:val="0"/>
          <w:spacing w:val="-2"/>
        </w:rPr>
        <w:t> </w:t>
      </w:r>
      <w:r>
        <w:rPr>
          <w:b w:val="0"/>
        </w:rPr>
        <w:t>every</w:t>
      </w:r>
      <w:r>
        <w:rPr>
          <w:b w:val="0"/>
          <w:spacing w:val="-2"/>
        </w:rPr>
        <w:t> </w:t>
      </w:r>
      <w:r>
        <w:rPr>
          <w:b w:val="0"/>
        </w:rPr>
        <w:t>unit,</w:t>
      </w:r>
      <w:r>
        <w:rPr>
          <w:b w:val="0"/>
          <w:spacing w:val="-2"/>
        </w:rPr>
        <w:t> </w:t>
      </w:r>
      <w:r>
        <w:rPr>
          <w:b w:val="0"/>
        </w:rPr>
        <w:t>stack,</w:t>
      </w:r>
      <w:r>
        <w:rPr>
          <w:b w:val="0"/>
          <w:spacing w:val="-2"/>
        </w:rPr>
        <w:t> </w:t>
      </w:r>
      <w:r>
        <w:rPr>
          <w:b w:val="0"/>
        </w:rPr>
        <w:t>and</w:t>
      </w:r>
      <w:r>
        <w:rPr>
          <w:b w:val="0"/>
          <w:spacing w:val="-7"/>
        </w:rPr>
        <w:t> </w:t>
      </w:r>
      <w:r>
        <w:rPr>
          <w:b w:val="0"/>
        </w:rPr>
        <w:t>pipe</w:t>
      </w:r>
      <w:r>
        <w:rPr>
          <w:b w:val="0"/>
          <w:spacing w:val="-2"/>
        </w:rPr>
        <w:t> </w:t>
      </w:r>
      <w:r>
        <w:rPr>
          <w:b w:val="0"/>
        </w:rPr>
        <w:t>in</w:t>
      </w:r>
      <w:r>
        <w:rPr>
          <w:b w:val="0"/>
          <w:spacing w:val="-7"/>
        </w:rPr>
        <w:t> </w:t>
      </w:r>
      <w:r>
        <w:rPr>
          <w:b w:val="0"/>
        </w:rPr>
        <w:t>the</w:t>
      </w:r>
      <w:r>
        <w:rPr>
          <w:b w:val="0"/>
          <w:spacing w:val="-2"/>
        </w:rPr>
        <w:t> </w:t>
      </w:r>
      <w:r>
        <w:rPr>
          <w:b w:val="0"/>
        </w:rPr>
        <w:t>monitoring </w:t>
      </w:r>
      <w:r>
        <w:rPr>
          <w:b w:val="0"/>
          <w:spacing w:val="-2"/>
        </w:rPr>
        <w:t>plan.</w:t>
      </w:r>
    </w:p>
    <w:p>
      <w:pPr>
        <w:pStyle w:val="BodyText"/>
        <w:spacing w:before="19"/>
        <w:rPr>
          <w:b w:val="0"/>
        </w:rPr>
      </w:pPr>
    </w:p>
    <w:p>
      <w:pPr>
        <w:pStyle w:val="Heading2"/>
        <w:numPr>
          <w:ilvl w:val="1"/>
          <w:numId w:val="48"/>
        </w:numPr>
        <w:tabs>
          <w:tab w:pos="1343" w:val="left" w:leader="none"/>
        </w:tabs>
        <w:spacing w:line="240" w:lineRule="auto" w:before="0" w:after="0"/>
        <w:ind w:left="1343" w:right="0" w:hanging="623"/>
        <w:jc w:val="left"/>
        <w:rPr>
          <w:b w:val="0"/>
          <w:color w:val="365F91"/>
        </w:rPr>
      </w:pPr>
      <w:bookmarkStart w:name="15.2 Monitoring Load Data JSON Model" w:id="237"/>
      <w:bookmarkEnd w:id="237"/>
      <w:r>
        <w:rPr/>
      </w:r>
      <w:bookmarkStart w:name="_bookmark154" w:id="238"/>
      <w:bookmarkEnd w:id="238"/>
      <w:r>
        <w:rPr/>
      </w:r>
      <w:r>
        <w:rPr>
          <w:b w:val="0"/>
          <w:color w:val="365F91"/>
          <w:spacing w:val="10"/>
        </w:rPr>
        <w:t>Monitoring</w:t>
      </w:r>
      <w:r>
        <w:rPr>
          <w:b w:val="0"/>
          <w:color w:val="365F91"/>
          <w:spacing w:val="48"/>
        </w:rPr>
        <w:t> </w:t>
      </w:r>
      <w:r>
        <w:rPr>
          <w:b w:val="0"/>
          <w:color w:val="365F91"/>
          <w:spacing w:val="10"/>
        </w:rPr>
        <w:t>Load</w:t>
      </w:r>
      <w:r>
        <w:rPr>
          <w:b w:val="0"/>
          <w:color w:val="365F91"/>
          <w:spacing w:val="45"/>
        </w:rPr>
        <w:t> </w:t>
      </w:r>
      <w:r>
        <w:rPr>
          <w:b w:val="0"/>
          <w:color w:val="365F91"/>
          <w:spacing w:val="10"/>
        </w:rPr>
        <w:t>Data</w:t>
      </w:r>
      <w:r>
        <w:rPr>
          <w:b w:val="0"/>
          <w:color w:val="365F91"/>
          <w:spacing w:val="47"/>
        </w:rPr>
        <w:t> </w:t>
      </w:r>
      <w:r>
        <w:rPr>
          <w:b w:val="0"/>
          <w:color w:val="365F91"/>
        </w:rPr>
        <w:t>JSON</w:t>
      </w:r>
      <w:r>
        <w:rPr>
          <w:b w:val="0"/>
          <w:color w:val="365F91"/>
          <w:spacing w:val="50"/>
        </w:rPr>
        <w:t> </w:t>
      </w:r>
      <w:r>
        <w:rPr>
          <w:b w:val="0"/>
          <w:color w:val="365F91"/>
          <w:spacing w:val="-4"/>
        </w:rPr>
        <w:t>Model</w:t>
      </w:r>
    </w:p>
    <w:p>
      <w:pPr>
        <w:spacing w:before="306"/>
        <w:ind w:left="2861" w:right="2871" w:firstLine="0"/>
        <w:jc w:val="center"/>
        <w:rPr>
          <w:b w:val="0"/>
          <w:sz w:val="21"/>
        </w:rPr>
      </w:pPr>
      <w:bookmarkStart w:name="_bookmark155" w:id="239"/>
      <w:bookmarkEnd w:id="239"/>
      <w:r>
        <w:rPr/>
      </w:r>
      <w:r>
        <w:rPr>
          <w:b w:val="0"/>
          <w:sz w:val="21"/>
        </w:rPr>
        <w:t>Figure</w:t>
      </w:r>
      <w:r>
        <w:rPr>
          <w:b w:val="0"/>
          <w:spacing w:val="36"/>
          <w:sz w:val="21"/>
        </w:rPr>
        <w:t> </w:t>
      </w:r>
      <w:r>
        <w:rPr>
          <w:b w:val="0"/>
          <w:sz w:val="21"/>
        </w:rPr>
        <w:t>16:</w:t>
      </w:r>
      <w:r>
        <w:rPr>
          <w:b w:val="0"/>
          <w:spacing w:val="39"/>
          <w:sz w:val="21"/>
        </w:rPr>
        <w:t> </w:t>
      </w:r>
      <w:r>
        <w:rPr>
          <w:b w:val="0"/>
          <w:i/>
          <w:spacing w:val="10"/>
          <w:sz w:val="22"/>
        </w:rPr>
        <w:t>monitoringLoadData</w:t>
      </w:r>
      <w:r>
        <w:rPr>
          <w:b w:val="0"/>
          <w:i/>
          <w:spacing w:val="39"/>
          <w:sz w:val="22"/>
        </w:rPr>
        <w:t> </w:t>
      </w:r>
      <w:r>
        <w:rPr>
          <w:b w:val="0"/>
          <w:spacing w:val="10"/>
          <w:sz w:val="21"/>
        </w:rPr>
        <w:t>JSON</w:t>
      </w:r>
      <w:r>
        <w:rPr>
          <w:b w:val="0"/>
          <w:spacing w:val="43"/>
          <w:sz w:val="21"/>
        </w:rPr>
        <w:t> </w:t>
      </w:r>
      <w:r>
        <w:rPr>
          <w:b w:val="0"/>
          <w:spacing w:val="8"/>
          <w:sz w:val="21"/>
        </w:rPr>
        <w:t>Elements</w:t>
      </w:r>
    </w:p>
    <w:p>
      <w:pPr>
        <w:pStyle w:val="BodyText"/>
        <w:spacing w:before="3"/>
        <w:rPr>
          <w:b w:val="0"/>
          <w:sz w:val="15"/>
        </w:rPr>
      </w:pPr>
      <w:r>
        <w:rPr>
          <w:b w:val="0"/>
          <w:sz w:val="15"/>
        </w:rPr>
        <w:drawing>
          <wp:anchor distT="0" distB="0" distL="0" distR="0" allowOverlap="1" layoutInCell="1" locked="0" behindDoc="1" simplePos="0" relativeHeight="487616000">
            <wp:simplePos x="0" y="0"/>
            <wp:positionH relativeFrom="page">
              <wp:posOffset>2008504</wp:posOffset>
            </wp:positionH>
            <wp:positionV relativeFrom="paragraph">
              <wp:posOffset>133604</wp:posOffset>
            </wp:positionV>
            <wp:extent cx="3731197" cy="5146643"/>
            <wp:effectExtent l="0" t="0" r="0" b="0"/>
            <wp:wrapTopAndBottom/>
            <wp:docPr id="107" name="Image 107" descr="monitoring Load Data JSON Elements diagram "/>
            <wp:cNvGraphicFramePr>
              <a:graphicFrameLocks/>
            </wp:cNvGraphicFramePr>
            <a:graphic>
              <a:graphicData uri="http://schemas.openxmlformats.org/drawingml/2006/picture">
                <pic:pic>
                  <pic:nvPicPr>
                    <pic:cNvPr id="107" name="Image 107" descr="monitoring Load Data JSON Elements diagram "/>
                    <pic:cNvPicPr/>
                  </pic:nvPicPr>
                  <pic:blipFill>
                    <a:blip r:embed="rId34" cstate="print"/>
                    <a:stretch>
                      <a:fillRect/>
                    </a:stretch>
                  </pic:blipFill>
                  <pic:spPr>
                    <a:xfrm>
                      <a:off x="0" y="0"/>
                      <a:ext cx="3731197" cy="5146643"/>
                    </a:xfrm>
                    <a:prstGeom prst="rect">
                      <a:avLst/>
                    </a:prstGeom>
                  </pic:spPr>
                </pic:pic>
              </a:graphicData>
            </a:graphic>
          </wp:anchor>
        </w:drawing>
      </w:r>
    </w:p>
    <w:p>
      <w:pPr>
        <w:pStyle w:val="BodyText"/>
        <w:spacing w:after="0"/>
        <w:rPr>
          <w:b w:val="0"/>
          <w:sz w:val="15"/>
        </w:rPr>
        <w:sectPr>
          <w:pgSz w:w="12240" w:h="15840"/>
          <w:pgMar w:header="687" w:footer="709" w:top="1000" w:bottom="900" w:left="720" w:right="720"/>
        </w:sectPr>
      </w:pPr>
    </w:p>
    <w:p>
      <w:pPr>
        <w:pStyle w:val="Heading2"/>
        <w:numPr>
          <w:ilvl w:val="1"/>
          <w:numId w:val="48"/>
        </w:numPr>
        <w:tabs>
          <w:tab w:pos="1343" w:val="left" w:leader="none"/>
        </w:tabs>
        <w:spacing w:line="240" w:lineRule="auto" w:before="110" w:after="0"/>
        <w:ind w:left="1343" w:right="0" w:hanging="623"/>
        <w:jc w:val="left"/>
        <w:rPr>
          <w:b w:val="0"/>
          <w:color w:val="365F91"/>
        </w:rPr>
      </w:pPr>
      <w:bookmarkStart w:name="15.3 Dependencies for Monitoring Load Da" w:id="240"/>
      <w:bookmarkEnd w:id="240"/>
      <w:r>
        <w:rPr/>
      </w:r>
      <w:bookmarkStart w:name="_bookmark156" w:id="241"/>
      <w:bookmarkEnd w:id="241"/>
      <w:r>
        <w:rPr/>
      </w:r>
      <w:r>
        <w:rPr>
          <w:b w:val="0"/>
          <w:color w:val="365F91"/>
          <w:spacing w:val="9"/>
        </w:rPr>
        <w:t>Dependencies</w:t>
      </w:r>
      <w:r>
        <w:rPr>
          <w:b w:val="0"/>
          <w:color w:val="365F91"/>
          <w:spacing w:val="51"/>
        </w:rPr>
        <w:t> </w:t>
      </w:r>
      <w:r>
        <w:rPr>
          <w:b w:val="0"/>
          <w:color w:val="365F91"/>
        </w:rPr>
        <w:t>for</w:t>
      </w:r>
      <w:r>
        <w:rPr>
          <w:b w:val="0"/>
          <w:color w:val="365F91"/>
          <w:spacing w:val="49"/>
        </w:rPr>
        <w:t> </w:t>
      </w:r>
      <w:r>
        <w:rPr>
          <w:b w:val="0"/>
          <w:color w:val="365F91"/>
          <w:spacing w:val="10"/>
        </w:rPr>
        <w:t>Monitoring</w:t>
      </w:r>
      <w:r>
        <w:rPr>
          <w:b w:val="0"/>
          <w:color w:val="365F91"/>
          <w:spacing w:val="52"/>
        </w:rPr>
        <w:t> </w:t>
      </w:r>
      <w:r>
        <w:rPr>
          <w:b w:val="0"/>
          <w:color w:val="365F91"/>
          <w:spacing w:val="10"/>
        </w:rPr>
        <w:t>Load</w:t>
      </w:r>
      <w:r>
        <w:rPr>
          <w:b w:val="0"/>
          <w:color w:val="365F91"/>
          <w:spacing w:val="50"/>
        </w:rPr>
        <w:t> </w:t>
      </w:r>
      <w:r>
        <w:rPr>
          <w:b w:val="0"/>
          <w:color w:val="365F91"/>
          <w:spacing w:val="6"/>
        </w:rPr>
        <w:t>Data</w:t>
      </w:r>
    </w:p>
    <w:p>
      <w:pPr>
        <w:pStyle w:val="BodyText"/>
        <w:spacing w:line="244" w:lineRule="auto" w:before="311"/>
        <w:ind w:left="720" w:right="927"/>
        <w:rPr>
          <w:b w:val="0"/>
        </w:rPr>
      </w:pPr>
      <w:r>
        <w:rPr>
          <w:b w:val="0"/>
        </w:rPr>
        <w:t>The MONITORING LOAD DATA</w:t>
      </w:r>
      <w:r>
        <w:rPr>
          <w:b w:val="0"/>
          <w:spacing w:val="-2"/>
        </w:rPr>
        <w:t> </w:t>
      </w:r>
      <w:r>
        <w:rPr>
          <w:b w:val="0"/>
        </w:rPr>
        <w:t>record</w:t>
      </w:r>
      <w:r>
        <w:rPr>
          <w:b w:val="0"/>
          <w:spacing w:val="-3"/>
        </w:rPr>
        <w:t> </w:t>
      </w:r>
      <w:r>
        <w:rPr>
          <w:b w:val="0"/>
        </w:rPr>
        <w:t>is dependent on</w:t>
      </w:r>
      <w:r>
        <w:rPr>
          <w:b w:val="0"/>
          <w:spacing w:val="-3"/>
        </w:rPr>
        <w:t> </w:t>
      </w:r>
      <w:r>
        <w:rPr>
          <w:b w:val="0"/>
        </w:rPr>
        <w:t>the MONITORING LOCATION DATA </w:t>
      </w:r>
      <w:r>
        <w:rPr>
          <w:b w:val="0"/>
          <w:spacing w:val="-2"/>
        </w:rPr>
        <w:t>record.</w:t>
      </w:r>
    </w:p>
    <w:p>
      <w:pPr>
        <w:pStyle w:val="BodyText"/>
        <w:spacing w:before="290"/>
        <w:ind w:left="720"/>
        <w:rPr>
          <w:b w:val="0"/>
        </w:rPr>
      </w:pPr>
      <w:r>
        <w:rPr>
          <w:b w:val="0"/>
        </w:rPr>
        <w:t>No</w:t>
      </w:r>
      <w:r>
        <w:rPr>
          <w:b w:val="0"/>
          <w:spacing w:val="-7"/>
        </w:rPr>
        <w:t> </w:t>
      </w:r>
      <w:r>
        <w:rPr>
          <w:b w:val="0"/>
        </w:rPr>
        <w:t>other</w:t>
      </w:r>
      <w:r>
        <w:rPr>
          <w:b w:val="0"/>
          <w:spacing w:val="1"/>
        </w:rPr>
        <w:t> </w:t>
      </w:r>
      <w:r>
        <w:rPr>
          <w:b w:val="0"/>
        </w:rPr>
        <w:t>records</w:t>
      </w:r>
      <w:r>
        <w:rPr>
          <w:b w:val="0"/>
          <w:spacing w:val="3"/>
        </w:rPr>
        <w:t> </w:t>
      </w:r>
      <w:r>
        <w:rPr>
          <w:b w:val="0"/>
        </w:rPr>
        <w:t>are</w:t>
      </w:r>
      <w:r>
        <w:rPr>
          <w:b w:val="0"/>
          <w:spacing w:val="2"/>
        </w:rPr>
        <w:t> </w:t>
      </w:r>
      <w:r>
        <w:rPr>
          <w:b w:val="0"/>
        </w:rPr>
        <w:t>dependent</w:t>
      </w:r>
      <w:r>
        <w:rPr>
          <w:b w:val="0"/>
          <w:spacing w:val="4"/>
        </w:rPr>
        <w:t> </w:t>
      </w:r>
      <w:r>
        <w:rPr>
          <w:b w:val="0"/>
        </w:rPr>
        <w:t>upon</w:t>
      </w:r>
      <w:r>
        <w:rPr>
          <w:b w:val="0"/>
          <w:spacing w:val="-4"/>
        </w:rPr>
        <w:t> </w:t>
      </w:r>
      <w:r>
        <w:rPr>
          <w:b w:val="0"/>
        </w:rPr>
        <w:t>the</w:t>
      </w:r>
      <w:r>
        <w:rPr>
          <w:b w:val="0"/>
          <w:spacing w:val="2"/>
        </w:rPr>
        <w:t> </w:t>
      </w:r>
      <w:r>
        <w:rPr>
          <w:b w:val="0"/>
        </w:rPr>
        <w:t>MONITORING</w:t>
      </w:r>
      <w:r>
        <w:rPr>
          <w:b w:val="0"/>
          <w:spacing w:val="5"/>
        </w:rPr>
        <w:t> </w:t>
      </w:r>
      <w:r>
        <w:rPr>
          <w:b w:val="0"/>
        </w:rPr>
        <w:t>LOAD</w:t>
      </w:r>
      <w:r>
        <w:rPr>
          <w:b w:val="0"/>
          <w:spacing w:val="-1"/>
        </w:rPr>
        <w:t> </w:t>
      </w:r>
      <w:r>
        <w:rPr>
          <w:b w:val="0"/>
        </w:rPr>
        <w:t>DATA</w:t>
      </w:r>
      <w:r>
        <w:rPr>
          <w:b w:val="0"/>
          <w:spacing w:val="-2"/>
        </w:rPr>
        <w:t> record.</w:t>
      </w:r>
    </w:p>
    <w:p>
      <w:pPr>
        <w:pStyle w:val="BodyText"/>
        <w:spacing w:before="10"/>
        <w:rPr>
          <w:b w:val="0"/>
        </w:rPr>
      </w:pPr>
    </w:p>
    <w:p>
      <w:pPr>
        <w:pStyle w:val="Heading2"/>
        <w:numPr>
          <w:ilvl w:val="1"/>
          <w:numId w:val="48"/>
        </w:numPr>
        <w:tabs>
          <w:tab w:pos="1343" w:val="left" w:leader="none"/>
        </w:tabs>
        <w:spacing w:line="240" w:lineRule="auto" w:before="0" w:after="0"/>
        <w:ind w:left="1343" w:right="0" w:hanging="623"/>
        <w:jc w:val="left"/>
        <w:rPr>
          <w:b w:val="0"/>
          <w:color w:val="365F91"/>
        </w:rPr>
      </w:pPr>
      <w:bookmarkStart w:name="15.4 Monitoring Load Data JSON Elements" w:id="242"/>
      <w:bookmarkEnd w:id="242"/>
      <w:r>
        <w:rPr/>
      </w:r>
      <w:bookmarkStart w:name="_bookmark157" w:id="243"/>
      <w:bookmarkEnd w:id="243"/>
      <w:r>
        <w:rPr/>
      </w:r>
      <w:r>
        <w:rPr>
          <w:b w:val="0"/>
          <w:color w:val="365F91"/>
          <w:spacing w:val="10"/>
        </w:rPr>
        <w:t>Monitoring</w:t>
      </w:r>
      <w:r>
        <w:rPr>
          <w:b w:val="0"/>
          <w:color w:val="365F91"/>
          <w:spacing w:val="48"/>
        </w:rPr>
        <w:t> </w:t>
      </w:r>
      <w:r>
        <w:rPr>
          <w:b w:val="0"/>
          <w:color w:val="365F91"/>
          <w:spacing w:val="10"/>
        </w:rPr>
        <w:t>Load</w:t>
      </w:r>
      <w:r>
        <w:rPr>
          <w:b w:val="0"/>
          <w:color w:val="365F91"/>
          <w:spacing w:val="46"/>
        </w:rPr>
        <w:t> </w:t>
      </w:r>
      <w:r>
        <w:rPr>
          <w:b w:val="0"/>
          <w:color w:val="365F91"/>
          <w:spacing w:val="10"/>
        </w:rPr>
        <w:t>Data</w:t>
      </w:r>
      <w:r>
        <w:rPr>
          <w:b w:val="0"/>
          <w:color w:val="365F91"/>
          <w:spacing w:val="47"/>
        </w:rPr>
        <w:t> </w:t>
      </w:r>
      <w:r>
        <w:rPr>
          <w:b w:val="0"/>
          <w:color w:val="365F91"/>
        </w:rPr>
        <w:t>JSON</w:t>
      </w:r>
      <w:r>
        <w:rPr>
          <w:b w:val="0"/>
          <w:color w:val="365F91"/>
          <w:spacing w:val="50"/>
        </w:rPr>
        <w:t> </w:t>
      </w:r>
      <w:r>
        <w:rPr>
          <w:b w:val="0"/>
          <w:color w:val="365F91"/>
          <w:spacing w:val="-2"/>
        </w:rPr>
        <w:t>Elements</w:t>
      </w:r>
    </w:p>
    <w:p>
      <w:pPr>
        <w:spacing w:before="311"/>
        <w:ind w:left="720" w:right="0" w:firstLine="0"/>
        <w:jc w:val="left"/>
        <w:rPr>
          <w:b w:val="0"/>
          <w:i/>
          <w:sz w:val="24"/>
        </w:rPr>
      </w:pPr>
      <w:r>
        <w:rPr>
          <w:b w:val="0"/>
          <w:sz w:val="24"/>
        </w:rPr>
        <w:t>Maximum</w:t>
      </w:r>
      <w:r>
        <w:rPr>
          <w:b w:val="0"/>
          <w:spacing w:val="69"/>
          <w:sz w:val="24"/>
        </w:rPr>
        <w:t> </w:t>
      </w:r>
      <w:r>
        <w:rPr>
          <w:b w:val="0"/>
          <w:sz w:val="24"/>
        </w:rPr>
        <w:t>Load</w:t>
      </w:r>
      <w:r>
        <w:rPr>
          <w:b w:val="0"/>
          <w:spacing w:val="60"/>
          <w:sz w:val="24"/>
        </w:rPr>
        <w:t> </w:t>
      </w:r>
      <w:r>
        <w:rPr>
          <w:b w:val="0"/>
          <w:sz w:val="24"/>
        </w:rPr>
        <w:t>Value</w:t>
      </w:r>
      <w:r>
        <w:rPr>
          <w:b w:val="0"/>
          <w:spacing w:val="52"/>
          <w:sz w:val="24"/>
        </w:rPr>
        <w:t> </w:t>
      </w:r>
      <w:r>
        <w:rPr>
          <w:b w:val="0"/>
          <w:i/>
          <w:spacing w:val="-2"/>
          <w:sz w:val="24"/>
        </w:rPr>
        <w:t>(maximumLoadValue)</w:t>
      </w:r>
    </w:p>
    <w:p>
      <w:pPr>
        <w:pStyle w:val="BodyText"/>
        <w:spacing w:before="7"/>
        <w:ind w:left="719" w:right="927"/>
        <w:rPr>
          <w:b w:val="0"/>
        </w:rPr>
      </w:pPr>
      <w:r>
        <w:rPr>
          <w:b w:val="0"/>
        </w:rPr>
        <w:t>This value is required</w:t>
      </w:r>
      <w:r>
        <w:rPr>
          <w:b w:val="0"/>
          <w:spacing w:val="-4"/>
        </w:rPr>
        <w:t> </w:t>
      </w:r>
      <w:r>
        <w:rPr>
          <w:b w:val="0"/>
        </w:rPr>
        <w:t>for all units and all</w:t>
      </w:r>
      <w:r>
        <w:rPr>
          <w:b w:val="0"/>
          <w:spacing w:val="-5"/>
        </w:rPr>
        <w:t> </w:t>
      </w:r>
      <w:r>
        <w:rPr>
          <w:b w:val="0"/>
        </w:rPr>
        <w:t>additional</w:t>
      </w:r>
      <w:r>
        <w:rPr>
          <w:b w:val="0"/>
          <w:spacing w:val="29"/>
        </w:rPr>
        <w:t> </w:t>
      </w:r>
      <w:r>
        <w:rPr>
          <w:b w:val="0"/>
        </w:rPr>
        <w:t>monitoring locations with</w:t>
      </w:r>
      <w:r>
        <w:rPr>
          <w:b w:val="0"/>
          <w:spacing w:val="-4"/>
        </w:rPr>
        <w:t> </w:t>
      </w:r>
      <w:r>
        <w:rPr>
          <w:b w:val="0"/>
        </w:rPr>
        <w:t>the exception</w:t>
      </w:r>
      <w:r>
        <w:rPr>
          <w:b w:val="0"/>
          <w:spacing w:val="-4"/>
        </w:rPr>
        <w:t> </w:t>
      </w:r>
      <w:r>
        <w:rPr>
          <w:b w:val="0"/>
        </w:rPr>
        <w:t>of non-load based units</w:t>
      </w:r>
      <w:r>
        <w:rPr>
          <w:b w:val="0"/>
          <w:i/>
        </w:rPr>
        <w:t>.</w:t>
      </w:r>
      <w:r>
        <w:rPr>
          <w:b w:val="0"/>
          <w:i/>
          <w:spacing w:val="-4"/>
        </w:rPr>
        <w:t> </w:t>
      </w:r>
      <w:r>
        <w:rPr>
          <w:b w:val="0"/>
        </w:rPr>
        <w:t>Define</w:t>
      </w:r>
      <w:r>
        <w:rPr>
          <w:b w:val="0"/>
          <w:spacing w:val="-4"/>
        </w:rPr>
        <w:t> </w:t>
      </w:r>
      <w:r>
        <w:rPr>
          <w:b w:val="0"/>
        </w:rPr>
        <w:t>the</w:t>
      </w:r>
      <w:r>
        <w:rPr>
          <w:b w:val="0"/>
          <w:spacing w:val="-4"/>
        </w:rPr>
        <w:t> </w:t>
      </w:r>
      <w:r>
        <w:rPr>
          <w:b w:val="0"/>
        </w:rPr>
        <w:t>maximum</w:t>
      </w:r>
      <w:r>
        <w:rPr>
          <w:b w:val="0"/>
          <w:spacing w:val="-4"/>
        </w:rPr>
        <w:t> </w:t>
      </w:r>
      <w:r>
        <w:rPr>
          <w:b w:val="0"/>
        </w:rPr>
        <w:t>hourly gross</w:t>
      </w:r>
      <w:r>
        <w:rPr>
          <w:b w:val="0"/>
          <w:spacing w:val="-3"/>
        </w:rPr>
        <w:t> </w:t>
      </w:r>
      <w:r>
        <w:rPr>
          <w:b w:val="0"/>
        </w:rPr>
        <w:t>load</w:t>
      </w:r>
      <w:r>
        <w:rPr>
          <w:b w:val="0"/>
          <w:spacing w:val="-9"/>
        </w:rPr>
        <w:t> </w:t>
      </w:r>
      <w:r>
        <w:rPr>
          <w:b w:val="0"/>
        </w:rPr>
        <w:t>associated</w:t>
      </w:r>
      <w:r>
        <w:rPr>
          <w:b w:val="0"/>
          <w:spacing w:val="-9"/>
        </w:rPr>
        <w:t> </w:t>
      </w:r>
      <w:r>
        <w:rPr>
          <w:b w:val="0"/>
        </w:rPr>
        <w:t>with</w:t>
      </w:r>
      <w:r>
        <w:rPr>
          <w:b w:val="0"/>
          <w:spacing w:val="-9"/>
        </w:rPr>
        <w:t> </w:t>
      </w:r>
      <w:r>
        <w:rPr>
          <w:b w:val="0"/>
        </w:rPr>
        <w:t>the</w:t>
      </w:r>
      <w:r>
        <w:rPr>
          <w:b w:val="0"/>
          <w:spacing w:val="-4"/>
        </w:rPr>
        <w:t> </w:t>
      </w:r>
      <w:r>
        <w:rPr>
          <w:b w:val="0"/>
        </w:rPr>
        <w:t>unit,</w:t>
      </w:r>
      <w:r>
        <w:rPr>
          <w:b w:val="0"/>
          <w:spacing w:val="-4"/>
        </w:rPr>
        <w:t> </w:t>
      </w:r>
      <w:r>
        <w:rPr>
          <w:b w:val="0"/>
        </w:rPr>
        <w:t>stack,</w:t>
      </w:r>
      <w:r>
        <w:rPr>
          <w:b w:val="0"/>
          <w:spacing w:val="-4"/>
        </w:rPr>
        <w:t> </w:t>
      </w:r>
      <w:r>
        <w:rPr>
          <w:b w:val="0"/>
        </w:rPr>
        <w:t>or pipe at full capacity:</w:t>
      </w:r>
    </w:p>
    <w:p>
      <w:pPr>
        <w:pStyle w:val="ListParagraph"/>
        <w:numPr>
          <w:ilvl w:val="0"/>
          <w:numId w:val="49"/>
        </w:numPr>
        <w:tabs>
          <w:tab w:pos="1439" w:val="left" w:leader="none"/>
        </w:tabs>
        <w:spacing w:line="244" w:lineRule="auto" w:before="0" w:after="0"/>
        <w:ind w:left="1439" w:right="989" w:hanging="360"/>
        <w:jc w:val="left"/>
        <w:rPr>
          <w:b w:val="0"/>
          <w:sz w:val="24"/>
        </w:rPr>
      </w:pPr>
      <w:r>
        <w:rPr>
          <w:b w:val="0"/>
          <w:sz w:val="24"/>
        </w:rPr>
        <w:t>For boilers and simple cycle turbines (including units with multiple stack exhaust configurations),</w:t>
      </w:r>
      <w:r>
        <w:rPr>
          <w:b w:val="0"/>
          <w:spacing w:val="14"/>
          <w:sz w:val="24"/>
        </w:rPr>
        <w:t> </w:t>
      </w:r>
      <w:r>
        <w:rPr>
          <w:b w:val="0"/>
          <w:sz w:val="24"/>
        </w:rPr>
        <w:t>this</w:t>
      </w:r>
      <w:r>
        <w:rPr>
          <w:b w:val="0"/>
          <w:spacing w:val="-4"/>
          <w:sz w:val="24"/>
        </w:rPr>
        <w:t> </w:t>
      </w:r>
      <w:r>
        <w:rPr>
          <w:b w:val="0"/>
          <w:sz w:val="24"/>
        </w:rPr>
        <w:t>value</w:t>
      </w:r>
      <w:r>
        <w:rPr>
          <w:b w:val="0"/>
          <w:spacing w:val="-5"/>
          <w:sz w:val="24"/>
        </w:rPr>
        <w:t> </w:t>
      </w:r>
      <w:r>
        <w:rPr>
          <w:b w:val="0"/>
          <w:sz w:val="24"/>
        </w:rPr>
        <w:t>is</w:t>
      </w:r>
      <w:r>
        <w:rPr>
          <w:b w:val="0"/>
          <w:spacing w:val="-4"/>
          <w:sz w:val="24"/>
        </w:rPr>
        <w:t> </w:t>
      </w:r>
      <w:r>
        <w:rPr>
          <w:b w:val="0"/>
          <w:sz w:val="24"/>
        </w:rPr>
        <w:t>based</w:t>
      </w:r>
      <w:r>
        <w:rPr>
          <w:b w:val="0"/>
          <w:spacing w:val="-10"/>
          <w:sz w:val="24"/>
        </w:rPr>
        <w:t> </w:t>
      </w:r>
      <w:r>
        <w:rPr>
          <w:b w:val="0"/>
          <w:sz w:val="24"/>
        </w:rPr>
        <w:t>on</w:t>
      </w:r>
      <w:r>
        <w:rPr>
          <w:b w:val="0"/>
          <w:spacing w:val="-10"/>
          <w:sz w:val="24"/>
        </w:rPr>
        <w:t> </w:t>
      </w:r>
      <w:r>
        <w:rPr>
          <w:b w:val="0"/>
          <w:sz w:val="24"/>
        </w:rPr>
        <w:t>one</w:t>
      </w:r>
      <w:r>
        <w:rPr>
          <w:b w:val="0"/>
          <w:spacing w:val="-5"/>
          <w:sz w:val="24"/>
        </w:rPr>
        <w:t> </w:t>
      </w:r>
      <w:r>
        <w:rPr>
          <w:b w:val="0"/>
          <w:sz w:val="24"/>
        </w:rPr>
        <w:t>of</w:t>
      </w:r>
      <w:r>
        <w:rPr>
          <w:b w:val="0"/>
          <w:spacing w:val="-6"/>
          <w:sz w:val="24"/>
        </w:rPr>
        <w:t> </w:t>
      </w:r>
      <w:r>
        <w:rPr>
          <w:b w:val="0"/>
          <w:sz w:val="24"/>
        </w:rPr>
        <w:t>the</w:t>
      </w:r>
      <w:r>
        <w:rPr>
          <w:b w:val="0"/>
          <w:spacing w:val="-5"/>
          <w:sz w:val="24"/>
        </w:rPr>
        <w:t> </w:t>
      </w:r>
      <w:r>
        <w:rPr>
          <w:b w:val="0"/>
          <w:sz w:val="24"/>
        </w:rPr>
        <w:t>following: (1)</w:t>
      </w:r>
      <w:r>
        <w:rPr>
          <w:b w:val="0"/>
          <w:spacing w:val="-6"/>
          <w:sz w:val="24"/>
        </w:rPr>
        <w:t> </w:t>
      </w:r>
      <w:r>
        <w:rPr>
          <w:b w:val="0"/>
          <w:sz w:val="24"/>
        </w:rPr>
        <w:t>the</w:t>
      </w:r>
      <w:r>
        <w:rPr>
          <w:b w:val="0"/>
          <w:spacing w:val="-5"/>
          <w:sz w:val="24"/>
        </w:rPr>
        <w:t> </w:t>
      </w:r>
      <w:r>
        <w:rPr>
          <w:b w:val="0"/>
          <w:sz w:val="24"/>
        </w:rPr>
        <w:t>nameplate</w:t>
      </w:r>
      <w:r>
        <w:rPr>
          <w:b w:val="0"/>
          <w:spacing w:val="-5"/>
          <w:sz w:val="24"/>
        </w:rPr>
        <w:t> </w:t>
      </w:r>
      <w:r>
        <w:rPr>
          <w:b w:val="0"/>
          <w:sz w:val="24"/>
        </w:rPr>
        <w:t>capacity;</w:t>
      </w:r>
    </w:p>
    <w:p>
      <w:pPr>
        <w:pStyle w:val="BodyText"/>
        <w:spacing w:line="235" w:lineRule="auto"/>
        <w:ind w:left="1440" w:right="779"/>
        <w:rPr>
          <w:b w:val="0"/>
        </w:rPr>
      </w:pPr>
      <w:r>
        <w:rPr>
          <w:b w:val="0"/>
        </w:rPr>
        <w:t>(2)</w:t>
      </w:r>
      <w:r>
        <w:rPr>
          <w:b w:val="0"/>
          <w:spacing w:val="-4"/>
        </w:rPr>
        <w:t> </w:t>
      </w:r>
      <w:r>
        <w:rPr>
          <w:b w:val="0"/>
        </w:rPr>
        <w:t>the</w:t>
      </w:r>
      <w:r>
        <w:rPr>
          <w:b w:val="0"/>
          <w:spacing w:val="-3"/>
        </w:rPr>
        <w:t> </w:t>
      </w:r>
      <w:r>
        <w:rPr>
          <w:b w:val="0"/>
        </w:rPr>
        <w:t>nameplate</w:t>
      </w:r>
      <w:r>
        <w:rPr>
          <w:b w:val="0"/>
          <w:spacing w:val="-3"/>
        </w:rPr>
        <w:t> </w:t>
      </w:r>
      <w:r>
        <w:rPr>
          <w:b w:val="0"/>
        </w:rPr>
        <w:t>capacity</w:t>
      </w:r>
      <w:r>
        <w:rPr>
          <w:b w:val="0"/>
          <w:spacing w:val="-3"/>
        </w:rPr>
        <w:t> </w:t>
      </w:r>
      <w:r>
        <w:rPr>
          <w:b w:val="0"/>
        </w:rPr>
        <w:t>as</w:t>
      </w:r>
      <w:r>
        <w:rPr>
          <w:b w:val="0"/>
          <w:spacing w:val="-2"/>
        </w:rPr>
        <w:t> </w:t>
      </w:r>
      <w:r>
        <w:rPr>
          <w:b w:val="0"/>
        </w:rPr>
        <w:t>derated;</w:t>
      </w:r>
      <w:r>
        <w:rPr>
          <w:b w:val="0"/>
          <w:spacing w:val="-7"/>
        </w:rPr>
        <w:t> </w:t>
      </w:r>
      <w:r>
        <w:rPr>
          <w:b w:val="0"/>
        </w:rPr>
        <w:t>or</w:t>
      </w:r>
      <w:r>
        <w:rPr>
          <w:b w:val="0"/>
          <w:spacing w:val="-3"/>
        </w:rPr>
        <w:t> </w:t>
      </w:r>
      <w:r>
        <w:rPr>
          <w:b w:val="0"/>
        </w:rPr>
        <w:t>(3)</w:t>
      </w:r>
      <w:r>
        <w:rPr>
          <w:b w:val="0"/>
          <w:spacing w:val="-4"/>
        </w:rPr>
        <w:t> </w:t>
      </w:r>
      <w:r>
        <w:rPr>
          <w:b w:val="0"/>
        </w:rPr>
        <w:t>a</w:t>
      </w:r>
      <w:r>
        <w:rPr>
          <w:b w:val="0"/>
          <w:spacing w:val="-9"/>
        </w:rPr>
        <w:t> </w:t>
      </w:r>
      <w:r>
        <w:rPr>
          <w:b w:val="0"/>
        </w:rPr>
        <w:t>value</w:t>
      </w:r>
      <w:r>
        <w:rPr>
          <w:b w:val="0"/>
          <w:spacing w:val="-3"/>
        </w:rPr>
        <w:t> </w:t>
      </w:r>
      <w:r>
        <w:rPr>
          <w:b w:val="0"/>
        </w:rPr>
        <w:t>higher</w:t>
      </w:r>
      <w:r>
        <w:rPr>
          <w:b w:val="0"/>
          <w:spacing w:val="-3"/>
        </w:rPr>
        <w:t> </w:t>
      </w:r>
      <w:r>
        <w:rPr>
          <w:b w:val="0"/>
        </w:rPr>
        <w:t>than</w:t>
      </w:r>
      <w:r>
        <w:rPr>
          <w:b w:val="0"/>
          <w:spacing w:val="-8"/>
        </w:rPr>
        <w:t> </w:t>
      </w:r>
      <w:r>
        <w:rPr>
          <w:b w:val="0"/>
        </w:rPr>
        <w:t>nameplate,</w:t>
      </w:r>
      <w:r>
        <w:rPr>
          <w:b w:val="0"/>
          <w:spacing w:val="-3"/>
        </w:rPr>
        <w:t> </w:t>
      </w:r>
      <w:r>
        <w:rPr>
          <w:b w:val="0"/>
        </w:rPr>
        <w:t>if</w:t>
      </w:r>
      <w:r>
        <w:rPr>
          <w:b w:val="0"/>
          <w:spacing w:val="-4"/>
        </w:rPr>
        <w:t> </w:t>
      </w:r>
      <w:r>
        <w:rPr>
          <w:b w:val="0"/>
        </w:rPr>
        <w:t>the</w:t>
      </w:r>
      <w:r>
        <w:rPr>
          <w:b w:val="0"/>
          <w:spacing w:val="-3"/>
        </w:rPr>
        <w:t> </w:t>
      </w:r>
      <w:r>
        <w:rPr>
          <w:b w:val="0"/>
        </w:rPr>
        <w:t>unit or stack historically operates at levels exceeding nameplate.</w:t>
      </w:r>
    </w:p>
    <w:p>
      <w:pPr>
        <w:pStyle w:val="ListParagraph"/>
        <w:numPr>
          <w:ilvl w:val="0"/>
          <w:numId w:val="49"/>
        </w:numPr>
        <w:tabs>
          <w:tab w:pos="1440" w:val="left" w:leader="none"/>
        </w:tabs>
        <w:spacing w:line="240" w:lineRule="auto" w:before="0" w:after="0"/>
        <w:ind w:left="1440" w:right="854" w:hanging="360"/>
        <w:jc w:val="left"/>
        <w:rPr>
          <w:b w:val="0"/>
          <w:sz w:val="24"/>
        </w:rPr>
      </w:pPr>
      <w:r>
        <w:rPr>
          <w:b w:val="0"/>
          <w:sz w:val="24"/>
        </w:rPr>
        <w:t>For common stack (or common pipe) configurations, the maximum load will be the highest</w:t>
      </w:r>
      <w:r>
        <w:rPr>
          <w:b w:val="0"/>
          <w:spacing w:val="-1"/>
          <w:sz w:val="24"/>
        </w:rPr>
        <w:t> </w:t>
      </w:r>
      <w:r>
        <w:rPr>
          <w:b w:val="0"/>
          <w:sz w:val="24"/>
        </w:rPr>
        <w:t>sustainable combined operating load for</w:t>
      </w:r>
      <w:r>
        <w:rPr>
          <w:b w:val="0"/>
          <w:spacing w:val="-4"/>
          <w:sz w:val="24"/>
        </w:rPr>
        <w:t> </w:t>
      </w:r>
      <w:r>
        <w:rPr>
          <w:b w:val="0"/>
          <w:sz w:val="24"/>
        </w:rPr>
        <w:t>the</w:t>
      </w:r>
      <w:r>
        <w:rPr>
          <w:b w:val="0"/>
          <w:spacing w:val="-4"/>
          <w:sz w:val="24"/>
        </w:rPr>
        <w:t> </w:t>
      </w:r>
      <w:r>
        <w:rPr>
          <w:b w:val="0"/>
          <w:sz w:val="24"/>
        </w:rPr>
        <w:t>units</w:t>
      </w:r>
      <w:r>
        <w:rPr>
          <w:b w:val="0"/>
          <w:spacing w:val="-3"/>
          <w:sz w:val="24"/>
        </w:rPr>
        <w:t> </w:t>
      </w:r>
      <w:r>
        <w:rPr>
          <w:b w:val="0"/>
          <w:sz w:val="24"/>
        </w:rPr>
        <w:t>serving</w:t>
      </w:r>
      <w:r>
        <w:rPr>
          <w:b w:val="0"/>
          <w:spacing w:val="-9"/>
          <w:sz w:val="24"/>
        </w:rPr>
        <w:t> </w:t>
      </w:r>
      <w:r>
        <w:rPr>
          <w:b w:val="0"/>
          <w:sz w:val="24"/>
        </w:rPr>
        <w:t>the</w:t>
      </w:r>
      <w:r>
        <w:rPr>
          <w:b w:val="0"/>
          <w:spacing w:val="-4"/>
          <w:sz w:val="24"/>
        </w:rPr>
        <w:t> </w:t>
      </w:r>
      <w:r>
        <w:rPr>
          <w:b w:val="0"/>
          <w:sz w:val="24"/>
        </w:rPr>
        <w:t>common</w:t>
      </w:r>
      <w:r>
        <w:rPr>
          <w:b w:val="0"/>
          <w:spacing w:val="-9"/>
          <w:sz w:val="24"/>
        </w:rPr>
        <w:t> </w:t>
      </w:r>
      <w:r>
        <w:rPr>
          <w:b w:val="0"/>
          <w:sz w:val="24"/>
        </w:rPr>
        <w:t>stack</w:t>
      </w:r>
      <w:r>
        <w:rPr>
          <w:b w:val="0"/>
          <w:spacing w:val="-4"/>
          <w:sz w:val="24"/>
        </w:rPr>
        <w:t> </w:t>
      </w:r>
      <w:r>
        <w:rPr>
          <w:b w:val="0"/>
          <w:sz w:val="24"/>
        </w:rPr>
        <w:t>(or </w:t>
      </w:r>
      <w:r>
        <w:rPr>
          <w:b w:val="0"/>
          <w:spacing w:val="-2"/>
          <w:sz w:val="24"/>
        </w:rPr>
        <w:t>pipe).</w:t>
      </w:r>
    </w:p>
    <w:p>
      <w:pPr>
        <w:pStyle w:val="ListParagraph"/>
        <w:numPr>
          <w:ilvl w:val="0"/>
          <w:numId w:val="49"/>
        </w:numPr>
        <w:tabs>
          <w:tab w:pos="1439" w:val="left" w:leader="none"/>
        </w:tabs>
        <w:spacing w:line="302" w:lineRule="exact" w:before="0" w:after="0"/>
        <w:ind w:left="1439" w:right="0" w:hanging="359"/>
        <w:jc w:val="left"/>
        <w:rPr>
          <w:b w:val="0"/>
          <w:sz w:val="24"/>
        </w:rPr>
      </w:pPr>
      <w:r>
        <w:rPr>
          <w:b w:val="0"/>
          <w:sz w:val="24"/>
        </w:rPr>
        <w:t>For</w:t>
      </w:r>
      <w:r>
        <w:rPr>
          <w:b w:val="0"/>
          <w:spacing w:val="-1"/>
          <w:sz w:val="24"/>
        </w:rPr>
        <w:t> </w:t>
      </w:r>
      <w:r>
        <w:rPr>
          <w:b w:val="0"/>
          <w:sz w:val="24"/>
        </w:rPr>
        <w:t>multiple</w:t>
      </w:r>
      <w:r>
        <w:rPr>
          <w:b w:val="0"/>
          <w:spacing w:val="10"/>
          <w:sz w:val="24"/>
        </w:rPr>
        <w:t> </w:t>
      </w:r>
      <w:r>
        <w:rPr>
          <w:b w:val="0"/>
          <w:sz w:val="24"/>
        </w:rPr>
        <w:t>stacks, report</w:t>
      </w:r>
      <w:r>
        <w:rPr>
          <w:b w:val="0"/>
          <w:spacing w:val="2"/>
          <w:sz w:val="24"/>
        </w:rPr>
        <w:t> </w:t>
      </w:r>
      <w:r>
        <w:rPr>
          <w:b w:val="0"/>
          <w:sz w:val="24"/>
        </w:rPr>
        <w:t>the</w:t>
      </w:r>
      <w:r>
        <w:rPr>
          <w:b w:val="0"/>
          <w:spacing w:val="-1"/>
          <w:sz w:val="24"/>
        </w:rPr>
        <w:t> </w:t>
      </w:r>
      <w:r>
        <w:rPr>
          <w:b w:val="0"/>
          <w:sz w:val="24"/>
        </w:rPr>
        <w:t>maximum hourly</w:t>
      </w:r>
      <w:r>
        <w:rPr>
          <w:b w:val="0"/>
          <w:spacing w:val="-1"/>
          <w:sz w:val="24"/>
        </w:rPr>
        <w:t> </w:t>
      </w:r>
      <w:r>
        <w:rPr>
          <w:b w:val="0"/>
          <w:sz w:val="24"/>
        </w:rPr>
        <w:t>gross</w:t>
      </w:r>
      <w:r>
        <w:rPr>
          <w:b w:val="0"/>
          <w:spacing w:val="1"/>
          <w:sz w:val="24"/>
        </w:rPr>
        <w:t> </w:t>
      </w:r>
      <w:r>
        <w:rPr>
          <w:b w:val="0"/>
          <w:sz w:val="24"/>
        </w:rPr>
        <w:t>load</w:t>
      </w:r>
      <w:r>
        <w:rPr>
          <w:b w:val="0"/>
          <w:spacing w:val="-6"/>
          <w:sz w:val="24"/>
        </w:rPr>
        <w:t> </w:t>
      </w:r>
      <w:r>
        <w:rPr>
          <w:b w:val="0"/>
          <w:sz w:val="24"/>
        </w:rPr>
        <w:t>for the</w:t>
      </w:r>
      <w:r>
        <w:rPr>
          <w:b w:val="0"/>
          <w:spacing w:val="-1"/>
          <w:sz w:val="24"/>
        </w:rPr>
        <w:t> </w:t>
      </w:r>
      <w:r>
        <w:rPr>
          <w:b w:val="0"/>
          <w:sz w:val="24"/>
        </w:rPr>
        <w:t>associated</w:t>
      </w:r>
      <w:r>
        <w:rPr>
          <w:b w:val="0"/>
          <w:spacing w:val="-5"/>
          <w:sz w:val="24"/>
        </w:rPr>
        <w:t> </w:t>
      </w:r>
      <w:r>
        <w:rPr>
          <w:b w:val="0"/>
          <w:spacing w:val="-2"/>
          <w:sz w:val="24"/>
        </w:rPr>
        <w:t>unit.</w:t>
      </w:r>
    </w:p>
    <w:p>
      <w:pPr>
        <w:pStyle w:val="ListParagraph"/>
        <w:numPr>
          <w:ilvl w:val="0"/>
          <w:numId w:val="49"/>
        </w:numPr>
        <w:tabs>
          <w:tab w:pos="1439" w:val="left" w:leader="none"/>
        </w:tabs>
        <w:spacing w:line="240" w:lineRule="auto" w:before="6" w:after="0"/>
        <w:ind w:left="1439" w:right="999" w:hanging="360"/>
        <w:jc w:val="left"/>
        <w:rPr>
          <w:b w:val="0"/>
          <w:sz w:val="24"/>
        </w:rPr>
      </w:pPr>
      <w:r>
        <w:rPr>
          <w:b w:val="0"/>
          <w:sz w:val="24"/>
        </w:rPr>
        <w:t>Determine</w:t>
      </w:r>
      <w:r>
        <w:rPr>
          <w:b w:val="0"/>
          <w:spacing w:val="-3"/>
          <w:sz w:val="24"/>
        </w:rPr>
        <w:t> </w:t>
      </w:r>
      <w:r>
        <w:rPr>
          <w:b w:val="0"/>
          <w:sz w:val="24"/>
        </w:rPr>
        <w:t>the</w:t>
      </w:r>
      <w:r>
        <w:rPr>
          <w:b w:val="0"/>
          <w:spacing w:val="-3"/>
          <w:sz w:val="24"/>
        </w:rPr>
        <w:t> </w:t>
      </w:r>
      <w:r>
        <w:rPr>
          <w:b w:val="0"/>
          <w:sz w:val="24"/>
        </w:rPr>
        <w:t>total</w:t>
      </w:r>
      <w:r>
        <w:rPr>
          <w:b w:val="0"/>
          <w:spacing w:val="-9"/>
          <w:sz w:val="24"/>
        </w:rPr>
        <w:t> </w:t>
      </w:r>
      <w:r>
        <w:rPr>
          <w:b w:val="0"/>
          <w:sz w:val="24"/>
        </w:rPr>
        <w:t>maximum</w:t>
      </w:r>
      <w:r>
        <w:rPr>
          <w:b w:val="0"/>
          <w:spacing w:val="-3"/>
          <w:sz w:val="24"/>
        </w:rPr>
        <w:t> </w:t>
      </w:r>
      <w:r>
        <w:rPr>
          <w:b w:val="0"/>
          <w:sz w:val="24"/>
        </w:rPr>
        <w:t>hourly</w:t>
      </w:r>
      <w:r>
        <w:rPr>
          <w:b w:val="0"/>
          <w:spacing w:val="-3"/>
          <w:sz w:val="24"/>
        </w:rPr>
        <w:t> </w:t>
      </w:r>
      <w:r>
        <w:rPr>
          <w:b w:val="0"/>
          <w:sz w:val="24"/>
        </w:rPr>
        <w:t>gross</w:t>
      </w:r>
      <w:r>
        <w:rPr>
          <w:b w:val="0"/>
          <w:spacing w:val="-2"/>
          <w:sz w:val="24"/>
        </w:rPr>
        <w:t> </w:t>
      </w:r>
      <w:r>
        <w:rPr>
          <w:b w:val="0"/>
          <w:sz w:val="24"/>
        </w:rPr>
        <w:t>load according to</w:t>
      </w:r>
      <w:r>
        <w:rPr>
          <w:b w:val="0"/>
          <w:spacing w:val="-9"/>
          <w:sz w:val="24"/>
        </w:rPr>
        <w:t> </w:t>
      </w:r>
      <w:r>
        <w:rPr>
          <w:b w:val="0"/>
          <w:sz w:val="24"/>
        </w:rPr>
        <w:t>the</w:t>
      </w:r>
      <w:r>
        <w:rPr>
          <w:b w:val="0"/>
          <w:spacing w:val="-3"/>
          <w:sz w:val="24"/>
        </w:rPr>
        <w:t> </w:t>
      </w:r>
      <w:r>
        <w:rPr>
          <w:b w:val="0"/>
          <w:sz w:val="24"/>
        </w:rPr>
        <w:t>guidelines</w:t>
      </w:r>
      <w:r>
        <w:rPr>
          <w:b w:val="0"/>
          <w:spacing w:val="-2"/>
          <w:sz w:val="24"/>
        </w:rPr>
        <w:t> </w:t>
      </w:r>
      <w:r>
        <w:rPr>
          <w:b w:val="0"/>
          <w:sz w:val="24"/>
        </w:rPr>
        <w:t>in the Part 75 Emissions Monitoring Policy Manual for combined cycle (CC) combustion turbine units. For combined cycle combustion turbines where the HRSG produces steam, the equivalent load for the HRSG must be included in the maximum hourly gross load determination. Express the total</w:t>
      </w:r>
      <w:r>
        <w:rPr>
          <w:b w:val="0"/>
          <w:spacing w:val="-2"/>
          <w:sz w:val="24"/>
        </w:rPr>
        <w:t> </w:t>
      </w:r>
      <w:r>
        <w:rPr>
          <w:b w:val="0"/>
          <w:sz w:val="24"/>
        </w:rPr>
        <w:t>unit load</w:t>
      </w:r>
      <w:r>
        <w:rPr>
          <w:b w:val="0"/>
          <w:spacing w:val="-1"/>
          <w:sz w:val="24"/>
        </w:rPr>
        <w:t> </w:t>
      </w:r>
      <w:r>
        <w:rPr>
          <w:b w:val="0"/>
          <w:sz w:val="24"/>
        </w:rPr>
        <w:t>on</w:t>
      </w:r>
      <w:r>
        <w:rPr>
          <w:b w:val="0"/>
          <w:spacing w:val="-1"/>
          <w:sz w:val="24"/>
        </w:rPr>
        <w:t> </w:t>
      </w:r>
      <w:r>
        <w:rPr>
          <w:b w:val="0"/>
          <w:sz w:val="24"/>
        </w:rPr>
        <w:t>a</w:t>
      </w:r>
      <w:r>
        <w:rPr>
          <w:b w:val="0"/>
          <w:spacing w:val="-2"/>
          <w:sz w:val="24"/>
        </w:rPr>
        <w:t> </w:t>
      </w:r>
      <w:r>
        <w:rPr>
          <w:b w:val="0"/>
          <w:sz w:val="24"/>
        </w:rPr>
        <w:t>consistent basis, i.e., either in</w:t>
      </w:r>
      <w:r>
        <w:rPr>
          <w:b w:val="0"/>
          <w:spacing w:val="-1"/>
          <w:sz w:val="24"/>
        </w:rPr>
        <w:t> </w:t>
      </w:r>
      <w:r>
        <w:rPr>
          <w:b w:val="0"/>
          <w:sz w:val="24"/>
        </w:rPr>
        <w:t>terms of electrical or steam load.</w:t>
      </w:r>
    </w:p>
    <w:p>
      <w:pPr>
        <w:pStyle w:val="ListParagraph"/>
        <w:numPr>
          <w:ilvl w:val="0"/>
          <w:numId w:val="49"/>
        </w:numPr>
        <w:tabs>
          <w:tab w:pos="1440" w:val="left" w:leader="none"/>
        </w:tabs>
        <w:spacing w:line="242" w:lineRule="auto" w:before="0" w:after="0"/>
        <w:ind w:left="1440" w:right="820" w:hanging="360"/>
        <w:jc w:val="left"/>
        <w:rPr>
          <w:b w:val="0"/>
          <w:sz w:val="24"/>
        </w:rPr>
      </w:pPr>
      <w:r>
        <w:rPr>
          <w:b w:val="0"/>
          <w:sz w:val="24"/>
        </w:rPr>
        <w:t>For units subject to</w:t>
      </w:r>
      <w:r>
        <w:rPr>
          <w:b w:val="0"/>
          <w:spacing w:val="-4"/>
          <w:sz w:val="24"/>
        </w:rPr>
        <w:t> </w:t>
      </w:r>
      <w:r>
        <w:rPr>
          <w:b w:val="0"/>
          <w:sz w:val="24"/>
        </w:rPr>
        <w:t>the MATS rule that use CEMS or sorbent trap</w:t>
      </w:r>
      <w:r>
        <w:rPr>
          <w:b w:val="0"/>
          <w:spacing w:val="-3"/>
          <w:sz w:val="24"/>
        </w:rPr>
        <w:t> </w:t>
      </w:r>
      <w:r>
        <w:rPr>
          <w:b w:val="0"/>
          <w:sz w:val="24"/>
        </w:rPr>
        <w:t>monitoring</w:t>
      </w:r>
      <w:r>
        <w:rPr>
          <w:b w:val="0"/>
          <w:spacing w:val="-3"/>
          <w:sz w:val="24"/>
        </w:rPr>
        <w:t> </w:t>
      </w:r>
      <w:r>
        <w:rPr>
          <w:b w:val="0"/>
          <w:sz w:val="24"/>
        </w:rPr>
        <w:t>systems to continuously monitor the Hg emissions rate in units of lb/GWh, or for MATS units that use CEMS to continuously monitor the SO</w:t>
      </w:r>
      <w:r>
        <w:rPr>
          <w:b w:val="0"/>
          <w:sz w:val="24"/>
          <w:vertAlign w:val="subscript"/>
        </w:rPr>
        <w:t>2</w:t>
      </w:r>
      <w:r>
        <w:rPr>
          <w:b w:val="0"/>
          <w:sz w:val="24"/>
          <w:vertAlign w:val="baseline"/>
        </w:rPr>
        <w:t>, HCl, HF, or PM emission rate in units of </w:t>
      </w:r>
      <w:r>
        <w:rPr>
          <w:b w:val="0"/>
          <w:spacing w:val="-2"/>
          <w:sz w:val="24"/>
          <w:vertAlign w:val="baseline"/>
        </w:rPr>
        <w:t>lb/MWh:</w:t>
      </w:r>
    </w:p>
    <w:p>
      <w:pPr>
        <w:pStyle w:val="ListParagraph"/>
        <w:numPr>
          <w:ilvl w:val="1"/>
          <w:numId w:val="49"/>
        </w:numPr>
        <w:tabs>
          <w:tab w:pos="2160" w:val="left" w:leader="none"/>
        </w:tabs>
        <w:spacing w:line="240" w:lineRule="auto" w:before="0" w:after="0"/>
        <w:ind w:left="2160" w:right="730" w:hanging="360"/>
        <w:jc w:val="left"/>
        <w:rPr>
          <w:b w:val="0"/>
          <w:sz w:val="24"/>
        </w:rPr>
      </w:pPr>
      <w:r>
        <w:rPr>
          <w:b w:val="0"/>
          <w:sz w:val="24"/>
        </w:rPr>
        <w:t>If, for Part 75</w:t>
      </w:r>
      <w:r>
        <w:rPr>
          <w:b w:val="0"/>
          <w:spacing w:val="-2"/>
          <w:sz w:val="24"/>
        </w:rPr>
        <w:t> </w:t>
      </w:r>
      <w:r>
        <w:rPr>
          <w:b w:val="0"/>
          <w:sz w:val="24"/>
        </w:rPr>
        <w:t>purposes, you</w:t>
      </w:r>
      <w:r>
        <w:rPr>
          <w:b w:val="0"/>
          <w:spacing w:val="-5"/>
          <w:sz w:val="24"/>
        </w:rPr>
        <w:t> </w:t>
      </w:r>
      <w:r>
        <w:rPr>
          <w:b w:val="0"/>
          <w:sz w:val="24"/>
        </w:rPr>
        <w:t>report gross electrical</w:t>
      </w:r>
      <w:r>
        <w:rPr>
          <w:b w:val="0"/>
          <w:spacing w:val="-6"/>
          <w:sz w:val="24"/>
        </w:rPr>
        <w:t> </w:t>
      </w:r>
      <w:r>
        <w:rPr>
          <w:b w:val="0"/>
          <w:sz w:val="24"/>
        </w:rPr>
        <w:t>load</w:t>
      </w:r>
      <w:r>
        <w:rPr>
          <w:b w:val="0"/>
          <w:spacing w:val="-5"/>
          <w:sz w:val="24"/>
        </w:rPr>
        <w:t> </w:t>
      </w:r>
      <w:r>
        <w:rPr>
          <w:b w:val="0"/>
          <w:sz w:val="24"/>
        </w:rPr>
        <w:t>in</w:t>
      </w:r>
      <w:r>
        <w:rPr>
          <w:b w:val="0"/>
          <w:spacing w:val="-5"/>
          <w:sz w:val="24"/>
        </w:rPr>
        <w:t> </w:t>
      </w:r>
      <w:r>
        <w:rPr>
          <w:b w:val="0"/>
          <w:sz w:val="24"/>
        </w:rPr>
        <w:t>megawatts (MW) in</w:t>
      </w:r>
      <w:r>
        <w:rPr>
          <w:b w:val="0"/>
          <w:spacing w:val="-5"/>
          <w:sz w:val="24"/>
        </w:rPr>
        <w:t> </w:t>
      </w:r>
      <w:r>
        <w:rPr>
          <w:b w:val="0"/>
          <w:sz w:val="24"/>
        </w:rPr>
        <w:t>the HOURLY OPERATING DATA records, report the maximum gross electrical load value in MW in this field. In this case, the hourly load data stream, in megawatts, in the HOURLY OPERATING DATA records will suffice for both Part 75 and MATS purposes. Otherwise:</w:t>
      </w:r>
    </w:p>
    <w:p>
      <w:pPr>
        <w:pStyle w:val="ListParagraph"/>
        <w:numPr>
          <w:ilvl w:val="1"/>
          <w:numId w:val="49"/>
        </w:numPr>
        <w:tabs>
          <w:tab w:pos="2160" w:val="left" w:leader="none"/>
        </w:tabs>
        <w:spacing w:line="240" w:lineRule="auto" w:before="0" w:after="0"/>
        <w:ind w:left="2160" w:right="794" w:hanging="360"/>
        <w:jc w:val="left"/>
        <w:rPr>
          <w:b w:val="0"/>
          <w:sz w:val="24"/>
        </w:rPr>
      </w:pPr>
      <w:r>
        <w:rPr>
          <w:b w:val="0"/>
          <w:sz w:val="24"/>
        </w:rPr>
        <w:t>If, for Part 75 purposes, you report steam load or mmBtu/hr in the HOURLY OPERATING DATA records, report the maximum steam load or the maximum mmBtu/hr value in this field (as applicable).</w:t>
      </w:r>
      <w:r>
        <w:rPr>
          <w:b w:val="0"/>
          <w:spacing w:val="36"/>
          <w:sz w:val="24"/>
        </w:rPr>
        <w:t> </w:t>
      </w:r>
      <w:r>
        <w:rPr>
          <w:b w:val="0"/>
          <w:sz w:val="24"/>
        </w:rPr>
        <w:t>However, for the purposes of the MATS</w:t>
      </w:r>
      <w:r>
        <w:rPr>
          <w:b w:val="0"/>
          <w:spacing w:val="-3"/>
          <w:sz w:val="24"/>
        </w:rPr>
        <w:t> </w:t>
      </w:r>
      <w:r>
        <w:rPr>
          <w:b w:val="0"/>
          <w:sz w:val="24"/>
        </w:rPr>
        <w:t>rule,</w:t>
      </w:r>
      <w:r>
        <w:rPr>
          <w:b w:val="0"/>
          <w:spacing w:val="-1"/>
          <w:sz w:val="24"/>
        </w:rPr>
        <w:t> </w:t>
      </w:r>
      <w:r>
        <w:rPr>
          <w:b w:val="0"/>
          <w:sz w:val="24"/>
        </w:rPr>
        <w:t>you</w:t>
      </w:r>
      <w:r>
        <w:rPr>
          <w:b w:val="0"/>
          <w:spacing w:val="-7"/>
          <w:sz w:val="24"/>
        </w:rPr>
        <w:t> </w:t>
      </w:r>
      <w:r>
        <w:rPr>
          <w:b w:val="0"/>
          <w:sz w:val="24"/>
        </w:rPr>
        <w:t>must report a</w:t>
      </w:r>
      <w:r>
        <w:rPr>
          <w:b w:val="0"/>
          <w:spacing w:val="-7"/>
          <w:sz w:val="24"/>
        </w:rPr>
        <w:t> </w:t>
      </w:r>
      <w:r>
        <w:rPr>
          <w:b w:val="0"/>
          <w:sz w:val="24"/>
        </w:rPr>
        <w:t>second</w:t>
      </w:r>
      <w:r>
        <w:rPr>
          <w:b w:val="0"/>
          <w:spacing w:val="-7"/>
          <w:sz w:val="24"/>
        </w:rPr>
        <w:t> </w:t>
      </w:r>
      <w:r>
        <w:rPr>
          <w:b w:val="0"/>
          <w:sz w:val="24"/>
        </w:rPr>
        <w:t>hourly</w:t>
      </w:r>
      <w:r>
        <w:rPr>
          <w:b w:val="0"/>
          <w:spacing w:val="-1"/>
          <w:sz w:val="24"/>
        </w:rPr>
        <w:t> </w:t>
      </w:r>
      <w:r>
        <w:rPr>
          <w:b w:val="0"/>
          <w:sz w:val="24"/>
        </w:rPr>
        <w:t>load</w:t>
      </w:r>
      <w:r>
        <w:rPr>
          <w:b w:val="0"/>
          <w:spacing w:val="-7"/>
          <w:sz w:val="24"/>
        </w:rPr>
        <w:t> </w:t>
      </w:r>
      <w:r>
        <w:rPr>
          <w:b w:val="0"/>
          <w:sz w:val="24"/>
        </w:rPr>
        <w:t>data</w:t>
      </w:r>
      <w:r>
        <w:rPr>
          <w:b w:val="0"/>
          <w:spacing w:val="-7"/>
          <w:sz w:val="24"/>
        </w:rPr>
        <w:t> </w:t>
      </w:r>
      <w:r>
        <w:rPr>
          <w:b w:val="0"/>
          <w:sz w:val="24"/>
        </w:rPr>
        <w:t>stream,</w:t>
      </w:r>
      <w:r>
        <w:rPr>
          <w:b w:val="0"/>
          <w:spacing w:val="-1"/>
          <w:sz w:val="24"/>
        </w:rPr>
        <w:t> </w:t>
      </w:r>
      <w:r>
        <w:rPr>
          <w:b w:val="0"/>
          <w:sz w:val="24"/>
        </w:rPr>
        <w:t>i.e.,</w:t>
      </w:r>
      <w:r>
        <w:rPr>
          <w:b w:val="0"/>
          <w:spacing w:val="-1"/>
          <w:sz w:val="24"/>
        </w:rPr>
        <w:t> </w:t>
      </w:r>
      <w:r>
        <w:rPr>
          <w:b w:val="0"/>
          <w:sz w:val="24"/>
        </w:rPr>
        <w:t>the</w:t>
      </w:r>
      <w:r>
        <w:rPr>
          <w:b w:val="0"/>
          <w:spacing w:val="-1"/>
          <w:sz w:val="24"/>
        </w:rPr>
        <w:t> </w:t>
      </w:r>
      <w:r>
        <w:rPr>
          <w:b w:val="0"/>
          <w:sz w:val="24"/>
        </w:rPr>
        <w:t>equivalent hourly gross electrical load in megawatts, in the HOURLY OPERATING DATA </w:t>
      </w:r>
      <w:r>
        <w:rPr>
          <w:b w:val="0"/>
          <w:spacing w:val="-2"/>
          <w:sz w:val="24"/>
        </w:rPr>
        <w:t>records.</w:t>
      </w:r>
    </w:p>
    <w:p>
      <w:pPr>
        <w:pStyle w:val="ListParagraph"/>
        <w:numPr>
          <w:ilvl w:val="0"/>
          <w:numId w:val="49"/>
        </w:numPr>
        <w:tabs>
          <w:tab w:pos="1439" w:val="left" w:leader="none"/>
        </w:tabs>
        <w:spacing w:line="299" w:lineRule="exact" w:before="0" w:after="0"/>
        <w:ind w:left="1439" w:right="0" w:hanging="360"/>
        <w:jc w:val="left"/>
        <w:rPr>
          <w:b w:val="0"/>
          <w:sz w:val="24"/>
        </w:rPr>
      </w:pPr>
      <w:r>
        <w:rPr>
          <w:b w:val="0"/>
          <w:sz w:val="24"/>
        </w:rPr>
        <w:t>Leave</w:t>
      </w:r>
      <w:r>
        <w:rPr>
          <w:b w:val="0"/>
          <w:spacing w:val="-1"/>
          <w:sz w:val="24"/>
        </w:rPr>
        <w:t> </w:t>
      </w:r>
      <w:r>
        <w:rPr>
          <w:b w:val="0"/>
          <w:sz w:val="24"/>
        </w:rPr>
        <w:t>this</w:t>
      </w:r>
      <w:r>
        <w:rPr>
          <w:b w:val="0"/>
          <w:spacing w:val="1"/>
          <w:sz w:val="24"/>
        </w:rPr>
        <w:t> </w:t>
      </w:r>
      <w:r>
        <w:rPr>
          <w:b w:val="0"/>
          <w:sz w:val="24"/>
        </w:rPr>
        <w:t>field</w:t>
      </w:r>
      <w:r>
        <w:rPr>
          <w:b w:val="0"/>
          <w:spacing w:val="-5"/>
          <w:sz w:val="24"/>
        </w:rPr>
        <w:t> </w:t>
      </w:r>
      <w:r>
        <w:rPr>
          <w:b w:val="0"/>
          <w:sz w:val="24"/>
        </w:rPr>
        <w:t>blank</w:t>
      </w:r>
      <w:r>
        <w:rPr>
          <w:b w:val="0"/>
          <w:spacing w:val="10"/>
          <w:sz w:val="24"/>
        </w:rPr>
        <w:t> </w:t>
      </w:r>
      <w:r>
        <w:rPr>
          <w:b w:val="0"/>
          <w:sz w:val="24"/>
        </w:rPr>
        <w:t>for units</w:t>
      </w:r>
      <w:r>
        <w:rPr>
          <w:b w:val="0"/>
          <w:spacing w:val="1"/>
          <w:sz w:val="24"/>
        </w:rPr>
        <w:t> </w:t>
      </w:r>
      <w:r>
        <w:rPr>
          <w:b w:val="0"/>
          <w:sz w:val="24"/>
        </w:rPr>
        <w:t>that</w:t>
      </w:r>
      <w:r>
        <w:rPr>
          <w:b w:val="0"/>
          <w:spacing w:val="2"/>
          <w:sz w:val="24"/>
        </w:rPr>
        <w:t> </w:t>
      </w:r>
      <w:r>
        <w:rPr>
          <w:b w:val="0"/>
          <w:sz w:val="24"/>
        </w:rPr>
        <w:t>do</w:t>
      </w:r>
      <w:r>
        <w:rPr>
          <w:b w:val="0"/>
          <w:spacing w:val="-6"/>
          <w:sz w:val="24"/>
        </w:rPr>
        <w:t> </w:t>
      </w:r>
      <w:r>
        <w:rPr>
          <w:b w:val="0"/>
          <w:sz w:val="24"/>
        </w:rPr>
        <w:t>not</w:t>
      </w:r>
      <w:r>
        <w:rPr>
          <w:b w:val="0"/>
          <w:spacing w:val="2"/>
          <w:sz w:val="24"/>
        </w:rPr>
        <w:t> </w:t>
      </w:r>
      <w:r>
        <w:rPr>
          <w:b w:val="0"/>
          <w:sz w:val="24"/>
        </w:rPr>
        <w:t>produce electrical</w:t>
      </w:r>
      <w:r>
        <w:rPr>
          <w:b w:val="0"/>
          <w:spacing w:val="-6"/>
          <w:sz w:val="24"/>
        </w:rPr>
        <w:t> </w:t>
      </w:r>
      <w:r>
        <w:rPr>
          <w:b w:val="0"/>
          <w:sz w:val="24"/>
        </w:rPr>
        <w:t>or steam </w:t>
      </w:r>
      <w:r>
        <w:rPr>
          <w:b w:val="0"/>
          <w:spacing w:val="-2"/>
          <w:sz w:val="24"/>
        </w:rPr>
        <w:t>load.</w:t>
      </w:r>
    </w:p>
    <w:p>
      <w:pPr>
        <w:pStyle w:val="ListParagraph"/>
        <w:spacing w:after="0" w:line="299" w:lineRule="exact"/>
        <w:jc w:val="left"/>
        <w:rPr>
          <w:b w:val="0"/>
          <w:sz w:val="24"/>
        </w:rPr>
        <w:sectPr>
          <w:pgSz w:w="12240" w:h="15840"/>
          <w:pgMar w:header="687" w:footer="709" w:top="1000" w:bottom="900" w:left="720" w:right="720"/>
        </w:sectPr>
      </w:pPr>
    </w:p>
    <w:p>
      <w:pPr>
        <w:spacing w:before="90"/>
        <w:ind w:left="720" w:right="0" w:firstLine="0"/>
        <w:jc w:val="left"/>
        <w:rPr>
          <w:b w:val="0"/>
          <w:i/>
          <w:sz w:val="24"/>
        </w:rPr>
      </w:pPr>
      <w:r>
        <w:rPr>
          <w:b w:val="0"/>
          <w:sz w:val="24"/>
        </w:rPr>
        <w:t>Maximum</w:t>
      </w:r>
      <w:r>
        <w:rPr>
          <w:b w:val="0"/>
          <w:spacing w:val="49"/>
          <w:sz w:val="24"/>
        </w:rPr>
        <w:t> </w:t>
      </w:r>
      <w:r>
        <w:rPr>
          <w:b w:val="0"/>
          <w:sz w:val="24"/>
        </w:rPr>
        <w:t>Load</w:t>
      </w:r>
      <w:r>
        <w:rPr>
          <w:b w:val="0"/>
          <w:spacing w:val="43"/>
          <w:sz w:val="24"/>
        </w:rPr>
        <w:t> </w:t>
      </w:r>
      <w:r>
        <w:rPr>
          <w:b w:val="0"/>
          <w:spacing w:val="9"/>
          <w:sz w:val="24"/>
        </w:rPr>
        <w:t>Units</w:t>
      </w:r>
      <w:r>
        <w:rPr>
          <w:b w:val="0"/>
          <w:spacing w:val="53"/>
          <w:sz w:val="24"/>
        </w:rPr>
        <w:t> </w:t>
      </w:r>
      <w:r>
        <w:rPr>
          <w:b w:val="0"/>
          <w:sz w:val="24"/>
        </w:rPr>
        <w:t>of</w:t>
      </w:r>
      <w:r>
        <w:rPr>
          <w:b w:val="0"/>
          <w:spacing w:val="48"/>
          <w:sz w:val="24"/>
        </w:rPr>
        <w:t> </w:t>
      </w:r>
      <w:r>
        <w:rPr>
          <w:b w:val="0"/>
          <w:spacing w:val="9"/>
          <w:sz w:val="24"/>
        </w:rPr>
        <w:t>Measure</w:t>
      </w:r>
      <w:r>
        <w:rPr>
          <w:b w:val="0"/>
          <w:spacing w:val="50"/>
          <w:sz w:val="24"/>
        </w:rPr>
        <w:t> </w:t>
      </w:r>
      <w:r>
        <w:rPr>
          <w:b w:val="0"/>
          <w:sz w:val="24"/>
        </w:rPr>
        <w:t>Code</w:t>
      </w:r>
      <w:r>
        <w:rPr>
          <w:b w:val="0"/>
          <w:spacing w:val="36"/>
          <w:sz w:val="24"/>
        </w:rPr>
        <w:t> </w:t>
      </w:r>
      <w:r>
        <w:rPr>
          <w:b w:val="0"/>
          <w:i/>
          <w:spacing w:val="-2"/>
          <w:sz w:val="24"/>
        </w:rPr>
        <w:t>(maximumLoadUnitsOfMeasureCode)</w:t>
      </w:r>
    </w:p>
    <w:p>
      <w:pPr>
        <w:pStyle w:val="BodyText"/>
        <w:spacing w:before="8"/>
        <w:ind w:left="720" w:right="779"/>
        <w:rPr>
          <w:b w:val="0"/>
        </w:rPr>
      </w:pPr>
      <w:r>
        <w:rPr>
          <w:b w:val="0"/>
        </w:rPr>
        <w:t>Identify the type of</w:t>
      </w:r>
      <w:r>
        <w:rPr>
          <w:b w:val="0"/>
          <w:spacing w:val="-1"/>
        </w:rPr>
        <w:t> </w:t>
      </w:r>
      <w:r>
        <w:rPr>
          <w:b w:val="0"/>
        </w:rPr>
        <w:t>load</w:t>
      </w:r>
      <w:r>
        <w:rPr>
          <w:b w:val="0"/>
          <w:spacing w:val="-5"/>
        </w:rPr>
        <w:t> </w:t>
      </w:r>
      <w:r>
        <w:rPr>
          <w:b w:val="0"/>
        </w:rPr>
        <w:t>information reported</w:t>
      </w:r>
      <w:r>
        <w:rPr>
          <w:b w:val="0"/>
          <w:spacing w:val="-5"/>
        </w:rPr>
        <w:t> </w:t>
      </w:r>
      <w:r>
        <w:rPr>
          <w:b w:val="0"/>
        </w:rPr>
        <w:t>in</w:t>
      </w:r>
      <w:r>
        <w:rPr>
          <w:b w:val="0"/>
          <w:spacing w:val="-5"/>
        </w:rPr>
        <w:t> </w:t>
      </w:r>
      <w:r>
        <w:rPr>
          <w:b w:val="0"/>
        </w:rPr>
        <w:t>this record</w:t>
      </w:r>
      <w:r>
        <w:rPr>
          <w:b w:val="0"/>
          <w:spacing w:val="-5"/>
        </w:rPr>
        <w:t> </w:t>
      </w:r>
      <w:r>
        <w:rPr>
          <w:b w:val="0"/>
        </w:rPr>
        <w:t>by using</w:t>
      </w:r>
      <w:r>
        <w:rPr>
          <w:b w:val="0"/>
          <w:spacing w:val="-5"/>
        </w:rPr>
        <w:t> </w:t>
      </w:r>
      <w:r>
        <w:rPr>
          <w:b w:val="0"/>
        </w:rPr>
        <w:t>the appropriate uppercase codes as shown</w:t>
      </w:r>
      <w:r>
        <w:rPr>
          <w:b w:val="0"/>
          <w:spacing w:val="-5"/>
        </w:rPr>
        <w:t> </w:t>
      </w:r>
      <w:r>
        <w:rPr>
          <w:b w:val="0"/>
        </w:rPr>
        <w:t>in</w:t>
      </w:r>
      <w:r>
        <w:rPr>
          <w:b w:val="0"/>
          <w:spacing w:val="-5"/>
        </w:rPr>
        <w:t> </w:t>
      </w:r>
      <w:r>
        <w:rPr>
          <w:b w:val="0"/>
        </w:rPr>
        <w:t>the table below. Note that you</w:t>
      </w:r>
      <w:r>
        <w:rPr>
          <w:b w:val="0"/>
          <w:spacing w:val="-5"/>
        </w:rPr>
        <w:t> </w:t>
      </w:r>
      <w:r>
        <w:rPr>
          <w:b w:val="0"/>
        </w:rPr>
        <w:t>must report the same units of</w:t>
      </w:r>
      <w:r>
        <w:rPr>
          <w:b w:val="0"/>
          <w:spacing w:val="-1"/>
        </w:rPr>
        <w:t> </w:t>
      </w:r>
      <w:r>
        <w:rPr>
          <w:b w:val="0"/>
        </w:rPr>
        <w:t>measure in</w:t>
      </w:r>
      <w:r>
        <w:rPr>
          <w:b w:val="0"/>
          <w:spacing w:val="-5"/>
        </w:rPr>
        <w:t> </w:t>
      </w:r>
      <w:r>
        <w:rPr>
          <w:b w:val="0"/>
        </w:rPr>
        <w:t>this field as are used to report hourly load for Part 75 purposes in the HOURLY OPERATING DATA </w:t>
      </w:r>
      <w:r>
        <w:rPr>
          <w:b w:val="0"/>
          <w:spacing w:val="-2"/>
        </w:rPr>
        <w:t>records.</w:t>
      </w:r>
    </w:p>
    <w:p>
      <w:pPr>
        <w:pStyle w:val="BodyText"/>
        <w:spacing w:before="292"/>
        <w:ind w:left="720"/>
        <w:rPr>
          <w:b w:val="0"/>
        </w:rPr>
      </w:pPr>
      <w:r>
        <w:rPr>
          <w:b w:val="0"/>
          <w:spacing w:val="10"/>
        </w:rPr>
        <w:t>Note:</w:t>
      </w:r>
      <w:r>
        <w:rPr>
          <w:b w:val="0"/>
          <w:spacing w:val="61"/>
        </w:rPr>
        <w:t> </w:t>
      </w:r>
      <w:r>
        <w:rPr>
          <w:b w:val="0"/>
        </w:rPr>
        <w:t>Leave this</w:t>
      </w:r>
      <w:r>
        <w:rPr>
          <w:b w:val="0"/>
          <w:spacing w:val="2"/>
        </w:rPr>
        <w:t> </w:t>
      </w:r>
      <w:r>
        <w:rPr>
          <w:b w:val="0"/>
        </w:rPr>
        <w:t>field</w:t>
      </w:r>
      <w:r>
        <w:rPr>
          <w:b w:val="0"/>
          <w:spacing w:val="-4"/>
        </w:rPr>
        <w:t> </w:t>
      </w:r>
      <w:r>
        <w:rPr>
          <w:b w:val="0"/>
        </w:rPr>
        <w:t>blank for</w:t>
      </w:r>
      <w:r>
        <w:rPr>
          <w:b w:val="0"/>
          <w:spacing w:val="1"/>
        </w:rPr>
        <w:t> </w:t>
      </w:r>
      <w:r>
        <w:rPr>
          <w:b w:val="0"/>
        </w:rPr>
        <w:t>units</w:t>
      </w:r>
      <w:r>
        <w:rPr>
          <w:b w:val="0"/>
          <w:spacing w:val="2"/>
        </w:rPr>
        <w:t> </w:t>
      </w:r>
      <w:r>
        <w:rPr>
          <w:b w:val="0"/>
        </w:rPr>
        <w:t>that</w:t>
      </w:r>
      <w:r>
        <w:rPr>
          <w:b w:val="0"/>
          <w:spacing w:val="3"/>
        </w:rPr>
        <w:t> </w:t>
      </w:r>
      <w:r>
        <w:rPr>
          <w:b w:val="0"/>
        </w:rPr>
        <w:t>do</w:t>
      </w:r>
      <w:r>
        <w:rPr>
          <w:b w:val="0"/>
          <w:spacing w:val="-5"/>
        </w:rPr>
        <w:t> </w:t>
      </w:r>
      <w:r>
        <w:rPr>
          <w:b w:val="0"/>
        </w:rPr>
        <w:t>not</w:t>
      </w:r>
      <w:r>
        <w:rPr>
          <w:b w:val="0"/>
          <w:spacing w:val="4"/>
        </w:rPr>
        <w:t> </w:t>
      </w:r>
      <w:r>
        <w:rPr>
          <w:b w:val="0"/>
        </w:rPr>
        <w:t>produce electrical</w:t>
      </w:r>
      <w:r>
        <w:rPr>
          <w:b w:val="0"/>
          <w:spacing w:val="-5"/>
        </w:rPr>
        <w:t> </w:t>
      </w:r>
      <w:r>
        <w:rPr>
          <w:b w:val="0"/>
        </w:rPr>
        <w:t>or</w:t>
      </w:r>
      <w:r>
        <w:rPr>
          <w:b w:val="0"/>
          <w:spacing w:val="1"/>
        </w:rPr>
        <w:t> </w:t>
      </w:r>
      <w:r>
        <w:rPr>
          <w:b w:val="0"/>
        </w:rPr>
        <w:t>steam</w:t>
      </w:r>
      <w:r>
        <w:rPr>
          <w:b w:val="0"/>
          <w:spacing w:val="1"/>
        </w:rPr>
        <w:t> </w:t>
      </w:r>
      <w:r>
        <w:rPr>
          <w:b w:val="0"/>
          <w:spacing w:val="-2"/>
        </w:rPr>
        <w:t>load.</w:t>
      </w:r>
    </w:p>
    <w:p>
      <w:pPr>
        <w:spacing w:before="287"/>
        <w:ind w:left="0" w:right="14" w:firstLine="0"/>
        <w:jc w:val="center"/>
        <w:rPr>
          <w:b w:val="0"/>
          <w:sz w:val="21"/>
        </w:rPr>
      </w:pPr>
      <w:bookmarkStart w:name="_bookmark158" w:id="244"/>
      <w:bookmarkEnd w:id="244"/>
      <w:r>
        <w:rPr/>
      </w:r>
      <w:r>
        <w:rPr>
          <w:b w:val="0"/>
          <w:spacing w:val="10"/>
          <w:sz w:val="21"/>
        </w:rPr>
        <w:t>Table</w:t>
      </w:r>
      <w:r>
        <w:rPr>
          <w:b w:val="0"/>
          <w:spacing w:val="49"/>
          <w:sz w:val="21"/>
        </w:rPr>
        <w:t> </w:t>
      </w:r>
      <w:r>
        <w:rPr>
          <w:b w:val="0"/>
          <w:sz w:val="21"/>
        </w:rPr>
        <w:t>58:</w:t>
      </w:r>
      <w:r>
        <w:rPr>
          <w:b w:val="0"/>
          <w:spacing w:val="51"/>
          <w:sz w:val="21"/>
        </w:rPr>
        <w:t> </w:t>
      </w:r>
      <w:r>
        <w:rPr>
          <w:b w:val="0"/>
          <w:spacing w:val="10"/>
          <w:sz w:val="21"/>
        </w:rPr>
        <w:t>Maximum</w:t>
      </w:r>
      <w:r>
        <w:rPr>
          <w:b w:val="0"/>
          <w:spacing w:val="44"/>
          <w:sz w:val="21"/>
        </w:rPr>
        <w:t> </w:t>
      </w:r>
      <w:r>
        <w:rPr>
          <w:b w:val="0"/>
          <w:spacing w:val="10"/>
          <w:sz w:val="21"/>
        </w:rPr>
        <w:t>Load</w:t>
      </w:r>
      <w:r>
        <w:rPr>
          <w:b w:val="0"/>
          <w:spacing w:val="42"/>
          <w:sz w:val="21"/>
        </w:rPr>
        <w:t> </w:t>
      </w:r>
      <w:r>
        <w:rPr>
          <w:b w:val="0"/>
          <w:spacing w:val="9"/>
          <w:sz w:val="21"/>
        </w:rPr>
        <w:t>Value</w:t>
      </w:r>
      <w:r>
        <w:rPr>
          <w:b w:val="0"/>
          <w:spacing w:val="49"/>
          <w:sz w:val="21"/>
        </w:rPr>
        <w:t> </w:t>
      </w:r>
      <w:r>
        <w:rPr>
          <w:b w:val="0"/>
          <w:sz w:val="21"/>
        </w:rPr>
        <w:t>Codes</w:t>
      </w:r>
      <w:r>
        <w:rPr>
          <w:b w:val="0"/>
          <w:spacing w:val="48"/>
          <w:sz w:val="21"/>
        </w:rPr>
        <w:t> </w:t>
      </w:r>
      <w:r>
        <w:rPr>
          <w:b w:val="0"/>
          <w:sz w:val="21"/>
        </w:rPr>
        <w:t>and</w:t>
      </w:r>
      <w:r>
        <w:rPr>
          <w:b w:val="0"/>
          <w:spacing w:val="42"/>
          <w:sz w:val="21"/>
        </w:rPr>
        <w:t> </w:t>
      </w:r>
      <w:r>
        <w:rPr>
          <w:b w:val="0"/>
          <w:spacing w:val="8"/>
          <w:sz w:val="21"/>
        </w:rPr>
        <w:t>Descriptions</w:t>
      </w:r>
    </w:p>
    <w:p>
      <w:pPr>
        <w:pStyle w:val="BodyText"/>
        <w:rPr>
          <w:b w:val="0"/>
          <w:sz w:val="17"/>
        </w:rPr>
      </w:pPr>
    </w:p>
    <w:tbl>
      <w:tblPr>
        <w:tblW w:w="0" w:type="auto"/>
        <w:jc w:val="left"/>
        <w:tblInd w:w="2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4140"/>
      </w:tblGrid>
      <w:tr>
        <w:trPr>
          <w:trHeight w:val="380" w:hRule="atLeast"/>
        </w:trPr>
        <w:tc>
          <w:tcPr>
            <w:tcW w:w="1536" w:type="dxa"/>
            <w:shd w:val="clear" w:color="auto" w:fill="E4E4E4"/>
          </w:tcPr>
          <w:p>
            <w:pPr>
              <w:pStyle w:val="TableParagraph"/>
              <w:spacing w:before="84"/>
              <w:ind w:left="4"/>
              <w:jc w:val="center"/>
              <w:rPr>
                <w:b w:val="0"/>
                <w:sz w:val="20"/>
              </w:rPr>
            </w:pPr>
            <w:r>
              <w:rPr>
                <w:b w:val="0"/>
                <w:spacing w:val="5"/>
                <w:sz w:val="20"/>
              </w:rPr>
              <w:t>Code</w:t>
            </w:r>
          </w:p>
        </w:tc>
        <w:tc>
          <w:tcPr>
            <w:tcW w:w="4140" w:type="dxa"/>
            <w:shd w:val="clear" w:color="auto" w:fill="E4E4E4"/>
          </w:tcPr>
          <w:p>
            <w:pPr>
              <w:pStyle w:val="TableParagraph"/>
              <w:spacing w:before="84"/>
              <w:ind w:left="11"/>
              <w:jc w:val="center"/>
              <w:rPr>
                <w:b w:val="0"/>
                <w:sz w:val="20"/>
              </w:rPr>
            </w:pPr>
            <w:r>
              <w:rPr>
                <w:b w:val="0"/>
                <w:spacing w:val="10"/>
                <w:sz w:val="20"/>
              </w:rPr>
              <w:t>Description</w:t>
            </w:r>
          </w:p>
        </w:tc>
      </w:tr>
      <w:tr>
        <w:trPr>
          <w:trHeight w:val="272" w:hRule="atLeast"/>
        </w:trPr>
        <w:tc>
          <w:tcPr>
            <w:tcW w:w="1536" w:type="dxa"/>
          </w:tcPr>
          <w:p>
            <w:pPr>
              <w:pStyle w:val="TableParagraph"/>
              <w:spacing w:line="229" w:lineRule="exact" w:before="24"/>
              <w:ind w:left="88"/>
              <w:rPr>
                <w:b w:val="0"/>
                <w:sz w:val="20"/>
              </w:rPr>
            </w:pPr>
            <w:r>
              <w:rPr>
                <w:b w:val="0"/>
                <w:spacing w:val="-5"/>
                <w:sz w:val="20"/>
              </w:rPr>
              <w:t>MW</w:t>
            </w:r>
          </w:p>
        </w:tc>
        <w:tc>
          <w:tcPr>
            <w:tcW w:w="4140" w:type="dxa"/>
          </w:tcPr>
          <w:p>
            <w:pPr>
              <w:pStyle w:val="TableParagraph"/>
              <w:spacing w:line="229" w:lineRule="exact" w:before="24"/>
              <w:rPr>
                <w:b w:val="0"/>
                <w:sz w:val="20"/>
              </w:rPr>
            </w:pPr>
            <w:r>
              <w:rPr>
                <w:b w:val="0"/>
                <w:sz w:val="20"/>
              </w:rPr>
              <w:t>Electrical</w:t>
            </w:r>
            <w:r>
              <w:rPr>
                <w:b w:val="0"/>
                <w:spacing w:val="14"/>
                <w:sz w:val="20"/>
              </w:rPr>
              <w:t> </w:t>
            </w:r>
            <w:r>
              <w:rPr>
                <w:b w:val="0"/>
                <w:sz w:val="20"/>
              </w:rPr>
              <w:t>Capacity</w:t>
            </w:r>
            <w:r>
              <w:rPr>
                <w:b w:val="0"/>
                <w:spacing w:val="18"/>
                <w:sz w:val="20"/>
              </w:rPr>
              <w:t> </w:t>
            </w:r>
            <w:r>
              <w:rPr>
                <w:b w:val="0"/>
                <w:sz w:val="20"/>
              </w:rPr>
              <w:t>(in</w:t>
            </w:r>
            <w:r>
              <w:rPr>
                <w:b w:val="0"/>
                <w:spacing w:val="14"/>
                <w:sz w:val="20"/>
              </w:rPr>
              <w:t> </w:t>
            </w:r>
            <w:r>
              <w:rPr>
                <w:b w:val="0"/>
                <w:spacing w:val="-2"/>
                <w:sz w:val="20"/>
              </w:rPr>
              <w:t>megawatts)</w:t>
            </w:r>
          </w:p>
        </w:tc>
      </w:tr>
      <w:tr>
        <w:trPr>
          <w:trHeight w:val="260" w:hRule="atLeast"/>
        </w:trPr>
        <w:tc>
          <w:tcPr>
            <w:tcW w:w="1536" w:type="dxa"/>
          </w:tcPr>
          <w:p>
            <w:pPr>
              <w:pStyle w:val="TableParagraph"/>
              <w:spacing w:line="229" w:lineRule="exact" w:before="12"/>
              <w:ind w:left="88"/>
              <w:rPr>
                <w:b w:val="0"/>
                <w:sz w:val="20"/>
              </w:rPr>
            </w:pPr>
            <w:r>
              <w:rPr>
                <w:b w:val="0"/>
                <w:spacing w:val="-2"/>
                <w:sz w:val="20"/>
              </w:rPr>
              <w:t>KLBHR</w:t>
            </w:r>
          </w:p>
        </w:tc>
        <w:tc>
          <w:tcPr>
            <w:tcW w:w="4140" w:type="dxa"/>
          </w:tcPr>
          <w:p>
            <w:pPr>
              <w:pStyle w:val="TableParagraph"/>
              <w:spacing w:line="229" w:lineRule="exact" w:before="12"/>
              <w:rPr>
                <w:b w:val="0"/>
                <w:sz w:val="20"/>
              </w:rPr>
            </w:pPr>
            <w:r>
              <w:rPr>
                <w:b w:val="0"/>
                <w:sz w:val="20"/>
              </w:rPr>
              <w:t>Steam</w:t>
            </w:r>
            <w:r>
              <w:rPr>
                <w:b w:val="0"/>
                <w:spacing w:val="6"/>
                <w:sz w:val="20"/>
              </w:rPr>
              <w:t> </w:t>
            </w:r>
            <w:r>
              <w:rPr>
                <w:b w:val="0"/>
                <w:sz w:val="20"/>
              </w:rPr>
              <w:t>(load)</w:t>
            </w:r>
            <w:r>
              <w:rPr>
                <w:b w:val="0"/>
                <w:spacing w:val="12"/>
                <w:sz w:val="20"/>
              </w:rPr>
              <w:t> </w:t>
            </w:r>
            <w:r>
              <w:rPr>
                <w:b w:val="0"/>
                <w:sz w:val="20"/>
              </w:rPr>
              <w:t>Mass</w:t>
            </w:r>
            <w:r>
              <w:rPr>
                <w:b w:val="0"/>
                <w:spacing w:val="19"/>
                <w:sz w:val="20"/>
              </w:rPr>
              <w:t> </w:t>
            </w:r>
            <w:r>
              <w:rPr>
                <w:b w:val="0"/>
                <w:sz w:val="20"/>
              </w:rPr>
              <w:t>Rate</w:t>
            </w:r>
            <w:r>
              <w:rPr>
                <w:b w:val="0"/>
                <w:spacing w:val="6"/>
                <w:sz w:val="20"/>
              </w:rPr>
              <w:t> </w:t>
            </w:r>
            <w:r>
              <w:rPr>
                <w:b w:val="0"/>
                <w:sz w:val="20"/>
              </w:rPr>
              <w:t>(in</w:t>
            </w:r>
            <w:r>
              <w:rPr>
                <w:b w:val="0"/>
                <w:spacing w:val="16"/>
                <w:sz w:val="20"/>
              </w:rPr>
              <w:t> </w:t>
            </w:r>
            <w:r>
              <w:rPr>
                <w:b w:val="0"/>
                <w:sz w:val="20"/>
              </w:rPr>
              <w:t>units</w:t>
            </w:r>
            <w:r>
              <w:rPr>
                <w:b w:val="0"/>
                <w:spacing w:val="19"/>
                <w:sz w:val="20"/>
              </w:rPr>
              <w:t> </w:t>
            </w:r>
            <w:r>
              <w:rPr>
                <w:b w:val="0"/>
                <w:sz w:val="20"/>
              </w:rPr>
              <w:t>of</w:t>
            </w:r>
            <w:r>
              <w:rPr>
                <w:b w:val="0"/>
                <w:spacing w:val="11"/>
                <w:sz w:val="20"/>
              </w:rPr>
              <w:t> </w:t>
            </w:r>
            <w:r>
              <w:rPr>
                <w:b w:val="0"/>
                <w:sz w:val="20"/>
              </w:rPr>
              <w:t>1000</w:t>
            </w:r>
            <w:r>
              <w:rPr>
                <w:b w:val="0"/>
                <w:spacing w:val="19"/>
                <w:sz w:val="20"/>
              </w:rPr>
              <w:t> </w:t>
            </w:r>
            <w:r>
              <w:rPr>
                <w:b w:val="0"/>
                <w:spacing w:val="-2"/>
                <w:sz w:val="20"/>
              </w:rPr>
              <w:t>lbs/hr)</w:t>
            </w:r>
          </w:p>
        </w:tc>
      </w:tr>
      <w:tr>
        <w:trPr>
          <w:trHeight w:val="249" w:hRule="atLeast"/>
        </w:trPr>
        <w:tc>
          <w:tcPr>
            <w:tcW w:w="1536" w:type="dxa"/>
          </w:tcPr>
          <w:p>
            <w:pPr>
              <w:pStyle w:val="TableParagraph"/>
              <w:spacing w:line="217" w:lineRule="exact" w:before="12"/>
              <w:ind w:left="88"/>
              <w:rPr>
                <w:b w:val="0"/>
                <w:sz w:val="20"/>
              </w:rPr>
            </w:pPr>
            <w:r>
              <w:rPr>
                <w:b w:val="0"/>
                <w:spacing w:val="-2"/>
                <w:sz w:val="20"/>
              </w:rPr>
              <w:t>MMBTUHR</w:t>
            </w:r>
          </w:p>
        </w:tc>
        <w:tc>
          <w:tcPr>
            <w:tcW w:w="4140" w:type="dxa"/>
          </w:tcPr>
          <w:p>
            <w:pPr>
              <w:pStyle w:val="TableParagraph"/>
              <w:spacing w:line="217" w:lineRule="exact" w:before="12"/>
              <w:rPr>
                <w:b w:val="0"/>
                <w:sz w:val="20"/>
              </w:rPr>
            </w:pPr>
            <w:r>
              <w:rPr>
                <w:b w:val="0"/>
                <w:sz w:val="20"/>
              </w:rPr>
              <w:t>BTUs</w:t>
            </w:r>
            <w:r>
              <w:rPr>
                <w:b w:val="0"/>
                <w:spacing w:val="16"/>
                <w:sz w:val="20"/>
              </w:rPr>
              <w:t> </w:t>
            </w:r>
            <w:r>
              <w:rPr>
                <w:b w:val="0"/>
                <w:sz w:val="20"/>
              </w:rPr>
              <w:t>of</w:t>
            </w:r>
            <w:r>
              <w:rPr>
                <w:b w:val="0"/>
                <w:spacing w:val="9"/>
                <w:sz w:val="20"/>
              </w:rPr>
              <w:t> </w:t>
            </w:r>
            <w:r>
              <w:rPr>
                <w:b w:val="0"/>
                <w:sz w:val="20"/>
              </w:rPr>
              <w:t>Steam</w:t>
            </w:r>
            <w:r>
              <w:rPr>
                <w:b w:val="0"/>
                <w:spacing w:val="5"/>
                <w:sz w:val="20"/>
              </w:rPr>
              <w:t> </w:t>
            </w:r>
            <w:r>
              <w:rPr>
                <w:b w:val="0"/>
                <w:sz w:val="20"/>
              </w:rPr>
              <w:t>Produced</w:t>
            </w:r>
            <w:r>
              <w:rPr>
                <w:b w:val="0"/>
                <w:spacing w:val="13"/>
                <w:sz w:val="20"/>
              </w:rPr>
              <w:t> </w:t>
            </w:r>
            <w:r>
              <w:rPr>
                <w:b w:val="0"/>
                <w:sz w:val="20"/>
              </w:rPr>
              <w:t>(in</w:t>
            </w:r>
            <w:r>
              <w:rPr>
                <w:b w:val="0"/>
                <w:spacing w:val="13"/>
                <w:sz w:val="20"/>
              </w:rPr>
              <w:t> </w:t>
            </w:r>
            <w:r>
              <w:rPr>
                <w:b w:val="0"/>
                <w:spacing w:val="-2"/>
                <w:sz w:val="20"/>
              </w:rPr>
              <w:t>mmBtu/hr)</w:t>
            </w:r>
          </w:p>
        </w:tc>
      </w:tr>
    </w:tbl>
    <w:p>
      <w:pPr>
        <w:pStyle w:val="BodyText"/>
        <w:rPr>
          <w:b w:val="0"/>
          <w:sz w:val="21"/>
        </w:rPr>
      </w:pPr>
    </w:p>
    <w:p>
      <w:pPr>
        <w:pStyle w:val="BodyText"/>
        <w:spacing w:before="74"/>
        <w:rPr>
          <w:b w:val="0"/>
          <w:sz w:val="21"/>
        </w:rPr>
      </w:pPr>
    </w:p>
    <w:p>
      <w:pPr>
        <w:spacing w:before="0"/>
        <w:ind w:left="720" w:right="0" w:firstLine="0"/>
        <w:jc w:val="left"/>
        <w:rPr>
          <w:b w:val="0"/>
          <w:i/>
          <w:sz w:val="24"/>
        </w:rPr>
      </w:pPr>
      <w:r>
        <w:rPr>
          <w:b w:val="0"/>
          <w:sz w:val="24"/>
        </w:rPr>
        <w:t>Lower</w:t>
      </w:r>
      <w:r>
        <w:rPr>
          <w:b w:val="0"/>
          <w:spacing w:val="68"/>
          <w:w w:val="150"/>
          <w:sz w:val="24"/>
        </w:rPr>
        <w:t> </w:t>
      </w:r>
      <w:r>
        <w:rPr>
          <w:b w:val="0"/>
          <w:sz w:val="24"/>
        </w:rPr>
        <w:t>Operation</w:t>
      </w:r>
      <w:r>
        <w:rPr>
          <w:b w:val="0"/>
          <w:spacing w:val="59"/>
          <w:w w:val="150"/>
          <w:sz w:val="24"/>
        </w:rPr>
        <w:t> </w:t>
      </w:r>
      <w:r>
        <w:rPr>
          <w:b w:val="0"/>
          <w:sz w:val="24"/>
        </w:rPr>
        <w:t>Boundary</w:t>
      </w:r>
      <w:r>
        <w:rPr>
          <w:b w:val="0"/>
          <w:spacing w:val="75"/>
          <w:sz w:val="24"/>
        </w:rPr>
        <w:t> </w:t>
      </w:r>
      <w:r>
        <w:rPr>
          <w:b w:val="0"/>
          <w:i/>
          <w:spacing w:val="-2"/>
          <w:sz w:val="24"/>
        </w:rPr>
        <w:t>(lowerOperationBoundary)</w:t>
      </w:r>
    </w:p>
    <w:p>
      <w:pPr>
        <w:pStyle w:val="BodyText"/>
        <w:spacing w:before="7"/>
        <w:ind w:left="719" w:right="779"/>
        <w:rPr>
          <w:b w:val="0"/>
        </w:rPr>
      </w:pPr>
      <w:r>
        <w:rPr>
          <w:b w:val="0"/>
        </w:rPr>
        <w:t>This value is required</w:t>
      </w:r>
      <w:r>
        <w:rPr>
          <w:b w:val="0"/>
          <w:spacing w:val="-2"/>
        </w:rPr>
        <w:t> </w:t>
      </w:r>
      <w:r>
        <w:rPr>
          <w:b w:val="0"/>
        </w:rPr>
        <w:t>for all units and all</w:t>
      </w:r>
      <w:r>
        <w:rPr>
          <w:b w:val="0"/>
          <w:spacing w:val="-3"/>
        </w:rPr>
        <w:t> </w:t>
      </w:r>
      <w:r>
        <w:rPr>
          <w:b w:val="0"/>
        </w:rPr>
        <w:t>additional</w:t>
      </w:r>
      <w:r>
        <w:rPr>
          <w:b w:val="0"/>
          <w:spacing w:val="32"/>
        </w:rPr>
        <w:t> </w:t>
      </w:r>
      <w:r>
        <w:rPr>
          <w:b w:val="0"/>
        </w:rPr>
        <w:t>monitoring locations where load-based missing data are used. Report the lower boundary of the range of operation for units that produce</w:t>
      </w:r>
      <w:r>
        <w:rPr>
          <w:b w:val="0"/>
          <w:spacing w:val="-1"/>
        </w:rPr>
        <w:t> </w:t>
      </w:r>
      <w:r>
        <w:rPr>
          <w:b w:val="0"/>
        </w:rPr>
        <w:t>electrical</w:t>
      </w:r>
      <w:r>
        <w:rPr>
          <w:b w:val="0"/>
          <w:spacing w:val="-7"/>
        </w:rPr>
        <w:t> </w:t>
      </w:r>
      <w:r>
        <w:rPr>
          <w:b w:val="0"/>
        </w:rPr>
        <w:t>or</w:t>
      </w:r>
      <w:r>
        <w:rPr>
          <w:b w:val="0"/>
          <w:spacing w:val="-1"/>
        </w:rPr>
        <w:t> </w:t>
      </w:r>
      <w:r>
        <w:rPr>
          <w:b w:val="0"/>
        </w:rPr>
        <w:t>steam</w:t>
      </w:r>
      <w:r>
        <w:rPr>
          <w:b w:val="0"/>
          <w:spacing w:val="-1"/>
        </w:rPr>
        <w:t> </w:t>
      </w:r>
      <w:r>
        <w:rPr>
          <w:b w:val="0"/>
        </w:rPr>
        <w:t>load,</w:t>
      </w:r>
      <w:r>
        <w:rPr>
          <w:b w:val="0"/>
          <w:spacing w:val="-1"/>
        </w:rPr>
        <w:t> </w:t>
      </w:r>
      <w:r>
        <w:rPr>
          <w:b w:val="0"/>
        </w:rPr>
        <w:t>in</w:t>
      </w:r>
      <w:r>
        <w:rPr>
          <w:b w:val="0"/>
          <w:spacing w:val="-6"/>
        </w:rPr>
        <w:t> </w:t>
      </w:r>
      <w:r>
        <w:rPr>
          <w:b w:val="0"/>
        </w:rPr>
        <w:t>units of</w:t>
      </w:r>
      <w:r>
        <w:rPr>
          <w:b w:val="0"/>
          <w:spacing w:val="-2"/>
        </w:rPr>
        <w:t> </w:t>
      </w:r>
      <w:r>
        <w:rPr>
          <w:b w:val="0"/>
        </w:rPr>
        <w:t>megawatts,</w:t>
      </w:r>
      <w:r>
        <w:rPr>
          <w:b w:val="0"/>
          <w:spacing w:val="-1"/>
        </w:rPr>
        <w:t> </w:t>
      </w:r>
      <w:r>
        <w:rPr>
          <w:b w:val="0"/>
        </w:rPr>
        <w:t>1000</w:t>
      </w:r>
      <w:r>
        <w:rPr>
          <w:b w:val="0"/>
          <w:spacing w:val="-4"/>
        </w:rPr>
        <w:t> </w:t>
      </w:r>
      <w:r>
        <w:rPr>
          <w:b w:val="0"/>
        </w:rPr>
        <w:t>lb/hr</w:t>
      </w:r>
      <w:r>
        <w:rPr>
          <w:b w:val="0"/>
          <w:spacing w:val="-1"/>
        </w:rPr>
        <w:t> </w:t>
      </w:r>
      <w:r>
        <w:rPr>
          <w:b w:val="0"/>
        </w:rPr>
        <w:t>of</w:t>
      </w:r>
      <w:r>
        <w:rPr>
          <w:b w:val="0"/>
          <w:spacing w:val="-2"/>
        </w:rPr>
        <w:t> </w:t>
      </w:r>
      <w:r>
        <w:rPr>
          <w:b w:val="0"/>
        </w:rPr>
        <w:t>steam</w:t>
      </w:r>
      <w:r>
        <w:rPr>
          <w:b w:val="0"/>
          <w:spacing w:val="-1"/>
        </w:rPr>
        <w:t> </w:t>
      </w:r>
      <w:r>
        <w:rPr>
          <w:b w:val="0"/>
        </w:rPr>
        <w:t>or</w:t>
      </w:r>
      <w:r>
        <w:rPr>
          <w:b w:val="0"/>
          <w:spacing w:val="-1"/>
        </w:rPr>
        <w:t> </w:t>
      </w:r>
      <w:r>
        <w:rPr>
          <w:b w:val="0"/>
        </w:rPr>
        <w:t>mmBtu/hr</w:t>
      </w:r>
      <w:r>
        <w:rPr>
          <w:b w:val="0"/>
          <w:spacing w:val="-2"/>
        </w:rPr>
        <w:t> </w:t>
      </w:r>
      <w:r>
        <w:rPr>
          <w:b w:val="0"/>
        </w:rPr>
        <w:t>of steam, as appropriate.</w:t>
      </w:r>
    </w:p>
    <w:p>
      <w:pPr>
        <w:pStyle w:val="BodyText"/>
        <w:spacing w:before="4"/>
        <w:rPr>
          <w:b w:val="0"/>
        </w:rPr>
      </w:pPr>
    </w:p>
    <w:p>
      <w:pPr>
        <w:pStyle w:val="BodyText"/>
        <w:spacing w:line="235" w:lineRule="auto"/>
        <w:ind w:left="719" w:right="779"/>
        <w:rPr>
          <w:b w:val="0"/>
        </w:rPr>
      </w:pPr>
      <w:r>
        <w:rPr>
          <w:b w:val="0"/>
        </w:rPr>
        <w:t>For</w:t>
      </w:r>
      <w:r>
        <w:rPr>
          <w:b w:val="0"/>
          <w:spacing w:val="-6"/>
        </w:rPr>
        <w:t> </w:t>
      </w:r>
      <w:r>
        <w:rPr>
          <w:b w:val="0"/>
        </w:rPr>
        <w:t>single units</w:t>
      </w:r>
      <w:r>
        <w:rPr>
          <w:b w:val="0"/>
          <w:spacing w:val="-5"/>
        </w:rPr>
        <w:t> </w:t>
      </w:r>
      <w:r>
        <w:rPr>
          <w:b w:val="0"/>
        </w:rPr>
        <w:t>(including units</w:t>
      </w:r>
      <w:r>
        <w:rPr>
          <w:b w:val="0"/>
          <w:spacing w:val="-5"/>
        </w:rPr>
        <w:t> </w:t>
      </w:r>
      <w:r>
        <w:rPr>
          <w:b w:val="0"/>
        </w:rPr>
        <w:t>that</w:t>
      </w:r>
      <w:r>
        <w:rPr>
          <w:b w:val="0"/>
          <w:spacing w:val="-3"/>
        </w:rPr>
        <w:t> </w:t>
      </w:r>
      <w:r>
        <w:rPr>
          <w:b w:val="0"/>
        </w:rPr>
        <w:t>have</w:t>
      </w:r>
      <w:r>
        <w:rPr>
          <w:b w:val="0"/>
          <w:spacing w:val="-6"/>
        </w:rPr>
        <w:t> </w:t>
      </w:r>
      <w:r>
        <w:rPr>
          <w:b w:val="0"/>
        </w:rPr>
        <w:t>a</w:t>
      </w:r>
      <w:r>
        <w:rPr>
          <w:b w:val="0"/>
          <w:spacing w:val="-11"/>
        </w:rPr>
        <w:t> </w:t>
      </w:r>
      <w:r>
        <w:rPr>
          <w:b w:val="0"/>
        </w:rPr>
        <w:t>multiple</w:t>
      </w:r>
      <w:r>
        <w:rPr>
          <w:b w:val="0"/>
          <w:spacing w:val="-6"/>
        </w:rPr>
        <w:t> </w:t>
      </w:r>
      <w:r>
        <w:rPr>
          <w:b w:val="0"/>
        </w:rPr>
        <w:t>stack</w:t>
      </w:r>
      <w:r>
        <w:rPr>
          <w:b w:val="0"/>
          <w:spacing w:val="-6"/>
        </w:rPr>
        <w:t> </w:t>
      </w:r>
      <w:r>
        <w:rPr>
          <w:b w:val="0"/>
        </w:rPr>
        <w:t>exhaust</w:t>
      </w:r>
      <w:r>
        <w:rPr>
          <w:b w:val="0"/>
          <w:spacing w:val="-3"/>
        </w:rPr>
        <w:t> </w:t>
      </w:r>
      <w:r>
        <w:rPr>
          <w:b w:val="0"/>
        </w:rPr>
        <w:t>configuration), report</w:t>
      </w:r>
      <w:r>
        <w:rPr>
          <w:b w:val="0"/>
          <w:spacing w:val="-3"/>
        </w:rPr>
        <w:t> </w:t>
      </w:r>
      <w:r>
        <w:rPr>
          <w:b w:val="0"/>
        </w:rPr>
        <w:t>the minimum safe, sustainable load for the unit.</w:t>
      </w:r>
    </w:p>
    <w:p>
      <w:pPr>
        <w:pStyle w:val="BodyText"/>
        <w:spacing w:before="4"/>
        <w:rPr>
          <w:b w:val="0"/>
        </w:rPr>
      </w:pPr>
    </w:p>
    <w:p>
      <w:pPr>
        <w:pStyle w:val="BodyText"/>
        <w:ind w:left="719" w:right="779"/>
        <w:rPr>
          <w:b w:val="0"/>
        </w:rPr>
      </w:pPr>
      <w:r>
        <w:rPr>
          <w:b w:val="0"/>
        </w:rPr>
        <w:t>For a</w:t>
      </w:r>
      <w:r>
        <w:rPr>
          <w:b w:val="0"/>
          <w:spacing w:val="-6"/>
        </w:rPr>
        <w:t> </w:t>
      </w:r>
      <w:r>
        <w:rPr>
          <w:b w:val="0"/>
        </w:rPr>
        <w:t>common</w:t>
      </w:r>
      <w:r>
        <w:rPr>
          <w:b w:val="0"/>
          <w:spacing w:val="-5"/>
        </w:rPr>
        <w:t> </w:t>
      </w:r>
      <w:r>
        <w:rPr>
          <w:b w:val="0"/>
        </w:rPr>
        <w:t>stack (or pipe), report the lowest safe, sustainable load</w:t>
      </w:r>
      <w:r>
        <w:rPr>
          <w:b w:val="0"/>
          <w:spacing w:val="-5"/>
        </w:rPr>
        <w:t> </w:t>
      </w:r>
      <w:r>
        <w:rPr>
          <w:b w:val="0"/>
        </w:rPr>
        <w:t>for any of</w:t>
      </w:r>
      <w:r>
        <w:rPr>
          <w:b w:val="0"/>
          <w:spacing w:val="-1"/>
        </w:rPr>
        <w:t> </w:t>
      </w:r>
      <w:r>
        <w:rPr>
          <w:b w:val="0"/>
        </w:rPr>
        <w:t>the units using the</w:t>
      </w:r>
      <w:r>
        <w:rPr>
          <w:b w:val="0"/>
          <w:spacing w:val="-4"/>
        </w:rPr>
        <w:t> </w:t>
      </w:r>
      <w:r>
        <w:rPr>
          <w:b w:val="0"/>
        </w:rPr>
        <w:t>stack</w:t>
      </w:r>
      <w:r>
        <w:rPr>
          <w:b w:val="0"/>
          <w:spacing w:val="-4"/>
        </w:rPr>
        <w:t> </w:t>
      </w:r>
      <w:r>
        <w:rPr>
          <w:b w:val="0"/>
        </w:rPr>
        <w:t>(or</w:t>
      </w:r>
      <w:r>
        <w:rPr>
          <w:b w:val="0"/>
          <w:spacing w:val="-4"/>
        </w:rPr>
        <w:t> </w:t>
      </w:r>
      <w:r>
        <w:rPr>
          <w:b w:val="0"/>
        </w:rPr>
        <w:t>pipe)</w:t>
      </w:r>
      <w:r>
        <w:rPr>
          <w:b w:val="0"/>
          <w:spacing w:val="-4"/>
        </w:rPr>
        <w:t> </w:t>
      </w:r>
      <w:r>
        <w:rPr>
          <w:b w:val="0"/>
        </w:rPr>
        <w:t>as</w:t>
      </w:r>
      <w:r>
        <w:rPr>
          <w:b w:val="0"/>
          <w:spacing w:val="-3"/>
        </w:rPr>
        <w:t> </w:t>
      </w:r>
      <w:r>
        <w:rPr>
          <w:b w:val="0"/>
        </w:rPr>
        <w:t>the</w:t>
      </w:r>
      <w:r>
        <w:rPr>
          <w:b w:val="0"/>
          <w:spacing w:val="-4"/>
        </w:rPr>
        <w:t> </w:t>
      </w:r>
      <w:r>
        <w:rPr>
          <w:b w:val="0"/>
        </w:rPr>
        <w:t>lower</w:t>
      </w:r>
      <w:r>
        <w:rPr>
          <w:b w:val="0"/>
          <w:spacing w:val="-4"/>
        </w:rPr>
        <w:t> </w:t>
      </w:r>
      <w:r>
        <w:rPr>
          <w:b w:val="0"/>
        </w:rPr>
        <w:t>boundary</w:t>
      </w:r>
      <w:r>
        <w:rPr>
          <w:b w:val="0"/>
          <w:spacing w:val="-4"/>
        </w:rPr>
        <w:t> </w:t>
      </w:r>
      <w:r>
        <w:rPr>
          <w:b w:val="0"/>
        </w:rPr>
        <w:t>of</w:t>
      </w:r>
      <w:r>
        <w:rPr>
          <w:b w:val="0"/>
          <w:spacing w:val="-4"/>
        </w:rPr>
        <w:t> </w:t>
      </w:r>
      <w:r>
        <w:rPr>
          <w:b w:val="0"/>
        </w:rPr>
        <w:t>the</w:t>
      </w:r>
      <w:r>
        <w:rPr>
          <w:b w:val="0"/>
          <w:spacing w:val="-4"/>
        </w:rPr>
        <w:t> </w:t>
      </w:r>
      <w:r>
        <w:rPr>
          <w:b w:val="0"/>
        </w:rPr>
        <w:t>range</w:t>
      </w:r>
      <w:r>
        <w:rPr>
          <w:b w:val="0"/>
          <w:spacing w:val="-4"/>
        </w:rPr>
        <w:t> </w:t>
      </w:r>
      <w:r>
        <w:rPr>
          <w:b w:val="0"/>
        </w:rPr>
        <w:t>of</w:t>
      </w:r>
      <w:r>
        <w:rPr>
          <w:b w:val="0"/>
          <w:spacing w:val="-4"/>
        </w:rPr>
        <w:t> </w:t>
      </w:r>
      <w:r>
        <w:rPr>
          <w:b w:val="0"/>
        </w:rPr>
        <w:t>operation.</w:t>
      </w:r>
      <w:r>
        <w:rPr>
          <w:b w:val="0"/>
          <w:spacing w:val="-4"/>
        </w:rPr>
        <w:t> </w:t>
      </w:r>
      <w:r>
        <w:rPr>
          <w:b w:val="0"/>
        </w:rPr>
        <w:t>Alternatively,</w:t>
      </w:r>
      <w:r>
        <w:rPr>
          <w:b w:val="0"/>
          <w:spacing w:val="-4"/>
        </w:rPr>
        <w:t> </w:t>
      </w:r>
      <w:r>
        <w:rPr>
          <w:b w:val="0"/>
        </w:rPr>
        <w:t>for</w:t>
      </w:r>
      <w:r>
        <w:rPr>
          <w:b w:val="0"/>
          <w:spacing w:val="-4"/>
        </w:rPr>
        <w:t> </w:t>
      </w:r>
      <w:r>
        <w:rPr>
          <w:b w:val="0"/>
        </w:rPr>
        <w:t>frequently operated units discharging</w:t>
      </w:r>
      <w:r>
        <w:rPr>
          <w:b w:val="0"/>
          <w:spacing w:val="32"/>
        </w:rPr>
        <w:t> </w:t>
      </w:r>
      <w:r>
        <w:rPr>
          <w:b w:val="0"/>
        </w:rPr>
        <w:t>to a common stack (or using a common pipe), the sum of the minimum safe, stable loads of</w:t>
      </w:r>
      <w:r>
        <w:rPr>
          <w:b w:val="0"/>
          <w:spacing w:val="-1"/>
        </w:rPr>
        <w:t> </w:t>
      </w:r>
      <w:r>
        <w:rPr>
          <w:b w:val="0"/>
        </w:rPr>
        <w:t>the units serving</w:t>
      </w:r>
      <w:r>
        <w:rPr>
          <w:b w:val="0"/>
          <w:spacing w:val="-5"/>
        </w:rPr>
        <w:t> </w:t>
      </w:r>
      <w:r>
        <w:rPr>
          <w:b w:val="0"/>
        </w:rPr>
        <w:t>the common</w:t>
      </w:r>
      <w:r>
        <w:rPr>
          <w:b w:val="0"/>
          <w:spacing w:val="-5"/>
        </w:rPr>
        <w:t> </w:t>
      </w:r>
      <w:r>
        <w:rPr>
          <w:b w:val="0"/>
        </w:rPr>
        <w:t>stack (or pipe)</w:t>
      </w:r>
      <w:r>
        <w:rPr>
          <w:b w:val="0"/>
          <w:spacing w:val="-1"/>
        </w:rPr>
        <w:t> </w:t>
      </w:r>
      <w:r>
        <w:rPr>
          <w:b w:val="0"/>
        </w:rPr>
        <w:t>may be reported</w:t>
      </w:r>
      <w:r>
        <w:rPr>
          <w:b w:val="0"/>
          <w:spacing w:val="-5"/>
        </w:rPr>
        <w:t> </w:t>
      </w:r>
      <w:r>
        <w:rPr>
          <w:b w:val="0"/>
        </w:rPr>
        <w:t>as the lower boundary of the operating range.</w:t>
      </w:r>
    </w:p>
    <w:p>
      <w:pPr>
        <w:pStyle w:val="BodyText"/>
        <w:spacing w:before="288"/>
        <w:ind w:left="719"/>
        <w:rPr>
          <w:b w:val="0"/>
        </w:rPr>
      </w:pPr>
      <w:r>
        <w:rPr>
          <w:b w:val="0"/>
        </w:rPr>
        <w:t>For</w:t>
      </w:r>
      <w:r>
        <w:rPr>
          <w:b w:val="0"/>
          <w:spacing w:val="-1"/>
        </w:rPr>
        <w:t> </w:t>
      </w:r>
      <w:r>
        <w:rPr>
          <w:b w:val="0"/>
        </w:rPr>
        <w:t>multiple</w:t>
      </w:r>
      <w:r>
        <w:rPr>
          <w:b w:val="0"/>
          <w:spacing w:val="12"/>
        </w:rPr>
        <w:t> </w:t>
      </w:r>
      <w:r>
        <w:rPr>
          <w:b w:val="0"/>
        </w:rPr>
        <w:t>stacks,</w:t>
      </w:r>
      <w:r>
        <w:rPr>
          <w:b w:val="0"/>
          <w:spacing w:val="2"/>
        </w:rPr>
        <w:t> </w:t>
      </w:r>
      <w:r>
        <w:rPr>
          <w:b w:val="0"/>
        </w:rPr>
        <w:t>report,</w:t>
      </w:r>
      <w:r>
        <w:rPr>
          <w:b w:val="0"/>
          <w:spacing w:val="1"/>
        </w:rPr>
        <w:t> </w:t>
      </w:r>
      <w:r>
        <w:rPr>
          <w:b w:val="0"/>
        </w:rPr>
        <w:t>the</w:t>
      </w:r>
      <w:r>
        <w:rPr>
          <w:b w:val="0"/>
          <w:spacing w:val="1"/>
        </w:rPr>
        <w:t> </w:t>
      </w:r>
      <w:r>
        <w:rPr>
          <w:b w:val="0"/>
        </w:rPr>
        <w:t>minimum</w:t>
      </w:r>
      <w:r>
        <w:rPr>
          <w:b w:val="0"/>
          <w:spacing w:val="2"/>
        </w:rPr>
        <w:t> </w:t>
      </w:r>
      <w:r>
        <w:rPr>
          <w:b w:val="0"/>
        </w:rPr>
        <w:t>safe,</w:t>
      </w:r>
      <w:r>
        <w:rPr>
          <w:b w:val="0"/>
          <w:spacing w:val="1"/>
        </w:rPr>
        <w:t> </w:t>
      </w:r>
      <w:r>
        <w:rPr>
          <w:b w:val="0"/>
        </w:rPr>
        <w:t>stable</w:t>
      </w:r>
      <w:r>
        <w:rPr>
          <w:b w:val="0"/>
          <w:spacing w:val="2"/>
        </w:rPr>
        <w:t> </w:t>
      </w:r>
      <w:r>
        <w:rPr>
          <w:b w:val="0"/>
        </w:rPr>
        <w:t>load</w:t>
      </w:r>
      <w:r>
        <w:rPr>
          <w:b w:val="0"/>
          <w:spacing w:val="-4"/>
        </w:rPr>
        <w:t> </w:t>
      </w:r>
      <w:r>
        <w:rPr>
          <w:b w:val="0"/>
        </w:rPr>
        <w:t>for</w:t>
      </w:r>
      <w:r>
        <w:rPr>
          <w:b w:val="0"/>
          <w:spacing w:val="1"/>
        </w:rPr>
        <w:t> </w:t>
      </w:r>
      <w:r>
        <w:rPr>
          <w:b w:val="0"/>
        </w:rPr>
        <w:t>the</w:t>
      </w:r>
      <w:r>
        <w:rPr>
          <w:b w:val="0"/>
          <w:spacing w:val="2"/>
        </w:rPr>
        <w:t> </w:t>
      </w:r>
      <w:r>
        <w:rPr>
          <w:b w:val="0"/>
        </w:rPr>
        <w:t>associated</w:t>
      </w:r>
      <w:r>
        <w:rPr>
          <w:b w:val="0"/>
          <w:spacing w:val="-4"/>
        </w:rPr>
        <w:t> </w:t>
      </w:r>
      <w:r>
        <w:rPr>
          <w:b w:val="0"/>
          <w:spacing w:val="-2"/>
        </w:rPr>
        <w:t>unit.</w:t>
      </w:r>
    </w:p>
    <w:p>
      <w:pPr>
        <w:pStyle w:val="BodyText"/>
        <w:spacing w:before="1"/>
        <w:rPr>
          <w:b w:val="0"/>
        </w:rPr>
      </w:pPr>
    </w:p>
    <w:p>
      <w:pPr>
        <w:pStyle w:val="BodyText"/>
        <w:spacing w:line="244" w:lineRule="auto" w:before="1"/>
        <w:ind w:left="719" w:right="779"/>
        <w:rPr>
          <w:b w:val="0"/>
        </w:rPr>
      </w:pPr>
      <w:r>
        <w:rPr>
          <w:b w:val="0"/>
        </w:rPr>
        <w:t>For</w:t>
      </w:r>
      <w:r>
        <w:rPr>
          <w:b w:val="0"/>
          <w:spacing w:val="-3"/>
        </w:rPr>
        <w:t> </w:t>
      </w:r>
      <w:r>
        <w:rPr>
          <w:b w:val="0"/>
        </w:rPr>
        <w:t>non load-based units,</w:t>
      </w:r>
      <w:r>
        <w:rPr>
          <w:b w:val="0"/>
          <w:spacing w:val="-3"/>
        </w:rPr>
        <w:t> </w:t>
      </w:r>
      <w:r>
        <w:rPr>
          <w:b w:val="0"/>
        </w:rPr>
        <w:t>report the</w:t>
      </w:r>
      <w:r>
        <w:rPr>
          <w:b w:val="0"/>
          <w:spacing w:val="-3"/>
        </w:rPr>
        <w:t> </w:t>
      </w:r>
      <w:r>
        <w:rPr>
          <w:b w:val="0"/>
        </w:rPr>
        <w:t>lower</w:t>
      </w:r>
      <w:r>
        <w:rPr>
          <w:b w:val="0"/>
          <w:spacing w:val="-3"/>
        </w:rPr>
        <w:t> </w:t>
      </w:r>
      <w:r>
        <w:rPr>
          <w:b w:val="0"/>
        </w:rPr>
        <w:t>boundary</w:t>
      </w:r>
      <w:r>
        <w:rPr>
          <w:b w:val="0"/>
          <w:spacing w:val="-3"/>
        </w:rPr>
        <w:t> </w:t>
      </w:r>
      <w:r>
        <w:rPr>
          <w:b w:val="0"/>
        </w:rPr>
        <w:t>of</w:t>
      </w:r>
      <w:r>
        <w:rPr>
          <w:b w:val="0"/>
          <w:spacing w:val="-4"/>
        </w:rPr>
        <w:t> </w:t>
      </w:r>
      <w:r>
        <w:rPr>
          <w:b w:val="0"/>
        </w:rPr>
        <w:t>the</w:t>
      </w:r>
      <w:r>
        <w:rPr>
          <w:b w:val="0"/>
          <w:spacing w:val="-3"/>
        </w:rPr>
        <w:t> </w:t>
      </w:r>
      <w:r>
        <w:rPr>
          <w:b w:val="0"/>
        </w:rPr>
        <w:t>range</w:t>
      </w:r>
      <w:r>
        <w:rPr>
          <w:b w:val="0"/>
          <w:spacing w:val="-3"/>
        </w:rPr>
        <w:t> </w:t>
      </w:r>
      <w:r>
        <w:rPr>
          <w:b w:val="0"/>
        </w:rPr>
        <w:t>of</w:t>
      </w:r>
      <w:r>
        <w:rPr>
          <w:b w:val="0"/>
          <w:spacing w:val="-4"/>
        </w:rPr>
        <w:t> </w:t>
      </w:r>
      <w:r>
        <w:rPr>
          <w:b w:val="0"/>
        </w:rPr>
        <w:t>operation in terms</w:t>
      </w:r>
      <w:r>
        <w:rPr>
          <w:b w:val="0"/>
          <w:spacing w:val="-2"/>
        </w:rPr>
        <w:t> </w:t>
      </w:r>
      <w:r>
        <w:rPr>
          <w:b w:val="0"/>
        </w:rPr>
        <w:t>of</w:t>
      </w:r>
      <w:r>
        <w:rPr>
          <w:b w:val="0"/>
          <w:spacing w:val="-4"/>
        </w:rPr>
        <w:t> </w:t>
      </w:r>
      <w:r>
        <w:rPr>
          <w:b w:val="0"/>
        </w:rPr>
        <w:t>stack gas velocity (ft/sec), as described in Section 6.5.2.1(a) of Appendix A.</w:t>
      </w:r>
    </w:p>
    <w:p>
      <w:pPr>
        <w:spacing w:before="278"/>
        <w:ind w:left="720" w:right="0" w:firstLine="0"/>
        <w:jc w:val="left"/>
        <w:rPr>
          <w:b w:val="0"/>
          <w:i/>
          <w:sz w:val="24"/>
        </w:rPr>
      </w:pPr>
      <w:r>
        <w:rPr>
          <w:b w:val="0"/>
          <w:sz w:val="24"/>
        </w:rPr>
        <w:t>Upper</w:t>
      </w:r>
      <w:r>
        <w:rPr>
          <w:b w:val="0"/>
          <w:spacing w:val="65"/>
          <w:w w:val="150"/>
          <w:sz w:val="24"/>
        </w:rPr>
        <w:t> </w:t>
      </w:r>
      <w:r>
        <w:rPr>
          <w:b w:val="0"/>
          <w:sz w:val="24"/>
        </w:rPr>
        <w:t>Operation</w:t>
      </w:r>
      <w:r>
        <w:rPr>
          <w:b w:val="0"/>
          <w:spacing w:val="56"/>
          <w:w w:val="150"/>
          <w:sz w:val="24"/>
        </w:rPr>
        <w:t> </w:t>
      </w:r>
      <w:r>
        <w:rPr>
          <w:b w:val="0"/>
          <w:sz w:val="24"/>
        </w:rPr>
        <w:t>Boundary</w:t>
      </w:r>
      <w:r>
        <w:rPr>
          <w:b w:val="0"/>
          <w:spacing w:val="67"/>
          <w:w w:val="150"/>
          <w:sz w:val="24"/>
        </w:rPr>
        <w:t> </w:t>
      </w:r>
      <w:r>
        <w:rPr>
          <w:b w:val="0"/>
          <w:i/>
          <w:spacing w:val="-2"/>
          <w:sz w:val="24"/>
        </w:rPr>
        <w:t>(upperOperationBoundary)</w:t>
      </w:r>
    </w:p>
    <w:p>
      <w:pPr>
        <w:pStyle w:val="BodyText"/>
        <w:spacing w:before="7"/>
        <w:ind w:left="719" w:right="779"/>
        <w:rPr>
          <w:b w:val="0"/>
        </w:rPr>
      </w:pPr>
      <w:r>
        <w:rPr>
          <w:b w:val="0"/>
        </w:rPr>
        <w:t>This value is required</w:t>
      </w:r>
      <w:r>
        <w:rPr>
          <w:b w:val="0"/>
          <w:spacing w:val="-2"/>
        </w:rPr>
        <w:t> </w:t>
      </w:r>
      <w:r>
        <w:rPr>
          <w:b w:val="0"/>
        </w:rPr>
        <w:t>for all units and all</w:t>
      </w:r>
      <w:r>
        <w:rPr>
          <w:b w:val="0"/>
          <w:spacing w:val="-3"/>
        </w:rPr>
        <w:t> </w:t>
      </w:r>
      <w:r>
        <w:rPr>
          <w:b w:val="0"/>
        </w:rPr>
        <w:t>additional</w:t>
      </w:r>
      <w:r>
        <w:rPr>
          <w:b w:val="0"/>
          <w:spacing w:val="32"/>
        </w:rPr>
        <w:t> </w:t>
      </w:r>
      <w:r>
        <w:rPr>
          <w:b w:val="0"/>
        </w:rPr>
        <w:t>monitoring locations where load-based missing data are used. Report the upper boundary of the range of operation for units that produce electrical</w:t>
      </w:r>
      <w:r>
        <w:rPr>
          <w:b w:val="0"/>
          <w:spacing w:val="-3"/>
        </w:rPr>
        <w:t> </w:t>
      </w:r>
      <w:r>
        <w:rPr>
          <w:b w:val="0"/>
        </w:rPr>
        <w:t>or steam load, in</w:t>
      </w:r>
      <w:r>
        <w:rPr>
          <w:b w:val="0"/>
          <w:spacing w:val="-2"/>
        </w:rPr>
        <w:t> </w:t>
      </w:r>
      <w:r>
        <w:rPr>
          <w:b w:val="0"/>
        </w:rPr>
        <w:t>units of megawatts, 1000 lb/hr of steam, or mmBtu/hr of steam,</w:t>
      </w:r>
      <w:r>
        <w:rPr>
          <w:b w:val="0"/>
          <w:spacing w:val="-3"/>
        </w:rPr>
        <w:t> </w:t>
      </w:r>
      <w:r>
        <w:rPr>
          <w:b w:val="0"/>
        </w:rPr>
        <w:t>as</w:t>
      </w:r>
      <w:r>
        <w:rPr>
          <w:b w:val="0"/>
          <w:spacing w:val="-2"/>
        </w:rPr>
        <w:t> </w:t>
      </w:r>
      <w:r>
        <w:rPr>
          <w:b w:val="0"/>
        </w:rPr>
        <w:t>appropriate.</w:t>
      </w:r>
      <w:r>
        <w:rPr>
          <w:b w:val="0"/>
          <w:spacing w:val="-3"/>
        </w:rPr>
        <w:t> </w:t>
      </w:r>
      <w:r>
        <w:rPr>
          <w:b w:val="0"/>
        </w:rPr>
        <w:t>The</w:t>
      </w:r>
      <w:r>
        <w:rPr>
          <w:b w:val="0"/>
          <w:spacing w:val="-3"/>
        </w:rPr>
        <w:t> </w:t>
      </w:r>
      <w:r>
        <w:rPr>
          <w:b w:val="0"/>
        </w:rPr>
        <w:t>upper</w:t>
      </w:r>
      <w:r>
        <w:rPr>
          <w:b w:val="0"/>
          <w:spacing w:val="-3"/>
        </w:rPr>
        <w:t> </w:t>
      </w:r>
      <w:r>
        <w:rPr>
          <w:b w:val="0"/>
        </w:rPr>
        <w:t>boundary of</w:t>
      </w:r>
      <w:r>
        <w:rPr>
          <w:b w:val="0"/>
          <w:spacing w:val="-4"/>
        </w:rPr>
        <w:t> </w:t>
      </w:r>
      <w:r>
        <w:rPr>
          <w:b w:val="0"/>
        </w:rPr>
        <w:t>the</w:t>
      </w:r>
      <w:r>
        <w:rPr>
          <w:b w:val="0"/>
          <w:spacing w:val="-3"/>
        </w:rPr>
        <w:t> </w:t>
      </w:r>
      <w:r>
        <w:rPr>
          <w:b w:val="0"/>
        </w:rPr>
        <w:t>range</w:t>
      </w:r>
      <w:r>
        <w:rPr>
          <w:b w:val="0"/>
          <w:spacing w:val="-3"/>
        </w:rPr>
        <w:t> </w:t>
      </w:r>
      <w:r>
        <w:rPr>
          <w:b w:val="0"/>
        </w:rPr>
        <w:t>of</w:t>
      </w:r>
      <w:r>
        <w:rPr>
          <w:b w:val="0"/>
          <w:spacing w:val="-4"/>
        </w:rPr>
        <w:t> </w:t>
      </w:r>
      <w:r>
        <w:rPr>
          <w:b w:val="0"/>
        </w:rPr>
        <w:t>operation must be</w:t>
      </w:r>
      <w:r>
        <w:rPr>
          <w:b w:val="0"/>
          <w:spacing w:val="-3"/>
        </w:rPr>
        <w:t> </w:t>
      </w:r>
      <w:r>
        <w:rPr>
          <w:b w:val="0"/>
        </w:rPr>
        <w:t>equal</w:t>
      </w:r>
      <w:r>
        <w:rPr>
          <w:b w:val="0"/>
          <w:spacing w:val="-9"/>
        </w:rPr>
        <w:t> </w:t>
      </w:r>
      <w:r>
        <w:rPr>
          <w:b w:val="0"/>
        </w:rPr>
        <w:t>to</w:t>
      </w:r>
      <w:r>
        <w:rPr>
          <w:b w:val="0"/>
          <w:spacing w:val="-9"/>
        </w:rPr>
        <w:t> </w:t>
      </w:r>
      <w:r>
        <w:rPr>
          <w:b w:val="0"/>
        </w:rPr>
        <w:t>or</w:t>
      </w:r>
      <w:r>
        <w:rPr>
          <w:b w:val="0"/>
          <w:spacing w:val="-3"/>
        </w:rPr>
        <w:t> </w:t>
      </w:r>
      <w:r>
        <w:rPr>
          <w:b w:val="0"/>
        </w:rPr>
        <w:t>less than the maximum hourly gross load reported in the Maximum Load Value.</w:t>
      </w:r>
    </w:p>
    <w:p>
      <w:pPr>
        <w:pStyle w:val="BodyText"/>
        <w:spacing w:line="244" w:lineRule="auto" w:before="287"/>
        <w:ind w:left="719" w:right="779"/>
        <w:rPr>
          <w:b w:val="0"/>
        </w:rPr>
      </w:pPr>
      <w:r>
        <w:rPr>
          <w:b w:val="0"/>
        </w:rPr>
        <w:t>Report</w:t>
      </w:r>
      <w:r>
        <w:rPr>
          <w:b w:val="0"/>
          <w:spacing w:val="-3"/>
        </w:rPr>
        <w:t> </w:t>
      </w:r>
      <w:r>
        <w:rPr>
          <w:b w:val="0"/>
        </w:rPr>
        <w:t>the</w:t>
      </w:r>
      <w:r>
        <w:rPr>
          <w:b w:val="0"/>
          <w:spacing w:val="-5"/>
        </w:rPr>
        <w:t> </w:t>
      </w:r>
      <w:r>
        <w:rPr>
          <w:b w:val="0"/>
        </w:rPr>
        <w:t>maximum</w:t>
      </w:r>
      <w:r>
        <w:rPr>
          <w:b w:val="0"/>
          <w:spacing w:val="-5"/>
        </w:rPr>
        <w:t> </w:t>
      </w:r>
      <w:r>
        <w:rPr>
          <w:b w:val="0"/>
        </w:rPr>
        <w:t>sustainable</w:t>
      </w:r>
      <w:r>
        <w:rPr>
          <w:b w:val="0"/>
          <w:spacing w:val="-5"/>
        </w:rPr>
        <w:t> </w:t>
      </w:r>
      <w:r>
        <w:rPr>
          <w:b w:val="0"/>
        </w:rPr>
        <w:t>load for</w:t>
      </w:r>
      <w:r>
        <w:rPr>
          <w:b w:val="0"/>
          <w:spacing w:val="-5"/>
        </w:rPr>
        <w:t> </w:t>
      </w:r>
      <w:r>
        <w:rPr>
          <w:b w:val="0"/>
        </w:rPr>
        <w:t>single</w:t>
      </w:r>
      <w:r>
        <w:rPr>
          <w:b w:val="0"/>
          <w:spacing w:val="-5"/>
        </w:rPr>
        <w:t> </w:t>
      </w:r>
      <w:r>
        <w:rPr>
          <w:b w:val="0"/>
        </w:rPr>
        <w:t>units</w:t>
      </w:r>
      <w:r>
        <w:rPr>
          <w:b w:val="0"/>
          <w:spacing w:val="-4"/>
        </w:rPr>
        <w:t> </w:t>
      </w:r>
      <w:r>
        <w:rPr>
          <w:b w:val="0"/>
        </w:rPr>
        <w:t>(including units</w:t>
      </w:r>
      <w:r>
        <w:rPr>
          <w:b w:val="0"/>
          <w:spacing w:val="-4"/>
        </w:rPr>
        <w:t> </w:t>
      </w:r>
      <w:r>
        <w:rPr>
          <w:b w:val="0"/>
        </w:rPr>
        <w:t>that</w:t>
      </w:r>
      <w:r>
        <w:rPr>
          <w:b w:val="0"/>
          <w:spacing w:val="-3"/>
        </w:rPr>
        <w:t> </w:t>
      </w:r>
      <w:r>
        <w:rPr>
          <w:b w:val="0"/>
        </w:rPr>
        <w:t>have</w:t>
      </w:r>
      <w:r>
        <w:rPr>
          <w:b w:val="0"/>
          <w:spacing w:val="-5"/>
        </w:rPr>
        <w:t> </w:t>
      </w:r>
      <w:r>
        <w:rPr>
          <w:b w:val="0"/>
        </w:rPr>
        <w:t>a</w:t>
      </w:r>
      <w:r>
        <w:rPr>
          <w:b w:val="0"/>
          <w:spacing w:val="-11"/>
        </w:rPr>
        <w:t> </w:t>
      </w:r>
      <w:r>
        <w:rPr>
          <w:b w:val="0"/>
        </w:rPr>
        <w:t>multiple</w:t>
      </w:r>
      <w:r>
        <w:rPr>
          <w:b w:val="0"/>
          <w:spacing w:val="-5"/>
        </w:rPr>
        <w:t> </w:t>
      </w:r>
      <w:r>
        <w:rPr>
          <w:b w:val="0"/>
        </w:rPr>
        <w:t>stack exhaust configuration),</w:t>
      </w:r>
      <w:r>
        <w:rPr>
          <w:b w:val="0"/>
          <w:spacing w:val="33"/>
        </w:rPr>
        <w:t> </w:t>
      </w:r>
      <w:r>
        <w:rPr>
          <w:b w:val="0"/>
        </w:rPr>
        <w:t>to either: (1) the nameplate capacity of the unit (less any physical or</w:t>
      </w:r>
    </w:p>
    <w:p>
      <w:pPr>
        <w:pStyle w:val="BodyText"/>
        <w:spacing w:after="0" w:line="244" w:lineRule="auto"/>
        <w:rPr>
          <w:b w:val="0"/>
        </w:rPr>
        <w:sectPr>
          <w:pgSz w:w="12240" w:h="15840"/>
          <w:pgMar w:header="687" w:footer="709" w:top="1000" w:bottom="900" w:left="720" w:right="720"/>
        </w:sectPr>
      </w:pPr>
    </w:p>
    <w:p>
      <w:pPr>
        <w:pStyle w:val="BodyText"/>
        <w:spacing w:line="244" w:lineRule="auto" w:before="90"/>
        <w:ind w:left="720" w:right="779"/>
        <w:rPr>
          <w:b w:val="0"/>
        </w:rPr>
      </w:pPr>
      <w:r>
        <w:rPr>
          <w:b w:val="0"/>
        </w:rPr>
        <w:t>regulatory deratings);</w:t>
      </w:r>
      <w:r>
        <w:rPr>
          <w:b w:val="0"/>
          <w:spacing w:val="-10"/>
        </w:rPr>
        <w:t> </w:t>
      </w:r>
      <w:r>
        <w:rPr>
          <w:b w:val="0"/>
        </w:rPr>
        <w:t>or</w:t>
      </w:r>
      <w:r>
        <w:rPr>
          <w:b w:val="0"/>
          <w:spacing w:val="-6"/>
        </w:rPr>
        <w:t> </w:t>
      </w:r>
      <w:r>
        <w:rPr>
          <w:b w:val="0"/>
        </w:rPr>
        <w:t>(2)</w:t>
      </w:r>
      <w:r>
        <w:rPr>
          <w:b w:val="0"/>
          <w:spacing w:val="-6"/>
        </w:rPr>
        <w:t> </w:t>
      </w:r>
      <w:r>
        <w:rPr>
          <w:b w:val="0"/>
        </w:rPr>
        <w:t>the</w:t>
      </w:r>
      <w:r>
        <w:rPr>
          <w:b w:val="0"/>
          <w:spacing w:val="-6"/>
        </w:rPr>
        <w:t> </w:t>
      </w:r>
      <w:r>
        <w:rPr>
          <w:b w:val="0"/>
        </w:rPr>
        <w:t>highest</w:t>
      </w:r>
      <w:r>
        <w:rPr>
          <w:b w:val="0"/>
          <w:spacing w:val="-3"/>
        </w:rPr>
        <w:t> </w:t>
      </w:r>
      <w:r>
        <w:rPr>
          <w:b w:val="0"/>
        </w:rPr>
        <w:t>sustainable load, based</w:t>
      </w:r>
      <w:r>
        <w:rPr>
          <w:b w:val="0"/>
          <w:spacing w:val="-10"/>
        </w:rPr>
        <w:t> </w:t>
      </w:r>
      <w:r>
        <w:rPr>
          <w:b w:val="0"/>
        </w:rPr>
        <w:t>on</w:t>
      </w:r>
      <w:r>
        <w:rPr>
          <w:b w:val="0"/>
          <w:spacing w:val="-10"/>
        </w:rPr>
        <w:t> </w:t>
      </w:r>
      <w:r>
        <w:rPr>
          <w:b w:val="0"/>
        </w:rPr>
        <w:t>a</w:t>
      </w:r>
      <w:r>
        <w:rPr>
          <w:b w:val="0"/>
          <w:spacing w:val="-11"/>
        </w:rPr>
        <w:t> </w:t>
      </w:r>
      <w:r>
        <w:rPr>
          <w:b w:val="0"/>
        </w:rPr>
        <w:t>minimum of</w:t>
      </w:r>
      <w:r>
        <w:rPr>
          <w:b w:val="0"/>
          <w:spacing w:val="-6"/>
        </w:rPr>
        <w:t> </w:t>
      </w:r>
      <w:r>
        <w:rPr>
          <w:b w:val="0"/>
        </w:rPr>
        <w:t>four representative quarters of historical operating data.</w:t>
      </w:r>
    </w:p>
    <w:p>
      <w:pPr>
        <w:pStyle w:val="BodyText"/>
        <w:spacing w:line="242" w:lineRule="auto" w:before="279"/>
        <w:ind w:left="720" w:right="779"/>
        <w:rPr>
          <w:b w:val="0"/>
        </w:rPr>
      </w:pPr>
      <w:r>
        <w:rPr>
          <w:b w:val="0"/>
        </w:rPr>
        <w:t>Report the sum of the maximum sustainable loads of all units using the stack (or pipe) for a common</w:t>
      </w:r>
      <w:r>
        <w:rPr>
          <w:b w:val="0"/>
          <w:spacing w:val="-9"/>
        </w:rPr>
        <w:t> </w:t>
      </w:r>
      <w:r>
        <w:rPr>
          <w:b w:val="0"/>
        </w:rPr>
        <w:t>stack</w:t>
      </w:r>
      <w:r>
        <w:rPr>
          <w:b w:val="0"/>
          <w:spacing w:val="-4"/>
        </w:rPr>
        <w:t> </w:t>
      </w:r>
      <w:r>
        <w:rPr>
          <w:b w:val="0"/>
        </w:rPr>
        <w:t>(or</w:t>
      </w:r>
      <w:r>
        <w:rPr>
          <w:b w:val="0"/>
          <w:spacing w:val="-4"/>
        </w:rPr>
        <w:t> </w:t>
      </w:r>
      <w:r>
        <w:rPr>
          <w:b w:val="0"/>
        </w:rPr>
        <w:t>pipe),</w:t>
      </w:r>
      <w:r>
        <w:rPr>
          <w:b w:val="0"/>
          <w:spacing w:val="-4"/>
        </w:rPr>
        <w:t> </w:t>
      </w:r>
      <w:r>
        <w:rPr>
          <w:b w:val="0"/>
        </w:rPr>
        <w:t>as</w:t>
      </w:r>
      <w:r>
        <w:rPr>
          <w:b w:val="0"/>
          <w:spacing w:val="-3"/>
        </w:rPr>
        <w:t> </w:t>
      </w:r>
      <w:r>
        <w:rPr>
          <w:b w:val="0"/>
        </w:rPr>
        <w:t>the</w:t>
      </w:r>
      <w:r>
        <w:rPr>
          <w:b w:val="0"/>
          <w:spacing w:val="-4"/>
        </w:rPr>
        <w:t> </w:t>
      </w:r>
      <w:r>
        <w:rPr>
          <w:b w:val="0"/>
        </w:rPr>
        <w:t>upper</w:t>
      </w:r>
      <w:r>
        <w:rPr>
          <w:b w:val="0"/>
          <w:spacing w:val="-4"/>
        </w:rPr>
        <w:t> </w:t>
      </w:r>
      <w:r>
        <w:rPr>
          <w:b w:val="0"/>
        </w:rPr>
        <w:t>boundary</w:t>
      </w:r>
      <w:r>
        <w:rPr>
          <w:b w:val="0"/>
          <w:spacing w:val="-4"/>
        </w:rPr>
        <w:t> </w:t>
      </w:r>
      <w:r>
        <w:rPr>
          <w:b w:val="0"/>
        </w:rPr>
        <w:t>of</w:t>
      </w:r>
      <w:r>
        <w:rPr>
          <w:b w:val="0"/>
          <w:spacing w:val="-4"/>
        </w:rPr>
        <w:t> </w:t>
      </w:r>
      <w:r>
        <w:rPr>
          <w:b w:val="0"/>
        </w:rPr>
        <w:t>the</w:t>
      </w:r>
      <w:r>
        <w:rPr>
          <w:b w:val="0"/>
          <w:spacing w:val="-4"/>
        </w:rPr>
        <w:t> </w:t>
      </w:r>
      <w:r>
        <w:rPr>
          <w:b w:val="0"/>
        </w:rPr>
        <w:t>range</w:t>
      </w:r>
      <w:r>
        <w:rPr>
          <w:b w:val="0"/>
          <w:spacing w:val="-4"/>
        </w:rPr>
        <w:t> </w:t>
      </w:r>
      <w:r>
        <w:rPr>
          <w:b w:val="0"/>
        </w:rPr>
        <w:t>of</w:t>
      </w:r>
      <w:r>
        <w:rPr>
          <w:b w:val="0"/>
          <w:spacing w:val="-4"/>
        </w:rPr>
        <w:t> </w:t>
      </w:r>
      <w:r>
        <w:rPr>
          <w:b w:val="0"/>
        </w:rPr>
        <w:t>operation. If</w:t>
      </w:r>
      <w:r>
        <w:rPr>
          <w:b w:val="0"/>
          <w:spacing w:val="-4"/>
        </w:rPr>
        <w:t> </w:t>
      </w:r>
      <w:r>
        <w:rPr>
          <w:b w:val="0"/>
        </w:rPr>
        <w:t>that</w:t>
      </w:r>
      <w:r>
        <w:rPr>
          <w:b w:val="0"/>
          <w:spacing w:val="-1"/>
        </w:rPr>
        <w:t> </w:t>
      </w:r>
      <w:r>
        <w:rPr>
          <w:b w:val="0"/>
        </w:rPr>
        <w:t>combined</w:t>
      </w:r>
      <w:r>
        <w:rPr>
          <w:b w:val="0"/>
          <w:spacing w:val="-9"/>
        </w:rPr>
        <w:t> </w:t>
      </w:r>
      <w:r>
        <w:rPr>
          <w:b w:val="0"/>
        </w:rPr>
        <w:t>load is unattainable</w:t>
      </w:r>
      <w:r>
        <w:rPr>
          <w:b w:val="0"/>
          <w:spacing w:val="28"/>
        </w:rPr>
        <w:t> </w:t>
      </w:r>
      <w:r>
        <w:rPr>
          <w:b w:val="0"/>
        </w:rPr>
        <w:t>in</w:t>
      </w:r>
      <w:r>
        <w:rPr>
          <w:b w:val="0"/>
          <w:spacing w:val="-1"/>
        </w:rPr>
        <w:t> </w:t>
      </w:r>
      <w:r>
        <w:rPr>
          <w:b w:val="0"/>
        </w:rPr>
        <w:t>practice, report the highest sustainable combined</w:t>
      </w:r>
      <w:r>
        <w:rPr>
          <w:b w:val="0"/>
          <w:spacing w:val="-2"/>
        </w:rPr>
        <w:t> </w:t>
      </w:r>
      <w:r>
        <w:rPr>
          <w:b w:val="0"/>
        </w:rPr>
        <w:t>load, based on</w:t>
      </w:r>
      <w:r>
        <w:rPr>
          <w:b w:val="0"/>
          <w:spacing w:val="-1"/>
        </w:rPr>
        <w:t> </w:t>
      </w:r>
      <w:r>
        <w:rPr>
          <w:b w:val="0"/>
        </w:rPr>
        <w:t>a</w:t>
      </w:r>
      <w:r>
        <w:rPr>
          <w:b w:val="0"/>
          <w:spacing w:val="-2"/>
        </w:rPr>
        <w:t> </w:t>
      </w:r>
      <w:r>
        <w:rPr>
          <w:b w:val="0"/>
        </w:rPr>
        <w:t>minimum of four representative quarters of historical operating data.</w:t>
      </w:r>
    </w:p>
    <w:p>
      <w:pPr>
        <w:pStyle w:val="BodyText"/>
        <w:spacing w:before="280"/>
        <w:ind w:left="720"/>
        <w:rPr>
          <w:b w:val="0"/>
        </w:rPr>
      </w:pPr>
      <w:r>
        <w:rPr>
          <w:b w:val="0"/>
        </w:rPr>
        <w:t>For</w:t>
      </w:r>
      <w:r>
        <w:rPr>
          <w:b w:val="0"/>
          <w:spacing w:val="-2"/>
        </w:rPr>
        <w:t> </w:t>
      </w:r>
      <w:r>
        <w:rPr>
          <w:b w:val="0"/>
        </w:rPr>
        <w:t>multiple</w:t>
      </w:r>
      <w:r>
        <w:rPr>
          <w:b w:val="0"/>
          <w:spacing w:val="10"/>
        </w:rPr>
        <w:t> </w:t>
      </w:r>
      <w:r>
        <w:rPr>
          <w:b w:val="0"/>
        </w:rPr>
        <w:t>stacks,</w:t>
      </w:r>
      <w:r>
        <w:rPr>
          <w:b w:val="0"/>
          <w:spacing w:val="-1"/>
        </w:rPr>
        <w:t> </w:t>
      </w:r>
      <w:r>
        <w:rPr>
          <w:b w:val="0"/>
        </w:rPr>
        <w:t>report</w:t>
      </w:r>
      <w:r>
        <w:rPr>
          <w:b w:val="0"/>
          <w:spacing w:val="1"/>
        </w:rPr>
        <w:t> </w:t>
      </w:r>
      <w:r>
        <w:rPr>
          <w:b w:val="0"/>
        </w:rPr>
        <w:t>the</w:t>
      </w:r>
      <w:r>
        <w:rPr>
          <w:b w:val="0"/>
          <w:spacing w:val="-1"/>
        </w:rPr>
        <w:t> </w:t>
      </w:r>
      <w:r>
        <w:rPr>
          <w:b w:val="0"/>
        </w:rPr>
        <w:t>maximum</w:t>
      </w:r>
      <w:r>
        <w:rPr>
          <w:b w:val="0"/>
          <w:spacing w:val="-1"/>
        </w:rPr>
        <w:t> </w:t>
      </w:r>
      <w:r>
        <w:rPr>
          <w:b w:val="0"/>
        </w:rPr>
        <w:t>sustainable</w:t>
      </w:r>
      <w:r>
        <w:rPr>
          <w:b w:val="0"/>
          <w:spacing w:val="-1"/>
        </w:rPr>
        <w:t> </w:t>
      </w:r>
      <w:r>
        <w:rPr>
          <w:b w:val="0"/>
        </w:rPr>
        <w:t>load</w:t>
      </w:r>
      <w:r>
        <w:rPr>
          <w:b w:val="0"/>
          <w:spacing w:val="-6"/>
        </w:rPr>
        <w:t> </w:t>
      </w:r>
      <w:r>
        <w:rPr>
          <w:b w:val="0"/>
        </w:rPr>
        <w:t>for</w:t>
      </w:r>
      <w:r>
        <w:rPr>
          <w:b w:val="0"/>
          <w:spacing w:val="-1"/>
        </w:rPr>
        <w:t> </w:t>
      </w:r>
      <w:r>
        <w:rPr>
          <w:b w:val="0"/>
        </w:rPr>
        <w:t>the</w:t>
      </w:r>
      <w:r>
        <w:rPr>
          <w:b w:val="0"/>
          <w:spacing w:val="-1"/>
        </w:rPr>
        <w:t> </w:t>
      </w:r>
      <w:r>
        <w:rPr>
          <w:b w:val="0"/>
        </w:rPr>
        <w:t>associated</w:t>
      </w:r>
      <w:r>
        <w:rPr>
          <w:b w:val="0"/>
          <w:spacing w:val="-6"/>
        </w:rPr>
        <w:t> </w:t>
      </w:r>
      <w:r>
        <w:rPr>
          <w:b w:val="0"/>
          <w:spacing w:val="-2"/>
        </w:rPr>
        <w:t>unit.</w:t>
      </w:r>
    </w:p>
    <w:p>
      <w:pPr>
        <w:pStyle w:val="BodyText"/>
        <w:spacing w:before="2"/>
        <w:rPr>
          <w:b w:val="0"/>
        </w:rPr>
      </w:pPr>
    </w:p>
    <w:p>
      <w:pPr>
        <w:pStyle w:val="BodyText"/>
        <w:spacing w:line="244" w:lineRule="auto"/>
        <w:ind w:left="720" w:right="779"/>
        <w:rPr>
          <w:b w:val="0"/>
        </w:rPr>
      </w:pPr>
      <w:r>
        <w:rPr>
          <w:b w:val="0"/>
        </w:rPr>
        <w:t>For</w:t>
      </w:r>
      <w:r>
        <w:rPr>
          <w:b w:val="0"/>
          <w:spacing w:val="-3"/>
        </w:rPr>
        <w:t> </w:t>
      </w:r>
      <w:r>
        <w:rPr>
          <w:b w:val="0"/>
        </w:rPr>
        <w:t>non load-based units,</w:t>
      </w:r>
      <w:r>
        <w:rPr>
          <w:b w:val="0"/>
          <w:spacing w:val="-3"/>
        </w:rPr>
        <w:t> </w:t>
      </w:r>
      <w:r>
        <w:rPr>
          <w:b w:val="0"/>
        </w:rPr>
        <w:t>report</w:t>
      </w:r>
      <w:r>
        <w:rPr>
          <w:b w:val="0"/>
          <w:spacing w:val="-1"/>
        </w:rPr>
        <w:t> </w:t>
      </w:r>
      <w:r>
        <w:rPr>
          <w:b w:val="0"/>
        </w:rPr>
        <w:t>the</w:t>
      </w:r>
      <w:r>
        <w:rPr>
          <w:b w:val="0"/>
          <w:spacing w:val="-3"/>
        </w:rPr>
        <w:t> </w:t>
      </w:r>
      <w:r>
        <w:rPr>
          <w:b w:val="0"/>
        </w:rPr>
        <w:t>upper</w:t>
      </w:r>
      <w:r>
        <w:rPr>
          <w:b w:val="0"/>
          <w:spacing w:val="-3"/>
        </w:rPr>
        <w:t> </w:t>
      </w:r>
      <w:r>
        <w:rPr>
          <w:b w:val="0"/>
        </w:rPr>
        <w:t>boundary of</w:t>
      </w:r>
      <w:r>
        <w:rPr>
          <w:b w:val="0"/>
          <w:spacing w:val="-4"/>
        </w:rPr>
        <w:t> </w:t>
      </w:r>
      <w:r>
        <w:rPr>
          <w:b w:val="0"/>
        </w:rPr>
        <w:t>the</w:t>
      </w:r>
      <w:r>
        <w:rPr>
          <w:b w:val="0"/>
          <w:spacing w:val="-3"/>
        </w:rPr>
        <w:t> </w:t>
      </w:r>
      <w:r>
        <w:rPr>
          <w:b w:val="0"/>
        </w:rPr>
        <w:t>range</w:t>
      </w:r>
      <w:r>
        <w:rPr>
          <w:b w:val="0"/>
          <w:spacing w:val="-3"/>
        </w:rPr>
        <w:t> </w:t>
      </w:r>
      <w:r>
        <w:rPr>
          <w:b w:val="0"/>
        </w:rPr>
        <w:t>of</w:t>
      </w:r>
      <w:r>
        <w:rPr>
          <w:b w:val="0"/>
          <w:spacing w:val="-4"/>
        </w:rPr>
        <w:t> </w:t>
      </w:r>
      <w:r>
        <w:rPr>
          <w:b w:val="0"/>
        </w:rPr>
        <w:t>operation in</w:t>
      </w:r>
      <w:r>
        <w:rPr>
          <w:b w:val="0"/>
          <w:spacing w:val="-8"/>
        </w:rPr>
        <w:t> </w:t>
      </w:r>
      <w:r>
        <w:rPr>
          <w:b w:val="0"/>
        </w:rPr>
        <w:t>terms</w:t>
      </w:r>
      <w:r>
        <w:rPr>
          <w:b w:val="0"/>
          <w:spacing w:val="-2"/>
        </w:rPr>
        <w:t> </w:t>
      </w:r>
      <w:r>
        <w:rPr>
          <w:b w:val="0"/>
        </w:rPr>
        <w:t>of</w:t>
      </w:r>
      <w:r>
        <w:rPr>
          <w:b w:val="0"/>
          <w:spacing w:val="-4"/>
        </w:rPr>
        <w:t> </w:t>
      </w:r>
      <w:r>
        <w:rPr>
          <w:b w:val="0"/>
        </w:rPr>
        <w:t>stack gas velocity (ft/sec), as described in Section 6.5.2.1(a) of Appendix A.</w:t>
      </w:r>
    </w:p>
    <w:p>
      <w:pPr>
        <w:spacing w:line="290" w:lineRule="exact" w:before="291"/>
        <w:ind w:left="720" w:right="0" w:firstLine="0"/>
        <w:jc w:val="left"/>
        <w:rPr>
          <w:b w:val="0"/>
          <w:i/>
          <w:sz w:val="24"/>
        </w:rPr>
      </w:pPr>
      <w:r>
        <w:rPr>
          <w:b w:val="0"/>
          <w:spacing w:val="9"/>
          <w:sz w:val="24"/>
        </w:rPr>
        <w:t>Normal</w:t>
      </w:r>
      <w:r>
        <w:rPr>
          <w:b w:val="0"/>
          <w:spacing w:val="34"/>
          <w:sz w:val="24"/>
        </w:rPr>
        <w:t> </w:t>
      </w:r>
      <w:r>
        <w:rPr>
          <w:b w:val="0"/>
          <w:spacing w:val="9"/>
          <w:sz w:val="24"/>
        </w:rPr>
        <w:t>Level</w:t>
      </w:r>
      <w:r>
        <w:rPr>
          <w:b w:val="0"/>
          <w:spacing w:val="35"/>
          <w:sz w:val="24"/>
        </w:rPr>
        <w:t> </w:t>
      </w:r>
      <w:r>
        <w:rPr>
          <w:b w:val="0"/>
          <w:sz w:val="24"/>
        </w:rPr>
        <w:t>Code</w:t>
      </w:r>
      <w:r>
        <w:rPr>
          <w:b w:val="0"/>
          <w:spacing w:val="29"/>
          <w:sz w:val="24"/>
        </w:rPr>
        <w:t> </w:t>
      </w:r>
      <w:r>
        <w:rPr>
          <w:b w:val="0"/>
          <w:i/>
          <w:spacing w:val="-2"/>
          <w:sz w:val="24"/>
        </w:rPr>
        <w:t>(normalLevelCode)</w:t>
      </w:r>
    </w:p>
    <w:p>
      <w:pPr>
        <w:pStyle w:val="BodyText"/>
        <w:ind w:left="719" w:right="779"/>
        <w:rPr>
          <w:b w:val="0"/>
        </w:rPr>
      </w:pPr>
      <w:r>
        <w:rPr>
          <w:b w:val="0"/>
        </w:rPr>
        <w:t>This value is required</w:t>
      </w:r>
      <w:r>
        <w:rPr>
          <w:b w:val="0"/>
          <w:spacing w:val="-2"/>
        </w:rPr>
        <w:t> </w:t>
      </w:r>
      <w:r>
        <w:rPr>
          <w:b w:val="0"/>
        </w:rPr>
        <w:t>for all units and all</w:t>
      </w:r>
      <w:r>
        <w:rPr>
          <w:b w:val="0"/>
          <w:spacing w:val="-3"/>
        </w:rPr>
        <w:t> </w:t>
      </w:r>
      <w:r>
        <w:rPr>
          <w:b w:val="0"/>
        </w:rPr>
        <w:t>additional</w:t>
      </w:r>
      <w:r>
        <w:rPr>
          <w:b w:val="0"/>
          <w:spacing w:val="32"/>
        </w:rPr>
        <w:t> </w:t>
      </w:r>
      <w:r>
        <w:rPr>
          <w:b w:val="0"/>
        </w:rPr>
        <w:t>monitoring locations where load-based missing</w:t>
      </w:r>
      <w:r>
        <w:rPr>
          <w:b w:val="0"/>
          <w:spacing w:val="-1"/>
        </w:rPr>
        <w:t> </w:t>
      </w:r>
      <w:r>
        <w:rPr>
          <w:b w:val="0"/>
        </w:rPr>
        <w:t>data are used, except for peaking</w:t>
      </w:r>
      <w:r>
        <w:rPr>
          <w:b w:val="0"/>
          <w:spacing w:val="-1"/>
        </w:rPr>
        <w:t> </w:t>
      </w:r>
      <w:r>
        <w:rPr>
          <w:b w:val="0"/>
        </w:rPr>
        <w:t>units or stacks linked</w:t>
      </w:r>
      <w:r>
        <w:rPr>
          <w:b w:val="0"/>
          <w:spacing w:val="-1"/>
        </w:rPr>
        <w:t> </w:t>
      </w:r>
      <w:r>
        <w:rPr>
          <w:b w:val="0"/>
        </w:rPr>
        <w:t>to</w:t>
      </w:r>
      <w:r>
        <w:rPr>
          <w:b w:val="0"/>
          <w:spacing w:val="-2"/>
        </w:rPr>
        <w:t> </w:t>
      </w:r>
      <w:r>
        <w:rPr>
          <w:b w:val="0"/>
        </w:rPr>
        <w:t>peaking</w:t>
      </w:r>
      <w:r>
        <w:rPr>
          <w:b w:val="0"/>
          <w:spacing w:val="-1"/>
        </w:rPr>
        <w:t> </w:t>
      </w:r>
      <w:r>
        <w:rPr>
          <w:b w:val="0"/>
        </w:rPr>
        <w:t>units. Designate and report the most frequently used</w:t>
      </w:r>
      <w:r>
        <w:rPr>
          <w:b w:val="0"/>
          <w:spacing w:val="-3"/>
        </w:rPr>
        <w:t> </w:t>
      </w:r>
      <w:r>
        <w:rPr>
          <w:b w:val="0"/>
        </w:rPr>
        <w:t>load</w:t>
      </w:r>
      <w:r>
        <w:rPr>
          <w:b w:val="0"/>
          <w:spacing w:val="-3"/>
        </w:rPr>
        <w:t> </w:t>
      </w:r>
      <w:r>
        <w:rPr>
          <w:b w:val="0"/>
        </w:rPr>
        <w:t>level</w:t>
      </w:r>
      <w:r>
        <w:rPr>
          <w:b w:val="0"/>
          <w:spacing w:val="-4"/>
        </w:rPr>
        <w:t> </w:t>
      </w:r>
      <w:r>
        <w:rPr>
          <w:b w:val="0"/>
        </w:rPr>
        <w:t>("L," "M," or "H") as the "normal" load</w:t>
      </w:r>
      <w:r>
        <w:rPr>
          <w:b w:val="0"/>
          <w:spacing w:val="-3"/>
        </w:rPr>
        <w:t> </w:t>
      </w:r>
      <w:r>
        <w:rPr>
          <w:b w:val="0"/>
        </w:rPr>
        <w:t>level</w:t>
      </w:r>
      <w:r>
        <w:rPr>
          <w:b w:val="0"/>
          <w:spacing w:val="-4"/>
        </w:rPr>
        <w:t> </w:t>
      </w:r>
      <w:r>
        <w:rPr>
          <w:b w:val="0"/>
        </w:rPr>
        <w:t>for units that produce electrical</w:t>
      </w:r>
      <w:r>
        <w:rPr>
          <w:b w:val="0"/>
          <w:spacing w:val="-5"/>
        </w:rPr>
        <w:t> </w:t>
      </w:r>
      <w:r>
        <w:rPr>
          <w:b w:val="0"/>
        </w:rPr>
        <w:t>or steam load, based</w:t>
      </w:r>
      <w:r>
        <w:rPr>
          <w:b w:val="0"/>
          <w:spacing w:val="-4"/>
        </w:rPr>
        <w:t> </w:t>
      </w:r>
      <w:r>
        <w:rPr>
          <w:b w:val="0"/>
        </w:rPr>
        <w:t>upon</w:t>
      </w:r>
      <w:r>
        <w:rPr>
          <w:b w:val="0"/>
          <w:spacing w:val="-4"/>
        </w:rPr>
        <w:t> </w:t>
      </w:r>
      <w:r>
        <w:rPr>
          <w:b w:val="0"/>
        </w:rPr>
        <w:t>the results of the historical</w:t>
      </w:r>
      <w:r>
        <w:rPr>
          <w:b w:val="0"/>
          <w:spacing w:val="-5"/>
        </w:rPr>
        <w:t> </w:t>
      </w:r>
      <w:r>
        <w:rPr>
          <w:b w:val="0"/>
        </w:rPr>
        <w:t>load</w:t>
      </w:r>
      <w:r>
        <w:rPr>
          <w:b w:val="0"/>
          <w:spacing w:val="-4"/>
        </w:rPr>
        <w:t> </w:t>
      </w:r>
      <w:r>
        <w:rPr>
          <w:b w:val="0"/>
        </w:rPr>
        <w:t>data</w:t>
      </w:r>
      <w:r>
        <w:rPr>
          <w:b w:val="0"/>
          <w:spacing w:val="-5"/>
        </w:rPr>
        <w:t> </w:t>
      </w:r>
      <w:r>
        <w:rPr>
          <w:b w:val="0"/>
        </w:rPr>
        <w:t>analysis described</w:t>
      </w:r>
      <w:r>
        <w:rPr>
          <w:b w:val="0"/>
          <w:spacing w:val="-6"/>
        </w:rPr>
        <w:t> </w:t>
      </w:r>
      <w:r>
        <w:rPr>
          <w:b w:val="0"/>
        </w:rPr>
        <w:t>in</w:t>
      </w:r>
      <w:r>
        <w:rPr>
          <w:b w:val="0"/>
          <w:spacing w:val="-6"/>
        </w:rPr>
        <w:t> </w:t>
      </w:r>
      <w:r>
        <w:rPr>
          <w:b w:val="0"/>
        </w:rPr>
        <w:t>Section</w:t>
      </w:r>
      <w:r>
        <w:rPr>
          <w:b w:val="0"/>
          <w:spacing w:val="-6"/>
        </w:rPr>
        <w:t> </w:t>
      </w:r>
      <w:r>
        <w:rPr>
          <w:b w:val="0"/>
        </w:rPr>
        <w:t>6.5.2.1(c)</w:t>
      </w:r>
      <w:r>
        <w:rPr>
          <w:b w:val="0"/>
          <w:spacing w:val="-2"/>
        </w:rPr>
        <w:t> </w:t>
      </w:r>
      <w:r>
        <w:rPr>
          <w:b w:val="0"/>
        </w:rPr>
        <w:t>of</w:t>
      </w:r>
      <w:r>
        <w:rPr>
          <w:b w:val="0"/>
          <w:spacing w:val="-2"/>
        </w:rPr>
        <w:t> </w:t>
      </w:r>
      <w:r>
        <w:rPr>
          <w:b w:val="0"/>
        </w:rPr>
        <w:t>Appendix A.</w:t>
      </w:r>
      <w:r>
        <w:rPr>
          <w:b w:val="0"/>
          <w:spacing w:val="-1"/>
        </w:rPr>
        <w:t> </w:t>
      </w:r>
      <w:r>
        <w:rPr>
          <w:b w:val="0"/>
        </w:rPr>
        <w:t>For</w:t>
      </w:r>
      <w:r>
        <w:rPr>
          <w:b w:val="0"/>
          <w:spacing w:val="-1"/>
        </w:rPr>
        <w:t> </w:t>
      </w:r>
      <w:r>
        <w:rPr>
          <w:b w:val="0"/>
        </w:rPr>
        <w:t>all SO</w:t>
      </w:r>
      <w:r>
        <w:rPr>
          <w:b w:val="0"/>
          <w:vertAlign w:val="subscript"/>
        </w:rPr>
        <w:t>2</w:t>
      </w:r>
      <w:r>
        <w:rPr>
          <w:b w:val="0"/>
          <w:vertAlign w:val="baseline"/>
        </w:rPr>
        <w:t>,</w:t>
      </w:r>
      <w:r>
        <w:rPr>
          <w:b w:val="0"/>
          <w:spacing w:val="-1"/>
          <w:vertAlign w:val="baseline"/>
        </w:rPr>
        <w:t> </w:t>
      </w:r>
      <w:r>
        <w:rPr>
          <w:b w:val="0"/>
          <w:vertAlign w:val="baseline"/>
        </w:rPr>
        <w:t>NO</w:t>
      </w:r>
      <w:r>
        <w:rPr>
          <w:b w:val="0"/>
          <w:vertAlign w:val="subscript"/>
        </w:rPr>
        <w:t>x</w:t>
      </w:r>
      <w:r>
        <w:rPr>
          <w:b w:val="0"/>
          <w:vertAlign w:val="baseline"/>
        </w:rPr>
        <w:t>,</w:t>
      </w:r>
      <w:r>
        <w:rPr>
          <w:b w:val="0"/>
          <w:spacing w:val="-1"/>
          <w:vertAlign w:val="baseline"/>
        </w:rPr>
        <w:t> </w:t>
      </w:r>
      <w:r>
        <w:rPr>
          <w:b w:val="0"/>
          <w:vertAlign w:val="baseline"/>
        </w:rPr>
        <w:t>and</w:t>
      </w:r>
      <w:r>
        <w:rPr>
          <w:b w:val="0"/>
          <w:spacing w:val="-6"/>
          <w:vertAlign w:val="baseline"/>
        </w:rPr>
        <w:t> </w:t>
      </w:r>
      <w:r>
        <w:rPr>
          <w:b w:val="0"/>
          <w:vertAlign w:val="baseline"/>
        </w:rPr>
        <w:t>flow</w:t>
      </w:r>
      <w:r>
        <w:rPr>
          <w:b w:val="0"/>
          <w:spacing w:val="-2"/>
          <w:vertAlign w:val="baseline"/>
        </w:rPr>
        <w:t> </w:t>
      </w:r>
      <w:r>
        <w:rPr>
          <w:b w:val="0"/>
          <w:vertAlign w:val="baseline"/>
        </w:rPr>
        <w:t>RATAs conducted</w:t>
      </w:r>
      <w:r>
        <w:rPr>
          <w:b w:val="0"/>
          <w:spacing w:val="-6"/>
          <w:vertAlign w:val="baseline"/>
        </w:rPr>
        <w:t> </w:t>
      </w:r>
      <w:r>
        <w:rPr>
          <w:b w:val="0"/>
          <w:vertAlign w:val="baseline"/>
        </w:rPr>
        <w:t>at the designated normal load, a bias test is required.</w:t>
      </w:r>
    </w:p>
    <w:p>
      <w:pPr>
        <w:pStyle w:val="BodyText"/>
        <w:spacing w:before="3"/>
        <w:rPr>
          <w:b w:val="0"/>
        </w:rPr>
      </w:pPr>
    </w:p>
    <w:p>
      <w:pPr>
        <w:pStyle w:val="BodyText"/>
        <w:spacing w:line="235" w:lineRule="auto"/>
        <w:ind w:left="719" w:right="779"/>
        <w:rPr>
          <w:b w:val="0"/>
        </w:rPr>
      </w:pPr>
      <w:r>
        <w:rPr>
          <w:b w:val="0"/>
        </w:rPr>
        <w:t>For</w:t>
      </w:r>
      <w:r>
        <w:rPr>
          <w:b w:val="0"/>
          <w:spacing w:val="-6"/>
        </w:rPr>
        <w:t> </w:t>
      </w:r>
      <w:r>
        <w:rPr>
          <w:b w:val="0"/>
        </w:rPr>
        <w:t>non</w:t>
      </w:r>
      <w:r>
        <w:rPr>
          <w:b w:val="0"/>
          <w:spacing w:val="-1"/>
        </w:rPr>
        <w:t> </w:t>
      </w:r>
      <w:r>
        <w:rPr>
          <w:b w:val="0"/>
        </w:rPr>
        <w:t>load-based units,</w:t>
      </w:r>
      <w:r>
        <w:rPr>
          <w:b w:val="0"/>
          <w:spacing w:val="-6"/>
        </w:rPr>
        <w:t> </w:t>
      </w:r>
      <w:r>
        <w:rPr>
          <w:b w:val="0"/>
        </w:rPr>
        <w:t>designate</w:t>
      </w:r>
      <w:r>
        <w:rPr>
          <w:b w:val="0"/>
          <w:spacing w:val="-6"/>
        </w:rPr>
        <w:t> </w:t>
      </w:r>
      <w:r>
        <w:rPr>
          <w:b w:val="0"/>
        </w:rPr>
        <w:t>the</w:t>
      </w:r>
      <w:r>
        <w:rPr>
          <w:b w:val="0"/>
          <w:spacing w:val="-6"/>
        </w:rPr>
        <w:t> </w:t>
      </w:r>
      <w:r>
        <w:rPr>
          <w:b w:val="0"/>
        </w:rPr>
        <w:t>normal</w:t>
      </w:r>
      <w:r>
        <w:rPr>
          <w:b w:val="0"/>
          <w:spacing w:val="-11"/>
        </w:rPr>
        <w:t> </w:t>
      </w:r>
      <w:r>
        <w:rPr>
          <w:b w:val="0"/>
        </w:rPr>
        <w:t>operating level</w:t>
      </w:r>
      <w:r>
        <w:rPr>
          <w:b w:val="0"/>
          <w:spacing w:val="-11"/>
        </w:rPr>
        <w:t> </w:t>
      </w:r>
      <w:r>
        <w:rPr>
          <w:b w:val="0"/>
        </w:rPr>
        <w:t>based</w:t>
      </w:r>
      <w:r>
        <w:rPr>
          <w:b w:val="0"/>
          <w:spacing w:val="-10"/>
        </w:rPr>
        <w:t> </w:t>
      </w:r>
      <w:r>
        <w:rPr>
          <w:b w:val="0"/>
        </w:rPr>
        <w:t>on</w:t>
      </w:r>
      <w:r>
        <w:rPr>
          <w:b w:val="0"/>
          <w:spacing w:val="-10"/>
        </w:rPr>
        <w:t> </w:t>
      </w:r>
      <w:r>
        <w:rPr>
          <w:b w:val="0"/>
        </w:rPr>
        <w:t>knowledge of</w:t>
      </w:r>
      <w:r>
        <w:rPr>
          <w:b w:val="0"/>
          <w:spacing w:val="-6"/>
        </w:rPr>
        <w:t> </w:t>
      </w:r>
      <w:r>
        <w:rPr>
          <w:b w:val="0"/>
        </w:rPr>
        <w:t>the</w:t>
      </w:r>
      <w:r>
        <w:rPr>
          <w:b w:val="0"/>
          <w:spacing w:val="-6"/>
        </w:rPr>
        <w:t> </w:t>
      </w:r>
      <w:r>
        <w:rPr>
          <w:b w:val="0"/>
        </w:rPr>
        <w:t>unit and operating experience with the industrial process.</w:t>
      </w:r>
    </w:p>
    <w:p>
      <w:pPr>
        <w:pStyle w:val="BodyText"/>
        <w:spacing w:before="4"/>
        <w:rPr>
          <w:b w:val="0"/>
        </w:rPr>
      </w:pPr>
    </w:p>
    <w:p>
      <w:pPr>
        <w:spacing w:line="290" w:lineRule="exact" w:before="0"/>
        <w:ind w:left="720" w:right="0" w:firstLine="0"/>
        <w:jc w:val="left"/>
        <w:rPr>
          <w:b w:val="0"/>
          <w:i/>
          <w:sz w:val="24"/>
        </w:rPr>
      </w:pPr>
      <w:r>
        <w:rPr>
          <w:b w:val="0"/>
          <w:sz w:val="24"/>
        </w:rPr>
        <w:t>Second</w:t>
      </w:r>
      <w:r>
        <w:rPr>
          <w:b w:val="0"/>
          <w:spacing w:val="53"/>
          <w:sz w:val="24"/>
        </w:rPr>
        <w:t> </w:t>
      </w:r>
      <w:r>
        <w:rPr>
          <w:b w:val="0"/>
          <w:spacing w:val="9"/>
          <w:sz w:val="24"/>
        </w:rPr>
        <w:t>Level</w:t>
      </w:r>
      <w:r>
        <w:rPr>
          <w:b w:val="0"/>
          <w:spacing w:val="53"/>
          <w:sz w:val="24"/>
        </w:rPr>
        <w:t> </w:t>
      </w:r>
      <w:r>
        <w:rPr>
          <w:b w:val="0"/>
          <w:sz w:val="24"/>
        </w:rPr>
        <w:t>Code</w:t>
      </w:r>
      <w:r>
        <w:rPr>
          <w:b w:val="0"/>
          <w:spacing w:val="46"/>
          <w:sz w:val="24"/>
        </w:rPr>
        <w:t> </w:t>
      </w:r>
      <w:r>
        <w:rPr>
          <w:b w:val="0"/>
          <w:i/>
          <w:spacing w:val="-2"/>
          <w:sz w:val="24"/>
        </w:rPr>
        <w:t>(secondLevelCode)</w:t>
      </w:r>
    </w:p>
    <w:p>
      <w:pPr>
        <w:pStyle w:val="BodyText"/>
        <w:spacing w:line="242" w:lineRule="auto"/>
        <w:ind w:left="719" w:right="766"/>
        <w:rPr>
          <w:b w:val="0"/>
        </w:rPr>
      </w:pPr>
      <w:r>
        <w:rPr>
          <w:b w:val="0"/>
        </w:rPr>
        <w:t>This value is required</w:t>
      </w:r>
      <w:r>
        <w:rPr>
          <w:b w:val="0"/>
          <w:spacing w:val="-2"/>
        </w:rPr>
        <w:t> </w:t>
      </w:r>
      <w:r>
        <w:rPr>
          <w:b w:val="0"/>
        </w:rPr>
        <w:t>for all units and all</w:t>
      </w:r>
      <w:r>
        <w:rPr>
          <w:b w:val="0"/>
          <w:spacing w:val="-3"/>
        </w:rPr>
        <w:t> </w:t>
      </w:r>
      <w:r>
        <w:rPr>
          <w:b w:val="0"/>
        </w:rPr>
        <w:t>additional</w:t>
      </w:r>
      <w:r>
        <w:rPr>
          <w:b w:val="0"/>
          <w:spacing w:val="32"/>
        </w:rPr>
        <w:t> </w:t>
      </w:r>
      <w:r>
        <w:rPr>
          <w:b w:val="0"/>
        </w:rPr>
        <w:t>monitoring locations where load-based missing data are used, except for peaking units or stacks linked to peaking units. Report the second most frequently used level based on the results of the historical load data analysis described</w:t>
      </w:r>
      <w:r>
        <w:rPr>
          <w:b w:val="0"/>
          <w:spacing w:val="-6"/>
        </w:rPr>
        <w:t> </w:t>
      </w:r>
      <w:r>
        <w:rPr>
          <w:b w:val="0"/>
        </w:rPr>
        <w:t>in</w:t>
      </w:r>
      <w:r>
        <w:rPr>
          <w:b w:val="0"/>
          <w:spacing w:val="-6"/>
        </w:rPr>
        <w:t> </w:t>
      </w:r>
      <w:r>
        <w:rPr>
          <w:b w:val="0"/>
        </w:rPr>
        <w:t>Section</w:t>
      </w:r>
      <w:r>
        <w:rPr>
          <w:b w:val="0"/>
          <w:spacing w:val="-6"/>
        </w:rPr>
        <w:t> </w:t>
      </w:r>
      <w:r>
        <w:rPr>
          <w:b w:val="0"/>
        </w:rPr>
        <w:t>6.5.2.1(c)</w:t>
      </w:r>
      <w:r>
        <w:rPr>
          <w:b w:val="0"/>
          <w:spacing w:val="-2"/>
        </w:rPr>
        <w:t> </w:t>
      </w:r>
      <w:r>
        <w:rPr>
          <w:b w:val="0"/>
        </w:rPr>
        <w:t>of</w:t>
      </w:r>
      <w:r>
        <w:rPr>
          <w:b w:val="0"/>
          <w:spacing w:val="-2"/>
        </w:rPr>
        <w:t> </w:t>
      </w:r>
      <w:r>
        <w:rPr>
          <w:b w:val="0"/>
        </w:rPr>
        <w:t>Appendix A</w:t>
      </w:r>
      <w:r>
        <w:rPr>
          <w:b w:val="0"/>
          <w:spacing w:val="-5"/>
        </w:rPr>
        <w:t> </w:t>
      </w:r>
      <w:r>
        <w:rPr>
          <w:b w:val="0"/>
        </w:rPr>
        <w:t>(for</w:t>
      </w:r>
      <w:r>
        <w:rPr>
          <w:b w:val="0"/>
          <w:spacing w:val="-1"/>
        </w:rPr>
        <w:t> </w:t>
      </w:r>
      <w:r>
        <w:rPr>
          <w:b w:val="0"/>
        </w:rPr>
        <w:t>units that produce</w:t>
      </w:r>
      <w:r>
        <w:rPr>
          <w:b w:val="0"/>
          <w:spacing w:val="-1"/>
        </w:rPr>
        <w:t> </w:t>
      </w:r>
      <w:r>
        <w:rPr>
          <w:b w:val="0"/>
        </w:rPr>
        <w:t>electrical</w:t>
      </w:r>
      <w:r>
        <w:rPr>
          <w:b w:val="0"/>
          <w:spacing w:val="-7"/>
        </w:rPr>
        <w:t> </w:t>
      </w:r>
      <w:r>
        <w:rPr>
          <w:b w:val="0"/>
        </w:rPr>
        <w:t>or</w:t>
      </w:r>
      <w:r>
        <w:rPr>
          <w:b w:val="0"/>
          <w:spacing w:val="-1"/>
        </w:rPr>
        <w:t> </w:t>
      </w:r>
      <w:r>
        <w:rPr>
          <w:b w:val="0"/>
        </w:rPr>
        <w:t>steam</w:t>
      </w:r>
      <w:r>
        <w:rPr>
          <w:b w:val="0"/>
          <w:spacing w:val="-1"/>
        </w:rPr>
        <w:t> </w:t>
      </w:r>
      <w:r>
        <w:rPr>
          <w:b w:val="0"/>
        </w:rPr>
        <w:t>load),</w:t>
      </w:r>
      <w:r>
        <w:rPr>
          <w:b w:val="0"/>
          <w:spacing w:val="-1"/>
        </w:rPr>
        <w:t> </w:t>
      </w:r>
      <w:r>
        <w:rPr>
          <w:b w:val="0"/>
        </w:rPr>
        <w:t>or, based on knowledge of the unit and operating experience with the industrial process (for non load-based units).</w:t>
      </w:r>
    </w:p>
    <w:p>
      <w:pPr>
        <w:spacing w:before="274"/>
        <w:ind w:left="720" w:right="0" w:firstLine="0"/>
        <w:jc w:val="left"/>
        <w:rPr>
          <w:b w:val="0"/>
          <w:i/>
          <w:sz w:val="24"/>
        </w:rPr>
      </w:pPr>
      <w:r>
        <w:rPr>
          <w:b w:val="0"/>
          <w:spacing w:val="9"/>
          <w:sz w:val="24"/>
        </w:rPr>
        <w:t>Second</w:t>
      </w:r>
      <w:r>
        <w:rPr>
          <w:b w:val="0"/>
          <w:spacing w:val="53"/>
          <w:sz w:val="24"/>
        </w:rPr>
        <w:t> </w:t>
      </w:r>
      <w:r>
        <w:rPr>
          <w:b w:val="0"/>
          <w:spacing w:val="9"/>
          <w:sz w:val="24"/>
        </w:rPr>
        <w:t>Normal</w:t>
      </w:r>
      <w:r>
        <w:rPr>
          <w:b w:val="0"/>
          <w:spacing w:val="52"/>
          <w:sz w:val="24"/>
        </w:rPr>
        <w:t> </w:t>
      </w:r>
      <w:r>
        <w:rPr>
          <w:b w:val="0"/>
          <w:sz w:val="24"/>
        </w:rPr>
        <w:t>Indicator</w:t>
      </w:r>
      <w:r>
        <w:rPr>
          <w:b w:val="0"/>
          <w:spacing w:val="45"/>
          <w:sz w:val="24"/>
        </w:rPr>
        <w:t> </w:t>
      </w:r>
      <w:r>
        <w:rPr>
          <w:b w:val="0"/>
          <w:i/>
          <w:spacing w:val="-2"/>
          <w:sz w:val="24"/>
        </w:rPr>
        <w:t>(secondNormalIndicator)</w:t>
      </w:r>
    </w:p>
    <w:p>
      <w:pPr>
        <w:pStyle w:val="BodyText"/>
        <w:spacing w:before="7"/>
        <w:ind w:left="719" w:right="779"/>
        <w:rPr>
          <w:b w:val="0"/>
        </w:rPr>
      </w:pPr>
      <w:r>
        <w:rPr>
          <w:b w:val="0"/>
        </w:rPr>
        <w:t>This value is required</w:t>
      </w:r>
      <w:r>
        <w:rPr>
          <w:b w:val="0"/>
          <w:spacing w:val="-2"/>
        </w:rPr>
        <w:t> </w:t>
      </w:r>
      <w:r>
        <w:rPr>
          <w:b w:val="0"/>
        </w:rPr>
        <w:t>for all units and all</w:t>
      </w:r>
      <w:r>
        <w:rPr>
          <w:b w:val="0"/>
          <w:spacing w:val="-3"/>
        </w:rPr>
        <w:t> </w:t>
      </w:r>
      <w:r>
        <w:rPr>
          <w:b w:val="0"/>
        </w:rPr>
        <w:t>additional</w:t>
      </w:r>
      <w:r>
        <w:rPr>
          <w:b w:val="0"/>
          <w:spacing w:val="32"/>
        </w:rPr>
        <w:t> </w:t>
      </w:r>
      <w:r>
        <w:rPr>
          <w:b w:val="0"/>
        </w:rPr>
        <w:t>monitoring locations where load-based missing data are used, except for peaking units or stacks linked to peaking units. For units that produce electrical</w:t>
      </w:r>
      <w:r>
        <w:rPr>
          <w:b w:val="0"/>
          <w:spacing w:val="-3"/>
        </w:rPr>
        <w:t> </w:t>
      </w:r>
      <w:r>
        <w:rPr>
          <w:b w:val="0"/>
        </w:rPr>
        <w:t>or steam load, based</w:t>
      </w:r>
      <w:r>
        <w:rPr>
          <w:b w:val="0"/>
          <w:spacing w:val="-2"/>
        </w:rPr>
        <w:t> </w:t>
      </w:r>
      <w:r>
        <w:rPr>
          <w:b w:val="0"/>
        </w:rPr>
        <w:t>upon the results of the historical</w:t>
      </w:r>
      <w:r>
        <w:rPr>
          <w:b w:val="0"/>
          <w:spacing w:val="-3"/>
        </w:rPr>
        <w:t> </w:t>
      </w:r>
      <w:r>
        <w:rPr>
          <w:b w:val="0"/>
        </w:rPr>
        <w:t>load</w:t>
      </w:r>
      <w:r>
        <w:rPr>
          <w:b w:val="0"/>
          <w:spacing w:val="-2"/>
        </w:rPr>
        <w:t> </w:t>
      </w:r>
      <w:r>
        <w:rPr>
          <w:b w:val="0"/>
        </w:rPr>
        <w:t>data</w:t>
      </w:r>
      <w:r>
        <w:rPr>
          <w:b w:val="0"/>
          <w:spacing w:val="-3"/>
        </w:rPr>
        <w:t> </w:t>
      </w:r>
      <w:r>
        <w:rPr>
          <w:b w:val="0"/>
        </w:rPr>
        <w:t>analysis, the second</w:t>
      </w:r>
      <w:r>
        <w:rPr>
          <w:b w:val="0"/>
          <w:spacing w:val="-7"/>
        </w:rPr>
        <w:t> </w:t>
      </w:r>
      <w:r>
        <w:rPr>
          <w:b w:val="0"/>
        </w:rPr>
        <w:t>most frequently</w:t>
      </w:r>
      <w:r>
        <w:rPr>
          <w:b w:val="0"/>
          <w:spacing w:val="-2"/>
        </w:rPr>
        <w:t> </w:t>
      </w:r>
      <w:r>
        <w:rPr>
          <w:b w:val="0"/>
        </w:rPr>
        <w:t>used</w:t>
      </w:r>
      <w:r>
        <w:rPr>
          <w:b w:val="0"/>
          <w:spacing w:val="-7"/>
        </w:rPr>
        <w:t> </w:t>
      </w:r>
      <w:r>
        <w:rPr>
          <w:b w:val="0"/>
        </w:rPr>
        <w:t>load</w:t>
      </w:r>
      <w:r>
        <w:rPr>
          <w:b w:val="0"/>
          <w:spacing w:val="-7"/>
        </w:rPr>
        <w:t> </w:t>
      </w:r>
      <w:r>
        <w:rPr>
          <w:b w:val="0"/>
        </w:rPr>
        <w:t>level</w:t>
      </w:r>
      <w:r>
        <w:rPr>
          <w:b w:val="0"/>
          <w:spacing w:val="-8"/>
        </w:rPr>
        <w:t> </w:t>
      </w:r>
      <w:r>
        <w:rPr>
          <w:b w:val="0"/>
        </w:rPr>
        <w:t>may</w:t>
      </w:r>
      <w:r>
        <w:rPr>
          <w:b w:val="0"/>
          <w:spacing w:val="-2"/>
        </w:rPr>
        <w:t> </w:t>
      </w:r>
      <w:r>
        <w:rPr>
          <w:b w:val="0"/>
        </w:rPr>
        <w:t>be</w:t>
      </w:r>
      <w:r>
        <w:rPr>
          <w:b w:val="0"/>
          <w:spacing w:val="-2"/>
        </w:rPr>
        <w:t> </w:t>
      </w:r>
      <w:r>
        <w:rPr>
          <w:b w:val="0"/>
        </w:rPr>
        <w:t>elected</w:t>
      </w:r>
      <w:r>
        <w:rPr>
          <w:b w:val="0"/>
          <w:spacing w:val="-7"/>
        </w:rPr>
        <w:t> </w:t>
      </w:r>
      <w:r>
        <w:rPr>
          <w:b w:val="0"/>
        </w:rPr>
        <w:t>to</w:t>
      </w:r>
      <w:r>
        <w:rPr>
          <w:b w:val="0"/>
          <w:spacing w:val="-8"/>
        </w:rPr>
        <w:t> </w:t>
      </w:r>
      <w:r>
        <w:rPr>
          <w:b w:val="0"/>
        </w:rPr>
        <w:t>be</w:t>
      </w:r>
      <w:r>
        <w:rPr>
          <w:b w:val="0"/>
          <w:spacing w:val="-2"/>
        </w:rPr>
        <w:t> </w:t>
      </w:r>
      <w:r>
        <w:rPr>
          <w:b w:val="0"/>
        </w:rPr>
        <w:t>designated</w:t>
      </w:r>
      <w:r>
        <w:rPr>
          <w:b w:val="0"/>
          <w:spacing w:val="-7"/>
        </w:rPr>
        <w:t> </w:t>
      </w:r>
      <w:r>
        <w:rPr>
          <w:b w:val="0"/>
        </w:rPr>
        <w:t>as</w:t>
      </w:r>
      <w:r>
        <w:rPr>
          <w:b w:val="0"/>
          <w:spacing w:val="-1"/>
        </w:rPr>
        <w:t> </w:t>
      </w:r>
      <w:r>
        <w:rPr>
          <w:b w:val="0"/>
        </w:rPr>
        <w:t>an</w:t>
      </w:r>
      <w:r>
        <w:rPr>
          <w:b w:val="0"/>
          <w:spacing w:val="-7"/>
        </w:rPr>
        <w:t> </w:t>
      </w:r>
      <w:r>
        <w:rPr>
          <w:b w:val="0"/>
        </w:rPr>
        <w:t>additional normal load level. If you</w:t>
      </w:r>
      <w:r>
        <w:rPr>
          <w:b w:val="0"/>
          <w:spacing w:val="-2"/>
        </w:rPr>
        <w:t> </w:t>
      </w:r>
      <w:r>
        <w:rPr>
          <w:b w:val="0"/>
        </w:rPr>
        <w:t>wish</w:t>
      </w:r>
      <w:r>
        <w:rPr>
          <w:b w:val="0"/>
          <w:spacing w:val="-2"/>
        </w:rPr>
        <w:t> </w:t>
      </w:r>
      <w:r>
        <w:rPr>
          <w:b w:val="0"/>
        </w:rPr>
        <w:t>to</w:t>
      </w:r>
      <w:r>
        <w:rPr>
          <w:b w:val="0"/>
          <w:spacing w:val="-3"/>
        </w:rPr>
        <w:t> </w:t>
      </w:r>
      <w:r>
        <w:rPr>
          <w:b w:val="0"/>
        </w:rPr>
        <w:t>designate the second</w:t>
      </w:r>
      <w:r>
        <w:rPr>
          <w:b w:val="0"/>
          <w:spacing w:val="-2"/>
        </w:rPr>
        <w:t> </w:t>
      </w:r>
      <w:r>
        <w:rPr>
          <w:b w:val="0"/>
        </w:rPr>
        <w:t>most frequently used</w:t>
      </w:r>
      <w:r>
        <w:rPr>
          <w:b w:val="0"/>
          <w:spacing w:val="-2"/>
        </w:rPr>
        <w:t> </w:t>
      </w:r>
      <w:r>
        <w:rPr>
          <w:b w:val="0"/>
        </w:rPr>
        <w:t>operating</w:t>
      </w:r>
      <w:r>
        <w:rPr>
          <w:b w:val="0"/>
          <w:spacing w:val="-2"/>
        </w:rPr>
        <w:t> </w:t>
      </w:r>
      <w:r>
        <w:rPr>
          <w:b w:val="0"/>
        </w:rPr>
        <w:t>level</w:t>
      </w:r>
      <w:r>
        <w:rPr>
          <w:b w:val="0"/>
          <w:spacing w:val="-3"/>
        </w:rPr>
        <w:t> </w:t>
      </w:r>
      <w:r>
        <w:rPr>
          <w:b w:val="0"/>
        </w:rPr>
        <w:t>as a</w:t>
      </w:r>
      <w:r>
        <w:rPr>
          <w:b w:val="0"/>
          <w:spacing w:val="-3"/>
        </w:rPr>
        <w:t> </w:t>
      </w:r>
      <w:r>
        <w:rPr>
          <w:b w:val="0"/>
        </w:rPr>
        <w:t>second normal level, report "1" for this element. Otherwise, report "0." Note that if you designate the second level as a normal level, you must perform a bias test for all SO</w:t>
      </w:r>
      <w:r>
        <w:rPr>
          <w:b w:val="0"/>
          <w:vertAlign w:val="subscript"/>
        </w:rPr>
        <w:t>2</w:t>
      </w:r>
      <w:r>
        <w:rPr>
          <w:b w:val="0"/>
          <w:vertAlign w:val="baseline"/>
        </w:rPr>
        <w:t>, NO</w:t>
      </w:r>
      <w:r>
        <w:rPr>
          <w:b w:val="0"/>
          <w:vertAlign w:val="subscript"/>
        </w:rPr>
        <w:t>x</w:t>
      </w:r>
      <w:r>
        <w:rPr>
          <w:b w:val="0"/>
          <w:vertAlign w:val="baseline"/>
        </w:rPr>
        <w:t>, and flow RATAs conducted at this load level.</w:t>
      </w:r>
    </w:p>
    <w:p>
      <w:pPr>
        <w:pStyle w:val="BodyText"/>
        <w:spacing w:before="8"/>
        <w:rPr>
          <w:b w:val="0"/>
        </w:rPr>
      </w:pPr>
    </w:p>
    <w:p>
      <w:pPr>
        <w:pStyle w:val="BodyText"/>
        <w:spacing w:line="235" w:lineRule="auto"/>
        <w:ind w:left="720" w:right="779"/>
        <w:rPr>
          <w:b w:val="0"/>
        </w:rPr>
      </w:pPr>
      <w:r>
        <w:rPr>
          <w:b w:val="0"/>
        </w:rPr>
        <w:t>For</w:t>
      </w:r>
      <w:r>
        <w:rPr>
          <w:b w:val="0"/>
          <w:spacing w:val="-5"/>
        </w:rPr>
        <w:t> </w:t>
      </w:r>
      <w:r>
        <w:rPr>
          <w:b w:val="0"/>
        </w:rPr>
        <w:t>non load-based</w:t>
      </w:r>
      <w:r>
        <w:rPr>
          <w:b w:val="0"/>
          <w:spacing w:val="10"/>
        </w:rPr>
        <w:t> </w:t>
      </w:r>
      <w:r>
        <w:rPr>
          <w:b w:val="0"/>
        </w:rPr>
        <w:t>units,</w:t>
      </w:r>
      <w:r>
        <w:rPr>
          <w:b w:val="0"/>
          <w:spacing w:val="-5"/>
        </w:rPr>
        <w:t> </w:t>
      </w:r>
      <w:r>
        <w:rPr>
          <w:b w:val="0"/>
        </w:rPr>
        <w:t>a</w:t>
      </w:r>
      <w:r>
        <w:rPr>
          <w:b w:val="0"/>
          <w:spacing w:val="-10"/>
        </w:rPr>
        <w:t> </w:t>
      </w:r>
      <w:r>
        <w:rPr>
          <w:b w:val="0"/>
        </w:rPr>
        <w:t>second</w:t>
      </w:r>
      <w:r>
        <w:rPr>
          <w:b w:val="0"/>
          <w:spacing w:val="-10"/>
        </w:rPr>
        <w:t> </w:t>
      </w:r>
      <w:r>
        <w:rPr>
          <w:b w:val="0"/>
        </w:rPr>
        <w:t>normal</w:t>
      </w:r>
      <w:r>
        <w:rPr>
          <w:b w:val="0"/>
          <w:spacing w:val="-10"/>
        </w:rPr>
        <w:t> </w:t>
      </w:r>
      <w:r>
        <w:rPr>
          <w:b w:val="0"/>
        </w:rPr>
        <w:t>operating</w:t>
      </w:r>
      <w:r>
        <w:rPr>
          <w:b w:val="0"/>
          <w:spacing w:val="10"/>
        </w:rPr>
        <w:t> </w:t>
      </w:r>
      <w:r>
        <w:rPr>
          <w:b w:val="0"/>
        </w:rPr>
        <w:t>level</w:t>
      </w:r>
      <w:r>
        <w:rPr>
          <w:b w:val="0"/>
          <w:spacing w:val="-10"/>
        </w:rPr>
        <w:t> </w:t>
      </w:r>
      <w:r>
        <w:rPr>
          <w:b w:val="0"/>
        </w:rPr>
        <w:t>may</w:t>
      </w:r>
      <w:r>
        <w:rPr>
          <w:b w:val="0"/>
          <w:spacing w:val="-5"/>
        </w:rPr>
        <w:t> </w:t>
      </w:r>
      <w:r>
        <w:rPr>
          <w:b w:val="0"/>
        </w:rPr>
        <w:t>be</w:t>
      </w:r>
      <w:r>
        <w:rPr>
          <w:b w:val="0"/>
          <w:spacing w:val="-5"/>
        </w:rPr>
        <w:t> </w:t>
      </w:r>
      <w:r>
        <w:rPr>
          <w:b w:val="0"/>
        </w:rPr>
        <w:t>designated,</w:t>
      </w:r>
      <w:r>
        <w:rPr>
          <w:b w:val="0"/>
          <w:spacing w:val="-5"/>
        </w:rPr>
        <w:t> </w:t>
      </w:r>
      <w:r>
        <w:rPr>
          <w:b w:val="0"/>
        </w:rPr>
        <w:t>based</w:t>
      </w:r>
      <w:r>
        <w:rPr>
          <w:b w:val="0"/>
          <w:spacing w:val="-10"/>
        </w:rPr>
        <w:t> </w:t>
      </w:r>
      <w:r>
        <w:rPr>
          <w:b w:val="0"/>
        </w:rPr>
        <w:t>on knowledge of the unit and operating experience with the industrial process.</w:t>
      </w:r>
    </w:p>
    <w:p>
      <w:pPr>
        <w:pStyle w:val="BodyText"/>
        <w:spacing w:after="0" w:line="235" w:lineRule="auto"/>
        <w:rPr>
          <w:b w:val="0"/>
        </w:rPr>
        <w:sectPr>
          <w:pgSz w:w="12240" w:h="15840"/>
          <w:pgMar w:header="687" w:footer="709" w:top="1000" w:bottom="900" w:left="720" w:right="720"/>
        </w:sectPr>
      </w:pPr>
    </w:p>
    <w:p>
      <w:pPr>
        <w:spacing w:before="90"/>
        <w:ind w:left="720" w:right="0" w:firstLine="0"/>
        <w:jc w:val="left"/>
        <w:rPr>
          <w:b w:val="0"/>
          <w:i/>
          <w:sz w:val="24"/>
        </w:rPr>
      </w:pPr>
      <w:r>
        <w:rPr>
          <w:b w:val="0"/>
          <w:sz w:val="24"/>
        </w:rPr>
        <w:t>Load</w:t>
      </w:r>
      <w:r>
        <w:rPr>
          <w:b w:val="0"/>
          <w:spacing w:val="64"/>
          <w:sz w:val="24"/>
        </w:rPr>
        <w:t> </w:t>
      </w:r>
      <w:r>
        <w:rPr>
          <w:b w:val="0"/>
          <w:sz w:val="24"/>
        </w:rPr>
        <w:t>Analysis</w:t>
      </w:r>
      <w:r>
        <w:rPr>
          <w:b w:val="0"/>
          <w:spacing w:val="75"/>
          <w:sz w:val="24"/>
        </w:rPr>
        <w:t> </w:t>
      </w:r>
      <w:r>
        <w:rPr>
          <w:b w:val="0"/>
          <w:sz w:val="24"/>
        </w:rPr>
        <w:t>Date</w:t>
      </w:r>
      <w:r>
        <w:rPr>
          <w:b w:val="0"/>
          <w:spacing w:val="54"/>
          <w:sz w:val="24"/>
        </w:rPr>
        <w:t> </w:t>
      </w:r>
      <w:r>
        <w:rPr>
          <w:b w:val="0"/>
          <w:i/>
          <w:spacing w:val="-2"/>
          <w:sz w:val="24"/>
        </w:rPr>
        <w:t>(loadAnalysisDate)</w:t>
      </w:r>
    </w:p>
    <w:p>
      <w:pPr>
        <w:pStyle w:val="BodyText"/>
        <w:spacing w:line="290" w:lineRule="exact" w:before="8"/>
        <w:ind w:left="720"/>
        <w:rPr>
          <w:b w:val="0"/>
        </w:rPr>
      </w:pPr>
      <w:r>
        <w:rPr>
          <w:b w:val="0"/>
        </w:rPr>
        <w:t>Report</w:t>
      </w:r>
      <w:r>
        <w:rPr>
          <w:b w:val="0"/>
          <w:spacing w:val="2"/>
        </w:rPr>
        <w:t> </w:t>
      </w:r>
      <w:r>
        <w:rPr>
          <w:b w:val="0"/>
        </w:rPr>
        <w:t>the</w:t>
      </w:r>
      <w:r>
        <w:rPr>
          <w:b w:val="0"/>
          <w:spacing w:val="1"/>
        </w:rPr>
        <w:t> </w:t>
      </w:r>
      <w:r>
        <w:rPr>
          <w:b w:val="0"/>
        </w:rPr>
        <w:t>year,</w:t>
      </w:r>
      <w:r>
        <w:rPr>
          <w:b w:val="0"/>
          <w:spacing w:val="2"/>
        </w:rPr>
        <w:t> </w:t>
      </w:r>
      <w:r>
        <w:rPr>
          <w:b w:val="0"/>
        </w:rPr>
        <w:t>month</w:t>
      </w:r>
      <w:r>
        <w:rPr>
          <w:b w:val="0"/>
          <w:spacing w:val="-4"/>
        </w:rPr>
        <w:t> </w:t>
      </w:r>
      <w:r>
        <w:rPr>
          <w:b w:val="0"/>
        </w:rPr>
        <w:t>and</w:t>
      </w:r>
      <w:r>
        <w:rPr>
          <w:b w:val="0"/>
          <w:spacing w:val="-4"/>
        </w:rPr>
        <w:t> </w:t>
      </w:r>
      <w:r>
        <w:rPr>
          <w:b w:val="0"/>
        </w:rPr>
        <w:t>day</w:t>
      </w:r>
      <w:r>
        <w:rPr>
          <w:b w:val="0"/>
          <w:spacing w:val="1"/>
        </w:rPr>
        <w:t> </w:t>
      </w:r>
      <w:r>
        <w:rPr>
          <w:b w:val="0"/>
        </w:rPr>
        <w:t>of</w:t>
      </w:r>
      <w:r>
        <w:rPr>
          <w:b w:val="0"/>
          <w:spacing w:val="1"/>
        </w:rPr>
        <w:t> </w:t>
      </w:r>
      <w:r>
        <w:rPr>
          <w:b w:val="0"/>
        </w:rPr>
        <w:t>the</w:t>
      </w:r>
      <w:r>
        <w:rPr>
          <w:b w:val="0"/>
          <w:spacing w:val="1"/>
        </w:rPr>
        <w:t> </w:t>
      </w:r>
      <w:r>
        <w:rPr>
          <w:b w:val="0"/>
        </w:rPr>
        <w:t>historical</w:t>
      </w:r>
      <w:r>
        <w:rPr>
          <w:b w:val="0"/>
          <w:spacing w:val="-5"/>
        </w:rPr>
        <w:t> </w:t>
      </w:r>
      <w:r>
        <w:rPr>
          <w:b w:val="0"/>
        </w:rPr>
        <w:t>load</w:t>
      </w:r>
      <w:r>
        <w:rPr>
          <w:b w:val="0"/>
          <w:spacing w:val="-4"/>
        </w:rPr>
        <w:t> </w:t>
      </w:r>
      <w:r>
        <w:rPr>
          <w:b w:val="0"/>
        </w:rPr>
        <w:t>data</w:t>
      </w:r>
      <w:r>
        <w:rPr>
          <w:b w:val="0"/>
          <w:spacing w:val="-5"/>
        </w:rPr>
        <w:t> </w:t>
      </w:r>
      <w:r>
        <w:rPr>
          <w:b w:val="0"/>
        </w:rPr>
        <w:t>analysis</w:t>
      </w:r>
      <w:r>
        <w:rPr>
          <w:b w:val="0"/>
          <w:spacing w:val="13"/>
        </w:rPr>
        <w:t> </w:t>
      </w:r>
      <w:r>
        <w:rPr>
          <w:b w:val="0"/>
        </w:rPr>
        <w:t>(see</w:t>
      </w:r>
      <w:r>
        <w:rPr>
          <w:b w:val="0"/>
          <w:spacing w:val="2"/>
        </w:rPr>
        <w:t> </w:t>
      </w:r>
      <w:r>
        <w:rPr>
          <w:b w:val="0"/>
        </w:rPr>
        <w:t>Sections</w:t>
      </w:r>
      <w:r>
        <w:rPr>
          <w:b w:val="0"/>
          <w:spacing w:val="2"/>
        </w:rPr>
        <w:t> </w:t>
      </w:r>
      <w:r>
        <w:rPr>
          <w:b w:val="0"/>
        </w:rPr>
        <w:t>6.5.2.1</w:t>
      </w:r>
      <w:r>
        <w:rPr>
          <w:b w:val="0"/>
          <w:spacing w:val="-1"/>
        </w:rPr>
        <w:t> </w:t>
      </w:r>
      <w:r>
        <w:rPr>
          <w:b w:val="0"/>
        </w:rPr>
        <w:t>(c)</w:t>
      </w:r>
      <w:r>
        <w:rPr>
          <w:b w:val="0"/>
          <w:spacing w:val="1"/>
        </w:rPr>
        <w:t> </w:t>
      </w:r>
      <w:r>
        <w:rPr>
          <w:b w:val="0"/>
          <w:spacing w:val="-5"/>
        </w:rPr>
        <w:t>and</w:t>
      </w:r>
    </w:p>
    <w:p>
      <w:pPr>
        <w:pStyle w:val="BodyText"/>
        <w:spacing w:line="235" w:lineRule="auto" w:before="2"/>
        <w:ind w:left="720" w:right="779"/>
        <w:rPr>
          <w:b w:val="0"/>
        </w:rPr>
      </w:pPr>
      <w:r>
        <w:rPr>
          <w:b w:val="0"/>
        </w:rPr>
        <w:t>(d)</w:t>
      </w:r>
      <w:r>
        <w:rPr>
          <w:b w:val="0"/>
          <w:spacing w:val="-3"/>
        </w:rPr>
        <w:t> </w:t>
      </w:r>
      <w:r>
        <w:rPr>
          <w:b w:val="0"/>
        </w:rPr>
        <w:t>of</w:t>
      </w:r>
      <w:r>
        <w:rPr>
          <w:b w:val="0"/>
          <w:spacing w:val="-3"/>
        </w:rPr>
        <w:t> </w:t>
      </w:r>
      <w:r>
        <w:rPr>
          <w:b w:val="0"/>
        </w:rPr>
        <w:t>Appendix A)</w:t>
      </w:r>
      <w:r>
        <w:rPr>
          <w:b w:val="0"/>
          <w:spacing w:val="-3"/>
        </w:rPr>
        <w:t> </w:t>
      </w:r>
      <w:r>
        <w:rPr>
          <w:b w:val="0"/>
        </w:rPr>
        <w:t>that defines</w:t>
      </w:r>
      <w:r>
        <w:rPr>
          <w:b w:val="0"/>
          <w:spacing w:val="-2"/>
        </w:rPr>
        <w:t> </w:t>
      </w:r>
      <w:r>
        <w:rPr>
          <w:b w:val="0"/>
        </w:rPr>
        <w:t>the</w:t>
      </w:r>
      <w:r>
        <w:rPr>
          <w:b w:val="0"/>
          <w:spacing w:val="-2"/>
        </w:rPr>
        <w:t> </w:t>
      </w:r>
      <w:r>
        <w:rPr>
          <w:b w:val="0"/>
        </w:rPr>
        <w:t>two</w:t>
      </w:r>
      <w:r>
        <w:rPr>
          <w:b w:val="0"/>
          <w:spacing w:val="-8"/>
        </w:rPr>
        <w:t> </w:t>
      </w:r>
      <w:r>
        <w:rPr>
          <w:b w:val="0"/>
        </w:rPr>
        <w:t>most frequently</w:t>
      </w:r>
      <w:r>
        <w:rPr>
          <w:b w:val="0"/>
          <w:spacing w:val="-2"/>
        </w:rPr>
        <w:t> </w:t>
      </w:r>
      <w:r>
        <w:rPr>
          <w:b w:val="0"/>
        </w:rPr>
        <w:t>used</w:t>
      </w:r>
      <w:r>
        <w:rPr>
          <w:b w:val="0"/>
          <w:spacing w:val="-8"/>
        </w:rPr>
        <w:t> </w:t>
      </w:r>
      <w:r>
        <w:rPr>
          <w:b w:val="0"/>
        </w:rPr>
        <w:t>load</w:t>
      </w:r>
      <w:r>
        <w:rPr>
          <w:b w:val="0"/>
          <w:spacing w:val="-8"/>
        </w:rPr>
        <w:t> </w:t>
      </w:r>
      <w:r>
        <w:rPr>
          <w:b w:val="0"/>
        </w:rPr>
        <w:t>levels,</w:t>
      </w:r>
      <w:r>
        <w:rPr>
          <w:b w:val="0"/>
          <w:spacing w:val="-2"/>
        </w:rPr>
        <w:t> </w:t>
      </w:r>
      <w:r>
        <w:rPr>
          <w:b w:val="0"/>
        </w:rPr>
        <w:t>and</w:t>
      </w:r>
      <w:r>
        <w:rPr>
          <w:b w:val="0"/>
          <w:spacing w:val="-8"/>
        </w:rPr>
        <w:t> </w:t>
      </w:r>
      <w:r>
        <w:rPr>
          <w:b w:val="0"/>
        </w:rPr>
        <w:t>the</w:t>
      </w:r>
      <w:r>
        <w:rPr>
          <w:b w:val="0"/>
          <w:spacing w:val="-2"/>
        </w:rPr>
        <w:t> </w:t>
      </w:r>
      <w:r>
        <w:rPr>
          <w:b w:val="0"/>
        </w:rPr>
        <w:t>normal</w:t>
      </w:r>
      <w:r>
        <w:rPr>
          <w:b w:val="0"/>
          <w:spacing w:val="-8"/>
        </w:rPr>
        <w:t> </w:t>
      </w:r>
      <w:r>
        <w:rPr>
          <w:b w:val="0"/>
        </w:rPr>
        <w:t>load level(s) for units that produce electrical or steam load.</w:t>
      </w:r>
    </w:p>
    <w:p>
      <w:pPr>
        <w:pStyle w:val="BodyText"/>
        <w:spacing w:before="4"/>
        <w:rPr>
          <w:b w:val="0"/>
        </w:rPr>
      </w:pPr>
    </w:p>
    <w:p>
      <w:pPr>
        <w:pStyle w:val="BodyText"/>
        <w:spacing w:line="482" w:lineRule="auto"/>
        <w:ind w:left="720" w:right="1747"/>
        <w:rPr>
          <w:b w:val="0"/>
        </w:rPr>
      </w:pPr>
      <w:r>
        <w:rPr>
          <w:b w:val="0"/>
        </w:rPr>
        <w:t>Leave</w:t>
      </w:r>
      <w:r>
        <w:rPr>
          <w:b w:val="0"/>
          <w:spacing w:val="-3"/>
        </w:rPr>
        <w:t> </w:t>
      </w:r>
      <w:r>
        <w:rPr>
          <w:b w:val="0"/>
        </w:rPr>
        <w:t>this</w:t>
      </w:r>
      <w:r>
        <w:rPr>
          <w:b w:val="0"/>
          <w:spacing w:val="-2"/>
        </w:rPr>
        <w:t> </w:t>
      </w:r>
      <w:r>
        <w:rPr>
          <w:b w:val="0"/>
        </w:rPr>
        <w:t>field</w:t>
      </w:r>
      <w:r>
        <w:rPr>
          <w:b w:val="0"/>
          <w:spacing w:val="-8"/>
        </w:rPr>
        <w:t> </w:t>
      </w:r>
      <w:r>
        <w:rPr>
          <w:b w:val="0"/>
        </w:rPr>
        <w:t>blank for</w:t>
      </w:r>
      <w:r>
        <w:rPr>
          <w:b w:val="0"/>
          <w:spacing w:val="-3"/>
        </w:rPr>
        <w:t> </w:t>
      </w:r>
      <w:r>
        <w:rPr>
          <w:b w:val="0"/>
        </w:rPr>
        <w:t>new</w:t>
      </w:r>
      <w:r>
        <w:rPr>
          <w:b w:val="0"/>
          <w:spacing w:val="-4"/>
        </w:rPr>
        <w:t> </w:t>
      </w:r>
      <w:r>
        <w:rPr>
          <w:b w:val="0"/>
        </w:rPr>
        <w:t>units</w:t>
      </w:r>
      <w:r>
        <w:rPr>
          <w:b w:val="0"/>
          <w:spacing w:val="-2"/>
        </w:rPr>
        <w:t> </w:t>
      </w:r>
      <w:r>
        <w:rPr>
          <w:b w:val="0"/>
        </w:rPr>
        <w:t>since</w:t>
      </w:r>
      <w:r>
        <w:rPr>
          <w:b w:val="0"/>
          <w:spacing w:val="-3"/>
        </w:rPr>
        <w:t> </w:t>
      </w:r>
      <w:r>
        <w:rPr>
          <w:b w:val="0"/>
        </w:rPr>
        <w:t>no</w:t>
      </w:r>
      <w:r>
        <w:rPr>
          <w:b w:val="0"/>
          <w:spacing w:val="-9"/>
        </w:rPr>
        <w:t> </w:t>
      </w:r>
      <w:r>
        <w:rPr>
          <w:b w:val="0"/>
        </w:rPr>
        <w:t>load</w:t>
      </w:r>
      <w:r>
        <w:rPr>
          <w:b w:val="0"/>
          <w:spacing w:val="-8"/>
        </w:rPr>
        <w:t> </w:t>
      </w:r>
      <w:r>
        <w:rPr>
          <w:b w:val="0"/>
        </w:rPr>
        <w:t>analysis has</w:t>
      </w:r>
      <w:r>
        <w:rPr>
          <w:b w:val="0"/>
          <w:spacing w:val="-2"/>
        </w:rPr>
        <w:t> </w:t>
      </w:r>
      <w:r>
        <w:rPr>
          <w:b w:val="0"/>
        </w:rPr>
        <w:t>yet</w:t>
      </w:r>
      <w:r>
        <w:rPr>
          <w:b w:val="0"/>
          <w:spacing w:val="-1"/>
        </w:rPr>
        <w:t> </w:t>
      </w:r>
      <w:r>
        <w:rPr>
          <w:b w:val="0"/>
        </w:rPr>
        <w:t>been</w:t>
      </w:r>
      <w:r>
        <w:rPr>
          <w:b w:val="0"/>
          <w:spacing w:val="-8"/>
        </w:rPr>
        <w:t> </w:t>
      </w:r>
      <w:r>
        <w:rPr>
          <w:b w:val="0"/>
        </w:rPr>
        <w:t>completed. Leave this field blank for non load-based units.</w:t>
      </w:r>
    </w:p>
    <w:p>
      <w:pPr>
        <w:spacing w:line="289" w:lineRule="exact" w:before="0"/>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ind w:left="720" w:right="779"/>
        <w:rPr>
          <w:b w:val="0"/>
        </w:rPr>
      </w:pPr>
      <w:r>
        <w:rPr>
          <w:b w:val="0"/>
        </w:rPr>
        <w:t>Report the</w:t>
      </w:r>
      <w:r>
        <w:rPr>
          <w:b w:val="0"/>
          <w:spacing w:val="-2"/>
        </w:rPr>
        <w:t> </w:t>
      </w:r>
      <w:r>
        <w:rPr>
          <w:b w:val="0"/>
        </w:rPr>
        <w:t>date</w:t>
      </w:r>
      <w:r>
        <w:rPr>
          <w:b w:val="0"/>
          <w:spacing w:val="-2"/>
        </w:rPr>
        <w:t> </w:t>
      </w:r>
      <w:r>
        <w:rPr>
          <w:b w:val="0"/>
        </w:rPr>
        <w:t>on</w:t>
      </w:r>
      <w:r>
        <w:rPr>
          <w:b w:val="0"/>
          <w:spacing w:val="-7"/>
        </w:rPr>
        <w:t> </w:t>
      </w:r>
      <w:r>
        <w:rPr>
          <w:b w:val="0"/>
        </w:rPr>
        <w:t>which</w:t>
      </w:r>
      <w:r>
        <w:rPr>
          <w:b w:val="0"/>
          <w:spacing w:val="-7"/>
        </w:rPr>
        <w:t> </w:t>
      </w:r>
      <w:r>
        <w:rPr>
          <w:b w:val="0"/>
        </w:rPr>
        <w:t>the</w:t>
      </w:r>
      <w:r>
        <w:rPr>
          <w:b w:val="0"/>
          <w:spacing w:val="-2"/>
        </w:rPr>
        <w:t> </w:t>
      </w:r>
      <w:r>
        <w:rPr>
          <w:b w:val="0"/>
        </w:rPr>
        <w:t>load</w:t>
      </w:r>
      <w:r>
        <w:rPr>
          <w:b w:val="0"/>
          <w:spacing w:val="-7"/>
        </w:rPr>
        <w:t> </w:t>
      </w:r>
      <w:r>
        <w:rPr>
          <w:b w:val="0"/>
        </w:rPr>
        <w:t>information became</w:t>
      </w:r>
      <w:r>
        <w:rPr>
          <w:b w:val="0"/>
          <w:spacing w:val="-2"/>
        </w:rPr>
        <w:t> </w:t>
      </w:r>
      <w:r>
        <w:rPr>
          <w:b w:val="0"/>
        </w:rPr>
        <w:t>effective.</w:t>
      </w:r>
      <w:r>
        <w:rPr>
          <w:b w:val="0"/>
          <w:spacing w:val="-2"/>
        </w:rPr>
        <w:t> </w:t>
      </w:r>
      <w:r>
        <w:rPr>
          <w:b w:val="0"/>
        </w:rPr>
        <w:t>For</w:t>
      </w:r>
      <w:r>
        <w:rPr>
          <w:b w:val="0"/>
          <w:spacing w:val="-2"/>
        </w:rPr>
        <w:t> </w:t>
      </w:r>
      <w:r>
        <w:rPr>
          <w:b w:val="0"/>
        </w:rPr>
        <w:t>the</w:t>
      </w:r>
      <w:r>
        <w:rPr>
          <w:b w:val="0"/>
          <w:spacing w:val="-2"/>
        </w:rPr>
        <w:t> </w:t>
      </w:r>
      <w:r>
        <w:rPr>
          <w:b w:val="0"/>
          <w:u w:val="single"/>
        </w:rPr>
        <w:t>initial</w:t>
      </w:r>
      <w:r>
        <w:rPr>
          <w:b w:val="0"/>
          <w:spacing w:val="-5"/>
          <w:u w:val="none"/>
        </w:rPr>
        <w:t> </w:t>
      </w:r>
      <w:r>
        <w:rPr>
          <w:b w:val="0"/>
          <w:u w:val="none"/>
        </w:rPr>
        <w:t>load</w:t>
      </w:r>
      <w:r>
        <w:rPr>
          <w:b w:val="0"/>
          <w:spacing w:val="-7"/>
          <w:u w:val="none"/>
        </w:rPr>
        <w:t> </w:t>
      </w:r>
      <w:r>
        <w:rPr>
          <w:b w:val="0"/>
          <w:u w:val="none"/>
        </w:rPr>
        <w:t>analysis at a particular unit or stack, report the Begin Date as the first day of the quarter in which the data analysis was performed</w:t>
      </w:r>
      <w:r>
        <w:rPr>
          <w:b w:val="0"/>
          <w:spacing w:val="-4"/>
          <w:u w:val="none"/>
        </w:rPr>
        <w:t> </w:t>
      </w:r>
      <w:r>
        <w:rPr>
          <w:b w:val="0"/>
          <w:u w:val="none"/>
        </w:rPr>
        <w:t>(i.e., 2005-01-01</w:t>
      </w:r>
      <w:r>
        <w:rPr>
          <w:b w:val="0"/>
          <w:spacing w:val="-1"/>
          <w:u w:val="none"/>
        </w:rPr>
        <w:t> </w:t>
      </w:r>
      <w:r>
        <w:rPr>
          <w:b w:val="0"/>
          <w:u w:val="none"/>
        </w:rPr>
        <w:t>or 2005-04-01, etc.), rather than</w:t>
      </w:r>
      <w:r>
        <w:rPr>
          <w:b w:val="0"/>
          <w:spacing w:val="-4"/>
          <w:u w:val="none"/>
        </w:rPr>
        <w:t> </w:t>
      </w:r>
      <w:r>
        <w:rPr>
          <w:b w:val="0"/>
          <w:u w:val="none"/>
        </w:rPr>
        <w:t>the actual</w:t>
      </w:r>
      <w:r>
        <w:rPr>
          <w:b w:val="0"/>
          <w:spacing w:val="-5"/>
          <w:u w:val="none"/>
        </w:rPr>
        <w:t> </w:t>
      </w:r>
      <w:r>
        <w:rPr>
          <w:b w:val="0"/>
          <w:u w:val="none"/>
        </w:rPr>
        <w:t>date of the analysis unless the two</w:t>
      </w:r>
      <w:r>
        <w:rPr>
          <w:b w:val="0"/>
          <w:spacing w:val="-4"/>
          <w:u w:val="none"/>
        </w:rPr>
        <w:t> </w:t>
      </w:r>
      <w:r>
        <w:rPr>
          <w:b w:val="0"/>
          <w:u w:val="none"/>
        </w:rPr>
        <w:t>dates are the same. For records created</w:t>
      </w:r>
      <w:r>
        <w:rPr>
          <w:b w:val="0"/>
          <w:spacing w:val="-3"/>
          <w:u w:val="none"/>
        </w:rPr>
        <w:t> </w:t>
      </w:r>
      <w:r>
        <w:rPr>
          <w:b w:val="0"/>
          <w:u w:val="none"/>
        </w:rPr>
        <w:t>to</w:t>
      </w:r>
      <w:r>
        <w:rPr>
          <w:b w:val="0"/>
          <w:spacing w:val="-4"/>
          <w:u w:val="none"/>
        </w:rPr>
        <w:t> </w:t>
      </w:r>
      <w:r>
        <w:rPr>
          <w:b w:val="0"/>
          <w:u w:val="none"/>
        </w:rPr>
        <w:t>indicate a</w:t>
      </w:r>
      <w:r>
        <w:rPr>
          <w:b w:val="0"/>
          <w:spacing w:val="-4"/>
          <w:u w:val="none"/>
        </w:rPr>
        <w:t> </w:t>
      </w:r>
      <w:r>
        <w:rPr>
          <w:b w:val="0"/>
          <w:u w:val="none"/>
        </w:rPr>
        <w:t>change to</w:t>
      </w:r>
      <w:r>
        <w:rPr>
          <w:b w:val="0"/>
          <w:spacing w:val="-4"/>
          <w:u w:val="none"/>
        </w:rPr>
        <w:t> </w:t>
      </w:r>
      <w:r>
        <w:rPr>
          <w:b w:val="0"/>
          <w:u w:val="none"/>
        </w:rPr>
        <w:t>the load information,</w:t>
      </w:r>
      <w:r>
        <w:rPr>
          <w:b w:val="0"/>
          <w:spacing w:val="29"/>
          <w:u w:val="none"/>
        </w:rPr>
        <w:t> </w:t>
      </w:r>
      <w:r>
        <w:rPr>
          <w:b w:val="0"/>
          <w:u w:val="none"/>
        </w:rPr>
        <w:t>this date should equal the load analysis date if the change is based on a</w:t>
      </w:r>
      <w:r>
        <w:rPr>
          <w:b w:val="0"/>
          <w:spacing w:val="-1"/>
          <w:u w:val="none"/>
        </w:rPr>
        <w:t> </w:t>
      </w:r>
      <w:r>
        <w:rPr>
          <w:b w:val="0"/>
          <w:u w:val="none"/>
        </w:rPr>
        <w:t>new load analysis. But, if you are simply electing to add a second normal load, or to make minor adjustments to</w:t>
      </w:r>
      <w:r>
        <w:rPr>
          <w:b w:val="0"/>
          <w:spacing w:val="-7"/>
          <w:u w:val="none"/>
        </w:rPr>
        <w:t> </w:t>
      </w:r>
      <w:r>
        <w:rPr>
          <w:b w:val="0"/>
          <w:u w:val="none"/>
        </w:rPr>
        <w:t>the boundaries of</w:t>
      </w:r>
      <w:r>
        <w:rPr>
          <w:b w:val="0"/>
          <w:spacing w:val="-1"/>
          <w:u w:val="none"/>
        </w:rPr>
        <w:t> </w:t>
      </w:r>
      <w:r>
        <w:rPr>
          <w:b w:val="0"/>
          <w:u w:val="none"/>
        </w:rPr>
        <w:t>the operating</w:t>
      </w:r>
      <w:r>
        <w:rPr>
          <w:b w:val="0"/>
          <w:spacing w:val="-6"/>
          <w:u w:val="none"/>
        </w:rPr>
        <w:t> </w:t>
      </w:r>
      <w:r>
        <w:rPr>
          <w:b w:val="0"/>
          <w:u w:val="none"/>
        </w:rPr>
        <w:t>range, or</w:t>
      </w:r>
      <w:r>
        <w:rPr>
          <w:b w:val="0"/>
          <w:spacing w:val="-1"/>
          <w:u w:val="none"/>
        </w:rPr>
        <w:t> </w:t>
      </w:r>
      <w:r>
        <w:rPr>
          <w:b w:val="0"/>
          <w:u w:val="none"/>
        </w:rPr>
        <w:t>updating other information that is not dependent on the load analysis, the Begin Date may be later than the load analysis date.</w:t>
      </w:r>
    </w:p>
    <w:p>
      <w:pPr>
        <w:pStyle w:val="BodyText"/>
        <w:spacing w:before="5"/>
        <w:rPr>
          <w:b w:val="0"/>
        </w:rPr>
      </w:pPr>
    </w:p>
    <w:p>
      <w:pPr>
        <w:pStyle w:val="BodyText"/>
        <w:spacing w:line="235" w:lineRule="auto"/>
        <w:ind w:left="720" w:right="779"/>
        <w:rPr>
          <w:b w:val="0"/>
        </w:rPr>
      </w:pPr>
      <w:r>
        <w:rPr>
          <w:b w:val="0"/>
        </w:rPr>
        <w:t>For</w:t>
      </w:r>
      <w:r>
        <w:rPr>
          <w:b w:val="0"/>
          <w:spacing w:val="-3"/>
        </w:rPr>
        <w:t> </w:t>
      </w:r>
      <w:r>
        <w:rPr>
          <w:b w:val="0"/>
        </w:rPr>
        <w:t>peaking units,</w:t>
      </w:r>
      <w:r>
        <w:rPr>
          <w:b w:val="0"/>
          <w:spacing w:val="-3"/>
        </w:rPr>
        <w:t> </w:t>
      </w:r>
      <w:r>
        <w:rPr>
          <w:b w:val="0"/>
        </w:rPr>
        <w:t>report the</w:t>
      </w:r>
      <w:r>
        <w:rPr>
          <w:b w:val="0"/>
          <w:spacing w:val="-3"/>
        </w:rPr>
        <w:t> </w:t>
      </w:r>
      <w:r>
        <w:rPr>
          <w:b w:val="0"/>
        </w:rPr>
        <w:t>later</w:t>
      </w:r>
      <w:r>
        <w:rPr>
          <w:b w:val="0"/>
          <w:spacing w:val="-3"/>
        </w:rPr>
        <w:t> </w:t>
      </w:r>
      <w:r>
        <w:rPr>
          <w:b w:val="0"/>
        </w:rPr>
        <w:t>of:</w:t>
      </w:r>
      <w:r>
        <w:rPr>
          <w:b w:val="0"/>
          <w:spacing w:val="-7"/>
        </w:rPr>
        <w:t> </w:t>
      </w:r>
      <w:r>
        <w:rPr>
          <w:b w:val="0"/>
        </w:rPr>
        <w:t>(a)</w:t>
      </w:r>
      <w:r>
        <w:rPr>
          <w:b w:val="0"/>
          <w:spacing w:val="-4"/>
        </w:rPr>
        <w:t> </w:t>
      </w:r>
      <w:r>
        <w:rPr>
          <w:b w:val="0"/>
        </w:rPr>
        <w:t>the</w:t>
      </w:r>
      <w:r>
        <w:rPr>
          <w:b w:val="0"/>
          <w:spacing w:val="-3"/>
        </w:rPr>
        <w:t> </w:t>
      </w:r>
      <w:r>
        <w:rPr>
          <w:b w:val="0"/>
        </w:rPr>
        <w:t>date</w:t>
      </w:r>
      <w:r>
        <w:rPr>
          <w:b w:val="0"/>
          <w:spacing w:val="-3"/>
        </w:rPr>
        <w:t> </w:t>
      </w:r>
      <w:r>
        <w:rPr>
          <w:b w:val="0"/>
        </w:rPr>
        <w:t>of</w:t>
      </w:r>
      <w:r>
        <w:rPr>
          <w:b w:val="0"/>
          <w:spacing w:val="-4"/>
        </w:rPr>
        <w:t> </w:t>
      </w:r>
      <w:r>
        <w:rPr>
          <w:b w:val="0"/>
        </w:rPr>
        <w:t>program</w:t>
      </w:r>
      <w:r>
        <w:rPr>
          <w:b w:val="0"/>
          <w:spacing w:val="-3"/>
        </w:rPr>
        <w:t> </w:t>
      </w:r>
      <w:r>
        <w:rPr>
          <w:b w:val="0"/>
        </w:rPr>
        <w:t>participation;</w:t>
      </w:r>
      <w:r>
        <w:rPr>
          <w:b w:val="0"/>
          <w:spacing w:val="-7"/>
        </w:rPr>
        <w:t> </w:t>
      </w:r>
      <w:r>
        <w:rPr>
          <w:b w:val="0"/>
        </w:rPr>
        <w:t>or</w:t>
      </w:r>
      <w:r>
        <w:rPr>
          <w:b w:val="0"/>
          <w:spacing w:val="-3"/>
        </w:rPr>
        <w:t> </w:t>
      </w:r>
      <w:r>
        <w:rPr>
          <w:b w:val="0"/>
        </w:rPr>
        <w:t>(b)</w:t>
      </w:r>
      <w:r>
        <w:rPr>
          <w:b w:val="0"/>
          <w:spacing w:val="-4"/>
        </w:rPr>
        <w:t> </w:t>
      </w:r>
      <w:r>
        <w:rPr>
          <w:b w:val="0"/>
        </w:rPr>
        <w:t>the</w:t>
      </w:r>
      <w:r>
        <w:rPr>
          <w:b w:val="0"/>
          <w:spacing w:val="-3"/>
        </w:rPr>
        <w:t> </w:t>
      </w:r>
      <w:r>
        <w:rPr>
          <w:b w:val="0"/>
        </w:rPr>
        <w:t>date</w:t>
      </w:r>
      <w:r>
        <w:rPr>
          <w:b w:val="0"/>
          <w:spacing w:val="-3"/>
        </w:rPr>
        <w:t> </w:t>
      </w:r>
      <w:r>
        <w:rPr>
          <w:b w:val="0"/>
        </w:rPr>
        <w:t>on which peaking status was first claimed for the unit.</w:t>
      </w:r>
    </w:p>
    <w:p>
      <w:pPr>
        <w:pStyle w:val="BodyText"/>
        <w:spacing w:before="4"/>
        <w:rPr>
          <w:b w:val="0"/>
        </w:rPr>
      </w:pPr>
    </w:p>
    <w:p>
      <w:pPr>
        <w:pStyle w:val="BodyText"/>
        <w:spacing w:line="244" w:lineRule="auto"/>
        <w:ind w:left="720" w:right="927"/>
        <w:rPr>
          <w:b w:val="0"/>
        </w:rPr>
      </w:pPr>
      <w:r>
        <w:rPr>
          <w:b w:val="0"/>
        </w:rPr>
        <w:t>For</w:t>
      </w:r>
      <w:r>
        <w:rPr>
          <w:b w:val="0"/>
          <w:spacing w:val="-4"/>
        </w:rPr>
        <w:t> </w:t>
      </w:r>
      <w:r>
        <w:rPr>
          <w:b w:val="0"/>
        </w:rPr>
        <w:t>non load-based units,</w:t>
      </w:r>
      <w:r>
        <w:rPr>
          <w:b w:val="0"/>
          <w:spacing w:val="-4"/>
        </w:rPr>
        <w:t> </w:t>
      </w:r>
      <w:r>
        <w:rPr>
          <w:b w:val="0"/>
        </w:rPr>
        <w:t>report</w:t>
      </w:r>
      <w:r>
        <w:rPr>
          <w:b w:val="0"/>
          <w:spacing w:val="-2"/>
        </w:rPr>
        <w:t> </w:t>
      </w:r>
      <w:r>
        <w:rPr>
          <w:b w:val="0"/>
        </w:rPr>
        <w:t>the</w:t>
      </w:r>
      <w:r>
        <w:rPr>
          <w:b w:val="0"/>
          <w:spacing w:val="-4"/>
        </w:rPr>
        <w:t> </w:t>
      </w:r>
      <w:r>
        <w:rPr>
          <w:b w:val="0"/>
        </w:rPr>
        <w:t>date</w:t>
      </w:r>
      <w:r>
        <w:rPr>
          <w:b w:val="0"/>
          <w:spacing w:val="-4"/>
        </w:rPr>
        <w:t> </w:t>
      </w:r>
      <w:r>
        <w:rPr>
          <w:b w:val="0"/>
        </w:rPr>
        <w:t>on</w:t>
      </w:r>
      <w:r>
        <w:rPr>
          <w:b w:val="0"/>
          <w:spacing w:val="-9"/>
        </w:rPr>
        <w:t> </w:t>
      </w:r>
      <w:r>
        <w:rPr>
          <w:b w:val="0"/>
        </w:rPr>
        <w:t>which</w:t>
      </w:r>
      <w:r>
        <w:rPr>
          <w:b w:val="0"/>
          <w:spacing w:val="-9"/>
        </w:rPr>
        <w:t> </w:t>
      </w:r>
      <w:r>
        <w:rPr>
          <w:b w:val="0"/>
        </w:rPr>
        <w:t>the</w:t>
      </w:r>
      <w:r>
        <w:rPr>
          <w:b w:val="0"/>
          <w:spacing w:val="-4"/>
        </w:rPr>
        <w:t> </w:t>
      </w:r>
      <w:r>
        <w:rPr>
          <w:b w:val="0"/>
        </w:rPr>
        <w:t>determination</w:t>
      </w:r>
      <w:r>
        <w:rPr>
          <w:b w:val="0"/>
          <w:spacing w:val="-9"/>
        </w:rPr>
        <w:t> </w:t>
      </w:r>
      <w:r>
        <w:rPr>
          <w:b w:val="0"/>
        </w:rPr>
        <w:t>of</w:t>
      </w:r>
      <w:r>
        <w:rPr>
          <w:b w:val="0"/>
          <w:spacing w:val="-5"/>
        </w:rPr>
        <w:t> </w:t>
      </w:r>
      <w:r>
        <w:rPr>
          <w:b w:val="0"/>
        </w:rPr>
        <w:t>the</w:t>
      </w:r>
      <w:r>
        <w:rPr>
          <w:b w:val="0"/>
          <w:spacing w:val="-4"/>
        </w:rPr>
        <w:t> </w:t>
      </w:r>
      <w:r>
        <w:rPr>
          <w:b w:val="0"/>
        </w:rPr>
        <w:t>operating</w:t>
      </w:r>
      <w:r>
        <w:rPr>
          <w:b w:val="0"/>
          <w:spacing w:val="-9"/>
        </w:rPr>
        <w:t> </w:t>
      </w:r>
      <w:r>
        <w:rPr>
          <w:b w:val="0"/>
        </w:rPr>
        <w:t>range, the most frequent operating level(s), and the normal operating level(s) is made.</w:t>
      </w:r>
    </w:p>
    <w:p>
      <w:pPr>
        <w:spacing w:before="279"/>
        <w:ind w:left="720" w:right="0" w:firstLine="0"/>
        <w:jc w:val="left"/>
        <w:rPr>
          <w:b w:val="0"/>
          <w:sz w:val="24"/>
        </w:rPr>
      </w:pPr>
      <w:r>
        <w:rPr>
          <w:b w:val="0"/>
          <w:sz w:val="24"/>
        </w:rPr>
        <w:t>Begin</w:t>
      </w:r>
      <w:r>
        <w:rPr>
          <w:b w:val="0"/>
          <w:spacing w:val="57"/>
          <w:sz w:val="24"/>
        </w:rPr>
        <w:t> </w:t>
      </w:r>
      <w:r>
        <w:rPr>
          <w:b w:val="0"/>
          <w:sz w:val="24"/>
        </w:rPr>
        <w:t>Hour</w:t>
      </w:r>
      <w:r>
        <w:rPr>
          <w:b w:val="0"/>
          <w:spacing w:val="49"/>
          <w:sz w:val="24"/>
        </w:rPr>
        <w:t> </w:t>
      </w:r>
      <w:r>
        <w:rPr>
          <w:b w:val="0"/>
          <w:spacing w:val="-2"/>
          <w:sz w:val="24"/>
        </w:rPr>
        <w:t>(</w:t>
      </w:r>
      <w:r>
        <w:rPr>
          <w:b w:val="0"/>
          <w:i/>
          <w:spacing w:val="-2"/>
          <w:sz w:val="24"/>
        </w:rPr>
        <w:t>beginHour</w:t>
      </w:r>
      <w:r>
        <w:rPr>
          <w:b w:val="0"/>
          <w:spacing w:val="-2"/>
          <w:sz w:val="24"/>
        </w:rPr>
        <w:t>)</w:t>
      </w:r>
    </w:p>
    <w:p>
      <w:pPr>
        <w:pStyle w:val="BodyText"/>
        <w:spacing w:before="7"/>
        <w:ind w:left="720"/>
        <w:rPr>
          <w:b w:val="0"/>
        </w:rPr>
      </w:pPr>
      <w:r>
        <w:rPr>
          <w:b w:val="0"/>
        </w:rPr>
        <w:t>Report</w:t>
      </w:r>
      <w:r>
        <w:rPr>
          <w:b w:val="0"/>
          <w:spacing w:val="1"/>
        </w:rPr>
        <w:t> </w:t>
      </w:r>
      <w:r>
        <w:rPr>
          <w:b w:val="0"/>
        </w:rPr>
        <w:t>the hour</w:t>
      </w:r>
      <w:r>
        <w:rPr>
          <w:b w:val="0"/>
          <w:spacing w:val="-1"/>
        </w:rPr>
        <w:t> </w:t>
      </w:r>
      <w:r>
        <w:rPr>
          <w:b w:val="0"/>
        </w:rPr>
        <w:t>in</w:t>
      </w:r>
      <w:r>
        <w:rPr>
          <w:b w:val="0"/>
          <w:spacing w:val="-6"/>
        </w:rPr>
        <w:t> </w:t>
      </w:r>
      <w:r>
        <w:rPr>
          <w:b w:val="0"/>
        </w:rPr>
        <w:t>which</w:t>
      </w:r>
      <w:r>
        <w:rPr>
          <w:b w:val="0"/>
          <w:spacing w:val="-6"/>
        </w:rPr>
        <w:t> </w:t>
      </w:r>
      <w:r>
        <w:rPr>
          <w:b w:val="0"/>
        </w:rPr>
        <w:t>the</w:t>
      </w:r>
      <w:r>
        <w:rPr>
          <w:b w:val="0"/>
          <w:spacing w:val="-1"/>
        </w:rPr>
        <w:t> </w:t>
      </w:r>
      <w:r>
        <w:rPr>
          <w:b w:val="0"/>
        </w:rPr>
        <w:t>load</w:t>
      </w:r>
      <w:r>
        <w:rPr>
          <w:b w:val="0"/>
          <w:spacing w:val="-6"/>
        </w:rPr>
        <w:t> </w:t>
      </w:r>
      <w:r>
        <w:rPr>
          <w:b w:val="0"/>
        </w:rPr>
        <w:t>information</w:t>
      </w:r>
      <w:r>
        <w:rPr>
          <w:b w:val="0"/>
          <w:spacing w:val="15"/>
        </w:rPr>
        <w:t> </w:t>
      </w:r>
      <w:r>
        <w:rPr>
          <w:b w:val="0"/>
        </w:rPr>
        <w:t>became </w:t>
      </w:r>
      <w:r>
        <w:rPr>
          <w:b w:val="0"/>
          <w:spacing w:val="-2"/>
        </w:rPr>
        <w:t>effective.</w:t>
      </w:r>
    </w:p>
    <w:p>
      <w:pPr>
        <w:pStyle w:val="BodyText"/>
        <w:spacing w:before="2"/>
        <w:rPr>
          <w:b w:val="0"/>
        </w:rPr>
      </w:pPr>
    </w:p>
    <w:p>
      <w:pPr>
        <w:spacing w:line="290" w:lineRule="exact" w:before="0"/>
        <w:ind w:left="720" w:right="0" w:firstLine="0"/>
        <w:jc w:val="left"/>
        <w:rPr>
          <w:b w:val="0"/>
          <w:sz w:val="24"/>
        </w:rPr>
      </w:pPr>
      <w:r>
        <w:rPr>
          <w:b w:val="0"/>
          <w:sz w:val="24"/>
        </w:rPr>
        <w:t>End</w:t>
      </w:r>
      <w:r>
        <w:rPr>
          <w:b w:val="0"/>
          <w:spacing w:val="53"/>
          <w:sz w:val="24"/>
        </w:rPr>
        <w:t> </w:t>
      </w:r>
      <w:r>
        <w:rPr>
          <w:b w:val="0"/>
          <w:sz w:val="24"/>
        </w:rPr>
        <w:t>Date</w:t>
      </w:r>
      <w:r>
        <w:rPr>
          <w:b w:val="0"/>
          <w:spacing w:val="46"/>
          <w:sz w:val="24"/>
        </w:rPr>
        <w:t> </w:t>
      </w:r>
      <w:r>
        <w:rPr>
          <w:b w:val="0"/>
          <w:spacing w:val="-2"/>
          <w:sz w:val="24"/>
        </w:rPr>
        <w:t>(</w:t>
      </w:r>
      <w:r>
        <w:rPr>
          <w:b w:val="0"/>
          <w:i/>
          <w:spacing w:val="-2"/>
          <w:sz w:val="24"/>
        </w:rPr>
        <w:t>endDate</w:t>
      </w:r>
      <w:r>
        <w:rPr>
          <w:b w:val="0"/>
          <w:spacing w:val="-2"/>
          <w:sz w:val="24"/>
        </w:rPr>
        <w:t>)</w:t>
      </w:r>
    </w:p>
    <w:p>
      <w:pPr>
        <w:pStyle w:val="BodyText"/>
        <w:ind w:left="720" w:right="728"/>
        <w:rPr>
          <w:b w:val="0"/>
        </w:rPr>
      </w:pPr>
      <w:r>
        <w:rPr>
          <w:b w:val="0"/>
        </w:rPr>
        <w:t>Report the last date on which the load information was in effect. Report an end date only when another MONITORING LOAD DATA record will be reported to provide a change to one or more data</w:t>
      </w:r>
      <w:r>
        <w:rPr>
          <w:b w:val="0"/>
          <w:spacing w:val="-5"/>
        </w:rPr>
        <w:t> </w:t>
      </w:r>
      <w:r>
        <w:rPr>
          <w:b w:val="0"/>
        </w:rPr>
        <w:t>elements, either because a</w:t>
      </w:r>
      <w:r>
        <w:rPr>
          <w:b w:val="0"/>
          <w:spacing w:val="-5"/>
        </w:rPr>
        <w:t> </w:t>
      </w:r>
      <w:r>
        <w:rPr>
          <w:b w:val="0"/>
        </w:rPr>
        <w:t>new historical</w:t>
      </w:r>
      <w:r>
        <w:rPr>
          <w:b w:val="0"/>
          <w:spacing w:val="-5"/>
        </w:rPr>
        <w:t> </w:t>
      </w:r>
      <w:r>
        <w:rPr>
          <w:b w:val="0"/>
        </w:rPr>
        <w:t>load</w:t>
      </w:r>
      <w:r>
        <w:rPr>
          <w:b w:val="0"/>
          <w:spacing w:val="-4"/>
        </w:rPr>
        <w:t> </w:t>
      </w:r>
      <w:r>
        <w:rPr>
          <w:b w:val="0"/>
        </w:rPr>
        <w:t>data</w:t>
      </w:r>
      <w:r>
        <w:rPr>
          <w:b w:val="0"/>
          <w:spacing w:val="-5"/>
        </w:rPr>
        <w:t> </w:t>
      </w:r>
      <w:r>
        <w:rPr>
          <w:b w:val="0"/>
        </w:rPr>
        <w:t>analysis was performed</w:t>
      </w:r>
      <w:r>
        <w:rPr>
          <w:b w:val="0"/>
          <w:spacing w:val="-4"/>
        </w:rPr>
        <w:t> </w:t>
      </w:r>
      <w:r>
        <w:rPr>
          <w:b w:val="0"/>
        </w:rPr>
        <w:t>which</w:t>
      </w:r>
      <w:r>
        <w:rPr>
          <w:b w:val="0"/>
          <w:spacing w:val="-4"/>
        </w:rPr>
        <w:t> </w:t>
      </w:r>
      <w:r>
        <w:rPr>
          <w:b w:val="0"/>
        </w:rPr>
        <w:t>indicated a change, or because you elect to change the second normal load designation</w:t>
      </w:r>
      <w:r>
        <w:rPr>
          <w:b w:val="0"/>
          <w:spacing w:val="28"/>
        </w:rPr>
        <w:t> </w:t>
      </w:r>
      <w:r>
        <w:rPr>
          <w:b w:val="0"/>
        </w:rPr>
        <w:t>or the range of operation.</w:t>
      </w:r>
      <w:r>
        <w:rPr>
          <w:b w:val="0"/>
          <w:spacing w:val="28"/>
        </w:rPr>
        <w:t> </w:t>
      </w:r>
      <w:r>
        <w:rPr>
          <w:b w:val="0"/>
        </w:rPr>
        <w:t>When this occurs, submit one MONITORING LOAD DATA record with the results of</w:t>
      </w:r>
      <w:r>
        <w:rPr>
          <w:b w:val="0"/>
          <w:spacing w:val="40"/>
        </w:rPr>
        <w:t> </w:t>
      </w:r>
      <w:r>
        <w:rPr>
          <w:b w:val="0"/>
        </w:rPr>
        <w:t>the previous load data analysis and report the end date in this field. Submit a second MONITORING LOAD</w:t>
      </w:r>
      <w:r>
        <w:rPr>
          <w:b w:val="0"/>
          <w:spacing w:val="-2"/>
        </w:rPr>
        <w:t> </w:t>
      </w:r>
      <w:r>
        <w:rPr>
          <w:b w:val="0"/>
        </w:rPr>
        <w:t>DATA</w:t>
      </w:r>
      <w:r>
        <w:rPr>
          <w:b w:val="0"/>
          <w:spacing w:val="-4"/>
        </w:rPr>
        <w:t> </w:t>
      </w:r>
      <w:r>
        <w:rPr>
          <w:b w:val="0"/>
        </w:rPr>
        <w:t>record</w:t>
      </w:r>
      <w:r>
        <w:rPr>
          <w:b w:val="0"/>
          <w:spacing w:val="-5"/>
        </w:rPr>
        <w:t> </w:t>
      </w:r>
      <w:r>
        <w:rPr>
          <w:b w:val="0"/>
        </w:rPr>
        <w:t>with</w:t>
      </w:r>
      <w:r>
        <w:rPr>
          <w:b w:val="0"/>
          <w:spacing w:val="-5"/>
        </w:rPr>
        <w:t> </w:t>
      </w:r>
      <w:r>
        <w:rPr>
          <w:b w:val="0"/>
        </w:rPr>
        <w:t>the results of</w:t>
      </w:r>
      <w:r>
        <w:rPr>
          <w:b w:val="0"/>
          <w:spacing w:val="-1"/>
        </w:rPr>
        <w:t> </w:t>
      </w:r>
      <w:r>
        <w:rPr>
          <w:b w:val="0"/>
        </w:rPr>
        <w:t>the new</w:t>
      </w:r>
      <w:r>
        <w:rPr>
          <w:b w:val="0"/>
          <w:spacing w:val="-1"/>
        </w:rPr>
        <w:t> </w:t>
      </w:r>
      <w:r>
        <w:rPr>
          <w:b w:val="0"/>
        </w:rPr>
        <w:t>load</w:t>
      </w:r>
      <w:r>
        <w:rPr>
          <w:b w:val="0"/>
          <w:spacing w:val="-5"/>
        </w:rPr>
        <w:t> </w:t>
      </w:r>
      <w:r>
        <w:rPr>
          <w:b w:val="0"/>
        </w:rPr>
        <w:t>data</w:t>
      </w:r>
      <w:r>
        <w:rPr>
          <w:b w:val="0"/>
          <w:spacing w:val="-6"/>
        </w:rPr>
        <w:t> </w:t>
      </w:r>
      <w:r>
        <w:rPr>
          <w:b w:val="0"/>
        </w:rPr>
        <w:t>analysis or choice, leaving this field blank (see "Specific Considerations" below).</w:t>
      </w:r>
    </w:p>
    <w:p>
      <w:pPr>
        <w:pStyle w:val="BodyText"/>
        <w:rPr>
          <w:b w:val="0"/>
        </w:rPr>
      </w:pPr>
    </w:p>
    <w:p>
      <w:pPr>
        <w:pStyle w:val="BodyText"/>
        <w:spacing w:before="1"/>
        <w:ind w:left="720" w:right="779"/>
        <w:rPr>
          <w:b w:val="0"/>
        </w:rPr>
      </w:pPr>
      <w:r>
        <w:rPr>
          <w:b w:val="0"/>
        </w:rPr>
        <w:t>For non load-based units, report an end date only when a change in the manner of unit or process operation results in a change in the operating range and/or the most frequently used operating levels,</w:t>
      </w:r>
      <w:r>
        <w:rPr>
          <w:b w:val="0"/>
          <w:spacing w:val="-5"/>
        </w:rPr>
        <w:t> </w:t>
      </w:r>
      <w:r>
        <w:rPr>
          <w:b w:val="0"/>
        </w:rPr>
        <w:t>and/or the</w:t>
      </w:r>
      <w:r>
        <w:rPr>
          <w:b w:val="0"/>
          <w:spacing w:val="-5"/>
        </w:rPr>
        <w:t> </w:t>
      </w:r>
      <w:r>
        <w:rPr>
          <w:b w:val="0"/>
        </w:rPr>
        <w:t>designated</w:t>
      </w:r>
      <w:r>
        <w:rPr>
          <w:b w:val="0"/>
          <w:spacing w:val="-10"/>
        </w:rPr>
        <w:t> </w:t>
      </w:r>
      <w:r>
        <w:rPr>
          <w:b w:val="0"/>
        </w:rPr>
        <w:t>normal</w:t>
      </w:r>
      <w:r>
        <w:rPr>
          <w:b w:val="0"/>
          <w:spacing w:val="-1"/>
        </w:rPr>
        <w:t> </w:t>
      </w:r>
      <w:r>
        <w:rPr>
          <w:b w:val="0"/>
        </w:rPr>
        <w:t>operating level(s).</w:t>
      </w:r>
      <w:r>
        <w:rPr>
          <w:b w:val="0"/>
          <w:spacing w:val="-5"/>
        </w:rPr>
        <w:t> </w:t>
      </w:r>
      <w:r>
        <w:rPr>
          <w:b w:val="0"/>
        </w:rPr>
        <w:t>Should this</w:t>
      </w:r>
      <w:r>
        <w:rPr>
          <w:b w:val="0"/>
          <w:spacing w:val="-4"/>
        </w:rPr>
        <w:t> </w:t>
      </w:r>
      <w:r>
        <w:rPr>
          <w:b w:val="0"/>
        </w:rPr>
        <w:t>occur,</w:t>
      </w:r>
      <w:r>
        <w:rPr>
          <w:b w:val="0"/>
          <w:spacing w:val="-5"/>
        </w:rPr>
        <w:t> </w:t>
      </w:r>
      <w:r>
        <w:rPr>
          <w:b w:val="0"/>
        </w:rPr>
        <w:t>submit</w:t>
      </w:r>
      <w:r>
        <w:rPr>
          <w:b w:val="0"/>
          <w:spacing w:val="-2"/>
        </w:rPr>
        <w:t> </w:t>
      </w:r>
      <w:r>
        <w:rPr>
          <w:b w:val="0"/>
        </w:rPr>
        <w:t>two MONITORING LOAD DATA records, one to deactivate the old information, and one to activate the new information, as described immediately above for load-based units.</w:t>
      </w:r>
    </w:p>
    <w:p>
      <w:pPr>
        <w:pStyle w:val="BodyText"/>
        <w:spacing w:after="0"/>
        <w:rPr>
          <w:b w:val="0"/>
        </w:rPr>
        <w:sectPr>
          <w:pgSz w:w="12240" w:h="15840"/>
          <w:pgMar w:header="687" w:footer="709" w:top="1000" w:bottom="900" w:left="720" w:right="720"/>
        </w:sectPr>
      </w:pPr>
    </w:p>
    <w:p>
      <w:pPr>
        <w:spacing w:before="90"/>
        <w:ind w:left="720" w:right="0" w:firstLine="0"/>
        <w:jc w:val="left"/>
        <w:rPr>
          <w:b w:val="0"/>
          <w:i/>
          <w:sz w:val="24"/>
        </w:rPr>
      </w:pPr>
      <w:r>
        <w:rPr>
          <w:b w:val="0"/>
          <w:sz w:val="24"/>
        </w:rPr>
        <w:t>End</w:t>
      </w:r>
      <w:r>
        <w:rPr>
          <w:b w:val="0"/>
          <w:spacing w:val="44"/>
          <w:sz w:val="24"/>
        </w:rPr>
        <w:t> </w:t>
      </w:r>
      <w:r>
        <w:rPr>
          <w:b w:val="0"/>
          <w:sz w:val="24"/>
        </w:rPr>
        <w:t>Hour</w:t>
      </w:r>
      <w:r>
        <w:rPr>
          <w:b w:val="0"/>
          <w:spacing w:val="52"/>
          <w:sz w:val="24"/>
        </w:rPr>
        <w:t> </w:t>
      </w:r>
      <w:r>
        <w:rPr>
          <w:b w:val="0"/>
          <w:i/>
          <w:spacing w:val="-2"/>
          <w:sz w:val="24"/>
        </w:rPr>
        <w:t>(endHour)</w:t>
      </w:r>
    </w:p>
    <w:p>
      <w:pPr>
        <w:pStyle w:val="BodyText"/>
        <w:spacing w:line="235" w:lineRule="auto" w:before="12"/>
        <w:ind w:left="720" w:right="527"/>
        <w:rPr>
          <w:b w:val="0"/>
        </w:rPr>
      </w:pPr>
      <w:r>
        <w:rPr>
          <w:b w:val="0"/>
        </w:rPr>
        <w:t>Report the</w:t>
      </w:r>
      <w:r>
        <w:rPr>
          <w:b w:val="0"/>
          <w:spacing w:val="-1"/>
        </w:rPr>
        <w:t> </w:t>
      </w:r>
      <w:r>
        <w:rPr>
          <w:b w:val="0"/>
        </w:rPr>
        <w:t>last date</w:t>
      </w:r>
      <w:r>
        <w:rPr>
          <w:b w:val="0"/>
          <w:spacing w:val="-1"/>
        </w:rPr>
        <w:t> </w:t>
      </w:r>
      <w:r>
        <w:rPr>
          <w:b w:val="0"/>
        </w:rPr>
        <w:t>on</w:t>
      </w:r>
      <w:r>
        <w:rPr>
          <w:b w:val="0"/>
          <w:spacing w:val="-6"/>
        </w:rPr>
        <w:t> </w:t>
      </w:r>
      <w:r>
        <w:rPr>
          <w:b w:val="0"/>
        </w:rPr>
        <w:t>which</w:t>
      </w:r>
      <w:r>
        <w:rPr>
          <w:b w:val="0"/>
          <w:spacing w:val="-6"/>
        </w:rPr>
        <w:t> </w:t>
      </w:r>
      <w:r>
        <w:rPr>
          <w:b w:val="0"/>
        </w:rPr>
        <w:t>the</w:t>
      </w:r>
      <w:r>
        <w:rPr>
          <w:b w:val="0"/>
          <w:spacing w:val="-1"/>
        </w:rPr>
        <w:t> </w:t>
      </w:r>
      <w:r>
        <w:rPr>
          <w:b w:val="0"/>
        </w:rPr>
        <w:t>load</w:t>
      </w:r>
      <w:r>
        <w:rPr>
          <w:b w:val="0"/>
          <w:spacing w:val="-6"/>
        </w:rPr>
        <w:t> </w:t>
      </w:r>
      <w:r>
        <w:rPr>
          <w:b w:val="0"/>
        </w:rPr>
        <w:t>information was in</w:t>
      </w:r>
      <w:r>
        <w:rPr>
          <w:b w:val="0"/>
          <w:spacing w:val="-6"/>
        </w:rPr>
        <w:t> </w:t>
      </w:r>
      <w:r>
        <w:rPr>
          <w:b w:val="0"/>
        </w:rPr>
        <w:t>effect.</w:t>
      </w:r>
      <w:r>
        <w:rPr>
          <w:b w:val="0"/>
          <w:spacing w:val="-1"/>
        </w:rPr>
        <w:t> </w:t>
      </w:r>
      <w:r>
        <w:rPr>
          <w:b w:val="0"/>
        </w:rPr>
        <w:t>Leave</w:t>
      </w:r>
      <w:r>
        <w:rPr>
          <w:b w:val="0"/>
          <w:spacing w:val="-1"/>
        </w:rPr>
        <w:t> </w:t>
      </w:r>
      <w:r>
        <w:rPr>
          <w:b w:val="0"/>
        </w:rPr>
        <w:t>this value</w:t>
      </w:r>
      <w:r>
        <w:rPr>
          <w:b w:val="0"/>
          <w:spacing w:val="-1"/>
        </w:rPr>
        <w:t> </w:t>
      </w:r>
      <w:r>
        <w:rPr>
          <w:b w:val="0"/>
        </w:rPr>
        <w:t>blank</w:t>
      </w:r>
      <w:r>
        <w:rPr>
          <w:b w:val="0"/>
          <w:spacing w:val="-1"/>
        </w:rPr>
        <w:t> </w:t>
      </w:r>
      <w:r>
        <w:rPr>
          <w:b w:val="0"/>
        </w:rPr>
        <w:t>for</w:t>
      </w:r>
      <w:r>
        <w:rPr>
          <w:b w:val="0"/>
          <w:spacing w:val="-1"/>
        </w:rPr>
        <w:t> </w:t>
      </w:r>
      <w:r>
        <w:rPr>
          <w:b w:val="0"/>
        </w:rPr>
        <w:t>active </w:t>
      </w:r>
      <w:r>
        <w:rPr>
          <w:b w:val="0"/>
          <w:spacing w:val="-2"/>
        </w:rPr>
        <w:t>records.</w:t>
      </w:r>
    </w:p>
    <w:p>
      <w:pPr>
        <w:pStyle w:val="BodyText"/>
        <w:spacing w:before="24"/>
        <w:rPr>
          <w:b w:val="0"/>
        </w:rPr>
      </w:pPr>
    </w:p>
    <w:p>
      <w:pPr>
        <w:pStyle w:val="Heading2"/>
        <w:numPr>
          <w:ilvl w:val="2"/>
          <w:numId w:val="48"/>
        </w:numPr>
        <w:tabs>
          <w:tab w:pos="1582" w:val="left" w:leader="none"/>
        </w:tabs>
        <w:spacing w:line="240" w:lineRule="auto" w:before="0" w:after="0"/>
        <w:ind w:left="1582" w:right="0" w:hanging="862"/>
        <w:jc w:val="left"/>
        <w:rPr>
          <w:b w:val="0"/>
        </w:rPr>
      </w:pPr>
      <w:bookmarkStart w:name="15.4.1 Specific Considerations" w:id="245"/>
      <w:bookmarkEnd w:id="245"/>
      <w:r>
        <w:rPr/>
      </w:r>
      <w:bookmarkStart w:name="_bookmark159" w:id="246"/>
      <w:bookmarkEnd w:id="246"/>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11"/>
        <w:ind w:left="720"/>
        <w:rPr>
          <w:b w:val="0"/>
        </w:rPr>
      </w:pPr>
      <w:r>
        <w:rPr>
          <w:b w:val="0"/>
        </w:rPr>
        <w:t>Range</w:t>
      </w:r>
      <w:r>
        <w:rPr>
          <w:b w:val="0"/>
          <w:spacing w:val="51"/>
        </w:rPr>
        <w:t> </w:t>
      </w:r>
      <w:r>
        <w:rPr>
          <w:b w:val="0"/>
        </w:rPr>
        <w:t>of</w:t>
      </w:r>
      <w:r>
        <w:rPr>
          <w:b w:val="0"/>
          <w:spacing w:val="49"/>
        </w:rPr>
        <w:t> </w:t>
      </w:r>
      <w:r>
        <w:rPr>
          <w:b w:val="0"/>
        </w:rPr>
        <w:t>Operation</w:t>
      </w:r>
      <w:r>
        <w:rPr>
          <w:b w:val="0"/>
          <w:spacing w:val="45"/>
        </w:rPr>
        <w:t> </w:t>
      </w:r>
      <w:r>
        <w:rPr>
          <w:b w:val="0"/>
        </w:rPr>
        <w:t>for</w:t>
      </w:r>
      <w:r>
        <w:rPr>
          <w:b w:val="0"/>
          <w:spacing w:val="51"/>
        </w:rPr>
        <w:t> </w:t>
      </w:r>
      <w:r>
        <w:rPr>
          <w:b w:val="0"/>
          <w:spacing w:val="11"/>
        </w:rPr>
        <w:t>Electrical</w:t>
      </w:r>
      <w:r>
        <w:rPr>
          <w:b w:val="0"/>
          <w:spacing w:val="44"/>
        </w:rPr>
        <w:t> </w:t>
      </w:r>
      <w:r>
        <w:rPr>
          <w:b w:val="0"/>
        </w:rPr>
        <w:t>or</w:t>
      </w:r>
      <w:r>
        <w:rPr>
          <w:b w:val="0"/>
          <w:spacing w:val="51"/>
        </w:rPr>
        <w:t> </w:t>
      </w:r>
      <w:r>
        <w:rPr>
          <w:b w:val="0"/>
          <w:spacing w:val="9"/>
        </w:rPr>
        <w:t>Steam</w:t>
      </w:r>
      <w:r>
        <w:rPr>
          <w:b w:val="0"/>
          <w:spacing w:val="52"/>
        </w:rPr>
        <w:t> </w:t>
      </w:r>
      <w:r>
        <w:rPr>
          <w:b w:val="0"/>
        </w:rPr>
        <w:t>Load</w:t>
      </w:r>
      <w:r>
        <w:rPr>
          <w:b w:val="0"/>
          <w:spacing w:val="45"/>
        </w:rPr>
        <w:t> </w:t>
      </w:r>
      <w:r>
        <w:rPr>
          <w:b w:val="0"/>
          <w:spacing w:val="9"/>
        </w:rPr>
        <w:t>Units</w:t>
      </w:r>
      <w:r>
        <w:rPr>
          <w:b w:val="0"/>
          <w:spacing w:val="54"/>
        </w:rPr>
        <w:t> </w:t>
      </w:r>
      <w:r>
        <w:rPr>
          <w:b w:val="0"/>
        </w:rPr>
        <w:t>and</w:t>
      </w:r>
      <w:r>
        <w:rPr>
          <w:b w:val="0"/>
          <w:spacing w:val="45"/>
        </w:rPr>
        <w:t> </w:t>
      </w:r>
      <w:r>
        <w:rPr>
          <w:b w:val="0"/>
        </w:rPr>
        <w:t>Non</w:t>
      </w:r>
      <w:r>
        <w:rPr>
          <w:b w:val="0"/>
          <w:spacing w:val="45"/>
        </w:rPr>
        <w:t> </w:t>
      </w:r>
      <w:r>
        <w:rPr>
          <w:b w:val="0"/>
        </w:rPr>
        <w:t>Load-</w:t>
      </w:r>
      <w:r>
        <w:rPr>
          <w:b w:val="0"/>
          <w:spacing w:val="10"/>
        </w:rPr>
        <w:t>Based</w:t>
      </w:r>
      <w:r>
        <w:rPr>
          <w:b w:val="0"/>
          <w:spacing w:val="45"/>
        </w:rPr>
        <w:t> </w:t>
      </w:r>
      <w:r>
        <w:rPr>
          <w:b w:val="0"/>
          <w:spacing w:val="5"/>
        </w:rPr>
        <w:t>Units</w:t>
      </w:r>
    </w:p>
    <w:p>
      <w:pPr>
        <w:pStyle w:val="BodyText"/>
        <w:ind w:left="720" w:right="730"/>
        <w:rPr>
          <w:b w:val="0"/>
        </w:rPr>
      </w:pPr>
      <w:r>
        <w:rPr>
          <w:b w:val="0"/>
        </w:rPr>
        <w:t>The MONITORING LOAD DATA record defines the upper and lower boundaries of the "range of operation" for</w:t>
      </w:r>
      <w:r>
        <w:rPr>
          <w:b w:val="0"/>
          <w:spacing w:val="-1"/>
        </w:rPr>
        <w:t> </w:t>
      </w:r>
      <w:r>
        <w:rPr>
          <w:b w:val="0"/>
        </w:rPr>
        <w:t>the</w:t>
      </w:r>
      <w:r>
        <w:rPr>
          <w:b w:val="0"/>
          <w:spacing w:val="-1"/>
        </w:rPr>
        <w:t> </w:t>
      </w:r>
      <w:r>
        <w:rPr>
          <w:b w:val="0"/>
        </w:rPr>
        <w:t>unit (or</w:t>
      </w:r>
      <w:r>
        <w:rPr>
          <w:b w:val="0"/>
          <w:spacing w:val="-1"/>
        </w:rPr>
        <w:t> </w:t>
      </w:r>
      <w:r>
        <w:rPr>
          <w:b w:val="0"/>
        </w:rPr>
        <w:t>units,</w:t>
      </w:r>
      <w:r>
        <w:rPr>
          <w:b w:val="0"/>
          <w:spacing w:val="-1"/>
        </w:rPr>
        <w:t> </w:t>
      </w:r>
      <w:r>
        <w:rPr>
          <w:b w:val="0"/>
        </w:rPr>
        <w:t>for</w:t>
      </w:r>
      <w:r>
        <w:rPr>
          <w:b w:val="0"/>
          <w:spacing w:val="-1"/>
        </w:rPr>
        <w:t> </w:t>
      </w:r>
      <w:r>
        <w:rPr>
          <w:b w:val="0"/>
        </w:rPr>
        <w:t>a</w:t>
      </w:r>
      <w:r>
        <w:rPr>
          <w:b w:val="0"/>
          <w:spacing w:val="-7"/>
        </w:rPr>
        <w:t> </w:t>
      </w:r>
      <w:r>
        <w:rPr>
          <w:b w:val="0"/>
        </w:rPr>
        <w:t>common</w:t>
      </w:r>
      <w:r>
        <w:rPr>
          <w:b w:val="0"/>
          <w:spacing w:val="-6"/>
        </w:rPr>
        <w:t> </w:t>
      </w:r>
      <w:r>
        <w:rPr>
          <w:b w:val="0"/>
        </w:rPr>
        <w:t>stack</w:t>
      </w:r>
      <w:r>
        <w:rPr>
          <w:b w:val="0"/>
          <w:spacing w:val="-1"/>
        </w:rPr>
        <w:t> </w:t>
      </w:r>
      <w:r>
        <w:rPr>
          <w:b w:val="0"/>
        </w:rPr>
        <w:t>or</w:t>
      </w:r>
      <w:r>
        <w:rPr>
          <w:b w:val="0"/>
          <w:spacing w:val="-1"/>
        </w:rPr>
        <w:t> </w:t>
      </w:r>
      <w:r>
        <w:rPr>
          <w:b w:val="0"/>
        </w:rPr>
        <w:t>pipe).</w:t>
      </w:r>
      <w:r>
        <w:rPr>
          <w:b w:val="0"/>
          <w:spacing w:val="-1"/>
        </w:rPr>
        <w:t> </w:t>
      </w:r>
      <w:r>
        <w:rPr>
          <w:b w:val="0"/>
        </w:rPr>
        <w:t>For</w:t>
      </w:r>
      <w:r>
        <w:rPr>
          <w:b w:val="0"/>
          <w:spacing w:val="-1"/>
        </w:rPr>
        <w:t> </w:t>
      </w:r>
      <w:r>
        <w:rPr>
          <w:b w:val="0"/>
        </w:rPr>
        <w:t>units that produce</w:t>
      </w:r>
      <w:r>
        <w:rPr>
          <w:b w:val="0"/>
          <w:spacing w:val="-1"/>
        </w:rPr>
        <w:t> </w:t>
      </w:r>
      <w:r>
        <w:rPr>
          <w:b w:val="0"/>
        </w:rPr>
        <w:t>electrical</w:t>
      </w:r>
      <w:r>
        <w:rPr>
          <w:b w:val="0"/>
          <w:spacing w:val="-7"/>
        </w:rPr>
        <w:t> </w:t>
      </w:r>
      <w:r>
        <w:rPr>
          <w:b w:val="0"/>
        </w:rPr>
        <w:t>or steam load, the range of operation extends from the minimum safe, stable operating</w:t>
      </w:r>
      <w:r>
        <w:rPr>
          <w:b w:val="0"/>
          <w:spacing w:val="-4"/>
        </w:rPr>
        <w:t> </w:t>
      </w:r>
      <w:r>
        <w:rPr>
          <w:b w:val="0"/>
        </w:rPr>
        <w:t>load to</w:t>
      </w:r>
      <w:r>
        <w:rPr>
          <w:b w:val="0"/>
          <w:spacing w:val="-5"/>
        </w:rPr>
        <w:t> </w:t>
      </w:r>
      <w:r>
        <w:rPr>
          <w:b w:val="0"/>
        </w:rPr>
        <w:t>the maximum sustainable load, and provides the basis for defining the low, mid, and</w:t>
      </w:r>
      <w:r>
        <w:rPr>
          <w:b w:val="0"/>
          <w:spacing w:val="-2"/>
        </w:rPr>
        <w:t> </w:t>
      </w:r>
      <w:r>
        <w:rPr>
          <w:b w:val="0"/>
        </w:rPr>
        <w:t>high operating load</w:t>
      </w:r>
      <w:r>
        <w:rPr>
          <w:b w:val="0"/>
          <w:spacing w:val="-4"/>
        </w:rPr>
        <w:t> </w:t>
      </w:r>
      <w:r>
        <w:rPr>
          <w:b w:val="0"/>
        </w:rPr>
        <w:t>levels.</w:t>
      </w:r>
      <w:r>
        <w:rPr>
          <w:b w:val="0"/>
          <w:spacing w:val="-1"/>
        </w:rPr>
        <w:t> </w:t>
      </w:r>
      <w:r>
        <w:rPr>
          <w:b w:val="0"/>
        </w:rPr>
        <w:t>For</w:t>
      </w:r>
      <w:r>
        <w:rPr>
          <w:b w:val="0"/>
          <w:spacing w:val="-1"/>
        </w:rPr>
        <w:t> </w:t>
      </w:r>
      <w:r>
        <w:rPr>
          <w:b w:val="0"/>
        </w:rPr>
        <w:t>non</w:t>
      </w:r>
      <w:r>
        <w:rPr>
          <w:b w:val="0"/>
          <w:spacing w:val="-6"/>
        </w:rPr>
        <w:t> </w:t>
      </w:r>
      <w:r>
        <w:rPr>
          <w:b w:val="0"/>
        </w:rPr>
        <w:t>load-based</w:t>
      </w:r>
      <w:r>
        <w:rPr>
          <w:b w:val="0"/>
          <w:spacing w:val="15"/>
        </w:rPr>
        <w:t> </w:t>
      </w:r>
      <w:r>
        <w:rPr>
          <w:b w:val="0"/>
        </w:rPr>
        <w:t>units (e.g.,</w:t>
      </w:r>
      <w:r>
        <w:rPr>
          <w:b w:val="0"/>
          <w:spacing w:val="-11"/>
        </w:rPr>
        <w:t> </w:t>
      </w:r>
      <w:r>
        <w:rPr>
          <w:b w:val="0"/>
        </w:rPr>
        <w:t>cement</w:t>
      </w:r>
      <w:r>
        <w:rPr>
          <w:b w:val="0"/>
          <w:spacing w:val="-14"/>
        </w:rPr>
        <w:t> </w:t>
      </w:r>
      <w:r>
        <w:rPr>
          <w:b w:val="0"/>
        </w:rPr>
        <w:t>kilns, refinery</w:t>
      </w:r>
      <w:r>
        <w:rPr>
          <w:b w:val="0"/>
          <w:spacing w:val="-11"/>
        </w:rPr>
        <w:t> </w:t>
      </w:r>
      <w:r>
        <w:rPr>
          <w:b w:val="0"/>
        </w:rPr>
        <w:t>process</w:t>
      </w:r>
      <w:r>
        <w:rPr>
          <w:b w:val="0"/>
          <w:spacing w:val="-10"/>
        </w:rPr>
        <w:t> </w:t>
      </w:r>
      <w:r>
        <w:rPr>
          <w:b w:val="0"/>
        </w:rPr>
        <w:t>heaters,</w:t>
      </w:r>
      <w:r>
        <w:rPr>
          <w:b w:val="0"/>
          <w:spacing w:val="-1"/>
        </w:rPr>
        <w:t> </w:t>
      </w:r>
      <w:r>
        <w:rPr>
          <w:b w:val="0"/>
        </w:rPr>
        <w:t>etc.),</w:t>
      </w:r>
      <w:r>
        <w:rPr>
          <w:b w:val="0"/>
          <w:spacing w:val="-17"/>
        </w:rPr>
        <w:t> </w:t>
      </w:r>
      <w:r>
        <w:rPr>
          <w:b w:val="0"/>
        </w:rPr>
        <w:t>the</w:t>
      </w:r>
      <w:r>
        <w:rPr>
          <w:b w:val="0"/>
          <w:spacing w:val="-1"/>
        </w:rPr>
        <w:t> </w:t>
      </w:r>
      <w:r>
        <w:rPr>
          <w:b w:val="0"/>
        </w:rPr>
        <w:t>range of operation extends from the minimum potential stack gas velocity, in ft/sec (or, alternatively, from 0.0 ft/sec) to the maximum potential velocity.</w:t>
      </w:r>
    </w:p>
    <w:p>
      <w:pPr>
        <w:pStyle w:val="BodyText"/>
        <w:spacing w:before="5"/>
        <w:rPr>
          <w:b w:val="0"/>
        </w:rPr>
      </w:pPr>
    </w:p>
    <w:p>
      <w:pPr>
        <w:pStyle w:val="BodyText"/>
        <w:spacing w:line="290" w:lineRule="exact"/>
        <w:ind w:left="720"/>
        <w:rPr>
          <w:b w:val="0"/>
        </w:rPr>
      </w:pPr>
      <w:r>
        <w:rPr>
          <w:b w:val="0"/>
        </w:rPr>
        <w:t>Purpose</w:t>
      </w:r>
      <w:r>
        <w:rPr>
          <w:b w:val="0"/>
          <w:spacing w:val="56"/>
        </w:rPr>
        <w:t> </w:t>
      </w:r>
      <w:r>
        <w:rPr>
          <w:b w:val="0"/>
        </w:rPr>
        <w:t>of</w:t>
      </w:r>
      <w:r>
        <w:rPr>
          <w:b w:val="0"/>
          <w:spacing w:val="55"/>
        </w:rPr>
        <w:t> </w:t>
      </w:r>
      <w:r>
        <w:rPr>
          <w:b w:val="0"/>
          <w:spacing w:val="9"/>
        </w:rPr>
        <w:t>Historical</w:t>
      </w:r>
      <w:r>
        <w:rPr>
          <w:b w:val="0"/>
          <w:spacing w:val="49"/>
        </w:rPr>
        <w:t> </w:t>
      </w:r>
      <w:r>
        <w:rPr>
          <w:b w:val="0"/>
        </w:rPr>
        <w:t>Load</w:t>
      </w:r>
      <w:r>
        <w:rPr>
          <w:b w:val="0"/>
          <w:spacing w:val="50"/>
        </w:rPr>
        <w:t> </w:t>
      </w:r>
      <w:r>
        <w:rPr>
          <w:b w:val="0"/>
        </w:rPr>
        <w:t>Data</w:t>
      </w:r>
      <w:r>
        <w:rPr>
          <w:b w:val="0"/>
          <w:spacing w:val="49"/>
        </w:rPr>
        <w:t> </w:t>
      </w:r>
      <w:r>
        <w:rPr>
          <w:b w:val="0"/>
          <w:spacing w:val="-2"/>
        </w:rPr>
        <w:t>Analysis</w:t>
      </w:r>
    </w:p>
    <w:p>
      <w:pPr>
        <w:pStyle w:val="BodyText"/>
        <w:ind w:left="720" w:right="730"/>
        <w:rPr>
          <w:b w:val="0"/>
        </w:rPr>
      </w:pPr>
      <w:r>
        <w:rPr>
          <w:b w:val="0"/>
        </w:rPr>
        <w:t>The MONITORING LOAD</w:t>
      </w:r>
      <w:r>
        <w:rPr>
          <w:b w:val="0"/>
          <w:spacing w:val="-1"/>
        </w:rPr>
        <w:t> </w:t>
      </w:r>
      <w:r>
        <w:rPr>
          <w:b w:val="0"/>
        </w:rPr>
        <w:t>DATA</w:t>
      </w:r>
      <w:r>
        <w:rPr>
          <w:b w:val="0"/>
          <w:spacing w:val="-3"/>
        </w:rPr>
        <w:t> </w:t>
      </w:r>
      <w:r>
        <w:rPr>
          <w:b w:val="0"/>
        </w:rPr>
        <w:t>record</w:t>
      </w:r>
      <w:r>
        <w:rPr>
          <w:b w:val="0"/>
          <w:spacing w:val="-5"/>
        </w:rPr>
        <w:t> </w:t>
      </w:r>
      <w:r>
        <w:rPr>
          <w:b w:val="0"/>
        </w:rPr>
        <w:t>is also</w:t>
      </w:r>
      <w:r>
        <w:rPr>
          <w:b w:val="0"/>
          <w:spacing w:val="-5"/>
        </w:rPr>
        <w:t> </w:t>
      </w:r>
      <w:r>
        <w:rPr>
          <w:b w:val="0"/>
        </w:rPr>
        <w:t>used</w:t>
      </w:r>
      <w:r>
        <w:rPr>
          <w:b w:val="0"/>
          <w:spacing w:val="-4"/>
        </w:rPr>
        <w:t> </w:t>
      </w:r>
      <w:r>
        <w:rPr>
          <w:b w:val="0"/>
        </w:rPr>
        <w:t>to</w:t>
      </w:r>
      <w:r>
        <w:rPr>
          <w:b w:val="0"/>
          <w:spacing w:val="-5"/>
        </w:rPr>
        <w:t> </w:t>
      </w:r>
      <w:r>
        <w:rPr>
          <w:b w:val="0"/>
        </w:rPr>
        <w:t>report the results of an</w:t>
      </w:r>
      <w:r>
        <w:rPr>
          <w:b w:val="0"/>
          <w:spacing w:val="-4"/>
        </w:rPr>
        <w:t> </w:t>
      </w:r>
      <w:r>
        <w:rPr>
          <w:b w:val="0"/>
        </w:rPr>
        <w:t>analysis of historical load data</w:t>
      </w:r>
      <w:r>
        <w:rPr>
          <w:b w:val="0"/>
          <w:spacing w:val="-5"/>
        </w:rPr>
        <w:t> </w:t>
      </w:r>
      <w:r>
        <w:rPr>
          <w:b w:val="0"/>
        </w:rPr>
        <w:t>for the unit or stack, as described</w:t>
      </w:r>
      <w:r>
        <w:rPr>
          <w:b w:val="0"/>
          <w:spacing w:val="-4"/>
        </w:rPr>
        <w:t> </w:t>
      </w:r>
      <w:r>
        <w:rPr>
          <w:b w:val="0"/>
        </w:rPr>
        <w:t>in</w:t>
      </w:r>
      <w:r>
        <w:rPr>
          <w:b w:val="0"/>
          <w:spacing w:val="-4"/>
        </w:rPr>
        <w:t> </w:t>
      </w:r>
      <w:r>
        <w:rPr>
          <w:b w:val="0"/>
        </w:rPr>
        <w:t>Part 75</w:t>
      </w:r>
      <w:r>
        <w:rPr>
          <w:b w:val="0"/>
          <w:spacing w:val="-1"/>
        </w:rPr>
        <w:t> </w:t>
      </w:r>
      <w:r>
        <w:rPr>
          <w:b w:val="0"/>
        </w:rPr>
        <w:t>(see Section</w:t>
      </w:r>
      <w:r>
        <w:rPr>
          <w:b w:val="0"/>
          <w:spacing w:val="-4"/>
        </w:rPr>
        <w:t> </w:t>
      </w:r>
      <w:r>
        <w:rPr>
          <w:b w:val="0"/>
        </w:rPr>
        <w:t>6.5.2.1(c) of Appendix</w:t>
      </w:r>
      <w:r>
        <w:rPr>
          <w:b w:val="0"/>
          <w:spacing w:val="-4"/>
        </w:rPr>
        <w:t> </w:t>
      </w:r>
      <w:r>
        <w:rPr>
          <w:b w:val="0"/>
        </w:rPr>
        <w:t>A). The results</w:t>
      </w:r>
      <w:r>
        <w:rPr>
          <w:b w:val="0"/>
          <w:spacing w:val="-1"/>
        </w:rPr>
        <w:t> </w:t>
      </w:r>
      <w:r>
        <w:rPr>
          <w:b w:val="0"/>
        </w:rPr>
        <w:t>of</w:t>
      </w:r>
      <w:r>
        <w:rPr>
          <w:b w:val="0"/>
          <w:spacing w:val="-2"/>
        </w:rPr>
        <w:t> </w:t>
      </w:r>
      <w:r>
        <w:rPr>
          <w:b w:val="0"/>
        </w:rPr>
        <w:t>the</w:t>
      </w:r>
      <w:r>
        <w:rPr>
          <w:b w:val="0"/>
          <w:spacing w:val="-1"/>
        </w:rPr>
        <w:t> </w:t>
      </w:r>
      <w:r>
        <w:rPr>
          <w:b w:val="0"/>
        </w:rPr>
        <w:t>historical</w:t>
      </w:r>
      <w:r>
        <w:rPr>
          <w:b w:val="0"/>
          <w:spacing w:val="-8"/>
        </w:rPr>
        <w:t> </w:t>
      </w:r>
      <w:r>
        <w:rPr>
          <w:b w:val="0"/>
        </w:rPr>
        <w:t>load</w:t>
      </w:r>
      <w:r>
        <w:rPr>
          <w:b w:val="0"/>
          <w:spacing w:val="-7"/>
        </w:rPr>
        <w:t> </w:t>
      </w:r>
      <w:r>
        <w:rPr>
          <w:b w:val="0"/>
        </w:rPr>
        <w:t>data analysis</w:t>
      </w:r>
      <w:r>
        <w:rPr>
          <w:b w:val="0"/>
          <w:spacing w:val="-1"/>
        </w:rPr>
        <w:t> </w:t>
      </w:r>
      <w:r>
        <w:rPr>
          <w:b w:val="0"/>
        </w:rPr>
        <w:t>provide the</w:t>
      </w:r>
      <w:r>
        <w:rPr>
          <w:b w:val="0"/>
          <w:spacing w:val="-1"/>
        </w:rPr>
        <w:t> </w:t>
      </w:r>
      <w:r>
        <w:rPr>
          <w:b w:val="0"/>
        </w:rPr>
        <w:t>basis</w:t>
      </w:r>
      <w:r>
        <w:rPr>
          <w:b w:val="0"/>
          <w:spacing w:val="-1"/>
        </w:rPr>
        <w:t> </w:t>
      </w:r>
      <w:r>
        <w:rPr>
          <w:b w:val="0"/>
        </w:rPr>
        <w:t>for:</w:t>
      </w:r>
      <w:r>
        <w:rPr>
          <w:b w:val="0"/>
          <w:spacing w:val="-6"/>
        </w:rPr>
        <w:t> </w:t>
      </w:r>
      <w:r>
        <w:rPr>
          <w:b w:val="0"/>
        </w:rPr>
        <w:t>(1)</w:t>
      </w:r>
      <w:r>
        <w:rPr>
          <w:b w:val="0"/>
          <w:spacing w:val="-2"/>
        </w:rPr>
        <w:t> </w:t>
      </w:r>
      <w:r>
        <w:rPr>
          <w:b w:val="0"/>
        </w:rPr>
        <w:t>defining the</w:t>
      </w:r>
      <w:r>
        <w:rPr>
          <w:b w:val="0"/>
          <w:spacing w:val="-1"/>
        </w:rPr>
        <w:t> </w:t>
      </w:r>
      <w:r>
        <w:rPr>
          <w:b w:val="0"/>
        </w:rPr>
        <w:t>normal</w:t>
      </w:r>
      <w:r>
        <w:rPr>
          <w:b w:val="0"/>
          <w:spacing w:val="-8"/>
        </w:rPr>
        <w:t> </w:t>
      </w:r>
      <w:r>
        <w:rPr>
          <w:b w:val="0"/>
        </w:rPr>
        <w:t>operating load level (or levels) for the unit or stack; (2) determining the two appropriate load levels at which to conduct annual two-load flow RATAs; (3) determining, for multi-load flow RATAs, the two appropriate load levels at which to calculate bias adjustment factors, when two load levels are designated as normal and a normal load bias test is failed; and (4) determining the appropriate</w:t>
      </w:r>
      <w:r>
        <w:rPr>
          <w:b w:val="0"/>
          <w:spacing w:val="34"/>
        </w:rPr>
        <w:t> </w:t>
      </w:r>
      <w:r>
        <w:rPr>
          <w:b w:val="0"/>
        </w:rPr>
        <w:t>load level at which to conduct the quarterly flow-to-load ratio test. Note that for peaking units, the historical load data analysis is not required.</w:t>
      </w:r>
    </w:p>
    <w:p>
      <w:pPr>
        <w:pStyle w:val="BodyText"/>
        <w:spacing w:before="289"/>
        <w:ind w:left="720"/>
        <w:rPr>
          <w:b w:val="0"/>
        </w:rPr>
      </w:pPr>
      <w:r>
        <w:rPr>
          <w:b w:val="0"/>
          <w:spacing w:val="9"/>
        </w:rPr>
        <w:t>Historical</w:t>
      </w:r>
      <w:r>
        <w:rPr>
          <w:b w:val="0"/>
          <w:spacing w:val="49"/>
        </w:rPr>
        <w:t> </w:t>
      </w:r>
      <w:r>
        <w:rPr>
          <w:b w:val="0"/>
        </w:rPr>
        <w:t>Load</w:t>
      </w:r>
      <w:r>
        <w:rPr>
          <w:b w:val="0"/>
          <w:spacing w:val="54"/>
        </w:rPr>
        <w:t> </w:t>
      </w:r>
      <w:r>
        <w:rPr>
          <w:b w:val="0"/>
        </w:rPr>
        <w:t>Data</w:t>
      </w:r>
      <w:r>
        <w:rPr>
          <w:b w:val="0"/>
          <w:spacing w:val="51"/>
        </w:rPr>
        <w:t> </w:t>
      </w:r>
      <w:r>
        <w:rPr>
          <w:b w:val="0"/>
        </w:rPr>
        <w:t>Analysis</w:t>
      </w:r>
      <w:r>
        <w:rPr>
          <w:b w:val="0"/>
          <w:spacing w:val="63"/>
        </w:rPr>
        <w:t> </w:t>
      </w:r>
      <w:r>
        <w:rPr>
          <w:b w:val="0"/>
        </w:rPr>
        <w:t>for</w:t>
      </w:r>
      <w:r>
        <w:rPr>
          <w:b w:val="0"/>
          <w:spacing w:val="60"/>
        </w:rPr>
        <w:t> </w:t>
      </w:r>
      <w:r>
        <w:rPr>
          <w:b w:val="0"/>
        </w:rPr>
        <w:t>Non</w:t>
      </w:r>
      <w:r>
        <w:rPr>
          <w:b w:val="0"/>
          <w:spacing w:val="53"/>
        </w:rPr>
        <w:t> </w:t>
      </w:r>
      <w:r>
        <w:rPr>
          <w:b w:val="0"/>
        </w:rPr>
        <w:t>Load-</w:t>
      </w:r>
      <w:r>
        <w:rPr>
          <w:b w:val="0"/>
          <w:spacing w:val="10"/>
        </w:rPr>
        <w:t>Based</w:t>
      </w:r>
      <w:r>
        <w:rPr>
          <w:b w:val="0"/>
          <w:spacing w:val="54"/>
        </w:rPr>
        <w:t> </w:t>
      </w:r>
      <w:r>
        <w:rPr>
          <w:b w:val="0"/>
          <w:spacing w:val="5"/>
        </w:rPr>
        <w:t>Units</w:t>
      </w:r>
    </w:p>
    <w:p>
      <w:pPr>
        <w:pStyle w:val="BodyText"/>
        <w:spacing w:before="7"/>
        <w:ind w:left="719" w:right="779"/>
        <w:rPr>
          <w:b w:val="0"/>
        </w:rPr>
      </w:pPr>
      <w:r>
        <w:rPr>
          <w:b w:val="0"/>
        </w:rPr>
        <w:t>Non</w:t>
      </w:r>
      <w:r>
        <w:rPr>
          <w:b w:val="0"/>
          <w:spacing w:val="-7"/>
        </w:rPr>
        <w:t> </w:t>
      </w:r>
      <w:r>
        <w:rPr>
          <w:b w:val="0"/>
        </w:rPr>
        <w:t>load-based</w:t>
      </w:r>
      <w:r>
        <w:rPr>
          <w:b w:val="0"/>
          <w:spacing w:val="13"/>
        </w:rPr>
        <w:t> </w:t>
      </w:r>
      <w:r>
        <w:rPr>
          <w:b w:val="0"/>
        </w:rPr>
        <w:t>units</w:t>
      </w:r>
      <w:r>
        <w:rPr>
          <w:b w:val="0"/>
          <w:spacing w:val="-1"/>
        </w:rPr>
        <w:t> </w:t>
      </w:r>
      <w:r>
        <w:rPr>
          <w:b w:val="0"/>
        </w:rPr>
        <w:t>are</w:t>
      </w:r>
      <w:r>
        <w:rPr>
          <w:b w:val="0"/>
          <w:spacing w:val="-2"/>
        </w:rPr>
        <w:t> </w:t>
      </w:r>
      <w:r>
        <w:rPr>
          <w:b w:val="0"/>
        </w:rPr>
        <w:t>exempted</w:t>
      </w:r>
      <w:r>
        <w:rPr>
          <w:b w:val="0"/>
          <w:spacing w:val="-7"/>
        </w:rPr>
        <w:t> </w:t>
      </w:r>
      <w:r>
        <w:rPr>
          <w:b w:val="0"/>
        </w:rPr>
        <w:t>from</w:t>
      </w:r>
      <w:r>
        <w:rPr>
          <w:b w:val="0"/>
          <w:spacing w:val="-2"/>
        </w:rPr>
        <w:t> </w:t>
      </w:r>
      <w:r>
        <w:rPr>
          <w:b w:val="0"/>
        </w:rPr>
        <w:t>the</w:t>
      </w:r>
      <w:r>
        <w:rPr>
          <w:b w:val="0"/>
          <w:spacing w:val="-2"/>
        </w:rPr>
        <w:t> </w:t>
      </w:r>
      <w:r>
        <w:rPr>
          <w:b w:val="0"/>
        </w:rPr>
        <w:t>historical</w:t>
      </w:r>
      <w:r>
        <w:rPr>
          <w:b w:val="0"/>
          <w:spacing w:val="-8"/>
        </w:rPr>
        <w:t> </w:t>
      </w:r>
      <w:r>
        <w:rPr>
          <w:b w:val="0"/>
        </w:rPr>
        <w:t>load</w:t>
      </w:r>
      <w:r>
        <w:rPr>
          <w:b w:val="0"/>
          <w:spacing w:val="-7"/>
        </w:rPr>
        <w:t> </w:t>
      </w:r>
      <w:r>
        <w:rPr>
          <w:b w:val="0"/>
        </w:rPr>
        <w:t>data analysis</w:t>
      </w:r>
      <w:r>
        <w:rPr>
          <w:b w:val="0"/>
          <w:spacing w:val="-1"/>
        </w:rPr>
        <w:t> </w:t>
      </w:r>
      <w:r>
        <w:rPr>
          <w:b w:val="0"/>
        </w:rPr>
        <w:t>in Section</w:t>
      </w:r>
      <w:r>
        <w:rPr>
          <w:b w:val="0"/>
          <w:spacing w:val="-7"/>
        </w:rPr>
        <w:t> </w:t>
      </w:r>
      <w:r>
        <w:rPr>
          <w:b w:val="0"/>
        </w:rPr>
        <w:t>6.5.2.1</w:t>
      </w:r>
      <w:r>
        <w:rPr>
          <w:b w:val="0"/>
          <w:spacing w:val="-5"/>
        </w:rPr>
        <w:t> </w:t>
      </w:r>
      <w:r>
        <w:rPr>
          <w:b w:val="0"/>
        </w:rPr>
        <w:t>(c)</w:t>
      </w:r>
      <w:r>
        <w:rPr>
          <w:b w:val="0"/>
          <w:spacing w:val="-3"/>
        </w:rPr>
        <w:t> </w:t>
      </w:r>
      <w:r>
        <w:rPr>
          <w:b w:val="0"/>
        </w:rPr>
        <w:t>of Appendix A.</w:t>
      </w:r>
      <w:r>
        <w:rPr>
          <w:b w:val="0"/>
          <w:spacing w:val="-2"/>
        </w:rPr>
        <w:t> </w:t>
      </w:r>
      <w:r>
        <w:rPr>
          <w:b w:val="0"/>
        </w:rPr>
        <w:t>For</w:t>
      </w:r>
      <w:r>
        <w:rPr>
          <w:b w:val="0"/>
          <w:spacing w:val="-2"/>
        </w:rPr>
        <w:t> </w:t>
      </w:r>
      <w:r>
        <w:rPr>
          <w:b w:val="0"/>
        </w:rPr>
        <w:t>these</w:t>
      </w:r>
      <w:r>
        <w:rPr>
          <w:b w:val="0"/>
          <w:spacing w:val="-2"/>
        </w:rPr>
        <w:t> </w:t>
      </w:r>
      <w:r>
        <w:rPr>
          <w:b w:val="0"/>
        </w:rPr>
        <w:t>units,</w:t>
      </w:r>
      <w:r>
        <w:rPr>
          <w:b w:val="0"/>
          <w:spacing w:val="-2"/>
        </w:rPr>
        <w:t> </w:t>
      </w:r>
      <w:r>
        <w:rPr>
          <w:b w:val="0"/>
        </w:rPr>
        <w:t>the</w:t>
      </w:r>
      <w:r>
        <w:rPr>
          <w:b w:val="0"/>
          <w:spacing w:val="-2"/>
        </w:rPr>
        <w:t> </w:t>
      </w:r>
      <w:r>
        <w:rPr>
          <w:b w:val="0"/>
        </w:rPr>
        <w:t>most frequently</w:t>
      </w:r>
      <w:r>
        <w:rPr>
          <w:b w:val="0"/>
          <w:spacing w:val="-2"/>
        </w:rPr>
        <w:t> </w:t>
      </w:r>
      <w:r>
        <w:rPr>
          <w:b w:val="0"/>
        </w:rPr>
        <w:t>used</w:t>
      </w:r>
      <w:r>
        <w:rPr>
          <w:b w:val="0"/>
          <w:spacing w:val="-7"/>
        </w:rPr>
        <w:t> </w:t>
      </w:r>
      <w:r>
        <w:rPr>
          <w:b w:val="0"/>
        </w:rPr>
        <w:t>operating</w:t>
      </w:r>
      <w:r>
        <w:rPr>
          <w:b w:val="0"/>
          <w:spacing w:val="-7"/>
        </w:rPr>
        <w:t> </w:t>
      </w:r>
      <w:r>
        <w:rPr>
          <w:b w:val="0"/>
        </w:rPr>
        <w:t>levels</w:t>
      </w:r>
      <w:r>
        <w:rPr>
          <w:b w:val="0"/>
          <w:spacing w:val="-1"/>
        </w:rPr>
        <w:t> </w:t>
      </w:r>
      <w:r>
        <w:rPr>
          <w:b w:val="0"/>
        </w:rPr>
        <w:t>and</w:t>
      </w:r>
      <w:r>
        <w:rPr>
          <w:b w:val="0"/>
          <w:spacing w:val="-7"/>
        </w:rPr>
        <w:t> </w:t>
      </w:r>
      <w:r>
        <w:rPr>
          <w:b w:val="0"/>
        </w:rPr>
        <w:t>the</w:t>
      </w:r>
      <w:r>
        <w:rPr>
          <w:b w:val="0"/>
          <w:spacing w:val="-2"/>
        </w:rPr>
        <w:t> </w:t>
      </w:r>
      <w:r>
        <w:rPr>
          <w:b w:val="0"/>
        </w:rPr>
        <w:t>normal</w:t>
      </w:r>
      <w:r>
        <w:rPr>
          <w:b w:val="0"/>
          <w:spacing w:val="-8"/>
        </w:rPr>
        <w:t> </w:t>
      </w:r>
      <w:r>
        <w:rPr>
          <w:b w:val="0"/>
        </w:rPr>
        <w:t>operating level(s) are determined by the owner or operator, using sound engineering judgment, based on operating experience with the unit and knowledge of the industrial process.</w:t>
      </w:r>
    </w:p>
    <w:p>
      <w:pPr>
        <w:pStyle w:val="BodyText"/>
        <w:spacing w:line="290" w:lineRule="exact" w:before="292"/>
        <w:ind w:left="720"/>
        <w:rPr>
          <w:b w:val="0"/>
        </w:rPr>
      </w:pPr>
      <w:r>
        <w:rPr>
          <w:b w:val="0"/>
        </w:rPr>
        <w:t>Upper</w:t>
      </w:r>
      <w:r>
        <w:rPr>
          <w:b w:val="0"/>
          <w:spacing w:val="57"/>
        </w:rPr>
        <w:t> </w:t>
      </w:r>
      <w:r>
        <w:rPr>
          <w:b w:val="0"/>
        </w:rPr>
        <w:t>and</w:t>
      </w:r>
      <w:r>
        <w:rPr>
          <w:b w:val="0"/>
          <w:spacing w:val="54"/>
        </w:rPr>
        <w:t> </w:t>
      </w:r>
      <w:r>
        <w:rPr>
          <w:b w:val="0"/>
        </w:rPr>
        <w:t>Lower</w:t>
      </w:r>
      <w:r>
        <w:rPr>
          <w:b w:val="0"/>
          <w:spacing w:val="59"/>
        </w:rPr>
        <w:t> </w:t>
      </w:r>
      <w:r>
        <w:rPr>
          <w:b w:val="0"/>
        </w:rPr>
        <w:t>Boundaries</w:t>
      </w:r>
      <w:r>
        <w:rPr>
          <w:b w:val="0"/>
          <w:spacing w:val="63"/>
        </w:rPr>
        <w:t> </w:t>
      </w:r>
      <w:r>
        <w:rPr>
          <w:b w:val="0"/>
        </w:rPr>
        <w:t>for</w:t>
      </w:r>
      <w:r>
        <w:rPr>
          <w:b w:val="0"/>
          <w:spacing w:val="60"/>
        </w:rPr>
        <w:t> </w:t>
      </w:r>
      <w:r>
        <w:rPr>
          <w:b w:val="0"/>
        </w:rPr>
        <w:t>New</w:t>
      </w:r>
      <w:r>
        <w:rPr>
          <w:b w:val="0"/>
          <w:spacing w:val="58"/>
        </w:rPr>
        <w:t> </w:t>
      </w:r>
      <w:r>
        <w:rPr>
          <w:b w:val="0"/>
        </w:rPr>
        <w:t>or</w:t>
      </w:r>
      <w:r>
        <w:rPr>
          <w:b w:val="0"/>
          <w:spacing w:val="60"/>
        </w:rPr>
        <w:t> </w:t>
      </w:r>
      <w:r>
        <w:rPr>
          <w:b w:val="0"/>
          <w:spacing w:val="11"/>
        </w:rPr>
        <w:t>Newly-Affected</w:t>
      </w:r>
      <w:r>
        <w:rPr>
          <w:b w:val="0"/>
          <w:spacing w:val="54"/>
        </w:rPr>
        <w:t> </w:t>
      </w:r>
      <w:r>
        <w:rPr>
          <w:b w:val="0"/>
          <w:spacing w:val="5"/>
        </w:rPr>
        <w:t>Units</w:t>
      </w:r>
    </w:p>
    <w:p>
      <w:pPr>
        <w:pStyle w:val="BodyText"/>
        <w:ind w:left="720" w:right="730"/>
        <w:rPr>
          <w:b w:val="0"/>
        </w:rPr>
      </w:pPr>
      <w:r>
        <w:rPr>
          <w:b w:val="0"/>
        </w:rPr>
        <w:t>For new or newly-affected units, in the initial monitoring plan submittal, use the best available estimates of the upper and lower boundaries of the range of operation and determine the normal load (or operating level) and the two most frequently-used load (or operating) levels based</w:t>
      </w:r>
      <w:r>
        <w:rPr>
          <w:b w:val="0"/>
          <w:spacing w:val="-7"/>
        </w:rPr>
        <w:t> </w:t>
      </w:r>
      <w:r>
        <w:rPr>
          <w:b w:val="0"/>
        </w:rPr>
        <w:t>on the</w:t>
      </w:r>
      <w:r>
        <w:rPr>
          <w:b w:val="0"/>
          <w:spacing w:val="-2"/>
        </w:rPr>
        <w:t> </w:t>
      </w:r>
      <w:r>
        <w:rPr>
          <w:b w:val="0"/>
        </w:rPr>
        <w:t>anticipated</w:t>
      </w:r>
      <w:r>
        <w:rPr>
          <w:b w:val="0"/>
          <w:spacing w:val="-7"/>
        </w:rPr>
        <w:t> </w:t>
      </w:r>
      <w:r>
        <w:rPr>
          <w:b w:val="0"/>
        </w:rPr>
        <w:t>manner</w:t>
      </w:r>
      <w:r>
        <w:rPr>
          <w:b w:val="0"/>
          <w:spacing w:val="-2"/>
        </w:rPr>
        <w:t> </w:t>
      </w:r>
      <w:r>
        <w:rPr>
          <w:b w:val="0"/>
        </w:rPr>
        <w:t>of</w:t>
      </w:r>
      <w:r>
        <w:rPr>
          <w:b w:val="0"/>
          <w:spacing w:val="-3"/>
        </w:rPr>
        <w:t> </w:t>
      </w:r>
      <w:r>
        <w:rPr>
          <w:b w:val="0"/>
        </w:rPr>
        <w:t>operating the</w:t>
      </w:r>
      <w:r>
        <w:rPr>
          <w:b w:val="0"/>
          <w:spacing w:val="-2"/>
        </w:rPr>
        <w:t> </w:t>
      </w:r>
      <w:r>
        <w:rPr>
          <w:b w:val="0"/>
        </w:rPr>
        <w:t>unit.</w:t>
      </w:r>
      <w:r>
        <w:rPr>
          <w:b w:val="0"/>
          <w:spacing w:val="-2"/>
        </w:rPr>
        <w:t> </w:t>
      </w:r>
      <w:r>
        <w:rPr>
          <w:b w:val="0"/>
        </w:rPr>
        <w:t>Report the</w:t>
      </w:r>
      <w:r>
        <w:rPr>
          <w:b w:val="0"/>
          <w:spacing w:val="-2"/>
        </w:rPr>
        <w:t> </w:t>
      </w:r>
      <w:r>
        <w:rPr>
          <w:b w:val="0"/>
        </w:rPr>
        <w:t>date</w:t>
      </w:r>
      <w:r>
        <w:rPr>
          <w:b w:val="0"/>
          <w:spacing w:val="-2"/>
        </w:rPr>
        <w:t> </w:t>
      </w:r>
      <w:r>
        <w:rPr>
          <w:b w:val="0"/>
        </w:rPr>
        <w:t>of</w:t>
      </w:r>
      <w:r>
        <w:rPr>
          <w:b w:val="0"/>
          <w:spacing w:val="-3"/>
        </w:rPr>
        <w:t> </w:t>
      </w:r>
      <w:r>
        <w:rPr>
          <w:b w:val="0"/>
        </w:rPr>
        <w:t>submittal</w:t>
      </w:r>
      <w:r>
        <w:rPr>
          <w:b w:val="0"/>
          <w:spacing w:val="-8"/>
        </w:rPr>
        <w:t> </w:t>
      </w:r>
      <w:r>
        <w:rPr>
          <w:b w:val="0"/>
        </w:rPr>
        <w:t>of</w:t>
      </w:r>
      <w:r>
        <w:rPr>
          <w:b w:val="0"/>
          <w:spacing w:val="-3"/>
        </w:rPr>
        <w:t> </w:t>
      </w:r>
      <w:r>
        <w:rPr>
          <w:b w:val="0"/>
        </w:rPr>
        <w:t>the</w:t>
      </w:r>
      <w:r>
        <w:rPr>
          <w:b w:val="0"/>
          <w:spacing w:val="-2"/>
        </w:rPr>
        <w:t> </w:t>
      </w:r>
      <w:r>
        <w:rPr>
          <w:b w:val="0"/>
        </w:rPr>
        <w:t>initial monitoring plan or the date on which commercial operation of the unit begins (whichever is earlier) in the Begin Date field.</w:t>
      </w:r>
    </w:p>
    <w:p>
      <w:pPr>
        <w:pStyle w:val="BodyText"/>
        <w:spacing w:line="290" w:lineRule="exact" w:before="292"/>
        <w:ind w:left="720"/>
        <w:rPr>
          <w:b w:val="0"/>
        </w:rPr>
      </w:pPr>
      <w:r>
        <w:rPr>
          <w:b w:val="0"/>
        </w:rPr>
        <w:t>Updating</w:t>
      </w:r>
      <w:r>
        <w:rPr>
          <w:b w:val="0"/>
          <w:spacing w:val="53"/>
        </w:rPr>
        <w:t> </w:t>
      </w:r>
      <w:r>
        <w:rPr>
          <w:b w:val="0"/>
        </w:rPr>
        <w:t>the</w:t>
      </w:r>
      <w:r>
        <w:rPr>
          <w:b w:val="0"/>
          <w:spacing w:val="62"/>
        </w:rPr>
        <w:t> </w:t>
      </w:r>
      <w:r>
        <w:rPr>
          <w:b w:val="0"/>
          <w:spacing w:val="11"/>
        </w:rPr>
        <w:t>MONITORING</w:t>
      </w:r>
      <w:r>
        <w:rPr>
          <w:b w:val="0"/>
          <w:spacing w:val="68"/>
        </w:rPr>
        <w:t> </w:t>
      </w:r>
      <w:r>
        <w:rPr>
          <w:b w:val="0"/>
        </w:rPr>
        <w:t>LOAD</w:t>
      </w:r>
      <w:r>
        <w:rPr>
          <w:b w:val="0"/>
          <w:spacing w:val="58"/>
        </w:rPr>
        <w:t> </w:t>
      </w:r>
      <w:r>
        <w:rPr>
          <w:b w:val="0"/>
        </w:rPr>
        <w:t>DATA</w:t>
      </w:r>
      <w:r>
        <w:rPr>
          <w:b w:val="0"/>
          <w:spacing w:val="57"/>
        </w:rPr>
        <w:t> </w:t>
      </w:r>
      <w:r>
        <w:rPr>
          <w:b w:val="0"/>
          <w:spacing w:val="9"/>
        </w:rPr>
        <w:t>Record</w:t>
      </w:r>
    </w:p>
    <w:p>
      <w:pPr>
        <w:pStyle w:val="BodyText"/>
        <w:spacing w:line="242" w:lineRule="auto"/>
        <w:ind w:left="720" w:right="779"/>
        <w:rPr>
          <w:b w:val="0"/>
        </w:rPr>
      </w:pPr>
      <w:r>
        <w:rPr>
          <w:b w:val="0"/>
        </w:rPr>
        <w:t>When the manner of operating the unit(s) changes significantly, update the information in the MONITORING LOAD DATA record by submitting two MONITORING LOAD DATA records. First, close out the existing</w:t>
      </w:r>
      <w:r>
        <w:rPr>
          <w:b w:val="0"/>
          <w:spacing w:val="-6"/>
        </w:rPr>
        <w:t> </w:t>
      </w:r>
      <w:r>
        <w:rPr>
          <w:b w:val="0"/>
        </w:rPr>
        <w:t>monitor load record</w:t>
      </w:r>
      <w:r>
        <w:rPr>
          <w:b w:val="0"/>
          <w:spacing w:val="-6"/>
        </w:rPr>
        <w:t> </w:t>
      </w:r>
      <w:r>
        <w:rPr>
          <w:b w:val="0"/>
        </w:rPr>
        <w:t>by entering</w:t>
      </w:r>
      <w:r>
        <w:rPr>
          <w:b w:val="0"/>
          <w:spacing w:val="-6"/>
        </w:rPr>
        <w:t> </w:t>
      </w:r>
      <w:r>
        <w:rPr>
          <w:b w:val="0"/>
        </w:rPr>
        <w:t>an</w:t>
      </w:r>
      <w:r>
        <w:rPr>
          <w:b w:val="0"/>
          <w:spacing w:val="-6"/>
        </w:rPr>
        <w:t> </w:t>
      </w:r>
      <w:r>
        <w:rPr>
          <w:b w:val="0"/>
        </w:rPr>
        <w:t>end</w:t>
      </w:r>
      <w:r>
        <w:rPr>
          <w:b w:val="0"/>
          <w:spacing w:val="-6"/>
        </w:rPr>
        <w:t> </w:t>
      </w:r>
      <w:r>
        <w:rPr>
          <w:b w:val="0"/>
        </w:rPr>
        <w:t>date and</w:t>
      </w:r>
      <w:r>
        <w:rPr>
          <w:b w:val="0"/>
          <w:spacing w:val="-6"/>
        </w:rPr>
        <w:t> </w:t>
      </w:r>
      <w:r>
        <w:rPr>
          <w:b w:val="0"/>
        </w:rPr>
        <w:t>hour. Next, create a</w:t>
      </w:r>
      <w:r>
        <w:rPr>
          <w:b w:val="0"/>
          <w:spacing w:val="-6"/>
        </w:rPr>
        <w:t> </w:t>
      </w:r>
      <w:r>
        <w:rPr>
          <w:b w:val="0"/>
        </w:rPr>
        <w:t>new monitor load record indicating the Begin Date and Hour for the new record.</w:t>
      </w:r>
    </w:p>
    <w:p>
      <w:pPr>
        <w:pStyle w:val="BodyText"/>
        <w:spacing w:after="0" w:line="242" w:lineRule="auto"/>
        <w:rPr>
          <w:b w:val="0"/>
        </w:rPr>
        <w:sectPr>
          <w:pgSz w:w="12240" w:h="15840"/>
          <w:pgMar w:header="687" w:footer="709" w:top="1000" w:bottom="900" w:left="720" w:right="720"/>
        </w:sectPr>
      </w:pPr>
    </w:p>
    <w:p>
      <w:pPr>
        <w:pStyle w:val="BodyText"/>
        <w:spacing w:before="90"/>
        <w:ind w:left="719" w:right="730"/>
        <w:rPr>
          <w:b w:val="0"/>
        </w:rPr>
      </w:pPr>
      <w:r>
        <w:rPr>
          <w:b w:val="0"/>
        </w:rPr>
        <w:t>In order to</w:t>
      </w:r>
      <w:r>
        <w:rPr>
          <w:b w:val="0"/>
          <w:spacing w:val="-1"/>
        </w:rPr>
        <w:t> </w:t>
      </w:r>
      <w:r>
        <w:rPr>
          <w:b w:val="0"/>
        </w:rPr>
        <w:t>correct a</w:t>
      </w:r>
      <w:r>
        <w:rPr>
          <w:b w:val="0"/>
          <w:spacing w:val="-1"/>
        </w:rPr>
        <w:t> </w:t>
      </w:r>
      <w:r>
        <w:rPr>
          <w:b w:val="0"/>
        </w:rPr>
        <w:t>previously submitted record that contains erroneous information, resubmit the MONITORING LOAD</w:t>
      </w:r>
      <w:r>
        <w:rPr>
          <w:b w:val="0"/>
          <w:spacing w:val="-1"/>
        </w:rPr>
        <w:t> </w:t>
      </w:r>
      <w:r>
        <w:rPr>
          <w:b w:val="0"/>
        </w:rPr>
        <w:t>DATA</w:t>
      </w:r>
      <w:r>
        <w:rPr>
          <w:b w:val="0"/>
          <w:spacing w:val="-3"/>
        </w:rPr>
        <w:t> </w:t>
      </w:r>
      <w:r>
        <w:rPr>
          <w:b w:val="0"/>
        </w:rPr>
        <w:t>record</w:t>
      </w:r>
      <w:r>
        <w:rPr>
          <w:b w:val="0"/>
          <w:spacing w:val="-4"/>
        </w:rPr>
        <w:t> </w:t>
      </w:r>
      <w:r>
        <w:rPr>
          <w:b w:val="0"/>
        </w:rPr>
        <w:t>with</w:t>
      </w:r>
      <w:r>
        <w:rPr>
          <w:b w:val="0"/>
          <w:spacing w:val="-4"/>
        </w:rPr>
        <w:t> </w:t>
      </w:r>
      <w:r>
        <w:rPr>
          <w:b w:val="0"/>
        </w:rPr>
        <w:t>the corrected</w:t>
      </w:r>
      <w:r>
        <w:rPr>
          <w:b w:val="0"/>
          <w:spacing w:val="-4"/>
        </w:rPr>
        <w:t> </w:t>
      </w:r>
      <w:r>
        <w:rPr>
          <w:b w:val="0"/>
        </w:rPr>
        <w:t>information. For example, if the Normal Level Code was previously submitted as "H" (for high-load) when the normal load</w:t>
      </w:r>
      <w:r>
        <w:rPr>
          <w:b w:val="0"/>
          <w:spacing w:val="26"/>
        </w:rPr>
        <w:t> </w:t>
      </w:r>
      <w:r>
        <w:rPr>
          <w:b w:val="0"/>
        </w:rPr>
        <w:t>level should have been "M" (for mid-load), the record should be updated and resubmitted. Note that the Begin</w:t>
      </w:r>
      <w:r>
        <w:rPr>
          <w:b w:val="0"/>
          <w:spacing w:val="-5"/>
        </w:rPr>
        <w:t> </w:t>
      </w:r>
      <w:r>
        <w:rPr>
          <w:b w:val="0"/>
        </w:rPr>
        <w:t>Date and</w:t>
      </w:r>
      <w:r>
        <w:rPr>
          <w:b w:val="0"/>
          <w:spacing w:val="-5"/>
        </w:rPr>
        <w:t> </w:t>
      </w:r>
      <w:r>
        <w:rPr>
          <w:b w:val="0"/>
        </w:rPr>
        <w:t>Begin Hour elements should not be updated, unless the Begin</w:t>
      </w:r>
      <w:r>
        <w:rPr>
          <w:b w:val="0"/>
          <w:spacing w:val="-5"/>
        </w:rPr>
        <w:t> </w:t>
      </w:r>
      <w:r>
        <w:rPr>
          <w:b w:val="0"/>
        </w:rPr>
        <w:t>Date and/or Begin Hour are the elements to be corrected.</w:t>
      </w:r>
    </w:p>
    <w:p>
      <w:pPr>
        <w:pStyle w:val="BodyText"/>
        <w:spacing w:before="2"/>
        <w:rPr>
          <w:b w:val="0"/>
        </w:rPr>
      </w:pPr>
    </w:p>
    <w:p>
      <w:pPr>
        <w:pStyle w:val="BodyText"/>
        <w:ind w:left="720" w:right="730"/>
        <w:rPr>
          <w:b w:val="0"/>
        </w:rPr>
      </w:pPr>
      <w:r>
        <w:rPr>
          <w:b w:val="0"/>
        </w:rPr>
        <w:t>Once the operating range and normal load level(s) have been established, Part 75 does </w:t>
      </w:r>
      <w:r>
        <w:rPr>
          <w:b w:val="0"/>
          <w:u w:val="single"/>
        </w:rPr>
        <w:t>not</w:t>
      </w:r>
      <w:r>
        <w:rPr>
          <w:b w:val="0"/>
          <w:u w:val="none"/>
        </w:rPr>
        <w:t> require repeating the historical</w:t>
      </w:r>
      <w:r>
        <w:rPr>
          <w:b w:val="0"/>
          <w:spacing w:val="-1"/>
          <w:u w:val="none"/>
        </w:rPr>
        <w:t> </w:t>
      </w:r>
      <w:r>
        <w:rPr>
          <w:b w:val="0"/>
          <w:u w:val="none"/>
        </w:rPr>
        <w:t>load analysis unless a</w:t>
      </w:r>
      <w:r>
        <w:rPr>
          <w:b w:val="0"/>
          <w:spacing w:val="-1"/>
          <w:u w:val="none"/>
        </w:rPr>
        <w:t> </w:t>
      </w:r>
      <w:r>
        <w:rPr>
          <w:b w:val="0"/>
          <w:u w:val="none"/>
        </w:rPr>
        <w:t>significant change in the manner of unit operation occurs, which</w:t>
      </w:r>
      <w:r>
        <w:rPr>
          <w:b w:val="0"/>
          <w:spacing w:val="-6"/>
          <w:u w:val="none"/>
        </w:rPr>
        <w:t> </w:t>
      </w:r>
      <w:r>
        <w:rPr>
          <w:b w:val="0"/>
          <w:u w:val="none"/>
        </w:rPr>
        <w:t>may result in</w:t>
      </w:r>
      <w:r>
        <w:rPr>
          <w:b w:val="0"/>
          <w:spacing w:val="-6"/>
          <w:u w:val="none"/>
        </w:rPr>
        <w:t> </w:t>
      </w:r>
      <w:r>
        <w:rPr>
          <w:b w:val="0"/>
          <w:u w:val="none"/>
        </w:rPr>
        <w:t>a</w:t>
      </w:r>
      <w:r>
        <w:rPr>
          <w:b w:val="0"/>
          <w:spacing w:val="-6"/>
          <w:u w:val="none"/>
        </w:rPr>
        <w:t> </w:t>
      </w:r>
      <w:r>
        <w:rPr>
          <w:b w:val="0"/>
          <w:u w:val="none"/>
        </w:rPr>
        <w:t>re-designation</w:t>
      </w:r>
      <w:r>
        <w:rPr>
          <w:b w:val="0"/>
          <w:spacing w:val="-6"/>
          <w:u w:val="none"/>
        </w:rPr>
        <w:t> </w:t>
      </w:r>
      <w:r>
        <w:rPr>
          <w:b w:val="0"/>
          <w:u w:val="none"/>
        </w:rPr>
        <w:t>of</w:t>
      </w:r>
      <w:r>
        <w:rPr>
          <w:b w:val="0"/>
          <w:spacing w:val="-1"/>
          <w:u w:val="none"/>
        </w:rPr>
        <w:t> </w:t>
      </w:r>
      <w:r>
        <w:rPr>
          <w:b w:val="0"/>
          <w:u w:val="none"/>
        </w:rPr>
        <w:t>the operating range and/or</w:t>
      </w:r>
      <w:r>
        <w:rPr>
          <w:b w:val="0"/>
          <w:spacing w:val="20"/>
          <w:u w:val="none"/>
        </w:rPr>
        <w:t> </w:t>
      </w:r>
      <w:r>
        <w:rPr>
          <w:b w:val="0"/>
          <w:u w:val="none"/>
        </w:rPr>
        <w:t>the normal load level(s) and/or the two most frequently used load levels. At least two quarters of representative</w:t>
      </w:r>
      <w:r>
        <w:rPr>
          <w:b w:val="0"/>
          <w:spacing w:val="-2"/>
          <w:u w:val="none"/>
        </w:rPr>
        <w:t> </w:t>
      </w:r>
      <w:r>
        <w:rPr>
          <w:b w:val="0"/>
          <w:u w:val="none"/>
        </w:rPr>
        <w:t>data</w:t>
      </w:r>
      <w:r>
        <w:rPr>
          <w:b w:val="0"/>
          <w:spacing w:val="-8"/>
          <w:u w:val="none"/>
        </w:rPr>
        <w:t> </w:t>
      </w:r>
      <w:r>
        <w:rPr>
          <w:b w:val="0"/>
          <w:u w:val="none"/>
        </w:rPr>
        <w:t>are</w:t>
      </w:r>
      <w:r>
        <w:rPr>
          <w:b w:val="0"/>
          <w:spacing w:val="-2"/>
          <w:u w:val="none"/>
        </w:rPr>
        <w:t> </w:t>
      </w:r>
      <w:r>
        <w:rPr>
          <w:b w:val="0"/>
          <w:u w:val="none"/>
        </w:rPr>
        <w:t>required</w:t>
      </w:r>
      <w:r>
        <w:rPr>
          <w:b w:val="0"/>
          <w:spacing w:val="-7"/>
          <w:u w:val="none"/>
        </w:rPr>
        <w:t> </w:t>
      </w:r>
      <w:r>
        <w:rPr>
          <w:b w:val="0"/>
          <w:u w:val="none"/>
        </w:rPr>
        <w:t>to</w:t>
      </w:r>
      <w:r>
        <w:rPr>
          <w:b w:val="0"/>
          <w:spacing w:val="-8"/>
          <w:u w:val="none"/>
        </w:rPr>
        <w:t> </w:t>
      </w:r>
      <w:r>
        <w:rPr>
          <w:b w:val="0"/>
          <w:u w:val="none"/>
        </w:rPr>
        <w:t>document that such</w:t>
      </w:r>
      <w:r>
        <w:rPr>
          <w:b w:val="0"/>
          <w:spacing w:val="-7"/>
          <w:u w:val="none"/>
        </w:rPr>
        <w:t> </w:t>
      </w:r>
      <w:r>
        <w:rPr>
          <w:b w:val="0"/>
          <w:u w:val="none"/>
        </w:rPr>
        <w:t>a</w:t>
      </w:r>
      <w:r>
        <w:rPr>
          <w:b w:val="0"/>
          <w:spacing w:val="-8"/>
          <w:u w:val="none"/>
        </w:rPr>
        <w:t> </w:t>
      </w:r>
      <w:r>
        <w:rPr>
          <w:b w:val="0"/>
          <w:u w:val="none"/>
        </w:rPr>
        <w:t>change</w:t>
      </w:r>
      <w:r>
        <w:rPr>
          <w:b w:val="0"/>
          <w:spacing w:val="-2"/>
          <w:u w:val="none"/>
        </w:rPr>
        <w:t> </w:t>
      </w:r>
      <w:r>
        <w:rPr>
          <w:b w:val="0"/>
          <w:u w:val="none"/>
        </w:rPr>
        <w:t>in</w:t>
      </w:r>
      <w:r>
        <w:rPr>
          <w:b w:val="0"/>
          <w:spacing w:val="-7"/>
          <w:u w:val="none"/>
        </w:rPr>
        <w:t> </w:t>
      </w:r>
      <w:r>
        <w:rPr>
          <w:b w:val="0"/>
          <w:u w:val="none"/>
        </w:rPr>
        <w:t>unit operation</w:t>
      </w:r>
      <w:r>
        <w:rPr>
          <w:b w:val="0"/>
          <w:spacing w:val="-7"/>
          <w:u w:val="none"/>
        </w:rPr>
        <w:t> </w:t>
      </w:r>
      <w:r>
        <w:rPr>
          <w:b w:val="0"/>
          <w:u w:val="none"/>
        </w:rPr>
        <w:t>has</w:t>
      </w:r>
      <w:r>
        <w:rPr>
          <w:b w:val="0"/>
          <w:spacing w:val="-1"/>
          <w:u w:val="none"/>
        </w:rPr>
        <w:t> </w:t>
      </w:r>
      <w:r>
        <w:rPr>
          <w:b w:val="0"/>
          <w:u w:val="none"/>
        </w:rPr>
        <w:t>occurred. If such a change has been determined, establish the new load information</w:t>
      </w:r>
      <w:r>
        <w:rPr>
          <w:b w:val="0"/>
          <w:spacing w:val="30"/>
          <w:u w:val="none"/>
        </w:rPr>
        <w:t> </w:t>
      </w:r>
      <w:r>
        <w:rPr>
          <w:b w:val="0"/>
          <w:u w:val="none"/>
        </w:rPr>
        <w:t>by creating a new MONITORING LOAD DATA record with the new information, and report the old record with the appropriate</w:t>
      </w:r>
      <w:r>
        <w:rPr>
          <w:b w:val="0"/>
          <w:spacing w:val="29"/>
          <w:u w:val="none"/>
        </w:rPr>
        <w:t> </w:t>
      </w:r>
      <w:r>
        <w:rPr>
          <w:b w:val="0"/>
          <w:u w:val="none"/>
        </w:rPr>
        <w:t>End Date and End Hour (which must be just prior to</w:t>
      </w:r>
      <w:r>
        <w:rPr>
          <w:b w:val="0"/>
          <w:spacing w:val="-1"/>
          <w:u w:val="none"/>
        </w:rPr>
        <w:t> </w:t>
      </w:r>
      <w:r>
        <w:rPr>
          <w:b w:val="0"/>
          <w:u w:val="none"/>
        </w:rPr>
        <w:t>the Begin Date and Begin Hour of the new record).</w:t>
      </w:r>
    </w:p>
    <w:p>
      <w:pPr>
        <w:pStyle w:val="BodyText"/>
        <w:spacing w:before="291"/>
        <w:ind w:left="719" w:right="566"/>
        <w:rPr>
          <w:b w:val="0"/>
        </w:rPr>
      </w:pPr>
      <w:r>
        <w:rPr>
          <w:b w:val="0"/>
        </w:rPr>
        <w:t>If, however, you elect to repeat the load analysis periodically, e.g., prior to each annual RATA, in order</w:t>
      </w:r>
      <w:r>
        <w:rPr>
          <w:b w:val="0"/>
          <w:spacing w:val="-2"/>
        </w:rPr>
        <w:t> </w:t>
      </w:r>
      <w:r>
        <w:rPr>
          <w:b w:val="0"/>
        </w:rPr>
        <w:t>to</w:t>
      </w:r>
      <w:r>
        <w:rPr>
          <w:b w:val="0"/>
          <w:spacing w:val="-8"/>
        </w:rPr>
        <w:t> </w:t>
      </w:r>
      <w:r>
        <w:rPr>
          <w:b w:val="0"/>
        </w:rPr>
        <w:t>confirm</w:t>
      </w:r>
      <w:r>
        <w:rPr>
          <w:b w:val="0"/>
          <w:spacing w:val="-2"/>
        </w:rPr>
        <w:t> </w:t>
      </w:r>
      <w:r>
        <w:rPr>
          <w:b w:val="0"/>
        </w:rPr>
        <w:t>that nothing</w:t>
      </w:r>
      <w:r>
        <w:rPr>
          <w:b w:val="0"/>
          <w:spacing w:val="-7"/>
        </w:rPr>
        <w:t> </w:t>
      </w:r>
      <w:r>
        <w:rPr>
          <w:b w:val="0"/>
        </w:rPr>
        <w:t>has</w:t>
      </w:r>
      <w:r>
        <w:rPr>
          <w:b w:val="0"/>
          <w:spacing w:val="-1"/>
        </w:rPr>
        <w:t> </w:t>
      </w:r>
      <w:r>
        <w:rPr>
          <w:b w:val="0"/>
        </w:rPr>
        <w:t>changed (this</w:t>
      </w:r>
      <w:r>
        <w:rPr>
          <w:b w:val="0"/>
          <w:spacing w:val="-1"/>
        </w:rPr>
        <w:t> </w:t>
      </w:r>
      <w:r>
        <w:rPr>
          <w:b w:val="0"/>
        </w:rPr>
        <w:t>is</w:t>
      </w:r>
      <w:r>
        <w:rPr>
          <w:b w:val="0"/>
          <w:spacing w:val="-1"/>
        </w:rPr>
        <w:t> </w:t>
      </w:r>
      <w:r>
        <w:rPr>
          <w:b w:val="0"/>
        </w:rPr>
        <w:t>good practice,</w:t>
      </w:r>
      <w:r>
        <w:rPr>
          <w:b w:val="0"/>
          <w:spacing w:val="-2"/>
        </w:rPr>
        <w:t> </w:t>
      </w:r>
      <w:r>
        <w:rPr>
          <w:b w:val="0"/>
        </w:rPr>
        <w:t>even</w:t>
      </w:r>
      <w:r>
        <w:rPr>
          <w:b w:val="0"/>
          <w:spacing w:val="-7"/>
        </w:rPr>
        <w:t> </w:t>
      </w:r>
      <w:r>
        <w:rPr>
          <w:b w:val="0"/>
        </w:rPr>
        <w:t>though</w:t>
      </w:r>
      <w:r>
        <w:rPr>
          <w:b w:val="0"/>
          <w:spacing w:val="-7"/>
        </w:rPr>
        <w:t> </w:t>
      </w:r>
      <w:r>
        <w:rPr>
          <w:b w:val="0"/>
        </w:rPr>
        <w:t>this</w:t>
      </w:r>
      <w:r>
        <w:rPr>
          <w:b w:val="0"/>
          <w:spacing w:val="-1"/>
        </w:rPr>
        <w:t> </w:t>
      </w:r>
      <w:r>
        <w:rPr>
          <w:b w:val="0"/>
        </w:rPr>
        <w:t>is</w:t>
      </w:r>
      <w:r>
        <w:rPr>
          <w:b w:val="0"/>
          <w:spacing w:val="-1"/>
        </w:rPr>
        <w:t> </w:t>
      </w:r>
      <w:r>
        <w:rPr>
          <w:b w:val="0"/>
        </w:rPr>
        <w:t>not required by the regulation), do </w:t>
      </w:r>
      <w:r>
        <w:rPr>
          <w:b w:val="0"/>
          <w:u w:val="single"/>
        </w:rPr>
        <w:t>not</w:t>
      </w:r>
      <w:r>
        <w:rPr>
          <w:b w:val="0"/>
          <w:u w:val="none"/>
        </w:rPr>
        <w:t> change the Begin Date unless the new data analysis shows that a re-designation of</w:t>
      </w:r>
      <w:r>
        <w:rPr>
          <w:b w:val="0"/>
          <w:spacing w:val="-3"/>
          <w:u w:val="none"/>
        </w:rPr>
        <w:t> </w:t>
      </w:r>
      <w:r>
        <w:rPr>
          <w:b w:val="0"/>
          <w:u w:val="none"/>
        </w:rPr>
        <w:t>the</w:t>
      </w:r>
      <w:r>
        <w:rPr>
          <w:b w:val="0"/>
          <w:spacing w:val="-2"/>
          <w:u w:val="none"/>
        </w:rPr>
        <w:t> </w:t>
      </w:r>
      <w:r>
        <w:rPr>
          <w:b w:val="0"/>
          <w:u w:val="none"/>
        </w:rPr>
        <w:t>operating</w:t>
      </w:r>
      <w:r>
        <w:rPr>
          <w:b w:val="0"/>
          <w:spacing w:val="-7"/>
          <w:u w:val="none"/>
        </w:rPr>
        <w:t> </w:t>
      </w:r>
      <w:r>
        <w:rPr>
          <w:b w:val="0"/>
          <w:u w:val="none"/>
        </w:rPr>
        <w:t>range and/or the</w:t>
      </w:r>
      <w:r>
        <w:rPr>
          <w:b w:val="0"/>
          <w:spacing w:val="-2"/>
          <w:u w:val="none"/>
        </w:rPr>
        <w:t> </w:t>
      </w:r>
      <w:r>
        <w:rPr>
          <w:b w:val="0"/>
          <w:u w:val="none"/>
        </w:rPr>
        <w:t>normal</w:t>
      </w:r>
      <w:r>
        <w:rPr>
          <w:b w:val="0"/>
          <w:spacing w:val="-8"/>
          <w:u w:val="none"/>
        </w:rPr>
        <w:t> </w:t>
      </w:r>
      <w:r>
        <w:rPr>
          <w:b w:val="0"/>
          <w:u w:val="none"/>
        </w:rPr>
        <w:t>load and/or the</w:t>
      </w:r>
      <w:r>
        <w:rPr>
          <w:b w:val="0"/>
          <w:spacing w:val="-2"/>
          <w:u w:val="none"/>
        </w:rPr>
        <w:t> </w:t>
      </w:r>
      <w:r>
        <w:rPr>
          <w:b w:val="0"/>
          <w:u w:val="none"/>
        </w:rPr>
        <w:t>two</w:t>
      </w:r>
      <w:r>
        <w:rPr>
          <w:b w:val="0"/>
          <w:spacing w:val="-8"/>
          <w:u w:val="none"/>
        </w:rPr>
        <w:t> </w:t>
      </w:r>
      <w:r>
        <w:rPr>
          <w:b w:val="0"/>
          <w:u w:val="none"/>
        </w:rPr>
        <w:t>most frequently-used load levels is necessary.</w:t>
      </w:r>
    </w:p>
    <w:p>
      <w:pPr>
        <w:pStyle w:val="BodyText"/>
        <w:spacing w:before="8"/>
        <w:rPr>
          <w:b w:val="0"/>
        </w:rPr>
      </w:pPr>
    </w:p>
    <w:p>
      <w:pPr>
        <w:pStyle w:val="BodyText"/>
        <w:spacing w:line="237" w:lineRule="auto"/>
        <w:ind w:left="720" w:right="730"/>
        <w:rPr>
          <w:b w:val="0"/>
        </w:rPr>
      </w:pPr>
      <w:r>
        <w:rPr>
          <w:b w:val="0"/>
        </w:rPr>
        <w:t>For peaking units, if</w:t>
      </w:r>
      <w:r>
        <w:rPr>
          <w:b w:val="0"/>
          <w:spacing w:val="-1"/>
        </w:rPr>
        <w:t> </w:t>
      </w:r>
      <w:r>
        <w:rPr>
          <w:b w:val="0"/>
        </w:rPr>
        <w:t>peaking status</w:t>
      </w:r>
      <w:r>
        <w:rPr>
          <w:b w:val="0"/>
          <w:spacing w:val="-10"/>
        </w:rPr>
        <w:t> </w:t>
      </w:r>
      <w:r>
        <w:rPr>
          <w:b w:val="0"/>
        </w:rPr>
        <w:t>is lost</w:t>
      </w:r>
      <w:r>
        <w:rPr>
          <w:b w:val="0"/>
          <w:spacing w:val="-8"/>
        </w:rPr>
        <w:t> </w:t>
      </w:r>
      <w:r>
        <w:rPr>
          <w:b w:val="0"/>
        </w:rPr>
        <w:t>at the end</w:t>
      </w:r>
      <w:r>
        <w:rPr>
          <w:b w:val="0"/>
          <w:spacing w:val="-5"/>
        </w:rPr>
        <w:t> </w:t>
      </w:r>
      <w:r>
        <w:rPr>
          <w:b w:val="0"/>
        </w:rPr>
        <w:t>of</w:t>
      </w:r>
      <w:r>
        <w:rPr>
          <w:b w:val="0"/>
          <w:spacing w:val="-1"/>
        </w:rPr>
        <w:t> </w:t>
      </w:r>
      <w:r>
        <w:rPr>
          <w:b w:val="0"/>
        </w:rPr>
        <w:t>a</w:t>
      </w:r>
      <w:r>
        <w:rPr>
          <w:b w:val="0"/>
          <w:spacing w:val="-6"/>
        </w:rPr>
        <w:t> </w:t>
      </w:r>
      <w:r>
        <w:rPr>
          <w:b w:val="0"/>
        </w:rPr>
        <w:t>year or ozone season, the MONITORING LOAD DATA record information must be deactivated as of December 31 (for a year-round reporter) or September 30 (for an ozone season-only reporter) of that year. Then, you must perform a historical load</w:t>
      </w:r>
      <w:r>
        <w:rPr>
          <w:b w:val="0"/>
          <w:spacing w:val="32"/>
        </w:rPr>
        <w:t> </w:t>
      </w:r>
      <w:r>
        <w:rPr>
          <w:b w:val="0"/>
        </w:rPr>
        <w:t>analysis and activate a new MONITORING LOAD DATA record, as described in the Load Analysis data element instructions above.</w:t>
      </w:r>
    </w:p>
    <w:p>
      <w:pPr>
        <w:pStyle w:val="BodyText"/>
        <w:spacing w:before="7"/>
        <w:rPr>
          <w:b w:val="0"/>
        </w:rPr>
      </w:pPr>
    </w:p>
    <w:p>
      <w:pPr>
        <w:pStyle w:val="BodyText"/>
        <w:ind w:left="720" w:right="730"/>
        <w:rPr>
          <w:b w:val="0"/>
        </w:rPr>
      </w:pPr>
      <w:r>
        <w:rPr>
          <w:b w:val="0"/>
        </w:rPr>
        <w:t>When transitioning from non-peaking status to peaking unit status at the beginning of a new calendar year or ozone season, deactivate the existing MONITORING LOAD DATA record, as of December 31 of the previous year (for a year-round reporter) or September 30 of the previous year (for an</w:t>
      </w:r>
      <w:r>
        <w:rPr>
          <w:b w:val="0"/>
          <w:spacing w:val="-5"/>
        </w:rPr>
        <w:t> </w:t>
      </w:r>
      <w:r>
        <w:rPr>
          <w:b w:val="0"/>
        </w:rPr>
        <w:t>ozone season-only reporter). Then,</w:t>
      </w:r>
      <w:r>
        <w:rPr>
          <w:b w:val="0"/>
          <w:spacing w:val="-10"/>
        </w:rPr>
        <w:t> </w:t>
      </w:r>
      <w:r>
        <w:rPr>
          <w:b w:val="0"/>
        </w:rPr>
        <w:t>activate a</w:t>
      </w:r>
      <w:r>
        <w:rPr>
          <w:b w:val="0"/>
          <w:spacing w:val="-6"/>
        </w:rPr>
        <w:t> </w:t>
      </w:r>
      <w:r>
        <w:rPr>
          <w:b w:val="0"/>
        </w:rPr>
        <w:t>new</w:t>
      </w:r>
      <w:r>
        <w:rPr>
          <w:b w:val="0"/>
          <w:spacing w:val="-1"/>
        </w:rPr>
        <w:t> </w:t>
      </w:r>
      <w:r>
        <w:rPr>
          <w:b w:val="0"/>
        </w:rPr>
        <w:t>MONITORING LOAD</w:t>
      </w:r>
      <w:r>
        <w:rPr>
          <w:b w:val="0"/>
          <w:spacing w:val="-2"/>
        </w:rPr>
        <w:t> </w:t>
      </w:r>
      <w:r>
        <w:rPr>
          <w:b w:val="0"/>
        </w:rPr>
        <w:t>DATA</w:t>
      </w:r>
      <w:r>
        <w:rPr>
          <w:b w:val="0"/>
          <w:spacing w:val="-4"/>
        </w:rPr>
        <w:t> </w:t>
      </w:r>
      <w:r>
        <w:rPr>
          <w:b w:val="0"/>
        </w:rPr>
        <w:t>record, as of January 1 of the current year (for a</w:t>
      </w:r>
      <w:r>
        <w:rPr>
          <w:b w:val="0"/>
          <w:spacing w:val="-1"/>
        </w:rPr>
        <w:t> </w:t>
      </w:r>
      <w:r>
        <w:rPr>
          <w:b w:val="0"/>
        </w:rPr>
        <w:t>year-round reporter) or October 1 of the previous year (for an ozone season-only reporter). A new load analysis is not required, because the whole operating range is considered normal for a peaking unit. Therefore, in the new MONITORING LOAD DATA record, leave Normal Level Code through Second Level Indicator data elements blank. A MONITORING QUALIFICATION PERCENT DATA record must also be submitted, to claim peaking unit status.</w:t>
      </w:r>
    </w:p>
    <w:p>
      <w:pPr>
        <w:pStyle w:val="BodyText"/>
        <w:spacing w:before="5"/>
        <w:rPr>
          <w:b w:val="0"/>
        </w:rPr>
      </w:pPr>
    </w:p>
    <w:p>
      <w:pPr>
        <w:pStyle w:val="BodyText"/>
        <w:spacing w:line="290" w:lineRule="exact"/>
        <w:ind w:left="720"/>
        <w:rPr>
          <w:b w:val="0"/>
        </w:rPr>
      </w:pPr>
      <w:r>
        <w:rPr>
          <w:b w:val="0"/>
        </w:rPr>
        <w:t>MATS</w:t>
      </w:r>
      <w:r>
        <w:rPr>
          <w:b w:val="0"/>
          <w:spacing w:val="41"/>
        </w:rPr>
        <w:t> </w:t>
      </w:r>
      <w:r>
        <w:rPr>
          <w:b w:val="0"/>
          <w:spacing w:val="9"/>
        </w:rPr>
        <w:t>Units</w:t>
      </w:r>
      <w:r>
        <w:rPr>
          <w:b w:val="0"/>
          <w:spacing w:val="46"/>
        </w:rPr>
        <w:t> </w:t>
      </w:r>
      <w:r>
        <w:rPr>
          <w:b w:val="0"/>
          <w:spacing w:val="9"/>
        </w:rPr>
        <w:t>Reporting</w:t>
      </w:r>
      <w:r>
        <w:rPr>
          <w:b w:val="0"/>
          <w:spacing w:val="39"/>
        </w:rPr>
        <w:t> </w:t>
      </w:r>
      <w:r>
        <w:rPr>
          <w:b w:val="0"/>
          <w:spacing w:val="9"/>
        </w:rPr>
        <w:t>Steam</w:t>
      </w:r>
      <w:r>
        <w:rPr>
          <w:b w:val="0"/>
          <w:spacing w:val="45"/>
        </w:rPr>
        <w:t> </w:t>
      </w:r>
      <w:r>
        <w:rPr>
          <w:b w:val="0"/>
        </w:rPr>
        <w:t>Load</w:t>
      </w:r>
      <w:r>
        <w:rPr>
          <w:b w:val="0"/>
          <w:spacing w:val="38"/>
        </w:rPr>
        <w:t> </w:t>
      </w:r>
      <w:r>
        <w:rPr>
          <w:b w:val="0"/>
        </w:rPr>
        <w:t>or</w:t>
      </w:r>
      <w:r>
        <w:rPr>
          <w:b w:val="0"/>
          <w:spacing w:val="44"/>
        </w:rPr>
        <w:t> </w:t>
      </w:r>
      <w:r>
        <w:rPr>
          <w:b w:val="0"/>
          <w:spacing w:val="10"/>
        </w:rPr>
        <w:t>mmBtu/hr</w:t>
      </w:r>
      <w:r>
        <w:rPr>
          <w:b w:val="0"/>
          <w:spacing w:val="44"/>
        </w:rPr>
        <w:t> </w:t>
      </w:r>
      <w:r>
        <w:rPr>
          <w:b w:val="0"/>
        </w:rPr>
        <w:t>for</w:t>
      </w:r>
      <w:r>
        <w:rPr>
          <w:b w:val="0"/>
          <w:spacing w:val="44"/>
        </w:rPr>
        <w:t> </w:t>
      </w:r>
      <w:r>
        <w:rPr>
          <w:b w:val="0"/>
        </w:rPr>
        <w:t>Part</w:t>
      </w:r>
      <w:r>
        <w:rPr>
          <w:b w:val="0"/>
          <w:spacing w:val="49"/>
        </w:rPr>
        <w:t> </w:t>
      </w:r>
      <w:r>
        <w:rPr>
          <w:b w:val="0"/>
          <w:spacing w:val="-5"/>
        </w:rPr>
        <w:t>75</w:t>
      </w:r>
    </w:p>
    <w:p>
      <w:pPr>
        <w:pStyle w:val="BodyText"/>
        <w:ind w:left="719" w:right="730"/>
        <w:rPr>
          <w:b w:val="0"/>
        </w:rPr>
      </w:pPr>
      <w:r>
        <w:rPr>
          <w:b w:val="0"/>
        </w:rPr>
        <w:t>If you</w:t>
      </w:r>
      <w:r>
        <w:rPr>
          <w:b w:val="0"/>
          <w:spacing w:val="-3"/>
        </w:rPr>
        <w:t> </w:t>
      </w:r>
      <w:r>
        <w:rPr>
          <w:b w:val="0"/>
        </w:rPr>
        <w:t>seek to</w:t>
      </w:r>
      <w:r>
        <w:rPr>
          <w:b w:val="0"/>
          <w:spacing w:val="-4"/>
        </w:rPr>
        <w:t> </w:t>
      </w:r>
      <w:r>
        <w:rPr>
          <w:b w:val="0"/>
        </w:rPr>
        <w:t>comply with</w:t>
      </w:r>
      <w:r>
        <w:rPr>
          <w:b w:val="0"/>
          <w:spacing w:val="-3"/>
        </w:rPr>
        <w:t> </w:t>
      </w:r>
      <w:r>
        <w:rPr>
          <w:b w:val="0"/>
        </w:rPr>
        <w:t>one or more electrical</w:t>
      </w:r>
      <w:r>
        <w:rPr>
          <w:b w:val="0"/>
          <w:spacing w:val="-4"/>
        </w:rPr>
        <w:t> </w:t>
      </w:r>
      <w:r>
        <w:rPr>
          <w:b w:val="0"/>
        </w:rPr>
        <w:t>output-based</w:t>
      </w:r>
      <w:r>
        <w:rPr>
          <w:b w:val="0"/>
          <w:spacing w:val="-3"/>
        </w:rPr>
        <w:t> </w:t>
      </w:r>
      <w:r>
        <w:rPr>
          <w:b w:val="0"/>
        </w:rPr>
        <w:t>SO</w:t>
      </w:r>
      <w:r>
        <w:rPr>
          <w:b w:val="0"/>
          <w:vertAlign w:val="subscript"/>
        </w:rPr>
        <w:t>2</w:t>
      </w:r>
      <w:r>
        <w:rPr>
          <w:b w:val="0"/>
          <w:vertAlign w:val="baseline"/>
        </w:rPr>
        <w:t>, Hg, HF, HCl, or PM emission rate limits under the MATS</w:t>
      </w:r>
      <w:r>
        <w:rPr>
          <w:b w:val="0"/>
          <w:spacing w:val="-1"/>
          <w:vertAlign w:val="baseline"/>
        </w:rPr>
        <w:t> </w:t>
      </w:r>
      <w:r>
        <w:rPr>
          <w:b w:val="0"/>
          <w:vertAlign w:val="baseline"/>
        </w:rPr>
        <w:t>rule, you</w:t>
      </w:r>
      <w:r>
        <w:rPr>
          <w:b w:val="0"/>
          <w:spacing w:val="-5"/>
          <w:vertAlign w:val="baseline"/>
        </w:rPr>
        <w:t> </w:t>
      </w:r>
      <w:r>
        <w:rPr>
          <w:b w:val="0"/>
          <w:vertAlign w:val="baseline"/>
        </w:rPr>
        <w:t>must report gross electrical</w:t>
      </w:r>
      <w:r>
        <w:rPr>
          <w:b w:val="0"/>
          <w:spacing w:val="-6"/>
          <w:vertAlign w:val="baseline"/>
        </w:rPr>
        <w:t> </w:t>
      </w:r>
      <w:r>
        <w:rPr>
          <w:b w:val="0"/>
          <w:vertAlign w:val="baseline"/>
        </w:rPr>
        <w:t>load</w:t>
      </w:r>
      <w:r>
        <w:rPr>
          <w:b w:val="0"/>
          <w:spacing w:val="-5"/>
          <w:vertAlign w:val="baseline"/>
        </w:rPr>
        <w:t> </w:t>
      </w:r>
      <w:r>
        <w:rPr>
          <w:b w:val="0"/>
          <w:vertAlign w:val="baseline"/>
        </w:rPr>
        <w:t>in</w:t>
      </w:r>
      <w:r>
        <w:rPr>
          <w:b w:val="0"/>
          <w:spacing w:val="-5"/>
          <w:vertAlign w:val="baseline"/>
        </w:rPr>
        <w:t> </w:t>
      </w:r>
      <w:r>
        <w:rPr>
          <w:b w:val="0"/>
          <w:vertAlign w:val="baseline"/>
        </w:rPr>
        <w:t>megawatts. However, if, for Part 75 purposes, you report steam load or mmBtu/hr in the HOURLY OPERATING DATA records and in the Maximum Load Value data element of this section, you must report the</w:t>
      </w:r>
    </w:p>
    <w:p>
      <w:pPr>
        <w:pStyle w:val="BodyText"/>
        <w:spacing w:after="0"/>
        <w:rPr>
          <w:b w:val="0"/>
        </w:rPr>
        <w:sectPr>
          <w:pgSz w:w="12240" w:h="15840"/>
          <w:pgMar w:header="687" w:footer="709" w:top="1000" w:bottom="900" w:left="720" w:right="720"/>
        </w:sectPr>
      </w:pPr>
    </w:p>
    <w:p>
      <w:pPr>
        <w:pStyle w:val="BodyText"/>
        <w:spacing w:line="244" w:lineRule="auto" w:before="90"/>
        <w:ind w:left="720" w:right="779"/>
        <w:rPr>
          <w:b w:val="0"/>
        </w:rPr>
      </w:pPr>
      <w:r>
        <w:rPr>
          <w:b w:val="0"/>
        </w:rPr>
        <w:t>equivalent hourly electrical</w:t>
      </w:r>
      <w:r>
        <w:rPr>
          <w:b w:val="0"/>
          <w:spacing w:val="-8"/>
        </w:rPr>
        <w:t> </w:t>
      </w:r>
      <w:r>
        <w:rPr>
          <w:b w:val="0"/>
        </w:rPr>
        <w:t>load</w:t>
      </w:r>
      <w:r>
        <w:rPr>
          <w:b w:val="0"/>
          <w:spacing w:val="-8"/>
        </w:rPr>
        <w:t> </w:t>
      </w:r>
      <w:r>
        <w:rPr>
          <w:b w:val="0"/>
        </w:rPr>
        <w:t>(MW)</w:t>
      </w:r>
      <w:r>
        <w:rPr>
          <w:b w:val="0"/>
          <w:spacing w:val="-3"/>
        </w:rPr>
        <w:t> </w:t>
      </w:r>
      <w:r>
        <w:rPr>
          <w:b w:val="0"/>
        </w:rPr>
        <w:t>in</w:t>
      </w:r>
      <w:r>
        <w:rPr>
          <w:b w:val="0"/>
          <w:spacing w:val="-8"/>
        </w:rPr>
        <w:t> </w:t>
      </w:r>
      <w:r>
        <w:rPr>
          <w:b w:val="0"/>
        </w:rPr>
        <w:t>the</w:t>
      </w:r>
      <w:r>
        <w:rPr>
          <w:b w:val="0"/>
          <w:spacing w:val="-2"/>
        </w:rPr>
        <w:t> </w:t>
      </w:r>
      <w:r>
        <w:rPr>
          <w:b w:val="0"/>
        </w:rPr>
        <w:t>MATS</w:t>
      </w:r>
      <w:r>
        <w:rPr>
          <w:b w:val="0"/>
          <w:spacing w:val="-4"/>
        </w:rPr>
        <w:t> </w:t>
      </w:r>
      <w:r>
        <w:rPr>
          <w:b w:val="0"/>
        </w:rPr>
        <w:t>Hour</w:t>
      </w:r>
      <w:r>
        <w:rPr>
          <w:b w:val="0"/>
          <w:spacing w:val="-2"/>
        </w:rPr>
        <w:t> </w:t>
      </w:r>
      <w:r>
        <w:rPr>
          <w:b w:val="0"/>
        </w:rPr>
        <w:t>Load</w:t>
      </w:r>
      <w:r>
        <w:rPr>
          <w:b w:val="0"/>
          <w:spacing w:val="-8"/>
        </w:rPr>
        <w:t> </w:t>
      </w:r>
      <w:r>
        <w:rPr>
          <w:b w:val="0"/>
        </w:rPr>
        <w:t>data</w:t>
      </w:r>
      <w:r>
        <w:rPr>
          <w:b w:val="0"/>
          <w:spacing w:val="-8"/>
        </w:rPr>
        <w:t> </w:t>
      </w:r>
      <w:r>
        <w:rPr>
          <w:b w:val="0"/>
        </w:rPr>
        <w:t>element in</w:t>
      </w:r>
      <w:r>
        <w:rPr>
          <w:b w:val="0"/>
          <w:spacing w:val="-8"/>
        </w:rPr>
        <w:t> </w:t>
      </w:r>
      <w:r>
        <w:rPr>
          <w:b w:val="0"/>
        </w:rPr>
        <w:t>the</w:t>
      </w:r>
      <w:r>
        <w:rPr>
          <w:b w:val="0"/>
          <w:spacing w:val="-2"/>
        </w:rPr>
        <w:t> </w:t>
      </w:r>
      <w:r>
        <w:rPr>
          <w:b w:val="0"/>
        </w:rPr>
        <w:t>HOURLY OPERATING DATA records.</w:t>
      </w:r>
    </w:p>
    <w:p>
      <w:pPr>
        <w:pStyle w:val="BodyText"/>
        <w:spacing w:after="0" w:line="244" w:lineRule="auto"/>
        <w:rPr>
          <w:b w:val="0"/>
        </w:rPr>
        <w:sectPr>
          <w:pgSz w:w="12240" w:h="15840"/>
          <w:pgMar w:header="687" w:footer="709" w:top="1000" w:bottom="900" w:left="720" w:right="720"/>
        </w:sectPr>
      </w:pPr>
    </w:p>
    <w:p>
      <w:pPr>
        <w:pStyle w:val="Heading1"/>
        <w:numPr>
          <w:ilvl w:val="1"/>
          <w:numId w:val="50"/>
        </w:numPr>
        <w:tabs>
          <w:tab w:pos="1439" w:val="left" w:leader="none"/>
        </w:tabs>
        <w:spacing w:line="240" w:lineRule="auto" w:before="98" w:after="0"/>
        <w:ind w:left="1439" w:right="0" w:hanging="719"/>
        <w:jc w:val="left"/>
        <w:rPr>
          <w:color w:val="2E5395"/>
        </w:rPr>
      </w:pPr>
      <w:bookmarkStart w:name="16.0 Component Data" w:id="247"/>
      <w:bookmarkEnd w:id="247"/>
      <w:r>
        <w:rPr>
          <w:b w:val="0"/>
        </w:rPr>
      </w:r>
      <w:bookmarkStart w:name="_bookmark160" w:id="248"/>
      <w:bookmarkEnd w:id="248"/>
      <w:r>
        <w:rPr>
          <w:b w:val="0"/>
        </w:rPr>
      </w:r>
      <w:r>
        <w:rPr>
          <w:color w:val="2E5395"/>
        </w:rPr>
        <w:t>Component</w:t>
      </w:r>
      <w:r>
        <w:rPr>
          <w:color w:val="2E5395"/>
          <w:spacing w:val="41"/>
        </w:rPr>
        <w:t> </w:t>
      </w:r>
      <w:r>
        <w:rPr>
          <w:color w:val="2E5395"/>
          <w:spacing w:val="-4"/>
        </w:rPr>
        <w:t>Data</w:t>
      </w:r>
    </w:p>
    <w:p>
      <w:pPr>
        <w:pStyle w:val="Heading2"/>
        <w:numPr>
          <w:ilvl w:val="1"/>
          <w:numId w:val="50"/>
        </w:numPr>
        <w:tabs>
          <w:tab w:pos="1343" w:val="left" w:leader="none"/>
        </w:tabs>
        <w:spacing w:line="240" w:lineRule="auto" w:before="318" w:after="0"/>
        <w:ind w:left="1343" w:right="0" w:hanging="623"/>
        <w:jc w:val="left"/>
        <w:rPr>
          <w:b w:val="0"/>
          <w:color w:val="365F91"/>
        </w:rPr>
      </w:pPr>
      <w:bookmarkStart w:name="16.1 Component Data Overview" w:id="249"/>
      <w:bookmarkEnd w:id="249"/>
      <w:r>
        <w:rPr/>
      </w:r>
      <w:bookmarkStart w:name="_bookmark161" w:id="250"/>
      <w:bookmarkEnd w:id="250"/>
      <w:r>
        <w:rPr/>
      </w:r>
      <w:r>
        <w:rPr>
          <w:b w:val="0"/>
          <w:color w:val="365F91"/>
          <w:spacing w:val="9"/>
        </w:rPr>
        <w:t>Component</w:t>
      </w:r>
      <w:r>
        <w:rPr>
          <w:b w:val="0"/>
          <w:color w:val="365F91"/>
          <w:spacing w:val="49"/>
        </w:rPr>
        <w:t> </w:t>
      </w:r>
      <w:r>
        <w:rPr>
          <w:b w:val="0"/>
          <w:color w:val="365F91"/>
          <w:spacing w:val="10"/>
        </w:rPr>
        <w:t>Data</w:t>
      </w:r>
      <w:r>
        <w:rPr>
          <w:b w:val="0"/>
          <w:color w:val="365F91"/>
          <w:spacing w:val="45"/>
        </w:rPr>
        <w:t> </w:t>
      </w:r>
      <w:r>
        <w:rPr>
          <w:b w:val="0"/>
          <w:color w:val="365F91"/>
          <w:spacing w:val="7"/>
        </w:rPr>
        <w:t>Overview</w:t>
      </w:r>
    </w:p>
    <w:p>
      <w:pPr>
        <w:pStyle w:val="BodyText"/>
        <w:spacing w:before="311"/>
        <w:ind w:left="719" w:right="779"/>
        <w:rPr>
          <w:b w:val="0"/>
        </w:rPr>
      </w:pPr>
      <w:r>
        <w:rPr>
          <w:b w:val="0"/>
        </w:rPr>
        <w:t>The COMPONENT DATA record describes each of the components used to make up the monitoring</w:t>
      </w:r>
      <w:r>
        <w:rPr>
          <w:b w:val="0"/>
          <w:spacing w:val="29"/>
        </w:rPr>
        <w:t> </w:t>
      </w:r>
      <w:r>
        <w:rPr>
          <w:b w:val="0"/>
        </w:rPr>
        <w:t>systems defined in the monitoring plan. A component can be either a hardware component, such as a NO</w:t>
      </w:r>
      <w:r>
        <w:rPr>
          <w:b w:val="0"/>
          <w:vertAlign w:val="subscript"/>
        </w:rPr>
        <w:t>x</w:t>
      </w:r>
      <w:r>
        <w:rPr>
          <w:b w:val="0"/>
          <w:vertAlign w:val="baseline"/>
        </w:rPr>
        <w:t> analyzer, or a software component, such as a DAHS. Under most circumstances, only one COMPONENT DATA record is required for components that are shared by</w:t>
      </w:r>
      <w:r>
        <w:rPr>
          <w:b w:val="0"/>
          <w:spacing w:val="-3"/>
          <w:vertAlign w:val="baseline"/>
        </w:rPr>
        <w:t> </w:t>
      </w:r>
      <w:r>
        <w:rPr>
          <w:b w:val="0"/>
          <w:vertAlign w:val="baseline"/>
        </w:rPr>
        <w:t>multiple monitoring systems</w:t>
      </w:r>
      <w:r>
        <w:rPr>
          <w:b w:val="0"/>
          <w:spacing w:val="-2"/>
          <w:vertAlign w:val="baseline"/>
        </w:rPr>
        <w:t> </w:t>
      </w:r>
      <w:r>
        <w:rPr>
          <w:b w:val="0"/>
          <w:vertAlign w:val="baseline"/>
        </w:rPr>
        <w:t>defined</w:t>
      </w:r>
      <w:r>
        <w:rPr>
          <w:b w:val="0"/>
          <w:spacing w:val="-8"/>
          <w:vertAlign w:val="baseline"/>
        </w:rPr>
        <w:t> </w:t>
      </w:r>
      <w:r>
        <w:rPr>
          <w:b w:val="0"/>
          <w:vertAlign w:val="baseline"/>
        </w:rPr>
        <w:t>at that</w:t>
      </w:r>
      <w:r>
        <w:rPr>
          <w:b w:val="0"/>
          <w:spacing w:val="-1"/>
          <w:vertAlign w:val="baseline"/>
        </w:rPr>
        <w:t> </w:t>
      </w:r>
      <w:r>
        <w:rPr>
          <w:b w:val="0"/>
          <w:vertAlign w:val="baseline"/>
        </w:rPr>
        <w:t>location.</w:t>
      </w:r>
      <w:r>
        <w:rPr>
          <w:b w:val="0"/>
          <w:spacing w:val="-3"/>
          <w:vertAlign w:val="baseline"/>
        </w:rPr>
        <w:t> </w:t>
      </w:r>
      <w:r>
        <w:rPr>
          <w:b w:val="0"/>
          <w:vertAlign w:val="baseline"/>
        </w:rPr>
        <w:t>For</w:t>
      </w:r>
      <w:r>
        <w:rPr>
          <w:b w:val="0"/>
          <w:spacing w:val="-3"/>
          <w:vertAlign w:val="baseline"/>
        </w:rPr>
        <w:t> </w:t>
      </w:r>
      <w:r>
        <w:rPr>
          <w:b w:val="0"/>
          <w:vertAlign w:val="baseline"/>
        </w:rPr>
        <w:t>example,</w:t>
      </w:r>
      <w:r>
        <w:rPr>
          <w:b w:val="0"/>
          <w:spacing w:val="-3"/>
          <w:vertAlign w:val="baseline"/>
        </w:rPr>
        <w:t> </w:t>
      </w:r>
      <w:r>
        <w:rPr>
          <w:b w:val="0"/>
          <w:vertAlign w:val="baseline"/>
        </w:rPr>
        <w:t>an</w:t>
      </w:r>
      <w:r>
        <w:rPr>
          <w:b w:val="0"/>
          <w:spacing w:val="-8"/>
          <w:vertAlign w:val="baseline"/>
        </w:rPr>
        <w:t> </w:t>
      </w:r>
      <w:r>
        <w:rPr>
          <w:b w:val="0"/>
          <w:vertAlign w:val="baseline"/>
        </w:rPr>
        <w:t>O</w:t>
      </w:r>
      <w:r>
        <w:rPr>
          <w:b w:val="0"/>
          <w:vertAlign w:val="subscript"/>
        </w:rPr>
        <w:t>2</w:t>
      </w:r>
      <w:r>
        <w:rPr>
          <w:b w:val="0"/>
          <w:vertAlign w:val="baseline"/>
        </w:rPr>
        <w:t> monitor</w:t>
      </w:r>
      <w:r>
        <w:rPr>
          <w:b w:val="0"/>
          <w:spacing w:val="-3"/>
          <w:vertAlign w:val="baseline"/>
        </w:rPr>
        <w:t> </w:t>
      </w:r>
      <w:r>
        <w:rPr>
          <w:b w:val="0"/>
          <w:vertAlign w:val="baseline"/>
        </w:rPr>
        <w:t>that is</w:t>
      </w:r>
      <w:r>
        <w:rPr>
          <w:b w:val="0"/>
          <w:spacing w:val="-2"/>
          <w:vertAlign w:val="baseline"/>
        </w:rPr>
        <w:t> </w:t>
      </w:r>
      <w:r>
        <w:rPr>
          <w:b w:val="0"/>
          <w:vertAlign w:val="baseline"/>
        </w:rPr>
        <w:t>used in both the NO</w:t>
      </w:r>
      <w:r>
        <w:rPr>
          <w:b w:val="0"/>
          <w:vertAlign w:val="subscript"/>
        </w:rPr>
        <w:t>x</w:t>
      </w:r>
      <w:r>
        <w:rPr>
          <w:b w:val="0"/>
          <w:spacing w:val="-21"/>
          <w:vertAlign w:val="baseline"/>
        </w:rPr>
        <w:t> </w:t>
      </w:r>
      <w:r>
        <w:rPr>
          <w:b w:val="0"/>
          <w:vertAlign w:val="baseline"/>
        </w:rPr>
        <w:t>emissions rate system and the moisture monitoring system needs only to be identified in one COMPONENT DATA record. The exception exists for a combined cycle combustion unit using a "time-share" CEMS configuration to monitor emissions from both the main and bypass stacks. Please refer to "Specific Considerations" below for more information.</w:t>
      </w:r>
    </w:p>
    <w:p>
      <w:pPr>
        <w:pStyle w:val="BodyText"/>
        <w:spacing w:before="292"/>
        <w:ind w:left="720" w:right="791"/>
        <w:rPr>
          <w:b w:val="0"/>
        </w:rPr>
      </w:pPr>
      <w:r>
        <w:rPr>
          <w:b w:val="0"/>
        </w:rPr>
        <w:t>Information describing the monitoring system of which the component is a part is not needed for</w:t>
      </w:r>
      <w:r>
        <w:rPr>
          <w:b w:val="0"/>
          <w:spacing w:val="-2"/>
        </w:rPr>
        <w:t> </w:t>
      </w:r>
      <w:r>
        <w:rPr>
          <w:b w:val="0"/>
        </w:rPr>
        <w:t>this</w:t>
      </w:r>
      <w:r>
        <w:rPr>
          <w:b w:val="0"/>
          <w:spacing w:val="-1"/>
        </w:rPr>
        <w:t> </w:t>
      </w:r>
      <w:r>
        <w:rPr>
          <w:b w:val="0"/>
        </w:rPr>
        <w:t>record.</w:t>
      </w:r>
      <w:r>
        <w:rPr>
          <w:b w:val="0"/>
          <w:spacing w:val="-2"/>
        </w:rPr>
        <w:t> </w:t>
      </w:r>
      <w:r>
        <w:rPr>
          <w:b w:val="0"/>
        </w:rPr>
        <w:t>The</w:t>
      </w:r>
      <w:r>
        <w:rPr>
          <w:b w:val="0"/>
          <w:spacing w:val="-2"/>
        </w:rPr>
        <w:t> </w:t>
      </w:r>
      <w:r>
        <w:rPr>
          <w:b w:val="0"/>
        </w:rPr>
        <w:t>relationship</w:t>
      </w:r>
      <w:r>
        <w:rPr>
          <w:b w:val="0"/>
          <w:spacing w:val="-7"/>
        </w:rPr>
        <w:t> </w:t>
      </w:r>
      <w:r>
        <w:rPr>
          <w:b w:val="0"/>
        </w:rPr>
        <w:t>between</w:t>
      </w:r>
      <w:r>
        <w:rPr>
          <w:b w:val="0"/>
          <w:spacing w:val="-7"/>
        </w:rPr>
        <w:t> </w:t>
      </w:r>
      <w:r>
        <w:rPr>
          <w:b w:val="0"/>
        </w:rPr>
        <w:t>components</w:t>
      </w:r>
      <w:r>
        <w:rPr>
          <w:b w:val="0"/>
          <w:spacing w:val="-1"/>
        </w:rPr>
        <w:t> </w:t>
      </w:r>
      <w:r>
        <w:rPr>
          <w:b w:val="0"/>
        </w:rPr>
        <w:t>and</w:t>
      </w:r>
      <w:r>
        <w:rPr>
          <w:b w:val="0"/>
          <w:spacing w:val="-7"/>
        </w:rPr>
        <w:t> </w:t>
      </w:r>
      <w:r>
        <w:rPr>
          <w:b w:val="0"/>
        </w:rPr>
        <w:t>monitoring systems</w:t>
      </w:r>
      <w:r>
        <w:rPr>
          <w:b w:val="0"/>
          <w:spacing w:val="-1"/>
        </w:rPr>
        <w:t> </w:t>
      </w:r>
      <w:r>
        <w:rPr>
          <w:b w:val="0"/>
        </w:rPr>
        <w:t>is</w:t>
      </w:r>
      <w:r>
        <w:rPr>
          <w:b w:val="0"/>
          <w:spacing w:val="-1"/>
        </w:rPr>
        <w:t> </w:t>
      </w:r>
      <w:r>
        <w:rPr>
          <w:b w:val="0"/>
        </w:rPr>
        <w:t>defined</w:t>
      </w:r>
      <w:r>
        <w:rPr>
          <w:b w:val="0"/>
          <w:spacing w:val="-7"/>
        </w:rPr>
        <w:t> </w:t>
      </w:r>
      <w:r>
        <w:rPr>
          <w:b w:val="0"/>
        </w:rPr>
        <w:t>by</w:t>
      </w:r>
      <w:r>
        <w:rPr>
          <w:b w:val="0"/>
          <w:spacing w:val="-2"/>
        </w:rPr>
        <w:t> </w:t>
      </w:r>
      <w:r>
        <w:rPr>
          <w:b w:val="0"/>
        </w:rPr>
        <w:t>the COMPONENT DATA record within the MONITORING SYSTEM DATA record.</w:t>
      </w:r>
    </w:p>
    <w:p>
      <w:pPr>
        <w:pStyle w:val="BodyText"/>
        <w:spacing w:before="4"/>
        <w:rPr>
          <w:b w:val="0"/>
        </w:rPr>
      </w:pPr>
    </w:p>
    <w:p>
      <w:pPr>
        <w:pStyle w:val="BodyText"/>
        <w:ind w:left="719" w:right="779"/>
        <w:rPr>
          <w:b w:val="0"/>
        </w:rPr>
      </w:pPr>
      <w:r>
        <w:rPr>
          <w:b w:val="0"/>
        </w:rPr>
        <w:t>For information</w:t>
      </w:r>
      <w:r>
        <w:rPr>
          <w:b w:val="0"/>
          <w:spacing w:val="29"/>
        </w:rPr>
        <w:t> </w:t>
      </w:r>
      <w:r>
        <w:rPr>
          <w:b w:val="0"/>
        </w:rPr>
        <w:t>on defining</w:t>
      </w:r>
      <w:r>
        <w:rPr>
          <w:b w:val="0"/>
          <w:spacing w:val="29"/>
        </w:rPr>
        <w:t> </w:t>
      </w:r>
      <w:r>
        <w:rPr>
          <w:b w:val="0"/>
        </w:rPr>
        <w:t>DAHS components, how to report fuel flowmeter data when using flowmeter</w:t>
      </w:r>
      <w:r>
        <w:rPr>
          <w:b w:val="0"/>
          <w:spacing w:val="-2"/>
        </w:rPr>
        <w:t> </w:t>
      </w:r>
      <w:r>
        <w:rPr>
          <w:b w:val="0"/>
        </w:rPr>
        <w:t>rotation,</w:t>
      </w:r>
      <w:r>
        <w:rPr>
          <w:b w:val="0"/>
          <w:spacing w:val="-2"/>
        </w:rPr>
        <w:t> </w:t>
      </w:r>
      <w:r>
        <w:rPr>
          <w:b w:val="0"/>
        </w:rPr>
        <w:t>and how</w:t>
      </w:r>
      <w:r>
        <w:rPr>
          <w:b w:val="0"/>
          <w:spacing w:val="-3"/>
        </w:rPr>
        <w:t> </w:t>
      </w:r>
      <w:r>
        <w:rPr>
          <w:b w:val="0"/>
        </w:rPr>
        <w:t>to</w:t>
      </w:r>
      <w:r>
        <w:rPr>
          <w:b w:val="0"/>
          <w:spacing w:val="-8"/>
        </w:rPr>
        <w:t> </w:t>
      </w:r>
      <w:r>
        <w:rPr>
          <w:b w:val="0"/>
        </w:rPr>
        <w:t>represent manufacturer</w:t>
      </w:r>
      <w:r>
        <w:rPr>
          <w:b w:val="0"/>
          <w:spacing w:val="-2"/>
        </w:rPr>
        <w:t> </w:t>
      </w:r>
      <w:r>
        <w:rPr>
          <w:b w:val="0"/>
        </w:rPr>
        <w:t>and</w:t>
      </w:r>
      <w:r>
        <w:rPr>
          <w:b w:val="0"/>
          <w:spacing w:val="-8"/>
        </w:rPr>
        <w:t> </w:t>
      </w:r>
      <w:r>
        <w:rPr>
          <w:b w:val="0"/>
        </w:rPr>
        <w:t>serial</w:t>
      </w:r>
      <w:r>
        <w:rPr>
          <w:b w:val="0"/>
          <w:spacing w:val="-8"/>
        </w:rPr>
        <w:t> </w:t>
      </w:r>
      <w:r>
        <w:rPr>
          <w:b w:val="0"/>
        </w:rPr>
        <w:t>number</w:t>
      </w:r>
      <w:r>
        <w:rPr>
          <w:b w:val="0"/>
          <w:spacing w:val="-2"/>
        </w:rPr>
        <w:t> </w:t>
      </w:r>
      <w:r>
        <w:rPr>
          <w:b w:val="0"/>
        </w:rPr>
        <w:t>information, refer</w:t>
      </w:r>
      <w:r>
        <w:rPr>
          <w:b w:val="0"/>
          <w:spacing w:val="-2"/>
        </w:rPr>
        <w:t> </w:t>
      </w:r>
      <w:r>
        <w:rPr>
          <w:b w:val="0"/>
        </w:rPr>
        <w:t>to "Specific Considerations" below.</w:t>
      </w:r>
    </w:p>
    <w:p>
      <w:pPr>
        <w:pStyle w:val="BodyText"/>
        <w:spacing w:after="0"/>
        <w:rPr>
          <w:b w:val="0"/>
        </w:rPr>
        <w:sectPr>
          <w:pgSz w:w="12240" w:h="15840"/>
          <w:pgMar w:header="687" w:footer="709" w:top="1000" w:bottom="900" w:left="720" w:right="720"/>
        </w:sectPr>
      </w:pPr>
    </w:p>
    <w:p>
      <w:pPr>
        <w:pStyle w:val="Heading2"/>
        <w:numPr>
          <w:ilvl w:val="1"/>
          <w:numId w:val="50"/>
        </w:numPr>
        <w:tabs>
          <w:tab w:pos="1343" w:val="left" w:leader="none"/>
        </w:tabs>
        <w:spacing w:line="240" w:lineRule="auto" w:before="110" w:after="0"/>
        <w:ind w:left="1343" w:right="0" w:hanging="623"/>
        <w:jc w:val="left"/>
        <w:rPr>
          <w:b w:val="0"/>
          <w:color w:val="365F91"/>
        </w:rPr>
      </w:pPr>
      <w:bookmarkStart w:name="16.2 Component Data JSON Model" w:id="251"/>
      <w:bookmarkEnd w:id="251"/>
      <w:r>
        <w:rPr/>
      </w:r>
      <w:bookmarkStart w:name="_bookmark162" w:id="252"/>
      <w:bookmarkEnd w:id="252"/>
      <w:r>
        <w:rPr/>
      </w:r>
      <w:r>
        <w:rPr>
          <w:b w:val="0"/>
          <w:color w:val="365F91"/>
          <w:spacing w:val="9"/>
        </w:rPr>
        <w:t>Component</w:t>
      </w:r>
      <w:r>
        <w:rPr>
          <w:b w:val="0"/>
          <w:color w:val="365F91"/>
          <w:spacing w:val="55"/>
        </w:rPr>
        <w:t> </w:t>
      </w:r>
      <w:r>
        <w:rPr>
          <w:b w:val="0"/>
          <w:color w:val="365F91"/>
          <w:spacing w:val="10"/>
        </w:rPr>
        <w:t>Data</w:t>
      </w:r>
      <w:r>
        <w:rPr>
          <w:b w:val="0"/>
          <w:color w:val="365F91"/>
          <w:spacing w:val="51"/>
        </w:rPr>
        <w:t> </w:t>
      </w:r>
      <w:r>
        <w:rPr>
          <w:b w:val="0"/>
          <w:color w:val="365F91"/>
        </w:rPr>
        <w:t>JSON</w:t>
      </w:r>
      <w:r>
        <w:rPr>
          <w:b w:val="0"/>
          <w:color w:val="365F91"/>
          <w:spacing w:val="52"/>
        </w:rPr>
        <w:t> </w:t>
      </w:r>
      <w:r>
        <w:rPr>
          <w:b w:val="0"/>
          <w:color w:val="365F91"/>
          <w:spacing w:val="-4"/>
        </w:rPr>
        <w:t>Model</w:t>
      </w:r>
    </w:p>
    <w:p>
      <w:pPr>
        <w:spacing w:before="306"/>
        <w:ind w:left="2861" w:right="2871" w:firstLine="0"/>
        <w:jc w:val="center"/>
        <w:rPr>
          <w:b w:val="0"/>
          <w:sz w:val="21"/>
        </w:rPr>
      </w:pPr>
      <w:bookmarkStart w:name="_bookmark163" w:id="253"/>
      <w:bookmarkEnd w:id="253"/>
      <w:r>
        <w:rPr/>
      </w:r>
      <w:r>
        <w:rPr>
          <w:b w:val="0"/>
          <w:sz w:val="21"/>
        </w:rPr>
        <w:t>Figure</w:t>
      </w:r>
      <w:r>
        <w:rPr>
          <w:b w:val="0"/>
          <w:spacing w:val="39"/>
          <w:sz w:val="21"/>
        </w:rPr>
        <w:t> </w:t>
      </w:r>
      <w:r>
        <w:rPr>
          <w:b w:val="0"/>
          <w:sz w:val="21"/>
        </w:rPr>
        <w:t>17:</w:t>
      </w:r>
      <w:r>
        <w:rPr>
          <w:b w:val="0"/>
          <w:spacing w:val="42"/>
          <w:sz w:val="21"/>
        </w:rPr>
        <w:t> </w:t>
      </w:r>
      <w:r>
        <w:rPr>
          <w:b w:val="0"/>
          <w:i/>
          <w:spacing w:val="9"/>
          <w:sz w:val="22"/>
        </w:rPr>
        <w:t>componentData</w:t>
      </w:r>
      <w:r>
        <w:rPr>
          <w:b w:val="0"/>
          <w:i/>
          <w:spacing w:val="42"/>
          <w:sz w:val="22"/>
        </w:rPr>
        <w:t> </w:t>
      </w:r>
      <w:r>
        <w:rPr>
          <w:b w:val="0"/>
          <w:spacing w:val="10"/>
          <w:sz w:val="21"/>
        </w:rPr>
        <w:t>JSON</w:t>
      </w:r>
      <w:r>
        <w:rPr>
          <w:b w:val="0"/>
          <w:spacing w:val="46"/>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616512">
            <wp:simplePos x="0" y="0"/>
            <wp:positionH relativeFrom="page">
              <wp:posOffset>2023427</wp:posOffset>
            </wp:positionH>
            <wp:positionV relativeFrom="paragraph">
              <wp:posOffset>132699</wp:posOffset>
            </wp:positionV>
            <wp:extent cx="3724749" cy="4143375"/>
            <wp:effectExtent l="0" t="0" r="0" b="0"/>
            <wp:wrapTopAndBottom/>
            <wp:docPr id="108" name="Image 108" descr="component Data JSON Elements diagram "/>
            <wp:cNvGraphicFramePr>
              <a:graphicFrameLocks/>
            </wp:cNvGraphicFramePr>
            <a:graphic>
              <a:graphicData uri="http://schemas.openxmlformats.org/drawingml/2006/picture">
                <pic:pic>
                  <pic:nvPicPr>
                    <pic:cNvPr id="108" name="Image 108" descr="component Data JSON Elements diagram "/>
                    <pic:cNvPicPr/>
                  </pic:nvPicPr>
                  <pic:blipFill>
                    <a:blip r:embed="rId35" cstate="print"/>
                    <a:stretch>
                      <a:fillRect/>
                    </a:stretch>
                  </pic:blipFill>
                  <pic:spPr>
                    <a:xfrm>
                      <a:off x="0" y="0"/>
                      <a:ext cx="3724749" cy="4143375"/>
                    </a:xfrm>
                    <a:prstGeom prst="rect">
                      <a:avLst/>
                    </a:prstGeom>
                  </pic:spPr>
                </pic:pic>
              </a:graphicData>
            </a:graphic>
          </wp:anchor>
        </w:drawing>
      </w:r>
    </w:p>
    <w:p>
      <w:pPr>
        <w:pStyle w:val="BodyText"/>
        <w:rPr>
          <w:b w:val="0"/>
          <w:sz w:val="21"/>
        </w:rPr>
      </w:pPr>
    </w:p>
    <w:p>
      <w:pPr>
        <w:pStyle w:val="BodyText"/>
        <w:spacing w:before="93"/>
        <w:rPr>
          <w:b w:val="0"/>
          <w:sz w:val="21"/>
        </w:rPr>
      </w:pPr>
    </w:p>
    <w:p>
      <w:pPr>
        <w:pStyle w:val="Heading2"/>
        <w:numPr>
          <w:ilvl w:val="1"/>
          <w:numId w:val="50"/>
        </w:numPr>
        <w:tabs>
          <w:tab w:pos="1343" w:val="left" w:leader="none"/>
        </w:tabs>
        <w:spacing w:line="240" w:lineRule="auto" w:before="0" w:after="0"/>
        <w:ind w:left="1343" w:right="0" w:hanging="623"/>
        <w:jc w:val="left"/>
        <w:rPr>
          <w:b w:val="0"/>
          <w:color w:val="365F91"/>
        </w:rPr>
      </w:pPr>
      <w:bookmarkStart w:name="16.3 Dependencies for Component Data" w:id="254"/>
      <w:bookmarkEnd w:id="254"/>
      <w:r>
        <w:rPr/>
      </w:r>
      <w:bookmarkStart w:name="_bookmark164" w:id="255"/>
      <w:bookmarkEnd w:id="255"/>
      <w:r>
        <w:rPr/>
      </w:r>
      <w:r>
        <w:rPr>
          <w:b w:val="0"/>
          <w:color w:val="365F91"/>
          <w:spacing w:val="9"/>
        </w:rPr>
        <w:t>Dependencies</w:t>
      </w:r>
      <w:r>
        <w:rPr>
          <w:b w:val="0"/>
          <w:color w:val="365F91"/>
          <w:spacing w:val="55"/>
        </w:rPr>
        <w:t> </w:t>
      </w:r>
      <w:r>
        <w:rPr>
          <w:b w:val="0"/>
          <w:color w:val="365F91"/>
        </w:rPr>
        <w:t>for</w:t>
      </w:r>
      <w:r>
        <w:rPr>
          <w:b w:val="0"/>
          <w:color w:val="365F91"/>
          <w:spacing w:val="53"/>
        </w:rPr>
        <w:t> </w:t>
      </w:r>
      <w:r>
        <w:rPr>
          <w:b w:val="0"/>
          <w:color w:val="365F91"/>
          <w:spacing w:val="9"/>
        </w:rPr>
        <w:t>Component</w:t>
      </w:r>
      <w:r>
        <w:rPr>
          <w:b w:val="0"/>
          <w:color w:val="365F91"/>
          <w:spacing w:val="61"/>
        </w:rPr>
        <w:t> </w:t>
      </w:r>
      <w:r>
        <w:rPr>
          <w:b w:val="0"/>
          <w:color w:val="365F91"/>
          <w:spacing w:val="6"/>
        </w:rPr>
        <w:t>Data</w:t>
      </w:r>
    </w:p>
    <w:p>
      <w:pPr>
        <w:pStyle w:val="BodyText"/>
        <w:spacing w:line="580" w:lineRule="atLeast" w:before="24"/>
        <w:ind w:left="720" w:right="1205"/>
        <w:rPr>
          <w:b w:val="0"/>
        </w:rPr>
      </w:pPr>
      <w:r>
        <w:rPr>
          <w:b w:val="0"/>
        </w:rPr>
        <w:t>The COMPONENT DATA</w:t>
      </w:r>
      <w:r>
        <w:rPr>
          <w:b w:val="0"/>
          <w:spacing w:val="-2"/>
        </w:rPr>
        <w:t> </w:t>
      </w:r>
      <w:r>
        <w:rPr>
          <w:b w:val="0"/>
        </w:rPr>
        <w:t>record</w:t>
      </w:r>
      <w:r>
        <w:rPr>
          <w:b w:val="0"/>
          <w:spacing w:val="-2"/>
        </w:rPr>
        <w:t> </w:t>
      </w:r>
      <w:r>
        <w:rPr>
          <w:b w:val="0"/>
        </w:rPr>
        <w:t>is dependent on</w:t>
      </w:r>
      <w:r>
        <w:rPr>
          <w:b w:val="0"/>
          <w:spacing w:val="-2"/>
        </w:rPr>
        <w:t> </w:t>
      </w:r>
      <w:r>
        <w:rPr>
          <w:b w:val="0"/>
        </w:rPr>
        <w:t>the MONITORING LOCATION DATA</w:t>
      </w:r>
      <w:r>
        <w:rPr>
          <w:b w:val="0"/>
          <w:spacing w:val="-2"/>
        </w:rPr>
        <w:t> </w:t>
      </w:r>
      <w:r>
        <w:rPr>
          <w:b w:val="0"/>
        </w:rPr>
        <w:t>record. The following records are dependent upon the COMPONENT DATA record:</w:t>
      </w:r>
    </w:p>
    <w:p>
      <w:pPr>
        <w:pStyle w:val="ListParagraph"/>
        <w:numPr>
          <w:ilvl w:val="0"/>
          <w:numId w:val="51"/>
        </w:numPr>
        <w:tabs>
          <w:tab w:pos="1439" w:val="left" w:leader="none"/>
        </w:tabs>
        <w:spacing w:line="240" w:lineRule="auto" w:before="2" w:after="0"/>
        <w:ind w:left="1439" w:right="0" w:hanging="359"/>
        <w:jc w:val="left"/>
        <w:rPr>
          <w:b w:val="0"/>
          <w:sz w:val="24"/>
        </w:rPr>
      </w:pPr>
      <w:r>
        <w:rPr>
          <w:b w:val="0"/>
          <w:sz w:val="24"/>
        </w:rPr>
        <w:t>ANALYZER</w:t>
      </w:r>
      <w:r>
        <w:rPr>
          <w:b w:val="0"/>
          <w:spacing w:val="2"/>
          <w:sz w:val="24"/>
        </w:rPr>
        <w:t> </w:t>
      </w:r>
      <w:r>
        <w:rPr>
          <w:b w:val="0"/>
          <w:sz w:val="24"/>
        </w:rPr>
        <w:t>RANGE</w:t>
      </w:r>
      <w:r>
        <w:rPr>
          <w:b w:val="0"/>
          <w:spacing w:val="3"/>
          <w:sz w:val="24"/>
        </w:rPr>
        <w:t> </w:t>
      </w:r>
      <w:r>
        <w:rPr>
          <w:b w:val="0"/>
          <w:spacing w:val="-4"/>
          <w:sz w:val="24"/>
        </w:rPr>
        <w:t>DATA</w:t>
      </w:r>
    </w:p>
    <w:p>
      <w:pPr>
        <w:pStyle w:val="BodyText"/>
        <w:spacing w:before="22"/>
        <w:rPr>
          <w:b w:val="0"/>
        </w:rPr>
      </w:pPr>
    </w:p>
    <w:p>
      <w:pPr>
        <w:pStyle w:val="Heading2"/>
        <w:numPr>
          <w:ilvl w:val="1"/>
          <w:numId w:val="50"/>
        </w:numPr>
        <w:tabs>
          <w:tab w:pos="1343" w:val="left" w:leader="none"/>
        </w:tabs>
        <w:spacing w:line="240" w:lineRule="auto" w:before="0" w:after="0"/>
        <w:ind w:left="1343" w:right="0" w:hanging="623"/>
        <w:jc w:val="left"/>
        <w:rPr>
          <w:b w:val="0"/>
          <w:color w:val="365F91"/>
        </w:rPr>
      </w:pPr>
      <w:bookmarkStart w:name="16.4 Component Data JSON Elements" w:id="256"/>
      <w:bookmarkEnd w:id="256"/>
      <w:r>
        <w:rPr/>
      </w:r>
      <w:bookmarkStart w:name="_bookmark165" w:id="257"/>
      <w:bookmarkEnd w:id="257"/>
      <w:r>
        <w:rPr/>
      </w:r>
      <w:r>
        <w:rPr>
          <w:b w:val="0"/>
          <w:color w:val="365F91"/>
          <w:spacing w:val="9"/>
        </w:rPr>
        <w:t>Component</w:t>
      </w:r>
      <w:r>
        <w:rPr>
          <w:b w:val="0"/>
          <w:color w:val="365F91"/>
          <w:spacing w:val="55"/>
        </w:rPr>
        <w:t> </w:t>
      </w:r>
      <w:r>
        <w:rPr>
          <w:b w:val="0"/>
          <w:color w:val="365F91"/>
          <w:spacing w:val="10"/>
        </w:rPr>
        <w:t>Data</w:t>
      </w:r>
      <w:r>
        <w:rPr>
          <w:b w:val="0"/>
          <w:color w:val="365F91"/>
          <w:spacing w:val="51"/>
        </w:rPr>
        <w:t> </w:t>
      </w:r>
      <w:r>
        <w:rPr>
          <w:b w:val="0"/>
          <w:color w:val="365F91"/>
        </w:rPr>
        <w:t>JSON</w:t>
      </w:r>
      <w:r>
        <w:rPr>
          <w:b w:val="0"/>
          <w:color w:val="365F91"/>
          <w:spacing w:val="52"/>
        </w:rPr>
        <w:t> </w:t>
      </w:r>
      <w:r>
        <w:rPr>
          <w:b w:val="0"/>
          <w:color w:val="365F91"/>
          <w:spacing w:val="-2"/>
        </w:rPr>
        <w:t>Elements</w:t>
      </w:r>
    </w:p>
    <w:p>
      <w:pPr>
        <w:spacing w:before="311"/>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before="7"/>
        <w:ind w:left="720" w:right="730"/>
        <w:rPr>
          <w:b w:val="0"/>
        </w:rPr>
      </w:pPr>
      <w:r>
        <w:rPr>
          <w:b w:val="0"/>
        </w:rPr>
        <w:t>Report the three-character ID assigned to the component. This ID is assigned by a source and must be unique to a stack, pipe, or unit. For example, two different monitored units or stacks, e.g., CS1 and CS2, could each have an O</w:t>
      </w:r>
      <w:r>
        <w:rPr>
          <w:b w:val="0"/>
          <w:vertAlign w:val="subscript"/>
        </w:rPr>
        <w:t>2</w:t>
      </w:r>
      <w:r>
        <w:rPr>
          <w:b w:val="0"/>
          <w:vertAlign w:val="baseline"/>
        </w:rPr>
        <w:t> monitor with the same assigned Component ID of 123. However, no two components at the same monitored location (in this case, either CS1 or CS2) are allowed to have the same Component ID. For temporary like-kind analyzer replacements under</w:t>
      </w:r>
      <w:r>
        <w:rPr>
          <w:b w:val="0"/>
          <w:spacing w:val="-2"/>
          <w:vertAlign w:val="baseline"/>
        </w:rPr>
        <w:t> </w:t>
      </w:r>
      <w:r>
        <w:rPr>
          <w:b w:val="0"/>
          <w:vertAlign w:val="baseline"/>
        </w:rPr>
        <w:t>§75.20(d), the</w:t>
      </w:r>
      <w:r>
        <w:rPr>
          <w:b w:val="0"/>
          <w:spacing w:val="-12"/>
          <w:vertAlign w:val="baseline"/>
        </w:rPr>
        <w:t> </w:t>
      </w:r>
      <w:r>
        <w:rPr>
          <w:b w:val="0"/>
          <w:vertAlign w:val="baseline"/>
        </w:rPr>
        <w:t>component ID</w:t>
      </w:r>
      <w:r>
        <w:rPr>
          <w:b w:val="0"/>
          <w:spacing w:val="-4"/>
          <w:vertAlign w:val="baseline"/>
        </w:rPr>
        <w:t> </w:t>
      </w:r>
      <w:r>
        <w:rPr>
          <w:b w:val="0"/>
          <w:vertAlign w:val="baseline"/>
        </w:rPr>
        <w:t>of</w:t>
      </w:r>
      <w:r>
        <w:rPr>
          <w:b w:val="0"/>
          <w:spacing w:val="-3"/>
          <w:vertAlign w:val="baseline"/>
        </w:rPr>
        <w:t> </w:t>
      </w:r>
      <w:r>
        <w:rPr>
          <w:b w:val="0"/>
          <w:vertAlign w:val="baseline"/>
        </w:rPr>
        <w:t>the</w:t>
      </w:r>
      <w:r>
        <w:rPr>
          <w:b w:val="0"/>
          <w:spacing w:val="-2"/>
          <w:vertAlign w:val="baseline"/>
        </w:rPr>
        <w:t> </w:t>
      </w:r>
      <w:r>
        <w:rPr>
          <w:b w:val="0"/>
          <w:vertAlign w:val="baseline"/>
        </w:rPr>
        <w:t>like-kind</w:t>
      </w:r>
      <w:r>
        <w:rPr>
          <w:b w:val="0"/>
          <w:spacing w:val="-7"/>
          <w:vertAlign w:val="baseline"/>
        </w:rPr>
        <w:t> </w:t>
      </w:r>
      <w:r>
        <w:rPr>
          <w:b w:val="0"/>
          <w:vertAlign w:val="baseline"/>
        </w:rPr>
        <w:t>analyzer must</w:t>
      </w:r>
      <w:r>
        <w:rPr>
          <w:b w:val="0"/>
          <w:spacing w:val="-10"/>
          <w:vertAlign w:val="baseline"/>
        </w:rPr>
        <w:t> </w:t>
      </w:r>
      <w:r>
        <w:rPr>
          <w:b w:val="0"/>
          <w:vertAlign w:val="baseline"/>
        </w:rPr>
        <w:t>begin with</w:t>
      </w:r>
      <w:r>
        <w:rPr>
          <w:b w:val="0"/>
          <w:spacing w:val="-7"/>
          <w:vertAlign w:val="baseline"/>
        </w:rPr>
        <w:t> </w:t>
      </w:r>
      <w:r>
        <w:rPr>
          <w:b w:val="0"/>
          <w:vertAlign w:val="baseline"/>
        </w:rPr>
        <w:t>the</w:t>
      </w:r>
      <w:r>
        <w:rPr>
          <w:b w:val="0"/>
          <w:spacing w:val="-12"/>
          <w:vertAlign w:val="baseline"/>
        </w:rPr>
        <w:t> </w:t>
      </w:r>
      <w:r>
        <w:rPr>
          <w:b w:val="0"/>
          <w:vertAlign w:val="baseline"/>
        </w:rPr>
        <w:t>prefix</w:t>
      </w:r>
      <w:r>
        <w:rPr>
          <w:b w:val="0"/>
          <w:spacing w:val="-7"/>
          <w:vertAlign w:val="baseline"/>
        </w:rPr>
        <w:t> </w:t>
      </w:r>
      <w:r>
        <w:rPr>
          <w:b w:val="0"/>
          <w:vertAlign w:val="baseline"/>
        </w:rPr>
        <w:t>"LK" (e.g., "LK1," "LK2," etc.).</w:t>
      </w:r>
    </w:p>
    <w:p>
      <w:pPr>
        <w:pStyle w:val="BodyText"/>
        <w:spacing w:after="0"/>
        <w:rPr>
          <w:b w:val="0"/>
        </w:rPr>
        <w:sectPr>
          <w:pgSz w:w="12240" w:h="15840"/>
          <w:pgMar w:header="687" w:footer="709" w:top="1000" w:bottom="900" w:left="720" w:right="720"/>
        </w:sectPr>
      </w:pPr>
    </w:p>
    <w:p>
      <w:pPr>
        <w:pStyle w:val="BodyText"/>
        <w:spacing w:before="102"/>
        <w:rPr>
          <w:b w:val="0"/>
        </w:rPr>
      </w:pPr>
    </w:p>
    <w:p>
      <w:pPr>
        <w:pStyle w:val="BodyText"/>
        <w:spacing w:line="235" w:lineRule="auto"/>
        <w:ind w:left="720" w:right="779"/>
        <w:rPr>
          <w:b w:val="0"/>
        </w:rPr>
      </w:pPr>
      <w:r>
        <w:rPr>
          <w:b w:val="0"/>
        </w:rPr>
        <w:t>Note that components are linked to each system that the component serves using the MONITORING SYSTEM COMPONENT DATA record. The MONITORING SYSTEM COMPONENT</w:t>
      </w:r>
    </w:p>
    <w:p>
      <w:pPr>
        <w:pStyle w:val="BodyText"/>
        <w:ind w:left="720" w:right="779"/>
        <w:rPr>
          <w:b w:val="0"/>
        </w:rPr>
      </w:pPr>
      <w:r>
        <w:rPr>
          <w:b w:val="0"/>
        </w:rPr>
        <w:t>DATA</w:t>
      </w:r>
      <w:r>
        <w:rPr>
          <w:b w:val="0"/>
          <w:spacing w:val="-6"/>
        </w:rPr>
        <w:t> </w:t>
      </w:r>
      <w:r>
        <w:rPr>
          <w:b w:val="0"/>
        </w:rPr>
        <w:t>record</w:t>
      </w:r>
      <w:r>
        <w:rPr>
          <w:b w:val="0"/>
          <w:spacing w:val="-7"/>
        </w:rPr>
        <w:t> </w:t>
      </w:r>
      <w:r>
        <w:rPr>
          <w:b w:val="0"/>
        </w:rPr>
        <w:t>includes</w:t>
      </w:r>
      <w:r>
        <w:rPr>
          <w:b w:val="0"/>
          <w:spacing w:val="-1"/>
        </w:rPr>
        <w:t> </w:t>
      </w:r>
      <w:r>
        <w:rPr>
          <w:b w:val="0"/>
        </w:rPr>
        <w:t>a</w:t>
      </w:r>
      <w:r>
        <w:rPr>
          <w:b w:val="0"/>
          <w:spacing w:val="-8"/>
        </w:rPr>
        <w:t> </w:t>
      </w:r>
      <w:r>
        <w:rPr>
          <w:b w:val="0"/>
        </w:rPr>
        <w:t>begin date</w:t>
      </w:r>
      <w:r>
        <w:rPr>
          <w:b w:val="0"/>
          <w:spacing w:val="-1"/>
        </w:rPr>
        <w:t> </w:t>
      </w:r>
      <w:r>
        <w:rPr>
          <w:b w:val="0"/>
        </w:rPr>
        <w:t>and</w:t>
      </w:r>
      <w:r>
        <w:rPr>
          <w:b w:val="0"/>
          <w:spacing w:val="-7"/>
        </w:rPr>
        <w:t> </w:t>
      </w:r>
      <w:r>
        <w:rPr>
          <w:b w:val="0"/>
        </w:rPr>
        <w:t>hour to</w:t>
      </w:r>
      <w:r>
        <w:rPr>
          <w:b w:val="0"/>
          <w:spacing w:val="-8"/>
        </w:rPr>
        <w:t> </w:t>
      </w:r>
      <w:r>
        <w:rPr>
          <w:b w:val="0"/>
        </w:rPr>
        <w:t>track</w:t>
      </w:r>
      <w:r>
        <w:rPr>
          <w:b w:val="0"/>
          <w:spacing w:val="-1"/>
        </w:rPr>
        <w:t> </w:t>
      </w:r>
      <w:r>
        <w:rPr>
          <w:b w:val="0"/>
        </w:rPr>
        <w:t>when</w:t>
      </w:r>
      <w:r>
        <w:rPr>
          <w:b w:val="0"/>
          <w:spacing w:val="-7"/>
        </w:rPr>
        <w:t> </w:t>
      </w:r>
      <w:r>
        <w:rPr>
          <w:b w:val="0"/>
        </w:rPr>
        <w:t>a</w:t>
      </w:r>
      <w:r>
        <w:rPr>
          <w:b w:val="0"/>
          <w:spacing w:val="-8"/>
        </w:rPr>
        <w:t> </w:t>
      </w:r>
      <w:r>
        <w:rPr>
          <w:b w:val="0"/>
        </w:rPr>
        <w:t>particular</w:t>
      </w:r>
      <w:r>
        <w:rPr>
          <w:b w:val="0"/>
          <w:spacing w:val="-1"/>
        </w:rPr>
        <w:t> </w:t>
      </w:r>
      <w:r>
        <w:rPr>
          <w:b w:val="0"/>
        </w:rPr>
        <w:t>component is</w:t>
      </w:r>
      <w:r>
        <w:rPr>
          <w:b w:val="0"/>
          <w:spacing w:val="-1"/>
        </w:rPr>
        <w:t> </w:t>
      </w:r>
      <w:r>
        <w:rPr>
          <w:b w:val="0"/>
        </w:rPr>
        <w:t>placed</w:t>
      </w:r>
      <w:r>
        <w:rPr>
          <w:b w:val="0"/>
          <w:spacing w:val="-7"/>
        </w:rPr>
        <w:t> </w:t>
      </w:r>
      <w:r>
        <w:rPr>
          <w:b w:val="0"/>
        </w:rPr>
        <w:t>into service as part of the system, and an end date and hour to indicate when the component is removed or is replaced.</w:t>
      </w:r>
    </w:p>
    <w:p>
      <w:pPr>
        <w:pStyle w:val="BodyText"/>
        <w:spacing w:before="1"/>
        <w:rPr>
          <w:b w:val="0"/>
        </w:rPr>
      </w:pPr>
    </w:p>
    <w:p>
      <w:pPr>
        <w:pStyle w:val="BodyText"/>
        <w:ind w:left="720" w:right="779"/>
        <w:rPr>
          <w:b w:val="0"/>
        </w:rPr>
      </w:pPr>
      <w:r>
        <w:rPr>
          <w:b w:val="0"/>
        </w:rPr>
        <w:t>Do</w:t>
      </w:r>
      <w:r>
        <w:rPr>
          <w:b w:val="0"/>
          <w:spacing w:val="-8"/>
        </w:rPr>
        <w:t> </w:t>
      </w:r>
      <w:r>
        <w:rPr>
          <w:b w:val="0"/>
        </w:rPr>
        <w:t>not close</w:t>
      </w:r>
      <w:r>
        <w:rPr>
          <w:b w:val="0"/>
          <w:spacing w:val="-2"/>
        </w:rPr>
        <w:t> </w:t>
      </w:r>
      <w:r>
        <w:rPr>
          <w:b w:val="0"/>
        </w:rPr>
        <w:t>out primary</w:t>
      </w:r>
      <w:r>
        <w:rPr>
          <w:b w:val="0"/>
          <w:spacing w:val="-2"/>
        </w:rPr>
        <w:t> </w:t>
      </w:r>
      <w:r>
        <w:rPr>
          <w:b w:val="0"/>
        </w:rPr>
        <w:t>monitoring components</w:t>
      </w:r>
      <w:r>
        <w:rPr>
          <w:b w:val="0"/>
          <w:spacing w:val="-1"/>
        </w:rPr>
        <w:t> </w:t>
      </w:r>
      <w:r>
        <w:rPr>
          <w:b w:val="0"/>
        </w:rPr>
        <w:t>that are</w:t>
      </w:r>
      <w:r>
        <w:rPr>
          <w:b w:val="0"/>
          <w:spacing w:val="-2"/>
        </w:rPr>
        <w:t> </w:t>
      </w:r>
      <w:r>
        <w:rPr>
          <w:b w:val="0"/>
        </w:rPr>
        <w:t>temporarily</w:t>
      </w:r>
      <w:r>
        <w:rPr>
          <w:b w:val="0"/>
          <w:spacing w:val="-2"/>
        </w:rPr>
        <w:t> </w:t>
      </w:r>
      <w:r>
        <w:rPr>
          <w:b w:val="0"/>
        </w:rPr>
        <w:t>removed</w:t>
      </w:r>
      <w:r>
        <w:rPr>
          <w:b w:val="0"/>
          <w:spacing w:val="-7"/>
        </w:rPr>
        <w:t> </w:t>
      </w:r>
      <w:r>
        <w:rPr>
          <w:b w:val="0"/>
        </w:rPr>
        <w:t>from</w:t>
      </w:r>
      <w:r>
        <w:rPr>
          <w:b w:val="0"/>
          <w:spacing w:val="-2"/>
        </w:rPr>
        <w:t> </w:t>
      </w:r>
      <w:r>
        <w:rPr>
          <w:b w:val="0"/>
        </w:rPr>
        <w:t>service</w:t>
      </w:r>
      <w:r>
        <w:rPr>
          <w:b w:val="0"/>
          <w:spacing w:val="-2"/>
        </w:rPr>
        <w:t> </w:t>
      </w:r>
      <w:r>
        <w:rPr>
          <w:b w:val="0"/>
        </w:rPr>
        <w:t>for maintenance, e.g., when a like-kind monitoring component is placed into service while the primary component is being repaired.</w:t>
      </w:r>
    </w:p>
    <w:p>
      <w:pPr>
        <w:pStyle w:val="BodyText"/>
        <w:spacing w:before="4"/>
        <w:rPr>
          <w:b w:val="0"/>
        </w:rPr>
      </w:pPr>
    </w:p>
    <w:p>
      <w:pPr>
        <w:pStyle w:val="BodyText"/>
        <w:spacing w:before="1"/>
        <w:ind w:left="720" w:right="779"/>
        <w:rPr>
          <w:b w:val="0"/>
        </w:rPr>
      </w:pPr>
      <w:r>
        <w:rPr>
          <w:b w:val="0"/>
        </w:rPr>
        <w:t>Also,</w:t>
      </w:r>
      <w:r>
        <w:rPr>
          <w:b w:val="0"/>
          <w:spacing w:val="-4"/>
        </w:rPr>
        <w:t> </w:t>
      </w:r>
      <w:r>
        <w:rPr>
          <w:b w:val="0"/>
        </w:rPr>
        <w:t>do not</w:t>
      </w:r>
      <w:r>
        <w:rPr>
          <w:b w:val="0"/>
          <w:spacing w:val="-1"/>
        </w:rPr>
        <w:t> </w:t>
      </w:r>
      <w:r>
        <w:rPr>
          <w:b w:val="0"/>
        </w:rPr>
        <w:t>close</w:t>
      </w:r>
      <w:r>
        <w:rPr>
          <w:b w:val="0"/>
          <w:spacing w:val="-4"/>
        </w:rPr>
        <w:t> </w:t>
      </w:r>
      <w:r>
        <w:rPr>
          <w:b w:val="0"/>
        </w:rPr>
        <w:t>out</w:t>
      </w:r>
      <w:r>
        <w:rPr>
          <w:b w:val="0"/>
          <w:spacing w:val="-1"/>
        </w:rPr>
        <w:t> </w:t>
      </w:r>
      <w:r>
        <w:rPr>
          <w:b w:val="0"/>
        </w:rPr>
        <w:t>temporary</w:t>
      </w:r>
      <w:r>
        <w:rPr>
          <w:b w:val="0"/>
          <w:spacing w:val="-4"/>
        </w:rPr>
        <w:t> </w:t>
      </w:r>
      <w:r>
        <w:rPr>
          <w:b w:val="0"/>
        </w:rPr>
        <w:t>like-kind</w:t>
      </w:r>
      <w:r>
        <w:rPr>
          <w:b w:val="0"/>
          <w:spacing w:val="-9"/>
        </w:rPr>
        <w:t> </w:t>
      </w:r>
      <w:r>
        <w:rPr>
          <w:b w:val="0"/>
        </w:rPr>
        <w:t>replacement</w:t>
      </w:r>
      <w:r>
        <w:rPr>
          <w:b w:val="0"/>
          <w:spacing w:val="-1"/>
        </w:rPr>
        <w:t> </w:t>
      </w:r>
      <w:r>
        <w:rPr>
          <w:b w:val="0"/>
        </w:rPr>
        <w:t>analyzer</w:t>
      </w:r>
      <w:r>
        <w:rPr>
          <w:b w:val="0"/>
          <w:spacing w:val="-4"/>
        </w:rPr>
        <w:t> </w:t>
      </w:r>
      <w:r>
        <w:rPr>
          <w:b w:val="0"/>
        </w:rPr>
        <w:t>("LK")</w:t>
      </w:r>
      <w:r>
        <w:rPr>
          <w:b w:val="0"/>
          <w:spacing w:val="-4"/>
        </w:rPr>
        <w:t> </w:t>
      </w:r>
      <w:r>
        <w:rPr>
          <w:b w:val="0"/>
        </w:rPr>
        <w:t>components</w:t>
      </w:r>
      <w:r>
        <w:rPr>
          <w:b w:val="0"/>
          <w:spacing w:val="-3"/>
        </w:rPr>
        <w:t> </w:t>
      </w:r>
      <w:r>
        <w:rPr>
          <w:b w:val="0"/>
        </w:rPr>
        <w:t>unless</w:t>
      </w:r>
      <w:r>
        <w:rPr>
          <w:b w:val="0"/>
          <w:spacing w:val="-3"/>
        </w:rPr>
        <w:t> </w:t>
      </w:r>
      <w:r>
        <w:rPr>
          <w:b w:val="0"/>
        </w:rPr>
        <w:t>a particular like-kind analyzer will never be used again at the unit or stack location. You may represent the "LK" analyzer in the monitoring plan as an active component of the primary monitoring system, for the entire useful life of the LK analyzer.</w:t>
      </w:r>
    </w:p>
    <w:p>
      <w:pPr>
        <w:spacing w:line="290" w:lineRule="exact" w:before="292"/>
        <w:ind w:left="720" w:right="0" w:firstLine="0"/>
        <w:jc w:val="left"/>
        <w:rPr>
          <w:b w:val="0"/>
          <w:i/>
          <w:sz w:val="24"/>
        </w:rPr>
      </w:pPr>
      <w:r>
        <w:rPr>
          <w:b w:val="0"/>
          <w:sz w:val="24"/>
        </w:rPr>
        <w:t>Component</w:t>
      </w:r>
      <w:r>
        <w:rPr>
          <w:b w:val="0"/>
          <w:spacing w:val="56"/>
          <w:w w:val="150"/>
          <w:sz w:val="24"/>
        </w:rPr>
        <w:t> </w:t>
      </w:r>
      <w:r>
        <w:rPr>
          <w:b w:val="0"/>
          <w:sz w:val="24"/>
        </w:rPr>
        <w:t>Type</w:t>
      </w:r>
      <w:r>
        <w:rPr>
          <w:b w:val="0"/>
          <w:spacing w:val="78"/>
          <w:sz w:val="24"/>
        </w:rPr>
        <w:t> </w:t>
      </w:r>
      <w:r>
        <w:rPr>
          <w:b w:val="0"/>
          <w:sz w:val="24"/>
        </w:rPr>
        <w:t>Code</w:t>
      </w:r>
      <w:r>
        <w:rPr>
          <w:b w:val="0"/>
          <w:spacing w:val="60"/>
          <w:sz w:val="24"/>
        </w:rPr>
        <w:t> </w:t>
      </w:r>
      <w:r>
        <w:rPr>
          <w:b w:val="0"/>
          <w:i/>
          <w:spacing w:val="-2"/>
          <w:sz w:val="24"/>
        </w:rPr>
        <w:t>(componentTypeCode)</w:t>
      </w:r>
    </w:p>
    <w:p>
      <w:pPr>
        <w:pStyle w:val="BodyText"/>
        <w:ind w:left="720" w:right="791"/>
        <w:rPr>
          <w:b w:val="0"/>
        </w:rPr>
      </w:pPr>
      <w:r>
        <w:rPr>
          <w:b w:val="0"/>
        </w:rPr>
        <w:t>Report the code indicating the function of the component. The code does not necessarily correspond to the function of the monitoring system as a whole in which a component is included. Report</w:t>
      </w:r>
      <w:r>
        <w:rPr>
          <w:b w:val="0"/>
          <w:spacing w:val="-2"/>
        </w:rPr>
        <w:t> </w:t>
      </w:r>
      <w:r>
        <w:rPr>
          <w:b w:val="0"/>
        </w:rPr>
        <w:t>the</w:t>
      </w:r>
      <w:r>
        <w:rPr>
          <w:b w:val="0"/>
          <w:spacing w:val="-4"/>
        </w:rPr>
        <w:t> </w:t>
      </w:r>
      <w:r>
        <w:rPr>
          <w:b w:val="0"/>
        </w:rPr>
        <w:t>Component</w:t>
      </w:r>
      <w:r>
        <w:rPr>
          <w:b w:val="0"/>
          <w:spacing w:val="-2"/>
        </w:rPr>
        <w:t> </w:t>
      </w:r>
      <w:r>
        <w:rPr>
          <w:b w:val="0"/>
        </w:rPr>
        <w:t>Type</w:t>
      </w:r>
      <w:r>
        <w:rPr>
          <w:b w:val="0"/>
          <w:spacing w:val="-4"/>
        </w:rPr>
        <w:t> </w:t>
      </w:r>
      <w:r>
        <w:rPr>
          <w:b w:val="0"/>
        </w:rPr>
        <w:t>Code</w:t>
      </w:r>
      <w:r>
        <w:rPr>
          <w:b w:val="0"/>
          <w:spacing w:val="-4"/>
        </w:rPr>
        <w:t> </w:t>
      </w:r>
      <w:r>
        <w:rPr>
          <w:b w:val="0"/>
        </w:rPr>
        <w:t>by</w:t>
      </w:r>
      <w:r>
        <w:rPr>
          <w:b w:val="0"/>
          <w:spacing w:val="-4"/>
        </w:rPr>
        <w:t> </w:t>
      </w:r>
      <w:r>
        <w:rPr>
          <w:b w:val="0"/>
        </w:rPr>
        <w:t>using</w:t>
      </w:r>
      <w:r>
        <w:rPr>
          <w:b w:val="0"/>
          <w:spacing w:val="-9"/>
        </w:rPr>
        <w:t> </w:t>
      </w:r>
      <w:r>
        <w:rPr>
          <w:b w:val="0"/>
        </w:rPr>
        <w:t>the</w:t>
      </w:r>
      <w:r>
        <w:rPr>
          <w:b w:val="0"/>
          <w:spacing w:val="-4"/>
        </w:rPr>
        <w:t> </w:t>
      </w:r>
      <w:r>
        <w:rPr>
          <w:b w:val="0"/>
        </w:rPr>
        <w:t>appropriate</w:t>
      </w:r>
      <w:r>
        <w:rPr>
          <w:b w:val="0"/>
          <w:spacing w:val="-4"/>
        </w:rPr>
        <w:t> </w:t>
      </w:r>
      <w:r>
        <w:rPr>
          <w:b w:val="0"/>
        </w:rPr>
        <w:t>uppercase</w:t>
      </w:r>
      <w:r>
        <w:rPr>
          <w:b w:val="0"/>
          <w:spacing w:val="-4"/>
        </w:rPr>
        <w:t> </w:t>
      </w:r>
      <w:r>
        <w:rPr>
          <w:b w:val="0"/>
        </w:rPr>
        <w:t>code</w:t>
      </w:r>
      <w:r>
        <w:rPr>
          <w:b w:val="0"/>
          <w:spacing w:val="-4"/>
        </w:rPr>
        <w:t> </w:t>
      </w:r>
      <w:r>
        <w:rPr>
          <w:b w:val="0"/>
        </w:rPr>
        <w:t>as</w:t>
      </w:r>
      <w:r>
        <w:rPr>
          <w:b w:val="0"/>
          <w:spacing w:val="-4"/>
        </w:rPr>
        <w:t> </w:t>
      </w:r>
      <w:r>
        <w:rPr>
          <w:b w:val="0"/>
        </w:rPr>
        <w:t>shown in the table below. (</w:t>
      </w:r>
      <w:r>
        <w:rPr>
          <w:b w:val="0"/>
          <w:u w:val="single"/>
        </w:rPr>
        <w:t>Note</w:t>
      </w:r>
      <w:r>
        <w:rPr>
          <w:b w:val="0"/>
          <w:u w:val="none"/>
        </w:rPr>
        <w:t>: For sorbent trap monitoring systems, do </w:t>
      </w:r>
      <w:r>
        <w:rPr>
          <w:b w:val="0"/>
          <w:u w:val="single"/>
        </w:rPr>
        <w:t>not</w:t>
      </w:r>
      <w:r>
        <w:rPr>
          <w:b w:val="0"/>
          <w:u w:val="none"/>
        </w:rPr>
        <w:t> include a probe (PRB) </w:t>
      </w:r>
      <w:r>
        <w:rPr>
          <w:b w:val="0"/>
          <w:spacing w:val="-2"/>
          <w:u w:val="none"/>
        </w:rPr>
        <w:t>component).</w:t>
      </w:r>
    </w:p>
    <w:p>
      <w:pPr>
        <w:pStyle w:val="BodyText"/>
        <w:spacing w:before="8"/>
        <w:rPr>
          <w:b w:val="0"/>
        </w:rPr>
      </w:pPr>
    </w:p>
    <w:p>
      <w:pPr>
        <w:spacing w:before="0"/>
        <w:ind w:left="2861" w:right="2883" w:firstLine="0"/>
        <w:jc w:val="center"/>
        <w:rPr>
          <w:b w:val="0"/>
          <w:sz w:val="21"/>
        </w:rPr>
      </w:pPr>
      <w:bookmarkStart w:name="_bookmark166" w:id="258"/>
      <w:bookmarkEnd w:id="258"/>
      <w:r>
        <w:rPr/>
      </w:r>
      <w:r>
        <w:rPr>
          <w:b w:val="0"/>
          <w:spacing w:val="10"/>
          <w:sz w:val="21"/>
        </w:rPr>
        <w:t>Table</w:t>
      </w:r>
      <w:r>
        <w:rPr>
          <w:b w:val="0"/>
          <w:spacing w:val="68"/>
          <w:sz w:val="21"/>
        </w:rPr>
        <w:t> </w:t>
      </w:r>
      <w:r>
        <w:rPr>
          <w:b w:val="0"/>
          <w:sz w:val="21"/>
        </w:rPr>
        <w:t>59:</w:t>
      </w:r>
      <w:r>
        <w:rPr>
          <w:b w:val="0"/>
          <w:spacing w:val="71"/>
          <w:sz w:val="21"/>
        </w:rPr>
        <w:t> </w:t>
      </w:r>
      <w:r>
        <w:rPr>
          <w:b w:val="0"/>
          <w:sz w:val="21"/>
        </w:rPr>
        <w:t>Component</w:t>
      </w:r>
      <w:r>
        <w:rPr>
          <w:b w:val="0"/>
          <w:spacing w:val="68"/>
          <w:sz w:val="21"/>
        </w:rPr>
        <w:t> </w:t>
      </w:r>
      <w:r>
        <w:rPr>
          <w:b w:val="0"/>
          <w:sz w:val="21"/>
        </w:rPr>
        <w:t>Type</w:t>
      </w:r>
      <w:r>
        <w:rPr>
          <w:b w:val="0"/>
          <w:spacing w:val="68"/>
          <w:sz w:val="21"/>
        </w:rPr>
        <w:t> </w:t>
      </w:r>
      <w:r>
        <w:rPr>
          <w:b w:val="0"/>
          <w:sz w:val="21"/>
        </w:rPr>
        <w:t>Codes</w:t>
      </w:r>
      <w:r>
        <w:rPr>
          <w:b w:val="0"/>
          <w:spacing w:val="67"/>
          <w:sz w:val="21"/>
        </w:rPr>
        <w:t> </w:t>
      </w:r>
      <w:r>
        <w:rPr>
          <w:b w:val="0"/>
          <w:sz w:val="21"/>
        </w:rPr>
        <w:t>and</w:t>
      </w:r>
      <w:r>
        <w:rPr>
          <w:b w:val="0"/>
          <w:spacing w:val="60"/>
          <w:sz w:val="21"/>
        </w:rPr>
        <w:t> </w:t>
      </w:r>
      <w:r>
        <w:rPr>
          <w:b w:val="0"/>
          <w:spacing w:val="8"/>
          <w:sz w:val="21"/>
        </w:rPr>
        <w:t>Descriptions</w:t>
      </w:r>
    </w:p>
    <w:p>
      <w:pPr>
        <w:pStyle w:val="BodyText"/>
        <w:rPr>
          <w:b w:val="0"/>
          <w:sz w:val="17"/>
        </w:rPr>
      </w:pPr>
    </w:p>
    <w:tbl>
      <w:tblPr>
        <w:tblW w:w="0" w:type="auto"/>
        <w:jc w:val="left"/>
        <w:tblInd w:w="24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08"/>
        <w:gridCol w:w="4836"/>
      </w:tblGrid>
      <w:tr>
        <w:trPr>
          <w:trHeight w:val="381" w:hRule="atLeast"/>
        </w:trPr>
        <w:tc>
          <w:tcPr>
            <w:tcW w:w="1308" w:type="dxa"/>
            <w:shd w:val="clear" w:color="auto" w:fill="E4E4E4"/>
          </w:tcPr>
          <w:p>
            <w:pPr>
              <w:pStyle w:val="TableParagraph"/>
              <w:spacing w:before="72"/>
              <w:ind w:left="424"/>
              <w:rPr>
                <w:b w:val="0"/>
                <w:sz w:val="20"/>
              </w:rPr>
            </w:pPr>
            <w:r>
              <w:rPr>
                <w:b w:val="0"/>
                <w:spacing w:val="5"/>
                <w:sz w:val="20"/>
              </w:rPr>
              <w:t>Code</w:t>
            </w:r>
          </w:p>
        </w:tc>
        <w:tc>
          <w:tcPr>
            <w:tcW w:w="4836" w:type="dxa"/>
            <w:shd w:val="clear" w:color="auto" w:fill="E4E4E4"/>
          </w:tcPr>
          <w:p>
            <w:pPr>
              <w:pStyle w:val="TableParagraph"/>
              <w:spacing w:before="72"/>
              <w:ind w:left="0" w:right="10"/>
              <w:jc w:val="center"/>
              <w:rPr>
                <w:b w:val="0"/>
                <w:sz w:val="20"/>
              </w:rPr>
            </w:pPr>
            <w:r>
              <w:rPr>
                <w:b w:val="0"/>
                <w:spacing w:val="10"/>
                <w:sz w:val="20"/>
              </w:rPr>
              <w:t>Description</w:t>
            </w:r>
          </w:p>
        </w:tc>
      </w:tr>
      <w:tr>
        <w:trPr>
          <w:trHeight w:val="261" w:hRule="atLeast"/>
        </w:trPr>
        <w:tc>
          <w:tcPr>
            <w:tcW w:w="1308" w:type="dxa"/>
          </w:tcPr>
          <w:p>
            <w:pPr>
              <w:pStyle w:val="TableParagraph"/>
              <w:spacing w:line="229" w:lineRule="exact" w:before="12"/>
              <w:rPr>
                <w:b w:val="0"/>
                <w:sz w:val="20"/>
              </w:rPr>
            </w:pPr>
            <w:r>
              <w:rPr>
                <w:b w:val="0"/>
                <w:spacing w:val="-4"/>
                <w:sz w:val="20"/>
              </w:rPr>
              <w:t>BGFF</w:t>
            </w:r>
          </w:p>
        </w:tc>
        <w:tc>
          <w:tcPr>
            <w:tcW w:w="4836" w:type="dxa"/>
          </w:tcPr>
          <w:p>
            <w:pPr>
              <w:pStyle w:val="TableParagraph"/>
              <w:spacing w:line="229" w:lineRule="exact" w:before="12"/>
              <w:rPr>
                <w:b w:val="0"/>
                <w:sz w:val="20"/>
              </w:rPr>
            </w:pPr>
            <w:r>
              <w:rPr>
                <w:b w:val="0"/>
                <w:sz w:val="20"/>
              </w:rPr>
              <w:t>Billing</w:t>
            </w:r>
            <w:r>
              <w:rPr>
                <w:b w:val="0"/>
                <w:spacing w:val="13"/>
                <w:sz w:val="20"/>
              </w:rPr>
              <w:t> </w:t>
            </w:r>
            <w:r>
              <w:rPr>
                <w:b w:val="0"/>
                <w:sz w:val="20"/>
              </w:rPr>
              <w:t>Gas</w:t>
            </w:r>
            <w:r>
              <w:rPr>
                <w:b w:val="0"/>
                <w:spacing w:val="17"/>
                <w:sz w:val="20"/>
              </w:rPr>
              <w:t> </w:t>
            </w:r>
            <w:r>
              <w:rPr>
                <w:b w:val="0"/>
                <w:sz w:val="20"/>
              </w:rPr>
              <w:t>Fuel</w:t>
            </w:r>
            <w:r>
              <w:rPr>
                <w:b w:val="0"/>
                <w:spacing w:val="16"/>
                <w:sz w:val="20"/>
              </w:rPr>
              <w:t> </w:t>
            </w:r>
            <w:r>
              <w:rPr>
                <w:b w:val="0"/>
                <w:spacing w:val="-2"/>
                <w:sz w:val="20"/>
              </w:rPr>
              <w:t>Flowmeter</w:t>
            </w:r>
          </w:p>
        </w:tc>
      </w:tr>
      <w:tr>
        <w:trPr>
          <w:trHeight w:val="260" w:hRule="atLeast"/>
        </w:trPr>
        <w:tc>
          <w:tcPr>
            <w:tcW w:w="1308" w:type="dxa"/>
          </w:tcPr>
          <w:p>
            <w:pPr>
              <w:pStyle w:val="TableParagraph"/>
              <w:spacing w:line="229" w:lineRule="exact" w:before="12"/>
              <w:rPr>
                <w:b w:val="0"/>
                <w:sz w:val="20"/>
              </w:rPr>
            </w:pPr>
            <w:r>
              <w:rPr>
                <w:b w:val="0"/>
                <w:spacing w:val="-4"/>
                <w:sz w:val="20"/>
              </w:rPr>
              <w:t>BOFF</w:t>
            </w:r>
          </w:p>
        </w:tc>
        <w:tc>
          <w:tcPr>
            <w:tcW w:w="4836" w:type="dxa"/>
          </w:tcPr>
          <w:p>
            <w:pPr>
              <w:pStyle w:val="TableParagraph"/>
              <w:spacing w:line="229" w:lineRule="exact" w:before="12"/>
              <w:rPr>
                <w:b w:val="0"/>
                <w:sz w:val="20"/>
              </w:rPr>
            </w:pPr>
            <w:r>
              <w:rPr>
                <w:b w:val="0"/>
                <w:sz w:val="20"/>
              </w:rPr>
              <w:t>Billing</w:t>
            </w:r>
            <w:r>
              <w:rPr>
                <w:b w:val="0"/>
                <w:spacing w:val="12"/>
                <w:sz w:val="20"/>
              </w:rPr>
              <w:t> </w:t>
            </w:r>
            <w:r>
              <w:rPr>
                <w:b w:val="0"/>
                <w:sz w:val="20"/>
              </w:rPr>
              <w:t>Oil</w:t>
            </w:r>
            <w:r>
              <w:rPr>
                <w:b w:val="0"/>
                <w:spacing w:val="14"/>
                <w:sz w:val="20"/>
              </w:rPr>
              <w:t> </w:t>
            </w:r>
            <w:r>
              <w:rPr>
                <w:b w:val="0"/>
                <w:sz w:val="20"/>
              </w:rPr>
              <w:t>Fuel</w:t>
            </w:r>
            <w:r>
              <w:rPr>
                <w:b w:val="0"/>
                <w:spacing w:val="14"/>
                <w:sz w:val="20"/>
              </w:rPr>
              <w:t> </w:t>
            </w:r>
            <w:r>
              <w:rPr>
                <w:b w:val="0"/>
                <w:spacing w:val="-2"/>
                <w:sz w:val="20"/>
              </w:rPr>
              <w:t>Flowmeter</w:t>
            </w:r>
          </w:p>
        </w:tc>
      </w:tr>
      <w:tr>
        <w:trPr>
          <w:trHeight w:val="261" w:hRule="atLeast"/>
        </w:trPr>
        <w:tc>
          <w:tcPr>
            <w:tcW w:w="1308" w:type="dxa"/>
          </w:tcPr>
          <w:p>
            <w:pPr>
              <w:pStyle w:val="TableParagraph"/>
              <w:spacing w:line="229" w:lineRule="exact" w:before="12"/>
              <w:rPr>
                <w:b w:val="0"/>
                <w:sz w:val="20"/>
              </w:rPr>
            </w:pPr>
            <w:r>
              <w:rPr>
                <w:b w:val="0"/>
                <w:spacing w:val="-4"/>
                <w:sz w:val="20"/>
              </w:rPr>
              <w:t>CALR</w:t>
            </w:r>
          </w:p>
        </w:tc>
        <w:tc>
          <w:tcPr>
            <w:tcW w:w="4836" w:type="dxa"/>
          </w:tcPr>
          <w:p>
            <w:pPr>
              <w:pStyle w:val="TableParagraph"/>
              <w:spacing w:line="229" w:lineRule="exact" w:before="12"/>
              <w:rPr>
                <w:b w:val="0"/>
                <w:sz w:val="20"/>
              </w:rPr>
            </w:pPr>
            <w:r>
              <w:rPr>
                <w:b w:val="0"/>
                <w:spacing w:val="-2"/>
                <w:sz w:val="20"/>
              </w:rPr>
              <w:t>Calorimeter</w:t>
            </w:r>
          </w:p>
        </w:tc>
      </w:tr>
      <w:tr>
        <w:trPr>
          <w:trHeight w:val="261" w:hRule="atLeast"/>
        </w:trPr>
        <w:tc>
          <w:tcPr>
            <w:tcW w:w="1308" w:type="dxa"/>
          </w:tcPr>
          <w:p>
            <w:pPr>
              <w:pStyle w:val="TableParagraph"/>
              <w:spacing w:line="229" w:lineRule="exact" w:before="12"/>
              <w:rPr>
                <w:b w:val="0"/>
                <w:sz w:val="20"/>
              </w:rPr>
            </w:pPr>
            <w:r>
              <w:rPr>
                <w:b w:val="0"/>
                <w:spacing w:val="-5"/>
                <w:sz w:val="20"/>
              </w:rPr>
              <w:t>CO2</w:t>
            </w:r>
          </w:p>
        </w:tc>
        <w:tc>
          <w:tcPr>
            <w:tcW w:w="4836" w:type="dxa"/>
          </w:tcPr>
          <w:p>
            <w:pPr>
              <w:pStyle w:val="TableParagraph"/>
              <w:spacing w:line="229" w:lineRule="exact" w:before="12"/>
              <w:rPr>
                <w:b w:val="0"/>
                <w:sz w:val="20"/>
              </w:rPr>
            </w:pPr>
            <w:r>
              <w:rPr>
                <w:b w:val="0"/>
                <w:sz w:val="20"/>
              </w:rPr>
              <w:t>Carbon</w:t>
            </w:r>
            <w:r>
              <w:rPr>
                <w:b w:val="0"/>
                <w:spacing w:val="23"/>
                <w:sz w:val="20"/>
              </w:rPr>
              <w:t> </w:t>
            </w:r>
            <w:r>
              <w:rPr>
                <w:b w:val="0"/>
                <w:sz w:val="20"/>
              </w:rPr>
              <w:t>Dioxide</w:t>
            </w:r>
            <w:r>
              <w:rPr>
                <w:b w:val="0"/>
                <w:spacing w:val="13"/>
                <w:sz w:val="20"/>
              </w:rPr>
              <w:t> </w:t>
            </w:r>
            <w:r>
              <w:rPr>
                <w:b w:val="0"/>
                <w:sz w:val="20"/>
              </w:rPr>
              <w:t>Concentration</w:t>
            </w:r>
            <w:r>
              <w:rPr>
                <w:b w:val="0"/>
                <w:spacing w:val="23"/>
                <w:sz w:val="20"/>
              </w:rPr>
              <w:t> </w:t>
            </w:r>
            <w:r>
              <w:rPr>
                <w:b w:val="0"/>
                <w:spacing w:val="-2"/>
                <w:sz w:val="20"/>
              </w:rPr>
              <w:t>Analyzer</w:t>
            </w:r>
          </w:p>
        </w:tc>
      </w:tr>
      <w:tr>
        <w:trPr>
          <w:trHeight w:val="260" w:hRule="atLeast"/>
        </w:trPr>
        <w:tc>
          <w:tcPr>
            <w:tcW w:w="1308" w:type="dxa"/>
          </w:tcPr>
          <w:p>
            <w:pPr>
              <w:pStyle w:val="TableParagraph"/>
              <w:spacing w:line="229" w:lineRule="exact" w:before="12"/>
              <w:rPr>
                <w:b w:val="0"/>
                <w:sz w:val="20"/>
              </w:rPr>
            </w:pPr>
            <w:r>
              <w:rPr>
                <w:b w:val="0"/>
                <w:spacing w:val="-4"/>
                <w:sz w:val="20"/>
              </w:rPr>
              <w:t>DAHS</w:t>
            </w:r>
          </w:p>
        </w:tc>
        <w:tc>
          <w:tcPr>
            <w:tcW w:w="4836" w:type="dxa"/>
          </w:tcPr>
          <w:p>
            <w:pPr>
              <w:pStyle w:val="TableParagraph"/>
              <w:spacing w:line="229" w:lineRule="exact" w:before="12"/>
              <w:rPr>
                <w:b w:val="0"/>
                <w:sz w:val="20"/>
              </w:rPr>
            </w:pPr>
            <w:r>
              <w:rPr>
                <w:b w:val="0"/>
                <w:sz w:val="20"/>
              </w:rPr>
              <w:t>Data</w:t>
            </w:r>
            <w:r>
              <w:rPr>
                <w:b w:val="0"/>
                <w:spacing w:val="21"/>
                <w:sz w:val="20"/>
              </w:rPr>
              <w:t> </w:t>
            </w:r>
            <w:r>
              <w:rPr>
                <w:b w:val="0"/>
                <w:sz w:val="20"/>
              </w:rPr>
              <w:t>Acquisition</w:t>
            </w:r>
            <w:r>
              <w:rPr>
                <w:b w:val="0"/>
                <w:spacing w:val="25"/>
                <w:sz w:val="20"/>
              </w:rPr>
              <w:t> </w:t>
            </w:r>
            <w:r>
              <w:rPr>
                <w:b w:val="0"/>
                <w:sz w:val="20"/>
              </w:rPr>
              <w:t>and</w:t>
            </w:r>
            <w:r>
              <w:rPr>
                <w:b w:val="0"/>
                <w:spacing w:val="25"/>
                <w:sz w:val="20"/>
              </w:rPr>
              <w:t> </w:t>
            </w:r>
            <w:r>
              <w:rPr>
                <w:b w:val="0"/>
                <w:sz w:val="20"/>
              </w:rPr>
              <w:t>Handling</w:t>
            </w:r>
            <w:r>
              <w:rPr>
                <w:b w:val="0"/>
                <w:spacing w:val="23"/>
                <w:sz w:val="20"/>
              </w:rPr>
              <w:t> </w:t>
            </w:r>
            <w:r>
              <w:rPr>
                <w:b w:val="0"/>
                <w:spacing w:val="-2"/>
                <w:sz w:val="20"/>
              </w:rPr>
              <w:t>System</w:t>
            </w:r>
          </w:p>
        </w:tc>
      </w:tr>
      <w:tr>
        <w:trPr>
          <w:trHeight w:val="260" w:hRule="atLeast"/>
        </w:trPr>
        <w:tc>
          <w:tcPr>
            <w:tcW w:w="1308" w:type="dxa"/>
          </w:tcPr>
          <w:p>
            <w:pPr>
              <w:pStyle w:val="TableParagraph"/>
              <w:spacing w:line="229" w:lineRule="exact" w:before="12"/>
              <w:rPr>
                <w:b w:val="0"/>
                <w:sz w:val="20"/>
              </w:rPr>
            </w:pPr>
            <w:r>
              <w:rPr>
                <w:b w:val="0"/>
                <w:spacing w:val="-5"/>
                <w:sz w:val="20"/>
              </w:rPr>
              <w:t>DL</w:t>
            </w:r>
          </w:p>
        </w:tc>
        <w:tc>
          <w:tcPr>
            <w:tcW w:w="4836" w:type="dxa"/>
          </w:tcPr>
          <w:p>
            <w:pPr>
              <w:pStyle w:val="TableParagraph"/>
              <w:spacing w:line="229" w:lineRule="exact" w:before="12"/>
              <w:rPr>
                <w:b w:val="0"/>
                <w:sz w:val="20"/>
              </w:rPr>
            </w:pPr>
            <w:r>
              <w:rPr>
                <w:b w:val="0"/>
                <w:sz w:val="20"/>
              </w:rPr>
              <w:t>Data</w:t>
            </w:r>
            <w:r>
              <w:rPr>
                <w:b w:val="0"/>
                <w:spacing w:val="7"/>
                <w:sz w:val="20"/>
              </w:rPr>
              <w:t> </w:t>
            </w:r>
            <w:r>
              <w:rPr>
                <w:b w:val="0"/>
                <w:sz w:val="20"/>
              </w:rPr>
              <w:t>Logger</w:t>
            </w:r>
            <w:r>
              <w:rPr>
                <w:b w:val="0"/>
                <w:spacing w:val="9"/>
                <w:sz w:val="20"/>
              </w:rPr>
              <w:t> </w:t>
            </w:r>
            <w:r>
              <w:rPr>
                <w:b w:val="0"/>
                <w:sz w:val="20"/>
              </w:rPr>
              <w:t>or</w:t>
            </w:r>
            <w:r>
              <w:rPr>
                <w:b w:val="0"/>
                <w:spacing w:val="9"/>
                <w:sz w:val="20"/>
              </w:rPr>
              <w:t> </w:t>
            </w:r>
            <w:r>
              <w:rPr>
                <w:b w:val="0"/>
                <w:spacing w:val="-2"/>
                <w:sz w:val="20"/>
              </w:rPr>
              <w:t>Recorder</w:t>
            </w:r>
          </w:p>
        </w:tc>
      </w:tr>
      <w:tr>
        <w:trPr>
          <w:trHeight w:val="261" w:hRule="atLeast"/>
        </w:trPr>
        <w:tc>
          <w:tcPr>
            <w:tcW w:w="1308" w:type="dxa"/>
          </w:tcPr>
          <w:p>
            <w:pPr>
              <w:pStyle w:val="TableParagraph"/>
              <w:spacing w:line="229" w:lineRule="exact" w:before="12"/>
              <w:rPr>
                <w:b w:val="0"/>
                <w:sz w:val="20"/>
              </w:rPr>
            </w:pPr>
            <w:r>
              <w:rPr>
                <w:b w:val="0"/>
                <w:spacing w:val="-5"/>
                <w:sz w:val="20"/>
              </w:rPr>
              <w:t>DP</w:t>
            </w:r>
          </w:p>
        </w:tc>
        <w:tc>
          <w:tcPr>
            <w:tcW w:w="4836" w:type="dxa"/>
          </w:tcPr>
          <w:p>
            <w:pPr>
              <w:pStyle w:val="TableParagraph"/>
              <w:spacing w:line="229" w:lineRule="exact" w:before="12"/>
              <w:rPr>
                <w:b w:val="0"/>
                <w:sz w:val="20"/>
              </w:rPr>
            </w:pPr>
            <w:r>
              <w:rPr>
                <w:b w:val="0"/>
                <w:sz w:val="20"/>
              </w:rPr>
              <w:t>Differential</w:t>
            </w:r>
            <w:r>
              <w:rPr>
                <w:b w:val="0"/>
                <w:spacing w:val="26"/>
                <w:sz w:val="20"/>
              </w:rPr>
              <w:t> </w:t>
            </w:r>
            <w:r>
              <w:rPr>
                <w:b w:val="0"/>
                <w:sz w:val="20"/>
              </w:rPr>
              <w:t>Pressure</w:t>
            </w:r>
            <w:r>
              <w:rPr>
                <w:b w:val="0"/>
                <w:spacing w:val="14"/>
                <w:sz w:val="20"/>
              </w:rPr>
              <w:t> </w:t>
            </w:r>
            <w:r>
              <w:rPr>
                <w:b w:val="0"/>
                <w:spacing w:val="-2"/>
                <w:sz w:val="20"/>
              </w:rPr>
              <w:t>Transmitter/Transducer</w:t>
            </w:r>
          </w:p>
        </w:tc>
      </w:tr>
      <w:tr>
        <w:trPr>
          <w:trHeight w:val="260" w:hRule="atLeast"/>
        </w:trPr>
        <w:tc>
          <w:tcPr>
            <w:tcW w:w="1308" w:type="dxa"/>
          </w:tcPr>
          <w:p>
            <w:pPr>
              <w:pStyle w:val="TableParagraph"/>
              <w:spacing w:line="229" w:lineRule="exact" w:before="12"/>
              <w:rPr>
                <w:b w:val="0"/>
                <w:sz w:val="20"/>
              </w:rPr>
            </w:pPr>
            <w:r>
              <w:rPr>
                <w:b w:val="0"/>
                <w:spacing w:val="-5"/>
                <w:sz w:val="20"/>
              </w:rPr>
              <w:t>FLC</w:t>
            </w:r>
          </w:p>
        </w:tc>
        <w:tc>
          <w:tcPr>
            <w:tcW w:w="4836" w:type="dxa"/>
          </w:tcPr>
          <w:p>
            <w:pPr>
              <w:pStyle w:val="TableParagraph"/>
              <w:spacing w:line="229" w:lineRule="exact" w:before="12"/>
              <w:rPr>
                <w:b w:val="0"/>
                <w:sz w:val="20"/>
              </w:rPr>
            </w:pPr>
            <w:r>
              <w:rPr>
                <w:b w:val="0"/>
                <w:sz w:val="20"/>
              </w:rPr>
              <w:t>Flow</w:t>
            </w:r>
            <w:r>
              <w:rPr>
                <w:b w:val="0"/>
                <w:spacing w:val="16"/>
                <w:sz w:val="20"/>
              </w:rPr>
              <w:t> </w:t>
            </w:r>
            <w:r>
              <w:rPr>
                <w:b w:val="0"/>
                <w:spacing w:val="-2"/>
                <w:sz w:val="20"/>
              </w:rPr>
              <w:t>Computer</w:t>
            </w:r>
          </w:p>
        </w:tc>
      </w:tr>
      <w:tr>
        <w:trPr>
          <w:trHeight w:val="261" w:hRule="atLeast"/>
        </w:trPr>
        <w:tc>
          <w:tcPr>
            <w:tcW w:w="1308" w:type="dxa"/>
          </w:tcPr>
          <w:p>
            <w:pPr>
              <w:pStyle w:val="TableParagraph"/>
              <w:spacing w:line="229" w:lineRule="exact" w:before="12"/>
              <w:rPr>
                <w:b w:val="0"/>
                <w:sz w:val="20"/>
              </w:rPr>
            </w:pPr>
            <w:r>
              <w:rPr>
                <w:b w:val="0"/>
                <w:spacing w:val="-4"/>
                <w:sz w:val="20"/>
              </w:rPr>
              <w:t>FLOW</w:t>
            </w:r>
          </w:p>
        </w:tc>
        <w:tc>
          <w:tcPr>
            <w:tcW w:w="4836" w:type="dxa"/>
          </w:tcPr>
          <w:p>
            <w:pPr>
              <w:pStyle w:val="TableParagraph"/>
              <w:spacing w:line="229" w:lineRule="exact" w:before="12"/>
              <w:rPr>
                <w:b w:val="0"/>
                <w:sz w:val="20"/>
              </w:rPr>
            </w:pPr>
            <w:r>
              <w:rPr>
                <w:b w:val="0"/>
                <w:sz w:val="20"/>
              </w:rPr>
              <w:t>Stack</w:t>
            </w:r>
            <w:r>
              <w:rPr>
                <w:b w:val="0"/>
                <w:spacing w:val="20"/>
                <w:sz w:val="20"/>
              </w:rPr>
              <w:t> </w:t>
            </w:r>
            <w:r>
              <w:rPr>
                <w:b w:val="0"/>
                <w:sz w:val="20"/>
              </w:rPr>
              <w:t>Flow</w:t>
            </w:r>
            <w:r>
              <w:rPr>
                <w:b w:val="0"/>
                <w:spacing w:val="16"/>
                <w:sz w:val="20"/>
              </w:rPr>
              <w:t> </w:t>
            </w:r>
            <w:r>
              <w:rPr>
                <w:b w:val="0"/>
                <w:spacing w:val="-2"/>
                <w:sz w:val="20"/>
              </w:rPr>
              <w:t>Monitor</w:t>
            </w:r>
          </w:p>
        </w:tc>
      </w:tr>
      <w:tr>
        <w:trPr>
          <w:trHeight w:val="261" w:hRule="atLeast"/>
        </w:trPr>
        <w:tc>
          <w:tcPr>
            <w:tcW w:w="1308" w:type="dxa"/>
          </w:tcPr>
          <w:p>
            <w:pPr>
              <w:pStyle w:val="TableParagraph"/>
              <w:spacing w:line="229" w:lineRule="exact" w:before="12"/>
              <w:rPr>
                <w:b w:val="0"/>
                <w:sz w:val="20"/>
              </w:rPr>
            </w:pPr>
            <w:r>
              <w:rPr>
                <w:b w:val="0"/>
                <w:spacing w:val="-5"/>
                <w:sz w:val="20"/>
              </w:rPr>
              <w:t>GCH</w:t>
            </w:r>
          </w:p>
        </w:tc>
        <w:tc>
          <w:tcPr>
            <w:tcW w:w="4836" w:type="dxa"/>
          </w:tcPr>
          <w:p>
            <w:pPr>
              <w:pStyle w:val="TableParagraph"/>
              <w:spacing w:line="229" w:lineRule="exact" w:before="12"/>
              <w:rPr>
                <w:b w:val="0"/>
                <w:sz w:val="20"/>
              </w:rPr>
            </w:pPr>
            <w:r>
              <w:rPr>
                <w:b w:val="0"/>
                <w:sz w:val="20"/>
              </w:rPr>
              <w:t>Gas</w:t>
            </w:r>
            <w:r>
              <w:rPr>
                <w:b w:val="0"/>
                <w:spacing w:val="15"/>
                <w:sz w:val="20"/>
              </w:rPr>
              <w:t> </w:t>
            </w:r>
            <w:r>
              <w:rPr>
                <w:b w:val="0"/>
                <w:spacing w:val="-2"/>
                <w:sz w:val="20"/>
              </w:rPr>
              <w:t>Chromatograph</w:t>
            </w:r>
          </w:p>
        </w:tc>
      </w:tr>
      <w:tr>
        <w:trPr>
          <w:trHeight w:val="260" w:hRule="atLeast"/>
        </w:trPr>
        <w:tc>
          <w:tcPr>
            <w:tcW w:w="1308" w:type="dxa"/>
          </w:tcPr>
          <w:p>
            <w:pPr>
              <w:pStyle w:val="TableParagraph"/>
              <w:spacing w:line="229" w:lineRule="exact" w:before="12"/>
              <w:rPr>
                <w:b w:val="0"/>
                <w:sz w:val="20"/>
              </w:rPr>
            </w:pPr>
            <w:r>
              <w:rPr>
                <w:b w:val="0"/>
                <w:spacing w:val="-4"/>
                <w:sz w:val="20"/>
              </w:rPr>
              <w:t>GFFM</w:t>
            </w:r>
          </w:p>
        </w:tc>
        <w:tc>
          <w:tcPr>
            <w:tcW w:w="4836" w:type="dxa"/>
          </w:tcPr>
          <w:p>
            <w:pPr>
              <w:pStyle w:val="TableParagraph"/>
              <w:spacing w:line="229" w:lineRule="exact" w:before="12"/>
              <w:rPr>
                <w:b w:val="0"/>
                <w:sz w:val="20"/>
              </w:rPr>
            </w:pPr>
            <w:r>
              <w:rPr>
                <w:b w:val="0"/>
                <w:sz w:val="20"/>
              </w:rPr>
              <w:t>Gas</w:t>
            </w:r>
            <w:r>
              <w:rPr>
                <w:b w:val="0"/>
                <w:spacing w:val="14"/>
                <w:sz w:val="20"/>
              </w:rPr>
              <w:t> </w:t>
            </w:r>
            <w:r>
              <w:rPr>
                <w:b w:val="0"/>
                <w:sz w:val="20"/>
              </w:rPr>
              <w:t>Fuel</w:t>
            </w:r>
            <w:r>
              <w:rPr>
                <w:b w:val="0"/>
                <w:spacing w:val="12"/>
                <w:sz w:val="20"/>
              </w:rPr>
              <w:t> </w:t>
            </w:r>
            <w:r>
              <w:rPr>
                <w:b w:val="0"/>
                <w:spacing w:val="-2"/>
                <w:sz w:val="20"/>
              </w:rPr>
              <w:t>Flowmeter</w:t>
            </w:r>
          </w:p>
        </w:tc>
      </w:tr>
      <w:tr>
        <w:trPr>
          <w:trHeight w:val="260" w:hRule="atLeast"/>
        </w:trPr>
        <w:tc>
          <w:tcPr>
            <w:tcW w:w="1308" w:type="dxa"/>
          </w:tcPr>
          <w:p>
            <w:pPr>
              <w:pStyle w:val="TableParagraph"/>
              <w:spacing w:line="217" w:lineRule="exact" w:before="24"/>
              <w:rPr>
                <w:b w:val="0"/>
                <w:sz w:val="20"/>
              </w:rPr>
            </w:pPr>
            <w:r>
              <w:rPr>
                <w:b w:val="0"/>
                <w:spacing w:val="-5"/>
                <w:sz w:val="20"/>
              </w:rPr>
              <w:t>H2O</w:t>
            </w:r>
          </w:p>
        </w:tc>
        <w:tc>
          <w:tcPr>
            <w:tcW w:w="4836" w:type="dxa"/>
          </w:tcPr>
          <w:p>
            <w:pPr>
              <w:pStyle w:val="TableParagraph"/>
              <w:spacing w:line="217" w:lineRule="exact" w:before="24"/>
              <w:rPr>
                <w:b w:val="0"/>
                <w:sz w:val="20"/>
              </w:rPr>
            </w:pPr>
            <w:r>
              <w:rPr>
                <w:b w:val="0"/>
                <w:sz w:val="20"/>
              </w:rPr>
              <w:t>Percent</w:t>
            </w:r>
            <w:r>
              <w:rPr>
                <w:b w:val="0"/>
                <w:spacing w:val="32"/>
                <w:sz w:val="20"/>
              </w:rPr>
              <w:t> </w:t>
            </w:r>
            <w:r>
              <w:rPr>
                <w:b w:val="0"/>
                <w:sz w:val="20"/>
              </w:rPr>
              <w:t>Moisture</w:t>
            </w:r>
            <w:r>
              <w:rPr>
                <w:b w:val="0"/>
                <w:spacing w:val="18"/>
                <w:sz w:val="20"/>
              </w:rPr>
              <w:t> </w:t>
            </w:r>
            <w:r>
              <w:rPr>
                <w:b w:val="0"/>
                <w:sz w:val="20"/>
              </w:rPr>
              <w:t>(Continuous</w:t>
            </w:r>
            <w:r>
              <w:rPr>
                <w:b w:val="0"/>
                <w:spacing w:val="32"/>
                <w:sz w:val="20"/>
              </w:rPr>
              <w:t> </w:t>
            </w:r>
            <w:r>
              <w:rPr>
                <w:b w:val="0"/>
                <w:sz w:val="20"/>
              </w:rPr>
              <w:t>Moisture</w:t>
            </w:r>
            <w:r>
              <w:rPr>
                <w:b w:val="0"/>
                <w:spacing w:val="18"/>
                <w:sz w:val="20"/>
              </w:rPr>
              <w:t> </w:t>
            </w:r>
            <w:r>
              <w:rPr>
                <w:b w:val="0"/>
                <w:sz w:val="20"/>
              </w:rPr>
              <w:t>System</w:t>
            </w:r>
            <w:r>
              <w:rPr>
                <w:b w:val="0"/>
                <w:spacing w:val="17"/>
                <w:sz w:val="20"/>
              </w:rPr>
              <w:t> </w:t>
            </w:r>
            <w:r>
              <w:rPr>
                <w:b w:val="0"/>
                <w:spacing w:val="-4"/>
                <w:sz w:val="20"/>
              </w:rPr>
              <w:t>only)</w:t>
            </w:r>
          </w:p>
        </w:tc>
      </w:tr>
      <w:tr>
        <w:trPr>
          <w:trHeight w:val="261" w:hRule="atLeast"/>
        </w:trPr>
        <w:tc>
          <w:tcPr>
            <w:tcW w:w="1308" w:type="dxa"/>
          </w:tcPr>
          <w:p>
            <w:pPr>
              <w:pStyle w:val="TableParagraph"/>
              <w:spacing w:line="217" w:lineRule="exact" w:before="24"/>
              <w:rPr>
                <w:b w:val="0"/>
                <w:sz w:val="20"/>
              </w:rPr>
            </w:pPr>
            <w:r>
              <w:rPr>
                <w:b w:val="0"/>
                <w:spacing w:val="-5"/>
                <w:sz w:val="20"/>
              </w:rPr>
              <w:t>HCL</w:t>
            </w:r>
          </w:p>
        </w:tc>
        <w:tc>
          <w:tcPr>
            <w:tcW w:w="4836" w:type="dxa"/>
          </w:tcPr>
          <w:p>
            <w:pPr>
              <w:pStyle w:val="TableParagraph"/>
              <w:spacing w:line="217" w:lineRule="exact" w:before="24"/>
              <w:rPr>
                <w:b w:val="0"/>
                <w:sz w:val="20"/>
              </w:rPr>
            </w:pPr>
            <w:r>
              <w:rPr>
                <w:b w:val="0"/>
                <w:sz w:val="20"/>
              </w:rPr>
              <w:t>HCl</w:t>
            </w:r>
            <w:r>
              <w:rPr>
                <w:b w:val="0"/>
                <w:spacing w:val="23"/>
                <w:sz w:val="20"/>
              </w:rPr>
              <w:t> </w:t>
            </w:r>
            <w:r>
              <w:rPr>
                <w:b w:val="0"/>
                <w:sz w:val="20"/>
              </w:rPr>
              <w:t>Concentration</w:t>
            </w:r>
            <w:r>
              <w:rPr>
                <w:b w:val="0"/>
                <w:spacing w:val="23"/>
                <w:sz w:val="20"/>
              </w:rPr>
              <w:t> </w:t>
            </w:r>
            <w:r>
              <w:rPr>
                <w:b w:val="0"/>
                <w:spacing w:val="-2"/>
                <w:sz w:val="20"/>
              </w:rPr>
              <w:t>Analyzer</w:t>
            </w:r>
          </w:p>
        </w:tc>
      </w:tr>
      <w:tr>
        <w:trPr>
          <w:trHeight w:val="260" w:hRule="atLeast"/>
        </w:trPr>
        <w:tc>
          <w:tcPr>
            <w:tcW w:w="1308" w:type="dxa"/>
          </w:tcPr>
          <w:p>
            <w:pPr>
              <w:pStyle w:val="TableParagraph"/>
              <w:spacing w:line="217" w:lineRule="exact" w:before="24"/>
              <w:rPr>
                <w:b w:val="0"/>
                <w:sz w:val="20"/>
              </w:rPr>
            </w:pPr>
            <w:r>
              <w:rPr>
                <w:b w:val="0"/>
                <w:spacing w:val="-5"/>
                <w:sz w:val="20"/>
              </w:rPr>
              <w:t>HF</w:t>
            </w:r>
          </w:p>
        </w:tc>
        <w:tc>
          <w:tcPr>
            <w:tcW w:w="4836" w:type="dxa"/>
          </w:tcPr>
          <w:p>
            <w:pPr>
              <w:pStyle w:val="TableParagraph"/>
              <w:spacing w:line="217" w:lineRule="exact" w:before="24"/>
              <w:rPr>
                <w:b w:val="0"/>
                <w:sz w:val="20"/>
              </w:rPr>
            </w:pPr>
            <w:r>
              <w:rPr>
                <w:b w:val="0"/>
                <w:sz w:val="20"/>
              </w:rPr>
              <w:t>HF</w:t>
            </w:r>
            <w:r>
              <w:rPr>
                <w:b w:val="0"/>
                <w:spacing w:val="23"/>
                <w:sz w:val="20"/>
              </w:rPr>
              <w:t> </w:t>
            </w:r>
            <w:r>
              <w:rPr>
                <w:b w:val="0"/>
                <w:sz w:val="20"/>
              </w:rPr>
              <w:t>Concentration</w:t>
            </w:r>
            <w:r>
              <w:rPr>
                <w:b w:val="0"/>
                <w:spacing w:val="23"/>
                <w:sz w:val="20"/>
              </w:rPr>
              <w:t> </w:t>
            </w:r>
            <w:r>
              <w:rPr>
                <w:b w:val="0"/>
                <w:spacing w:val="-2"/>
                <w:sz w:val="20"/>
              </w:rPr>
              <w:t>Analyzer</w:t>
            </w:r>
          </w:p>
        </w:tc>
      </w:tr>
      <w:tr>
        <w:trPr>
          <w:trHeight w:val="261" w:hRule="atLeast"/>
        </w:trPr>
        <w:tc>
          <w:tcPr>
            <w:tcW w:w="1308" w:type="dxa"/>
          </w:tcPr>
          <w:p>
            <w:pPr>
              <w:pStyle w:val="TableParagraph"/>
              <w:spacing w:line="217" w:lineRule="exact" w:before="24"/>
              <w:rPr>
                <w:b w:val="0"/>
                <w:sz w:val="20"/>
              </w:rPr>
            </w:pPr>
            <w:r>
              <w:rPr>
                <w:b w:val="0"/>
                <w:spacing w:val="-5"/>
                <w:sz w:val="20"/>
              </w:rPr>
              <w:t>HG</w:t>
            </w:r>
          </w:p>
        </w:tc>
        <w:tc>
          <w:tcPr>
            <w:tcW w:w="4836" w:type="dxa"/>
          </w:tcPr>
          <w:p>
            <w:pPr>
              <w:pStyle w:val="TableParagraph"/>
              <w:spacing w:line="217" w:lineRule="exact" w:before="24"/>
              <w:rPr>
                <w:b w:val="0"/>
                <w:sz w:val="20"/>
              </w:rPr>
            </w:pPr>
            <w:r>
              <w:rPr>
                <w:b w:val="0"/>
                <w:sz w:val="20"/>
              </w:rPr>
              <w:t>Mercury</w:t>
            </w:r>
            <w:r>
              <w:rPr>
                <w:b w:val="0"/>
                <w:spacing w:val="24"/>
                <w:sz w:val="20"/>
              </w:rPr>
              <w:t> </w:t>
            </w:r>
            <w:r>
              <w:rPr>
                <w:b w:val="0"/>
                <w:sz w:val="20"/>
              </w:rPr>
              <w:t>Concentration</w:t>
            </w:r>
            <w:r>
              <w:rPr>
                <w:b w:val="0"/>
                <w:spacing w:val="21"/>
                <w:sz w:val="20"/>
              </w:rPr>
              <w:t> </w:t>
            </w:r>
            <w:r>
              <w:rPr>
                <w:b w:val="0"/>
                <w:sz w:val="20"/>
              </w:rPr>
              <w:t>Analyzer</w:t>
            </w:r>
            <w:r>
              <w:rPr>
                <w:b w:val="0"/>
                <w:spacing w:val="22"/>
                <w:sz w:val="20"/>
              </w:rPr>
              <w:t> </w:t>
            </w:r>
            <w:r>
              <w:rPr>
                <w:b w:val="0"/>
                <w:sz w:val="20"/>
              </w:rPr>
              <w:t>(Hg</w:t>
            </w:r>
            <w:r>
              <w:rPr>
                <w:b w:val="0"/>
                <w:spacing w:val="20"/>
                <w:sz w:val="20"/>
              </w:rPr>
              <w:t> </w:t>
            </w:r>
            <w:r>
              <w:rPr>
                <w:b w:val="0"/>
                <w:spacing w:val="-4"/>
                <w:sz w:val="20"/>
              </w:rPr>
              <w:t>CEMS)</w:t>
            </w:r>
          </w:p>
        </w:tc>
      </w:tr>
      <w:tr>
        <w:trPr>
          <w:trHeight w:val="261" w:hRule="atLeast"/>
        </w:trPr>
        <w:tc>
          <w:tcPr>
            <w:tcW w:w="1308" w:type="dxa"/>
          </w:tcPr>
          <w:p>
            <w:pPr>
              <w:pStyle w:val="TableParagraph"/>
              <w:spacing w:line="217" w:lineRule="exact" w:before="24"/>
              <w:rPr>
                <w:b w:val="0"/>
                <w:sz w:val="20"/>
              </w:rPr>
            </w:pPr>
            <w:r>
              <w:rPr>
                <w:b w:val="0"/>
                <w:spacing w:val="-5"/>
                <w:sz w:val="20"/>
              </w:rPr>
              <w:t>MS</w:t>
            </w:r>
          </w:p>
        </w:tc>
        <w:tc>
          <w:tcPr>
            <w:tcW w:w="4836" w:type="dxa"/>
          </w:tcPr>
          <w:p>
            <w:pPr>
              <w:pStyle w:val="TableParagraph"/>
              <w:spacing w:line="217" w:lineRule="exact" w:before="24"/>
              <w:rPr>
                <w:b w:val="0"/>
                <w:sz w:val="20"/>
              </w:rPr>
            </w:pPr>
            <w:r>
              <w:rPr>
                <w:b w:val="0"/>
                <w:sz w:val="20"/>
              </w:rPr>
              <w:t>Mass</w:t>
            </w:r>
            <w:r>
              <w:rPr>
                <w:b w:val="0"/>
                <w:spacing w:val="14"/>
                <w:sz w:val="20"/>
              </w:rPr>
              <w:t> </w:t>
            </w:r>
            <w:r>
              <w:rPr>
                <w:b w:val="0"/>
                <w:spacing w:val="-2"/>
                <w:sz w:val="20"/>
              </w:rPr>
              <w:t>Spectrograph</w:t>
            </w:r>
          </w:p>
        </w:tc>
      </w:tr>
      <w:tr>
        <w:trPr>
          <w:trHeight w:val="260" w:hRule="atLeast"/>
        </w:trPr>
        <w:tc>
          <w:tcPr>
            <w:tcW w:w="1308" w:type="dxa"/>
          </w:tcPr>
          <w:p>
            <w:pPr>
              <w:pStyle w:val="TableParagraph"/>
              <w:spacing w:line="217" w:lineRule="exact" w:before="24"/>
              <w:rPr>
                <w:b w:val="0"/>
                <w:sz w:val="20"/>
              </w:rPr>
            </w:pPr>
            <w:r>
              <w:rPr>
                <w:b w:val="0"/>
                <w:spacing w:val="-5"/>
                <w:sz w:val="20"/>
              </w:rPr>
              <w:t>NOX</w:t>
            </w:r>
          </w:p>
        </w:tc>
        <w:tc>
          <w:tcPr>
            <w:tcW w:w="4836" w:type="dxa"/>
          </w:tcPr>
          <w:p>
            <w:pPr>
              <w:pStyle w:val="TableParagraph"/>
              <w:spacing w:line="217" w:lineRule="exact" w:before="24"/>
              <w:rPr>
                <w:b w:val="0"/>
                <w:sz w:val="20"/>
              </w:rPr>
            </w:pPr>
            <w:r>
              <w:rPr>
                <w:b w:val="0"/>
                <w:sz w:val="20"/>
              </w:rPr>
              <w:t>Nitrogen</w:t>
            </w:r>
            <w:r>
              <w:rPr>
                <w:b w:val="0"/>
                <w:spacing w:val="23"/>
                <w:sz w:val="20"/>
              </w:rPr>
              <w:t> </w:t>
            </w:r>
            <w:r>
              <w:rPr>
                <w:b w:val="0"/>
                <w:sz w:val="20"/>
              </w:rPr>
              <w:t>Oxide</w:t>
            </w:r>
            <w:r>
              <w:rPr>
                <w:b w:val="0"/>
                <w:spacing w:val="14"/>
                <w:sz w:val="20"/>
              </w:rPr>
              <w:t> </w:t>
            </w:r>
            <w:r>
              <w:rPr>
                <w:b w:val="0"/>
                <w:sz w:val="20"/>
              </w:rPr>
              <w:t>Concentration</w:t>
            </w:r>
            <w:r>
              <w:rPr>
                <w:b w:val="0"/>
                <w:spacing w:val="24"/>
                <w:sz w:val="20"/>
              </w:rPr>
              <w:t> </w:t>
            </w:r>
            <w:r>
              <w:rPr>
                <w:b w:val="0"/>
                <w:spacing w:val="-2"/>
                <w:sz w:val="20"/>
              </w:rPr>
              <w:t>Analyzer</w:t>
            </w:r>
          </w:p>
        </w:tc>
      </w:tr>
      <w:tr>
        <w:trPr>
          <w:trHeight w:val="260" w:hRule="atLeast"/>
        </w:trPr>
        <w:tc>
          <w:tcPr>
            <w:tcW w:w="1308" w:type="dxa"/>
          </w:tcPr>
          <w:p>
            <w:pPr>
              <w:pStyle w:val="TableParagraph"/>
              <w:spacing w:line="217" w:lineRule="exact" w:before="24"/>
              <w:rPr>
                <w:b w:val="0"/>
                <w:sz w:val="20"/>
              </w:rPr>
            </w:pPr>
            <w:r>
              <w:rPr>
                <w:b w:val="0"/>
                <w:spacing w:val="-5"/>
                <w:sz w:val="20"/>
              </w:rPr>
              <w:t>O2</w:t>
            </w:r>
          </w:p>
        </w:tc>
        <w:tc>
          <w:tcPr>
            <w:tcW w:w="4836" w:type="dxa"/>
          </w:tcPr>
          <w:p>
            <w:pPr>
              <w:pStyle w:val="TableParagraph"/>
              <w:spacing w:line="217" w:lineRule="exact" w:before="24"/>
              <w:rPr>
                <w:b w:val="0"/>
                <w:sz w:val="20"/>
              </w:rPr>
            </w:pPr>
            <w:r>
              <w:rPr>
                <w:b w:val="0"/>
                <w:sz w:val="20"/>
              </w:rPr>
              <w:t>Oxygen</w:t>
            </w:r>
            <w:r>
              <w:rPr>
                <w:b w:val="0"/>
                <w:spacing w:val="23"/>
                <w:sz w:val="20"/>
              </w:rPr>
              <w:t> </w:t>
            </w:r>
            <w:r>
              <w:rPr>
                <w:b w:val="0"/>
                <w:sz w:val="20"/>
              </w:rPr>
              <w:t>Concentration</w:t>
            </w:r>
            <w:r>
              <w:rPr>
                <w:b w:val="0"/>
                <w:spacing w:val="22"/>
                <w:sz w:val="20"/>
              </w:rPr>
              <w:t> </w:t>
            </w:r>
            <w:r>
              <w:rPr>
                <w:b w:val="0"/>
                <w:spacing w:val="-2"/>
                <w:sz w:val="20"/>
              </w:rPr>
              <w:t>Analyzer</w:t>
            </w:r>
          </w:p>
        </w:tc>
      </w:tr>
      <w:tr>
        <w:trPr>
          <w:trHeight w:val="261" w:hRule="atLeast"/>
        </w:trPr>
        <w:tc>
          <w:tcPr>
            <w:tcW w:w="1308" w:type="dxa"/>
          </w:tcPr>
          <w:p>
            <w:pPr>
              <w:pStyle w:val="TableParagraph"/>
              <w:spacing w:line="217" w:lineRule="exact" w:before="24"/>
              <w:rPr>
                <w:b w:val="0"/>
                <w:sz w:val="20"/>
              </w:rPr>
            </w:pPr>
            <w:r>
              <w:rPr>
                <w:b w:val="0"/>
                <w:spacing w:val="-4"/>
                <w:sz w:val="20"/>
              </w:rPr>
              <w:t>OFFM</w:t>
            </w:r>
          </w:p>
        </w:tc>
        <w:tc>
          <w:tcPr>
            <w:tcW w:w="4836" w:type="dxa"/>
          </w:tcPr>
          <w:p>
            <w:pPr>
              <w:pStyle w:val="TableParagraph"/>
              <w:spacing w:line="217" w:lineRule="exact" w:before="24"/>
              <w:rPr>
                <w:b w:val="0"/>
                <w:sz w:val="20"/>
              </w:rPr>
            </w:pPr>
            <w:r>
              <w:rPr>
                <w:b w:val="0"/>
                <w:sz w:val="20"/>
              </w:rPr>
              <w:t>Oil</w:t>
            </w:r>
            <w:r>
              <w:rPr>
                <w:b w:val="0"/>
                <w:spacing w:val="10"/>
                <w:sz w:val="20"/>
              </w:rPr>
              <w:t> </w:t>
            </w:r>
            <w:r>
              <w:rPr>
                <w:b w:val="0"/>
                <w:sz w:val="20"/>
              </w:rPr>
              <w:t>Fuel</w:t>
            </w:r>
            <w:r>
              <w:rPr>
                <w:b w:val="0"/>
                <w:spacing w:val="10"/>
                <w:sz w:val="20"/>
              </w:rPr>
              <w:t> </w:t>
            </w:r>
            <w:r>
              <w:rPr>
                <w:b w:val="0"/>
                <w:spacing w:val="-2"/>
                <w:sz w:val="20"/>
              </w:rPr>
              <w:t>Flowmeter</w:t>
            </w:r>
          </w:p>
        </w:tc>
      </w:tr>
      <w:tr>
        <w:trPr>
          <w:trHeight w:val="260" w:hRule="atLeast"/>
        </w:trPr>
        <w:tc>
          <w:tcPr>
            <w:tcW w:w="1308" w:type="dxa"/>
          </w:tcPr>
          <w:p>
            <w:pPr>
              <w:pStyle w:val="TableParagraph"/>
              <w:spacing w:line="217" w:lineRule="exact" w:before="24"/>
              <w:rPr>
                <w:b w:val="0"/>
                <w:sz w:val="20"/>
              </w:rPr>
            </w:pPr>
            <w:r>
              <w:rPr>
                <w:b w:val="0"/>
                <w:spacing w:val="-5"/>
                <w:sz w:val="20"/>
              </w:rPr>
              <w:t>OP</w:t>
            </w:r>
          </w:p>
        </w:tc>
        <w:tc>
          <w:tcPr>
            <w:tcW w:w="4836" w:type="dxa"/>
          </w:tcPr>
          <w:p>
            <w:pPr>
              <w:pStyle w:val="TableParagraph"/>
              <w:spacing w:line="217" w:lineRule="exact" w:before="24"/>
              <w:rPr>
                <w:b w:val="0"/>
                <w:sz w:val="20"/>
              </w:rPr>
            </w:pPr>
            <w:r>
              <w:rPr>
                <w:b w:val="0"/>
                <w:sz w:val="20"/>
              </w:rPr>
              <w:t>Opacity</w:t>
            </w:r>
            <w:r>
              <w:rPr>
                <w:b w:val="0"/>
                <w:spacing w:val="22"/>
                <w:sz w:val="20"/>
              </w:rPr>
              <w:t> </w:t>
            </w:r>
            <w:r>
              <w:rPr>
                <w:b w:val="0"/>
                <w:spacing w:val="-2"/>
                <w:sz w:val="20"/>
              </w:rPr>
              <w:t>Measurement</w:t>
            </w:r>
          </w:p>
        </w:tc>
      </w:tr>
      <w:tr>
        <w:trPr>
          <w:trHeight w:val="261" w:hRule="atLeast"/>
        </w:trPr>
        <w:tc>
          <w:tcPr>
            <w:tcW w:w="1308" w:type="dxa"/>
          </w:tcPr>
          <w:p>
            <w:pPr>
              <w:pStyle w:val="TableParagraph"/>
              <w:spacing w:line="217" w:lineRule="exact" w:before="24"/>
              <w:rPr>
                <w:b w:val="0"/>
                <w:sz w:val="20"/>
              </w:rPr>
            </w:pPr>
            <w:r>
              <w:rPr>
                <w:b w:val="0"/>
                <w:spacing w:val="-5"/>
                <w:sz w:val="20"/>
              </w:rPr>
              <w:t>PLC</w:t>
            </w:r>
          </w:p>
        </w:tc>
        <w:tc>
          <w:tcPr>
            <w:tcW w:w="4836" w:type="dxa"/>
          </w:tcPr>
          <w:p>
            <w:pPr>
              <w:pStyle w:val="TableParagraph"/>
              <w:spacing w:line="217" w:lineRule="exact" w:before="24"/>
              <w:rPr>
                <w:b w:val="0"/>
                <w:sz w:val="20"/>
              </w:rPr>
            </w:pPr>
            <w:r>
              <w:rPr>
                <w:b w:val="0"/>
                <w:sz w:val="20"/>
              </w:rPr>
              <w:t>Programmable</w:t>
            </w:r>
            <w:r>
              <w:rPr>
                <w:b w:val="0"/>
                <w:spacing w:val="11"/>
                <w:sz w:val="20"/>
              </w:rPr>
              <w:t> </w:t>
            </w:r>
            <w:r>
              <w:rPr>
                <w:b w:val="0"/>
                <w:sz w:val="20"/>
              </w:rPr>
              <w:t>Logic</w:t>
            </w:r>
            <w:r>
              <w:rPr>
                <w:b w:val="0"/>
                <w:spacing w:val="15"/>
                <w:sz w:val="20"/>
              </w:rPr>
              <w:t> </w:t>
            </w:r>
            <w:r>
              <w:rPr>
                <w:b w:val="0"/>
                <w:spacing w:val="-2"/>
                <w:sz w:val="20"/>
              </w:rPr>
              <w:t>Controller</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24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08"/>
        <w:gridCol w:w="4836"/>
      </w:tblGrid>
      <w:tr>
        <w:trPr>
          <w:trHeight w:val="380" w:hRule="atLeast"/>
        </w:trPr>
        <w:tc>
          <w:tcPr>
            <w:tcW w:w="1308" w:type="dxa"/>
            <w:shd w:val="clear" w:color="auto" w:fill="E4E4E4"/>
          </w:tcPr>
          <w:p>
            <w:pPr>
              <w:pStyle w:val="TableParagraph"/>
              <w:spacing w:before="84"/>
              <w:ind w:left="424"/>
              <w:rPr>
                <w:b w:val="0"/>
                <w:sz w:val="20"/>
              </w:rPr>
            </w:pPr>
            <w:r>
              <w:rPr>
                <w:b w:val="0"/>
                <w:spacing w:val="5"/>
                <w:sz w:val="20"/>
              </w:rPr>
              <w:t>Code</w:t>
            </w:r>
          </w:p>
        </w:tc>
        <w:tc>
          <w:tcPr>
            <w:tcW w:w="4836" w:type="dxa"/>
            <w:shd w:val="clear" w:color="auto" w:fill="E4E4E4"/>
          </w:tcPr>
          <w:p>
            <w:pPr>
              <w:pStyle w:val="TableParagraph"/>
              <w:spacing w:before="84"/>
              <w:ind w:left="0" w:right="10"/>
              <w:jc w:val="center"/>
              <w:rPr>
                <w:b w:val="0"/>
                <w:sz w:val="20"/>
              </w:rPr>
            </w:pPr>
            <w:r>
              <w:rPr>
                <w:b w:val="0"/>
                <w:spacing w:val="10"/>
                <w:sz w:val="20"/>
              </w:rPr>
              <w:t>Description</w:t>
            </w:r>
          </w:p>
        </w:tc>
      </w:tr>
      <w:tr>
        <w:trPr>
          <w:trHeight w:val="260" w:hRule="atLeast"/>
        </w:trPr>
        <w:tc>
          <w:tcPr>
            <w:tcW w:w="1308" w:type="dxa"/>
          </w:tcPr>
          <w:p>
            <w:pPr>
              <w:pStyle w:val="TableParagraph"/>
              <w:spacing w:line="217" w:lineRule="exact" w:before="24"/>
              <w:rPr>
                <w:b w:val="0"/>
                <w:sz w:val="20"/>
              </w:rPr>
            </w:pPr>
            <w:r>
              <w:rPr>
                <w:b w:val="0"/>
                <w:spacing w:val="-5"/>
                <w:sz w:val="20"/>
              </w:rPr>
              <w:t>PM</w:t>
            </w:r>
          </w:p>
        </w:tc>
        <w:tc>
          <w:tcPr>
            <w:tcW w:w="4836" w:type="dxa"/>
          </w:tcPr>
          <w:p>
            <w:pPr>
              <w:pStyle w:val="TableParagraph"/>
              <w:spacing w:line="217" w:lineRule="exact" w:before="24"/>
              <w:rPr>
                <w:b w:val="0"/>
                <w:sz w:val="20"/>
              </w:rPr>
            </w:pPr>
            <w:r>
              <w:rPr>
                <w:b w:val="0"/>
                <w:sz w:val="20"/>
              </w:rPr>
              <w:t>Particulate</w:t>
            </w:r>
            <w:r>
              <w:rPr>
                <w:b w:val="0"/>
                <w:spacing w:val="16"/>
                <w:sz w:val="20"/>
              </w:rPr>
              <w:t> </w:t>
            </w:r>
            <w:r>
              <w:rPr>
                <w:b w:val="0"/>
                <w:sz w:val="20"/>
              </w:rPr>
              <w:t>Matter</w:t>
            </w:r>
            <w:r>
              <w:rPr>
                <w:b w:val="0"/>
                <w:spacing w:val="27"/>
                <w:sz w:val="20"/>
              </w:rPr>
              <w:t> </w:t>
            </w:r>
            <w:r>
              <w:rPr>
                <w:b w:val="0"/>
                <w:spacing w:val="-2"/>
                <w:sz w:val="20"/>
              </w:rPr>
              <w:t>Analyzer</w:t>
            </w:r>
          </w:p>
        </w:tc>
      </w:tr>
      <w:tr>
        <w:trPr>
          <w:trHeight w:val="260" w:hRule="atLeast"/>
        </w:trPr>
        <w:tc>
          <w:tcPr>
            <w:tcW w:w="1308" w:type="dxa"/>
          </w:tcPr>
          <w:p>
            <w:pPr>
              <w:pStyle w:val="TableParagraph"/>
              <w:spacing w:line="217" w:lineRule="exact" w:before="24"/>
              <w:rPr>
                <w:b w:val="0"/>
                <w:sz w:val="20"/>
              </w:rPr>
            </w:pPr>
            <w:r>
              <w:rPr>
                <w:b w:val="0"/>
                <w:spacing w:val="-5"/>
                <w:sz w:val="20"/>
              </w:rPr>
              <w:t>PRB</w:t>
            </w:r>
          </w:p>
        </w:tc>
        <w:tc>
          <w:tcPr>
            <w:tcW w:w="4836" w:type="dxa"/>
          </w:tcPr>
          <w:p>
            <w:pPr>
              <w:pStyle w:val="TableParagraph"/>
              <w:spacing w:line="217" w:lineRule="exact" w:before="24"/>
              <w:rPr>
                <w:b w:val="0"/>
                <w:sz w:val="20"/>
              </w:rPr>
            </w:pPr>
            <w:r>
              <w:rPr>
                <w:b w:val="0"/>
                <w:spacing w:val="-2"/>
                <w:sz w:val="20"/>
              </w:rPr>
              <w:t>Probe</w:t>
            </w:r>
          </w:p>
        </w:tc>
      </w:tr>
      <w:tr>
        <w:trPr>
          <w:trHeight w:val="261" w:hRule="atLeast"/>
        </w:trPr>
        <w:tc>
          <w:tcPr>
            <w:tcW w:w="1308" w:type="dxa"/>
          </w:tcPr>
          <w:p>
            <w:pPr>
              <w:pStyle w:val="TableParagraph"/>
              <w:spacing w:line="217" w:lineRule="exact" w:before="24"/>
              <w:rPr>
                <w:b w:val="0"/>
                <w:sz w:val="20"/>
              </w:rPr>
            </w:pPr>
            <w:r>
              <w:rPr>
                <w:b w:val="0"/>
                <w:spacing w:val="-4"/>
                <w:sz w:val="20"/>
              </w:rPr>
              <w:t>PRES</w:t>
            </w:r>
          </w:p>
        </w:tc>
        <w:tc>
          <w:tcPr>
            <w:tcW w:w="4836" w:type="dxa"/>
          </w:tcPr>
          <w:p>
            <w:pPr>
              <w:pStyle w:val="TableParagraph"/>
              <w:spacing w:line="217" w:lineRule="exact" w:before="24"/>
              <w:rPr>
                <w:b w:val="0"/>
                <w:sz w:val="20"/>
              </w:rPr>
            </w:pPr>
            <w:r>
              <w:rPr>
                <w:b w:val="0"/>
                <w:sz w:val="20"/>
              </w:rPr>
              <w:t>Pressure</w:t>
            </w:r>
            <w:r>
              <w:rPr>
                <w:b w:val="0"/>
                <w:spacing w:val="23"/>
                <w:sz w:val="20"/>
              </w:rPr>
              <w:t> </w:t>
            </w:r>
            <w:r>
              <w:rPr>
                <w:b w:val="0"/>
                <w:spacing w:val="-2"/>
                <w:sz w:val="20"/>
              </w:rPr>
              <w:t>Transmitter/Transducer</w:t>
            </w:r>
          </w:p>
        </w:tc>
      </w:tr>
      <w:tr>
        <w:trPr>
          <w:trHeight w:val="260" w:hRule="atLeast"/>
        </w:trPr>
        <w:tc>
          <w:tcPr>
            <w:tcW w:w="1308" w:type="dxa"/>
          </w:tcPr>
          <w:p>
            <w:pPr>
              <w:pStyle w:val="TableParagraph"/>
              <w:spacing w:line="217" w:lineRule="exact" w:before="24"/>
              <w:rPr>
                <w:b w:val="0"/>
                <w:sz w:val="20"/>
              </w:rPr>
            </w:pPr>
            <w:r>
              <w:rPr>
                <w:b w:val="0"/>
                <w:spacing w:val="-5"/>
                <w:sz w:val="20"/>
              </w:rPr>
              <w:t>SO2</w:t>
            </w:r>
          </w:p>
        </w:tc>
        <w:tc>
          <w:tcPr>
            <w:tcW w:w="4836" w:type="dxa"/>
          </w:tcPr>
          <w:p>
            <w:pPr>
              <w:pStyle w:val="TableParagraph"/>
              <w:spacing w:line="217" w:lineRule="exact" w:before="24"/>
              <w:rPr>
                <w:b w:val="0"/>
                <w:sz w:val="20"/>
              </w:rPr>
            </w:pPr>
            <w:r>
              <w:rPr>
                <w:b w:val="0"/>
                <w:sz w:val="20"/>
              </w:rPr>
              <w:t>Sulfur</w:t>
            </w:r>
            <w:r>
              <w:rPr>
                <w:b w:val="0"/>
                <w:spacing w:val="25"/>
                <w:sz w:val="20"/>
              </w:rPr>
              <w:t> </w:t>
            </w:r>
            <w:r>
              <w:rPr>
                <w:b w:val="0"/>
                <w:sz w:val="20"/>
              </w:rPr>
              <w:t>Dioxide</w:t>
            </w:r>
            <w:r>
              <w:rPr>
                <w:b w:val="0"/>
                <w:spacing w:val="15"/>
                <w:sz w:val="20"/>
              </w:rPr>
              <w:t> </w:t>
            </w:r>
            <w:r>
              <w:rPr>
                <w:b w:val="0"/>
                <w:sz w:val="20"/>
              </w:rPr>
              <w:t>Concentration</w:t>
            </w:r>
            <w:r>
              <w:rPr>
                <w:b w:val="0"/>
                <w:spacing w:val="25"/>
                <w:sz w:val="20"/>
              </w:rPr>
              <w:t> </w:t>
            </w:r>
            <w:r>
              <w:rPr>
                <w:b w:val="0"/>
                <w:spacing w:val="-2"/>
                <w:sz w:val="20"/>
              </w:rPr>
              <w:t>Analyzer</w:t>
            </w:r>
          </w:p>
        </w:tc>
      </w:tr>
      <w:tr>
        <w:trPr>
          <w:trHeight w:val="512" w:hRule="atLeast"/>
        </w:trPr>
        <w:tc>
          <w:tcPr>
            <w:tcW w:w="1308" w:type="dxa"/>
          </w:tcPr>
          <w:p>
            <w:pPr>
              <w:pStyle w:val="TableParagraph"/>
              <w:spacing w:before="24"/>
              <w:rPr>
                <w:b w:val="0"/>
                <w:sz w:val="20"/>
              </w:rPr>
            </w:pPr>
            <w:r>
              <w:rPr>
                <w:b w:val="0"/>
                <w:spacing w:val="-2"/>
                <w:sz w:val="20"/>
              </w:rPr>
              <w:t>STRAIN</w:t>
            </w:r>
          </w:p>
        </w:tc>
        <w:tc>
          <w:tcPr>
            <w:tcW w:w="4836" w:type="dxa"/>
          </w:tcPr>
          <w:p>
            <w:pPr>
              <w:pStyle w:val="TableParagraph"/>
              <w:spacing w:line="240" w:lineRule="exact" w:before="13"/>
              <w:rPr>
                <w:b w:val="0"/>
                <w:sz w:val="20"/>
              </w:rPr>
            </w:pPr>
            <w:r>
              <w:rPr>
                <w:b w:val="0"/>
                <w:sz w:val="20"/>
              </w:rPr>
              <w:t>Sorbent Trap Sampling Train Component, consisting of a sample gas flow meter and the associated sorbent trap</w:t>
            </w:r>
          </w:p>
        </w:tc>
      </w:tr>
      <w:tr>
        <w:trPr>
          <w:trHeight w:val="261" w:hRule="atLeast"/>
        </w:trPr>
        <w:tc>
          <w:tcPr>
            <w:tcW w:w="1308" w:type="dxa"/>
          </w:tcPr>
          <w:p>
            <w:pPr>
              <w:pStyle w:val="TableParagraph"/>
              <w:spacing w:line="229" w:lineRule="exact" w:before="12"/>
              <w:rPr>
                <w:b w:val="0"/>
                <w:sz w:val="20"/>
              </w:rPr>
            </w:pPr>
            <w:r>
              <w:rPr>
                <w:b w:val="0"/>
                <w:spacing w:val="-4"/>
                <w:sz w:val="20"/>
              </w:rPr>
              <w:t>TANK</w:t>
            </w:r>
          </w:p>
        </w:tc>
        <w:tc>
          <w:tcPr>
            <w:tcW w:w="4836" w:type="dxa"/>
          </w:tcPr>
          <w:p>
            <w:pPr>
              <w:pStyle w:val="TableParagraph"/>
              <w:spacing w:line="229" w:lineRule="exact" w:before="12"/>
              <w:rPr>
                <w:b w:val="0"/>
                <w:sz w:val="20"/>
              </w:rPr>
            </w:pPr>
            <w:r>
              <w:rPr>
                <w:b w:val="0"/>
                <w:sz w:val="20"/>
              </w:rPr>
              <w:t>Oil</w:t>
            </w:r>
            <w:r>
              <w:rPr>
                <w:b w:val="0"/>
                <w:spacing w:val="17"/>
                <w:sz w:val="20"/>
              </w:rPr>
              <w:t> </w:t>
            </w:r>
            <w:r>
              <w:rPr>
                <w:b w:val="0"/>
                <w:sz w:val="20"/>
              </w:rPr>
              <w:t>Supply</w:t>
            </w:r>
            <w:r>
              <w:rPr>
                <w:b w:val="0"/>
                <w:spacing w:val="22"/>
                <w:sz w:val="20"/>
              </w:rPr>
              <w:t> </w:t>
            </w:r>
            <w:r>
              <w:rPr>
                <w:b w:val="0"/>
                <w:spacing w:val="-4"/>
                <w:sz w:val="20"/>
              </w:rPr>
              <w:t>Tank</w:t>
            </w:r>
          </w:p>
        </w:tc>
      </w:tr>
      <w:tr>
        <w:trPr>
          <w:trHeight w:val="248" w:hRule="atLeast"/>
        </w:trPr>
        <w:tc>
          <w:tcPr>
            <w:tcW w:w="1308" w:type="dxa"/>
          </w:tcPr>
          <w:p>
            <w:pPr>
              <w:pStyle w:val="TableParagraph"/>
              <w:spacing w:line="217" w:lineRule="exact" w:before="12"/>
              <w:rPr>
                <w:b w:val="0"/>
                <w:sz w:val="20"/>
              </w:rPr>
            </w:pPr>
            <w:r>
              <w:rPr>
                <w:b w:val="0"/>
                <w:spacing w:val="-4"/>
                <w:sz w:val="20"/>
              </w:rPr>
              <w:t>TEMP</w:t>
            </w:r>
          </w:p>
        </w:tc>
        <w:tc>
          <w:tcPr>
            <w:tcW w:w="4836" w:type="dxa"/>
          </w:tcPr>
          <w:p>
            <w:pPr>
              <w:pStyle w:val="TableParagraph"/>
              <w:spacing w:line="217" w:lineRule="exact" w:before="12"/>
              <w:rPr>
                <w:b w:val="0"/>
                <w:sz w:val="20"/>
              </w:rPr>
            </w:pPr>
            <w:r>
              <w:rPr>
                <w:b w:val="0"/>
                <w:sz w:val="20"/>
              </w:rPr>
              <w:t>Temperature</w:t>
            </w:r>
            <w:r>
              <w:rPr>
                <w:b w:val="0"/>
                <w:spacing w:val="8"/>
                <w:sz w:val="20"/>
              </w:rPr>
              <w:t> </w:t>
            </w:r>
            <w:r>
              <w:rPr>
                <w:b w:val="0"/>
                <w:spacing w:val="-2"/>
                <w:sz w:val="20"/>
              </w:rPr>
              <w:t>Transmitter/Transducer</w:t>
            </w:r>
          </w:p>
        </w:tc>
      </w:tr>
    </w:tbl>
    <w:p>
      <w:pPr>
        <w:pStyle w:val="BodyText"/>
        <w:rPr>
          <w:b w:val="0"/>
        </w:rPr>
      </w:pPr>
    </w:p>
    <w:p>
      <w:pPr>
        <w:pStyle w:val="BodyText"/>
        <w:spacing w:before="4"/>
        <w:rPr>
          <w:b w:val="0"/>
        </w:rPr>
      </w:pPr>
    </w:p>
    <w:p>
      <w:pPr>
        <w:spacing w:before="0"/>
        <w:ind w:left="720" w:right="0" w:firstLine="0"/>
        <w:jc w:val="left"/>
        <w:rPr>
          <w:b w:val="0"/>
          <w:i/>
          <w:sz w:val="24"/>
        </w:rPr>
      </w:pPr>
      <w:r>
        <w:rPr>
          <w:b w:val="0"/>
          <w:sz w:val="24"/>
        </w:rPr>
        <w:t>Sample</w:t>
      </w:r>
      <w:r>
        <w:rPr>
          <w:b w:val="0"/>
          <w:spacing w:val="74"/>
          <w:sz w:val="24"/>
        </w:rPr>
        <w:t> </w:t>
      </w:r>
      <w:r>
        <w:rPr>
          <w:b w:val="0"/>
          <w:sz w:val="24"/>
        </w:rPr>
        <w:t>Acquisition</w:t>
      </w:r>
      <w:r>
        <w:rPr>
          <w:b w:val="0"/>
          <w:spacing w:val="69"/>
          <w:sz w:val="24"/>
        </w:rPr>
        <w:t> </w:t>
      </w:r>
      <w:r>
        <w:rPr>
          <w:b w:val="0"/>
          <w:spacing w:val="9"/>
          <w:sz w:val="24"/>
        </w:rPr>
        <w:t>Method</w:t>
      </w:r>
      <w:r>
        <w:rPr>
          <w:b w:val="0"/>
          <w:spacing w:val="69"/>
          <w:sz w:val="24"/>
        </w:rPr>
        <w:t> </w:t>
      </w:r>
      <w:r>
        <w:rPr>
          <w:b w:val="0"/>
          <w:sz w:val="24"/>
        </w:rPr>
        <w:t>Code</w:t>
      </w:r>
      <w:r>
        <w:rPr>
          <w:b w:val="0"/>
          <w:spacing w:val="59"/>
          <w:sz w:val="24"/>
        </w:rPr>
        <w:t> </w:t>
      </w:r>
      <w:r>
        <w:rPr>
          <w:b w:val="0"/>
          <w:i/>
          <w:spacing w:val="-2"/>
          <w:sz w:val="24"/>
        </w:rPr>
        <w:t>(sampleAcquisitionMethodCode)</w:t>
      </w:r>
    </w:p>
    <w:p>
      <w:pPr>
        <w:pStyle w:val="BodyText"/>
        <w:spacing w:before="7"/>
        <w:ind w:left="719" w:right="779"/>
        <w:rPr>
          <w:b w:val="0"/>
        </w:rPr>
      </w:pPr>
      <w:r>
        <w:rPr>
          <w:b w:val="0"/>
        </w:rPr>
        <w:t>Report the appropriate concentration/diluent</w:t>
      </w:r>
      <w:r>
        <w:rPr>
          <w:b w:val="0"/>
          <w:spacing w:val="35"/>
        </w:rPr>
        <w:t> </w:t>
      </w:r>
      <w:r>
        <w:rPr>
          <w:b w:val="0"/>
        </w:rPr>
        <w:t>codes, operational principle (volumetric flow codes), or type of</w:t>
      </w:r>
      <w:r>
        <w:rPr>
          <w:b w:val="0"/>
          <w:spacing w:val="-1"/>
        </w:rPr>
        <w:t> </w:t>
      </w:r>
      <w:r>
        <w:rPr>
          <w:b w:val="0"/>
        </w:rPr>
        <w:t>fuel</w:t>
      </w:r>
      <w:r>
        <w:rPr>
          <w:b w:val="0"/>
          <w:spacing w:val="-6"/>
        </w:rPr>
        <w:t> </w:t>
      </w:r>
      <w:r>
        <w:rPr>
          <w:b w:val="0"/>
        </w:rPr>
        <w:t>flowmeter (fuel</w:t>
      </w:r>
      <w:r>
        <w:rPr>
          <w:b w:val="0"/>
          <w:spacing w:val="-6"/>
        </w:rPr>
        <w:t> </w:t>
      </w:r>
      <w:r>
        <w:rPr>
          <w:b w:val="0"/>
        </w:rPr>
        <w:t>flowmeter type codes). Leave this field</w:t>
      </w:r>
      <w:r>
        <w:rPr>
          <w:b w:val="0"/>
          <w:spacing w:val="-5"/>
        </w:rPr>
        <w:t> </w:t>
      </w:r>
      <w:r>
        <w:rPr>
          <w:b w:val="0"/>
        </w:rPr>
        <w:t>blank if</w:t>
      </w:r>
      <w:r>
        <w:rPr>
          <w:b w:val="0"/>
          <w:spacing w:val="-1"/>
        </w:rPr>
        <w:t> </w:t>
      </w:r>
      <w:r>
        <w:rPr>
          <w:b w:val="0"/>
        </w:rPr>
        <w:t>a</w:t>
      </w:r>
      <w:r>
        <w:rPr>
          <w:b w:val="0"/>
          <w:spacing w:val="-6"/>
        </w:rPr>
        <w:t> </w:t>
      </w:r>
      <w:r>
        <w:rPr>
          <w:b w:val="0"/>
        </w:rPr>
        <w:t>sample acquisition method</w:t>
      </w:r>
      <w:r>
        <w:rPr>
          <w:b w:val="0"/>
          <w:spacing w:val="-4"/>
        </w:rPr>
        <w:t> </w:t>
      </w:r>
      <w:r>
        <w:rPr>
          <w:b w:val="0"/>
        </w:rPr>
        <w:t>is not applicable to</w:t>
      </w:r>
      <w:r>
        <w:rPr>
          <w:b w:val="0"/>
          <w:spacing w:val="-5"/>
        </w:rPr>
        <w:t> </w:t>
      </w:r>
      <w:r>
        <w:rPr>
          <w:b w:val="0"/>
        </w:rPr>
        <w:t>the component type (e.g., for a</w:t>
      </w:r>
      <w:r>
        <w:rPr>
          <w:b w:val="0"/>
          <w:spacing w:val="-5"/>
        </w:rPr>
        <w:t> </w:t>
      </w:r>
      <w:r>
        <w:rPr>
          <w:b w:val="0"/>
        </w:rPr>
        <w:t>DAHS component). For LME long-term fuel flow components, leave this field blank unless using a certified fuel flowmeter to quantify heat input. Report the Sample Acquisition Method Code by using the appropriate</w:t>
      </w:r>
      <w:r>
        <w:rPr>
          <w:b w:val="0"/>
          <w:spacing w:val="40"/>
        </w:rPr>
        <w:t> </w:t>
      </w:r>
      <w:r>
        <w:rPr>
          <w:b w:val="0"/>
        </w:rPr>
        <w:t>uppercase codes as shown in the table below.</w:t>
      </w:r>
    </w:p>
    <w:p>
      <w:pPr>
        <w:pStyle w:val="BodyText"/>
        <w:spacing w:before="6"/>
        <w:rPr>
          <w:b w:val="0"/>
        </w:rPr>
      </w:pPr>
    </w:p>
    <w:p>
      <w:pPr>
        <w:spacing w:before="0"/>
        <w:ind w:left="0" w:right="22" w:firstLine="0"/>
        <w:jc w:val="center"/>
        <w:rPr>
          <w:b w:val="0"/>
          <w:sz w:val="21"/>
        </w:rPr>
      </w:pPr>
      <w:bookmarkStart w:name="_bookmark167" w:id="259"/>
      <w:bookmarkEnd w:id="259"/>
      <w:r>
        <w:rPr/>
      </w:r>
      <w:r>
        <w:rPr>
          <w:b w:val="0"/>
          <w:spacing w:val="10"/>
          <w:sz w:val="21"/>
        </w:rPr>
        <w:t>Table</w:t>
      </w:r>
      <w:r>
        <w:rPr>
          <w:b w:val="0"/>
          <w:spacing w:val="56"/>
          <w:sz w:val="21"/>
        </w:rPr>
        <w:t> </w:t>
      </w:r>
      <w:r>
        <w:rPr>
          <w:b w:val="0"/>
          <w:sz w:val="21"/>
        </w:rPr>
        <w:t>60:</w:t>
      </w:r>
      <w:r>
        <w:rPr>
          <w:b w:val="0"/>
          <w:spacing w:val="59"/>
          <w:sz w:val="21"/>
        </w:rPr>
        <w:t> </w:t>
      </w:r>
      <w:r>
        <w:rPr>
          <w:b w:val="0"/>
          <w:spacing w:val="9"/>
          <w:sz w:val="21"/>
        </w:rPr>
        <w:t>Sample</w:t>
      </w:r>
      <w:r>
        <w:rPr>
          <w:b w:val="0"/>
          <w:spacing w:val="56"/>
          <w:sz w:val="21"/>
        </w:rPr>
        <w:t> </w:t>
      </w:r>
      <w:r>
        <w:rPr>
          <w:b w:val="0"/>
          <w:spacing w:val="9"/>
          <w:sz w:val="21"/>
        </w:rPr>
        <w:t>Acquisition</w:t>
      </w:r>
      <w:r>
        <w:rPr>
          <w:b w:val="0"/>
          <w:spacing w:val="49"/>
          <w:sz w:val="21"/>
        </w:rPr>
        <w:t> </w:t>
      </w:r>
      <w:r>
        <w:rPr>
          <w:b w:val="0"/>
          <w:sz w:val="21"/>
        </w:rPr>
        <w:t>Method</w:t>
      </w:r>
      <w:r>
        <w:rPr>
          <w:b w:val="0"/>
          <w:spacing w:val="49"/>
          <w:sz w:val="21"/>
        </w:rPr>
        <w:t> </w:t>
      </w:r>
      <w:r>
        <w:rPr>
          <w:b w:val="0"/>
          <w:sz w:val="21"/>
        </w:rPr>
        <w:t>Codes</w:t>
      </w:r>
      <w:r>
        <w:rPr>
          <w:b w:val="0"/>
          <w:spacing w:val="55"/>
          <w:sz w:val="21"/>
        </w:rPr>
        <w:t> </w:t>
      </w:r>
      <w:r>
        <w:rPr>
          <w:b w:val="0"/>
          <w:sz w:val="21"/>
        </w:rPr>
        <w:t>for</w:t>
      </w:r>
      <w:r>
        <w:rPr>
          <w:b w:val="0"/>
          <w:spacing w:val="52"/>
          <w:sz w:val="21"/>
        </w:rPr>
        <w:t> </w:t>
      </w:r>
      <w:r>
        <w:rPr>
          <w:b w:val="0"/>
          <w:spacing w:val="-2"/>
          <w:sz w:val="21"/>
        </w:rPr>
        <w:t>Components</w:t>
      </w:r>
    </w:p>
    <w:p>
      <w:pPr>
        <w:pStyle w:val="BodyText"/>
        <w:rPr>
          <w:b w:val="0"/>
          <w:sz w:val="17"/>
        </w:rPr>
      </w:pPr>
    </w:p>
    <w:tbl>
      <w:tblPr>
        <w:tblW w:w="0" w:type="auto"/>
        <w:jc w:val="left"/>
        <w:tblInd w:w="1083"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3060"/>
        <w:gridCol w:w="1572"/>
        <w:gridCol w:w="4008"/>
      </w:tblGrid>
      <w:tr>
        <w:trPr>
          <w:trHeight w:val="353" w:hRule="atLeast"/>
        </w:trPr>
        <w:tc>
          <w:tcPr>
            <w:tcW w:w="3060" w:type="dxa"/>
            <w:tcBorders>
              <w:left w:val="single" w:sz="6" w:space="0" w:color="000000"/>
              <w:bottom w:val="single" w:sz="6" w:space="0" w:color="000000"/>
              <w:right w:val="single" w:sz="6" w:space="0" w:color="000000"/>
            </w:tcBorders>
            <w:shd w:val="clear" w:color="auto" w:fill="E7E7E7"/>
          </w:tcPr>
          <w:p>
            <w:pPr>
              <w:pStyle w:val="TableParagraph"/>
              <w:spacing w:before="45"/>
              <w:ind w:left="1012"/>
              <w:rPr>
                <w:b w:val="0"/>
                <w:sz w:val="20"/>
              </w:rPr>
            </w:pPr>
            <w:r>
              <w:rPr>
                <w:b w:val="0"/>
                <w:spacing w:val="8"/>
                <w:sz w:val="20"/>
              </w:rPr>
              <w:t>Component</w:t>
            </w:r>
          </w:p>
        </w:tc>
        <w:tc>
          <w:tcPr>
            <w:tcW w:w="1572" w:type="dxa"/>
            <w:tcBorders>
              <w:left w:val="single" w:sz="6" w:space="0" w:color="000000"/>
              <w:bottom w:val="single" w:sz="6" w:space="0" w:color="000000"/>
              <w:right w:val="single" w:sz="6" w:space="0" w:color="000000"/>
            </w:tcBorders>
            <w:shd w:val="clear" w:color="auto" w:fill="E7E7E7"/>
          </w:tcPr>
          <w:p>
            <w:pPr>
              <w:pStyle w:val="TableParagraph"/>
              <w:spacing w:before="45"/>
              <w:ind w:left="69" w:right="29"/>
              <w:jc w:val="center"/>
              <w:rPr>
                <w:b w:val="0"/>
                <w:sz w:val="20"/>
              </w:rPr>
            </w:pPr>
            <w:r>
              <w:rPr>
                <w:b w:val="0"/>
                <w:spacing w:val="5"/>
                <w:sz w:val="20"/>
              </w:rPr>
              <w:t>Code</w:t>
            </w:r>
          </w:p>
        </w:tc>
        <w:tc>
          <w:tcPr>
            <w:tcW w:w="4008" w:type="dxa"/>
            <w:tcBorders>
              <w:left w:val="single" w:sz="6" w:space="0" w:color="000000"/>
              <w:bottom w:val="single" w:sz="6" w:space="0" w:color="000000"/>
              <w:right w:val="single" w:sz="6" w:space="0" w:color="000000"/>
            </w:tcBorders>
            <w:shd w:val="clear" w:color="auto" w:fill="E7E7E7"/>
          </w:tcPr>
          <w:p>
            <w:pPr>
              <w:pStyle w:val="TableParagraph"/>
              <w:spacing w:before="45"/>
              <w:ind w:left="47"/>
              <w:jc w:val="center"/>
              <w:rPr>
                <w:b w:val="0"/>
                <w:sz w:val="20"/>
              </w:rPr>
            </w:pPr>
            <w:r>
              <w:rPr>
                <w:b w:val="0"/>
                <w:spacing w:val="10"/>
                <w:sz w:val="20"/>
              </w:rPr>
              <w:t>Description</w:t>
            </w:r>
          </w:p>
        </w:tc>
      </w:tr>
      <w:tr>
        <w:trPr>
          <w:trHeight w:val="261" w:hRule="atLeast"/>
        </w:trPr>
        <w:tc>
          <w:tcPr>
            <w:tcW w:w="306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2"/>
              <w:rPr>
                <w:b w:val="0"/>
                <w:sz w:val="20"/>
              </w:rPr>
            </w:pPr>
            <w:r>
              <w:rPr>
                <w:b w:val="0"/>
                <w:sz w:val="20"/>
              </w:rPr>
              <w:t>For</w:t>
            </w:r>
            <w:r>
              <w:rPr>
                <w:b w:val="0"/>
                <w:spacing w:val="12"/>
                <w:sz w:val="20"/>
              </w:rPr>
              <w:t> </w:t>
            </w:r>
            <w:r>
              <w:rPr>
                <w:b w:val="0"/>
                <w:spacing w:val="-4"/>
                <w:sz w:val="20"/>
              </w:rPr>
              <w:t>CEMS</w:t>
            </w: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DIL</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2"/>
                <w:sz w:val="20"/>
              </w:rPr>
              <w:t>Dilution</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DIN</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Dilution</w:t>
            </w:r>
            <w:r>
              <w:rPr>
                <w:b w:val="0"/>
                <w:spacing w:val="26"/>
                <w:sz w:val="20"/>
              </w:rPr>
              <w:t> </w:t>
            </w:r>
            <w:r>
              <w:rPr>
                <w:b w:val="0"/>
                <w:sz w:val="20"/>
              </w:rPr>
              <w:t>In-</w:t>
            </w:r>
            <w:r>
              <w:rPr>
                <w:b w:val="0"/>
                <w:spacing w:val="-2"/>
                <w:sz w:val="20"/>
              </w:rPr>
              <w:t>Stack</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DOD</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Dry</w:t>
            </w:r>
            <w:r>
              <w:rPr>
                <w:b w:val="0"/>
                <w:spacing w:val="19"/>
                <w:sz w:val="20"/>
              </w:rPr>
              <w:t> </w:t>
            </w:r>
            <w:r>
              <w:rPr>
                <w:b w:val="0"/>
                <w:sz w:val="20"/>
              </w:rPr>
              <w:t>Out-of-Stack</w:t>
            </w:r>
            <w:r>
              <w:rPr>
                <w:b w:val="0"/>
                <w:spacing w:val="20"/>
                <w:sz w:val="20"/>
              </w:rPr>
              <w:t> </w:t>
            </w:r>
            <w:r>
              <w:rPr>
                <w:b w:val="0"/>
                <w:spacing w:val="-2"/>
                <w:sz w:val="20"/>
              </w:rPr>
              <w:t>Dilution</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DOU</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Dilution</w:t>
            </w:r>
            <w:r>
              <w:rPr>
                <w:b w:val="0"/>
                <w:spacing w:val="35"/>
                <w:sz w:val="20"/>
              </w:rPr>
              <w:t> </w:t>
            </w:r>
            <w:r>
              <w:rPr>
                <w:b w:val="0"/>
                <w:sz w:val="20"/>
              </w:rPr>
              <w:t>Out-of-</w:t>
            </w:r>
            <w:r>
              <w:rPr>
                <w:b w:val="0"/>
                <w:spacing w:val="-4"/>
                <w:sz w:val="20"/>
              </w:rPr>
              <w:t>Stack</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EXT</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Dry</w:t>
            </w:r>
            <w:r>
              <w:rPr>
                <w:b w:val="0"/>
                <w:spacing w:val="10"/>
                <w:sz w:val="20"/>
              </w:rPr>
              <w:t> </w:t>
            </w:r>
            <w:r>
              <w:rPr>
                <w:b w:val="0"/>
                <w:spacing w:val="-2"/>
                <w:sz w:val="20"/>
              </w:rPr>
              <w:t>Extractive</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IS</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In</w:t>
            </w:r>
            <w:r>
              <w:rPr>
                <w:b w:val="0"/>
                <w:spacing w:val="5"/>
                <w:sz w:val="20"/>
              </w:rPr>
              <w:t> </w:t>
            </w:r>
            <w:r>
              <w:rPr>
                <w:b w:val="0"/>
                <w:spacing w:val="-4"/>
                <w:sz w:val="20"/>
              </w:rPr>
              <w:t>Situ</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ISP</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Point/Path</w:t>
            </w:r>
            <w:r>
              <w:rPr>
                <w:b w:val="0"/>
                <w:spacing w:val="24"/>
                <w:sz w:val="20"/>
              </w:rPr>
              <w:t> </w:t>
            </w:r>
            <w:r>
              <w:rPr>
                <w:b w:val="0"/>
                <w:sz w:val="20"/>
              </w:rPr>
              <w:t>in</w:t>
            </w:r>
            <w:r>
              <w:rPr>
                <w:b w:val="0"/>
                <w:spacing w:val="24"/>
                <w:sz w:val="20"/>
              </w:rPr>
              <w:t> </w:t>
            </w:r>
            <w:r>
              <w:rPr>
                <w:b w:val="0"/>
                <w:spacing w:val="-4"/>
                <w:sz w:val="20"/>
              </w:rPr>
              <w:t>Situ</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ISC</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Cross</w:t>
            </w:r>
            <w:r>
              <w:rPr>
                <w:b w:val="0"/>
                <w:spacing w:val="17"/>
                <w:sz w:val="20"/>
              </w:rPr>
              <w:t> </w:t>
            </w:r>
            <w:r>
              <w:rPr>
                <w:b w:val="0"/>
                <w:sz w:val="20"/>
              </w:rPr>
              <w:t>Stack</w:t>
            </w:r>
            <w:r>
              <w:rPr>
                <w:b w:val="0"/>
                <w:spacing w:val="18"/>
                <w:sz w:val="20"/>
              </w:rPr>
              <w:t> </w:t>
            </w:r>
            <w:r>
              <w:rPr>
                <w:b w:val="0"/>
                <w:sz w:val="20"/>
              </w:rPr>
              <w:t>in</w:t>
            </w:r>
            <w:r>
              <w:rPr>
                <w:b w:val="0"/>
                <w:spacing w:val="14"/>
                <w:sz w:val="20"/>
              </w:rPr>
              <w:t> </w:t>
            </w:r>
            <w:r>
              <w:rPr>
                <w:b w:val="0"/>
                <w:spacing w:val="-4"/>
                <w:sz w:val="20"/>
              </w:rPr>
              <w:t>Situ</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10"/>
                <w:sz w:val="20"/>
              </w:rPr>
              <w:t>O</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2"/>
                <w:sz w:val="20"/>
              </w:rPr>
              <w:t>Other</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WXT</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Wet</w:t>
            </w:r>
            <w:r>
              <w:rPr>
                <w:b w:val="0"/>
                <w:spacing w:val="8"/>
                <w:sz w:val="20"/>
              </w:rPr>
              <w:t> </w:t>
            </w:r>
            <w:r>
              <w:rPr>
                <w:b w:val="0"/>
                <w:spacing w:val="-2"/>
                <w:sz w:val="20"/>
              </w:rPr>
              <w:t>Extractive</w:t>
            </w:r>
          </w:p>
        </w:tc>
      </w:tr>
      <w:tr>
        <w:trPr>
          <w:trHeight w:val="260" w:hRule="atLeast"/>
        </w:trPr>
        <w:tc>
          <w:tcPr>
            <w:tcW w:w="3060"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For</w:t>
            </w:r>
            <w:r>
              <w:rPr>
                <w:b w:val="0"/>
                <w:spacing w:val="16"/>
                <w:sz w:val="20"/>
              </w:rPr>
              <w:t> </w:t>
            </w:r>
            <w:r>
              <w:rPr>
                <w:b w:val="0"/>
                <w:sz w:val="20"/>
              </w:rPr>
              <w:t>Sorbent</w:t>
            </w:r>
            <w:r>
              <w:rPr>
                <w:b w:val="0"/>
                <w:spacing w:val="20"/>
                <w:sz w:val="20"/>
              </w:rPr>
              <w:t> </w:t>
            </w:r>
            <w:r>
              <w:rPr>
                <w:b w:val="0"/>
                <w:spacing w:val="-2"/>
                <w:sz w:val="20"/>
              </w:rPr>
              <w:t>Traps</w:t>
            </w: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4"/>
                <w:sz w:val="20"/>
              </w:rPr>
              <w:t>ADSP</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Hg</w:t>
            </w:r>
            <w:r>
              <w:rPr>
                <w:b w:val="0"/>
                <w:spacing w:val="20"/>
                <w:sz w:val="20"/>
              </w:rPr>
              <w:t> </w:t>
            </w:r>
            <w:r>
              <w:rPr>
                <w:b w:val="0"/>
                <w:sz w:val="20"/>
              </w:rPr>
              <w:t>Adsorption</w:t>
            </w:r>
            <w:r>
              <w:rPr>
                <w:b w:val="0"/>
                <w:spacing w:val="22"/>
                <w:sz w:val="20"/>
              </w:rPr>
              <w:t> </w:t>
            </w:r>
            <w:r>
              <w:rPr>
                <w:b w:val="0"/>
                <w:sz w:val="20"/>
              </w:rPr>
              <w:t>on</w:t>
            </w:r>
            <w:r>
              <w:rPr>
                <w:b w:val="0"/>
                <w:spacing w:val="22"/>
                <w:sz w:val="20"/>
              </w:rPr>
              <w:t> </w:t>
            </w:r>
            <w:r>
              <w:rPr>
                <w:b w:val="0"/>
                <w:sz w:val="20"/>
              </w:rPr>
              <w:t>Sorbent</w:t>
            </w:r>
            <w:r>
              <w:rPr>
                <w:b w:val="0"/>
                <w:spacing w:val="26"/>
                <w:sz w:val="20"/>
              </w:rPr>
              <w:t> </w:t>
            </w:r>
            <w:r>
              <w:rPr>
                <w:b w:val="0"/>
                <w:spacing w:val="-2"/>
                <w:sz w:val="20"/>
              </w:rPr>
              <w:t>Medium</w:t>
            </w:r>
          </w:p>
        </w:tc>
      </w:tr>
      <w:tr>
        <w:trPr>
          <w:trHeight w:val="261" w:hRule="atLeast"/>
        </w:trPr>
        <w:tc>
          <w:tcPr>
            <w:tcW w:w="306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2"/>
              <w:rPr>
                <w:b w:val="0"/>
                <w:sz w:val="20"/>
              </w:rPr>
            </w:pPr>
            <w:r>
              <w:rPr>
                <w:b w:val="0"/>
                <w:sz w:val="20"/>
              </w:rPr>
              <w:t>For</w:t>
            </w:r>
            <w:r>
              <w:rPr>
                <w:b w:val="0"/>
                <w:spacing w:val="15"/>
                <w:sz w:val="20"/>
              </w:rPr>
              <w:t> </w:t>
            </w:r>
            <w:r>
              <w:rPr>
                <w:b w:val="0"/>
                <w:sz w:val="20"/>
              </w:rPr>
              <w:t>Volumetric</w:t>
            </w:r>
            <w:r>
              <w:rPr>
                <w:b w:val="0"/>
                <w:spacing w:val="9"/>
                <w:sz w:val="20"/>
              </w:rPr>
              <w:t> </w:t>
            </w:r>
            <w:r>
              <w:rPr>
                <w:b w:val="0"/>
                <w:sz w:val="20"/>
              </w:rPr>
              <w:t>Stack</w:t>
            </w:r>
            <w:r>
              <w:rPr>
                <w:b w:val="0"/>
                <w:spacing w:val="20"/>
                <w:sz w:val="20"/>
              </w:rPr>
              <w:t> </w:t>
            </w:r>
            <w:r>
              <w:rPr>
                <w:b w:val="0"/>
                <w:sz w:val="20"/>
              </w:rPr>
              <w:t>Flow</w:t>
            </w:r>
            <w:r>
              <w:rPr>
                <w:b w:val="0"/>
                <w:spacing w:val="16"/>
                <w:sz w:val="20"/>
              </w:rPr>
              <w:t> </w:t>
            </w:r>
            <w:r>
              <w:rPr>
                <w:b w:val="0"/>
                <w:spacing w:val="-2"/>
                <w:sz w:val="20"/>
              </w:rPr>
              <w:t>Monitor</w:t>
            </w: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5"/>
                <w:sz w:val="20"/>
              </w:rPr>
              <w:t>DP</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z w:val="20"/>
              </w:rPr>
              <w:t>Differential</w:t>
            </w:r>
            <w:r>
              <w:rPr>
                <w:b w:val="0"/>
                <w:spacing w:val="17"/>
                <w:sz w:val="20"/>
              </w:rPr>
              <w:t> </w:t>
            </w:r>
            <w:r>
              <w:rPr>
                <w:b w:val="0"/>
                <w:spacing w:val="-2"/>
                <w:sz w:val="20"/>
              </w:rPr>
              <w:t>Pressure</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10"/>
                <w:sz w:val="20"/>
              </w:rPr>
              <w:t>O</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2"/>
                <w:sz w:val="20"/>
              </w:rPr>
              <w:t>Other</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10"/>
                <w:sz w:val="20"/>
              </w:rPr>
              <w:t>T</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2"/>
                <w:sz w:val="20"/>
              </w:rPr>
              <w:t>Thermal</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10"/>
                <w:sz w:val="20"/>
              </w:rPr>
              <w:t>U</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12"/>
              <w:rPr>
                <w:b w:val="0"/>
                <w:sz w:val="20"/>
              </w:rPr>
            </w:pPr>
            <w:r>
              <w:rPr>
                <w:b w:val="0"/>
                <w:spacing w:val="-2"/>
                <w:sz w:val="20"/>
              </w:rPr>
              <w:t>Ultrasonic</w:t>
            </w:r>
          </w:p>
        </w:tc>
      </w:tr>
    </w:tbl>
    <w:p>
      <w:pPr>
        <w:pStyle w:val="TableParagraph"/>
        <w:spacing w:after="0" w:line="229"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1083" w:type="dxa"/>
        <w:tblBorders>
          <w:top w:val="single" w:sz="18" w:space="0" w:color="E7E7E7"/>
          <w:left w:val="single" w:sz="18" w:space="0" w:color="E7E7E7"/>
          <w:bottom w:val="single" w:sz="18" w:space="0" w:color="E7E7E7"/>
          <w:right w:val="single" w:sz="18" w:space="0" w:color="E7E7E7"/>
          <w:insideH w:val="single" w:sz="18" w:space="0" w:color="E7E7E7"/>
          <w:insideV w:val="single" w:sz="18" w:space="0" w:color="E7E7E7"/>
        </w:tblBorders>
        <w:tblLayout w:type="fixed"/>
        <w:tblCellMar>
          <w:top w:w="0" w:type="dxa"/>
          <w:left w:w="0" w:type="dxa"/>
          <w:bottom w:w="0" w:type="dxa"/>
          <w:right w:w="0" w:type="dxa"/>
        </w:tblCellMar>
        <w:tblLook w:val="01E0"/>
      </w:tblPr>
      <w:tblGrid>
        <w:gridCol w:w="3060"/>
        <w:gridCol w:w="1572"/>
        <w:gridCol w:w="4008"/>
      </w:tblGrid>
      <w:tr>
        <w:trPr>
          <w:trHeight w:val="354" w:hRule="atLeast"/>
        </w:trPr>
        <w:tc>
          <w:tcPr>
            <w:tcW w:w="3060" w:type="dxa"/>
            <w:tcBorders>
              <w:left w:val="single" w:sz="6" w:space="0" w:color="000000"/>
              <w:bottom w:val="single" w:sz="6" w:space="0" w:color="000000"/>
              <w:right w:val="single" w:sz="6" w:space="0" w:color="000000"/>
            </w:tcBorders>
            <w:shd w:val="clear" w:color="auto" w:fill="E7E7E7"/>
          </w:tcPr>
          <w:p>
            <w:pPr>
              <w:pStyle w:val="TableParagraph"/>
              <w:spacing w:before="57"/>
              <w:ind w:left="1012"/>
              <w:rPr>
                <w:b w:val="0"/>
                <w:sz w:val="20"/>
              </w:rPr>
            </w:pPr>
            <w:r>
              <w:rPr>
                <w:b w:val="0"/>
                <w:spacing w:val="8"/>
                <w:sz w:val="20"/>
              </w:rPr>
              <w:t>Component</w:t>
            </w:r>
          </w:p>
        </w:tc>
        <w:tc>
          <w:tcPr>
            <w:tcW w:w="1572" w:type="dxa"/>
            <w:tcBorders>
              <w:left w:val="single" w:sz="6" w:space="0" w:color="000000"/>
              <w:bottom w:val="single" w:sz="6" w:space="0" w:color="000000"/>
              <w:right w:val="single" w:sz="6" w:space="0" w:color="000000"/>
            </w:tcBorders>
            <w:shd w:val="clear" w:color="auto" w:fill="E7E7E7"/>
          </w:tcPr>
          <w:p>
            <w:pPr>
              <w:pStyle w:val="TableParagraph"/>
              <w:spacing w:before="57"/>
              <w:ind w:left="69" w:right="29"/>
              <w:jc w:val="center"/>
              <w:rPr>
                <w:b w:val="0"/>
                <w:sz w:val="20"/>
              </w:rPr>
            </w:pPr>
            <w:r>
              <w:rPr>
                <w:b w:val="0"/>
                <w:spacing w:val="5"/>
                <w:sz w:val="20"/>
              </w:rPr>
              <w:t>Code</w:t>
            </w:r>
          </w:p>
        </w:tc>
        <w:tc>
          <w:tcPr>
            <w:tcW w:w="4008" w:type="dxa"/>
            <w:tcBorders>
              <w:left w:val="single" w:sz="6" w:space="0" w:color="000000"/>
              <w:bottom w:val="single" w:sz="6" w:space="0" w:color="000000"/>
              <w:right w:val="single" w:sz="6" w:space="0" w:color="000000"/>
            </w:tcBorders>
            <w:shd w:val="clear" w:color="auto" w:fill="E7E7E7"/>
          </w:tcPr>
          <w:p>
            <w:pPr>
              <w:pStyle w:val="TableParagraph"/>
              <w:spacing w:before="57"/>
              <w:ind w:left="47"/>
              <w:jc w:val="center"/>
              <w:rPr>
                <w:b w:val="0"/>
                <w:sz w:val="20"/>
              </w:rPr>
            </w:pPr>
            <w:r>
              <w:rPr>
                <w:b w:val="0"/>
                <w:spacing w:val="10"/>
                <w:sz w:val="20"/>
              </w:rPr>
              <w:t>Description</w:t>
            </w:r>
          </w:p>
        </w:tc>
      </w:tr>
      <w:tr>
        <w:trPr>
          <w:trHeight w:val="260" w:hRule="atLeast"/>
        </w:trPr>
        <w:tc>
          <w:tcPr>
            <w:tcW w:w="3060"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24"/>
              <w:rPr>
                <w:b w:val="0"/>
                <w:sz w:val="20"/>
              </w:rPr>
            </w:pPr>
            <w:r>
              <w:rPr>
                <w:b w:val="0"/>
                <w:sz w:val="20"/>
              </w:rPr>
              <w:t>For</w:t>
            </w:r>
            <w:r>
              <w:rPr>
                <w:b w:val="0"/>
                <w:spacing w:val="12"/>
                <w:sz w:val="20"/>
              </w:rPr>
              <w:t> </w:t>
            </w:r>
            <w:r>
              <w:rPr>
                <w:b w:val="0"/>
                <w:sz w:val="20"/>
              </w:rPr>
              <w:t>Fuel</w:t>
            </w:r>
            <w:r>
              <w:rPr>
                <w:b w:val="0"/>
                <w:spacing w:val="14"/>
                <w:sz w:val="20"/>
              </w:rPr>
              <w:t> </w:t>
            </w:r>
            <w:r>
              <w:rPr>
                <w:b w:val="0"/>
                <w:sz w:val="20"/>
              </w:rPr>
              <w:t>Flowmeter</w:t>
            </w:r>
            <w:r>
              <w:rPr>
                <w:b w:val="0"/>
                <w:spacing w:val="12"/>
                <w:sz w:val="20"/>
              </w:rPr>
              <w:t> </w:t>
            </w:r>
            <w:r>
              <w:rPr>
                <w:b w:val="0"/>
                <w:spacing w:val="-4"/>
                <w:sz w:val="20"/>
              </w:rPr>
              <w:t>Types</w:t>
            </w: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COR</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Coriolis</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DP</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z w:val="20"/>
              </w:rPr>
              <w:t>Differential</w:t>
            </w:r>
            <w:r>
              <w:rPr>
                <w:b w:val="0"/>
                <w:spacing w:val="18"/>
                <w:sz w:val="20"/>
              </w:rPr>
              <w:t> </w:t>
            </w:r>
            <w:r>
              <w:rPr>
                <w:b w:val="0"/>
                <w:sz w:val="20"/>
              </w:rPr>
              <w:t>Pressure</w:t>
            </w:r>
            <w:r>
              <w:rPr>
                <w:b w:val="0"/>
                <w:spacing w:val="8"/>
                <w:sz w:val="20"/>
              </w:rPr>
              <w:t> </w:t>
            </w:r>
            <w:r>
              <w:rPr>
                <w:b w:val="0"/>
                <w:sz w:val="20"/>
              </w:rPr>
              <w:t>(e.g.,</w:t>
            </w:r>
            <w:r>
              <w:rPr>
                <w:b w:val="0"/>
                <w:spacing w:val="12"/>
                <w:sz w:val="20"/>
              </w:rPr>
              <w:t> </w:t>
            </w:r>
            <w:r>
              <w:rPr>
                <w:b w:val="0"/>
                <w:spacing w:val="-2"/>
                <w:sz w:val="20"/>
              </w:rPr>
              <w:t>Annubar)</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NOZ</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Nozzle</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10"/>
                <w:sz w:val="20"/>
              </w:rPr>
              <w:t>O</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Other</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ORF</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Orifice</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PDP</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z w:val="20"/>
              </w:rPr>
              <w:t>Positive</w:t>
            </w:r>
            <w:r>
              <w:rPr>
                <w:b w:val="0"/>
                <w:spacing w:val="33"/>
                <w:sz w:val="20"/>
              </w:rPr>
              <w:t> </w:t>
            </w:r>
            <w:r>
              <w:rPr>
                <w:b w:val="0"/>
                <w:spacing w:val="-2"/>
                <w:sz w:val="20"/>
              </w:rPr>
              <w:t>Displacement</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10"/>
                <w:sz w:val="20"/>
              </w:rPr>
              <w:t>T</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z w:val="20"/>
              </w:rPr>
              <w:t>Thermal</w:t>
            </w:r>
            <w:r>
              <w:rPr>
                <w:b w:val="0"/>
                <w:spacing w:val="9"/>
                <w:sz w:val="20"/>
              </w:rPr>
              <w:t> </w:t>
            </w:r>
            <w:r>
              <w:rPr>
                <w:b w:val="0"/>
                <w:sz w:val="20"/>
              </w:rPr>
              <w:t>Mass</w:t>
            </w:r>
            <w:r>
              <w:rPr>
                <w:b w:val="0"/>
                <w:spacing w:val="11"/>
                <w:sz w:val="20"/>
              </w:rPr>
              <w:t> </w:t>
            </w:r>
            <w:r>
              <w:rPr>
                <w:b w:val="0"/>
                <w:spacing w:val="-2"/>
                <w:sz w:val="20"/>
              </w:rPr>
              <w:t>Flowmeter</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TUR</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Turbine</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10"/>
                <w:sz w:val="20"/>
              </w:rPr>
              <w:t>U</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Ultrasonic</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4"/>
                <w:sz w:val="20"/>
              </w:rPr>
              <w:t>VCON</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4"/>
                <w:sz w:val="20"/>
              </w:rPr>
              <w:t>V-Cone</w:t>
            </w:r>
          </w:p>
        </w:tc>
      </w:tr>
      <w:tr>
        <w:trPr>
          <w:trHeight w:val="260"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VEN</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Venturi</w:t>
            </w:r>
          </w:p>
        </w:tc>
      </w:tr>
      <w:tr>
        <w:trPr>
          <w:trHeight w:val="261" w:hRule="atLeast"/>
        </w:trPr>
        <w:tc>
          <w:tcPr>
            <w:tcW w:w="3060" w:type="dxa"/>
            <w:vMerge/>
            <w:tcBorders>
              <w:top w:val="nil"/>
              <w:left w:val="single" w:sz="6" w:space="0" w:color="000000"/>
              <w:bottom w:val="single" w:sz="6" w:space="0" w:color="000000"/>
              <w:right w:val="single" w:sz="6" w:space="0" w:color="000000"/>
            </w:tcBorders>
          </w:tcPr>
          <w:p>
            <w:pPr>
              <w:rPr>
                <w:sz w:val="2"/>
                <w:szCs w:val="2"/>
              </w:rPr>
            </w:pPr>
          </w:p>
        </w:tc>
        <w:tc>
          <w:tcPr>
            <w:tcW w:w="1572"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5"/>
                <w:sz w:val="20"/>
              </w:rPr>
              <w:t>VTX</w:t>
            </w:r>
          </w:p>
        </w:tc>
        <w:tc>
          <w:tcPr>
            <w:tcW w:w="4008" w:type="dxa"/>
            <w:tcBorders>
              <w:top w:val="single" w:sz="6" w:space="0" w:color="000000"/>
              <w:left w:val="single" w:sz="6" w:space="0" w:color="000000"/>
              <w:bottom w:val="single" w:sz="6" w:space="0" w:color="000000"/>
              <w:right w:val="single" w:sz="6" w:space="0" w:color="000000"/>
            </w:tcBorders>
          </w:tcPr>
          <w:p>
            <w:pPr>
              <w:pStyle w:val="TableParagraph"/>
              <w:spacing w:line="217" w:lineRule="exact" w:before="24"/>
              <w:rPr>
                <w:b w:val="0"/>
                <w:sz w:val="20"/>
              </w:rPr>
            </w:pPr>
            <w:r>
              <w:rPr>
                <w:b w:val="0"/>
                <w:spacing w:val="-2"/>
                <w:sz w:val="20"/>
              </w:rPr>
              <w:t>Vortex</w:t>
            </w:r>
          </w:p>
        </w:tc>
      </w:tr>
    </w:tbl>
    <w:p>
      <w:pPr>
        <w:pStyle w:val="BodyText"/>
        <w:rPr>
          <w:b w:val="0"/>
        </w:rPr>
      </w:pPr>
    </w:p>
    <w:p>
      <w:pPr>
        <w:pStyle w:val="BodyText"/>
        <w:spacing w:before="3"/>
        <w:rPr>
          <w:b w:val="0"/>
        </w:rPr>
      </w:pPr>
    </w:p>
    <w:p>
      <w:pPr>
        <w:spacing w:line="290" w:lineRule="exact" w:before="0"/>
        <w:ind w:left="720" w:right="0" w:firstLine="0"/>
        <w:jc w:val="left"/>
        <w:rPr>
          <w:b w:val="0"/>
          <w:sz w:val="24"/>
        </w:rPr>
      </w:pPr>
      <w:r>
        <w:rPr>
          <w:b w:val="0"/>
          <w:sz w:val="24"/>
        </w:rPr>
        <w:t>Basis</w:t>
      </w:r>
      <w:r>
        <w:rPr>
          <w:b w:val="0"/>
          <w:spacing w:val="71"/>
          <w:sz w:val="24"/>
        </w:rPr>
        <w:t> </w:t>
      </w:r>
      <w:r>
        <w:rPr>
          <w:b w:val="0"/>
          <w:sz w:val="24"/>
        </w:rPr>
        <w:t>Code</w:t>
      </w:r>
      <w:r>
        <w:rPr>
          <w:b w:val="0"/>
          <w:spacing w:val="52"/>
          <w:sz w:val="24"/>
        </w:rPr>
        <w:t> </w:t>
      </w:r>
      <w:r>
        <w:rPr>
          <w:b w:val="0"/>
          <w:spacing w:val="-2"/>
          <w:sz w:val="24"/>
        </w:rPr>
        <w:t>(</w:t>
      </w:r>
      <w:r>
        <w:rPr>
          <w:b w:val="0"/>
          <w:i/>
          <w:spacing w:val="-2"/>
          <w:sz w:val="24"/>
        </w:rPr>
        <w:t>basisCode</w:t>
      </w:r>
      <w:r>
        <w:rPr>
          <w:b w:val="0"/>
          <w:spacing w:val="-2"/>
          <w:sz w:val="24"/>
        </w:rPr>
        <w:t>)</w:t>
      </w:r>
    </w:p>
    <w:p>
      <w:pPr>
        <w:pStyle w:val="BodyText"/>
        <w:ind w:left="720" w:right="779"/>
        <w:rPr>
          <w:b w:val="0"/>
        </w:rPr>
      </w:pPr>
      <w:r>
        <w:rPr>
          <w:b w:val="0"/>
        </w:rPr>
        <w:t>For CEM analyzer components and STRAIN components, report a code indicating whether the applicable</w:t>
      </w:r>
      <w:r>
        <w:rPr>
          <w:b w:val="0"/>
          <w:spacing w:val="20"/>
        </w:rPr>
        <w:t> </w:t>
      </w:r>
      <w:r>
        <w:rPr>
          <w:b w:val="0"/>
        </w:rPr>
        <w:t>components sample</w:t>
      </w:r>
      <w:r>
        <w:rPr>
          <w:b w:val="0"/>
          <w:spacing w:val="-1"/>
        </w:rPr>
        <w:t> </w:t>
      </w:r>
      <w:r>
        <w:rPr>
          <w:b w:val="0"/>
        </w:rPr>
        <w:t>on a</w:t>
      </w:r>
      <w:r>
        <w:rPr>
          <w:b w:val="0"/>
          <w:spacing w:val="-7"/>
        </w:rPr>
        <w:t> </w:t>
      </w:r>
      <w:r>
        <w:rPr>
          <w:b w:val="0"/>
        </w:rPr>
        <w:t>wet or</w:t>
      </w:r>
      <w:r>
        <w:rPr>
          <w:b w:val="0"/>
          <w:spacing w:val="-1"/>
        </w:rPr>
        <w:t> </w:t>
      </w:r>
      <w:r>
        <w:rPr>
          <w:b w:val="0"/>
        </w:rPr>
        <w:t>dry</w:t>
      </w:r>
      <w:r>
        <w:rPr>
          <w:b w:val="0"/>
          <w:spacing w:val="-1"/>
        </w:rPr>
        <w:t> </w:t>
      </w:r>
      <w:r>
        <w:rPr>
          <w:b w:val="0"/>
        </w:rPr>
        <w:t>basis or</w:t>
      </w:r>
      <w:r>
        <w:rPr>
          <w:b w:val="0"/>
          <w:spacing w:val="-1"/>
        </w:rPr>
        <w:t> </w:t>
      </w:r>
      <w:r>
        <w:rPr>
          <w:b w:val="0"/>
        </w:rPr>
        <w:t>use</w:t>
      </w:r>
      <w:r>
        <w:rPr>
          <w:b w:val="0"/>
          <w:spacing w:val="-1"/>
        </w:rPr>
        <w:t> </w:t>
      </w:r>
      <w:r>
        <w:rPr>
          <w:b w:val="0"/>
        </w:rPr>
        <w:t>both</w:t>
      </w:r>
      <w:r>
        <w:rPr>
          <w:b w:val="0"/>
          <w:spacing w:val="-6"/>
        </w:rPr>
        <w:t> </w:t>
      </w:r>
      <w:r>
        <w:rPr>
          <w:b w:val="0"/>
        </w:rPr>
        <w:t>wet and</w:t>
      </w:r>
      <w:r>
        <w:rPr>
          <w:b w:val="0"/>
          <w:spacing w:val="-6"/>
        </w:rPr>
        <w:t> </w:t>
      </w:r>
      <w:r>
        <w:rPr>
          <w:b w:val="0"/>
        </w:rPr>
        <w:t>dry</w:t>
      </w:r>
      <w:r>
        <w:rPr>
          <w:b w:val="0"/>
          <w:spacing w:val="-1"/>
        </w:rPr>
        <w:t> </w:t>
      </w:r>
      <w:r>
        <w:rPr>
          <w:b w:val="0"/>
        </w:rPr>
        <w:t>methods.</w:t>
      </w:r>
      <w:r>
        <w:rPr>
          <w:b w:val="0"/>
          <w:spacing w:val="-1"/>
        </w:rPr>
        <w:t> </w:t>
      </w:r>
      <w:r>
        <w:rPr>
          <w:b w:val="0"/>
        </w:rPr>
        <w:t>Use</w:t>
      </w:r>
      <w:r>
        <w:rPr>
          <w:b w:val="0"/>
          <w:spacing w:val="-1"/>
        </w:rPr>
        <w:t> </w:t>
      </w:r>
      <w:r>
        <w:rPr>
          <w:b w:val="0"/>
        </w:rPr>
        <w:t>the appropriate</w:t>
      </w:r>
      <w:r>
        <w:rPr>
          <w:b w:val="0"/>
          <w:spacing w:val="39"/>
        </w:rPr>
        <w:t> </w:t>
      </w:r>
      <w:r>
        <w:rPr>
          <w:b w:val="0"/>
        </w:rPr>
        <w:t>uppercase codes as shown in the following table.</w:t>
      </w:r>
    </w:p>
    <w:p>
      <w:pPr>
        <w:pStyle w:val="BodyText"/>
        <w:spacing w:before="6"/>
        <w:rPr>
          <w:b w:val="0"/>
        </w:rPr>
      </w:pPr>
    </w:p>
    <w:p>
      <w:pPr>
        <w:spacing w:line="247" w:lineRule="auto" w:before="0"/>
        <w:ind w:left="3180" w:right="2283" w:hanging="744"/>
        <w:jc w:val="left"/>
        <w:rPr>
          <w:b w:val="0"/>
          <w:sz w:val="21"/>
        </w:rPr>
      </w:pPr>
      <w:bookmarkStart w:name="_bookmark168" w:id="260"/>
      <w:bookmarkEnd w:id="260"/>
      <w:r>
        <w:rPr/>
      </w:r>
      <w:r>
        <w:rPr>
          <w:b w:val="0"/>
          <w:sz w:val="21"/>
        </w:rPr>
        <w:t>Table</w:t>
      </w:r>
      <w:r>
        <w:rPr>
          <w:b w:val="0"/>
          <w:spacing w:val="21"/>
          <w:sz w:val="21"/>
        </w:rPr>
        <w:t> </w:t>
      </w:r>
      <w:r>
        <w:rPr>
          <w:b w:val="0"/>
          <w:sz w:val="21"/>
        </w:rPr>
        <w:t>61:</w:t>
      </w:r>
      <w:r>
        <w:rPr>
          <w:b w:val="0"/>
          <w:spacing w:val="24"/>
          <w:sz w:val="21"/>
        </w:rPr>
        <w:t> </w:t>
      </w:r>
      <w:r>
        <w:rPr>
          <w:b w:val="0"/>
          <w:sz w:val="21"/>
        </w:rPr>
        <w:t>Moisture</w:t>
      </w:r>
      <w:r>
        <w:rPr>
          <w:b w:val="0"/>
          <w:spacing w:val="21"/>
          <w:sz w:val="21"/>
        </w:rPr>
        <w:t> </w:t>
      </w:r>
      <w:r>
        <w:rPr>
          <w:b w:val="0"/>
          <w:sz w:val="21"/>
        </w:rPr>
        <w:t>Basis</w:t>
      </w:r>
      <w:r>
        <w:rPr>
          <w:b w:val="0"/>
          <w:spacing w:val="21"/>
          <w:sz w:val="21"/>
        </w:rPr>
        <w:t> </w:t>
      </w:r>
      <w:r>
        <w:rPr>
          <w:b w:val="0"/>
          <w:sz w:val="21"/>
        </w:rPr>
        <w:t>Codes</w:t>
      </w:r>
      <w:r>
        <w:rPr>
          <w:b w:val="0"/>
          <w:spacing w:val="21"/>
          <w:sz w:val="21"/>
        </w:rPr>
        <w:t> </w:t>
      </w:r>
      <w:r>
        <w:rPr>
          <w:b w:val="0"/>
          <w:sz w:val="21"/>
        </w:rPr>
        <w:t>and</w:t>
      </w:r>
      <w:r>
        <w:rPr>
          <w:b w:val="0"/>
          <w:spacing w:val="34"/>
          <w:sz w:val="21"/>
        </w:rPr>
        <w:t> </w:t>
      </w:r>
      <w:r>
        <w:rPr>
          <w:b w:val="0"/>
          <w:sz w:val="21"/>
        </w:rPr>
        <w:t>Descriptions</w:t>
      </w:r>
      <w:r>
        <w:rPr>
          <w:b w:val="0"/>
          <w:spacing w:val="21"/>
          <w:sz w:val="21"/>
        </w:rPr>
        <w:t> </w:t>
      </w:r>
      <w:r>
        <w:rPr>
          <w:b w:val="0"/>
          <w:sz w:val="21"/>
        </w:rPr>
        <w:t>for</w:t>
      </w:r>
      <w:r>
        <w:rPr>
          <w:b w:val="0"/>
          <w:spacing w:val="38"/>
          <w:sz w:val="21"/>
        </w:rPr>
        <w:t> </w:t>
      </w:r>
      <w:r>
        <w:rPr>
          <w:b w:val="0"/>
          <w:sz w:val="21"/>
        </w:rPr>
        <w:t>CEM Analyzer and</w:t>
      </w:r>
      <w:r>
        <w:rPr>
          <w:b w:val="0"/>
          <w:spacing w:val="40"/>
          <w:sz w:val="21"/>
        </w:rPr>
        <w:t> </w:t>
      </w:r>
      <w:r>
        <w:rPr>
          <w:b w:val="0"/>
          <w:sz w:val="21"/>
        </w:rPr>
        <w:t>Sorbent</w:t>
      </w:r>
      <w:r>
        <w:rPr>
          <w:b w:val="0"/>
          <w:spacing w:val="80"/>
          <w:sz w:val="21"/>
        </w:rPr>
        <w:t> </w:t>
      </w:r>
      <w:r>
        <w:rPr>
          <w:b w:val="0"/>
          <w:spacing w:val="10"/>
          <w:sz w:val="21"/>
        </w:rPr>
        <w:t>Trap</w:t>
      </w:r>
      <w:r>
        <w:rPr>
          <w:b w:val="0"/>
          <w:spacing w:val="40"/>
          <w:sz w:val="21"/>
        </w:rPr>
        <w:t> </w:t>
      </w:r>
      <w:r>
        <w:rPr>
          <w:b w:val="0"/>
          <w:spacing w:val="9"/>
          <w:sz w:val="21"/>
        </w:rPr>
        <w:t>Sampling</w:t>
      </w:r>
      <w:r>
        <w:rPr>
          <w:b w:val="0"/>
          <w:spacing w:val="40"/>
          <w:sz w:val="21"/>
        </w:rPr>
        <w:t> </w:t>
      </w:r>
      <w:r>
        <w:rPr>
          <w:b w:val="0"/>
          <w:spacing w:val="10"/>
          <w:sz w:val="21"/>
        </w:rPr>
        <w:t>Train</w:t>
      </w:r>
      <w:r>
        <w:rPr>
          <w:b w:val="0"/>
          <w:spacing w:val="40"/>
          <w:sz w:val="21"/>
        </w:rPr>
        <w:t> </w:t>
      </w:r>
      <w:r>
        <w:rPr>
          <w:b w:val="0"/>
          <w:sz w:val="21"/>
        </w:rPr>
        <w:t>Components</w:t>
      </w:r>
    </w:p>
    <w:p>
      <w:pPr>
        <w:pStyle w:val="BodyText"/>
        <w:spacing w:before="5"/>
        <w:rPr>
          <w:b w:val="0"/>
          <w:sz w:val="16"/>
        </w:rPr>
      </w:pPr>
    </w:p>
    <w:tbl>
      <w:tblPr>
        <w:tblW w:w="0" w:type="auto"/>
        <w:jc w:val="left"/>
        <w:tblInd w:w="32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44"/>
        <w:gridCol w:w="3276"/>
      </w:tblGrid>
      <w:tr>
        <w:trPr>
          <w:trHeight w:val="417" w:hRule="atLeast"/>
        </w:trPr>
        <w:tc>
          <w:tcPr>
            <w:tcW w:w="1044" w:type="dxa"/>
            <w:shd w:val="clear" w:color="auto" w:fill="E4E4E4"/>
          </w:tcPr>
          <w:p>
            <w:pPr>
              <w:pStyle w:val="TableParagraph"/>
              <w:spacing w:before="108"/>
              <w:ind w:left="268"/>
              <w:rPr>
                <w:b w:val="0"/>
                <w:sz w:val="20"/>
              </w:rPr>
            </w:pPr>
            <w:r>
              <w:rPr>
                <w:b w:val="0"/>
                <w:spacing w:val="5"/>
                <w:sz w:val="20"/>
              </w:rPr>
              <w:t>Code</w:t>
            </w:r>
          </w:p>
        </w:tc>
        <w:tc>
          <w:tcPr>
            <w:tcW w:w="3276" w:type="dxa"/>
            <w:shd w:val="clear" w:color="auto" w:fill="E4E4E4"/>
          </w:tcPr>
          <w:p>
            <w:pPr>
              <w:pStyle w:val="TableParagraph"/>
              <w:spacing w:before="108"/>
              <w:ind w:left="1024"/>
              <w:rPr>
                <w:b w:val="0"/>
                <w:sz w:val="20"/>
              </w:rPr>
            </w:pPr>
            <w:r>
              <w:rPr>
                <w:b w:val="0"/>
                <w:spacing w:val="9"/>
                <w:sz w:val="20"/>
              </w:rPr>
              <w:t>Description*</w:t>
            </w:r>
          </w:p>
        </w:tc>
      </w:tr>
      <w:tr>
        <w:trPr>
          <w:trHeight w:val="285" w:hRule="atLeast"/>
        </w:trPr>
        <w:tc>
          <w:tcPr>
            <w:tcW w:w="1044" w:type="dxa"/>
          </w:tcPr>
          <w:p>
            <w:pPr>
              <w:pStyle w:val="TableParagraph"/>
              <w:spacing w:line="229" w:lineRule="exact" w:before="36"/>
              <w:rPr>
                <w:b w:val="0"/>
                <w:sz w:val="20"/>
              </w:rPr>
            </w:pPr>
            <w:r>
              <w:rPr>
                <w:b w:val="0"/>
                <w:spacing w:val="-10"/>
                <w:sz w:val="20"/>
              </w:rPr>
              <w:t>W</w:t>
            </w:r>
          </w:p>
        </w:tc>
        <w:tc>
          <w:tcPr>
            <w:tcW w:w="3276" w:type="dxa"/>
          </w:tcPr>
          <w:p>
            <w:pPr>
              <w:pStyle w:val="TableParagraph"/>
              <w:spacing w:line="229" w:lineRule="exact" w:before="36"/>
              <w:rPr>
                <w:b w:val="0"/>
                <w:sz w:val="20"/>
              </w:rPr>
            </w:pPr>
            <w:r>
              <w:rPr>
                <w:b w:val="0"/>
                <w:spacing w:val="-5"/>
                <w:sz w:val="20"/>
              </w:rPr>
              <w:t>Wet</w:t>
            </w:r>
          </w:p>
        </w:tc>
      </w:tr>
      <w:tr>
        <w:trPr>
          <w:trHeight w:val="284" w:hRule="atLeast"/>
        </w:trPr>
        <w:tc>
          <w:tcPr>
            <w:tcW w:w="1044" w:type="dxa"/>
          </w:tcPr>
          <w:p>
            <w:pPr>
              <w:pStyle w:val="TableParagraph"/>
              <w:spacing w:line="217" w:lineRule="exact" w:before="48"/>
              <w:rPr>
                <w:b w:val="0"/>
                <w:sz w:val="20"/>
              </w:rPr>
            </w:pPr>
            <w:r>
              <w:rPr>
                <w:b w:val="0"/>
                <w:spacing w:val="-10"/>
                <w:sz w:val="20"/>
              </w:rPr>
              <w:t>D</w:t>
            </w:r>
          </w:p>
        </w:tc>
        <w:tc>
          <w:tcPr>
            <w:tcW w:w="3276" w:type="dxa"/>
          </w:tcPr>
          <w:p>
            <w:pPr>
              <w:pStyle w:val="TableParagraph"/>
              <w:spacing w:line="217" w:lineRule="exact" w:before="48"/>
              <w:rPr>
                <w:b w:val="0"/>
                <w:sz w:val="20"/>
              </w:rPr>
            </w:pPr>
            <w:r>
              <w:rPr>
                <w:b w:val="0"/>
                <w:spacing w:val="-5"/>
                <w:sz w:val="20"/>
              </w:rPr>
              <w:t>Dry</w:t>
            </w:r>
          </w:p>
        </w:tc>
      </w:tr>
      <w:tr>
        <w:trPr>
          <w:trHeight w:val="285" w:hRule="atLeast"/>
        </w:trPr>
        <w:tc>
          <w:tcPr>
            <w:tcW w:w="1044" w:type="dxa"/>
          </w:tcPr>
          <w:p>
            <w:pPr>
              <w:pStyle w:val="TableParagraph"/>
              <w:spacing w:line="217" w:lineRule="exact" w:before="48"/>
              <w:rPr>
                <w:b w:val="0"/>
                <w:sz w:val="20"/>
              </w:rPr>
            </w:pPr>
            <w:r>
              <w:rPr>
                <w:b w:val="0"/>
                <w:spacing w:val="-10"/>
                <w:sz w:val="20"/>
              </w:rPr>
              <w:t>B</w:t>
            </w:r>
          </w:p>
        </w:tc>
        <w:tc>
          <w:tcPr>
            <w:tcW w:w="3276" w:type="dxa"/>
          </w:tcPr>
          <w:p>
            <w:pPr>
              <w:pStyle w:val="TableParagraph"/>
              <w:spacing w:line="217" w:lineRule="exact" w:before="48"/>
              <w:rPr>
                <w:b w:val="0"/>
                <w:sz w:val="20"/>
              </w:rPr>
            </w:pPr>
            <w:r>
              <w:rPr>
                <w:b w:val="0"/>
                <w:sz w:val="20"/>
              </w:rPr>
              <w:t>Both</w:t>
            </w:r>
            <w:r>
              <w:rPr>
                <w:b w:val="0"/>
                <w:spacing w:val="9"/>
                <w:sz w:val="20"/>
              </w:rPr>
              <w:t> </w:t>
            </w:r>
            <w:r>
              <w:rPr>
                <w:b w:val="0"/>
                <w:sz w:val="20"/>
              </w:rPr>
              <w:t>wet</w:t>
            </w:r>
            <w:r>
              <w:rPr>
                <w:b w:val="0"/>
                <w:spacing w:val="14"/>
                <w:sz w:val="20"/>
              </w:rPr>
              <w:t> </w:t>
            </w:r>
            <w:r>
              <w:rPr>
                <w:b w:val="0"/>
                <w:sz w:val="20"/>
              </w:rPr>
              <w:t>and</w:t>
            </w:r>
            <w:r>
              <w:rPr>
                <w:b w:val="0"/>
                <w:spacing w:val="10"/>
                <w:sz w:val="20"/>
              </w:rPr>
              <w:t> </w:t>
            </w:r>
            <w:r>
              <w:rPr>
                <w:b w:val="0"/>
                <w:sz w:val="20"/>
              </w:rPr>
              <w:t>dry</w:t>
            </w:r>
            <w:r>
              <w:rPr>
                <w:b w:val="0"/>
                <w:spacing w:val="14"/>
                <w:sz w:val="20"/>
              </w:rPr>
              <w:t> </w:t>
            </w:r>
            <w:r>
              <w:rPr>
                <w:b w:val="0"/>
                <w:sz w:val="20"/>
              </w:rPr>
              <w:t>(O</w:t>
            </w:r>
            <w:r>
              <w:rPr>
                <w:b w:val="0"/>
                <w:sz w:val="20"/>
                <w:vertAlign w:val="subscript"/>
              </w:rPr>
              <w:t>2</w:t>
            </w:r>
            <w:r>
              <w:rPr>
                <w:b w:val="0"/>
                <w:spacing w:val="13"/>
                <w:sz w:val="20"/>
                <w:vertAlign w:val="baseline"/>
              </w:rPr>
              <w:t> </w:t>
            </w:r>
            <w:r>
              <w:rPr>
                <w:b w:val="0"/>
                <w:spacing w:val="-4"/>
                <w:sz w:val="20"/>
                <w:vertAlign w:val="baseline"/>
              </w:rPr>
              <w:t>only)</w:t>
            </w:r>
          </w:p>
        </w:tc>
      </w:tr>
    </w:tbl>
    <w:p>
      <w:pPr>
        <w:spacing w:line="240" w:lineRule="auto" w:before="0"/>
        <w:ind w:left="1979" w:right="1480" w:hanging="264"/>
        <w:jc w:val="left"/>
        <w:rPr>
          <w:b w:val="0"/>
          <w:sz w:val="20"/>
        </w:rPr>
      </w:pPr>
      <w:r>
        <w:rPr>
          <w:b w:val="0"/>
          <w:sz w:val="20"/>
        </w:rPr>
        <w:t>*</w:t>
      </w:r>
      <w:r>
        <w:rPr>
          <w:b w:val="0"/>
          <w:spacing w:val="80"/>
          <w:w w:val="150"/>
          <w:sz w:val="20"/>
        </w:rPr>
        <w:t> </w:t>
      </w:r>
      <w:r>
        <w:rPr>
          <w:b w:val="0"/>
          <w:sz w:val="20"/>
        </w:rPr>
        <w:t>For sample acquisition method (SAM) codes IS, ISP, ISC, DIN, DOU, DIL, and WXT---wet</w:t>
      </w:r>
      <w:r>
        <w:rPr>
          <w:b w:val="0"/>
          <w:spacing w:val="40"/>
          <w:sz w:val="20"/>
        </w:rPr>
        <w:t> </w:t>
      </w:r>
      <w:r>
        <w:rPr>
          <w:b w:val="0"/>
          <w:sz w:val="20"/>
        </w:rPr>
        <w:t>basis. For SAM code EXT---dry basis. For all stack flow monitors---wet basis. For sampling</w:t>
      </w:r>
      <w:r>
        <w:rPr>
          <w:b w:val="0"/>
          <w:spacing w:val="40"/>
          <w:sz w:val="20"/>
        </w:rPr>
        <w:t> </w:t>
      </w:r>
      <w:r>
        <w:rPr>
          <w:b w:val="0"/>
          <w:sz w:val="20"/>
        </w:rPr>
        <w:t>train (STRAIN) components in sorbent trap systems---dry basis. For others---check with</w:t>
      </w:r>
      <w:r>
        <w:rPr>
          <w:b w:val="0"/>
          <w:spacing w:val="40"/>
          <w:sz w:val="20"/>
        </w:rPr>
        <w:t> </w:t>
      </w:r>
      <w:r>
        <w:rPr>
          <w:b w:val="0"/>
          <w:sz w:val="20"/>
        </w:rPr>
        <w:t>vendor if uncertain.</w:t>
      </w:r>
    </w:p>
    <w:p>
      <w:pPr>
        <w:pStyle w:val="BodyText"/>
        <w:rPr>
          <w:b w:val="0"/>
          <w:sz w:val="20"/>
        </w:rPr>
      </w:pPr>
    </w:p>
    <w:p>
      <w:pPr>
        <w:pStyle w:val="BodyText"/>
        <w:spacing w:before="92"/>
        <w:rPr>
          <w:b w:val="0"/>
          <w:sz w:val="20"/>
        </w:rPr>
      </w:pPr>
    </w:p>
    <w:p>
      <w:pPr>
        <w:spacing w:before="0"/>
        <w:ind w:left="720" w:right="0" w:firstLine="0"/>
        <w:jc w:val="left"/>
        <w:rPr>
          <w:b w:val="0"/>
          <w:i/>
          <w:sz w:val="24"/>
        </w:rPr>
      </w:pPr>
      <w:r>
        <w:rPr>
          <w:b w:val="0"/>
          <w:spacing w:val="10"/>
          <w:sz w:val="24"/>
        </w:rPr>
        <w:t>Manufacturer</w:t>
      </w:r>
      <w:r>
        <w:rPr>
          <w:b w:val="0"/>
          <w:spacing w:val="19"/>
          <w:sz w:val="24"/>
        </w:rPr>
        <w:t> </w:t>
      </w:r>
      <w:r>
        <w:rPr>
          <w:b w:val="0"/>
          <w:i/>
          <w:spacing w:val="-2"/>
          <w:sz w:val="24"/>
        </w:rPr>
        <w:t>(manufacturer)</w:t>
      </w:r>
    </w:p>
    <w:p>
      <w:pPr>
        <w:pStyle w:val="BodyText"/>
        <w:spacing w:before="7"/>
        <w:ind w:left="720" w:right="730"/>
        <w:rPr>
          <w:b w:val="0"/>
        </w:rPr>
      </w:pPr>
      <w:r>
        <w:rPr>
          <w:b w:val="0"/>
        </w:rPr>
        <w:t>Report the name or commonly used acronym for the manufacturer or developer of the component.</w:t>
      </w:r>
      <w:r>
        <w:rPr>
          <w:b w:val="0"/>
          <w:spacing w:val="-3"/>
        </w:rPr>
        <w:t> </w:t>
      </w:r>
      <w:r>
        <w:rPr>
          <w:b w:val="0"/>
        </w:rPr>
        <w:t>Do</w:t>
      </w:r>
      <w:r>
        <w:rPr>
          <w:b w:val="0"/>
          <w:spacing w:val="-9"/>
        </w:rPr>
        <w:t> </w:t>
      </w:r>
      <w:r>
        <w:rPr>
          <w:b w:val="0"/>
          <w:u w:val="single"/>
        </w:rPr>
        <w:t>not</w:t>
      </w:r>
      <w:r>
        <w:rPr>
          <w:b w:val="0"/>
          <w:u w:val="none"/>
        </w:rPr>
        <w:t> use</w:t>
      </w:r>
      <w:r>
        <w:rPr>
          <w:b w:val="0"/>
          <w:spacing w:val="-3"/>
          <w:u w:val="none"/>
        </w:rPr>
        <w:t> </w:t>
      </w:r>
      <w:r>
        <w:rPr>
          <w:b w:val="0"/>
          <w:u w:val="none"/>
        </w:rPr>
        <w:t>this</w:t>
      </w:r>
      <w:r>
        <w:rPr>
          <w:b w:val="0"/>
          <w:spacing w:val="-2"/>
          <w:u w:val="none"/>
        </w:rPr>
        <w:t> </w:t>
      </w:r>
      <w:r>
        <w:rPr>
          <w:b w:val="0"/>
          <w:u w:val="none"/>
        </w:rPr>
        <w:t>field</w:t>
      </w:r>
      <w:r>
        <w:rPr>
          <w:b w:val="0"/>
          <w:spacing w:val="-8"/>
          <w:u w:val="none"/>
        </w:rPr>
        <w:t> </w:t>
      </w:r>
      <w:r>
        <w:rPr>
          <w:b w:val="0"/>
          <w:u w:val="none"/>
        </w:rPr>
        <w:t>to</w:t>
      </w:r>
      <w:r>
        <w:rPr>
          <w:b w:val="0"/>
          <w:spacing w:val="-9"/>
          <w:u w:val="none"/>
        </w:rPr>
        <w:t> </w:t>
      </w:r>
      <w:r>
        <w:rPr>
          <w:b w:val="0"/>
          <w:u w:val="none"/>
        </w:rPr>
        <w:t>identify</w:t>
      </w:r>
      <w:r>
        <w:rPr>
          <w:b w:val="0"/>
          <w:spacing w:val="-3"/>
          <w:u w:val="none"/>
        </w:rPr>
        <w:t> </w:t>
      </w:r>
      <w:r>
        <w:rPr>
          <w:b w:val="0"/>
          <w:u w:val="none"/>
        </w:rPr>
        <w:t>the</w:t>
      </w:r>
      <w:r>
        <w:rPr>
          <w:b w:val="0"/>
          <w:spacing w:val="-3"/>
          <w:u w:val="none"/>
        </w:rPr>
        <w:t> </w:t>
      </w:r>
      <w:r>
        <w:rPr>
          <w:b w:val="0"/>
          <w:u w:val="none"/>
        </w:rPr>
        <w:t>unit or</w:t>
      </w:r>
      <w:r>
        <w:rPr>
          <w:b w:val="0"/>
          <w:spacing w:val="-3"/>
          <w:u w:val="none"/>
        </w:rPr>
        <w:t> </w:t>
      </w:r>
      <w:r>
        <w:rPr>
          <w:b w:val="0"/>
          <w:u w:val="none"/>
        </w:rPr>
        <w:t>location</w:t>
      </w:r>
      <w:r>
        <w:rPr>
          <w:b w:val="0"/>
          <w:spacing w:val="-8"/>
          <w:u w:val="none"/>
        </w:rPr>
        <w:t> </w:t>
      </w:r>
      <w:r>
        <w:rPr>
          <w:b w:val="0"/>
          <w:u w:val="none"/>
        </w:rPr>
        <w:t>of</w:t>
      </w:r>
      <w:r>
        <w:rPr>
          <w:b w:val="0"/>
          <w:spacing w:val="-4"/>
          <w:u w:val="none"/>
        </w:rPr>
        <w:t> </w:t>
      </w:r>
      <w:r>
        <w:rPr>
          <w:b w:val="0"/>
          <w:u w:val="none"/>
        </w:rPr>
        <w:t>the</w:t>
      </w:r>
      <w:r>
        <w:rPr>
          <w:b w:val="0"/>
          <w:spacing w:val="-3"/>
          <w:u w:val="none"/>
        </w:rPr>
        <w:t> </w:t>
      </w:r>
      <w:r>
        <w:rPr>
          <w:b w:val="0"/>
          <w:u w:val="none"/>
        </w:rPr>
        <w:t>component.</w:t>
      </w:r>
      <w:r>
        <w:rPr>
          <w:b w:val="0"/>
          <w:spacing w:val="-3"/>
          <w:u w:val="none"/>
        </w:rPr>
        <w:t> </w:t>
      </w:r>
      <w:r>
        <w:rPr>
          <w:b w:val="0"/>
          <w:u w:val="none"/>
        </w:rPr>
        <w:t>For</w:t>
      </w:r>
      <w:r>
        <w:rPr>
          <w:b w:val="0"/>
          <w:spacing w:val="-3"/>
          <w:u w:val="none"/>
        </w:rPr>
        <w:t> </w:t>
      </w:r>
      <w:r>
        <w:rPr>
          <w:b w:val="0"/>
          <w:u w:val="none"/>
        </w:rPr>
        <w:t>LME</w:t>
      </w:r>
      <w:r>
        <w:rPr>
          <w:b w:val="0"/>
          <w:spacing w:val="-2"/>
          <w:u w:val="none"/>
        </w:rPr>
        <w:t> </w:t>
      </w:r>
      <w:r>
        <w:rPr>
          <w:b w:val="0"/>
          <w:u w:val="none"/>
        </w:rPr>
        <w:t>long-term fuel flow components, leave this field blank unless using a certified fuel flowmeter to quantify heat input.</w:t>
      </w:r>
    </w:p>
    <w:p>
      <w:pPr>
        <w:spacing w:line="290" w:lineRule="exact" w:before="292"/>
        <w:ind w:left="720" w:right="0" w:firstLine="0"/>
        <w:jc w:val="left"/>
        <w:rPr>
          <w:b w:val="0"/>
          <w:i/>
          <w:sz w:val="24"/>
        </w:rPr>
      </w:pPr>
      <w:r>
        <w:rPr>
          <w:b w:val="0"/>
          <w:sz w:val="24"/>
        </w:rPr>
        <w:t>Model</w:t>
      </w:r>
      <w:r>
        <w:rPr>
          <w:b w:val="0"/>
          <w:spacing w:val="47"/>
          <w:sz w:val="24"/>
        </w:rPr>
        <w:t> </w:t>
      </w:r>
      <w:r>
        <w:rPr>
          <w:b w:val="0"/>
          <w:spacing w:val="9"/>
          <w:sz w:val="24"/>
        </w:rPr>
        <w:t>Version</w:t>
      </w:r>
      <w:r>
        <w:rPr>
          <w:b w:val="0"/>
          <w:spacing w:val="32"/>
          <w:sz w:val="24"/>
        </w:rPr>
        <w:t> </w:t>
      </w:r>
      <w:r>
        <w:rPr>
          <w:b w:val="0"/>
          <w:i/>
          <w:spacing w:val="-2"/>
          <w:sz w:val="24"/>
        </w:rPr>
        <w:t>(modelVersion)</w:t>
      </w:r>
    </w:p>
    <w:p>
      <w:pPr>
        <w:pStyle w:val="BodyText"/>
        <w:ind w:left="720" w:right="779"/>
        <w:rPr>
          <w:b w:val="0"/>
        </w:rPr>
      </w:pPr>
      <w:r>
        <w:rPr>
          <w:b w:val="0"/>
        </w:rPr>
        <w:t>Report</w:t>
      </w:r>
      <w:r>
        <w:rPr>
          <w:b w:val="0"/>
          <w:spacing w:val="-1"/>
        </w:rPr>
        <w:t> </w:t>
      </w:r>
      <w:r>
        <w:rPr>
          <w:b w:val="0"/>
        </w:rPr>
        <w:t>the</w:t>
      </w:r>
      <w:r>
        <w:rPr>
          <w:b w:val="0"/>
          <w:spacing w:val="-4"/>
        </w:rPr>
        <w:t> </w:t>
      </w:r>
      <w:r>
        <w:rPr>
          <w:b w:val="0"/>
        </w:rPr>
        <w:t>manufacturer</w:t>
      </w:r>
      <w:r>
        <w:rPr>
          <w:b w:val="0"/>
          <w:spacing w:val="-4"/>
        </w:rPr>
        <w:t> </w:t>
      </w:r>
      <w:r>
        <w:rPr>
          <w:b w:val="0"/>
        </w:rPr>
        <w:t>designated</w:t>
      </w:r>
      <w:r>
        <w:rPr>
          <w:b w:val="0"/>
          <w:spacing w:val="-9"/>
        </w:rPr>
        <w:t> </w:t>
      </w:r>
      <w:r>
        <w:rPr>
          <w:b w:val="0"/>
        </w:rPr>
        <w:t>model</w:t>
      </w:r>
      <w:r>
        <w:rPr>
          <w:b w:val="0"/>
          <w:spacing w:val="-10"/>
        </w:rPr>
        <w:t> </w:t>
      </w:r>
      <w:r>
        <w:rPr>
          <w:b w:val="0"/>
        </w:rPr>
        <w:t>name</w:t>
      </w:r>
      <w:r>
        <w:rPr>
          <w:b w:val="0"/>
          <w:spacing w:val="-4"/>
        </w:rPr>
        <w:t> </w:t>
      </w:r>
      <w:r>
        <w:rPr>
          <w:b w:val="0"/>
        </w:rPr>
        <w:t>or</w:t>
      </w:r>
      <w:r>
        <w:rPr>
          <w:b w:val="0"/>
          <w:spacing w:val="-4"/>
        </w:rPr>
        <w:t> </w:t>
      </w:r>
      <w:r>
        <w:rPr>
          <w:b w:val="0"/>
        </w:rPr>
        <w:t>number</w:t>
      </w:r>
      <w:r>
        <w:rPr>
          <w:b w:val="0"/>
          <w:spacing w:val="-5"/>
        </w:rPr>
        <w:t> </w:t>
      </w:r>
      <w:r>
        <w:rPr>
          <w:b w:val="0"/>
        </w:rPr>
        <w:t>of</w:t>
      </w:r>
      <w:r>
        <w:rPr>
          <w:b w:val="0"/>
          <w:spacing w:val="-5"/>
        </w:rPr>
        <w:t> </w:t>
      </w:r>
      <w:r>
        <w:rPr>
          <w:b w:val="0"/>
        </w:rPr>
        <w:t>any</w:t>
      </w:r>
      <w:r>
        <w:rPr>
          <w:b w:val="0"/>
          <w:spacing w:val="-4"/>
        </w:rPr>
        <w:t> </w:t>
      </w:r>
      <w:r>
        <w:rPr>
          <w:b w:val="0"/>
        </w:rPr>
        <w:t>hardware component</w:t>
      </w:r>
      <w:r>
        <w:rPr>
          <w:b w:val="0"/>
          <w:spacing w:val="-1"/>
        </w:rPr>
        <w:t> </w:t>
      </w:r>
      <w:r>
        <w:rPr>
          <w:b w:val="0"/>
        </w:rPr>
        <w:t>or</w:t>
      </w:r>
      <w:r>
        <w:rPr>
          <w:b w:val="0"/>
          <w:spacing w:val="-4"/>
        </w:rPr>
        <w:t> </w:t>
      </w:r>
      <w:r>
        <w:rPr>
          <w:b w:val="0"/>
        </w:rPr>
        <w:t>the version number of a software component. For LME units using long-term fuel flow, leave this field blank unless using a certified fuel flowmeter to quantify heat input.</w:t>
      </w:r>
    </w:p>
    <w:p>
      <w:pPr>
        <w:pStyle w:val="BodyText"/>
        <w:spacing w:before="2"/>
        <w:rPr>
          <w:b w:val="0"/>
        </w:rPr>
      </w:pPr>
    </w:p>
    <w:p>
      <w:pPr>
        <w:pStyle w:val="BodyText"/>
        <w:spacing w:line="290" w:lineRule="exact"/>
        <w:ind w:left="720"/>
        <w:rPr>
          <w:b w:val="0"/>
        </w:rPr>
      </w:pPr>
      <w:r>
        <w:rPr>
          <w:b w:val="0"/>
        </w:rPr>
        <w:t>Serial</w:t>
      </w:r>
      <w:r>
        <w:rPr>
          <w:b w:val="0"/>
          <w:spacing w:val="50"/>
        </w:rPr>
        <w:t> </w:t>
      </w:r>
      <w:r>
        <w:rPr>
          <w:b w:val="0"/>
          <w:spacing w:val="9"/>
        </w:rPr>
        <w:t>Number</w:t>
      </w:r>
      <w:r>
        <w:rPr>
          <w:b w:val="0"/>
          <w:spacing w:val="45"/>
        </w:rPr>
        <w:t> </w:t>
      </w:r>
      <w:r>
        <w:rPr>
          <w:b w:val="0"/>
          <w:spacing w:val="-2"/>
        </w:rPr>
        <w:t>(serialNumber)</w:t>
      </w:r>
    </w:p>
    <w:p>
      <w:pPr>
        <w:pStyle w:val="BodyText"/>
        <w:spacing w:line="244" w:lineRule="auto"/>
        <w:ind w:left="720" w:right="527"/>
        <w:rPr>
          <w:b w:val="0"/>
        </w:rPr>
      </w:pPr>
      <w:r>
        <w:rPr>
          <w:b w:val="0"/>
        </w:rPr>
        <w:t>Report</w:t>
      </w:r>
      <w:r>
        <w:rPr>
          <w:b w:val="0"/>
          <w:spacing w:val="-1"/>
        </w:rPr>
        <w:t> </w:t>
      </w:r>
      <w:r>
        <w:rPr>
          <w:b w:val="0"/>
        </w:rPr>
        <w:t>the</w:t>
      </w:r>
      <w:r>
        <w:rPr>
          <w:b w:val="0"/>
          <w:spacing w:val="-3"/>
        </w:rPr>
        <w:t> </w:t>
      </w:r>
      <w:r>
        <w:rPr>
          <w:b w:val="0"/>
        </w:rPr>
        <w:t>serial</w:t>
      </w:r>
      <w:r>
        <w:rPr>
          <w:b w:val="0"/>
          <w:spacing w:val="-9"/>
        </w:rPr>
        <w:t> </w:t>
      </w:r>
      <w:r>
        <w:rPr>
          <w:b w:val="0"/>
        </w:rPr>
        <w:t>number</w:t>
      </w:r>
      <w:r>
        <w:rPr>
          <w:b w:val="0"/>
          <w:spacing w:val="-3"/>
        </w:rPr>
        <w:t> </w:t>
      </w:r>
      <w:r>
        <w:rPr>
          <w:b w:val="0"/>
        </w:rPr>
        <w:t>for</w:t>
      </w:r>
      <w:r>
        <w:rPr>
          <w:b w:val="0"/>
          <w:spacing w:val="-3"/>
        </w:rPr>
        <w:t> </w:t>
      </w:r>
      <w:r>
        <w:rPr>
          <w:b w:val="0"/>
        </w:rPr>
        <w:t>each</w:t>
      </w:r>
      <w:r>
        <w:rPr>
          <w:b w:val="0"/>
          <w:spacing w:val="-8"/>
        </w:rPr>
        <w:t> </w:t>
      </w:r>
      <w:r>
        <w:rPr>
          <w:b w:val="0"/>
        </w:rPr>
        <w:t>component.</w:t>
      </w:r>
      <w:r>
        <w:rPr>
          <w:b w:val="0"/>
          <w:spacing w:val="-3"/>
        </w:rPr>
        <w:t> </w:t>
      </w:r>
      <w:r>
        <w:rPr>
          <w:b w:val="0"/>
        </w:rPr>
        <w:t>For</w:t>
      </w:r>
      <w:r>
        <w:rPr>
          <w:b w:val="0"/>
          <w:spacing w:val="-3"/>
        </w:rPr>
        <w:t> </w:t>
      </w:r>
      <w:r>
        <w:rPr>
          <w:b w:val="0"/>
        </w:rPr>
        <w:t>hardware</w:t>
      </w:r>
      <w:r>
        <w:rPr>
          <w:b w:val="0"/>
          <w:spacing w:val="-3"/>
        </w:rPr>
        <w:t> </w:t>
      </w:r>
      <w:r>
        <w:rPr>
          <w:b w:val="0"/>
        </w:rPr>
        <w:t>or</w:t>
      </w:r>
      <w:r>
        <w:rPr>
          <w:b w:val="0"/>
          <w:spacing w:val="-3"/>
        </w:rPr>
        <w:t> </w:t>
      </w:r>
      <w:r>
        <w:rPr>
          <w:b w:val="0"/>
        </w:rPr>
        <w:t>analytical components,</w:t>
      </w:r>
      <w:r>
        <w:rPr>
          <w:b w:val="0"/>
          <w:spacing w:val="-3"/>
        </w:rPr>
        <w:t> </w:t>
      </w:r>
      <w:r>
        <w:rPr>
          <w:b w:val="0"/>
        </w:rPr>
        <w:t>the</w:t>
      </w:r>
      <w:r>
        <w:rPr>
          <w:b w:val="0"/>
          <w:spacing w:val="-3"/>
        </w:rPr>
        <w:t> </w:t>
      </w:r>
      <w:r>
        <w:rPr>
          <w:b w:val="0"/>
        </w:rPr>
        <w:t>serial number</w:t>
      </w:r>
      <w:r>
        <w:rPr>
          <w:b w:val="0"/>
          <w:spacing w:val="-6"/>
        </w:rPr>
        <w:t> </w:t>
      </w:r>
      <w:r>
        <w:rPr>
          <w:b w:val="0"/>
        </w:rPr>
        <w:t>should</w:t>
      </w:r>
      <w:r>
        <w:rPr>
          <w:b w:val="0"/>
          <w:spacing w:val="12"/>
        </w:rPr>
        <w:t> </w:t>
      </w:r>
      <w:r>
        <w:rPr>
          <w:b w:val="0"/>
        </w:rPr>
        <w:t>be</w:t>
      </w:r>
      <w:r>
        <w:rPr>
          <w:b w:val="0"/>
          <w:spacing w:val="-3"/>
        </w:rPr>
        <w:t> </w:t>
      </w:r>
      <w:r>
        <w:rPr>
          <w:b w:val="0"/>
        </w:rPr>
        <w:t>unique</w:t>
      </w:r>
      <w:r>
        <w:rPr>
          <w:b w:val="0"/>
          <w:spacing w:val="7"/>
        </w:rPr>
        <w:t> </w:t>
      </w:r>
      <w:r>
        <w:rPr>
          <w:b w:val="0"/>
        </w:rPr>
        <w:t>and</w:t>
      </w:r>
      <w:r>
        <w:rPr>
          <w:b w:val="0"/>
          <w:spacing w:val="-8"/>
        </w:rPr>
        <w:t> </w:t>
      </w:r>
      <w:r>
        <w:rPr>
          <w:b w:val="0"/>
        </w:rPr>
        <w:t>should</w:t>
      </w:r>
      <w:r>
        <w:rPr>
          <w:b w:val="0"/>
          <w:spacing w:val="12"/>
        </w:rPr>
        <w:t> </w:t>
      </w:r>
      <w:r>
        <w:rPr>
          <w:b w:val="0"/>
        </w:rPr>
        <w:t>allow</w:t>
      </w:r>
      <w:r>
        <w:rPr>
          <w:b w:val="0"/>
          <w:spacing w:val="6"/>
        </w:rPr>
        <w:t> </w:t>
      </w:r>
      <w:r>
        <w:rPr>
          <w:b w:val="0"/>
        </w:rPr>
        <w:t>identification</w:t>
      </w:r>
      <w:r>
        <w:rPr>
          <w:b w:val="0"/>
          <w:spacing w:val="2"/>
        </w:rPr>
        <w:t> </w:t>
      </w:r>
      <w:r>
        <w:rPr>
          <w:b w:val="0"/>
        </w:rPr>
        <w:t>of</w:t>
      </w:r>
      <w:r>
        <w:rPr>
          <w:b w:val="0"/>
          <w:spacing w:val="-4"/>
        </w:rPr>
        <w:t> </w:t>
      </w:r>
      <w:r>
        <w:rPr>
          <w:b w:val="0"/>
        </w:rPr>
        <w:t>the</w:t>
      </w:r>
      <w:r>
        <w:rPr>
          <w:b w:val="0"/>
          <w:spacing w:val="-3"/>
        </w:rPr>
        <w:t> </w:t>
      </w:r>
      <w:r>
        <w:rPr>
          <w:b w:val="0"/>
        </w:rPr>
        <w:t>instrument</w:t>
      </w:r>
      <w:r>
        <w:rPr>
          <w:b w:val="0"/>
          <w:spacing w:val="-1"/>
        </w:rPr>
        <w:t> </w:t>
      </w:r>
      <w:r>
        <w:rPr>
          <w:b w:val="0"/>
        </w:rPr>
        <w:t>or</w:t>
      </w:r>
      <w:r>
        <w:rPr>
          <w:b w:val="0"/>
          <w:spacing w:val="-3"/>
        </w:rPr>
        <w:t> </w:t>
      </w:r>
      <w:r>
        <w:rPr>
          <w:b w:val="0"/>
        </w:rPr>
        <w:t>device</w:t>
      </w:r>
      <w:r>
        <w:rPr>
          <w:b w:val="0"/>
          <w:spacing w:val="-3"/>
        </w:rPr>
        <w:t> </w:t>
      </w:r>
      <w:r>
        <w:rPr>
          <w:b w:val="0"/>
        </w:rPr>
        <w:t>in</w:t>
      </w:r>
      <w:r>
        <w:rPr>
          <w:b w:val="0"/>
          <w:spacing w:val="-8"/>
        </w:rPr>
        <w:t> </w:t>
      </w:r>
      <w:r>
        <w:rPr>
          <w:b w:val="0"/>
        </w:rPr>
        <w:t>the</w:t>
      </w:r>
      <w:r>
        <w:rPr>
          <w:b w:val="0"/>
          <w:spacing w:val="-3"/>
        </w:rPr>
        <w:t> </w:t>
      </w:r>
      <w:r>
        <w:rPr>
          <w:b w:val="0"/>
          <w:spacing w:val="-2"/>
        </w:rPr>
        <w:t>field.</w:t>
      </w:r>
    </w:p>
    <w:p>
      <w:pPr>
        <w:pStyle w:val="BodyText"/>
        <w:spacing w:after="0" w:line="244" w:lineRule="auto"/>
        <w:rPr>
          <w:b w:val="0"/>
        </w:rPr>
        <w:sectPr>
          <w:pgSz w:w="12240" w:h="15840"/>
          <w:pgMar w:header="687" w:footer="709" w:top="1000" w:bottom="900" w:left="720" w:right="720"/>
        </w:sectPr>
      </w:pPr>
    </w:p>
    <w:p>
      <w:pPr>
        <w:pStyle w:val="BodyText"/>
        <w:spacing w:before="90"/>
        <w:ind w:left="720" w:right="779"/>
        <w:rPr>
          <w:b w:val="0"/>
        </w:rPr>
      </w:pPr>
      <w:r>
        <w:rPr>
          <w:b w:val="0"/>
        </w:rPr>
        <w:t>For</w:t>
      </w:r>
      <w:r>
        <w:rPr>
          <w:b w:val="0"/>
          <w:spacing w:val="-3"/>
        </w:rPr>
        <w:t> </w:t>
      </w:r>
      <w:r>
        <w:rPr>
          <w:b w:val="0"/>
        </w:rPr>
        <w:t>flow</w:t>
      </w:r>
      <w:r>
        <w:rPr>
          <w:b w:val="0"/>
          <w:spacing w:val="-4"/>
        </w:rPr>
        <w:t> </w:t>
      </w:r>
      <w:r>
        <w:rPr>
          <w:b w:val="0"/>
        </w:rPr>
        <w:t>monitors,</w:t>
      </w:r>
      <w:r>
        <w:rPr>
          <w:b w:val="0"/>
          <w:spacing w:val="-3"/>
        </w:rPr>
        <w:t> </w:t>
      </w:r>
      <w:r>
        <w:rPr>
          <w:b w:val="0"/>
        </w:rPr>
        <w:t>provide a</w:t>
      </w:r>
      <w:r>
        <w:rPr>
          <w:b w:val="0"/>
          <w:spacing w:val="-9"/>
        </w:rPr>
        <w:t> </w:t>
      </w:r>
      <w:r>
        <w:rPr>
          <w:b w:val="0"/>
        </w:rPr>
        <w:t>single component</w:t>
      </w:r>
      <w:r>
        <w:rPr>
          <w:b w:val="0"/>
          <w:spacing w:val="-1"/>
        </w:rPr>
        <w:t> </w:t>
      </w:r>
      <w:r>
        <w:rPr>
          <w:b w:val="0"/>
        </w:rPr>
        <w:t>serial</w:t>
      </w:r>
      <w:r>
        <w:rPr>
          <w:b w:val="0"/>
          <w:spacing w:val="-9"/>
        </w:rPr>
        <w:t> </w:t>
      </w:r>
      <w:r>
        <w:rPr>
          <w:b w:val="0"/>
        </w:rPr>
        <w:t>number that</w:t>
      </w:r>
      <w:r>
        <w:rPr>
          <w:b w:val="0"/>
          <w:spacing w:val="-1"/>
        </w:rPr>
        <w:t> </w:t>
      </w:r>
      <w:r>
        <w:rPr>
          <w:b w:val="0"/>
        </w:rPr>
        <w:t>represents</w:t>
      </w:r>
      <w:r>
        <w:rPr>
          <w:b w:val="0"/>
          <w:spacing w:val="-3"/>
        </w:rPr>
        <w:t> </w:t>
      </w:r>
      <w:r>
        <w:rPr>
          <w:b w:val="0"/>
        </w:rPr>
        <w:t>the</w:t>
      </w:r>
      <w:r>
        <w:rPr>
          <w:b w:val="0"/>
          <w:spacing w:val="-3"/>
        </w:rPr>
        <w:t> </w:t>
      </w:r>
      <w:r>
        <w:rPr>
          <w:b w:val="0"/>
        </w:rPr>
        <w:t>control</w:t>
      </w:r>
      <w:r>
        <w:rPr>
          <w:b w:val="0"/>
          <w:spacing w:val="-9"/>
        </w:rPr>
        <w:t> </w:t>
      </w:r>
      <w:r>
        <w:rPr>
          <w:b w:val="0"/>
        </w:rPr>
        <w:t>unit</w:t>
      </w:r>
      <w:r>
        <w:rPr>
          <w:b w:val="0"/>
          <w:spacing w:val="-1"/>
        </w:rPr>
        <w:t> </w:t>
      </w:r>
      <w:r>
        <w:rPr>
          <w:b w:val="0"/>
        </w:rPr>
        <w:t>of the monitor. For fuel flow meter components, report the serial number associated with the orifice plate. Leave this field blank for LME long-term fuel flow components, unless using a certified fuel flowmeter to quantify heat input.</w:t>
      </w:r>
    </w:p>
    <w:p>
      <w:pPr>
        <w:spacing w:before="293"/>
        <w:ind w:left="720" w:right="0" w:firstLine="0"/>
        <w:jc w:val="left"/>
        <w:rPr>
          <w:b w:val="0"/>
          <w:i/>
          <w:sz w:val="24"/>
        </w:rPr>
      </w:pPr>
      <w:r>
        <w:rPr>
          <w:b w:val="0"/>
          <w:sz w:val="24"/>
        </w:rPr>
        <w:t>Hg</w:t>
      </w:r>
      <w:r>
        <w:rPr>
          <w:b w:val="0"/>
          <w:spacing w:val="57"/>
          <w:sz w:val="24"/>
        </w:rPr>
        <w:t> </w:t>
      </w:r>
      <w:r>
        <w:rPr>
          <w:b w:val="0"/>
          <w:spacing w:val="10"/>
          <w:sz w:val="24"/>
        </w:rPr>
        <w:t>Converter</w:t>
      </w:r>
      <w:r>
        <w:rPr>
          <w:b w:val="0"/>
          <w:spacing w:val="64"/>
          <w:sz w:val="24"/>
        </w:rPr>
        <w:t> </w:t>
      </w:r>
      <w:r>
        <w:rPr>
          <w:b w:val="0"/>
          <w:sz w:val="24"/>
        </w:rPr>
        <w:t>Indicator</w:t>
      </w:r>
      <w:r>
        <w:rPr>
          <w:b w:val="0"/>
          <w:spacing w:val="48"/>
          <w:sz w:val="24"/>
        </w:rPr>
        <w:t> </w:t>
      </w:r>
      <w:r>
        <w:rPr>
          <w:b w:val="0"/>
          <w:i/>
          <w:spacing w:val="-2"/>
          <w:sz w:val="24"/>
        </w:rPr>
        <w:t>(hgConverterIndicator)</w:t>
      </w:r>
    </w:p>
    <w:p>
      <w:pPr>
        <w:pStyle w:val="BodyText"/>
        <w:spacing w:line="235" w:lineRule="auto" w:before="11"/>
        <w:ind w:left="720" w:right="779"/>
        <w:rPr>
          <w:b w:val="0"/>
        </w:rPr>
      </w:pPr>
      <w:r>
        <w:rPr>
          <w:b w:val="0"/>
        </w:rPr>
        <w:t>For Hg</w:t>
      </w:r>
      <w:r>
        <w:rPr>
          <w:b w:val="0"/>
          <w:spacing w:val="-4"/>
        </w:rPr>
        <w:t> </w:t>
      </w:r>
      <w:r>
        <w:rPr>
          <w:b w:val="0"/>
        </w:rPr>
        <w:t>CEM components, report "1" if the Hg</w:t>
      </w:r>
      <w:r>
        <w:rPr>
          <w:b w:val="0"/>
          <w:spacing w:val="-4"/>
        </w:rPr>
        <w:t> </w:t>
      </w:r>
      <w:r>
        <w:rPr>
          <w:b w:val="0"/>
        </w:rPr>
        <w:t>analyzer has a</w:t>
      </w:r>
      <w:r>
        <w:rPr>
          <w:b w:val="0"/>
          <w:spacing w:val="-5"/>
        </w:rPr>
        <w:t> </w:t>
      </w:r>
      <w:r>
        <w:rPr>
          <w:b w:val="0"/>
        </w:rPr>
        <w:t>converter. Report "0" if it does not. Leave this field blank for all other component types.</w:t>
      </w:r>
    </w:p>
    <w:p>
      <w:pPr>
        <w:pStyle w:val="BodyText"/>
        <w:spacing w:before="24"/>
        <w:rPr>
          <w:b w:val="0"/>
        </w:rPr>
      </w:pPr>
    </w:p>
    <w:p>
      <w:pPr>
        <w:pStyle w:val="Heading2"/>
        <w:numPr>
          <w:ilvl w:val="2"/>
          <w:numId w:val="50"/>
        </w:numPr>
        <w:tabs>
          <w:tab w:pos="1582" w:val="left" w:leader="none"/>
        </w:tabs>
        <w:spacing w:line="240" w:lineRule="auto" w:before="0" w:after="0"/>
        <w:ind w:left="1582" w:right="0" w:hanging="862"/>
        <w:jc w:val="left"/>
        <w:rPr>
          <w:b w:val="0"/>
        </w:rPr>
      </w:pPr>
      <w:bookmarkStart w:name="16.4.1 Specific Considerations" w:id="261"/>
      <w:bookmarkEnd w:id="261"/>
      <w:r>
        <w:rPr/>
      </w:r>
      <w:bookmarkStart w:name="_bookmark169" w:id="262"/>
      <w:bookmarkEnd w:id="262"/>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11"/>
        <w:ind w:left="720"/>
        <w:rPr>
          <w:b w:val="0"/>
        </w:rPr>
      </w:pPr>
      <w:r>
        <w:rPr>
          <w:b w:val="0"/>
          <w:spacing w:val="10"/>
        </w:rPr>
        <w:t>Essential</w:t>
      </w:r>
      <w:r>
        <w:rPr>
          <w:b w:val="0"/>
          <w:spacing w:val="33"/>
        </w:rPr>
        <w:t> </w:t>
      </w:r>
      <w:r>
        <w:rPr>
          <w:b w:val="0"/>
        </w:rPr>
        <w:t>DAHS</w:t>
      </w:r>
      <w:r>
        <w:rPr>
          <w:b w:val="0"/>
          <w:spacing w:val="37"/>
        </w:rPr>
        <w:t> </w:t>
      </w:r>
      <w:r>
        <w:rPr>
          <w:b w:val="0"/>
          <w:spacing w:val="9"/>
        </w:rPr>
        <w:t>Components</w:t>
      </w:r>
      <w:r>
        <w:rPr>
          <w:b w:val="0"/>
          <w:spacing w:val="42"/>
        </w:rPr>
        <w:t> </w:t>
      </w:r>
      <w:r>
        <w:rPr>
          <w:b w:val="0"/>
          <w:spacing w:val="10"/>
        </w:rPr>
        <w:t>(Software</w:t>
      </w:r>
      <w:r>
        <w:rPr>
          <w:b w:val="0"/>
          <w:spacing w:val="40"/>
        </w:rPr>
        <w:t> </w:t>
      </w:r>
      <w:r>
        <w:rPr>
          <w:b w:val="0"/>
        </w:rPr>
        <w:t>and</w:t>
      </w:r>
      <w:r>
        <w:rPr>
          <w:b w:val="0"/>
          <w:spacing w:val="35"/>
        </w:rPr>
        <w:t> </w:t>
      </w:r>
      <w:r>
        <w:rPr>
          <w:b w:val="0"/>
          <w:spacing w:val="-2"/>
        </w:rPr>
        <w:t>Hardware)</w:t>
      </w:r>
    </w:p>
    <w:p>
      <w:pPr>
        <w:pStyle w:val="BodyText"/>
        <w:ind w:left="720" w:right="779"/>
        <w:rPr>
          <w:b w:val="0"/>
        </w:rPr>
      </w:pPr>
      <w:r>
        <w:rPr>
          <w:b w:val="0"/>
        </w:rPr>
        <w:t>Identify the software component(s) of the Data Acquisition and Handling</w:t>
      </w:r>
      <w:r>
        <w:rPr>
          <w:b w:val="0"/>
          <w:spacing w:val="40"/>
        </w:rPr>
        <w:t> </w:t>
      </w:r>
      <w:r>
        <w:rPr>
          <w:b w:val="0"/>
        </w:rPr>
        <w:t>System (DAHS) as individual</w:t>
      </w:r>
      <w:r>
        <w:rPr>
          <w:b w:val="0"/>
          <w:spacing w:val="17"/>
        </w:rPr>
        <w:t> </w:t>
      </w:r>
      <w:r>
        <w:rPr>
          <w:b w:val="0"/>
        </w:rPr>
        <w:t>components.</w:t>
      </w:r>
      <w:r>
        <w:rPr>
          <w:b w:val="0"/>
          <w:spacing w:val="-6"/>
        </w:rPr>
        <w:t> </w:t>
      </w:r>
      <w:r>
        <w:rPr>
          <w:b w:val="0"/>
        </w:rPr>
        <w:t>Any</w:t>
      </w:r>
      <w:r>
        <w:rPr>
          <w:b w:val="0"/>
          <w:spacing w:val="-6"/>
        </w:rPr>
        <w:t> </w:t>
      </w:r>
      <w:r>
        <w:rPr>
          <w:b w:val="0"/>
        </w:rPr>
        <w:t>software</w:t>
      </w:r>
      <w:r>
        <w:rPr>
          <w:b w:val="0"/>
          <w:spacing w:val="-6"/>
        </w:rPr>
        <w:t> </w:t>
      </w:r>
      <w:r>
        <w:rPr>
          <w:b w:val="0"/>
        </w:rPr>
        <w:t>program</w:t>
      </w:r>
      <w:r>
        <w:rPr>
          <w:b w:val="0"/>
          <w:spacing w:val="-6"/>
        </w:rPr>
        <w:t> </w:t>
      </w:r>
      <w:r>
        <w:rPr>
          <w:b w:val="0"/>
        </w:rPr>
        <w:t>that</w:t>
      </w:r>
      <w:r>
        <w:rPr>
          <w:b w:val="0"/>
          <w:spacing w:val="-4"/>
        </w:rPr>
        <w:t> </w:t>
      </w:r>
      <w:r>
        <w:rPr>
          <w:b w:val="0"/>
        </w:rPr>
        <w:t>calculates</w:t>
      </w:r>
      <w:r>
        <w:rPr>
          <w:b w:val="0"/>
          <w:spacing w:val="-5"/>
        </w:rPr>
        <w:t> </w:t>
      </w:r>
      <w:r>
        <w:rPr>
          <w:b w:val="0"/>
        </w:rPr>
        <w:t>emissions</w:t>
      </w:r>
      <w:r>
        <w:rPr>
          <w:b w:val="0"/>
          <w:spacing w:val="-5"/>
        </w:rPr>
        <w:t> </w:t>
      </w:r>
      <w:r>
        <w:rPr>
          <w:b w:val="0"/>
        </w:rPr>
        <w:t>or</w:t>
      </w:r>
      <w:r>
        <w:rPr>
          <w:b w:val="0"/>
          <w:spacing w:val="-6"/>
        </w:rPr>
        <w:t> </w:t>
      </w:r>
      <w:r>
        <w:rPr>
          <w:b w:val="0"/>
        </w:rPr>
        <w:t>heat</w:t>
      </w:r>
      <w:r>
        <w:rPr>
          <w:b w:val="0"/>
          <w:spacing w:val="-4"/>
        </w:rPr>
        <w:t> </w:t>
      </w:r>
      <w:r>
        <w:rPr>
          <w:b w:val="0"/>
        </w:rPr>
        <w:t>input</w:t>
      </w:r>
      <w:r>
        <w:rPr>
          <w:b w:val="0"/>
          <w:spacing w:val="-4"/>
        </w:rPr>
        <w:t> </w:t>
      </w:r>
      <w:r>
        <w:rPr>
          <w:b w:val="0"/>
        </w:rPr>
        <w:t>rate,</w:t>
      </w:r>
      <w:r>
        <w:rPr>
          <w:b w:val="0"/>
          <w:spacing w:val="-6"/>
        </w:rPr>
        <w:t> </w:t>
      </w:r>
      <w:r>
        <w:rPr>
          <w:b w:val="0"/>
        </w:rPr>
        <w:t>or implements missing data substitution algorithms or quarterly reporting functions should be defined as a</w:t>
      </w:r>
      <w:r>
        <w:rPr>
          <w:b w:val="0"/>
          <w:spacing w:val="-7"/>
        </w:rPr>
        <w:t> </w:t>
      </w:r>
      <w:r>
        <w:rPr>
          <w:b w:val="0"/>
        </w:rPr>
        <w:t>component.</w:t>
      </w:r>
      <w:r>
        <w:rPr>
          <w:b w:val="0"/>
          <w:spacing w:val="-1"/>
        </w:rPr>
        <w:t> </w:t>
      </w:r>
      <w:r>
        <w:rPr>
          <w:b w:val="0"/>
        </w:rPr>
        <w:t>Identify</w:t>
      </w:r>
      <w:r>
        <w:rPr>
          <w:b w:val="0"/>
          <w:spacing w:val="-1"/>
        </w:rPr>
        <w:t> </w:t>
      </w:r>
      <w:r>
        <w:rPr>
          <w:b w:val="0"/>
        </w:rPr>
        <w:t>the</w:t>
      </w:r>
      <w:r>
        <w:rPr>
          <w:b w:val="0"/>
          <w:spacing w:val="-1"/>
        </w:rPr>
        <w:t> </w:t>
      </w:r>
      <w:r>
        <w:rPr>
          <w:b w:val="0"/>
        </w:rPr>
        <w:t>programmable</w:t>
      </w:r>
      <w:r>
        <w:rPr>
          <w:b w:val="0"/>
          <w:spacing w:val="-1"/>
        </w:rPr>
        <w:t> </w:t>
      </w:r>
      <w:r>
        <w:rPr>
          <w:b w:val="0"/>
        </w:rPr>
        <w:t>logic controller</w:t>
      </w:r>
      <w:r>
        <w:rPr>
          <w:b w:val="0"/>
          <w:spacing w:val="-1"/>
        </w:rPr>
        <w:t> </w:t>
      </w:r>
      <w:r>
        <w:rPr>
          <w:b w:val="0"/>
        </w:rPr>
        <w:t>(PLC)</w:t>
      </w:r>
      <w:r>
        <w:rPr>
          <w:b w:val="0"/>
          <w:spacing w:val="-2"/>
        </w:rPr>
        <w:t> </w:t>
      </w:r>
      <w:r>
        <w:rPr>
          <w:b w:val="0"/>
        </w:rPr>
        <w:t>or</w:t>
      </w:r>
      <w:r>
        <w:rPr>
          <w:b w:val="0"/>
          <w:spacing w:val="-1"/>
        </w:rPr>
        <w:t> </w:t>
      </w:r>
      <w:r>
        <w:rPr>
          <w:b w:val="0"/>
        </w:rPr>
        <w:t>automated</w:t>
      </w:r>
      <w:r>
        <w:rPr>
          <w:b w:val="0"/>
          <w:spacing w:val="-6"/>
        </w:rPr>
        <w:t> </w:t>
      </w:r>
      <w:r>
        <w:rPr>
          <w:b w:val="0"/>
        </w:rPr>
        <w:t>data logger (DL) as a system component if it performs any of those functions.</w:t>
      </w:r>
    </w:p>
    <w:p>
      <w:pPr>
        <w:pStyle w:val="BodyText"/>
        <w:spacing w:before="3"/>
        <w:rPr>
          <w:b w:val="0"/>
        </w:rPr>
      </w:pPr>
    </w:p>
    <w:p>
      <w:pPr>
        <w:pStyle w:val="BodyText"/>
        <w:spacing w:line="290" w:lineRule="exact" w:before="1"/>
        <w:ind w:left="720"/>
        <w:rPr>
          <w:b w:val="0"/>
        </w:rPr>
      </w:pPr>
      <w:r>
        <w:rPr>
          <w:b w:val="0"/>
          <w:spacing w:val="9"/>
        </w:rPr>
        <w:t>Non-</w:t>
      </w:r>
      <w:r>
        <w:rPr>
          <w:b w:val="0"/>
          <w:spacing w:val="10"/>
        </w:rPr>
        <w:t>Essential</w:t>
      </w:r>
      <w:r>
        <w:rPr>
          <w:b w:val="0"/>
          <w:spacing w:val="42"/>
        </w:rPr>
        <w:t> </w:t>
      </w:r>
      <w:r>
        <w:rPr>
          <w:b w:val="0"/>
          <w:spacing w:val="9"/>
        </w:rPr>
        <w:t>Software</w:t>
      </w:r>
      <w:r>
        <w:rPr>
          <w:b w:val="0"/>
          <w:spacing w:val="52"/>
        </w:rPr>
        <w:t> </w:t>
      </w:r>
      <w:r>
        <w:rPr>
          <w:b w:val="0"/>
        </w:rPr>
        <w:t>or</w:t>
      </w:r>
      <w:r>
        <w:rPr>
          <w:b w:val="0"/>
          <w:spacing w:val="52"/>
        </w:rPr>
        <w:t> </w:t>
      </w:r>
      <w:r>
        <w:rPr>
          <w:b w:val="0"/>
        </w:rPr>
        <w:t>Hardware</w:t>
      </w:r>
      <w:r>
        <w:rPr>
          <w:b w:val="0"/>
          <w:spacing w:val="53"/>
        </w:rPr>
        <w:t> </w:t>
      </w:r>
      <w:r>
        <w:rPr>
          <w:b w:val="0"/>
          <w:spacing w:val="7"/>
        </w:rPr>
        <w:t>Components</w:t>
      </w:r>
    </w:p>
    <w:p>
      <w:pPr>
        <w:pStyle w:val="BodyText"/>
        <w:spacing w:line="244" w:lineRule="auto"/>
        <w:ind w:left="720" w:right="779"/>
        <w:rPr>
          <w:b w:val="0"/>
        </w:rPr>
      </w:pPr>
      <w:r>
        <w:rPr>
          <w:b w:val="0"/>
        </w:rPr>
        <w:t>Software</w:t>
      </w:r>
      <w:r>
        <w:rPr>
          <w:b w:val="0"/>
          <w:spacing w:val="-4"/>
        </w:rPr>
        <w:t> </w:t>
      </w:r>
      <w:r>
        <w:rPr>
          <w:b w:val="0"/>
        </w:rPr>
        <w:t>or</w:t>
      </w:r>
      <w:r>
        <w:rPr>
          <w:b w:val="0"/>
          <w:spacing w:val="-4"/>
        </w:rPr>
        <w:t> </w:t>
      </w:r>
      <w:r>
        <w:rPr>
          <w:b w:val="0"/>
        </w:rPr>
        <w:t>hardware</w:t>
      </w:r>
      <w:r>
        <w:rPr>
          <w:b w:val="0"/>
          <w:spacing w:val="-4"/>
        </w:rPr>
        <w:t> </w:t>
      </w:r>
      <w:r>
        <w:rPr>
          <w:b w:val="0"/>
        </w:rPr>
        <w:t>components</w:t>
      </w:r>
      <w:r>
        <w:rPr>
          <w:b w:val="0"/>
          <w:spacing w:val="-3"/>
        </w:rPr>
        <w:t> </w:t>
      </w:r>
      <w:r>
        <w:rPr>
          <w:b w:val="0"/>
        </w:rPr>
        <w:t>that</w:t>
      </w:r>
      <w:r>
        <w:rPr>
          <w:b w:val="0"/>
          <w:spacing w:val="-1"/>
        </w:rPr>
        <w:t> </w:t>
      </w:r>
      <w:r>
        <w:rPr>
          <w:b w:val="0"/>
        </w:rPr>
        <w:t>perform</w:t>
      </w:r>
      <w:r>
        <w:rPr>
          <w:b w:val="0"/>
          <w:spacing w:val="-4"/>
        </w:rPr>
        <w:t> </w:t>
      </w:r>
      <w:r>
        <w:rPr>
          <w:b w:val="0"/>
        </w:rPr>
        <w:t>the</w:t>
      </w:r>
      <w:r>
        <w:rPr>
          <w:b w:val="0"/>
          <w:spacing w:val="-4"/>
        </w:rPr>
        <w:t> </w:t>
      </w:r>
      <w:r>
        <w:rPr>
          <w:b w:val="0"/>
        </w:rPr>
        <w:t>following functions</w:t>
      </w:r>
      <w:r>
        <w:rPr>
          <w:b w:val="0"/>
          <w:spacing w:val="-3"/>
        </w:rPr>
        <w:t> </w:t>
      </w:r>
      <w:r>
        <w:rPr>
          <w:b w:val="0"/>
        </w:rPr>
        <w:t>do not</w:t>
      </w:r>
      <w:r>
        <w:rPr>
          <w:b w:val="0"/>
          <w:spacing w:val="-1"/>
        </w:rPr>
        <w:t> </w:t>
      </w:r>
      <w:r>
        <w:rPr>
          <w:b w:val="0"/>
        </w:rPr>
        <w:t>have</w:t>
      </w:r>
      <w:r>
        <w:rPr>
          <w:b w:val="0"/>
          <w:spacing w:val="-4"/>
        </w:rPr>
        <w:t> </w:t>
      </w:r>
      <w:r>
        <w:rPr>
          <w:b w:val="0"/>
        </w:rPr>
        <w:t>to</w:t>
      </w:r>
      <w:r>
        <w:rPr>
          <w:b w:val="0"/>
          <w:spacing w:val="-10"/>
        </w:rPr>
        <w:t> </w:t>
      </w:r>
      <w:r>
        <w:rPr>
          <w:b w:val="0"/>
        </w:rPr>
        <w:t>be identified as part of the DAHS and therefore do not need component definitions</w:t>
      </w:r>
      <w:hyperlink w:history="true" w:anchor="_bookmark170">
        <w:r>
          <w:rPr>
            <w:b w:val="0"/>
            <w:vertAlign w:val="superscript"/>
          </w:rPr>
          <w:t>1</w:t>
        </w:r>
      </w:hyperlink>
      <w:r>
        <w:rPr>
          <w:b w:val="0"/>
          <w:vertAlign w:val="baseline"/>
        </w:rPr>
        <w:t>:</w:t>
      </w:r>
    </w:p>
    <w:p>
      <w:pPr>
        <w:pStyle w:val="ListParagraph"/>
        <w:numPr>
          <w:ilvl w:val="3"/>
          <w:numId w:val="50"/>
        </w:numPr>
        <w:tabs>
          <w:tab w:pos="1439" w:val="left" w:leader="none"/>
        </w:tabs>
        <w:spacing w:line="295" w:lineRule="exact" w:before="0" w:after="0"/>
        <w:ind w:left="1439" w:right="0" w:hanging="359"/>
        <w:jc w:val="left"/>
        <w:rPr>
          <w:b w:val="0"/>
          <w:sz w:val="24"/>
        </w:rPr>
      </w:pPr>
      <w:r>
        <w:rPr>
          <w:b w:val="0"/>
          <w:sz w:val="24"/>
        </w:rPr>
        <w:t>Calculation</w:t>
      </w:r>
      <w:r>
        <w:rPr>
          <w:b w:val="0"/>
          <w:spacing w:val="14"/>
          <w:sz w:val="24"/>
        </w:rPr>
        <w:t> </w:t>
      </w:r>
      <w:r>
        <w:rPr>
          <w:b w:val="0"/>
          <w:sz w:val="24"/>
        </w:rPr>
        <w:t>of</w:t>
      </w:r>
      <w:r>
        <w:rPr>
          <w:b w:val="0"/>
          <w:spacing w:val="-2"/>
          <w:sz w:val="24"/>
        </w:rPr>
        <w:t> </w:t>
      </w:r>
      <w:r>
        <w:rPr>
          <w:b w:val="0"/>
          <w:sz w:val="24"/>
        </w:rPr>
        <w:t>RATA</w:t>
      </w:r>
      <w:r>
        <w:rPr>
          <w:b w:val="0"/>
          <w:spacing w:val="-5"/>
          <w:sz w:val="24"/>
        </w:rPr>
        <w:t> </w:t>
      </w:r>
      <w:r>
        <w:rPr>
          <w:b w:val="0"/>
          <w:spacing w:val="-2"/>
          <w:sz w:val="24"/>
        </w:rPr>
        <w:t>results;</w:t>
      </w:r>
    </w:p>
    <w:p>
      <w:pPr>
        <w:pStyle w:val="ListParagraph"/>
        <w:numPr>
          <w:ilvl w:val="3"/>
          <w:numId w:val="50"/>
        </w:numPr>
        <w:tabs>
          <w:tab w:pos="1439" w:val="left" w:leader="none"/>
        </w:tabs>
        <w:spacing w:line="303" w:lineRule="exact" w:before="3" w:after="0"/>
        <w:ind w:left="1439" w:right="0" w:hanging="359"/>
        <w:jc w:val="left"/>
        <w:rPr>
          <w:b w:val="0"/>
          <w:sz w:val="24"/>
        </w:rPr>
      </w:pPr>
      <w:r>
        <w:rPr>
          <w:b w:val="0"/>
          <w:sz w:val="24"/>
        </w:rPr>
        <w:t>Calculation</w:t>
      </w:r>
      <w:r>
        <w:rPr>
          <w:b w:val="0"/>
          <w:spacing w:val="14"/>
          <w:sz w:val="24"/>
        </w:rPr>
        <w:t> </w:t>
      </w:r>
      <w:r>
        <w:rPr>
          <w:b w:val="0"/>
          <w:sz w:val="24"/>
        </w:rPr>
        <w:t>of</w:t>
      </w:r>
      <w:r>
        <w:rPr>
          <w:b w:val="0"/>
          <w:spacing w:val="-2"/>
          <w:sz w:val="24"/>
        </w:rPr>
        <w:t> </w:t>
      </w:r>
      <w:r>
        <w:rPr>
          <w:b w:val="0"/>
          <w:sz w:val="24"/>
        </w:rPr>
        <w:t>flow-to-load</w:t>
      </w:r>
      <w:r>
        <w:rPr>
          <w:b w:val="0"/>
          <w:spacing w:val="15"/>
          <w:sz w:val="24"/>
        </w:rPr>
        <w:t> </w:t>
      </w:r>
      <w:r>
        <w:rPr>
          <w:b w:val="0"/>
          <w:sz w:val="24"/>
        </w:rPr>
        <w:t>results</w:t>
      </w:r>
      <w:r>
        <w:rPr>
          <w:b w:val="0"/>
          <w:spacing w:val="-1"/>
          <w:sz w:val="24"/>
        </w:rPr>
        <w:t> </w:t>
      </w:r>
      <w:r>
        <w:rPr>
          <w:b w:val="0"/>
          <w:sz w:val="24"/>
        </w:rPr>
        <w:t>(that</w:t>
      </w:r>
      <w:r>
        <w:rPr>
          <w:b w:val="0"/>
          <w:spacing w:val="2"/>
          <w:sz w:val="24"/>
        </w:rPr>
        <w:t> </w:t>
      </w:r>
      <w:r>
        <w:rPr>
          <w:b w:val="0"/>
          <w:sz w:val="24"/>
        </w:rPr>
        <w:t>are</w:t>
      </w:r>
      <w:r>
        <w:rPr>
          <w:b w:val="0"/>
          <w:spacing w:val="-1"/>
          <w:sz w:val="24"/>
        </w:rPr>
        <w:t> </w:t>
      </w:r>
      <w:r>
        <w:rPr>
          <w:b w:val="0"/>
          <w:sz w:val="24"/>
        </w:rPr>
        <w:t>merged</w:t>
      </w:r>
      <w:r>
        <w:rPr>
          <w:b w:val="0"/>
          <w:spacing w:val="-6"/>
          <w:sz w:val="24"/>
        </w:rPr>
        <w:t> </w:t>
      </w:r>
      <w:r>
        <w:rPr>
          <w:b w:val="0"/>
          <w:sz w:val="24"/>
        </w:rPr>
        <w:t>with</w:t>
      </w:r>
      <w:r>
        <w:rPr>
          <w:b w:val="0"/>
          <w:spacing w:val="-7"/>
          <w:sz w:val="24"/>
        </w:rPr>
        <w:t> </w:t>
      </w:r>
      <w:r>
        <w:rPr>
          <w:b w:val="0"/>
          <w:sz w:val="24"/>
        </w:rPr>
        <w:t>the</w:t>
      </w:r>
      <w:r>
        <w:rPr>
          <w:b w:val="0"/>
          <w:spacing w:val="-1"/>
          <w:sz w:val="24"/>
        </w:rPr>
        <w:t> </w:t>
      </w:r>
      <w:r>
        <w:rPr>
          <w:b w:val="0"/>
          <w:sz w:val="24"/>
        </w:rPr>
        <w:t>final</w:t>
      </w:r>
      <w:r>
        <w:rPr>
          <w:b w:val="0"/>
          <w:spacing w:val="-7"/>
          <w:sz w:val="24"/>
        </w:rPr>
        <w:t> </w:t>
      </w:r>
      <w:r>
        <w:rPr>
          <w:b w:val="0"/>
          <w:sz w:val="24"/>
        </w:rPr>
        <w:t>quarterly</w:t>
      </w:r>
      <w:r>
        <w:rPr>
          <w:b w:val="0"/>
          <w:spacing w:val="-1"/>
          <w:sz w:val="24"/>
        </w:rPr>
        <w:t> </w:t>
      </w:r>
      <w:r>
        <w:rPr>
          <w:b w:val="0"/>
          <w:sz w:val="24"/>
        </w:rPr>
        <w:t>report);</w:t>
      </w:r>
      <w:r>
        <w:rPr>
          <w:b w:val="0"/>
          <w:spacing w:val="-5"/>
          <w:sz w:val="24"/>
        </w:rPr>
        <w:t> or</w:t>
      </w:r>
    </w:p>
    <w:p>
      <w:pPr>
        <w:pStyle w:val="ListParagraph"/>
        <w:numPr>
          <w:ilvl w:val="3"/>
          <w:numId w:val="50"/>
        </w:numPr>
        <w:tabs>
          <w:tab w:pos="1439" w:val="left" w:leader="none"/>
        </w:tabs>
        <w:spacing w:line="244" w:lineRule="auto" w:before="0" w:after="0"/>
        <w:ind w:left="1439" w:right="742" w:hanging="360"/>
        <w:jc w:val="left"/>
        <w:rPr>
          <w:b w:val="0"/>
          <w:sz w:val="24"/>
        </w:rPr>
      </w:pPr>
      <w:r>
        <w:rPr>
          <w:b w:val="0"/>
          <w:sz w:val="24"/>
        </w:rPr>
        <w:t>Recording</w:t>
      </w:r>
      <w:r>
        <w:rPr>
          <w:b w:val="0"/>
          <w:spacing w:val="-7"/>
          <w:sz w:val="24"/>
        </w:rPr>
        <w:t> </w:t>
      </w:r>
      <w:r>
        <w:rPr>
          <w:b w:val="0"/>
          <w:sz w:val="24"/>
        </w:rPr>
        <w:t>of</w:t>
      </w:r>
      <w:r>
        <w:rPr>
          <w:b w:val="0"/>
          <w:spacing w:val="-2"/>
          <w:sz w:val="24"/>
        </w:rPr>
        <w:t> </w:t>
      </w:r>
      <w:r>
        <w:rPr>
          <w:b w:val="0"/>
          <w:sz w:val="24"/>
        </w:rPr>
        <w:t>operating parameters (that are</w:t>
      </w:r>
      <w:r>
        <w:rPr>
          <w:b w:val="0"/>
          <w:spacing w:val="-1"/>
          <w:sz w:val="24"/>
        </w:rPr>
        <w:t> </w:t>
      </w:r>
      <w:r>
        <w:rPr>
          <w:b w:val="0"/>
          <w:sz w:val="24"/>
        </w:rPr>
        <w:t>merged</w:t>
      </w:r>
      <w:r>
        <w:rPr>
          <w:b w:val="0"/>
          <w:spacing w:val="-7"/>
          <w:sz w:val="24"/>
        </w:rPr>
        <w:t> </w:t>
      </w:r>
      <w:r>
        <w:rPr>
          <w:b w:val="0"/>
          <w:sz w:val="24"/>
        </w:rPr>
        <w:t>with</w:t>
      </w:r>
      <w:r>
        <w:rPr>
          <w:b w:val="0"/>
          <w:spacing w:val="-7"/>
          <w:sz w:val="24"/>
        </w:rPr>
        <w:t> </w:t>
      </w:r>
      <w:r>
        <w:rPr>
          <w:b w:val="0"/>
          <w:sz w:val="24"/>
        </w:rPr>
        <w:t>the</w:t>
      </w:r>
      <w:r>
        <w:rPr>
          <w:b w:val="0"/>
          <w:spacing w:val="-1"/>
          <w:sz w:val="24"/>
        </w:rPr>
        <w:t> </w:t>
      </w:r>
      <w:r>
        <w:rPr>
          <w:b w:val="0"/>
          <w:sz w:val="24"/>
        </w:rPr>
        <w:t>final</w:t>
      </w:r>
      <w:r>
        <w:rPr>
          <w:b w:val="0"/>
          <w:spacing w:val="-7"/>
          <w:sz w:val="24"/>
        </w:rPr>
        <w:t> </w:t>
      </w:r>
      <w:r>
        <w:rPr>
          <w:b w:val="0"/>
          <w:sz w:val="24"/>
        </w:rPr>
        <w:t>quarterly</w:t>
      </w:r>
      <w:r>
        <w:rPr>
          <w:b w:val="0"/>
          <w:spacing w:val="-1"/>
          <w:sz w:val="24"/>
        </w:rPr>
        <w:t> </w:t>
      </w:r>
      <w:r>
        <w:rPr>
          <w:b w:val="0"/>
          <w:sz w:val="24"/>
        </w:rPr>
        <w:t>report),</w:t>
      </w:r>
      <w:r>
        <w:rPr>
          <w:b w:val="0"/>
          <w:spacing w:val="-1"/>
          <w:sz w:val="24"/>
        </w:rPr>
        <w:t> </w:t>
      </w:r>
      <w:r>
        <w:rPr>
          <w:b w:val="0"/>
          <w:sz w:val="24"/>
        </w:rPr>
        <w:t>e.g., unit load.</w:t>
      </w:r>
    </w:p>
    <w:p>
      <w:pPr>
        <w:pStyle w:val="BodyText"/>
        <w:spacing w:before="276"/>
        <w:ind w:left="720"/>
        <w:rPr>
          <w:b w:val="0"/>
        </w:rPr>
      </w:pPr>
      <w:r>
        <w:rPr>
          <w:b w:val="0"/>
          <w:spacing w:val="9"/>
        </w:rPr>
        <w:t>Rotating</w:t>
      </w:r>
      <w:r>
        <w:rPr>
          <w:b w:val="0"/>
          <w:spacing w:val="42"/>
        </w:rPr>
        <w:t> </w:t>
      </w:r>
      <w:r>
        <w:rPr>
          <w:b w:val="0"/>
        </w:rPr>
        <w:t>Fuel</w:t>
      </w:r>
      <w:r>
        <w:rPr>
          <w:b w:val="0"/>
          <w:spacing w:val="42"/>
        </w:rPr>
        <w:t> </w:t>
      </w:r>
      <w:r>
        <w:rPr>
          <w:b w:val="0"/>
          <w:spacing w:val="8"/>
        </w:rPr>
        <w:t>Flowmeters</w:t>
      </w:r>
    </w:p>
    <w:p>
      <w:pPr>
        <w:pStyle w:val="BodyText"/>
        <w:spacing w:before="7"/>
        <w:ind w:left="720" w:right="745"/>
        <w:rPr>
          <w:b w:val="0"/>
        </w:rPr>
      </w:pPr>
      <w:r>
        <w:rPr>
          <w:b w:val="0"/>
        </w:rPr>
        <w:t>When fuel flowmeters are rotated among different units to facilitate the removal of meters for accuracy testing (e.g., three fuel flowmeters rotated between two units), submit a new MONITORING SYSTEM COMPONENT DATA record each time that a fuel flowmeter is being</w:t>
      </w:r>
      <w:r>
        <w:rPr>
          <w:b w:val="0"/>
          <w:spacing w:val="40"/>
        </w:rPr>
        <w:t> </w:t>
      </w:r>
      <w:r>
        <w:rPr>
          <w:b w:val="0"/>
        </w:rPr>
        <w:t>placed into service and update the end date and hour of the MONITORING SYSTEM</w:t>
      </w:r>
      <w:r>
        <w:rPr>
          <w:b w:val="0"/>
          <w:spacing w:val="40"/>
        </w:rPr>
        <w:t> </w:t>
      </w:r>
      <w:r>
        <w:rPr>
          <w:b w:val="0"/>
        </w:rPr>
        <w:t>COMPONENT DATA record for the fuel flowmeter that is being removed. Use the reinstallation date and hour</w:t>
      </w:r>
      <w:r>
        <w:rPr>
          <w:b w:val="0"/>
          <w:spacing w:val="25"/>
        </w:rPr>
        <w:t> </w:t>
      </w:r>
      <w:r>
        <w:rPr>
          <w:b w:val="0"/>
        </w:rPr>
        <w:t>in the FUEL FLOWMETER ACCURACY DATA record as the begin date and hour in the new MONITORING SYSTEM COMPONENT DATA record and use the hour prior to the reinstallation</w:t>
      </w:r>
      <w:r>
        <w:rPr>
          <w:b w:val="0"/>
          <w:spacing w:val="10"/>
        </w:rPr>
        <w:t> </w:t>
      </w:r>
      <w:r>
        <w:rPr>
          <w:b w:val="0"/>
        </w:rPr>
        <w:t>date</w:t>
      </w:r>
      <w:r>
        <w:rPr>
          <w:b w:val="0"/>
          <w:spacing w:val="-1"/>
        </w:rPr>
        <w:t> </w:t>
      </w:r>
      <w:r>
        <w:rPr>
          <w:b w:val="0"/>
        </w:rPr>
        <w:t>and</w:t>
      </w:r>
      <w:r>
        <w:rPr>
          <w:b w:val="0"/>
          <w:spacing w:val="-6"/>
        </w:rPr>
        <w:t> </w:t>
      </w:r>
      <w:r>
        <w:rPr>
          <w:b w:val="0"/>
        </w:rPr>
        <w:t>hour as the</w:t>
      </w:r>
      <w:r>
        <w:rPr>
          <w:b w:val="0"/>
          <w:spacing w:val="-11"/>
        </w:rPr>
        <w:t> </w:t>
      </w:r>
      <w:r>
        <w:rPr>
          <w:b w:val="0"/>
        </w:rPr>
        <w:t>end</w:t>
      </w:r>
      <w:r>
        <w:rPr>
          <w:b w:val="0"/>
          <w:spacing w:val="-6"/>
        </w:rPr>
        <w:t> </w:t>
      </w:r>
      <w:r>
        <w:rPr>
          <w:b w:val="0"/>
        </w:rPr>
        <w:t>date</w:t>
      </w:r>
      <w:r>
        <w:rPr>
          <w:b w:val="0"/>
          <w:spacing w:val="-1"/>
        </w:rPr>
        <w:t> </w:t>
      </w:r>
      <w:r>
        <w:rPr>
          <w:b w:val="0"/>
        </w:rPr>
        <w:t>and hour</w:t>
      </w:r>
      <w:r>
        <w:rPr>
          <w:b w:val="0"/>
          <w:spacing w:val="-1"/>
        </w:rPr>
        <w:t> </w:t>
      </w:r>
      <w:r>
        <w:rPr>
          <w:b w:val="0"/>
        </w:rPr>
        <w:t>in</w:t>
      </w:r>
      <w:r>
        <w:rPr>
          <w:b w:val="0"/>
          <w:spacing w:val="-6"/>
        </w:rPr>
        <w:t> </w:t>
      </w:r>
      <w:r>
        <w:rPr>
          <w:b w:val="0"/>
        </w:rPr>
        <w:t>the</w:t>
      </w:r>
      <w:r>
        <w:rPr>
          <w:b w:val="0"/>
          <w:spacing w:val="-1"/>
        </w:rPr>
        <w:t> </w:t>
      </w:r>
      <w:r>
        <w:rPr>
          <w:b w:val="0"/>
        </w:rPr>
        <w:t>MONITORING</w:t>
      </w:r>
      <w:r>
        <w:rPr>
          <w:b w:val="0"/>
          <w:spacing w:val="-14"/>
        </w:rPr>
        <w:t> </w:t>
      </w:r>
      <w:r>
        <w:rPr>
          <w:b w:val="0"/>
        </w:rPr>
        <w:t>SYSTEM COMPONENT DATA record for the fuel flowmeter that is being removed. If the fuel flowmeter that is being placed into service had previously been installed, you may report its previously assigned component ID in the MONITORING SYSTEM COMPONENT DATA record or you may assign a new component ID.</w:t>
      </w:r>
    </w:p>
    <w:p>
      <w:pPr>
        <w:pStyle w:val="BodyText"/>
        <w:spacing w:before="288"/>
        <w:ind w:left="720"/>
        <w:rPr>
          <w:b w:val="0"/>
        </w:rPr>
      </w:pPr>
      <w:r>
        <w:rPr>
          <w:b w:val="0"/>
        </w:rPr>
        <w:t>The</w:t>
      </w:r>
      <w:r>
        <w:rPr>
          <w:b w:val="0"/>
          <w:spacing w:val="-1"/>
        </w:rPr>
        <w:t> </w:t>
      </w:r>
      <w:r>
        <w:rPr>
          <w:b w:val="0"/>
        </w:rPr>
        <w:t>rotation</w:t>
      </w:r>
      <w:r>
        <w:rPr>
          <w:b w:val="0"/>
          <w:spacing w:val="-6"/>
        </w:rPr>
        <w:t> </w:t>
      </w:r>
      <w:r>
        <w:rPr>
          <w:b w:val="0"/>
        </w:rPr>
        <w:t>of</w:t>
      </w:r>
      <w:r>
        <w:rPr>
          <w:b w:val="0"/>
          <w:spacing w:val="-1"/>
        </w:rPr>
        <w:t> </w:t>
      </w:r>
      <w:r>
        <w:rPr>
          <w:b w:val="0"/>
        </w:rPr>
        <w:t>dilution</w:t>
      </w:r>
      <w:r>
        <w:rPr>
          <w:b w:val="0"/>
          <w:spacing w:val="15"/>
        </w:rPr>
        <w:t> </w:t>
      </w:r>
      <w:r>
        <w:rPr>
          <w:b w:val="0"/>
        </w:rPr>
        <w:t>probes</w:t>
      </w:r>
      <w:r>
        <w:rPr>
          <w:b w:val="0"/>
          <w:spacing w:val="1"/>
        </w:rPr>
        <w:t> </w:t>
      </w:r>
      <w:r>
        <w:rPr>
          <w:b w:val="0"/>
        </w:rPr>
        <w:t>should</w:t>
      </w:r>
      <w:r>
        <w:rPr>
          <w:b w:val="0"/>
          <w:spacing w:val="5"/>
        </w:rPr>
        <w:t> </w:t>
      </w:r>
      <w:r>
        <w:rPr>
          <w:b w:val="0"/>
        </w:rPr>
        <w:t>be</w:t>
      </w:r>
      <w:r>
        <w:rPr>
          <w:b w:val="0"/>
          <w:spacing w:val="-1"/>
        </w:rPr>
        <w:t> </w:t>
      </w:r>
      <w:r>
        <w:rPr>
          <w:b w:val="0"/>
        </w:rPr>
        <w:t>reported</w:t>
      </w:r>
      <w:r>
        <w:rPr>
          <w:b w:val="0"/>
          <w:spacing w:val="-5"/>
        </w:rPr>
        <w:t> </w:t>
      </w:r>
      <w:r>
        <w:rPr>
          <w:b w:val="0"/>
        </w:rPr>
        <w:t>in</w:t>
      </w:r>
      <w:r>
        <w:rPr>
          <w:b w:val="0"/>
          <w:spacing w:val="-6"/>
        </w:rPr>
        <w:t> </w:t>
      </w:r>
      <w:r>
        <w:rPr>
          <w:b w:val="0"/>
        </w:rPr>
        <w:t>the</w:t>
      </w:r>
      <w:r>
        <w:rPr>
          <w:b w:val="0"/>
          <w:spacing w:val="-1"/>
        </w:rPr>
        <w:t> </w:t>
      </w:r>
      <w:r>
        <w:rPr>
          <w:b w:val="0"/>
        </w:rPr>
        <w:t>same manner as fuel</w:t>
      </w:r>
      <w:r>
        <w:rPr>
          <w:b w:val="0"/>
          <w:spacing w:val="-6"/>
        </w:rPr>
        <w:t> </w:t>
      </w:r>
      <w:r>
        <w:rPr>
          <w:b w:val="0"/>
          <w:spacing w:val="-2"/>
        </w:rPr>
        <w:t>flowmeters.</w:t>
      </w:r>
    </w:p>
    <w:p>
      <w:pPr>
        <w:pStyle w:val="BodyText"/>
        <w:spacing w:before="231"/>
        <w:rPr>
          <w:b w:val="0"/>
          <w:sz w:val="20"/>
        </w:rPr>
      </w:pPr>
      <w:r>
        <w:rPr>
          <w:b w:val="0"/>
          <w:sz w:val="20"/>
        </w:rPr>
        <mc:AlternateContent>
          <mc:Choice Requires="wps">
            <w:drawing>
              <wp:anchor distT="0" distB="0" distL="0" distR="0" allowOverlap="1" layoutInCell="1" locked="0" behindDoc="1" simplePos="0" relativeHeight="487617024">
                <wp:simplePos x="0" y="0"/>
                <wp:positionH relativeFrom="page">
                  <wp:posOffset>906780</wp:posOffset>
                </wp:positionH>
                <wp:positionV relativeFrom="paragraph">
                  <wp:posOffset>317520</wp:posOffset>
                </wp:positionV>
                <wp:extent cx="1828800" cy="762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400002pt;margin-top:25.00161pt;width:144pt;height:.6pt;mso-position-horizontal-relative:page;mso-position-vertical-relative:paragraph;z-index:-15699456;mso-wrap-distance-left:0;mso-wrap-distance-right:0" id="docshape44" filled="true" fillcolor="#000000" stroked="false">
                <v:fill type="solid"/>
                <w10:wrap type="topAndBottom"/>
              </v:rect>
            </w:pict>
          </mc:Fallback>
        </mc:AlternateContent>
      </w:r>
    </w:p>
    <w:p>
      <w:pPr>
        <w:spacing w:line="283" w:lineRule="auto" w:before="121"/>
        <w:ind w:left="899" w:right="779" w:hanging="180"/>
        <w:jc w:val="left"/>
        <w:rPr>
          <w:b w:val="0"/>
          <w:sz w:val="20"/>
        </w:rPr>
      </w:pPr>
      <w:bookmarkStart w:name="_bookmark170" w:id="263"/>
      <w:bookmarkEnd w:id="263"/>
      <w:r>
        <w:rPr/>
      </w:r>
      <w:r>
        <w:rPr>
          <w:b w:val="0"/>
          <w:sz w:val="20"/>
          <w:vertAlign w:val="superscript"/>
        </w:rPr>
        <w:t>1</w:t>
      </w:r>
      <w:r>
        <w:rPr>
          <w:b w:val="0"/>
          <w:spacing w:val="21"/>
          <w:sz w:val="20"/>
          <w:vertAlign w:val="baseline"/>
        </w:rPr>
        <w:t> </w:t>
      </w:r>
      <w:r>
        <w:rPr>
          <w:b w:val="0"/>
          <w:sz w:val="20"/>
          <w:vertAlign w:val="baseline"/>
        </w:rPr>
        <w:t>While these components</w:t>
      </w:r>
      <w:r>
        <w:rPr>
          <w:b w:val="0"/>
          <w:spacing w:val="21"/>
          <w:sz w:val="20"/>
          <w:vertAlign w:val="baseline"/>
        </w:rPr>
        <w:t> </w:t>
      </w:r>
      <w:r>
        <w:rPr>
          <w:b w:val="0"/>
          <w:sz w:val="20"/>
          <w:vertAlign w:val="baseline"/>
        </w:rPr>
        <w:t>do</w:t>
      </w:r>
      <w:r>
        <w:rPr>
          <w:b w:val="0"/>
          <w:spacing w:val="17"/>
          <w:sz w:val="20"/>
          <w:vertAlign w:val="baseline"/>
        </w:rPr>
        <w:t> </w:t>
      </w:r>
      <w:r>
        <w:rPr>
          <w:b w:val="0"/>
          <w:sz w:val="20"/>
          <w:vertAlign w:val="baseline"/>
        </w:rPr>
        <w:t>not</w:t>
      </w:r>
      <w:r>
        <w:rPr>
          <w:b w:val="0"/>
          <w:spacing w:val="21"/>
          <w:sz w:val="20"/>
          <w:vertAlign w:val="baseline"/>
        </w:rPr>
        <w:t> </w:t>
      </w:r>
      <w:r>
        <w:rPr>
          <w:b w:val="0"/>
          <w:sz w:val="20"/>
          <w:vertAlign w:val="baseline"/>
        </w:rPr>
        <w:t>have to</w:t>
      </w:r>
      <w:r>
        <w:rPr>
          <w:b w:val="0"/>
          <w:spacing w:val="17"/>
          <w:sz w:val="20"/>
          <w:vertAlign w:val="baseline"/>
        </w:rPr>
        <w:t> </w:t>
      </w:r>
      <w:r>
        <w:rPr>
          <w:b w:val="0"/>
          <w:sz w:val="20"/>
          <w:vertAlign w:val="baseline"/>
        </w:rPr>
        <w:t>be identified</w:t>
      </w:r>
      <w:r>
        <w:rPr>
          <w:b w:val="0"/>
          <w:spacing w:val="17"/>
          <w:sz w:val="20"/>
          <w:vertAlign w:val="baseline"/>
        </w:rPr>
        <w:t> </w:t>
      </w:r>
      <w:r>
        <w:rPr>
          <w:b w:val="0"/>
          <w:sz w:val="20"/>
          <w:vertAlign w:val="baseline"/>
        </w:rPr>
        <w:t>in</w:t>
      </w:r>
      <w:r>
        <w:rPr>
          <w:b w:val="0"/>
          <w:spacing w:val="17"/>
          <w:sz w:val="20"/>
          <w:vertAlign w:val="baseline"/>
        </w:rPr>
        <w:t> </w:t>
      </w:r>
      <w:r>
        <w:rPr>
          <w:b w:val="0"/>
          <w:sz w:val="20"/>
          <w:vertAlign w:val="baseline"/>
        </w:rPr>
        <w:t>the monitoring plan, identify</w:t>
      </w:r>
      <w:r>
        <w:rPr>
          <w:b w:val="0"/>
          <w:spacing w:val="22"/>
          <w:sz w:val="20"/>
          <w:vertAlign w:val="baseline"/>
        </w:rPr>
        <w:t> </w:t>
      </w:r>
      <w:r>
        <w:rPr>
          <w:b w:val="0"/>
          <w:sz w:val="20"/>
          <w:vertAlign w:val="baseline"/>
        </w:rPr>
        <w:t>them in</w:t>
      </w:r>
      <w:r>
        <w:rPr>
          <w:b w:val="0"/>
          <w:spacing w:val="17"/>
          <w:sz w:val="20"/>
          <w:vertAlign w:val="baseline"/>
        </w:rPr>
        <w:t> </w:t>
      </w:r>
      <w:r>
        <w:rPr>
          <w:b w:val="0"/>
          <w:sz w:val="20"/>
          <w:vertAlign w:val="baseline"/>
        </w:rPr>
        <w:t>the data flow diagram under</w:t>
      </w:r>
      <w:r>
        <w:rPr>
          <w:b w:val="0"/>
          <w:spacing w:val="31"/>
          <w:sz w:val="20"/>
          <w:vertAlign w:val="baseline"/>
        </w:rPr>
        <w:t> </w:t>
      </w:r>
      <w:r>
        <w:rPr>
          <w:b w:val="0"/>
          <w:sz w:val="20"/>
          <w:vertAlign w:val="baseline"/>
        </w:rPr>
        <w:t>§</w:t>
      </w:r>
      <w:r>
        <w:rPr>
          <w:b w:val="0"/>
          <w:spacing w:val="39"/>
          <w:sz w:val="20"/>
          <w:vertAlign w:val="baseline"/>
        </w:rPr>
        <w:t> </w:t>
      </w:r>
      <w:r>
        <w:rPr>
          <w:b w:val="0"/>
          <w:sz w:val="20"/>
          <w:vertAlign w:val="baseline"/>
        </w:rPr>
        <w:t>75.53(c)(5)(iii)</w:t>
      </w:r>
      <w:r>
        <w:rPr>
          <w:b w:val="0"/>
          <w:spacing w:val="27"/>
          <w:sz w:val="20"/>
          <w:vertAlign w:val="baseline"/>
        </w:rPr>
        <w:t> </w:t>
      </w:r>
      <w:r>
        <w:rPr>
          <w:b w:val="0"/>
          <w:sz w:val="20"/>
          <w:vertAlign w:val="baseline"/>
        </w:rPr>
        <w:t>and/or</w:t>
      </w:r>
      <w:r>
        <w:rPr>
          <w:b w:val="0"/>
          <w:spacing w:val="31"/>
          <w:sz w:val="20"/>
          <w:vertAlign w:val="baseline"/>
        </w:rPr>
        <w:t> </w:t>
      </w:r>
      <w:r>
        <w:rPr>
          <w:b w:val="0"/>
          <w:sz w:val="20"/>
          <w:vertAlign w:val="baseline"/>
        </w:rPr>
        <w:t>the quality</w:t>
      </w:r>
      <w:r>
        <w:rPr>
          <w:b w:val="0"/>
          <w:spacing w:val="38"/>
          <w:sz w:val="20"/>
          <w:vertAlign w:val="baseline"/>
        </w:rPr>
        <w:t> </w:t>
      </w:r>
      <w:r>
        <w:rPr>
          <w:b w:val="0"/>
          <w:sz w:val="20"/>
          <w:vertAlign w:val="baseline"/>
        </w:rPr>
        <w:t>assurance plan</w:t>
      </w:r>
      <w:r>
        <w:rPr>
          <w:b w:val="0"/>
          <w:spacing w:val="31"/>
          <w:sz w:val="20"/>
          <w:vertAlign w:val="baseline"/>
        </w:rPr>
        <w:t> </w:t>
      </w:r>
      <w:r>
        <w:rPr>
          <w:b w:val="0"/>
          <w:sz w:val="20"/>
          <w:vertAlign w:val="baseline"/>
        </w:rPr>
        <w:t>under</w:t>
      </w:r>
      <w:r>
        <w:rPr>
          <w:b w:val="0"/>
          <w:spacing w:val="31"/>
          <w:sz w:val="20"/>
          <w:vertAlign w:val="baseline"/>
        </w:rPr>
        <w:t> </w:t>
      </w:r>
      <w:r>
        <w:rPr>
          <w:b w:val="0"/>
          <w:sz w:val="20"/>
          <w:vertAlign w:val="baseline"/>
        </w:rPr>
        <w:t>Appendix</w:t>
      </w:r>
      <w:r>
        <w:rPr>
          <w:b w:val="0"/>
          <w:spacing w:val="27"/>
          <w:sz w:val="20"/>
          <w:vertAlign w:val="baseline"/>
        </w:rPr>
        <w:t> </w:t>
      </w:r>
      <w:r>
        <w:rPr>
          <w:b w:val="0"/>
          <w:sz w:val="20"/>
          <w:vertAlign w:val="baseline"/>
        </w:rPr>
        <w:t>B</w:t>
      </w:r>
      <w:r>
        <w:rPr>
          <w:b w:val="0"/>
          <w:spacing w:val="27"/>
          <w:sz w:val="20"/>
          <w:vertAlign w:val="baseline"/>
        </w:rPr>
        <w:t> </w:t>
      </w:r>
      <w:r>
        <w:rPr>
          <w:b w:val="0"/>
          <w:sz w:val="20"/>
          <w:vertAlign w:val="baseline"/>
        </w:rPr>
        <w:t>to</w:t>
      </w:r>
      <w:r>
        <w:rPr>
          <w:b w:val="0"/>
          <w:spacing w:val="31"/>
          <w:sz w:val="20"/>
          <w:vertAlign w:val="baseline"/>
        </w:rPr>
        <w:t> </w:t>
      </w:r>
      <w:r>
        <w:rPr>
          <w:b w:val="0"/>
          <w:sz w:val="20"/>
          <w:vertAlign w:val="baseline"/>
        </w:rPr>
        <w:t>Part</w:t>
      </w:r>
      <w:r>
        <w:rPr>
          <w:b w:val="0"/>
          <w:spacing w:val="36"/>
          <w:sz w:val="20"/>
          <w:vertAlign w:val="baseline"/>
        </w:rPr>
        <w:t> </w:t>
      </w:r>
      <w:r>
        <w:rPr>
          <w:b w:val="0"/>
          <w:sz w:val="20"/>
          <w:vertAlign w:val="baseline"/>
        </w:rPr>
        <w:t>75.</w:t>
      </w:r>
    </w:p>
    <w:p>
      <w:pPr>
        <w:spacing w:after="0" w:line="283" w:lineRule="auto"/>
        <w:jc w:val="left"/>
        <w:rPr>
          <w:b w:val="0"/>
          <w:sz w:val="20"/>
        </w:rPr>
        <w:sectPr>
          <w:pgSz w:w="12240" w:h="15840"/>
          <w:pgMar w:header="687" w:footer="709" w:top="1000" w:bottom="900" w:left="720" w:right="720"/>
        </w:sectPr>
      </w:pPr>
    </w:p>
    <w:p>
      <w:pPr>
        <w:pStyle w:val="BodyText"/>
        <w:spacing w:before="90"/>
        <w:ind w:left="720"/>
        <w:rPr>
          <w:b w:val="0"/>
        </w:rPr>
      </w:pPr>
      <w:r>
        <w:rPr>
          <w:b w:val="0"/>
          <w:spacing w:val="9"/>
        </w:rPr>
        <w:t>Manufacturer</w:t>
      </w:r>
      <w:r>
        <w:rPr>
          <w:b w:val="0"/>
          <w:spacing w:val="52"/>
        </w:rPr>
        <w:t> </w:t>
      </w:r>
      <w:r>
        <w:rPr>
          <w:b w:val="0"/>
        </w:rPr>
        <w:t>and</w:t>
      </w:r>
      <w:r>
        <w:rPr>
          <w:b w:val="0"/>
          <w:spacing w:val="47"/>
        </w:rPr>
        <w:t> </w:t>
      </w:r>
      <w:r>
        <w:rPr>
          <w:b w:val="0"/>
        </w:rPr>
        <w:t>Serial</w:t>
      </w:r>
      <w:r>
        <w:rPr>
          <w:b w:val="0"/>
          <w:spacing w:val="45"/>
        </w:rPr>
        <w:t> </w:t>
      </w:r>
      <w:r>
        <w:rPr>
          <w:b w:val="0"/>
          <w:spacing w:val="9"/>
        </w:rPr>
        <w:t>Number</w:t>
      </w:r>
      <w:r>
        <w:rPr>
          <w:b w:val="0"/>
          <w:spacing w:val="53"/>
        </w:rPr>
        <w:t> </w:t>
      </w:r>
      <w:r>
        <w:rPr>
          <w:b w:val="0"/>
        </w:rPr>
        <w:t>Data</w:t>
      </w:r>
      <w:r>
        <w:rPr>
          <w:b w:val="0"/>
          <w:spacing w:val="45"/>
        </w:rPr>
        <w:t> </w:t>
      </w:r>
      <w:r>
        <w:rPr>
          <w:b w:val="0"/>
        </w:rPr>
        <w:t>for</w:t>
      </w:r>
      <w:r>
        <w:rPr>
          <w:b w:val="0"/>
          <w:spacing w:val="53"/>
        </w:rPr>
        <w:t> </w:t>
      </w:r>
      <w:r>
        <w:rPr>
          <w:b w:val="0"/>
        </w:rPr>
        <w:t>DAHS</w:t>
      </w:r>
      <w:r>
        <w:rPr>
          <w:b w:val="0"/>
          <w:spacing w:val="51"/>
        </w:rPr>
        <w:t> </w:t>
      </w:r>
      <w:r>
        <w:rPr>
          <w:b w:val="0"/>
          <w:spacing w:val="7"/>
        </w:rPr>
        <w:t>Components</w:t>
      </w:r>
    </w:p>
    <w:p>
      <w:pPr>
        <w:pStyle w:val="ListParagraph"/>
        <w:numPr>
          <w:ilvl w:val="3"/>
          <w:numId w:val="50"/>
        </w:numPr>
        <w:tabs>
          <w:tab w:pos="1440" w:val="left" w:leader="none"/>
        </w:tabs>
        <w:spacing w:line="240" w:lineRule="auto" w:before="7" w:after="0"/>
        <w:ind w:left="1440" w:right="1047" w:hanging="360"/>
        <w:jc w:val="left"/>
        <w:rPr>
          <w:b w:val="0"/>
          <w:sz w:val="24"/>
        </w:rPr>
      </w:pPr>
      <w:r>
        <w:rPr>
          <w:b w:val="0"/>
          <w:sz w:val="24"/>
        </w:rPr>
        <w:t>Use</w:t>
      </w:r>
      <w:r>
        <w:rPr>
          <w:b w:val="0"/>
          <w:spacing w:val="-7"/>
          <w:sz w:val="24"/>
        </w:rPr>
        <w:t> </w:t>
      </w:r>
      <w:r>
        <w:rPr>
          <w:b w:val="0"/>
          <w:sz w:val="24"/>
        </w:rPr>
        <w:t>an</w:t>
      </w:r>
      <w:r>
        <w:rPr>
          <w:b w:val="0"/>
          <w:spacing w:val="-11"/>
          <w:sz w:val="24"/>
        </w:rPr>
        <w:t> </w:t>
      </w:r>
      <w:r>
        <w:rPr>
          <w:b w:val="0"/>
          <w:sz w:val="24"/>
        </w:rPr>
        <w:t>abbreviation</w:t>
      </w:r>
      <w:r>
        <w:rPr>
          <w:b w:val="0"/>
          <w:spacing w:val="-2"/>
          <w:sz w:val="24"/>
        </w:rPr>
        <w:t> </w:t>
      </w:r>
      <w:r>
        <w:rPr>
          <w:b w:val="0"/>
          <w:sz w:val="24"/>
        </w:rPr>
        <w:t>that</w:t>
      </w:r>
      <w:r>
        <w:rPr>
          <w:b w:val="0"/>
          <w:spacing w:val="-4"/>
          <w:sz w:val="24"/>
        </w:rPr>
        <w:t> </w:t>
      </w:r>
      <w:r>
        <w:rPr>
          <w:b w:val="0"/>
          <w:sz w:val="24"/>
        </w:rPr>
        <w:t>clearly</w:t>
      </w:r>
      <w:r>
        <w:rPr>
          <w:b w:val="0"/>
          <w:spacing w:val="-7"/>
          <w:sz w:val="24"/>
        </w:rPr>
        <w:t> </w:t>
      </w:r>
      <w:r>
        <w:rPr>
          <w:b w:val="0"/>
          <w:sz w:val="24"/>
        </w:rPr>
        <w:t>identifies</w:t>
      </w:r>
      <w:r>
        <w:rPr>
          <w:b w:val="0"/>
          <w:spacing w:val="-6"/>
          <w:sz w:val="24"/>
        </w:rPr>
        <w:t> </w:t>
      </w:r>
      <w:r>
        <w:rPr>
          <w:b w:val="0"/>
          <w:sz w:val="24"/>
        </w:rPr>
        <w:t>the</w:t>
      </w:r>
      <w:r>
        <w:rPr>
          <w:b w:val="0"/>
          <w:spacing w:val="-7"/>
          <w:sz w:val="24"/>
        </w:rPr>
        <w:t> </w:t>
      </w:r>
      <w:r>
        <w:rPr>
          <w:b w:val="0"/>
          <w:sz w:val="24"/>
        </w:rPr>
        <w:t>utility</w:t>
      </w:r>
      <w:r>
        <w:rPr>
          <w:b w:val="0"/>
          <w:spacing w:val="-7"/>
          <w:sz w:val="24"/>
        </w:rPr>
        <w:t> </w:t>
      </w:r>
      <w:r>
        <w:rPr>
          <w:b w:val="0"/>
          <w:sz w:val="24"/>
        </w:rPr>
        <w:t>or</w:t>
      </w:r>
      <w:r>
        <w:rPr>
          <w:b w:val="0"/>
          <w:spacing w:val="-7"/>
          <w:sz w:val="24"/>
        </w:rPr>
        <w:t> </w:t>
      </w:r>
      <w:r>
        <w:rPr>
          <w:b w:val="0"/>
          <w:sz w:val="24"/>
        </w:rPr>
        <w:t>operating</w:t>
      </w:r>
      <w:r>
        <w:rPr>
          <w:b w:val="0"/>
          <w:spacing w:val="-11"/>
          <w:sz w:val="24"/>
        </w:rPr>
        <w:t> </w:t>
      </w:r>
      <w:r>
        <w:rPr>
          <w:b w:val="0"/>
          <w:sz w:val="24"/>
        </w:rPr>
        <w:t>company responsible for</w:t>
      </w:r>
      <w:r>
        <w:rPr>
          <w:b w:val="0"/>
          <w:spacing w:val="-1"/>
          <w:sz w:val="24"/>
        </w:rPr>
        <w:t> </w:t>
      </w:r>
      <w:r>
        <w:rPr>
          <w:b w:val="0"/>
          <w:sz w:val="24"/>
        </w:rPr>
        <w:t>the</w:t>
      </w:r>
      <w:r>
        <w:rPr>
          <w:b w:val="0"/>
          <w:spacing w:val="-1"/>
          <w:sz w:val="24"/>
        </w:rPr>
        <w:t> </w:t>
      </w:r>
      <w:r>
        <w:rPr>
          <w:b w:val="0"/>
          <w:sz w:val="24"/>
        </w:rPr>
        <w:t>software</w:t>
      </w:r>
      <w:r>
        <w:rPr>
          <w:b w:val="0"/>
          <w:spacing w:val="-1"/>
          <w:sz w:val="24"/>
        </w:rPr>
        <w:t> </w:t>
      </w:r>
      <w:r>
        <w:rPr>
          <w:b w:val="0"/>
          <w:sz w:val="24"/>
        </w:rPr>
        <w:t>development if</w:t>
      </w:r>
      <w:r>
        <w:rPr>
          <w:b w:val="0"/>
          <w:spacing w:val="-2"/>
          <w:sz w:val="24"/>
        </w:rPr>
        <w:t> </w:t>
      </w:r>
      <w:r>
        <w:rPr>
          <w:b w:val="0"/>
          <w:sz w:val="24"/>
        </w:rPr>
        <w:t>software</w:t>
      </w:r>
      <w:r>
        <w:rPr>
          <w:b w:val="0"/>
          <w:spacing w:val="-1"/>
          <w:sz w:val="24"/>
        </w:rPr>
        <w:t> </w:t>
      </w:r>
      <w:r>
        <w:rPr>
          <w:b w:val="0"/>
          <w:sz w:val="24"/>
        </w:rPr>
        <w:t>has been</w:t>
      </w:r>
      <w:r>
        <w:rPr>
          <w:b w:val="0"/>
          <w:spacing w:val="-6"/>
          <w:sz w:val="24"/>
        </w:rPr>
        <w:t> </w:t>
      </w:r>
      <w:r>
        <w:rPr>
          <w:b w:val="0"/>
          <w:sz w:val="24"/>
        </w:rPr>
        <w:t>developed</w:t>
      </w:r>
      <w:r>
        <w:rPr>
          <w:b w:val="0"/>
          <w:spacing w:val="-6"/>
          <w:sz w:val="24"/>
        </w:rPr>
        <w:t> </w:t>
      </w:r>
      <w:r>
        <w:rPr>
          <w:b w:val="0"/>
          <w:sz w:val="24"/>
        </w:rPr>
        <w:t>in-house.</w:t>
      </w:r>
      <w:r>
        <w:rPr>
          <w:b w:val="0"/>
          <w:spacing w:val="-1"/>
          <w:sz w:val="24"/>
        </w:rPr>
        <w:t> </w:t>
      </w:r>
      <w:r>
        <w:rPr>
          <w:b w:val="0"/>
          <w:sz w:val="24"/>
        </w:rPr>
        <w:t>Use</w:t>
      </w:r>
      <w:r>
        <w:rPr>
          <w:b w:val="0"/>
          <w:spacing w:val="-1"/>
          <w:sz w:val="24"/>
        </w:rPr>
        <w:t> </w:t>
      </w:r>
      <w:r>
        <w:rPr>
          <w:b w:val="0"/>
          <w:sz w:val="24"/>
        </w:rPr>
        <w:t>the</w:t>
      </w:r>
      <w:r>
        <w:rPr>
          <w:b w:val="0"/>
          <w:spacing w:val="-1"/>
          <w:sz w:val="24"/>
        </w:rPr>
        <w:t> </w:t>
      </w:r>
      <w:r>
        <w:rPr>
          <w:b w:val="0"/>
          <w:sz w:val="24"/>
        </w:rPr>
        <w:t>same abbreviation or name in the Manufacturer field for all units and sources using the </w:t>
      </w:r>
      <w:r>
        <w:rPr>
          <w:b w:val="0"/>
          <w:spacing w:val="-2"/>
          <w:sz w:val="24"/>
        </w:rPr>
        <w:t>software.</w:t>
      </w:r>
    </w:p>
    <w:p>
      <w:pPr>
        <w:pStyle w:val="ListParagraph"/>
        <w:numPr>
          <w:ilvl w:val="3"/>
          <w:numId w:val="50"/>
        </w:numPr>
        <w:tabs>
          <w:tab w:pos="1440" w:val="left" w:leader="none"/>
        </w:tabs>
        <w:spacing w:line="244" w:lineRule="auto" w:before="0" w:after="0"/>
        <w:ind w:left="1440" w:right="728" w:hanging="360"/>
        <w:jc w:val="left"/>
        <w:rPr>
          <w:b w:val="0"/>
          <w:sz w:val="24"/>
        </w:rPr>
      </w:pPr>
      <w:r>
        <w:rPr>
          <w:b w:val="0"/>
          <w:sz w:val="24"/>
        </w:rPr>
        <w:t>Serial numbers</w:t>
      </w:r>
      <w:r>
        <w:rPr>
          <w:b w:val="0"/>
          <w:spacing w:val="-4"/>
          <w:sz w:val="24"/>
        </w:rPr>
        <w:t> </w:t>
      </w:r>
      <w:r>
        <w:rPr>
          <w:b w:val="0"/>
          <w:sz w:val="24"/>
        </w:rPr>
        <w:t>are</w:t>
      </w:r>
      <w:r>
        <w:rPr>
          <w:b w:val="0"/>
          <w:spacing w:val="-4"/>
          <w:sz w:val="24"/>
        </w:rPr>
        <w:t> </w:t>
      </w:r>
      <w:r>
        <w:rPr>
          <w:b w:val="0"/>
          <w:sz w:val="24"/>
        </w:rPr>
        <w:t>optional for</w:t>
      </w:r>
      <w:r>
        <w:rPr>
          <w:b w:val="0"/>
          <w:spacing w:val="-4"/>
          <w:sz w:val="24"/>
        </w:rPr>
        <w:t> </w:t>
      </w:r>
      <w:r>
        <w:rPr>
          <w:b w:val="0"/>
          <w:sz w:val="24"/>
        </w:rPr>
        <w:t>DAHS</w:t>
      </w:r>
      <w:r>
        <w:rPr>
          <w:b w:val="0"/>
          <w:spacing w:val="-6"/>
          <w:sz w:val="24"/>
        </w:rPr>
        <w:t> </w:t>
      </w:r>
      <w:r>
        <w:rPr>
          <w:b w:val="0"/>
          <w:sz w:val="24"/>
        </w:rPr>
        <w:t>software</w:t>
      </w:r>
      <w:r>
        <w:rPr>
          <w:b w:val="0"/>
          <w:spacing w:val="-4"/>
          <w:sz w:val="24"/>
        </w:rPr>
        <w:t> </w:t>
      </w:r>
      <w:r>
        <w:rPr>
          <w:b w:val="0"/>
          <w:sz w:val="24"/>
        </w:rPr>
        <w:t>components</w:t>
      </w:r>
      <w:r>
        <w:rPr>
          <w:b w:val="0"/>
          <w:spacing w:val="-4"/>
          <w:sz w:val="24"/>
        </w:rPr>
        <w:t> </w:t>
      </w:r>
      <w:r>
        <w:rPr>
          <w:b w:val="0"/>
          <w:sz w:val="24"/>
        </w:rPr>
        <w:t>and</w:t>
      </w:r>
      <w:r>
        <w:rPr>
          <w:b w:val="0"/>
          <w:spacing w:val="-9"/>
          <w:sz w:val="24"/>
        </w:rPr>
        <w:t> </w:t>
      </w:r>
      <w:r>
        <w:rPr>
          <w:b w:val="0"/>
          <w:sz w:val="24"/>
        </w:rPr>
        <w:t>billing</w:t>
      </w:r>
      <w:r>
        <w:rPr>
          <w:b w:val="0"/>
          <w:spacing w:val="20"/>
          <w:sz w:val="24"/>
        </w:rPr>
        <w:t> </w:t>
      </w:r>
      <w:r>
        <w:rPr>
          <w:b w:val="0"/>
          <w:sz w:val="24"/>
        </w:rPr>
        <w:t>fuel</w:t>
      </w:r>
      <w:r>
        <w:rPr>
          <w:b w:val="0"/>
          <w:spacing w:val="-10"/>
          <w:sz w:val="24"/>
        </w:rPr>
        <w:t> </w:t>
      </w:r>
      <w:r>
        <w:rPr>
          <w:b w:val="0"/>
          <w:sz w:val="24"/>
        </w:rPr>
        <w:t>flowmeters.</w:t>
      </w:r>
      <w:r>
        <w:rPr>
          <w:b w:val="0"/>
          <w:spacing w:val="-4"/>
          <w:sz w:val="24"/>
        </w:rPr>
        <w:t> </w:t>
      </w:r>
      <w:r>
        <w:rPr>
          <w:b w:val="0"/>
          <w:sz w:val="24"/>
        </w:rPr>
        <w:t>If choosing to assign one, it must be unique to the software installation.</w:t>
      </w:r>
    </w:p>
    <w:p>
      <w:pPr>
        <w:pStyle w:val="BodyText"/>
        <w:spacing w:line="290" w:lineRule="exact" w:before="281"/>
        <w:ind w:left="720"/>
        <w:rPr>
          <w:b w:val="0"/>
        </w:rPr>
      </w:pPr>
      <w:r>
        <w:rPr>
          <w:b w:val="0"/>
          <w:spacing w:val="11"/>
        </w:rPr>
        <w:t>Time-</w:t>
      </w:r>
      <w:r>
        <w:rPr>
          <w:b w:val="0"/>
        </w:rPr>
        <w:t>Share</w:t>
      </w:r>
      <w:r>
        <w:rPr>
          <w:b w:val="0"/>
          <w:spacing w:val="52"/>
        </w:rPr>
        <w:t> </w:t>
      </w:r>
      <w:r>
        <w:rPr>
          <w:b w:val="0"/>
          <w:spacing w:val="10"/>
        </w:rPr>
        <w:t>CEMS</w:t>
      </w:r>
      <w:r>
        <w:rPr>
          <w:b w:val="0"/>
          <w:spacing w:val="50"/>
        </w:rPr>
        <w:t> </w:t>
      </w:r>
      <w:r>
        <w:rPr>
          <w:b w:val="0"/>
        </w:rPr>
        <w:t>on</w:t>
      </w:r>
      <w:r>
        <w:rPr>
          <w:b w:val="0"/>
          <w:spacing w:val="46"/>
        </w:rPr>
        <w:t> </w:t>
      </w:r>
      <w:r>
        <w:rPr>
          <w:b w:val="0"/>
        </w:rPr>
        <w:t>Single</w:t>
      </w:r>
      <w:r>
        <w:rPr>
          <w:b w:val="0"/>
          <w:spacing w:val="53"/>
        </w:rPr>
        <w:t> </w:t>
      </w:r>
      <w:r>
        <w:rPr>
          <w:b w:val="0"/>
          <w:spacing w:val="-4"/>
        </w:rPr>
        <w:t>Unit</w:t>
      </w:r>
    </w:p>
    <w:p>
      <w:pPr>
        <w:pStyle w:val="BodyText"/>
        <w:ind w:left="720" w:right="779"/>
        <w:rPr>
          <w:b w:val="0"/>
        </w:rPr>
      </w:pPr>
      <w:r>
        <w:rPr>
          <w:b w:val="0"/>
        </w:rPr>
        <w:t>When using a "time-share" CEMS configuration to monitor emissions from both the main stack and bypass</w:t>
      </w:r>
      <w:r>
        <w:rPr>
          <w:b w:val="0"/>
          <w:spacing w:val="-3"/>
        </w:rPr>
        <w:t> </w:t>
      </w:r>
      <w:r>
        <w:rPr>
          <w:b w:val="0"/>
        </w:rPr>
        <w:t>stack</w:t>
      </w:r>
      <w:r>
        <w:rPr>
          <w:b w:val="0"/>
          <w:spacing w:val="-4"/>
        </w:rPr>
        <w:t> </w:t>
      </w:r>
      <w:r>
        <w:rPr>
          <w:b w:val="0"/>
        </w:rPr>
        <w:t>for</w:t>
      </w:r>
      <w:r>
        <w:rPr>
          <w:b w:val="0"/>
          <w:spacing w:val="-4"/>
        </w:rPr>
        <w:t> </w:t>
      </w:r>
      <w:r>
        <w:rPr>
          <w:b w:val="0"/>
        </w:rPr>
        <w:t>a</w:t>
      </w:r>
      <w:r>
        <w:rPr>
          <w:b w:val="0"/>
          <w:spacing w:val="-10"/>
        </w:rPr>
        <w:t> </w:t>
      </w:r>
      <w:r>
        <w:rPr>
          <w:b w:val="0"/>
        </w:rPr>
        <w:t>combined</w:t>
      </w:r>
      <w:r>
        <w:rPr>
          <w:b w:val="0"/>
          <w:spacing w:val="-9"/>
        </w:rPr>
        <w:t> </w:t>
      </w:r>
      <w:r>
        <w:rPr>
          <w:b w:val="0"/>
        </w:rPr>
        <w:t>cycle</w:t>
      </w:r>
      <w:r>
        <w:rPr>
          <w:b w:val="0"/>
          <w:spacing w:val="-4"/>
        </w:rPr>
        <w:t> </w:t>
      </w:r>
      <w:r>
        <w:rPr>
          <w:b w:val="0"/>
        </w:rPr>
        <w:t>combustion</w:t>
      </w:r>
      <w:r>
        <w:rPr>
          <w:b w:val="0"/>
          <w:spacing w:val="-9"/>
        </w:rPr>
        <w:t> </w:t>
      </w:r>
      <w:r>
        <w:rPr>
          <w:b w:val="0"/>
        </w:rPr>
        <w:t>unit</w:t>
      </w:r>
      <w:r>
        <w:rPr>
          <w:b w:val="0"/>
          <w:spacing w:val="-2"/>
        </w:rPr>
        <w:t> </w:t>
      </w:r>
      <w:r>
        <w:rPr>
          <w:b w:val="0"/>
        </w:rPr>
        <w:t>using</w:t>
      </w:r>
      <w:r>
        <w:rPr>
          <w:b w:val="0"/>
          <w:spacing w:val="-9"/>
        </w:rPr>
        <w:t> </w:t>
      </w:r>
      <w:r>
        <w:rPr>
          <w:b w:val="0"/>
        </w:rPr>
        <w:t>a</w:t>
      </w:r>
      <w:r>
        <w:rPr>
          <w:b w:val="0"/>
          <w:spacing w:val="-10"/>
        </w:rPr>
        <w:t> </w:t>
      </w:r>
      <w:r>
        <w:rPr>
          <w:b w:val="0"/>
        </w:rPr>
        <w:t>single</w:t>
      </w:r>
      <w:r>
        <w:rPr>
          <w:b w:val="0"/>
          <w:spacing w:val="-4"/>
        </w:rPr>
        <w:t> </w:t>
      </w:r>
      <w:r>
        <w:rPr>
          <w:b w:val="0"/>
        </w:rPr>
        <w:t>monitoring location, define separate systems with unique Monitoring System IDs for each effluent point, and define separate component records with unique Component IDs for each system. Defining separate components for each system will allow for the tracking of component specific tests (e.g., linearity, seven</w:t>
      </w:r>
      <w:r>
        <w:rPr>
          <w:b w:val="0"/>
          <w:spacing w:val="-3"/>
        </w:rPr>
        <w:t> </w:t>
      </w:r>
      <w:r>
        <w:rPr>
          <w:b w:val="0"/>
        </w:rPr>
        <w:t>day calibration, online offline calibration,</w:t>
      </w:r>
      <w:r>
        <w:rPr>
          <w:b w:val="0"/>
          <w:spacing w:val="25"/>
        </w:rPr>
        <w:t> </w:t>
      </w:r>
      <w:r>
        <w:rPr>
          <w:b w:val="0"/>
        </w:rPr>
        <w:t>and</w:t>
      </w:r>
      <w:r>
        <w:rPr>
          <w:b w:val="0"/>
          <w:spacing w:val="-3"/>
        </w:rPr>
        <w:t> </w:t>
      </w:r>
      <w:r>
        <w:rPr>
          <w:b w:val="0"/>
        </w:rPr>
        <w:t>cycle time) where the test cannot be otherwise uniquely identified. (This is a</w:t>
      </w:r>
      <w:r>
        <w:rPr>
          <w:b w:val="0"/>
          <w:spacing w:val="-7"/>
        </w:rPr>
        <w:t> </w:t>
      </w:r>
      <w:r>
        <w:rPr>
          <w:b w:val="0"/>
        </w:rPr>
        <w:t>distinct change from the previous EDR format, where it was acceptable to</w:t>
      </w:r>
      <w:r>
        <w:rPr>
          <w:b w:val="0"/>
          <w:spacing w:val="-3"/>
        </w:rPr>
        <w:t> </w:t>
      </w:r>
      <w:r>
        <w:rPr>
          <w:b w:val="0"/>
        </w:rPr>
        <w:t>include the same component in</w:t>
      </w:r>
      <w:r>
        <w:rPr>
          <w:b w:val="0"/>
          <w:spacing w:val="-2"/>
        </w:rPr>
        <w:t> </w:t>
      </w:r>
      <w:r>
        <w:rPr>
          <w:b w:val="0"/>
        </w:rPr>
        <w:t>both</w:t>
      </w:r>
      <w:r>
        <w:rPr>
          <w:b w:val="0"/>
          <w:spacing w:val="-2"/>
        </w:rPr>
        <w:t> </w:t>
      </w:r>
      <w:r>
        <w:rPr>
          <w:b w:val="0"/>
        </w:rPr>
        <w:t>systems, since the Monitoring</w:t>
      </w:r>
      <w:r>
        <w:rPr>
          <w:b w:val="0"/>
          <w:spacing w:val="-2"/>
        </w:rPr>
        <w:t> </w:t>
      </w:r>
      <w:r>
        <w:rPr>
          <w:b w:val="0"/>
        </w:rPr>
        <w:t>System ID used to be included in the test record.) If the same component was previously reported in both systems, EPA recommends that affected units define new component records only for the</w:t>
      </w:r>
    </w:p>
    <w:p>
      <w:pPr>
        <w:pStyle w:val="BodyText"/>
        <w:ind w:left="720" w:right="749"/>
        <w:rPr>
          <w:b w:val="0"/>
        </w:rPr>
      </w:pPr>
      <w:r>
        <w:rPr>
          <w:b w:val="0"/>
        </w:rPr>
        <w:t>system that represents the monitoring</w:t>
      </w:r>
      <w:r>
        <w:rPr>
          <w:b w:val="0"/>
          <w:spacing w:val="-4"/>
        </w:rPr>
        <w:t> </w:t>
      </w:r>
      <w:r>
        <w:rPr>
          <w:b w:val="0"/>
        </w:rPr>
        <w:t>of the bypass stack, so</w:t>
      </w:r>
      <w:r>
        <w:rPr>
          <w:b w:val="0"/>
          <w:spacing w:val="-5"/>
        </w:rPr>
        <w:t> </w:t>
      </w:r>
      <w:r>
        <w:rPr>
          <w:b w:val="0"/>
        </w:rPr>
        <w:t>as to</w:t>
      </w:r>
      <w:r>
        <w:rPr>
          <w:b w:val="0"/>
          <w:spacing w:val="-5"/>
        </w:rPr>
        <w:t> </w:t>
      </w:r>
      <w:r>
        <w:rPr>
          <w:b w:val="0"/>
        </w:rPr>
        <w:t>minimize the amount of data that would need to be resubmitted. The most recent component specific QA test data</w:t>
      </w:r>
      <w:r>
        <w:rPr>
          <w:b w:val="0"/>
          <w:spacing w:val="40"/>
        </w:rPr>
        <w:t> </w:t>
      </w:r>
      <w:r>
        <w:rPr>
          <w:b w:val="0"/>
        </w:rPr>
        <w:t>(previously submitted under the old format) will need to be resubmitted under the new Component IDs.</w:t>
      </w:r>
    </w:p>
    <w:p>
      <w:pPr>
        <w:pStyle w:val="BodyText"/>
        <w:spacing w:before="288"/>
        <w:ind w:left="720"/>
        <w:rPr>
          <w:b w:val="0"/>
        </w:rPr>
      </w:pPr>
      <w:r>
        <w:rPr>
          <w:b w:val="0"/>
          <w:spacing w:val="10"/>
        </w:rPr>
        <w:t>Manufacturer,</w:t>
      </w:r>
      <w:r>
        <w:rPr>
          <w:b w:val="0"/>
          <w:spacing w:val="49"/>
        </w:rPr>
        <w:t> </w:t>
      </w:r>
      <w:r>
        <w:rPr>
          <w:b w:val="0"/>
        </w:rPr>
        <w:t>Model,</w:t>
      </w:r>
      <w:r>
        <w:rPr>
          <w:b w:val="0"/>
          <w:spacing w:val="50"/>
        </w:rPr>
        <w:t> </w:t>
      </w:r>
      <w:r>
        <w:rPr>
          <w:b w:val="0"/>
        </w:rPr>
        <w:t>and</w:t>
      </w:r>
      <w:r>
        <w:rPr>
          <w:b w:val="0"/>
          <w:spacing w:val="44"/>
        </w:rPr>
        <w:t> </w:t>
      </w:r>
      <w:r>
        <w:rPr>
          <w:b w:val="0"/>
        </w:rPr>
        <w:t>Serial</w:t>
      </w:r>
      <w:r>
        <w:rPr>
          <w:b w:val="0"/>
          <w:spacing w:val="42"/>
        </w:rPr>
        <w:t> </w:t>
      </w:r>
      <w:r>
        <w:rPr>
          <w:b w:val="0"/>
          <w:spacing w:val="9"/>
        </w:rPr>
        <w:t>Number</w:t>
      </w:r>
      <w:r>
        <w:rPr>
          <w:b w:val="0"/>
          <w:spacing w:val="50"/>
        </w:rPr>
        <w:t> </w:t>
      </w:r>
      <w:r>
        <w:rPr>
          <w:b w:val="0"/>
        </w:rPr>
        <w:t>for</w:t>
      </w:r>
      <w:r>
        <w:rPr>
          <w:b w:val="0"/>
          <w:spacing w:val="50"/>
        </w:rPr>
        <w:t> </w:t>
      </w:r>
      <w:r>
        <w:rPr>
          <w:b w:val="0"/>
          <w:spacing w:val="10"/>
        </w:rPr>
        <w:t>STRAIN</w:t>
      </w:r>
      <w:r>
        <w:rPr>
          <w:b w:val="0"/>
          <w:spacing w:val="53"/>
        </w:rPr>
        <w:t> </w:t>
      </w:r>
      <w:r>
        <w:rPr>
          <w:b w:val="0"/>
          <w:spacing w:val="7"/>
        </w:rPr>
        <w:t>components</w:t>
      </w:r>
    </w:p>
    <w:p>
      <w:pPr>
        <w:pStyle w:val="BodyText"/>
        <w:spacing w:line="235" w:lineRule="auto" w:before="12"/>
        <w:ind w:left="720" w:right="779"/>
        <w:rPr>
          <w:b w:val="0"/>
        </w:rPr>
      </w:pPr>
      <w:r>
        <w:rPr>
          <w:b w:val="0"/>
        </w:rPr>
        <w:t>When</w:t>
      </w:r>
      <w:r>
        <w:rPr>
          <w:b w:val="0"/>
          <w:spacing w:val="-6"/>
        </w:rPr>
        <w:t> </w:t>
      </w:r>
      <w:r>
        <w:rPr>
          <w:b w:val="0"/>
        </w:rPr>
        <w:t>reporting the</w:t>
      </w:r>
      <w:r>
        <w:rPr>
          <w:b w:val="0"/>
          <w:spacing w:val="-1"/>
        </w:rPr>
        <w:t> </w:t>
      </w:r>
      <w:r>
        <w:rPr>
          <w:b w:val="0"/>
        </w:rPr>
        <w:t>Manufacturer,</w:t>
      </w:r>
      <w:r>
        <w:rPr>
          <w:b w:val="0"/>
          <w:spacing w:val="-1"/>
        </w:rPr>
        <w:t> </w:t>
      </w:r>
      <w:r>
        <w:rPr>
          <w:b w:val="0"/>
        </w:rPr>
        <w:t>Model</w:t>
      </w:r>
      <w:r>
        <w:rPr>
          <w:b w:val="0"/>
          <w:spacing w:val="-7"/>
        </w:rPr>
        <w:t> </w:t>
      </w:r>
      <w:r>
        <w:rPr>
          <w:b w:val="0"/>
        </w:rPr>
        <w:t>Number,</w:t>
      </w:r>
      <w:r>
        <w:rPr>
          <w:b w:val="0"/>
          <w:spacing w:val="-1"/>
        </w:rPr>
        <w:t> </w:t>
      </w:r>
      <w:r>
        <w:rPr>
          <w:b w:val="0"/>
        </w:rPr>
        <w:t>or</w:t>
      </w:r>
      <w:r>
        <w:rPr>
          <w:b w:val="0"/>
          <w:spacing w:val="-1"/>
        </w:rPr>
        <w:t> </w:t>
      </w:r>
      <w:r>
        <w:rPr>
          <w:b w:val="0"/>
        </w:rPr>
        <w:t>Serial</w:t>
      </w:r>
      <w:r>
        <w:rPr>
          <w:b w:val="0"/>
          <w:spacing w:val="-7"/>
        </w:rPr>
        <w:t> </w:t>
      </w:r>
      <w:r>
        <w:rPr>
          <w:b w:val="0"/>
        </w:rPr>
        <w:t>Number</w:t>
      </w:r>
      <w:r>
        <w:rPr>
          <w:b w:val="0"/>
          <w:spacing w:val="-1"/>
        </w:rPr>
        <w:t> </w:t>
      </w:r>
      <w:r>
        <w:rPr>
          <w:b w:val="0"/>
        </w:rPr>
        <w:t>for</w:t>
      </w:r>
      <w:r>
        <w:rPr>
          <w:b w:val="0"/>
          <w:spacing w:val="-1"/>
        </w:rPr>
        <w:t> </w:t>
      </w:r>
      <w:r>
        <w:rPr>
          <w:b w:val="0"/>
        </w:rPr>
        <w:t>STRAIN components, report the Sample Gas Flow Meter manufacturer, model number, and serial number. Do not report the numbers, etc. associated with the sorbent traps or other associated hardware.</w:t>
      </w:r>
    </w:p>
    <w:p>
      <w:pPr>
        <w:pStyle w:val="BodyText"/>
        <w:spacing w:after="0" w:line="235" w:lineRule="auto"/>
        <w:rPr>
          <w:b w:val="0"/>
        </w:rPr>
        <w:sectPr>
          <w:pgSz w:w="12240" w:h="15840"/>
          <w:pgMar w:header="687" w:footer="709" w:top="1000" w:bottom="900" w:left="720" w:right="720"/>
        </w:sectPr>
      </w:pPr>
    </w:p>
    <w:p>
      <w:pPr>
        <w:pStyle w:val="Heading1"/>
        <w:numPr>
          <w:ilvl w:val="1"/>
          <w:numId w:val="52"/>
        </w:numPr>
        <w:tabs>
          <w:tab w:pos="1439" w:val="left" w:leader="none"/>
        </w:tabs>
        <w:spacing w:line="240" w:lineRule="auto" w:before="98" w:after="0"/>
        <w:ind w:left="1439" w:right="0" w:hanging="719"/>
        <w:jc w:val="left"/>
        <w:rPr>
          <w:color w:val="2E5395"/>
        </w:rPr>
      </w:pPr>
      <w:bookmarkStart w:name="17.0 Analyzer Range Data" w:id="264"/>
      <w:bookmarkEnd w:id="264"/>
      <w:r>
        <w:rPr>
          <w:b w:val="0"/>
        </w:rPr>
      </w:r>
      <w:bookmarkStart w:name="_bookmark171" w:id="265"/>
      <w:bookmarkEnd w:id="265"/>
      <w:r>
        <w:rPr>
          <w:b w:val="0"/>
        </w:rPr>
      </w:r>
      <w:r>
        <w:rPr>
          <w:color w:val="2E5395"/>
        </w:rPr>
        <w:t>Analyzer</w:t>
      </w:r>
      <w:r>
        <w:rPr>
          <w:color w:val="2E5395"/>
          <w:spacing w:val="31"/>
        </w:rPr>
        <w:t> </w:t>
      </w:r>
      <w:r>
        <w:rPr>
          <w:color w:val="2E5395"/>
        </w:rPr>
        <w:t>Range</w:t>
      </w:r>
      <w:r>
        <w:rPr>
          <w:color w:val="2E5395"/>
          <w:spacing w:val="27"/>
        </w:rPr>
        <w:t> </w:t>
      </w:r>
      <w:r>
        <w:rPr>
          <w:color w:val="2E5395"/>
          <w:spacing w:val="-4"/>
        </w:rPr>
        <w:t>Data</w:t>
      </w:r>
    </w:p>
    <w:p>
      <w:pPr>
        <w:pStyle w:val="Heading2"/>
        <w:numPr>
          <w:ilvl w:val="1"/>
          <w:numId w:val="52"/>
        </w:numPr>
        <w:tabs>
          <w:tab w:pos="1343" w:val="left" w:leader="none"/>
        </w:tabs>
        <w:spacing w:line="240" w:lineRule="auto" w:before="318" w:after="0"/>
        <w:ind w:left="1343" w:right="0" w:hanging="623"/>
        <w:jc w:val="left"/>
        <w:rPr>
          <w:b w:val="0"/>
          <w:color w:val="365F91"/>
        </w:rPr>
      </w:pPr>
      <w:bookmarkStart w:name="17.1 Analyzer Range Data Overview" w:id="266"/>
      <w:bookmarkEnd w:id="266"/>
      <w:r>
        <w:rPr/>
      </w:r>
      <w:bookmarkStart w:name="_bookmark172" w:id="267"/>
      <w:bookmarkEnd w:id="267"/>
      <w:r>
        <w:rPr/>
      </w:r>
      <w:r>
        <w:rPr>
          <w:b w:val="0"/>
          <w:color w:val="365F91"/>
          <w:spacing w:val="9"/>
        </w:rPr>
        <w:t>Analyzer</w:t>
      </w:r>
      <w:r>
        <w:rPr>
          <w:b w:val="0"/>
          <w:color w:val="365F91"/>
          <w:spacing w:val="41"/>
        </w:rPr>
        <w:t> </w:t>
      </w:r>
      <w:r>
        <w:rPr>
          <w:b w:val="0"/>
          <w:color w:val="365F91"/>
          <w:spacing w:val="9"/>
        </w:rPr>
        <w:t>Range</w:t>
      </w:r>
      <w:r>
        <w:rPr>
          <w:b w:val="0"/>
          <w:color w:val="365F91"/>
          <w:spacing w:val="35"/>
        </w:rPr>
        <w:t> </w:t>
      </w:r>
      <w:r>
        <w:rPr>
          <w:b w:val="0"/>
          <w:color w:val="365F91"/>
          <w:spacing w:val="10"/>
        </w:rPr>
        <w:t>Data</w:t>
      </w:r>
      <w:r>
        <w:rPr>
          <w:b w:val="0"/>
          <w:color w:val="365F91"/>
          <w:spacing w:val="44"/>
        </w:rPr>
        <w:t> </w:t>
      </w:r>
      <w:r>
        <w:rPr>
          <w:b w:val="0"/>
          <w:color w:val="365F91"/>
          <w:spacing w:val="7"/>
        </w:rPr>
        <w:t>Overview</w:t>
      </w:r>
    </w:p>
    <w:p>
      <w:pPr>
        <w:pStyle w:val="BodyText"/>
        <w:spacing w:before="311"/>
        <w:ind w:left="720" w:right="927"/>
        <w:rPr>
          <w:b w:val="0"/>
        </w:rPr>
      </w:pPr>
      <w:r>
        <w:rPr>
          <w:b w:val="0"/>
        </w:rPr>
        <w:t>Submit an</w:t>
      </w:r>
      <w:r>
        <w:rPr>
          <w:b w:val="0"/>
          <w:spacing w:val="-4"/>
        </w:rPr>
        <w:t> </w:t>
      </w:r>
      <w:r>
        <w:rPr>
          <w:b w:val="0"/>
        </w:rPr>
        <w:t>ANALYZER RANGE DATA</w:t>
      </w:r>
      <w:r>
        <w:rPr>
          <w:b w:val="0"/>
          <w:spacing w:val="-3"/>
        </w:rPr>
        <w:t> </w:t>
      </w:r>
      <w:r>
        <w:rPr>
          <w:b w:val="0"/>
        </w:rPr>
        <w:t>record</w:t>
      </w:r>
      <w:r>
        <w:rPr>
          <w:b w:val="0"/>
          <w:spacing w:val="-4"/>
        </w:rPr>
        <w:t> </w:t>
      </w:r>
      <w:r>
        <w:rPr>
          <w:b w:val="0"/>
        </w:rPr>
        <w:t>for each</w:t>
      </w:r>
      <w:r>
        <w:rPr>
          <w:b w:val="0"/>
          <w:spacing w:val="-4"/>
        </w:rPr>
        <w:t> </w:t>
      </w:r>
      <w:r>
        <w:rPr>
          <w:b w:val="0"/>
        </w:rPr>
        <w:t>gas analyzer component (NO</w:t>
      </w:r>
      <w:r>
        <w:rPr>
          <w:b w:val="0"/>
          <w:vertAlign w:val="subscript"/>
        </w:rPr>
        <w:t>x</w:t>
      </w:r>
      <w:r>
        <w:rPr>
          <w:b w:val="0"/>
          <w:vertAlign w:val="baseline"/>
        </w:rPr>
        <w:t>, Hg, HCl, HF, SO</w:t>
      </w:r>
      <w:r>
        <w:rPr>
          <w:b w:val="0"/>
          <w:vertAlign w:val="subscript"/>
        </w:rPr>
        <w:t>2</w:t>
      </w:r>
      <w:r>
        <w:rPr>
          <w:b w:val="0"/>
          <w:vertAlign w:val="baseline"/>
        </w:rPr>
        <w:t>, CO</w:t>
      </w:r>
      <w:r>
        <w:rPr>
          <w:b w:val="0"/>
          <w:vertAlign w:val="subscript"/>
        </w:rPr>
        <w:t>2</w:t>
      </w:r>
      <w:r>
        <w:rPr>
          <w:b w:val="0"/>
          <w:vertAlign w:val="baseline"/>
        </w:rPr>
        <w:t>, and</w:t>
      </w:r>
      <w:r>
        <w:rPr>
          <w:b w:val="0"/>
          <w:spacing w:val="-5"/>
          <w:vertAlign w:val="baseline"/>
        </w:rPr>
        <w:t> </w:t>
      </w:r>
      <w:r>
        <w:rPr>
          <w:b w:val="0"/>
          <w:vertAlign w:val="baseline"/>
        </w:rPr>
        <w:t>O</w:t>
      </w:r>
      <w:r>
        <w:rPr>
          <w:b w:val="0"/>
          <w:vertAlign w:val="subscript"/>
        </w:rPr>
        <w:t>2</w:t>
      </w:r>
      <w:r>
        <w:rPr>
          <w:b w:val="0"/>
          <w:vertAlign w:val="baseline"/>
        </w:rPr>
        <w:t>)</w:t>
      </w:r>
      <w:r>
        <w:rPr>
          <w:b w:val="0"/>
          <w:spacing w:val="-1"/>
          <w:vertAlign w:val="baseline"/>
        </w:rPr>
        <w:t> </w:t>
      </w:r>
      <w:r>
        <w:rPr>
          <w:b w:val="0"/>
          <w:vertAlign w:val="baseline"/>
        </w:rPr>
        <w:t>identified</w:t>
      </w:r>
      <w:r>
        <w:rPr>
          <w:b w:val="0"/>
          <w:spacing w:val="-5"/>
          <w:vertAlign w:val="baseline"/>
        </w:rPr>
        <w:t> </w:t>
      </w:r>
      <w:r>
        <w:rPr>
          <w:b w:val="0"/>
          <w:vertAlign w:val="baseline"/>
        </w:rPr>
        <w:t>in</w:t>
      </w:r>
      <w:r>
        <w:rPr>
          <w:b w:val="0"/>
          <w:spacing w:val="-5"/>
          <w:vertAlign w:val="baseline"/>
        </w:rPr>
        <w:t> </w:t>
      </w:r>
      <w:r>
        <w:rPr>
          <w:b w:val="0"/>
          <w:vertAlign w:val="baseline"/>
        </w:rPr>
        <w:t>a</w:t>
      </w:r>
      <w:r>
        <w:rPr>
          <w:b w:val="0"/>
          <w:spacing w:val="-6"/>
          <w:vertAlign w:val="baseline"/>
        </w:rPr>
        <w:t> </w:t>
      </w:r>
      <w:r>
        <w:rPr>
          <w:b w:val="0"/>
          <w:vertAlign w:val="baseline"/>
        </w:rPr>
        <w:t>COMPONENT DATA</w:t>
      </w:r>
      <w:r>
        <w:rPr>
          <w:b w:val="0"/>
          <w:spacing w:val="-4"/>
          <w:vertAlign w:val="baseline"/>
        </w:rPr>
        <w:t> </w:t>
      </w:r>
      <w:r>
        <w:rPr>
          <w:b w:val="0"/>
          <w:vertAlign w:val="baseline"/>
        </w:rPr>
        <w:t>record</w:t>
      </w:r>
      <w:r>
        <w:rPr>
          <w:b w:val="0"/>
          <w:spacing w:val="-5"/>
          <w:vertAlign w:val="baseline"/>
        </w:rPr>
        <w:t> </w:t>
      </w:r>
      <w:r>
        <w:rPr>
          <w:b w:val="0"/>
          <w:vertAlign w:val="baseline"/>
        </w:rPr>
        <w:t>of</w:t>
      </w:r>
      <w:r>
        <w:rPr>
          <w:b w:val="0"/>
          <w:spacing w:val="-1"/>
          <w:vertAlign w:val="baseline"/>
        </w:rPr>
        <w:t> </w:t>
      </w:r>
      <w:r>
        <w:rPr>
          <w:b w:val="0"/>
          <w:vertAlign w:val="baseline"/>
        </w:rPr>
        <w:t>the monitoring</w:t>
      </w:r>
      <w:r>
        <w:rPr>
          <w:b w:val="0"/>
          <w:spacing w:val="-5"/>
          <w:vertAlign w:val="baseline"/>
        </w:rPr>
        <w:t> </w:t>
      </w:r>
      <w:r>
        <w:rPr>
          <w:b w:val="0"/>
          <w:vertAlign w:val="baseline"/>
        </w:rPr>
        <w:t>plan. This record specifies for each component whether that component is a high scale, low scale, or autoranging</w:t>
      </w:r>
      <w:r>
        <w:rPr>
          <w:b w:val="0"/>
          <w:spacing w:val="40"/>
          <w:vertAlign w:val="baseline"/>
        </w:rPr>
        <w:t> </w:t>
      </w:r>
      <w:r>
        <w:rPr>
          <w:b w:val="0"/>
          <w:vertAlign w:val="baseline"/>
        </w:rPr>
        <w:t>component, and whether it is a dual range analyzer.</w:t>
      </w:r>
    </w:p>
    <w:p>
      <w:pPr>
        <w:pStyle w:val="BodyText"/>
        <w:spacing w:before="19"/>
        <w:rPr>
          <w:b w:val="0"/>
        </w:rPr>
      </w:pPr>
    </w:p>
    <w:p>
      <w:pPr>
        <w:pStyle w:val="Heading2"/>
        <w:numPr>
          <w:ilvl w:val="1"/>
          <w:numId w:val="52"/>
        </w:numPr>
        <w:tabs>
          <w:tab w:pos="1343" w:val="left" w:leader="none"/>
        </w:tabs>
        <w:spacing w:line="240" w:lineRule="auto" w:before="0" w:after="0"/>
        <w:ind w:left="1343" w:right="0" w:hanging="623"/>
        <w:jc w:val="left"/>
        <w:rPr>
          <w:b w:val="0"/>
          <w:color w:val="365F91"/>
        </w:rPr>
      </w:pPr>
      <w:bookmarkStart w:name="17.2 Analyzer Range Data JSON Model" w:id="268"/>
      <w:bookmarkEnd w:id="268"/>
      <w:r>
        <w:rPr/>
      </w:r>
      <w:bookmarkStart w:name="_bookmark173" w:id="269"/>
      <w:bookmarkEnd w:id="269"/>
      <w:r>
        <w:rPr/>
      </w:r>
      <w:r>
        <w:rPr>
          <w:b w:val="0"/>
          <w:color w:val="365F91"/>
          <w:spacing w:val="9"/>
        </w:rPr>
        <w:t>Analyzer</w:t>
      </w:r>
      <w:r>
        <w:rPr>
          <w:b w:val="0"/>
          <w:color w:val="365F91"/>
          <w:spacing w:val="46"/>
        </w:rPr>
        <w:t> </w:t>
      </w:r>
      <w:r>
        <w:rPr>
          <w:b w:val="0"/>
          <w:color w:val="365F91"/>
          <w:spacing w:val="9"/>
        </w:rPr>
        <w:t>Range</w:t>
      </w:r>
      <w:r>
        <w:rPr>
          <w:b w:val="0"/>
          <w:color w:val="365F91"/>
          <w:spacing w:val="39"/>
        </w:rPr>
        <w:t> </w:t>
      </w:r>
      <w:r>
        <w:rPr>
          <w:b w:val="0"/>
          <w:color w:val="365F91"/>
          <w:spacing w:val="10"/>
        </w:rPr>
        <w:t>Data</w:t>
      </w:r>
      <w:r>
        <w:rPr>
          <w:b w:val="0"/>
          <w:color w:val="365F91"/>
          <w:spacing w:val="49"/>
        </w:rPr>
        <w:t> </w:t>
      </w:r>
      <w:r>
        <w:rPr>
          <w:b w:val="0"/>
          <w:color w:val="365F91"/>
        </w:rPr>
        <w:t>JSON</w:t>
      </w:r>
      <w:r>
        <w:rPr>
          <w:b w:val="0"/>
          <w:color w:val="365F91"/>
          <w:spacing w:val="50"/>
        </w:rPr>
        <w:t> </w:t>
      </w:r>
      <w:r>
        <w:rPr>
          <w:b w:val="0"/>
          <w:color w:val="365F91"/>
          <w:spacing w:val="-4"/>
        </w:rPr>
        <w:t>Model</w:t>
      </w:r>
    </w:p>
    <w:p>
      <w:pPr>
        <w:spacing w:before="306"/>
        <w:ind w:left="0" w:right="202" w:firstLine="0"/>
        <w:jc w:val="center"/>
        <w:rPr>
          <w:b w:val="0"/>
          <w:sz w:val="21"/>
        </w:rPr>
      </w:pPr>
      <w:bookmarkStart w:name="_bookmark174" w:id="270"/>
      <w:bookmarkEnd w:id="270"/>
      <w:r>
        <w:rPr/>
      </w:r>
      <w:r>
        <w:rPr>
          <w:b w:val="0"/>
          <w:sz w:val="21"/>
        </w:rPr>
        <w:t>Figure</w:t>
      </w:r>
      <w:r>
        <w:rPr>
          <w:b w:val="0"/>
          <w:spacing w:val="30"/>
          <w:sz w:val="21"/>
        </w:rPr>
        <w:t> </w:t>
      </w:r>
      <w:r>
        <w:rPr>
          <w:b w:val="0"/>
          <w:sz w:val="21"/>
        </w:rPr>
        <w:t>18:</w:t>
      </w:r>
      <w:r>
        <w:rPr>
          <w:b w:val="0"/>
          <w:spacing w:val="33"/>
          <w:sz w:val="21"/>
        </w:rPr>
        <w:t> </w:t>
      </w:r>
      <w:r>
        <w:rPr>
          <w:b w:val="0"/>
          <w:i/>
          <w:spacing w:val="11"/>
          <w:sz w:val="22"/>
        </w:rPr>
        <w:t>analyzerRangeData</w:t>
      </w:r>
      <w:r>
        <w:rPr>
          <w:b w:val="0"/>
          <w:i/>
          <w:spacing w:val="32"/>
          <w:sz w:val="22"/>
        </w:rPr>
        <w:t> </w:t>
      </w:r>
      <w:r>
        <w:rPr>
          <w:b w:val="0"/>
          <w:spacing w:val="10"/>
          <w:sz w:val="21"/>
        </w:rPr>
        <w:t>JSON</w:t>
      </w:r>
      <w:r>
        <w:rPr>
          <w:b w:val="0"/>
          <w:spacing w:val="36"/>
          <w:sz w:val="21"/>
        </w:rPr>
        <w:t> </w:t>
      </w:r>
      <w:r>
        <w:rPr>
          <w:b w:val="0"/>
          <w:spacing w:val="8"/>
          <w:sz w:val="21"/>
        </w:rPr>
        <w:t>Elements</w:t>
      </w:r>
    </w:p>
    <w:p>
      <w:pPr>
        <w:pStyle w:val="BodyText"/>
        <w:spacing w:before="3"/>
        <w:rPr>
          <w:b w:val="0"/>
          <w:sz w:val="15"/>
        </w:rPr>
      </w:pPr>
      <w:r>
        <w:rPr>
          <w:b w:val="0"/>
          <w:sz w:val="15"/>
        </w:rPr>
        <w:drawing>
          <wp:anchor distT="0" distB="0" distL="0" distR="0" allowOverlap="1" layoutInCell="1" locked="0" behindDoc="1" simplePos="0" relativeHeight="487617536">
            <wp:simplePos x="0" y="0"/>
            <wp:positionH relativeFrom="page">
              <wp:posOffset>2249168</wp:posOffset>
            </wp:positionH>
            <wp:positionV relativeFrom="paragraph">
              <wp:posOffset>133597</wp:posOffset>
            </wp:positionV>
            <wp:extent cx="3152775" cy="2714625"/>
            <wp:effectExtent l="0" t="0" r="0" b="0"/>
            <wp:wrapTopAndBottom/>
            <wp:docPr id="110" name="Image 110" descr="analyzer Range Data JSON Elements diagram "/>
            <wp:cNvGraphicFramePr>
              <a:graphicFrameLocks/>
            </wp:cNvGraphicFramePr>
            <a:graphic>
              <a:graphicData uri="http://schemas.openxmlformats.org/drawingml/2006/picture">
                <pic:pic>
                  <pic:nvPicPr>
                    <pic:cNvPr id="110" name="Image 110" descr="analyzer Range Data JSON Elements diagram "/>
                    <pic:cNvPicPr/>
                  </pic:nvPicPr>
                  <pic:blipFill>
                    <a:blip r:embed="rId36" cstate="print"/>
                    <a:stretch>
                      <a:fillRect/>
                    </a:stretch>
                  </pic:blipFill>
                  <pic:spPr>
                    <a:xfrm>
                      <a:off x="0" y="0"/>
                      <a:ext cx="3152775" cy="2714625"/>
                    </a:xfrm>
                    <a:prstGeom prst="rect">
                      <a:avLst/>
                    </a:prstGeom>
                  </pic:spPr>
                </pic:pic>
              </a:graphicData>
            </a:graphic>
          </wp:anchor>
        </w:drawing>
      </w:r>
    </w:p>
    <w:p>
      <w:pPr>
        <w:pStyle w:val="BodyText"/>
        <w:rPr>
          <w:b w:val="0"/>
          <w:sz w:val="21"/>
        </w:rPr>
      </w:pPr>
    </w:p>
    <w:p>
      <w:pPr>
        <w:pStyle w:val="BodyText"/>
        <w:spacing w:before="97"/>
        <w:rPr>
          <w:b w:val="0"/>
          <w:sz w:val="21"/>
        </w:rPr>
      </w:pPr>
    </w:p>
    <w:p>
      <w:pPr>
        <w:pStyle w:val="Heading2"/>
        <w:numPr>
          <w:ilvl w:val="1"/>
          <w:numId w:val="52"/>
        </w:numPr>
        <w:tabs>
          <w:tab w:pos="1343" w:val="left" w:leader="none"/>
        </w:tabs>
        <w:spacing w:line="240" w:lineRule="auto" w:before="1" w:after="0"/>
        <w:ind w:left="1343" w:right="0" w:hanging="623"/>
        <w:jc w:val="left"/>
        <w:rPr>
          <w:b w:val="0"/>
          <w:color w:val="365F91"/>
        </w:rPr>
      </w:pPr>
      <w:bookmarkStart w:name="17.3 Dependencies for Analyzer Range Dat" w:id="271"/>
      <w:bookmarkEnd w:id="271"/>
      <w:r>
        <w:rPr/>
      </w:r>
      <w:bookmarkStart w:name="_bookmark175" w:id="272"/>
      <w:bookmarkEnd w:id="272"/>
      <w:r>
        <w:rPr/>
      </w:r>
      <w:r>
        <w:rPr>
          <w:b w:val="0"/>
          <w:color w:val="365F91"/>
          <w:spacing w:val="9"/>
        </w:rPr>
        <w:t>Dependencies</w:t>
      </w:r>
      <w:r>
        <w:rPr>
          <w:b w:val="0"/>
          <w:color w:val="365F91"/>
          <w:spacing w:val="51"/>
        </w:rPr>
        <w:t> </w:t>
      </w:r>
      <w:r>
        <w:rPr>
          <w:b w:val="0"/>
          <w:color w:val="365F91"/>
        </w:rPr>
        <w:t>for</w:t>
      </w:r>
      <w:r>
        <w:rPr>
          <w:b w:val="0"/>
          <w:color w:val="365F91"/>
          <w:spacing w:val="49"/>
        </w:rPr>
        <w:t> </w:t>
      </w:r>
      <w:r>
        <w:rPr>
          <w:b w:val="0"/>
          <w:color w:val="365F91"/>
          <w:spacing w:val="9"/>
        </w:rPr>
        <w:t>Analyzer</w:t>
      </w:r>
      <w:r>
        <w:rPr>
          <w:b w:val="0"/>
          <w:color w:val="365F91"/>
          <w:spacing w:val="51"/>
        </w:rPr>
        <w:t> </w:t>
      </w:r>
      <w:r>
        <w:rPr>
          <w:b w:val="0"/>
          <w:color w:val="365F91"/>
          <w:spacing w:val="9"/>
        </w:rPr>
        <w:t>Range</w:t>
      </w:r>
      <w:r>
        <w:rPr>
          <w:b w:val="0"/>
          <w:color w:val="365F91"/>
          <w:spacing w:val="44"/>
        </w:rPr>
        <w:t> </w:t>
      </w:r>
      <w:r>
        <w:rPr>
          <w:b w:val="0"/>
          <w:color w:val="365F91"/>
          <w:spacing w:val="6"/>
        </w:rPr>
        <w:t>Data</w:t>
      </w:r>
    </w:p>
    <w:p>
      <w:pPr>
        <w:pStyle w:val="BodyText"/>
        <w:spacing w:line="472" w:lineRule="auto" w:before="311"/>
        <w:ind w:left="720" w:right="1747"/>
        <w:rPr>
          <w:b w:val="0"/>
        </w:rPr>
      </w:pPr>
      <w:r>
        <w:rPr>
          <w:b w:val="0"/>
        </w:rPr>
        <w:t>The ANALYZER RANGE DATA</w:t>
      </w:r>
      <w:r>
        <w:rPr>
          <w:b w:val="0"/>
          <w:spacing w:val="-3"/>
        </w:rPr>
        <w:t> </w:t>
      </w:r>
      <w:r>
        <w:rPr>
          <w:b w:val="0"/>
        </w:rPr>
        <w:t>record</w:t>
      </w:r>
      <w:r>
        <w:rPr>
          <w:b w:val="0"/>
          <w:spacing w:val="-4"/>
        </w:rPr>
        <w:t> </w:t>
      </w:r>
      <w:r>
        <w:rPr>
          <w:b w:val="0"/>
        </w:rPr>
        <w:t>is dependent on</w:t>
      </w:r>
      <w:r>
        <w:rPr>
          <w:b w:val="0"/>
          <w:spacing w:val="-4"/>
        </w:rPr>
        <w:t> </w:t>
      </w:r>
      <w:r>
        <w:rPr>
          <w:b w:val="0"/>
        </w:rPr>
        <w:t>the COMPONENT DATA</w:t>
      </w:r>
      <w:r>
        <w:rPr>
          <w:b w:val="0"/>
          <w:spacing w:val="-3"/>
        </w:rPr>
        <w:t> </w:t>
      </w:r>
      <w:r>
        <w:rPr>
          <w:b w:val="0"/>
        </w:rPr>
        <w:t>record. No other records are dependent upon the ANALYZER RANGE DATA record.</w:t>
      </w:r>
    </w:p>
    <w:p>
      <w:pPr>
        <w:pStyle w:val="Heading2"/>
        <w:numPr>
          <w:ilvl w:val="1"/>
          <w:numId w:val="52"/>
        </w:numPr>
        <w:tabs>
          <w:tab w:pos="1343" w:val="left" w:leader="none"/>
        </w:tabs>
        <w:spacing w:line="240" w:lineRule="auto" w:before="29" w:after="0"/>
        <w:ind w:left="1343" w:right="0" w:hanging="623"/>
        <w:jc w:val="left"/>
        <w:rPr>
          <w:b w:val="0"/>
          <w:color w:val="365F91"/>
        </w:rPr>
      </w:pPr>
      <w:bookmarkStart w:name="17.4 Analyzer Range Data JSON Elements" w:id="273"/>
      <w:bookmarkEnd w:id="273"/>
      <w:r>
        <w:rPr/>
      </w:r>
      <w:bookmarkStart w:name="_bookmark176" w:id="274"/>
      <w:bookmarkEnd w:id="274"/>
      <w:r>
        <w:rPr/>
      </w:r>
      <w:r>
        <w:rPr>
          <w:b w:val="0"/>
          <w:color w:val="365F91"/>
          <w:spacing w:val="9"/>
        </w:rPr>
        <w:t>Analyzer</w:t>
      </w:r>
      <w:r>
        <w:rPr>
          <w:b w:val="0"/>
          <w:color w:val="365F91"/>
          <w:spacing w:val="46"/>
        </w:rPr>
        <w:t> </w:t>
      </w:r>
      <w:r>
        <w:rPr>
          <w:b w:val="0"/>
          <w:color w:val="365F91"/>
          <w:spacing w:val="9"/>
        </w:rPr>
        <w:t>Range</w:t>
      </w:r>
      <w:r>
        <w:rPr>
          <w:b w:val="0"/>
          <w:color w:val="365F91"/>
          <w:spacing w:val="39"/>
        </w:rPr>
        <w:t> </w:t>
      </w:r>
      <w:r>
        <w:rPr>
          <w:b w:val="0"/>
          <w:color w:val="365F91"/>
          <w:spacing w:val="10"/>
        </w:rPr>
        <w:t>Data</w:t>
      </w:r>
      <w:r>
        <w:rPr>
          <w:b w:val="0"/>
          <w:color w:val="365F91"/>
          <w:spacing w:val="49"/>
        </w:rPr>
        <w:t> </w:t>
      </w:r>
      <w:r>
        <w:rPr>
          <w:b w:val="0"/>
          <w:color w:val="365F91"/>
        </w:rPr>
        <w:t>JSON</w:t>
      </w:r>
      <w:r>
        <w:rPr>
          <w:b w:val="0"/>
          <w:color w:val="365F91"/>
          <w:spacing w:val="50"/>
        </w:rPr>
        <w:t> </w:t>
      </w:r>
      <w:r>
        <w:rPr>
          <w:b w:val="0"/>
          <w:color w:val="365F91"/>
          <w:spacing w:val="-2"/>
        </w:rPr>
        <w:t>Elements</w:t>
      </w:r>
    </w:p>
    <w:p>
      <w:pPr>
        <w:spacing w:before="311"/>
        <w:ind w:left="720" w:right="0" w:firstLine="0"/>
        <w:jc w:val="left"/>
        <w:rPr>
          <w:b w:val="0"/>
          <w:i/>
          <w:sz w:val="24"/>
        </w:rPr>
      </w:pPr>
      <w:r>
        <w:rPr>
          <w:b w:val="0"/>
          <w:sz w:val="24"/>
        </w:rPr>
        <w:t>Analyzer</w:t>
      </w:r>
      <w:r>
        <w:rPr>
          <w:b w:val="0"/>
          <w:spacing w:val="76"/>
          <w:sz w:val="24"/>
        </w:rPr>
        <w:t> </w:t>
      </w:r>
      <w:r>
        <w:rPr>
          <w:b w:val="0"/>
          <w:sz w:val="24"/>
        </w:rPr>
        <w:t>Range</w:t>
      </w:r>
      <w:r>
        <w:rPr>
          <w:b w:val="0"/>
          <w:spacing w:val="76"/>
          <w:sz w:val="24"/>
        </w:rPr>
        <w:t> </w:t>
      </w:r>
      <w:r>
        <w:rPr>
          <w:b w:val="0"/>
          <w:sz w:val="24"/>
        </w:rPr>
        <w:t>Code</w:t>
      </w:r>
      <w:r>
        <w:rPr>
          <w:b w:val="0"/>
          <w:spacing w:val="60"/>
          <w:sz w:val="24"/>
        </w:rPr>
        <w:t> </w:t>
      </w:r>
      <w:r>
        <w:rPr>
          <w:b w:val="0"/>
          <w:i/>
          <w:spacing w:val="-2"/>
          <w:sz w:val="24"/>
        </w:rPr>
        <w:t>(analyzerRangeCode)</w:t>
      </w:r>
    </w:p>
    <w:p>
      <w:pPr>
        <w:pStyle w:val="BodyText"/>
        <w:spacing w:before="7"/>
        <w:ind w:left="720" w:right="927"/>
        <w:rPr>
          <w:b w:val="0"/>
        </w:rPr>
      </w:pPr>
      <w:r>
        <w:rPr>
          <w:b w:val="0"/>
        </w:rPr>
        <w:t>Report the</w:t>
      </w:r>
      <w:r>
        <w:rPr>
          <w:b w:val="0"/>
          <w:spacing w:val="-2"/>
        </w:rPr>
        <w:t> </w:t>
      </w:r>
      <w:r>
        <w:rPr>
          <w:b w:val="0"/>
        </w:rPr>
        <w:t>code</w:t>
      </w:r>
      <w:r>
        <w:rPr>
          <w:b w:val="0"/>
          <w:spacing w:val="-2"/>
        </w:rPr>
        <w:t> </w:t>
      </w:r>
      <w:r>
        <w:rPr>
          <w:b w:val="0"/>
        </w:rPr>
        <w:t>specifying</w:t>
      </w:r>
      <w:r>
        <w:rPr>
          <w:b w:val="0"/>
          <w:spacing w:val="-7"/>
        </w:rPr>
        <w:t> </w:t>
      </w:r>
      <w:r>
        <w:rPr>
          <w:b w:val="0"/>
        </w:rPr>
        <w:t>the</w:t>
      </w:r>
      <w:r>
        <w:rPr>
          <w:b w:val="0"/>
          <w:spacing w:val="-2"/>
        </w:rPr>
        <w:t> </w:t>
      </w:r>
      <w:r>
        <w:rPr>
          <w:b w:val="0"/>
        </w:rPr>
        <w:t>range</w:t>
      </w:r>
      <w:r>
        <w:rPr>
          <w:b w:val="0"/>
          <w:spacing w:val="-2"/>
        </w:rPr>
        <w:t> </w:t>
      </w:r>
      <w:r>
        <w:rPr>
          <w:b w:val="0"/>
        </w:rPr>
        <w:t>by</w:t>
      </w:r>
      <w:r>
        <w:rPr>
          <w:b w:val="0"/>
          <w:spacing w:val="-2"/>
        </w:rPr>
        <w:t> </w:t>
      </w:r>
      <w:r>
        <w:rPr>
          <w:b w:val="0"/>
        </w:rPr>
        <w:t>using</w:t>
      </w:r>
      <w:r>
        <w:rPr>
          <w:b w:val="0"/>
          <w:spacing w:val="-7"/>
        </w:rPr>
        <w:t> </w:t>
      </w:r>
      <w:r>
        <w:rPr>
          <w:b w:val="0"/>
        </w:rPr>
        <w:t>the</w:t>
      </w:r>
      <w:r>
        <w:rPr>
          <w:b w:val="0"/>
          <w:spacing w:val="-2"/>
        </w:rPr>
        <w:t> </w:t>
      </w:r>
      <w:r>
        <w:rPr>
          <w:b w:val="0"/>
        </w:rPr>
        <w:t>appropriate</w:t>
      </w:r>
      <w:r>
        <w:rPr>
          <w:b w:val="0"/>
          <w:spacing w:val="-2"/>
        </w:rPr>
        <w:t> </w:t>
      </w:r>
      <w:r>
        <w:rPr>
          <w:b w:val="0"/>
        </w:rPr>
        <w:t>uppercase</w:t>
      </w:r>
      <w:r>
        <w:rPr>
          <w:b w:val="0"/>
          <w:spacing w:val="-2"/>
        </w:rPr>
        <w:t> </w:t>
      </w:r>
      <w:r>
        <w:rPr>
          <w:b w:val="0"/>
        </w:rPr>
        <w:t>code</w:t>
      </w:r>
      <w:r>
        <w:rPr>
          <w:b w:val="0"/>
          <w:spacing w:val="-2"/>
        </w:rPr>
        <w:t> </w:t>
      </w:r>
      <w:r>
        <w:rPr>
          <w:b w:val="0"/>
        </w:rPr>
        <w:t>as</w:t>
      </w:r>
      <w:r>
        <w:rPr>
          <w:b w:val="0"/>
          <w:spacing w:val="-1"/>
        </w:rPr>
        <w:t> </w:t>
      </w:r>
      <w:r>
        <w:rPr>
          <w:b w:val="0"/>
        </w:rPr>
        <w:t>shown</w:t>
      </w:r>
      <w:r>
        <w:rPr>
          <w:b w:val="0"/>
          <w:spacing w:val="-7"/>
        </w:rPr>
        <w:t> </w:t>
      </w:r>
      <w:r>
        <w:rPr>
          <w:b w:val="0"/>
        </w:rPr>
        <w:t>in</w:t>
      </w:r>
      <w:r>
        <w:rPr>
          <w:b w:val="0"/>
          <w:spacing w:val="-7"/>
        </w:rPr>
        <w:t> </w:t>
      </w:r>
      <w:r>
        <w:rPr>
          <w:b w:val="0"/>
        </w:rPr>
        <w:t>the table below. If using a</w:t>
      </w:r>
      <w:r>
        <w:rPr>
          <w:b w:val="0"/>
          <w:spacing w:val="-1"/>
        </w:rPr>
        <w:t> </w:t>
      </w:r>
      <w:r>
        <w:rPr>
          <w:b w:val="0"/>
        </w:rPr>
        <w:t>default high range value for SO</w:t>
      </w:r>
      <w:r>
        <w:rPr>
          <w:b w:val="0"/>
          <w:vertAlign w:val="subscript"/>
        </w:rPr>
        <w:t>2</w:t>
      </w:r>
      <w:r>
        <w:rPr>
          <w:b w:val="0"/>
          <w:vertAlign w:val="baseline"/>
        </w:rPr>
        <w:t> or NO</w:t>
      </w:r>
      <w:r>
        <w:rPr>
          <w:b w:val="0"/>
          <w:vertAlign w:val="subscript"/>
        </w:rPr>
        <w:t>x</w:t>
      </w:r>
      <w:r>
        <w:rPr>
          <w:b w:val="0"/>
          <w:vertAlign w:val="baseline"/>
        </w:rPr>
        <w:t>, the correct range code for the analyzer</w:t>
      </w:r>
      <w:r>
        <w:rPr>
          <w:b w:val="0"/>
          <w:spacing w:val="20"/>
          <w:vertAlign w:val="baseline"/>
        </w:rPr>
        <w:t> </w:t>
      </w:r>
      <w:r>
        <w:rPr>
          <w:b w:val="0"/>
          <w:vertAlign w:val="baseline"/>
        </w:rPr>
        <w:t>is L. For Hg analyzers, report an analyzer code of H in all cases. There are no dual-range requirements for Hg CEMS. For PM CEMS do not report an analyzer range code.</w:t>
      </w:r>
    </w:p>
    <w:p>
      <w:pPr>
        <w:pStyle w:val="BodyText"/>
        <w:spacing w:after="0"/>
        <w:rPr>
          <w:b w:val="0"/>
        </w:rPr>
        <w:sectPr>
          <w:pgSz w:w="12240" w:h="15840"/>
          <w:pgMar w:header="687" w:footer="709" w:top="1000" w:bottom="900" w:left="720" w:right="720"/>
        </w:sectPr>
      </w:pPr>
    </w:p>
    <w:p>
      <w:pPr>
        <w:spacing w:before="95"/>
        <w:ind w:left="0" w:right="206" w:firstLine="0"/>
        <w:jc w:val="center"/>
        <w:rPr>
          <w:b w:val="0"/>
          <w:sz w:val="21"/>
        </w:rPr>
      </w:pPr>
      <w:bookmarkStart w:name="_bookmark177" w:id="275"/>
      <w:bookmarkEnd w:id="275"/>
      <w:r>
        <w:rPr/>
      </w:r>
      <w:r>
        <w:rPr>
          <w:b w:val="0"/>
          <w:spacing w:val="10"/>
          <w:sz w:val="21"/>
        </w:rPr>
        <w:t>Table</w:t>
      </w:r>
      <w:r>
        <w:rPr>
          <w:b w:val="0"/>
          <w:spacing w:val="50"/>
          <w:sz w:val="21"/>
        </w:rPr>
        <w:t> </w:t>
      </w:r>
      <w:r>
        <w:rPr>
          <w:b w:val="0"/>
          <w:sz w:val="21"/>
        </w:rPr>
        <w:t>62:</w:t>
      </w:r>
      <w:r>
        <w:rPr>
          <w:b w:val="0"/>
          <w:spacing w:val="54"/>
          <w:sz w:val="21"/>
        </w:rPr>
        <w:t> </w:t>
      </w:r>
      <w:r>
        <w:rPr>
          <w:b w:val="0"/>
          <w:spacing w:val="10"/>
          <w:sz w:val="21"/>
        </w:rPr>
        <w:t>Analyzer</w:t>
      </w:r>
      <w:r>
        <w:rPr>
          <w:b w:val="0"/>
          <w:spacing w:val="46"/>
          <w:sz w:val="21"/>
        </w:rPr>
        <w:t> </w:t>
      </w:r>
      <w:r>
        <w:rPr>
          <w:b w:val="0"/>
          <w:spacing w:val="9"/>
          <w:sz w:val="21"/>
        </w:rPr>
        <w:t>Range</w:t>
      </w:r>
      <w:r>
        <w:rPr>
          <w:b w:val="0"/>
          <w:spacing w:val="51"/>
          <w:sz w:val="21"/>
        </w:rPr>
        <w:t> </w:t>
      </w:r>
      <w:r>
        <w:rPr>
          <w:b w:val="0"/>
          <w:sz w:val="21"/>
        </w:rPr>
        <w:t>Codes</w:t>
      </w:r>
      <w:r>
        <w:rPr>
          <w:b w:val="0"/>
          <w:spacing w:val="50"/>
          <w:sz w:val="21"/>
        </w:rPr>
        <w:t> </w:t>
      </w:r>
      <w:r>
        <w:rPr>
          <w:b w:val="0"/>
          <w:sz w:val="21"/>
        </w:rPr>
        <w:t>and</w:t>
      </w:r>
      <w:r>
        <w:rPr>
          <w:b w:val="0"/>
          <w:spacing w:val="44"/>
          <w:sz w:val="21"/>
        </w:rPr>
        <w:t> </w:t>
      </w:r>
      <w:r>
        <w:rPr>
          <w:b w:val="0"/>
          <w:spacing w:val="8"/>
          <w:sz w:val="21"/>
        </w:rPr>
        <w:t>Descriptions</w:t>
      </w:r>
    </w:p>
    <w:p>
      <w:pPr>
        <w:pStyle w:val="BodyText"/>
        <w:rPr>
          <w:b w:val="0"/>
          <w:sz w:val="17"/>
        </w:rPr>
      </w:pPr>
    </w:p>
    <w:tbl>
      <w:tblPr>
        <w:tblW w:w="0" w:type="auto"/>
        <w:jc w:val="left"/>
        <w:tblInd w:w="30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44"/>
        <w:gridCol w:w="3060"/>
      </w:tblGrid>
      <w:tr>
        <w:trPr>
          <w:trHeight w:val="404" w:hRule="atLeast"/>
        </w:trPr>
        <w:tc>
          <w:tcPr>
            <w:tcW w:w="1344" w:type="dxa"/>
            <w:shd w:val="clear" w:color="auto" w:fill="E4E4E4"/>
          </w:tcPr>
          <w:p>
            <w:pPr>
              <w:pStyle w:val="TableParagraph"/>
              <w:spacing w:before="108"/>
              <w:ind w:left="412"/>
              <w:rPr>
                <w:b w:val="0"/>
                <w:sz w:val="20"/>
              </w:rPr>
            </w:pPr>
            <w:r>
              <w:rPr>
                <w:b w:val="0"/>
                <w:spacing w:val="5"/>
                <w:sz w:val="20"/>
              </w:rPr>
              <w:t>Code</w:t>
            </w:r>
          </w:p>
        </w:tc>
        <w:tc>
          <w:tcPr>
            <w:tcW w:w="3060" w:type="dxa"/>
            <w:shd w:val="clear" w:color="auto" w:fill="E4E4E4"/>
          </w:tcPr>
          <w:p>
            <w:pPr>
              <w:pStyle w:val="TableParagraph"/>
              <w:spacing w:before="108"/>
              <w:ind w:left="964"/>
              <w:rPr>
                <w:b w:val="0"/>
                <w:sz w:val="20"/>
              </w:rPr>
            </w:pPr>
            <w:r>
              <w:rPr>
                <w:b w:val="0"/>
                <w:spacing w:val="10"/>
                <w:sz w:val="20"/>
              </w:rPr>
              <w:t>Description</w:t>
            </w:r>
          </w:p>
        </w:tc>
      </w:tr>
      <w:tr>
        <w:trPr>
          <w:trHeight w:val="297" w:hRule="atLeast"/>
        </w:trPr>
        <w:tc>
          <w:tcPr>
            <w:tcW w:w="1344" w:type="dxa"/>
          </w:tcPr>
          <w:p>
            <w:pPr>
              <w:pStyle w:val="TableParagraph"/>
              <w:spacing w:line="229" w:lineRule="exact" w:before="48"/>
              <w:rPr>
                <w:b w:val="0"/>
                <w:sz w:val="20"/>
              </w:rPr>
            </w:pPr>
            <w:r>
              <w:rPr>
                <w:b w:val="0"/>
                <w:spacing w:val="-10"/>
                <w:sz w:val="20"/>
              </w:rPr>
              <w:t>H</w:t>
            </w:r>
          </w:p>
        </w:tc>
        <w:tc>
          <w:tcPr>
            <w:tcW w:w="3060" w:type="dxa"/>
          </w:tcPr>
          <w:p>
            <w:pPr>
              <w:pStyle w:val="TableParagraph"/>
              <w:spacing w:line="229" w:lineRule="exact" w:before="48"/>
              <w:rPr>
                <w:b w:val="0"/>
                <w:sz w:val="20"/>
              </w:rPr>
            </w:pPr>
            <w:r>
              <w:rPr>
                <w:b w:val="0"/>
                <w:sz w:val="20"/>
              </w:rPr>
              <w:t>High</w:t>
            </w:r>
            <w:r>
              <w:rPr>
                <w:b w:val="0"/>
                <w:spacing w:val="18"/>
                <w:sz w:val="20"/>
              </w:rPr>
              <w:t> </w:t>
            </w:r>
            <w:r>
              <w:rPr>
                <w:b w:val="0"/>
                <w:spacing w:val="-2"/>
                <w:sz w:val="20"/>
              </w:rPr>
              <w:t>Range</w:t>
            </w:r>
          </w:p>
        </w:tc>
      </w:tr>
      <w:tr>
        <w:trPr>
          <w:trHeight w:val="285" w:hRule="atLeast"/>
        </w:trPr>
        <w:tc>
          <w:tcPr>
            <w:tcW w:w="1344" w:type="dxa"/>
          </w:tcPr>
          <w:p>
            <w:pPr>
              <w:pStyle w:val="TableParagraph"/>
              <w:spacing w:line="217" w:lineRule="exact" w:before="48"/>
              <w:rPr>
                <w:b w:val="0"/>
                <w:sz w:val="20"/>
              </w:rPr>
            </w:pPr>
            <w:r>
              <w:rPr>
                <w:b w:val="0"/>
                <w:spacing w:val="-10"/>
                <w:sz w:val="20"/>
              </w:rPr>
              <w:t>L</w:t>
            </w:r>
          </w:p>
        </w:tc>
        <w:tc>
          <w:tcPr>
            <w:tcW w:w="3060" w:type="dxa"/>
          </w:tcPr>
          <w:p>
            <w:pPr>
              <w:pStyle w:val="TableParagraph"/>
              <w:spacing w:line="217" w:lineRule="exact" w:before="48"/>
              <w:rPr>
                <w:b w:val="0"/>
                <w:sz w:val="20"/>
              </w:rPr>
            </w:pPr>
            <w:r>
              <w:rPr>
                <w:b w:val="0"/>
                <w:sz w:val="20"/>
              </w:rPr>
              <w:t>Low</w:t>
            </w:r>
            <w:r>
              <w:rPr>
                <w:b w:val="0"/>
                <w:spacing w:val="9"/>
                <w:sz w:val="20"/>
              </w:rPr>
              <w:t> </w:t>
            </w:r>
            <w:r>
              <w:rPr>
                <w:b w:val="0"/>
                <w:spacing w:val="-2"/>
                <w:sz w:val="20"/>
              </w:rPr>
              <w:t>Range</w:t>
            </w:r>
          </w:p>
        </w:tc>
      </w:tr>
      <w:tr>
        <w:trPr>
          <w:trHeight w:val="285" w:hRule="atLeast"/>
        </w:trPr>
        <w:tc>
          <w:tcPr>
            <w:tcW w:w="1344" w:type="dxa"/>
          </w:tcPr>
          <w:p>
            <w:pPr>
              <w:pStyle w:val="TableParagraph"/>
              <w:spacing w:line="217" w:lineRule="exact" w:before="48"/>
              <w:rPr>
                <w:b w:val="0"/>
                <w:sz w:val="20"/>
              </w:rPr>
            </w:pPr>
            <w:r>
              <w:rPr>
                <w:b w:val="0"/>
                <w:spacing w:val="-10"/>
                <w:sz w:val="20"/>
              </w:rPr>
              <w:t>A</w:t>
            </w:r>
          </w:p>
        </w:tc>
        <w:tc>
          <w:tcPr>
            <w:tcW w:w="3060" w:type="dxa"/>
          </w:tcPr>
          <w:p>
            <w:pPr>
              <w:pStyle w:val="TableParagraph"/>
              <w:spacing w:line="217" w:lineRule="exact" w:before="48"/>
              <w:rPr>
                <w:b w:val="0"/>
                <w:sz w:val="20"/>
              </w:rPr>
            </w:pPr>
            <w:r>
              <w:rPr>
                <w:b w:val="0"/>
                <w:sz w:val="20"/>
              </w:rPr>
              <w:t>Auto</w:t>
            </w:r>
            <w:r>
              <w:rPr>
                <w:b w:val="0"/>
                <w:spacing w:val="22"/>
                <w:sz w:val="20"/>
              </w:rPr>
              <w:t> </w:t>
            </w:r>
            <w:r>
              <w:rPr>
                <w:b w:val="0"/>
                <w:spacing w:val="-2"/>
                <w:sz w:val="20"/>
              </w:rPr>
              <w:t>Ranging</w:t>
            </w:r>
          </w:p>
        </w:tc>
      </w:tr>
    </w:tbl>
    <w:p>
      <w:pPr>
        <w:pStyle w:val="BodyText"/>
        <w:rPr>
          <w:b w:val="0"/>
          <w:sz w:val="21"/>
        </w:rPr>
      </w:pPr>
    </w:p>
    <w:p>
      <w:pPr>
        <w:pStyle w:val="BodyText"/>
        <w:spacing w:before="72"/>
        <w:rPr>
          <w:b w:val="0"/>
          <w:sz w:val="21"/>
        </w:rPr>
      </w:pPr>
    </w:p>
    <w:p>
      <w:pPr>
        <w:spacing w:line="290" w:lineRule="exact" w:before="0"/>
        <w:ind w:left="720" w:right="0" w:firstLine="0"/>
        <w:jc w:val="left"/>
        <w:rPr>
          <w:b w:val="0"/>
          <w:i/>
          <w:sz w:val="24"/>
        </w:rPr>
      </w:pPr>
      <w:r>
        <w:rPr>
          <w:b w:val="0"/>
          <w:sz w:val="24"/>
        </w:rPr>
        <w:t>Dual</w:t>
      </w:r>
      <w:r>
        <w:rPr>
          <w:b w:val="0"/>
          <w:spacing w:val="71"/>
          <w:sz w:val="24"/>
        </w:rPr>
        <w:t> </w:t>
      </w:r>
      <w:r>
        <w:rPr>
          <w:b w:val="0"/>
          <w:sz w:val="24"/>
        </w:rPr>
        <w:t>Range</w:t>
      </w:r>
      <w:r>
        <w:rPr>
          <w:b w:val="0"/>
          <w:spacing w:val="54"/>
          <w:w w:val="150"/>
          <w:sz w:val="24"/>
        </w:rPr>
        <w:t> </w:t>
      </w:r>
      <w:r>
        <w:rPr>
          <w:b w:val="0"/>
          <w:sz w:val="24"/>
        </w:rPr>
        <w:t>Indicator</w:t>
      </w:r>
      <w:r>
        <w:rPr>
          <w:b w:val="0"/>
          <w:spacing w:val="61"/>
          <w:sz w:val="24"/>
        </w:rPr>
        <w:t> </w:t>
      </w:r>
      <w:r>
        <w:rPr>
          <w:b w:val="0"/>
          <w:i/>
          <w:spacing w:val="-2"/>
          <w:sz w:val="24"/>
        </w:rPr>
        <w:t>(dualRangeIndicator)</w:t>
      </w:r>
    </w:p>
    <w:p>
      <w:pPr>
        <w:pStyle w:val="BodyText"/>
        <w:ind w:left="720" w:right="779"/>
        <w:rPr>
          <w:b w:val="0"/>
        </w:rPr>
      </w:pPr>
      <w:r>
        <w:rPr>
          <w:b w:val="0"/>
        </w:rPr>
        <w:t>Report a</w:t>
      </w:r>
      <w:r>
        <w:rPr>
          <w:b w:val="0"/>
          <w:spacing w:val="-6"/>
        </w:rPr>
        <w:t> </w:t>
      </w:r>
      <w:r>
        <w:rPr>
          <w:b w:val="0"/>
        </w:rPr>
        <w:t>Dual</w:t>
      </w:r>
      <w:r>
        <w:rPr>
          <w:b w:val="0"/>
          <w:spacing w:val="-6"/>
        </w:rPr>
        <w:t> </w:t>
      </w:r>
      <w:r>
        <w:rPr>
          <w:b w:val="0"/>
        </w:rPr>
        <w:t>Range Indicator code equal</w:t>
      </w:r>
      <w:r>
        <w:rPr>
          <w:b w:val="0"/>
          <w:spacing w:val="-6"/>
        </w:rPr>
        <w:t> </w:t>
      </w:r>
      <w:r>
        <w:rPr>
          <w:b w:val="0"/>
        </w:rPr>
        <w:t>to</w:t>
      </w:r>
      <w:r>
        <w:rPr>
          <w:b w:val="0"/>
          <w:spacing w:val="-6"/>
        </w:rPr>
        <w:t> </w:t>
      </w:r>
      <w:r>
        <w:rPr>
          <w:b w:val="0"/>
        </w:rPr>
        <w:t>"1" whenever a</w:t>
      </w:r>
      <w:r>
        <w:rPr>
          <w:b w:val="0"/>
          <w:spacing w:val="-6"/>
        </w:rPr>
        <w:t> </w:t>
      </w:r>
      <w:r>
        <w:rPr>
          <w:b w:val="0"/>
        </w:rPr>
        <w:t>single analyzer is used</w:t>
      </w:r>
      <w:r>
        <w:rPr>
          <w:b w:val="0"/>
          <w:spacing w:val="-5"/>
        </w:rPr>
        <w:t> </w:t>
      </w:r>
      <w:r>
        <w:rPr>
          <w:b w:val="0"/>
        </w:rPr>
        <w:t>to</w:t>
      </w:r>
      <w:r>
        <w:rPr>
          <w:b w:val="0"/>
          <w:spacing w:val="-6"/>
        </w:rPr>
        <w:t> </w:t>
      </w:r>
      <w:r>
        <w:rPr>
          <w:b w:val="0"/>
        </w:rPr>
        <w:t>satisfy a dual range monitoring requirement. There are two possible ways to represent this in the component data:</w:t>
      </w:r>
    </w:p>
    <w:p>
      <w:pPr>
        <w:pStyle w:val="ListParagraph"/>
        <w:numPr>
          <w:ilvl w:val="2"/>
          <w:numId w:val="52"/>
        </w:numPr>
        <w:tabs>
          <w:tab w:pos="1440" w:val="left" w:leader="none"/>
        </w:tabs>
        <w:spacing w:line="235" w:lineRule="auto" w:before="11" w:after="0"/>
        <w:ind w:left="1440" w:right="1307" w:hanging="360"/>
        <w:jc w:val="left"/>
        <w:rPr>
          <w:b w:val="0"/>
          <w:sz w:val="24"/>
        </w:rPr>
      </w:pPr>
      <w:r>
        <w:rPr>
          <w:b w:val="0"/>
          <w:sz w:val="24"/>
        </w:rPr>
        <w:t>As two</w:t>
      </w:r>
      <w:r>
        <w:rPr>
          <w:b w:val="0"/>
          <w:spacing w:val="-3"/>
          <w:sz w:val="24"/>
        </w:rPr>
        <w:t> </w:t>
      </w:r>
      <w:r>
        <w:rPr>
          <w:b w:val="0"/>
          <w:sz w:val="24"/>
        </w:rPr>
        <w:t>separate components in</w:t>
      </w:r>
      <w:r>
        <w:rPr>
          <w:b w:val="0"/>
          <w:spacing w:val="-3"/>
          <w:sz w:val="24"/>
        </w:rPr>
        <w:t> </w:t>
      </w:r>
      <w:r>
        <w:rPr>
          <w:b w:val="0"/>
          <w:sz w:val="24"/>
        </w:rPr>
        <w:t>the monitoring</w:t>
      </w:r>
      <w:r>
        <w:rPr>
          <w:b w:val="0"/>
          <w:spacing w:val="-3"/>
          <w:sz w:val="24"/>
        </w:rPr>
        <w:t> </w:t>
      </w:r>
      <w:r>
        <w:rPr>
          <w:b w:val="0"/>
          <w:sz w:val="24"/>
        </w:rPr>
        <w:t>plan (i.e., when</w:t>
      </w:r>
      <w:r>
        <w:rPr>
          <w:b w:val="0"/>
          <w:spacing w:val="-3"/>
          <w:sz w:val="24"/>
        </w:rPr>
        <w:t> </w:t>
      </w:r>
      <w:r>
        <w:rPr>
          <w:b w:val="0"/>
          <w:sz w:val="24"/>
        </w:rPr>
        <w:t>the Analyzer Range Code</w:t>
      </w:r>
      <w:r>
        <w:rPr>
          <w:b w:val="0"/>
          <w:spacing w:val="-1"/>
          <w:sz w:val="24"/>
        </w:rPr>
        <w:t> </w:t>
      </w:r>
      <w:r>
        <w:rPr>
          <w:b w:val="0"/>
          <w:sz w:val="24"/>
        </w:rPr>
        <w:t>is reported</w:t>
      </w:r>
      <w:r>
        <w:rPr>
          <w:b w:val="0"/>
          <w:spacing w:val="-6"/>
          <w:sz w:val="24"/>
        </w:rPr>
        <w:t> </w:t>
      </w:r>
      <w:r>
        <w:rPr>
          <w:b w:val="0"/>
          <w:sz w:val="24"/>
        </w:rPr>
        <w:t>as "H" for</w:t>
      </w:r>
      <w:r>
        <w:rPr>
          <w:b w:val="0"/>
          <w:spacing w:val="-1"/>
          <w:sz w:val="24"/>
        </w:rPr>
        <w:t> </w:t>
      </w:r>
      <w:r>
        <w:rPr>
          <w:b w:val="0"/>
          <w:sz w:val="24"/>
        </w:rPr>
        <w:t>the</w:t>
      </w:r>
      <w:r>
        <w:rPr>
          <w:b w:val="0"/>
          <w:spacing w:val="-1"/>
          <w:sz w:val="24"/>
        </w:rPr>
        <w:t> </w:t>
      </w:r>
      <w:r>
        <w:rPr>
          <w:b w:val="0"/>
          <w:sz w:val="24"/>
        </w:rPr>
        <w:t>analyzer</w:t>
      </w:r>
      <w:r>
        <w:rPr>
          <w:b w:val="0"/>
          <w:spacing w:val="-1"/>
          <w:sz w:val="24"/>
        </w:rPr>
        <w:t> </w:t>
      </w:r>
      <w:r>
        <w:rPr>
          <w:b w:val="0"/>
          <w:sz w:val="24"/>
        </w:rPr>
        <w:t>under</w:t>
      </w:r>
      <w:r>
        <w:rPr>
          <w:b w:val="0"/>
          <w:spacing w:val="-1"/>
          <w:sz w:val="24"/>
        </w:rPr>
        <w:t> </w:t>
      </w:r>
      <w:r>
        <w:rPr>
          <w:b w:val="0"/>
          <w:sz w:val="24"/>
        </w:rPr>
        <w:t>one</w:t>
      </w:r>
      <w:r>
        <w:rPr>
          <w:b w:val="0"/>
          <w:spacing w:val="-1"/>
          <w:sz w:val="24"/>
        </w:rPr>
        <w:t> </w:t>
      </w:r>
      <w:r>
        <w:rPr>
          <w:b w:val="0"/>
          <w:sz w:val="24"/>
        </w:rPr>
        <w:t>component ID</w:t>
      </w:r>
      <w:r>
        <w:rPr>
          <w:b w:val="0"/>
          <w:spacing w:val="-4"/>
          <w:sz w:val="24"/>
        </w:rPr>
        <w:t> </w:t>
      </w:r>
      <w:r>
        <w:rPr>
          <w:b w:val="0"/>
          <w:sz w:val="24"/>
        </w:rPr>
        <w:t>and</w:t>
      </w:r>
      <w:r>
        <w:rPr>
          <w:b w:val="0"/>
          <w:spacing w:val="-6"/>
          <w:sz w:val="24"/>
        </w:rPr>
        <w:t> </w:t>
      </w:r>
      <w:r>
        <w:rPr>
          <w:b w:val="0"/>
          <w:sz w:val="24"/>
        </w:rPr>
        <w:t>as "L" for</w:t>
      </w:r>
      <w:r>
        <w:rPr>
          <w:b w:val="0"/>
          <w:spacing w:val="-1"/>
          <w:sz w:val="24"/>
        </w:rPr>
        <w:t> </w:t>
      </w:r>
      <w:r>
        <w:rPr>
          <w:b w:val="0"/>
          <w:sz w:val="24"/>
        </w:rPr>
        <w:t>the same analyzer under another unique component ID); or</w:t>
      </w:r>
    </w:p>
    <w:p>
      <w:pPr>
        <w:pStyle w:val="ListParagraph"/>
        <w:numPr>
          <w:ilvl w:val="2"/>
          <w:numId w:val="52"/>
        </w:numPr>
        <w:tabs>
          <w:tab w:pos="1440" w:val="left" w:leader="none"/>
        </w:tabs>
        <w:spacing w:line="235" w:lineRule="auto" w:before="14" w:after="0"/>
        <w:ind w:left="1440" w:right="1139" w:hanging="360"/>
        <w:jc w:val="left"/>
        <w:rPr>
          <w:b w:val="0"/>
          <w:sz w:val="24"/>
        </w:rPr>
      </w:pPr>
      <w:r>
        <w:rPr>
          <w:b w:val="0"/>
          <w:sz w:val="24"/>
        </w:rPr>
        <w:t>As</w:t>
      </w:r>
      <w:r>
        <w:rPr>
          <w:b w:val="0"/>
          <w:spacing w:val="-6"/>
          <w:sz w:val="24"/>
        </w:rPr>
        <w:t> </w:t>
      </w:r>
      <w:r>
        <w:rPr>
          <w:b w:val="0"/>
          <w:sz w:val="24"/>
        </w:rPr>
        <w:t>a</w:t>
      </w:r>
      <w:r>
        <w:rPr>
          <w:b w:val="0"/>
          <w:spacing w:val="-12"/>
          <w:sz w:val="24"/>
        </w:rPr>
        <w:t> </w:t>
      </w:r>
      <w:r>
        <w:rPr>
          <w:b w:val="0"/>
          <w:sz w:val="24"/>
        </w:rPr>
        <w:t>single</w:t>
      </w:r>
      <w:r>
        <w:rPr>
          <w:b w:val="0"/>
          <w:spacing w:val="-7"/>
          <w:sz w:val="24"/>
        </w:rPr>
        <w:t> </w:t>
      </w:r>
      <w:r>
        <w:rPr>
          <w:b w:val="0"/>
          <w:sz w:val="24"/>
        </w:rPr>
        <w:t>auto-ranging</w:t>
      </w:r>
      <w:r>
        <w:rPr>
          <w:b w:val="0"/>
          <w:spacing w:val="16"/>
          <w:sz w:val="24"/>
        </w:rPr>
        <w:t> </w:t>
      </w:r>
      <w:r>
        <w:rPr>
          <w:b w:val="0"/>
          <w:sz w:val="24"/>
        </w:rPr>
        <w:t>component</w:t>
      </w:r>
      <w:r>
        <w:rPr>
          <w:b w:val="0"/>
          <w:spacing w:val="-5"/>
          <w:sz w:val="24"/>
        </w:rPr>
        <w:t> </w:t>
      </w:r>
      <w:r>
        <w:rPr>
          <w:b w:val="0"/>
          <w:sz w:val="24"/>
        </w:rPr>
        <w:t>in</w:t>
      </w:r>
      <w:r>
        <w:rPr>
          <w:b w:val="0"/>
          <w:spacing w:val="-12"/>
          <w:sz w:val="24"/>
        </w:rPr>
        <w:t> </w:t>
      </w:r>
      <w:r>
        <w:rPr>
          <w:b w:val="0"/>
          <w:sz w:val="24"/>
        </w:rPr>
        <w:t>the</w:t>
      </w:r>
      <w:r>
        <w:rPr>
          <w:b w:val="0"/>
          <w:spacing w:val="-7"/>
          <w:sz w:val="24"/>
        </w:rPr>
        <w:t> </w:t>
      </w:r>
      <w:r>
        <w:rPr>
          <w:b w:val="0"/>
          <w:sz w:val="24"/>
        </w:rPr>
        <w:t>monitoring</w:t>
      </w:r>
      <w:r>
        <w:rPr>
          <w:b w:val="0"/>
          <w:spacing w:val="-2"/>
          <w:sz w:val="24"/>
        </w:rPr>
        <w:t> </w:t>
      </w:r>
      <w:r>
        <w:rPr>
          <w:b w:val="0"/>
          <w:sz w:val="24"/>
        </w:rPr>
        <w:t>plan (i.e.,</w:t>
      </w:r>
      <w:r>
        <w:rPr>
          <w:b w:val="0"/>
          <w:spacing w:val="-7"/>
          <w:sz w:val="24"/>
        </w:rPr>
        <w:t> </w:t>
      </w:r>
      <w:r>
        <w:rPr>
          <w:b w:val="0"/>
          <w:sz w:val="24"/>
        </w:rPr>
        <w:t>Analyzer</w:t>
      </w:r>
      <w:r>
        <w:rPr>
          <w:b w:val="0"/>
          <w:spacing w:val="-8"/>
          <w:sz w:val="24"/>
        </w:rPr>
        <w:t> </w:t>
      </w:r>
      <w:r>
        <w:rPr>
          <w:b w:val="0"/>
          <w:sz w:val="24"/>
        </w:rPr>
        <w:t>Range</w:t>
      </w:r>
      <w:r>
        <w:rPr>
          <w:b w:val="0"/>
          <w:spacing w:val="-7"/>
          <w:sz w:val="24"/>
        </w:rPr>
        <w:t> </w:t>
      </w:r>
      <w:r>
        <w:rPr>
          <w:b w:val="0"/>
          <w:sz w:val="24"/>
        </w:rPr>
        <w:t>Code equal to "A").</w:t>
      </w:r>
    </w:p>
    <w:p>
      <w:pPr>
        <w:pStyle w:val="BodyText"/>
        <w:spacing w:before="4"/>
        <w:rPr>
          <w:b w:val="0"/>
        </w:rPr>
      </w:pPr>
    </w:p>
    <w:p>
      <w:pPr>
        <w:pStyle w:val="BodyText"/>
        <w:ind w:left="720"/>
        <w:rPr>
          <w:b w:val="0"/>
        </w:rPr>
      </w:pPr>
      <w:r>
        <w:rPr>
          <w:b w:val="0"/>
        </w:rPr>
        <w:t>Note</w:t>
      </w:r>
      <w:r>
        <w:rPr>
          <w:b w:val="0"/>
          <w:spacing w:val="-7"/>
        </w:rPr>
        <w:t> </w:t>
      </w:r>
      <w:r>
        <w:rPr>
          <w:b w:val="0"/>
        </w:rPr>
        <w:t>that</w:t>
      </w:r>
      <w:r>
        <w:rPr>
          <w:b w:val="0"/>
          <w:spacing w:val="-2"/>
        </w:rPr>
        <w:t> </w:t>
      </w:r>
      <w:r>
        <w:rPr>
          <w:b w:val="0"/>
        </w:rPr>
        <w:t>reporting</w:t>
      </w:r>
      <w:r>
        <w:rPr>
          <w:b w:val="0"/>
          <w:spacing w:val="-9"/>
        </w:rPr>
        <w:t> </w:t>
      </w:r>
      <w:r>
        <w:rPr>
          <w:b w:val="0"/>
        </w:rPr>
        <w:t>dual</w:t>
      </w:r>
      <w:r>
        <w:rPr>
          <w:b w:val="0"/>
          <w:spacing w:val="-10"/>
        </w:rPr>
        <w:t> </w:t>
      </w:r>
      <w:r>
        <w:rPr>
          <w:b w:val="0"/>
        </w:rPr>
        <w:t>range</w:t>
      </w:r>
      <w:r>
        <w:rPr>
          <w:b w:val="0"/>
          <w:spacing w:val="5"/>
        </w:rPr>
        <w:t> </w:t>
      </w:r>
      <w:r>
        <w:rPr>
          <w:b w:val="0"/>
        </w:rPr>
        <w:t>analyzers</w:t>
      </w:r>
      <w:r>
        <w:rPr>
          <w:b w:val="0"/>
          <w:spacing w:val="-4"/>
        </w:rPr>
        <w:t> </w:t>
      </w:r>
      <w:r>
        <w:rPr>
          <w:b w:val="0"/>
        </w:rPr>
        <w:t>as</w:t>
      </w:r>
      <w:r>
        <w:rPr>
          <w:b w:val="0"/>
          <w:spacing w:val="-3"/>
        </w:rPr>
        <w:t> </w:t>
      </w:r>
      <w:r>
        <w:rPr>
          <w:b w:val="0"/>
        </w:rPr>
        <w:t>a</w:t>
      </w:r>
      <w:r>
        <w:rPr>
          <w:b w:val="0"/>
          <w:spacing w:val="-10"/>
        </w:rPr>
        <w:t> </w:t>
      </w:r>
      <w:r>
        <w:rPr>
          <w:b w:val="0"/>
        </w:rPr>
        <w:t>single</w:t>
      </w:r>
      <w:r>
        <w:rPr>
          <w:b w:val="0"/>
          <w:spacing w:val="5"/>
        </w:rPr>
        <w:t> </w:t>
      </w:r>
      <w:r>
        <w:rPr>
          <w:b w:val="0"/>
        </w:rPr>
        <w:t>auto-ranging</w:t>
      </w:r>
      <w:r>
        <w:rPr>
          <w:b w:val="0"/>
          <w:spacing w:val="10"/>
        </w:rPr>
        <w:t> </w:t>
      </w:r>
      <w:r>
        <w:rPr>
          <w:b w:val="0"/>
        </w:rPr>
        <w:t>component</w:t>
      </w:r>
      <w:r>
        <w:rPr>
          <w:b w:val="0"/>
          <w:spacing w:val="8"/>
        </w:rPr>
        <w:t> </w:t>
      </w:r>
      <w:r>
        <w:rPr>
          <w:b w:val="0"/>
        </w:rPr>
        <w:t>is</w:t>
      </w:r>
      <w:r>
        <w:rPr>
          <w:b w:val="0"/>
          <w:spacing w:val="-3"/>
        </w:rPr>
        <w:t> </w:t>
      </w:r>
      <w:r>
        <w:rPr>
          <w:b w:val="0"/>
          <w:spacing w:val="-2"/>
        </w:rPr>
        <w:t>recommended.</w:t>
      </w:r>
    </w:p>
    <w:p>
      <w:pPr>
        <w:pStyle w:val="BodyText"/>
        <w:spacing w:before="2"/>
        <w:rPr>
          <w:b w:val="0"/>
        </w:rPr>
      </w:pPr>
    </w:p>
    <w:p>
      <w:pPr>
        <w:pStyle w:val="BodyText"/>
        <w:ind w:left="720" w:right="927"/>
        <w:rPr>
          <w:b w:val="0"/>
        </w:rPr>
      </w:pPr>
      <w:r>
        <w:rPr>
          <w:b w:val="0"/>
        </w:rPr>
        <w:t>If more than one analyzer is used to satisfy a dual range monitoring requirement (i.e., when two</w:t>
      </w:r>
      <w:r>
        <w:rPr>
          <w:b w:val="0"/>
          <w:spacing w:val="-10"/>
        </w:rPr>
        <w:t> </w:t>
      </w:r>
      <w:r>
        <w:rPr>
          <w:b w:val="0"/>
        </w:rPr>
        <w:t>separate</w:t>
      </w:r>
      <w:r>
        <w:rPr>
          <w:b w:val="0"/>
          <w:spacing w:val="-5"/>
        </w:rPr>
        <w:t> </w:t>
      </w:r>
      <w:r>
        <w:rPr>
          <w:b w:val="0"/>
        </w:rPr>
        <w:t>analyzers</w:t>
      </w:r>
      <w:r>
        <w:rPr>
          <w:b w:val="0"/>
          <w:spacing w:val="-4"/>
        </w:rPr>
        <w:t> </w:t>
      </w:r>
      <w:r>
        <w:rPr>
          <w:b w:val="0"/>
        </w:rPr>
        <w:t>are</w:t>
      </w:r>
      <w:r>
        <w:rPr>
          <w:b w:val="0"/>
          <w:spacing w:val="-5"/>
        </w:rPr>
        <w:t> </w:t>
      </w:r>
      <w:r>
        <w:rPr>
          <w:b w:val="0"/>
        </w:rPr>
        <w:t>used,</w:t>
      </w:r>
      <w:r>
        <w:rPr>
          <w:b w:val="0"/>
          <w:spacing w:val="-5"/>
        </w:rPr>
        <w:t> </w:t>
      </w:r>
      <w:r>
        <w:rPr>
          <w:b w:val="0"/>
        </w:rPr>
        <w:t>one</w:t>
      </w:r>
      <w:r>
        <w:rPr>
          <w:b w:val="0"/>
          <w:spacing w:val="-5"/>
        </w:rPr>
        <w:t> </w:t>
      </w:r>
      <w:r>
        <w:rPr>
          <w:b w:val="0"/>
        </w:rPr>
        <w:t>for</w:t>
      </w:r>
      <w:r>
        <w:rPr>
          <w:b w:val="0"/>
          <w:spacing w:val="-5"/>
        </w:rPr>
        <w:t> </w:t>
      </w:r>
      <w:r>
        <w:rPr>
          <w:b w:val="0"/>
        </w:rPr>
        <w:t>the</w:t>
      </w:r>
      <w:r>
        <w:rPr>
          <w:b w:val="0"/>
          <w:spacing w:val="-5"/>
        </w:rPr>
        <w:t> </w:t>
      </w:r>
      <w:r>
        <w:rPr>
          <w:b w:val="0"/>
        </w:rPr>
        <w:t>low-range</w:t>
      </w:r>
      <w:r>
        <w:rPr>
          <w:b w:val="0"/>
          <w:spacing w:val="-5"/>
        </w:rPr>
        <w:t> </w:t>
      </w:r>
      <w:r>
        <w:rPr>
          <w:b w:val="0"/>
        </w:rPr>
        <w:t>and</w:t>
      </w:r>
      <w:r>
        <w:rPr>
          <w:b w:val="0"/>
          <w:spacing w:val="-9"/>
        </w:rPr>
        <w:t> </w:t>
      </w:r>
      <w:r>
        <w:rPr>
          <w:b w:val="0"/>
        </w:rPr>
        <w:t>another for</w:t>
      </w:r>
      <w:r>
        <w:rPr>
          <w:b w:val="0"/>
          <w:spacing w:val="-5"/>
        </w:rPr>
        <w:t> </w:t>
      </w:r>
      <w:r>
        <w:rPr>
          <w:b w:val="0"/>
        </w:rPr>
        <w:t>the</w:t>
      </w:r>
      <w:r>
        <w:rPr>
          <w:b w:val="0"/>
          <w:spacing w:val="-5"/>
        </w:rPr>
        <w:t> </w:t>
      </w:r>
      <w:r>
        <w:rPr>
          <w:b w:val="0"/>
        </w:rPr>
        <w:t>high-range), report each analyzer component separately in the monitoring plan and report "0" as the Dual Range </w:t>
      </w:r>
      <w:r>
        <w:rPr>
          <w:b w:val="0"/>
          <w:spacing w:val="-2"/>
        </w:rPr>
        <w:t>Indicator.</w:t>
      </w:r>
    </w:p>
    <w:p>
      <w:pPr>
        <w:pStyle w:val="BodyText"/>
        <w:spacing w:before="4"/>
        <w:rPr>
          <w:b w:val="0"/>
        </w:rPr>
      </w:pPr>
    </w:p>
    <w:p>
      <w:pPr>
        <w:pStyle w:val="BodyText"/>
        <w:spacing w:line="235" w:lineRule="auto"/>
        <w:ind w:left="720" w:right="779"/>
        <w:rPr>
          <w:b w:val="0"/>
        </w:rPr>
      </w:pPr>
      <w:r>
        <w:rPr>
          <w:b w:val="0"/>
        </w:rPr>
        <w:t>Also</w:t>
      </w:r>
      <w:r>
        <w:rPr>
          <w:b w:val="0"/>
          <w:spacing w:val="-8"/>
        </w:rPr>
        <w:t> </w:t>
      </w:r>
      <w:r>
        <w:rPr>
          <w:b w:val="0"/>
        </w:rPr>
        <w:t>report "0" if</w:t>
      </w:r>
      <w:r>
        <w:rPr>
          <w:b w:val="0"/>
          <w:spacing w:val="-3"/>
        </w:rPr>
        <w:t> </w:t>
      </w:r>
      <w:r>
        <w:rPr>
          <w:b w:val="0"/>
        </w:rPr>
        <w:t>the</w:t>
      </w:r>
      <w:r>
        <w:rPr>
          <w:b w:val="0"/>
          <w:spacing w:val="-2"/>
        </w:rPr>
        <w:t> </w:t>
      </w:r>
      <w:r>
        <w:rPr>
          <w:b w:val="0"/>
        </w:rPr>
        <w:t>component represents</w:t>
      </w:r>
      <w:r>
        <w:rPr>
          <w:b w:val="0"/>
          <w:spacing w:val="-1"/>
        </w:rPr>
        <w:t> </w:t>
      </w:r>
      <w:r>
        <w:rPr>
          <w:b w:val="0"/>
        </w:rPr>
        <w:t>a</w:t>
      </w:r>
      <w:r>
        <w:rPr>
          <w:b w:val="0"/>
          <w:spacing w:val="-8"/>
        </w:rPr>
        <w:t> </w:t>
      </w:r>
      <w:r>
        <w:rPr>
          <w:b w:val="0"/>
        </w:rPr>
        <w:t>single</w:t>
      </w:r>
      <w:r>
        <w:rPr>
          <w:b w:val="0"/>
          <w:spacing w:val="-2"/>
        </w:rPr>
        <w:t> </w:t>
      </w:r>
      <w:r>
        <w:rPr>
          <w:b w:val="0"/>
        </w:rPr>
        <w:t>range</w:t>
      </w:r>
      <w:r>
        <w:rPr>
          <w:b w:val="0"/>
          <w:spacing w:val="-2"/>
        </w:rPr>
        <w:t> </w:t>
      </w:r>
      <w:r>
        <w:rPr>
          <w:b w:val="0"/>
        </w:rPr>
        <w:t>analyzer</w:t>
      </w:r>
      <w:r>
        <w:rPr>
          <w:b w:val="0"/>
          <w:spacing w:val="-2"/>
        </w:rPr>
        <w:t> </w:t>
      </w:r>
      <w:r>
        <w:rPr>
          <w:b w:val="0"/>
        </w:rPr>
        <w:t>that is</w:t>
      </w:r>
      <w:r>
        <w:rPr>
          <w:b w:val="0"/>
          <w:spacing w:val="-1"/>
        </w:rPr>
        <w:t> </w:t>
      </w:r>
      <w:r>
        <w:rPr>
          <w:b w:val="0"/>
        </w:rPr>
        <w:t>not part of</w:t>
      </w:r>
      <w:r>
        <w:rPr>
          <w:b w:val="0"/>
          <w:spacing w:val="-3"/>
        </w:rPr>
        <w:t> </w:t>
      </w:r>
      <w:r>
        <w:rPr>
          <w:b w:val="0"/>
        </w:rPr>
        <w:t>a</w:t>
      </w:r>
      <w:r>
        <w:rPr>
          <w:b w:val="0"/>
          <w:spacing w:val="-8"/>
        </w:rPr>
        <w:t> </w:t>
      </w:r>
      <w:r>
        <w:rPr>
          <w:b w:val="0"/>
        </w:rPr>
        <w:t>dual range monitoring configuration.</w:t>
      </w:r>
    </w:p>
    <w:p>
      <w:pPr>
        <w:pStyle w:val="BodyText"/>
        <w:spacing w:before="4"/>
        <w:rPr>
          <w:b w:val="0"/>
        </w:rPr>
      </w:pPr>
    </w:p>
    <w:p>
      <w:pPr>
        <w:spacing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ind w:left="719" w:right="927"/>
        <w:rPr>
          <w:b w:val="0"/>
        </w:rPr>
      </w:pPr>
      <w:r>
        <w:rPr>
          <w:b w:val="0"/>
        </w:rPr>
        <w:t>Report the date on which the range information reported in this record became effective. In most cases, this date will be the same as the earliest begin date in the COMPONENT DATA record.</w:t>
      </w:r>
      <w:r>
        <w:rPr>
          <w:b w:val="0"/>
          <w:spacing w:val="-1"/>
        </w:rPr>
        <w:t> </w:t>
      </w:r>
      <w:r>
        <w:rPr>
          <w:b w:val="0"/>
        </w:rPr>
        <w:t>However,</w:t>
      </w:r>
      <w:r>
        <w:rPr>
          <w:b w:val="0"/>
          <w:spacing w:val="-1"/>
        </w:rPr>
        <w:t> </w:t>
      </w:r>
      <w:r>
        <w:rPr>
          <w:b w:val="0"/>
        </w:rPr>
        <w:t>if</w:t>
      </w:r>
      <w:r>
        <w:rPr>
          <w:b w:val="0"/>
          <w:spacing w:val="-2"/>
        </w:rPr>
        <w:t> </w:t>
      </w:r>
      <w:r>
        <w:rPr>
          <w:b w:val="0"/>
        </w:rPr>
        <w:t>the</w:t>
      </w:r>
      <w:r>
        <w:rPr>
          <w:b w:val="0"/>
          <w:spacing w:val="-1"/>
        </w:rPr>
        <w:t> </w:t>
      </w:r>
      <w:r>
        <w:rPr>
          <w:b w:val="0"/>
        </w:rPr>
        <w:t>analyzer</w:t>
      </w:r>
      <w:r>
        <w:rPr>
          <w:b w:val="0"/>
          <w:spacing w:val="-1"/>
        </w:rPr>
        <w:t> </w:t>
      </w:r>
      <w:r>
        <w:rPr>
          <w:b w:val="0"/>
        </w:rPr>
        <w:t>range</w:t>
      </w:r>
      <w:r>
        <w:rPr>
          <w:b w:val="0"/>
          <w:spacing w:val="-1"/>
        </w:rPr>
        <w:t> </w:t>
      </w:r>
      <w:r>
        <w:rPr>
          <w:b w:val="0"/>
        </w:rPr>
        <w:t>changes</w:t>
      </w:r>
      <w:r>
        <w:rPr>
          <w:b w:val="0"/>
          <w:spacing w:val="-1"/>
        </w:rPr>
        <w:t> </w:t>
      </w:r>
      <w:r>
        <w:rPr>
          <w:b w:val="0"/>
        </w:rPr>
        <w:t>(e.g.,</w:t>
      </w:r>
      <w:r>
        <w:rPr>
          <w:b w:val="0"/>
          <w:spacing w:val="-1"/>
        </w:rPr>
        <w:t> </w:t>
      </w:r>
      <w:r>
        <w:rPr>
          <w:b w:val="0"/>
        </w:rPr>
        <w:t>from</w:t>
      </w:r>
      <w:r>
        <w:rPr>
          <w:b w:val="0"/>
          <w:spacing w:val="-1"/>
        </w:rPr>
        <w:t> </w:t>
      </w:r>
      <w:r>
        <w:rPr>
          <w:b w:val="0"/>
        </w:rPr>
        <w:t>a</w:t>
      </w:r>
      <w:r>
        <w:rPr>
          <w:b w:val="0"/>
          <w:spacing w:val="-8"/>
        </w:rPr>
        <w:t> </w:t>
      </w:r>
      <w:r>
        <w:rPr>
          <w:b w:val="0"/>
        </w:rPr>
        <w:t>single</w:t>
      </w:r>
      <w:r>
        <w:rPr>
          <w:b w:val="0"/>
          <w:spacing w:val="-1"/>
        </w:rPr>
        <w:t> </w:t>
      </w:r>
      <w:r>
        <w:rPr>
          <w:b w:val="0"/>
        </w:rPr>
        <w:t>scale</w:t>
      </w:r>
      <w:r>
        <w:rPr>
          <w:b w:val="0"/>
          <w:spacing w:val="-1"/>
        </w:rPr>
        <w:t> </w:t>
      </w:r>
      <w:r>
        <w:rPr>
          <w:b w:val="0"/>
        </w:rPr>
        <w:t>to</w:t>
      </w:r>
      <w:r>
        <w:rPr>
          <w:b w:val="0"/>
          <w:spacing w:val="-8"/>
        </w:rPr>
        <w:t> </w:t>
      </w:r>
      <w:r>
        <w:rPr>
          <w:b w:val="0"/>
        </w:rPr>
        <w:t>dual</w:t>
      </w:r>
      <w:r>
        <w:rPr>
          <w:b w:val="0"/>
          <w:spacing w:val="-8"/>
        </w:rPr>
        <w:t> </w:t>
      </w:r>
      <w:r>
        <w:rPr>
          <w:b w:val="0"/>
        </w:rPr>
        <w:t>range),</w:t>
      </w:r>
      <w:r>
        <w:rPr>
          <w:b w:val="0"/>
          <w:spacing w:val="-1"/>
        </w:rPr>
        <w:t> </w:t>
      </w:r>
      <w:r>
        <w:rPr>
          <w:b w:val="0"/>
        </w:rPr>
        <w:t>be</w:t>
      </w:r>
      <w:r>
        <w:rPr>
          <w:b w:val="0"/>
          <w:spacing w:val="-1"/>
        </w:rPr>
        <w:t> </w:t>
      </w:r>
      <w:r>
        <w:rPr>
          <w:b w:val="0"/>
        </w:rPr>
        <w:t>sure to put the proper End Date and End Hour in the existing ANALYZER RANGE DATA record and enter another ANALYZER RANGE DATA record for the new range code using the appropriate begin date and hour.</w:t>
      </w:r>
    </w:p>
    <w:p>
      <w:pPr>
        <w:pStyle w:val="BodyText"/>
        <w:spacing w:before="1"/>
        <w:rPr>
          <w:b w:val="0"/>
        </w:rPr>
      </w:pPr>
    </w:p>
    <w:p>
      <w:pPr>
        <w:spacing w:line="290" w:lineRule="exact" w:before="0"/>
        <w:ind w:left="720" w:right="0" w:firstLine="0"/>
        <w:jc w:val="left"/>
        <w:rPr>
          <w:b w:val="0"/>
          <w:sz w:val="24"/>
        </w:rPr>
      </w:pPr>
      <w:r>
        <w:rPr>
          <w:b w:val="0"/>
          <w:sz w:val="24"/>
        </w:rPr>
        <w:t>Begin</w:t>
      </w:r>
      <w:r>
        <w:rPr>
          <w:b w:val="0"/>
          <w:spacing w:val="57"/>
          <w:sz w:val="24"/>
        </w:rPr>
        <w:t> </w:t>
      </w:r>
      <w:r>
        <w:rPr>
          <w:b w:val="0"/>
          <w:sz w:val="24"/>
        </w:rPr>
        <w:t>Hour</w:t>
      </w:r>
      <w:r>
        <w:rPr>
          <w:b w:val="0"/>
          <w:spacing w:val="49"/>
          <w:sz w:val="24"/>
        </w:rPr>
        <w:t> </w:t>
      </w:r>
      <w:r>
        <w:rPr>
          <w:b w:val="0"/>
          <w:spacing w:val="-2"/>
          <w:sz w:val="24"/>
        </w:rPr>
        <w:t>(</w:t>
      </w:r>
      <w:r>
        <w:rPr>
          <w:b w:val="0"/>
          <w:i/>
          <w:spacing w:val="-2"/>
          <w:sz w:val="24"/>
        </w:rPr>
        <w:t>beginHour</w:t>
      </w:r>
      <w:r>
        <w:rPr>
          <w:b w:val="0"/>
          <w:spacing w:val="-2"/>
          <w:sz w:val="24"/>
        </w:rPr>
        <w:t>)</w:t>
      </w:r>
    </w:p>
    <w:p>
      <w:pPr>
        <w:pStyle w:val="BodyText"/>
        <w:spacing w:line="290" w:lineRule="exact"/>
        <w:ind w:left="720"/>
        <w:rPr>
          <w:b w:val="0"/>
        </w:rPr>
      </w:pPr>
      <w:r>
        <w:rPr>
          <w:b w:val="0"/>
        </w:rPr>
        <w:t>Report</w:t>
      </w:r>
      <w:r>
        <w:rPr>
          <w:b w:val="0"/>
          <w:spacing w:val="2"/>
        </w:rPr>
        <w:t> </w:t>
      </w:r>
      <w:r>
        <w:rPr>
          <w:b w:val="0"/>
        </w:rPr>
        <w:t>the</w:t>
      </w:r>
      <w:r>
        <w:rPr>
          <w:b w:val="0"/>
          <w:spacing w:val="-1"/>
        </w:rPr>
        <w:t> </w:t>
      </w:r>
      <w:r>
        <w:rPr>
          <w:b w:val="0"/>
        </w:rPr>
        <w:t>hour during</w:t>
      </w:r>
      <w:r>
        <w:rPr>
          <w:b w:val="0"/>
          <w:spacing w:val="5"/>
        </w:rPr>
        <w:t> </w:t>
      </w:r>
      <w:r>
        <w:rPr>
          <w:b w:val="0"/>
        </w:rPr>
        <w:t>which</w:t>
      </w:r>
      <w:r>
        <w:rPr>
          <w:b w:val="0"/>
          <w:spacing w:val="-6"/>
        </w:rPr>
        <w:t> </w:t>
      </w:r>
      <w:r>
        <w:rPr>
          <w:b w:val="0"/>
        </w:rPr>
        <w:t>the range</w:t>
      </w:r>
      <w:r>
        <w:rPr>
          <w:b w:val="0"/>
          <w:spacing w:val="-1"/>
        </w:rPr>
        <w:t> </w:t>
      </w:r>
      <w:r>
        <w:rPr>
          <w:b w:val="0"/>
        </w:rPr>
        <w:t>information</w:t>
      </w:r>
      <w:r>
        <w:rPr>
          <w:b w:val="0"/>
          <w:spacing w:val="5"/>
        </w:rPr>
        <w:t> </w:t>
      </w:r>
      <w:r>
        <w:rPr>
          <w:b w:val="0"/>
        </w:rPr>
        <w:t>reported</w:t>
      </w:r>
      <w:r>
        <w:rPr>
          <w:b w:val="0"/>
          <w:spacing w:val="-5"/>
        </w:rPr>
        <w:t> </w:t>
      </w:r>
      <w:r>
        <w:rPr>
          <w:b w:val="0"/>
        </w:rPr>
        <w:t>in</w:t>
      </w:r>
      <w:r>
        <w:rPr>
          <w:b w:val="0"/>
          <w:spacing w:val="-6"/>
        </w:rPr>
        <w:t> </w:t>
      </w:r>
      <w:r>
        <w:rPr>
          <w:b w:val="0"/>
        </w:rPr>
        <w:t>this</w:t>
      </w:r>
      <w:r>
        <w:rPr>
          <w:b w:val="0"/>
          <w:spacing w:val="1"/>
        </w:rPr>
        <w:t> </w:t>
      </w:r>
      <w:r>
        <w:rPr>
          <w:b w:val="0"/>
        </w:rPr>
        <w:t>record</w:t>
      </w:r>
      <w:r>
        <w:rPr>
          <w:b w:val="0"/>
          <w:spacing w:val="-6"/>
        </w:rPr>
        <w:t> </w:t>
      </w:r>
      <w:r>
        <w:rPr>
          <w:b w:val="0"/>
        </w:rPr>
        <w:t>became </w:t>
      </w:r>
      <w:r>
        <w:rPr>
          <w:b w:val="0"/>
          <w:spacing w:val="-2"/>
        </w:rPr>
        <w:t>effective.</w:t>
      </w:r>
    </w:p>
    <w:p>
      <w:pPr>
        <w:pStyle w:val="BodyText"/>
        <w:spacing w:before="2"/>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44" w:lineRule="auto"/>
        <w:ind w:left="720" w:right="1346"/>
        <w:rPr>
          <w:b w:val="0"/>
        </w:rPr>
      </w:pPr>
      <w:r>
        <w:rPr>
          <w:b w:val="0"/>
        </w:rPr>
        <w:t>Report the last date on</w:t>
      </w:r>
      <w:r>
        <w:rPr>
          <w:b w:val="0"/>
          <w:spacing w:val="-5"/>
        </w:rPr>
        <w:t> </w:t>
      </w:r>
      <w:r>
        <w:rPr>
          <w:b w:val="0"/>
        </w:rPr>
        <w:t>which</w:t>
      </w:r>
      <w:r>
        <w:rPr>
          <w:b w:val="0"/>
          <w:spacing w:val="-5"/>
        </w:rPr>
        <w:t> </w:t>
      </w:r>
      <w:r>
        <w:rPr>
          <w:b w:val="0"/>
        </w:rPr>
        <w:t>the range information</w:t>
      </w:r>
      <w:r>
        <w:rPr>
          <w:b w:val="0"/>
          <w:spacing w:val="-5"/>
        </w:rPr>
        <w:t> </w:t>
      </w:r>
      <w:r>
        <w:rPr>
          <w:b w:val="0"/>
        </w:rPr>
        <w:t>reported</w:t>
      </w:r>
      <w:r>
        <w:rPr>
          <w:b w:val="0"/>
          <w:spacing w:val="-5"/>
        </w:rPr>
        <w:t> </w:t>
      </w:r>
      <w:r>
        <w:rPr>
          <w:b w:val="0"/>
        </w:rPr>
        <w:t>in</w:t>
      </w:r>
      <w:r>
        <w:rPr>
          <w:b w:val="0"/>
          <w:spacing w:val="-5"/>
        </w:rPr>
        <w:t> </w:t>
      </w:r>
      <w:r>
        <w:rPr>
          <w:b w:val="0"/>
        </w:rPr>
        <w:t>this record</w:t>
      </w:r>
      <w:r>
        <w:rPr>
          <w:b w:val="0"/>
          <w:spacing w:val="-5"/>
        </w:rPr>
        <w:t> </w:t>
      </w:r>
      <w:r>
        <w:rPr>
          <w:b w:val="0"/>
        </w:rPr>
        <w:t>was effective. Leave this field blank for active records.</w:t>
      </w:r>
    </w:p>
    <w:p>
      <w:pPr>
        <w:spacing w:before="276"/>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35" w:lineRule="auto" w:before="12"/>
        <w:ind w:left="720" w:right="1346"/>
        <w:rPr>
          <w:b w:val="0"/>
        </w:rPr>
      </w:pPr>
      <w:r>
        <w:rPr>
          <w:b w:val="0"/>
        </w:rPr>
        <w:t>Report the last hour in</w:t>
      </w:r>
      <w:r>
        <w:rPr>
          <w:b w:val="0"/>
          <w:spacing w:val="-6"/>
        </w:rPr>
        <w:t> </w:t>
      </w:r>
      <w:r>
        <w:rPr>
          <w:b w:val="0"/>
        </w:rPr>
        <w:t>which</w:t>
      </w:r>
      <w:r>
        <w:rPr>
          <w:b w:val="0"/>
          <w:spacing w:val="-6"/>
        </w:rPr>
        <w:t> </w:t>
      </w:r>
      <w:r>
        <w:rPr>
          <w:b w:val="0"/>
        </w:rPr>
        <w:t>the range information reported</w:t>
      </w:r>
      <w:r>
        <w:rPr>
          <w:b w:val="0"/>
          <w:spacing w:val="-6"/>
        </w:rPr>
        <w:t> </w:t>
      </w:r>
      <w:r>
        <w:rPr>
          <w:b w:val="0"/>
        </w:rPr>
        <w:t>in</w:t>
      </w:r>
      <w:r>
        <w:rPr>
          <w:b w:val="0"/>
          <w:spacing w:val="-6"/>
        </w:rPr>
        <w:t> </w:t>
      </w:r>
      <w:r>
        <w:rPr>
          <w:b w:val="0"/>
        </w:rPr>
        <w:t>this record</w:t>
      </w:r>
      <w:r>
        <w:rPr>
          <w:b w:val="0"/>
          <w:spacing w:val="-6"/>
        </w:rPr>
        <w:t> </w:t>
      </w:r>
      <w:r>
        <w:rPr>
          <w:b w:val="0"/>
        </w:rPr>
        <w:t>was effective. Leave this field blank for active records.</w:t>
      </w:r>
    </w:p>
    <w:p>
      <w:pPr>
        <w:pStyle w:val="BodyText"/>
        <w:spacing w:after="0" w:line="235" w:lineRule="auto"/>
        <w:rPr>
          <w:b w:val="0"/>
        </w:rPr>
        <w:sectPr>
          <w:pgSz w:w="12240" w:h="15840"/>
          <w:pgMar w:header="687" w:footer="709" w:top="1000" w:bottom="900" w:left="720" w:right="720"/>
        </w:sectPr>
      </w:pPr>
    </w:p>
    <w:p>
      <w:pPr>
        <w:pStyle w:val="Heading1"/>
        <w:numPr>
          <w:ilvl w:val="1"/>
          <w:numId w:val="53"/>
        </w:numPr>
        <w:tabs>
          <w:tab w:pos="1439" w:val="left" w:leader="none"/>
        </w:tabs>
        <w:spacing w:line="240" w:lineRule="auto" w:before="98" w:after="0"/>
        <w:ind w:left="1439" w:right="0" w:hanging="719"/>
        <w:jc w:val="left"/>
        <w:rPr>
          <w:color w:val="2E5395"/>
        </w:rPr>
      </w:pPr>
      <w:bookmarkStart w:name="18.0 Monitoring System Data" w:id="276"/>
      <w:bookmarkEnd w:id="276"/>
      <w:r>
        <w:rPr>
          <w:b w:val="0"/>
        </w:rPr>
      </w:r>
      <w:bookmarkStart w:name="_bookmark178" w:id="277"/>
      <w:bookmarkEnd w:id="277"/>
      <w:r>
        <w:rPr>
          <w:b w:val="0"/>
        </w:rPr>
      </w:r>
      <w:r>
        <w:rPr>
          <w:color w:val="2E5395"/>
        </w:rPr>
        <w:t>Monitoring</w:t>
      </w:r>
      <w:r>
        <w:rPr>
          <w:color w:val="2E5395"/>
          <w:spacing w:val="53"/>
        </w:rPr>
        <w:t> </w:t>
      </w:r>
      <w:r>
        <w:rPr>
          <w:color w:val="2E5395"/>
        </w:rPr>
        <w:t>System</w:t>
      </w:r>
      <w:r>
        <w:rPr>
          <w:color w:val="2E5395"/>
          <w:spacing w:val="13"/>
        </w:rPr>
        <w:t> </w:t>
      </w:r>
      <w:r>
        <w:rPr>
          <w:color w:val="2E5395"/>
          <w:spacing w:val="-4"/>
        </w:rPr>
        <w:t>Data</w:t>
      </w:r>
    </w:p>
    <w:p>
      <w:pPr>
        <w:pStyle w:val="Heading2"/>
        <w:numPr>
          <w:ilvl w:val="1"/>
          <w:numId w:val="53"/>
        </w:numPr>
        <w:tabs>
          <w:tab w:pos="1343" w:val="left" w:leader="none"/>
        </w:tabs>
        <w:spacing w:line="240" w:lineRule="auto" w:before="318" w:after="0"/>
        <w:ind w:left="1343" w:right="0" w:hanging="623"/>
        <w:jc w:val="left"/>
        <w:rPr>
          <w:b w:val="0"/>
          <w:color w:val="365F91"/>
        </w:rPr>
      </w:pPr>
      <w:bookmarkStart w:name="18.1 Monitoring System Data Overview" w:id="278"/>
      <w:bookmarkEnd w:id="278"/>
      <w:r>
        <w:rPr/>
      </w:r>
      <w:bookmarkStart w:name="_bookmark179" w:id="279"/>
      <w:bookmarkEnd w:id="279"/>
      <w:r>
        <w:rPr/>
      </w:r>
      <w:r>
        <w:rPr>
          <w:b w:val="0"/>
          <w:color w:val="365F91"/>
          <w:spacing w:val="10"/>
        </w:rPr>
        <w:t>Monitoring</w:t>
      </w:r>
      <w:r>
        <w:rPr>
          <w:b w:val="0"/>
          <w:color w:val="365F91"/>
          <w:spacing w:val="63"/>
        </w:rPr>
        <w:t> </w:t>
      </w:r>
      <w:r>
        <w:rPr>
          <w:b w:val="0"/>
          <w:color w:val="365F91"/>
        </w:rPr>
        <w:t>System</w:t>
      </w:r>
      <w:r>
        <w:rPr>
          <w:b w:val="0"/>
          <w:color w:val="365F91"/>
          <w:spacing w:val="56"/>
        </w:rPr>
        <w:t> </w:t>
      </w:r>
      <w:r>
        <w:rPr>
          <w:b w:val="0"/>
          <w:color w:val="365F91"/>
          <w:spacing w:val="10"/>
        </w:rPr>
        <w:t>Data</w:t>
      </w:r>
      <w:r>
        <w:rPr>
          <w:b w:val="0"/>
          <w:color w:val="365F91"/>
          <w:spacing w:val="63"/>
        </w:rPr>
        <w:t> </w:t>
      </w:r>
      <w:r>
        <w:rPr>
          <w:b w:val="0"/>
          <w:color w:val="365F91"/>
          <w:spacing w:val="7"/>
        </w:rPr>
        <w:t>Overview</w:t>
      </w:r>
    </w:p>
    <w:p>
      <w:pPr>
        <w:pStyle w:val="BodyText"/>
        <w:spacing w:before="311"/>
        <w:ind w:left="719" w:right="927"/>
        <w:rPr>
          <w:b w:val="0"/>
        </w:rPr>
      </w:pPr>
      <w:r>
        <w:rPr>
          <w:b w:val="0"/>
        </w:rPr>
        <w:t>Submit a</w:t>
      </w:r>
      <w:r>
        <w:rPr>
          <w:b w:val="0"/>
          <w:spacing w:val="-5"/>
        </w:rPr>
        <w:t> </w:t>
      </w:r>
      <w:r>
        <w:rPr>
          <w:b w:val="0"/>
        </w:rPr>
        <w:t>MONITORING</w:t>
      </w:r>
      <w:r>
        <w:rPr>
          <w:b w:val="0"/>
          <w:spacing w:val="-14"/>
        </w:rPr>
        <w:t> </w:t>
      </w:r>
      <w:r>
        <w:rPr>
          <w:b w:val="0"/>
        </w:rPr>
        <w:t>SYSTEM DATA</w:t>
      </w:r>
      <w:r>
        <w:rPr>
          <w:b w:val="0"/>
          <w:spacing w:val="-3"/>
        </w:rPr>
        <w:t> </w:t>
      </w:r>
      <w:r>
        <w:rPr>
          <w:b w:val="0"/>
        </w:rPr>
        <w:t>record</w:t>
      </w:r>
      <w:r>
        <w:rPr>
          <w:b w:val="0"/>
          <w:spacing w:val="-4"/>
        </w:rPr>
        <w:t> </w:t>
      </w:r>
      <w:r>
        <w:rPr>
          <w:b w:val="0"/>
        </w:rPr>
        <w:t>to</w:t>
      </w:r>
      <w:r>
        <w:rPr>
          <w:b w:val="0"/>
          <w:spacing w:val="-5"/>
        </w:rPr>
        <w:t> </w:t>
      </w:r>
      <w:r>
        <w:rPr>
          <w:b w:val="0"/>
        </w:rPr>
        <w:t>define each</w:t>
      </w:r>
      <w:r>
        <w:rPr>
          <w:b w:val="0"/>
          <w:spacing w:val="-4"/>
        </w:rPr>
        <w:t> </w:t>
      </w:r>
      <w:r>
        <w:rPr>
          <w:b w:val="0"/>
        </w:rPr>
        <w:t>monitoring</w:t>
      </w:r>
      <w:r>
        <w:rPr>
          <w:b w:val="0"/>
          <w:spacing w:val="-4"/>
        </w:rPr>
        <w:t> </w:t>
      </w:r>
      <w:r>
        <w:rPr>
          <w:b w:val="0"/>
        </w:rPr>
        <w:t>system that is installed (or will be installed) at each monitoring location in the monitoring plan. For continuous emission monitoring methodologies, a monitoring system is any combination of analytical components, sensors, and data software components for which a relative accuracy test is required (i.e., SO</w:t>
      </w:r>
      <w:r>
        <w:rPr>
          <w:b w:val="0"/>
          <w:vertAlign w:val="subscript"/>
        </w:rPr>
        <w:t>2</w:t>
      </w:r>
      <w:r>
        <w:rPr>
          <w:b w:val="0"/>
          <w:vertAlign w:val="baseline"/>
        </w:rPr>
        <w:t> concentration system, Hg CEMS, HCl CEMS, HF CEMS, PM CEMS, sorbent trap monitoring system, flow rate system, NO</w:t>
      </w:r>
      <w:r>
        <w:rPr>
          <w:b w:val="0"/>
          <w:vertAlign w:val="subscript"/>
        </w:rPr>
        <w:t>x</w:t>
      </w:r>
      <w:r>
        <w:rPr>
          <w:b w:val="0"/>
          <w:vertAlign w:val="baseline"/>
        </w:rPr>
        <w:t> diluent system, NO</w:t>
      </w:r>
      <w:r>
        <w:rPr>
          <w:b w:val="0"/>
          <w:vertAlign w:val="subscript"/>
        </w:rPr>
        <w:t>x</w:t>
      </w:r>
      <w:r>
        <w:rPr>
          <w:b w:val="0"/>
          <w:vertAlign w:val="baseline"/>
        </w:rPr>
        <w:t> concentration system, O</w:t>
      </w:r>
      <w:r>
        <w:rPr>
          <w:b w:val="0"/>
          <w:vertAlign w:val="subscript"/>
        </w:rPr>
        <w:t>2</w:t>
      </w:r>
      <w:r>
        <w:rPr>
          <w:b w:val="0"/>
          <w:vertAlign w:val="baseline"/>
        </w:rPr>
        <w:t> concentration system, CO</w:t>
      </w:r>
      <w:r>
        <w:rPr>
          <w:b w:val="0"/>
          <w:vertAlign w:val="subscript"/>
        </w:rPr>
        <w:t>2</w:t>
      </w:r>
      <w:r>
        <w:rPr>
          <w:b w:val="0"/>
          <w:vertAlign w:val="baseline"/>
        </w:rPr>
        <w:t> concentration system, or moisture system, as applicable). For monitoring methodologies based on fuel flow metering, a monitoring system consists of the fuel flowmeter component(s) and the software component(s) needed to calculate and report hourly fuel flow for a unit or common pipe for a particular fuel. See the "Specific Considerations" section below for more detailed information about system types.</w:t>
      </w:r>
    </w:p>
    <w:p>
      <w:pPr>
        <w:pStyle w:val="BodyText"/>
        <w:rPr>
          <w:b w:val="0"/>
        </w:rPr>
      </w:pPr>
    </w:p>
    <w:p>
      <w:pPr>
        <w:pStyle w:val="BodyText"/>
        <w:spacing w:before="1"/>
        <w:ind w:left="719" w:right="927"/>
        <w:rPr>
          <w:b w:val="0"/>
        </w:rPr>
      </w:pPr>
      <w:r>
        <w:rPr>
          <w:b w:val="0"/>
        </w:rPr>
        <w:t>Information</w:t>
      </w:r>
      <w:r>
        <w:rPr>
          <w:b w:val="0"/>
          <w:spacing w:val="-1"/>
        </w:rPr>
        <w:t> </w:t>
      </w:r>
      <w:r>
        <w:rPr>
          <w:b w:val="0"/>
        </w:rPr>
        <w:t>describing</w:t>
      </w:r>
      <w:r>
        <w:rPr>
          <w:b w:val="0"/>
          <w:spacing w:val="-1"/>
        </w:rPr>
        <w:t> </w:t>
      </w:r>
      <w:r>
        <w:rPr>
          <w:b w:val="0"/>
        </w:rPr>
        <w:t>the</w:t>
      </w:r>
      <w:r>
        <w:rPr>
          <w:b w:val="0"/>
          <w:spacing w:val="-6"/>
        </w:rPr>
        <w:t> </w:t>
      </w:r>
      <w:r>
        <w:rPr>
          <w:b w:val="0"/>
        </w:rPr>
        <w:t>monitoring</w:t>
      </w:r>
      <w:r>
        <w:rPr>
          <w:b w:val="0"/>
          <w:spacing w:val="-1"/>
        </w:rPr>
        <w:t> </w:t>
      </w:r>
      <w:r>
        <w:rPr>
          <w:b w:val="0"/>
        </w:rPr>
        <w:t>system's</w:t>
      </w:r>
      <w:r>
        <w:rPr>
          <w:b w:val="0"/>
          <w:spacing w:val="-5"/>
        </w:rPr>
        <w:t> </w:t>
      </w:r>
      <w:r>
        <w:rPr>
          <w:b w:val="0"/>
        </w:rPr>
        <w:t>individual</w:t>
      </w:r>
      <w:r>
        <w:rPr>
          <w:b w:val="0"/>
          <w:spacing w:val="-2"/>
        </w:rPr>
        <w:t> </w:t>
      </w:r>
      <w:r>
        <w:rPr>
          <w:b w:val="0"/>
        </w:rPr>
        <w:t>components</w:t>
      </w:r>
      <w:r>
        <w:rPr>
          <w:b w:val="0"/>
          <w:spacing w:val="-5"/>
        </w:rPr>
        <w:t> </w:t>
      </w:r>
      <w:r>
        <w:rPr>
          <w:b w:val="0"/>
        </w:rPr>
        <w:t>is</w:t>
      </w:r>
      <w:r>
        <w:rPr>
          <w:b w:val="0"/>
          <w:spacing w:val="-5"/>
        </w:rPr>
        <w:t> </w:t>
      </w:r>
      <w:r>
        <w:rPr>
          <w:b w:val="0"/>
        </w:rPr>
        <w:t>not</w:t>
      </w:r>
      <w:r>
        <w:rPr>
          <w:b w:val="0"/>
          <w:spacing w:val="-3"/>
        </w:rPr>
        <w:t> </w:t>
      </w:r>
      <w:r>
        <w:rPr>
          <w:b w:val="0"/>
        </w:rPr>
        <w:t>needed</w:t>
      </w:r>
      <w:r>
        <w:rPr>
          <w:b w:val="0"/>
          <w:spacing w:val="-11"/>
        </w:rPr>
        <w:t> </w:t>
      </w:r>
      <w:r>
        <w:rPr>
          <w:b w:val="0"/>
        </w:rPr>
        <w:t>for</w:t>
      </w:r>
      <w:r>
        <w:rPr>
          <w:b w:val="0"/>
          <w:spacing w:val="-6"/>
        </w:rPr>
        <w:t> </w:t>
      </w:r>
      <w:r>
        <w:rPr>
          <w:b w:val="0"/>
        </w:rPr>
        <w:t>this record. The relationship between components and systems is defined in the COMPONENT DATA record within the MONITORING SYSTEM DATA record.</w:t>
      </w:r>
    </w:p>
    <w:p>
      <w:pPr>
        <w:pStyle w:val="BodyText"/>
        <w:spacing w:after="0"/>
        <w:rPr>
          <w:b w:val="0"/>
        </w:rPr>
        <w:sectPr>
          <w:pgSz w:w="12240" w:h="15840"/>
          <w:pgMar w:header="687" w:footer="709" w:top="1000" w:bottom="900" w:left="720" w:right="720"/>
        </w:sectPr>
      </w:pPr>
    </w:p>
    <w:p>
      <w:pPr>
        <w:pStyle w:val="Heading2"/>
        <w:numPr>
          <w:ilvl w:val="1"/>
          <w:numId w:val="53"/>
        </w:numPr>
        <w:tabs>
          <w:tab w:pos="1343" w:val="left" w:leader="none"/>
        </w:tabs>
        <w:spacing w:line="240" w:lineRule="auto" w:before="110" w:after="0"/>
        <w:ind w:left="1343" w:right="0" w:hanging="623"/>
        <w:jc w:val="left"/>
        <w:rPr>
          <w:b w:val="0"/>
          <w:color w:val="365F91"/>
        </w:rPr>
      </w:pPr>
      <w:bookmarkStart w:name="18.2 Monitoring System Data JSON Model" w:id="280"/>
      <w:bookmarkEnd w:id="280"/>
      <w:r>
        <w:rPr/>
      </w:r>
      <w:bookmarkStart w:name="_bookmark180" w:id="281"/>
      <w:bookmarkEnd w:id="281"/>
      <w:r>
        <w:rPr/>
      </w:r>
      <w:r>
        <w:rPr>
          <w:b w:val="0"/>
          <w:color w:val="365F91"/>
          <w:spacing w:val="10"/>
        </w:rPr>
        <w:t>Monitoring</w:t>
      </w:r>
      <w:r>
        <w:rPr>
          <w:b w:val="0"/>
          <w:color w:val="365F91"/>
          <w:spacing w:val="63"/>
        </w:rPr>
        <w:t> </w:t>
      </w:r>
      <w:r>
        <w:rPr>
          <w:b w:val="0"/>
          <w:color w:val="365F91"/>
        </w:rPr>
        <w:t>System</w:t>
      </w:r>
      <w:r>
        <w:rPr>
          <w:b w:val="0"/>
          <w:color w:val="365F91"/>
          <w:spacing w:val="55"/>
        </w:rPr>
        <w:t> </w:t>
      </w:r>
      <w:r>
        <w:rPr>
          <w:b w:val="0"/>
          <w:color w:val="365F91"/>
          <w:spacing w:val="10"/>
        </w:rPr>
        <w:t>Data</w:t>
      </w:r>
      <w:r>
        <w:rPr>
          <w:b w:val="0"/>
          <w:color w:val="365F91"/>
          <w:spacing w:val="63"/>
        </w:rPr>
        <w:t> </w:t>
      </w:r>
      <w:r>
        <w:rPr>
          <w:b w:val="0"/>
          <w:color w:val="365F91"/>
        </w:rPr>
        <w:t>JSON</w:t>
      </w:r>
      <w:r>
        <w:rPr>
          <w:b w:val="0"/>
          <w:color w:val="365F91"/>
          <w:spacing w:val="65"/>
        </w:rPr>
        <w:t> </w:t>
      </w:r>
      <w:r>
        <w:rPr>
          <w:b w:val="0"/>
          <w:color w:val="365F91"/>
          <w:spacing w:val="-4"/>
        </w:rPr>
        <w:t>Model</w:t>
      </w:r>
    </w:p>
    <w:p>
      <w:pPr>
        <w:spacing w:before="306"/>
        <w:ind w:left="0" w:right="202" w:firstLine="0"/>
        <w:jc w:val="center"/>
        <w:rPr>
          <w:b w:val="0"/>
          <w:sz w:val="21"/>
        </w:rPr>
      </w:pPr>
      <w:bookmarkStart w:name="_bookmark181" w:id="282"/>
      <w:bookmarkEnd w:id="282"/>
      <w:r>
        <w:rPr/>
      </w:r>
      <w:r>
        <w:rPr>
          <w:b w:val="0"/>
          <w:sz w:val="21"/>
        </w:rPr>
        <w:t>Figure</w:t>
      </w:r>
      <w:r>
        <w:rPr>
          <w:b w:val="0"/>
          <w:spacing w:val="35"/>
          <w:sz w:val="21"/>
        </w:rPr>
        <w:t> </w:t>
      </w:r>
      <w:r>
        <w:rPr>
          <w:b w:val="0"/>
          <w:sz w:val="21"/>
        </w:rPr>
        <w:t>19:</w:t>
      </w:r>
      <w:r>
        <w:rPr>
          <w:b w:val="0"/>
          <w:spacing w:val="37"/>
          <w:sz w:val="21"/>
        </w:rPr>
        <w:t> </w:t>
      </w:r>
      <w:r>
        <w:rPr>
          <w:b w:val="0"/>
          <w:i/>
          <w:spacing w:val="10"/>
          <w:sz w:val="22"/>
        </w:rPr>
        <w:t>monitoringSystemData</w:t>
      </w:r>
      <w:r>
        <w:rPr>
          <w:b w:val="0"/>
          <w:i/>
          <w:spacing w:val="37"/>
          <w:sz w:val="22"/>
        </w:rPr>
        <w:t> </w:t>
      </w:r>
      <w:r>
        <w:rPr>
          <w:b w:val="0"/>
          <w:spacing w:val="10"/>
          <w:sz w:val="21"/>
        </w:rPr>
        <w:t>JSON</w:t>
      </w:r>
      <w:r>
        <w:rPr>
          <w:b w:val="0"/>
          <w:spacing w:val="41"/>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618048">
            <wp:simplePos x="0" y="0"/>
            <wp:positionH relativeFrom="page">
              <wp:posOffset>1530032</wp:posOffset>
            </wp:positionH>
            <wp:positionV relativeFrom="paragraph">
              <wp:posOffset>132705</wp:posOffset>
            </wp:positionV>
            <wp:extent cx="4575242" cy="4306633"/>
            <wp:effectExtent l="0" t="0" r="0" b="0"/>
            <wp:wrapTopAndBottom/>
            <wp:docPr id="111" name="Image 111" descr="monitoring System Data JSON Elements diagram "/>
            <wp:cNvGraphicFramePr>
              <a:graphicFrameLocks/>
            </wp:cNvGraphicFramePr>
            <a:graphic>
              <a:graphicData uri="http://schemas.openxmlformats.org/drawingml/2006/picture">
                <pic:pic>
                  <pic:nvPicPr>
                    <pic:cNvPr id="111" name="Image 111" descr="monitoring System Data JSON Elements diagram "/>
                    <pic:cNvPicPr/>
                  </pic:nvPicPr>
                  <pic:blipFill>
                    <a:blip r:embed="rId37" cstate="print"/>
                    <a:stretch>
                      <a:fillRect/>
                    </a:stretch>
                  </pic:blipFill>
                  <pic:spPr>
                    <a:xfrm>
                      <a:off x="0" y="0"/>
                      <a:ext cx="4575242" cy="4306633"/>
                    </a:xfrm>
                    <a:prstGeom prst="rect">
                      <a:avLst/>
                    </a:prstGeom>
                  </pic:spPr>
                </pic:pic>
              </a:graphicData>
            </a:graphic>
          </wp:anchor>
        </w:drawing>
      </w:r>
    </w:p>
    <w:p>
      <w:pPr>
        <w:pStyle w:val="BodyText"/>
        <w:rPr>
          <w:b w:val="0"/>
          <w:sz w:val="21"/>
        </w:rPr>
      </w:pPr>
    </w:p>
    <w:p>
      <w:pPr>
        <w:pStyle w:val="BodyText"/>
        <w:spacing w:before="124"/>
        <w:rPr>
          <w:b w:val="0"/>
          <w:sz w:val="21"/>
        </w:rPr>
      </w:pPr>
    </w:p>
    <w:p>
      <w:pPr>
        <w:pStyle w:val="Heading2"/>
        <w:numPr>
          <w:ilvl w:val="1"/>
          <w:numId w:val="53"/>
        </w:numPr>
        <w:tabs>
          <w:tab w:pos="1343" w:val="left" w:leader="none"/>
        </w:tabs>
        <w:spacing w:line="240" w:lineRule="auto" w:before="0" w:after="0"/>
        <w:ind w:left="1343" w:right="0" w:hanging="623"/>
        <w:jc w:val="left"/>
        <w:rPr>
          <w:b w:val="0"/>
          <w:color w:val="365F91"/>
        </w:rPr>
      </w:pPr>
      <w:bookmarkStart w:name="18.3 Dependencies for Monitoring System " w:id="283"/>
      <w:bookmarkEnd w:id="283"/>
      <w:r>
        <w:rPr/>
      </w:r>
      <w:bookmarkStart w:name="_bookmark182" w:id="284"/>
      <w:bookmarkEnd w:id="284"/>
      <w:r>
        <w:rPr/>
      </w:r>
      <w:r>
        <w:rPr>
          <w:b w:val="0"/>
          <w:color w:val="365F91"/>
          <w:spacing w:val="9"/>
        </w:rPr>
        <w:t>Dependencies</w:t>
      </w:r>
      <w:r>
        <w:rPr>
          <w:b w:val="0"/>
          <w:color w:val="365F91"/>
          <w:spacing w:val="66"/>
        </w:rPr>
        <w:t> </w:t>
      </w:r>
      <w:r>
        <w:rPr>
          <w:b w:val="0"/>
          <w:color w:val="365F91"/>
        </w:rPr>
        <w:t>for</w:t>
      </w:r>
      <w:r>
        <w:rPr>
          <w:b w:val="0"/>
          <w:color w:val="365F91"/>
          <w:spacing w:val="63"/>
        </w:rPr>
        <w:t> </w:t>
      </w:r>
      <w:r>
        <w:rPr>
          <w:b w:val="0"/>
          <w:color w:val="365F91"/>
          <w:spacing w:val="10"/>
        </w:rPr>
        <w:t>Monitoring</w:t>
      </w:r>
      <w:r>
        <w:rPr>
          <w:b w:val="0"/>
          <w:color w:val="365F91"/>
          <w:spacing w:val="67"/>
        </w:rPr>
        <w:t> </w:t>
      </w:r>
      <w:r>
        <w:rPr>
          <w:b w:val="0"/>
          <w:color w:val="365F91"/>
        </w:rPr>
        <w:t>System</w:t>
      </w:r>
      <w:r>
        <w:rPr>
          <w:b w:val="0"/>
          <w:color w:val="365F91"/>
          <w:spacing w:val="61"/>
        </w:rPr>
        <w:t> </w:t>
      </w:r>
      <w:r>
        <w:rPr>
          <w:b w:val="0"/>
          <w:color w:val="365F91"/>
          <w:spacing w:val="6"/>
        </w:rPr>
        <w:t>Data</w:t>
      </w:r>
    </w:p>
    <w:p>
      <w:pPr>
        <w:pStyle w:val="BodyText"/>
        <w:spacing w:line="235" w:lineRule="auto" w:before="316"/>
        <w:ind w:left="720" w:right="779"/>
        <w:rPr>
          <w:b w:val="0"/>
        </w:rPr>
      </w:pPr>
      <w:r>
        <w:rPr>
          <w:b w:val="0"/>
        </w:rPr>
        <w:t>The MONITORING SYSTEM DATA</w:t>
      </w:r>
      <w:r>
        <w:rPr>
          <w:b w:val="0"/>
          <w:spacing w:val="-1"/>
        </w:rPr>
        <w:t> </w:t>
      </w:r>
      <w:r>
        <w:rPr>
          <w:b w:val="0"/>
        </w:rPr>
        <w:t>record</w:t>
      </w:r>
      <w:r>
        <w:rPr>
          <w:b w:val="0"/>
          <w:spacing w:val="-2"/>
        </w:rPr>
        <w:t> </w:t>
      </w:r>
      <w:r>
        <w:rPr>
          <w:b w:val="0"/>
        </w:rPr>
        <w:t>is dependent on</w:t>
      </w:r>
      <w:r>
        <w:rPr>
          <w:b w:val="0"/>
          <w:spacing w:val="-2"/>
        </w:rPr>
        <w:t> </w:t>
      </w:r>
      <w:r>
        <w:rPr>
          <w:b w:val="0"/>
        </w:rPr>
        <w:t>the MONITORING LOCATION DATA </w:t>
      </w:r>
      <w:r>
        <w:rPr>
          <w:b w:val="0"/>
          <w:spacing w:val="-2"/>
        </w:rPr>
        <w:t>record.</w:t>
      </w:r>
    </w:p>
    <w:p>
      <w:pPr>
        <w:pStyle w:val="BodyText"/>
        <w:spacing w:before="4"/>
        <w:rPr>
          <w:b w:val="0"/>
        </w:rPr>
      </w:pPr>
    </w:p>
    <w:p>
      <w:pPr>
        <w:pStyle w:val="BodyText"/>
        <w:spacing w:line="290" w:lineRule="exact"/>
        <w:ind w:left="720"/>
        <w:rPr>
          <w:b w:val="0"/>
        </w:rPr>
      </w:pPr>
      <w:r>
        <w:rPr>
          <w:b w:val="0"/>
        </w:rPr>
        <w:t>The</w:t>
      </w:r>
      <w:r>
        <w:rPr>
          <w:b w:val="0"/>
          <w:spacing w:val="-1"/>
        </w:rPr>
        <w:t> </w:t>
      </w:r>
      <w:r>
        <w:rPr>
          <w:b w:val="0"/>
        </w:rPr>
        <w:t>following</w:t>
      </w:r>
      <w:r>
        <w:rPr>
          <w:b w:val="0"/>
          <w:spacing w:val="16"/>
        </w:rPr>
        <w:t> </w:t>
      </w:r>
      <w:r>
        <w:rPr>
          <w:b w:val="0"/>
        </w:rPr>
        <w:t>records</w:t>
      </w:r>
      <w:r>
        <w:rPr>
          <w:b w:val="0"/>
          <w:spacing w:val="1"/>
        </w:rPr>
        <w:t> </w:t>
      </w:r>
      <w:r>
        <w:rPr>
          <w:b w:val="0"/>
        </w:rPr>
        <w:t>are dependent</w:t>
      </w:r>
      <w:r>
        <w:rPr>
          <w:b w:val="0"/>
          <w:spacing w:val="3"/>
        </w:rPr>
        <w:t> </w:t>
      </w:r>
      <w:r>
        <w:rPr>
          <w:b w:val="0"/>
        </w:rPr>
        <w:t>upon</w:t>
      </w:r>
      <w:r>
        <w:rPr>
          <w:b w:val="0"/>
          <w:spacing w:val="-5"/>
        </w:rPr>
        <w:t> </w:t>
      </w:r>
      <w:r>
        <w:rPr>
          <w:b w:val="0"/>
        </w:rPr>
        <w:t>the</w:t>
      </w:r>
      <w:r>
        <w:rPr>
          <w:b w:val="0"/>
          <w:spacing w:val="-1"/>
        </w:rPr>
        <w:t> </w:t>
      </w:r>
      <w:r>
        <w:rPr>
          <w:b w:val="0"/>
        </w:rPr>
        <w:t>MONITORING</w:t>
      </w:r>
      <w:r>
        <w:rPr>
          <w:b w:val="0"/>
          <w:spacing w:val="4"/>
        </w:rPr>
        <w:t> </w:t>
      </w:r>
      <w:r>
        <w:rPr>
          <w:b w:val="0"/>
        </w:rPr>
        <w:t>SYSTEM DATA</w:t>
      </w:r>
      <w:r>
        <w:rPr>
          <w:b w:val="0"/>
          <w:spacing w:val="-4"/>
        </w:rPr>
        <w:t> </w:t>
      </w:r>
      <w:r>
        <w:rPr>
          <w:b w:val="0"/>
          <w:spacing w:val="-2"/>
        </w:rPr>
        <w:t>record:</w:t>
      </w:r>
    </w:p>
    <w:p>
      <w:pPr>
        <w:pStyle w:val="ListParagraph"/>
        <w:numPr>
          <w:ilvl w:val="0"/>
          <w:numId w:val="54"/>
        </w:numPr>
        <w:tabs>
          <w:tab w:pos="1439" w:val="left" w:leader="none"/>
        </w:tabs>
        <w:spacing w:line="303" w:lineRule="exact" w:before="0" w:after="0"/>
        <w:ind w:left="1439" w:right="0" w:hanging="359"/>
        <w:jc w:val="left"/>
        <w:rPr>
          <w:b w:val="0"/>
          <w:sz w:val="24"/>
        </w:rPr>
      </w:pPr>
      <w:r>
        <w:rPr>
          <w:b w:val="0"/>
          <w:sz w:val="24"/>
        </w:rPr>
        <w:t>MONITORING</w:t>
      </w:r>
      <w:r>
        <w:rPr>
          <w:b w:val="0"/>
          <w:spacing w:val="16"/>
          <w:sz w:val="24"/>
        </w:rPr>
        <w:t> </w:t>
      </w:r>
      <w:r>
        <w:rPr>
          <w:b w:val="0"/>
          <w:sz w:val="24"/>
        </w:rPr>
        <w:t>SYSTEM</w:t>
      </w:r>
      <w:r>
        <w:rPr>
          <w:b w:val="0"/>
          <w:spacing w:val="12"/>
          <w:sz w:val="24"/>
        </w:rPr>
        <w:t> </w:t>
      </w:r>
      <w:r>
        <w:rPr>
          <w:b w:val="0"/>
          <w:sz w:val="24"/>
        </w:rPr>
        <w:t>COMPONENT</w:t>
      </w:r>
      <w:r>
        <w:rPr>
          <w:b w:val="0"/>
          <w:spacing w:val="14"/>
          <w:sz w:val="24"/>
        </w:rPr>
        <w:t> </w:t>
      </w:r>
      <w:r>
        <w:rPr>
          <w:b w:val="0"/>
          <w:spacing w:val="-4"/>
          <w:sz w:val="24"/>
        </w:rPr>
        <w:t>DATA</w:t>
      </w:r>
    </w:p>
    <w:p>
      <w:pPr>
        <w:pStyle w:val="ListParagraph"/>
        <w:numPr>
          <w:ilvl w:val="0"/>
          <w:numId w:val="54"/>
        </w:numPr>
        <w:tabs>
          <w:tab w:pos="1439" w:val="left" w:leader="none"/>
        </w:tabs>
        <w:spacing w:line="240" w:lineRule="auto" w:before="6" w:after="0"/>
        <w:ind w:left="1439" w:right="0" w:hanging="359"/>
        <w:jc w:val="left"/>
        <w:rPr>
          <w:b w:val="0"/>
          <w:sz w:val="24"/>
        </w:rPr>
      </w:pPr>
      <w:r>
        <w:rPr>
          <w:b w:val="0"/>
          <w:sz w:val="24"/>
        </w:rPr>
        <w:t>MONITORING</w:t>
      </w:r>
      <w:r>
        <w:rPr>
          <w:b w:val="0"/>
          <w:spacing w:val="11"/>
          <w:sz w:val="24"/>
        </w:rPr>
        <w:t> </w:t>
      </w:r>
      <w:r>
        <w:rPr>
          <w:b w:val="0"/>
          <w:sz w:val="24"/>
        </w:rPr>
        <w:t>SYSTEM</w:t>
      </w:r>
      <w:r>
        <w:rPr>
          <w:b w:val="0"/>
          <w:spacing w:val="7"/>
          <w:sz w:val="24"/>
        </w:rPr>
        <w:t> </w:t>
      </w:r>
      <w:r>
        <w:rPr>
          <w:b w:val="0"/>
          <w:sz w:val="24"/>
        </w:rPr>
        <w:t>FUEL</w:t>
      </w:r>
      <w:r>
        <w:rPr>
          <w:b w:val="0"/>
          <w:spacing w:val="1"/>
          <w:sz w:val="24"/>
        </w:rPr>
        <w:t> </w:t>
      </w:r>
      <w:r>
        <w:rPr>
          <w:b w:val="0"/>
          <w:sz w:val="24"/>
        </w:rPr>
        <w:t>FLOW</w:t>
      </w:r>
      <w:r>
        <w:rPr>
          <w:b w:val="0"/>
          <w:spacing w:val="11"/>
          <w:sz w:val="24"/>
        </w:rPr>
        <w:t> </w:t>
      </w:r>
      <w:r>
        <w:rPr>
          <w:b w:val="0"/>
          <w:spacing w:val="-4"/>
          <w:sz w:val="24"/>
        </w:rPr>
        <w:t>DATA</w:t>
      </w:r>
    </w:p>
    <w:p>
      <w:pPr>
        <w:pStyle w:val="BodyText"/>
        <w:spacing w:before="21"/>
        <w:rPr>
          <w:b w:val="0"/>
        </w:rPr>
      </w:pPr>
    </w:p>
    <w:p>
      <w:pPr>
        <w:pStyle w:val="Heading2"/>
        <w:numPr>
          <w:ilvl w:val="1"/>
          <w:numId w:val="53"/>
        </w:numPr>
        <w:tabs>
          <w:tab w:pos="1343" w:val="left" w:leader="none"/>
        </w:tabs>
        <w:spacing w:line="240" w:lineRule="auto" w:before="1" w:after="0"/>
        <w:ind w:left="1343" w:right="0" w:hanging="623"/>
        <w:jc w:val="left"/>
        <w:rPr>
          <w:b w:val="0"/>
          <w:color w:val="365F91"/>
        </w:rPr>
      </w:pPr>
      <w:bookmarkStart w:name="18.4 Monitoring System Data JSON Element" w:id="285"/>
      <w:bookmarkEnd w:id="285"/>
      <w:r>
        <w:rPr/>
      </w:r>
      <w:bookmarkStart w:name="_bookmark183" w:id="286"/>
      <w:bookmarkEnd w:id="286"/>
      <w:r>
        <w:rPr/>
      </w:r>
      <w:r>
        <w:rPr>
          <w:b w:val="0"/>
          <w:color w:val="365F91"/>
          <w:spacing w:val="10"/>
        </w:rPr>
        <w:t>Monitoring</w:t>
      </w:r>
      <w:r>
        <w:rPr>
          <w:b w:val="0"/>
          <w:color w:val="365F91"/>
          <w:spacing w:val="63"/>
        </w:rPr>
        <w:t> </w:t>
      </w:r>
      <w:r>
        <w:rPr>
          <w:b w:val="0"/>
          <w:color w:val="365F91"/>
        </w:rPr>
        <w:t>System</w:t>
      </w:r>
      <w:r>
        <w:rPr>
          <w:b w:val="0"/>
          <w:color w:val="365F91"/>
          <w:spacing w:val="55"/>
        </w:rPr>
        <w:t> </w:t>
      </w:r>
      <w:r>
        <w:rPr>
          <w:b w:val="0"/>
          <w:color w:val="365F91"/>
          <w:spacing w:val="10"/>
        </w:rPr>
        <w:t>Data</w:t>
      </w:r>
      <w:r>
        <w:rPr>
          <w:b w:val="0"/>
          <w:color w:val="365F91"/>
          <w:spacing w:val="63"/>
        </w:rPr>
        <w:t> </w:t>
      </w:r>
      <w:r>
        <w:rPr>
          <w:b w:val="0"/>
          <w:color w:val="365F91"/>
        </w:rPr>
        <w:t>JSON</w:t>
      </w:r>
      <w:r>
        <w:rPr>
          <w:b w:val="0"/>
          <w:color w:val="365F91"/>
          <w:spacing w:val="65"/>
        </w:rPr>
        <w:t> </w:t>
      </w:r>
      <w:r>
        <w:rPr>
          <w:b w:val="0"/>
          <w:color w:val="365F91"/>
          <w:spacing w:val="-2"/>
        </w:rPr>
        <w:t>Elements</w:t>
      </w:r>
    </w:p>
    <w:p>
      <w:pPr>
        <w:spacing w:line="290" w:lineRule="exact" w:before="311"/>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42" w:lineRule="auto"/>
        <w:ind w:left="719" w:right="929"/>
        <w:rPr>
          <w:b w:val="0"/>
        </w:rPr>
      </w:pPr>
      <w:r>
        <w:rPr>
          <w:b w:val="0"/>
        </w:rPr>
        <w:t>Assign</w:t>
      </w:r>
      <w:r>
        <w:rPr>
          <w:b w:val="0"/>
          <w:spacing w:val="-3"/>
        </w:rPr>
        <w:t> </w:t>
      </w:r>
      <w:r>
        <w:rPr>
          <w:b w:val="0"/>
        </w:rPr>
        <w:t>unique</w:t>
      </w:r>
      <w:r>
        <w:rPr>
          <w:b w:val="0"/>
          <w:spacing w:val="24"/>
        </w:rPr>
        <w:t> </w:t>
      </w:r>
      <w:r>
        <w:rPr>
          <w:b w:val="0"/>
        </w:rPr>
        <w:t>three-character alphanumeric IDs to</w:t>
      </w:r>
      <w:r>
        <w:rPr>
          <w:b w:val="0"/>
          <w:spacing w:val="-4"/>
        </w:rPr>
        <w:t> </w:t>
      </w:r>
      <w:r>
        <w:rPr>
          <w:b w:val="0"/>
        </w:rPr>
        <w:t>each</w:t>
      </w:r>
      <w:r>
        <w:rPr>
          <w:b w:val="0"/>
          <w:spacing w:val="-3"/>
        </w:rPr>
        <w:t> </w:t>
      </w:r>
      <w:r>
        <w:rPr>
          <w:b w:val="0"/>
        </w:rPr>
        <w:t>monitoring</w:t>
      </w:r>
      <w:r>
        <w:rPr>
          <w:b w:val="0"/>
          <w:spacing w:val="-3"/>
        </w:rPr>
        <w:t> </w:t>
      </w:r>
      <w:r>
        <w:rPr>
          <w:b w:val="0"/>
        </w:rPr>
        <w:t>system at a</w:t>
      </w:r>
      <w:r>
        <w:rPr>
          <w:b w:val="0"/>
          <w:spacing w:val="-4"/>
        </w:rPr>
        <w:t> </w:t>
      </w:r>
      <w:r>
        <w:rPr>
          <w:b w:val="0"/>
        </w:rPr>
        <w:t>stack, pipe, or unit. Do </w:t>
      </w:r>
      <w:r>
        <w:rPr>
          <w:b w:val="0"/>
          <w:u w:val="single"/>
        </w:rPr>
        <w:t>not</w:t>
      </w:r>
      <w:r>
        <w:rPr>
          <w:b w:val="0"/>
          <w:spacing w:val="20"/>
          <w:u w:val="none"/>
        </w:rPr>
        <w:t> </w:t>
      </w:r>
      <w:r>
        <w:rPr>
          <w:b w:val="0"/>
          <w:u w:val="none"/>
        </w:rPr>
        <w:t>repeat a system ID for a given stack, pipe, or unit, and do not re-use the ID number of a system that has been permanently removed from service. However, the same system</w:t>
      </w:r>
      <w:r>
        <w:rPr>
          <w:b w:val="0"/>
          <w:spacing w:val="-17"/>
          <w:u w:val="none"/>
        </w:rPr>
        <w:t> </w:t>
      </w:r>
      <w:r>
        <w:rPr>
          <w:b w:val="0"/>
          <w:u w:val="none"/>
        </w:rPr>
        <w:t>numbering scheme</w:t>
      </w:r>
      <w:r>
        <w:rPr>
          <w:b w:val="0"/>
          <w:spacing w:val="-9"/>
          <w:u w:val="none"/>
        </w:rPr>
        <w:t> </w:t>
      </w:r>
      <w:r>
        <w:rPr>
          <w:b w:val="0"/>
          <w:u w:val="none"/>
        </w:rPr>
        <w:t>may be used</w:t>
      </w:r>
      <w:r>
        <w:rPr>
          <w:b w:val="0"/>
          <w:spacing w:val="-14"/>
          <w:u w:val="none"/>
        </w:rPr>
        <w:t> </w:t>
      </w:r>
      <w:r>
        <w:rPr>
          <w:b w:val="0"/>
          <w:u w:val="none"/>
        </w:rPr>
        <w:t>for different units, stacks,</w:t>
      </w:r>
      <w:r>
        <w:rPr>
          <w:b w:val="0"/>
          <w:spacing w:val="-17"/>
          <w:u w:val="none"/>
        </w:rPr>
        <w:t> </w:t>
      </w:r>
      <w:r>
        <w:rPr>
          <w:b w:val="0"/>
          <w:u w:val="none"/>
        </w:rPr>
        <w:t>or pipes at the same facility.</w:t>
      </w:r>
    </w:p>
    <w:p>
      <w:pPr>
        <w:pStyle w:val="BodyText"/>
        <w:spacing w:after="0" w:line="242" w:lineRule="auto"/>
        <w:rPr>
          <w:b w:val="0"/>
        </w:rPr>
        <w:sectPr>
          <w:pgSz w:w="12240" w:h="15840"/>
          <w:pgMar w:header="687" w:footer="709" w:top="1000" w:bottom="900" w:left="720" w:right="720"/>
        </w:sectPr>
      </w:pPr>
    </w:p>
    <w:p>
      <w:pPr>
        <w:pStyle w:val="BodyText"/>
        <w:spacing w:before="97"/>
        <w:rPr>
          <w:b w:val="0"/>
        </w:rPr>
      </w:pPr>
    </w:p>
    <w:p>
      <w:pPr>
        <w:spacing w:line="290" w:lineRule="exact" w:before="1"/>
        <w:ind w:left="720" w:right="0" w:firstLine="0"/>
        <w:jc w:val="left"/>
        <w:rPr>
          <w:b w:val="0"/>
          <w:i/>
          <w:sz w:val="24"/>
        </w:rPr>
      </w:pPr>
      <w:r>
        <w:rPr>
          <w:b w:val="0"/>
          <w:spacing w:val="11"/>
          <w:sz w:val="24"/>
        </w:rPr>
        <w:t>System</w:t>
      </w:r>
      <w:r>
        <w:rPr>
          <w:b w:val="0"/>
          <w:spacing w:val="54"/>
          <w:sz w:val="24"/>
        </w:rPr>
        <w:t> </w:t>
      </w:r>
      <w:r>
        <w:rPr>
          <w:b w:val="0"/>
          <w:sz w:val="24"/>
        </w:rPr>
        <w:t>Type</w:t>
      </w:r>
      <w:r>
        <w:rPr>
          <w:b w:val="0"/>
          <w:spacing w:val="54"/>
          <w:sz w:val="24"/>
        </w:rPr>
        <w:t> </w:t>
      </w:r>
      <w:r>
        <w:rPr>
          <w:b w:val="0"/>
          <w:sz w:val="24"/>
        </w:rPr>
        <w:t>Code</w:t>
      </w:r>
      <w:r>
        <w:rPr>
          <w:b w:val="0"/>
          <w:spacing w:val="40"/>
          <w:sz w:val="24"/>
        </w:rPr>
        <w:t> </w:t>
      </w:r>
      <w:r>
        <w:rPr>
          <w:b w:val="0"/>
          <w:i/>
          <w:spacing w:val="-2"/>
          <w:sz w:val="24"/>
        </w:rPr>
        <w:t>(systemTypeCode)</w:t>
      </w:r>
    </w:p>
    <w:p>
      <w:pPr>
        <w:pStyle w:val="BodyText"/>
        <w:spacing w:line="235" w:lineRule="auto" w:before="2"/>
        <w:ind w:left="720" w:right="779"/>
        <w:rPr>
          <w:b w:val="0"/>
        </w:rPr>
      </w:pPr>
      <w:r>
        <w:rPr>
          <w:b w:val="0"/>
        </w:rPr>
        <w:t>Report the code that indicates the type of</w:t>
      </w:r>
      <w:r>
        <w:rPr>
          <w:b w:val="0"/>
          <w:spacing w:val="-1"/>
        </w:rPr>
        <w:t> </w:t>
      </w:r>
      <w:r>
        <w:rPr>
          <w:b w:val="0"/>
        </w:rPr>
        <w:t>system by using</w:t>
      </w:r>
      <w:r>
        <w:rPr>
          <w:b w:val="0"/>
          <w:spacing w:val="-5"/>
        </w:rPr>
        <w:t> </w:t>
      </w:r>
      <w:r>
        <w:rPr>
          <w:b w:val="0"/>
        </w:rPr>
        <w:t>the appropriate uppercase codes as shown in the table below.</w:t>
      </w:r>
    </w:p>
    <w:p>
      <w:pPr>
        <w:pStyle w:val="BodyText"/>
        <w:spacing w:before="8"/>
        <w:rPr>
          <w:b w:val="0"/>
        </w:rPr>
      </w:pPr>
    </w:p>
    <w:p>
      <w:pPr>
        <w:spacing w:before="0"/>
        <w:ind w:left="0" w:right="194" w:firstLine="0"/>
        <w:jc w:val="center"/>
        <w:rPr>
          <w:b w:val="0"/>
          <w:sz w:val="21"/>
        </w:rPr>
      </w:pPr>
      <w:bookmarkStart w:name="_bookmark184" w:id="287"/>
      <w:bookmarkEnd w:id="287"/>
      <w:r>
        <w:rPr/>
      </w:r>
      <w:r>
        <w:rPr>
          <w:b w:val="0"/>
          <w:spacing w:val="10"/>
          <w:sz w:val="21"/>
        </w:rPr>
        <w:t>Table</w:t>
      </w:r>
      <w:r>
        <w:rPr>
          <w:b w:val="0"/>
          <w:spacing w:val="54"/>
          <w:sz w:val="21"/>
        </w:rPr>
        <w:t> </w:t>
      </w:r>
      <w:r>
        <w:rPr>
          <w:b w:val="0"/>
          <w:sz w:val="21"/>
        </w:rPr>
        <w:t>63:</w:t>
      </w:r>
      <w:r>
        <w:rPr>
          <w:b w:val="0"/>
          <w:spacing w:val="58"/>
          <w:sz w:val="21"/>
        </w:rPr>
        <w:t> </w:t>
      </w:r>
      <w:r>
        <w:rPr>
          <w:b w:val="0"/>
          <w:spacing w:val="10"/>
          <w:sz w:val="21"/>
        </w:rPr>
        <w:t>System</w:t>
      </w:r>
      <w:r>
        <w:rPr>
          <w:b w:val="0"/>
          <w:spacing w:val="49"/>
          <w:sz w:val="21"/>
        </w:rPr>
        <w:t> </w:t>
      </w:r>
      <w:r>
        <w:rPr>
          <w:b w:val="0"/>
          <w:sz w:val="21"/>
        </w:rPr>
        <w:t>Type</w:t>
      </w:r>
      <w:r>
        <w:rPr>
          <w:b w:val="0"/>
          <w:spacing w:val="55"/>
          <w:sz w:val="21"/>
        </w:rPr>
        <w:t> </w:t>
      </w:r>
      <w:r>
        <w:rPr>
          <w:b w:val="0"/>
          <w:sz w:val="21"/>
        </w:rPr>
        <w:t>Codes</w:t>
      </w:r>
      <w:r>
        <w:rPr>
          <w:b w:val="0"/>
          <w:spacing w:val="53"/>
          <w:sz w:val="21"/>
        </w:rPr>
        <w:t> </w:t>
      </w:r>
      <w:r>
        <w:rPr>
          <w:b w:val="0"/>
          <w:sz w:val="21"/>
        </w:rPr>
        <w:t>and</w:t>
      </w:r>
      <w:r>
        <w:rPr>
          <w:b w:val="0"/>
          <w:spacing w:val="48"/>
          <w:sz w:val="21"/>
        </w:rPr>
        <w:t> </w:t>
      </w:r>
      <w:r>
        <w:rPr>
          <w:b w:val="0"/>
          <w:spacing w:val="8"/>
          <w:sz w:val="21"/>
        </w:rPr>
        <w:t>Descriptions</w:t>
      </w:r>
    </w:p>
    <w:p>
      <w:pPr>
        <w:pStyle w:val="BodyText"/>
        <w:rPr>
          <w:b w:val="0"/>
          <w:sz w:val="17"/>
        </w:rPr>
      </w:pPr>
    </w:p>
    <w:tbl>
      <w:tblPr>
        <w:tblW w:w="0" w:type="auto"/>
        <w:jc w:val="left"/>
        <w:tblInd w:w="2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44"/>
        <w:gridCol w:w="5172"/>
      </w:tblGrid>
      <w:tr>
        <w:trPr>
          <w:trHeight w:val="405" w:hRule="atLeast"/>
        </w:trPr>
        <w:tc>
          <w:tcPr>
            <w:tcW w:w="1044" w:type="dxa"/>
            <w:shd w:val="clear" w:color="auto" w:fill="E4E4E4"/>
          </w:tcPr>
          <w:p>
            <w:pPr>
              <w:pStyle w:val="TableParagraph"/>
              <w:spacing w:before="108"/>
              <w:ind w:left="280"/>
              <w:rPr>
                <w:b w:val="0"/>
                <w:sz w:val="20"/>
              </w:rPr>
            </w:pPr>
            <w:r>
              <w:rPr>
                <w:b w:val="0"/>
                <w:spacing w:val="5"/>
                <w:sz w:val="20"/>
              </w:rPr>
              <w:t>Code</w:t>
            </w:r>
          </w:p>
        </w:tc>
        <w:tc>
          <w:tcPr>
            <w:tcW w:w="5172" w:type="dxa"/>
            <w:shd w:val="clear" w:color="auto" w:fill="E4E4E4"/>
          </w:tcPr>
          <w:p>
            <w:pPr>
              <w:pStyle w:val="TableParagraph"/>
              <w:spacing w:before="108"/>
              <w:ind w:left="11"/>
              <w:jc w:val="center"/>
              <w:rPr>
                <w:b w:val="0"/>
                <w:sz w:val="20"/>
              </w:rPr>
            </w:pPr>
            <w:r>
              <w:rPr>
                <w:b w:val="0"/>
                <w:spacing w:val="10"/>
                <w:sz w:val="20"/>
              </w:rPr>
              <w:t>Description</w:t>
            </w:r>
          </w:p>
        </w:tc>
      </w:tr>
      <w:tr>
        <w:trPr>
          <w:trHeight w:val="297" w:hRule="atLeast"/>
        </w:trPr>
        <w:tc>
          <w:tcPr>
            <w:tcW w:w="1044" w:type="dxa"/>
          </w:tcPr>
          <w:p>
            <w:pPr>
              <w:pStyle w:val="TableParagraph"/>
              <w:spacing w:line="229" w:lineRule="exact" w:before="48"/>
              <w:rPr>
                <w:b w:val="0"/>
                <w:sz w:val="20"/>
              </w:rPr>
            </w:pPr>
            <w:r>
              <w:rPr>
                <w:b w:val="0"/>
                <w:spacing w:val="-5"/>
                <w:sz w:val="20"/>
              </w:rPr>
              <w:t>CO2</w:t>
            </w:r>
          </w:p>
        </w:tc>
        <w:tc>
          <w:tcPr>
            <w:tcW w:w="5172" w:type="dxa"/>
          </w:tcPr>
          <w:p>
            <w:pPr>
              <w:pStyle w:val="TableParagraph"/>
              <w:spacing w:line="229" w:lineRule="exact" w:before="48"/>
              <w:rPr>
                <w:b w:val="0"/>
                <w:sz w:val="20"/>
              </w:rPr>
            </w:pPr>
            <w:r>
              <w:rPr>
                <w:b w:val="0"/>
                <w:sz w:val="20"/>
              </w:rPr>
              <w:t>CO</w:t>
            </w:r>
            <w:r>
              <w:rPr>
                <w:b w:val="0"/>
                <w:sz w:val="20"/>
                <w:vertAlign w:val="subscript"/>
              </w:rPr>
              <w:t>2</w:t>
            </w:r>
            <w:r>
              <w:rPr>
                <w:b w:val="0"/>
                <w:spacing w:val="23"/>
                <w:sz w:val="20"/>
                <w:vertAlign w:val="baseline"/>
              </w:rPr>
              <w:t> </w:t>
            </w:r>
            <w:r>
              <w:rPr>
                <w:b w:val="0"/>
                <w:sz w:val="20"/>
                <w:vertAlign w:val="baseline"/>
              </w:rPr>
              <w:t>Concentration</w:t>
            </w:r>
            <w:r>
              <w:rPr>
                <w:b w:val="0"/>
                <w:spacing w:val="19"/>
                <w:sz w:val="20"/>
                <w:vertAlign w:val="baseline"/>
              </w:rPr>
              <w:t> </w:t>
            </w:r>
            <w:r>
              <w:rPr>
                <w:b w:val="0"/>
                <w:spacing w:val="-2"/>
                <w:sz w:val="20"/>
                <w:vertAlign w:val="baseline"/>
              </w:rPr>
              <w:t>System</w:t>
            </w:r>
          </w:p>
        </w:tc>
      </w:tr>
      <w:tr>
        <w:trPr>
          <w:trHeight w:val="284" w:hRule="atLeast"/>
        </w:trPr>
        <w:tc>
          <w:tcPr>
            <w:tcW w:w="1044" w:type="dxa"/>
          </w:tcPr>
          <w:p>
            <w:pPr>
              <w:pStyle w:val="TableParagraph"/>
              <w:spacing w:line="217" w:lineRule="exact" w:before="48"/>
              <w:rPr>
                <w:b w:val="0"/>
                <w:sz w:val="20"/>
              </w:rPr>
            </w:pPr>
            <w:r>
              <w:rPr>
                <w:b w:val="0"/>
                <w:spacing w:val="-4"/>
                <w:sz w:val="20"/>
              </w:rPr>
              <w:t>FLOW</w:t>
            </w:r>
          </w:p>
        </w:tc>
        <w:tc>
          <w:tcPr>
            <w:tcW w:w="5172" w:type="dxa"/>
          </w:tcPr>
          <w:p>
            <w:pPr>
              <w:pStyle w:val="TableParagraph"/>
              <w:spacing w:line="217" w:lineRule="exact" w:before="48"/>
              <w:rPr>
                <w:b w:val="0"/>
                <w:sz w:val="20"/>
              </w:rPr>
            </w:pPr>
            <w:r>
              <w:rPr>
                <w:b w:val="0"/>
                <w:sz w:val="20"/>
              </w:rPr>
              <w:t>Stack</w:t>
            </w:r>
            <w:r>
              <w:rPr>
                <w:b w:val="0"/>
                <w:spacing w:val="20"/>
                <w:sz w:val="20"/>
              </w:rPr>
              <w:t> </w:t>
            </w:r>
            <w:r>
              <w:rPr>
                <w:b w:val="0"/>
                <w:sz w:val="20"/>
              </w:rPr>
              <w:t>Flow</w:t>
            </w:r>
            <w:r>
              <w:rPr>
                <w:b w:val="0"/>
                <w:spacing w:val="16"/>
                <w:sz w:val="20"/>
              </w:rPr>
              <w:t> </w:t>
            </w:r>
            <w:r>
              <w:rPr>
                <w:b w:val="0"/>
                <w:spacing w:val="-2"/>
                <w:sz w:val="20"/>
              </w:rPr>
              <w:t>System</w:t>
            </w:r>
          </w:p>
        </w:tc>
      </w:tr>
      <w:tr>
        <w:trPr>
          <w:trHeight w:val="285" w:hRule="atLeast"/>
        </w:trPr>
        <w:tc>
          <w:tcPr>
            <w:tcW w:w="1044" w:type="dxa"/>
          </w:tcPr>
          <w:p>
            <w:pPr>
              <w:pStyle w:val="TableParagraph"/>
              <w:spacing w:line="217" w:lineRule="exact" w:before="48"/>
              <w:rPr>
                <w:b w:val="0"/>
                <w:sz w:val="20"/>
              </w:rPr>
            </w:pPr>
            <w:r>
              <w:rPr>
                <w:b w:val="0"/>
                <w:spacing w:val="-5"/>
                <w:sz w:val="20"/>
              </w:rPr>
              <w:t>GAS</w:t>
            </w:r>
          </w:p>
        </w:tc>
        <w:tc>
          <w:tcPr>
            <w:tcW w:w="5172" w:type="dxa"/>
          </w:tcPr>
          <w:p>
            <w:pPr>
              <w:pStyle w:val="TableParagraph"/>
              <w:spacing w:line="217" w:lineRule="exact" w:before="48"/>
              <w:rPr>
                <w:b w:val="0"/>
                <w:sz w:val="20"/>
              </w:rPr>
            </w:pPr>
            <w:r>
              <w:rPr>
                <w:b w:val="0"/>
                <w:sz w:val="20"/>
              </w:rPr>
              <w:t>Gas</w:t>
            </w:r>
            <w:r>
              <w:rPr>
                <w:b w:val="0"/>
                <w:spacing w:val="16"/>
                <w:sz w:val="20"/>
              </w:rPr>
              <w:t> </w:t>
            </w:r>
            <w:r>
              <w:rPr>
                <w:b w:val="0"/>
                <w:sz w:val="20"/>
              </w:rPr>
              <w:t>Fuel</w:t>
            </w:r>
            <w:r>
              <w:rPr>
                <w:b w:val="0"/>
                <w:spacing w:val="14"/>
                <w:sz w:val="20"/>
              </w:rPr>
              <w:t> </w:t>
            </w:r>
            <w:r>
              <w:rPr>
                <w:b w:val="0"/>
                <w:sz w:val="20"/>
              </w:rPr>
              <w:t>Flow</w:t>
            </w:r>
            <w:r>
              <w:rPr>
                <w:b w:val="0"/>
                <w:spacing w:val="13"/>
                <w:sz w:val="20"/>
              </w:rPr>
              <w:t> </w:t>
            </w:r>
            <w:r>
              <w:rPr>
                <w:b w:val="0"/>
                <w:spacing w:val="-2"/>
                <w:sz w:val="20"/>
              </w:rPr>
              <w:t>System</w:t>
            </w:r>
          </w:p>
        </w:tc>
      </w:tr>
      <w:tr>
        <w:trPr>
          <w:trHeight w:val="297" w:hRule="atLeast"/>
        </w:trPr>
        <w:tc>
          <w:tcPr>
            <w:tcW w:w="1044" w:type="dxa"/>
          </w:tcPr>
          <w:p>
            <w:pPr>
              <w:pStyle w:val="TableParagraph"/>
              <w:spacing w:line="229" w:lineRule="exact" w:before="48"/>
              <w:rPr>
                <w:b w:val="0"/>
                <w:sz w:val="20"/>
              </w:rPr>
            </w:pPr>
            <w:r>
              <w:rPr>
                <w:b w:val="0"/>
                <w:spacing w:val="-5"/>
                <w:sz w:val="20"/>
              </w:rPr>
              <w:t>H2O</w:t>
            </w:r>
          </w:p>
        </w:tc>
        <w:tc>
          <w:tcPr>
            <w:tcW w:w="5172" w:type="dxa"/>
          </w:tcPr>
          <w:p>
            <w:pPr>
              <w:pStyle w:val="TableParagraph"/>
              <w:spacing w:line="229" w:lineRule="exact" w:before="48"/>
              <w:rPr>
                <w:b w:val="0"/>
                <w:sz w:val="20"/>
              </w:rPr>
            </w:pPr>
            <w:r>
              <w:rPr>
                <w:b w:val="0"/>
                <w:sz w:val="20"/>
              </w:rPr>
              <w:t>Moisture</w:t>
            </w:r>
            <w:r>
              <w:rPr>
                <w:b w:val="0"/>
                <w:spacing w:val="6"/>
                <w:sz w:val="20"/>
              </w:rPr>
              <w:t> </w:t>
            </w:r>
            <w:r>
              <w:rPr>
                <w:b w:val="0"/>
                <w:sz w:val="20"/>
              </w:rPr>
              <w:t>System</w:t>
            </w:r>
            <w:r>
              <w:rPr>
                <w:b w:val="0"/>
                <w:spacing w:val="7"/>
                <w:sz w:val="20"/>
              </w:rPr>
              <w:t> </w:t>
            </w:r>
            <w:r>
              <w:rPr>
                <w:b w:val="0"/>
                <w:sz w:val="20"/>
              </w:rPr>
              <w:t>that</w:t>
            </w:r>
            <w:r>
              <w:rPr>
                <w:b w:val="0"/>
                <w:spacing w:val="19"/>
                <w:sz w:val="20"/>
              </w:rPr>
              <w:t> </w:t>
            </w:r>
            <w:r>
              <w:rPr>
                <w:b w:val="0"/>
                <w:sz w:val="20"/>
              </w:rPr>
              <w:t>uses</w:t>
            </w:r>
            <w:r>
              <w:rPr>
                <w:b w:val="0"/>
                <w:spacing w:val="18"/>
                <w:sz w:val="20"/>
              </w:rPr>
              <w:t> </w:t>
            </w:r>
            <w:r>
              <w:rPr>
                <w:b w:val="0"/>
                <w:sz w:val="20"/>
              </w:rPr>
              <w:t>wet</w:t>
            </w:r>
            <w:r>
              <w:rPr>
                <w:b w:val="0"/>
                <w:spacing w:val="19"/>
                <w:sz w:val="20"/>
              </w:rPr>
              <w:t> </w:t>
            </w:r>
            <w:r>
              <w:rPr>
                <w:b w:val="0"/>
                <w:sz w:val="20"/>
              </w:rPr>
              <w:t>and</w:t>
            </w:r>
            <w:r>
              <w:rPr>
                <w:b w:val="0"/>
                <w:spacing w:val="15"/>
                <w:sz w:val="20"/>
              </w:rPr>
              <w:t> </w:t>
            </w:r>
            <w:r>
              <w:rPr>
                <w:b w:val="0"/>
                <w:sz w:val="20"/>
              </w:rPr>
              <w:t>dry</w:t>
            </w:r>
            <w:r>
              <w:rPr>
                <w:b w:val="0"/>
                <w:spacing w:val="21"/>
                <w:sz w:val="20"/>
              </w:rPr>
              <w:t> </w:t>
            </w:r>
            <w:r>
              <w:rPr>
                <w:b w:val="0"/>
                <w:sz w:val="20"/>
              </w:rPr>
              <w:t>O</w:t>
            </w:r>
            <w:r>
              <w:rPr>
                <w:b w:val="0"/>
                <w:sz w:val="20"/>
                <w:vertAlign w:val="subscript"/>
              </w:rPr>
              <w:t>2</w:t>
            </w:r>
            <w:r>
              <w:rPr>
                <w:b w:val="0"/>
                <w:spacing w:val="18"/>
                <w:sz w:val="20"/>
                <w:vertAlign w:val="baseline"/>
              </w:rPr>
              <w:t> </w:t>
            </w:r>
            <w:r>
              <w:rPr>
                <w:b w:val="0"/>
                <w:spacing w:val="-2"/>
                <w:sz w:val="20"/>
                <w:vertAlign w:val="baseline"/>
              </w:rPr>
              <w:t>analyzers</w:t>
            </w:r>
          </w:p>
        </w:tc>
      </w:tr>
      <w:tr>
        <w:trPr>
          <w:trHeight w:val="285" w:hRule="atLeast"/>
        </w:trPr>
        <w:tc>
          <w:tcPr>
            <w:tcW w:w="1044" w:type="dxa"/>
          </w:tcPr>
          <w:p>
            <w:pPr>
              <w:pStyle w:val="TableParagraph"/>
              <w:spacing w:line="229" w:lineRule="exact" w:before="36"/>
              <w:rPr>
                <w:b w:val="0"/>
                <w:sz w:val="20"/>
              </w:rPr>
            </w:pPr>
            <w:r>
              <w:rPr>
                <w:b w:val="0"/>
                <w:spacing w:val="-4"/>
                <w:sz w:val="20"/>
              </w:rPr>
              <w:t>H2OM</w:t>
            </w:r>
          </w:p>
        </w:tc>
        <w:tc>
          <w:tcPr>
            <w:tcW w:w="5172" w:type="dxa"/>
          </w:tcPr>
          <w:p>
            <w:pPr>
              <w:pStyle w:val="TableParagraph"/>
              <w:spacing w:line="229" w:lineRule="exact" w:before="36"/>
              <w:rPr>
                <w:b w:val="0"/>
                <w:sz w:val="20"/>
              </w:rPr>
            </w:pPr>
            <w:r>
              <w:rPr>
                <w:b w:val="0"/>
                <w:sz w:val="20"/>
              </w:rPr>
              <w:t>Moisture</w:t>
            </w:r>
            <w:r>
              <w:rPr>
                <w:b w:val="0"/>
                <w:spacing w:val="13"/>
                <w:sz w:val="20"/>
              </w:rPr>
              <w:t> </w:t>
            </w:r>
            <w:r>
              <w:rPr>
                <w:b w:val="0"/>
                <w:sz w:val="20"/>
              </w:rPr>
              <w:t>System</w:t>
            </w:r>
            <w:r>
              <w:rPr>
                <w:b w:val="0"/>
                <w:spacing w:val="13"/>
                <w:sz w:val="20"/>
              </w:rPr>
              <w:t> </w:t>
            </w:r>
            <w:r>
              <w:rPr>
                <w:b w:val="0"/>
                <w:sz w:val="20"/>
              </w:rPr>
              <w:t>that</w:t>
            </w:r>
            <w:r>
              <w:rPr>
                <w:b w:val="0"/>
                <w:spacing w:val="27"/>
                <w:sz w:val="20"/>
              </w:rPr>
              <w:t> </w:t>
            </w:r>
            <w:r>
              <w:rPr>
                <w:b w:val="0"/>
                <w:sz w:val="20"/>
              </w:rPr>
              <w:t>uses</w:t>
            </w:r>
            <w:r>
              <w:rPr>
                <w:b w:val="0"/>
                <w:spacing w:val="27"/>
                <w:sz w:val="20"/>
              </w:rPr>
              <w:t> </w:t>
            </w:r>
            <w:r>
              <w:rPr>
                <w:b w:val="0"/>
                <w:sz w:val="20"/>
              </w:rPr>
              <w:t>a</w:t>
            </w:r>
            <w:r>
              <w:rPr>
                <w:b w:val="0"/>
                <w:spacing w:val="20"/>
                <w:sz w:val="20"/>
              </w:rPr>
              <w:t> </w:t>
            </w:r>
            <w:r>
              <w:rPr>
                <w:b w:val="0"/>
                <w:sz w:val="20"/>
              </w:rPr>
              <w:t>continuous</w:t>
            </w:r>
            <w:r>
              <w:rPr>
                <w:b w:val="0"/>
                <w:spacing w:val="27"/>
                <w:sz w:val="20"/>
              </w:rPr>
              <w:t> </w:t>
            </w:r>
            <w:r>
              <w:rPr>
                <w:b w:val="0"/>
                <w:sz w:val="20"/>
              </w:rPr>
              <w:t>moisture</w:t>
            </w:r>
            <w:r>
              <w:rPr>
                <w:b w:val="0"/>
                <w:spacing w:val="13"/>
                <w:sz w:val="20"/>
              </w:rPr>
              <w:t> </w:t>
            </w:r>
            <w:r>
              <w:rPr>
                <w:b w:val="0"/>
                <w:spacing w:val="-2"/>
                <w:sz w:val="20"/>
              </w:rPr>
              <w:t>sensor</w:t>
            </w:r>
          </w:p>
        </w:tc>
      </w:tr>
      <w:tr>
        <w:trPr>
          <w:trHeight w:val="525" w:hRule="atLeast"/>
        </w:trPr>
        <w:tc>
          <w:tcPr>
            <w:tcW w:w="1044" w:type="dxa"/>
          </w:tcPr>
          <w:p>
            <w:pPr>
              <w:pStyle w:val="TableParagraph"/>
              <w:spacing w:before="48"/>
              <w:rPr>
                <w:b w:val="0"/>
                <w:sz w:val="20"/>
              </w:rPr>
            </w:pPr>
            <w:r>
              <w:rPr>
                <w:b w:val="0"/>
                <w:spacing w:val="-4"/>
                <w:sz w:val="20"/>
              </w:rPr>
              <w:t>H2OT</w:t>
            </w:r>
          </w:p>
        </w:tc>
        <w:tc>
          <w:tcPr>
            <w:tcW w:w="5172" w:type="dxa"/>
          </w:tcPr>
          <w:p>
            <w:pPr>
              <w:pStyle w:val="TableParagraph"/>
              <w:spacing w:line="240" w:lineRule="exact" w:before="25"/>
              <w:ind w:right="65"/>
              <w:rPr>
                <w:b w:val="0"/>
                <w:sz w:val="20"/>
              </w:rPr>
            </w:pPr>
            <w:r>
              <w:rPr>
                <w:b w:val="0"/>
                <w:sz w:val="20"/>
              </w:rPr>
              <w:t>Moisture</w:t>
            </w:r>
            <w:r>
              <w:rPr>
                <w:b w:val="0"/>
                <w:spacing w:val="-7"/>
                <w:sz w:val="20"/>
              </w:rPr>
              <w:t> </w:t>
            </w:r>
            <w:r>
              <w:rPr>
                <w:b w:val="0"/>
                <w:sz w:val="20"/>
              </w:rPr>
              <w:t>System that uses a temperature sensor and a table</w:t>
            </w:r>
            <w:r>
              <w:rPr>
                <w:b w:val="0"/>
                <w:spacing w:val="40"/>
                <w:sz w:val="20"/>
              </w:rPr>
              <w:t> </w:t>
            </w:r>
            <w:r>
              <w:rPr>
                <w:b w:val="0"/>
                <w:sz w:val="20"/>
              </w:rPr>
              <w:t>of lookup values</w:t>
            </w:r>
          </w:p>
        </w:tc>
      </w:tr>
      <w:tr>
        <w:trPr>
          <w:trHeight w:val="296" w:hRule="atLeast"/>
        </w:trPr>
        <w:tc>
          <w:tcPr>
            <w:tcW w:w="1044" w:type="dxa"/>
          </w:tcPr>
          <w:p>
            <w:pPr>
              <w:pStyle w:val="TableParagraph"/>
              <w:spacing w:line="229" w:lineRule="exact" w:before="48"/>
              <w:rPr>
                <w:b w:val="0"/>
                <w:sz w:val="20"/>
              </w:rPr>
            </w:pPr>
            <w:r>
              <w:rPr>
                <w:b w:val="0"/>
                <w:spacing w:val="-5"/>
                <w:sz w:val="20"/>
              </w:rPr>
              <w:t>HCL</w:t>
            </w:r>
          </w:p>
        </w:tc>
        <w:tc>
          <w:tcPr>
            <w:tcW w:w="5172" w:type="dxa"/>
          </w:tcPr>
          <w:p>
            <w:pPr>
              <w:pStyle w:val="TableParagraph"/>
              <w:spacing w:line="229" w:lineRule="exact" w:before="48"/>
              <w:rPr>
                <w:b w:val="0"/>
                <w:sz w:val="20"/>
              </w:rPr>
            </w:pPr>
            <w:r>
              <w:rPr>
                <w:b w:val="0"/>
                <w:sz w:val="20"/>
              </w:rPr>
              <w:t>HCl</w:t>
            </w:r>
            <w:r>
              <w:rPr>
                <w:b w:val="0"/>
                <w:spacing w:val="23"/>
                <w:sz w:val="20"/>
              </w:rPr>
              <w:t> </w:t>
            </w:r>
            <w:r>
              <w:rPr>
                <w:b w:val="0"/>
                <w:sz w:val="20"/>
              </w:rPr>
              <w:t>Concentration</w:t>
            </w:r>
            <w:r>
              <w:rPr>
                <w:b w:val="0"/>
                <w:spacing w:val="23"/>
                <w:sz w:val="20"/>
              </w:rPr>
              <w:t> </w:t>
            </w:r>
            <w:r>
              <w:rPr>
                <w:b w:val="0"/>
                <w:spacing w:val="-4"/>
                <w:sz w:val="20"/>
              </w:rPr>
              <w:t>CEMS</w:t>
            </w:r>
          </w:p>
        </w:tc>
      </w:tr>
      <w:tr>
        <w:trPr>
          <w:trHeight w:val="285" w:hRule="atLeast"/>
        </w:trPr>
        <w:tc>
          <w:tcPr>
            <w:tcW w:w="1044" w:type="dxa"/>
          </w:tcPr>
          <w:p>
            <w:pPr>
              <w:pStyle w:val="TableParagraph"/>
              <w:spacing w:line="217" w:lineRule="exact" w:before="48"/>
              <w:rPr>
                <w:b w:val="0"/>
                <w:sz w:val="20"/>
              </w:rPr>
            </w:pPr>
            <w:r>
              <w:rPr>
                <w:b w:val="0"/>
                <w:spacing w:val="-5"/>
                <w:sz w:val="20"/>
              </w:rPr>
              <w:t>HF</w:t>
            </w:r>
          </w:p>
        </w:tc>
        <w:tc>
          <w:tcPr>
            <w:tcW w:w="5172" w:type="dxa"/>
          </w:tcPr>
          <w:p>
            <w:pPr>
              <w:pStyle w:val="TableParagraph"/>
              <w:spacing w:line="217" w:lineRule="exact" w:before="48"/>
              <w:rPr>
                <w:b w:val="0"/>
                <w:sz w:val="20"/>
              </w:rPr>
            </w:pPr>
            <w:r>
              <w:rPr>
                <w:b w:val="0"/>
                <w:sz w:val="20"/>
              </w:rPr>
              <w:t>HF</w:t>
            </w:r>
            <w:r>
              <w:rPr>
                <w:b w:val="0"/>
                <w:spacing w:val="23"/>
                <w:sz w:val="20"/>
              </w:rPr>
              <w:t> </w:t>
            </w:r>
            <w:r>
              <w:rPr>
                <w:b w:val="0"/>
                <w:sz w:val="20"/>
              </w:rPr>
              <w:t>Concentration</w:t>
            </w:r>
            <w:r>
              <w:rPr>
                <w:b w:val="0"/>
                <w:spacing w:val="23"/>
                <w:sz w:val="20"/>
              </w:rPr>
              <w:t> </w:t>
            </w:r>
            <w:r>
              <w:rPr>
                <w:b w:val="0"/>
                <w:spacing w:val="-4"/>
                <w:sz w:val="20"/>
              </w:rPr>
              <w:t>CEMS</w:t>
            </w:r>
          </w:p>
        </w:tc>
      </w:tr>
      <w:tr>
        <w:trPr>
          <w:trHeight w:val="285" w:hRule="atLeast"/>
        </w:trPr>
        <w:tc>
          <w:tcPr>
            <w:tcW w:w="1044" w:type="dxa"/>
          </w:tcPr>
          <w:p>
            <w:pPr>
              <w:pStyle w:val="TableParagraph"/>
              <w:spacing w:line="217" w:lineRule="exact" w:before="48"/>
              <w:rPr>
                <w:b w:val="0"/>
                <w:sz w:val="20"/>
              </w:rPr>
            </w:pPr>
            <w:r>
              <w:rPr>
                <w:b w:val="0"/>
                <w:spacing w:val="-5"/>
                <w:sz w:val="20"/>
              </w:rPr>
              <w:t>HG</w:t>
            </w:r>
          </w:p>
        </w:tc>
        <w:tc>
          <w:tcPr>
            <w:tcW w:w="5172" w:type="dxa"/>
          </w:tcPr>
          <w:p>
            <w:pPr>
              <w:pStyle w:val="TableParagraph"/>
              <w:spacing w:line="217" w:lineRule="exact" w:before="48"/>
              <w:rPr>
                <w:b w:val="0"/>
                <w:sz w:val="20"/>
              </w:rPr>
            </w:pPr>
            <w:r>
              <w:rPr>
                <w:b w:val="0"/>
                <w:sz w:val="20"/>
              </w:rPr>
              <w:t>Hg</w:t>
            </w:r>
            <w:r>
              <w:rPr>
                <w:b w:val="0"/>
                <w:spacing w:val="21"/>
                <w:sz w:val="20"/>
              </w:rPr>
              <w:t> </w:t>
            </w:r>
            <w:r>
              <w:rPr>
                <w:b w:val="0"/>
                <w:sz w:val="20"/>
              </w:rPr>
              <w:t>Concentration</w:t>
            </w:r>
            <w:r>
              <w:rPr>
                <w:b w:val="0"/>
                <w:spacing w:val="24"/>
                <w:sz w:val="20"/>
              </w:rPr>
              <w:t> </w:t>
            </w:r>
            <w:r>
              <w:rPr>
                <w:b w:val="0"/>
                <w:spacing w:val="-4"/>
                <w:sz w:val="20"/>
              </w:rPr>
              <w:t>CEMS</w:t>
            </w:r>
          </w:p>
        </w:tc>
      </w:tr>
      <w:tr>
        <w:trPr>
          <w:trHeight w:val="284" w:hRule="atLeast"/>
        </w:trPr>
        <w:tc>
          <w:tcPr>
            <w:tcW w:w="1044" w:type="dxa"/>
          </w:tcPr>
          <w:p>
            <w:pPr>
              <w:pStyle w:val="TableParagraph"/>
              <w:spacing w:line="217" w:lineRule="exact" w:before="48"/>
              <w:rPr>
                <w:b w:val="0"/>
                <w:sz w:val="20"/>
              </w:rPr>
            </w:pPr>
            <w:r>
              <w:rPr>
                <w:b w:val="0"/>
                <w:spacing w:val="-4"/>
                <w:sz w:val="20"/>
              </w:rPr>
              <w:t>LTGS</w:t>
            </w:r>
          </w:p>
        </w:tc>
        <w:tc>
          <w:tcPr>
            <w:tcW w:w="5172" w:type="dxa"/>
          </w:tcPr>
          <w:p>
            <w:pPr>
              <w:pStyle w:val="TableParagraph"/>
              <w:spacing w:line="217" w:lineRule="exact" w:before="48"/>
              <w:rPr>
                <w:b w:val="0"/>
                <w:sz w:val="20"/>
              </w:rPr>
            </w:pPr>
            <w:r>
              <w:rPr>
                <w:b w:val="0"/>
                <w:sz w:val="20"/>
              </w:rPr>
              <w:t>Long</w:t>
            </w:r>
            <w:r>
              <w:rPr>
                <w:b w:val="0"/>
                <w:spacing w:val="13"/>
                <w:sz w:val="20"/>
              </w:rPr>
              <w:t> </w:t>
            </w:r>
            <w:r>
              <w:rPr>
                <w:b w:val="0"/>
                <w:sz w:val="20"/>
              </w:rPr>
              <w:t>Term</w:t>
            </w:r>
            <w:r>
              <w:rPr>
                <w:b w:val="0"/>
                <w:spacing w:val="6"/>
                <w:sz w:val="20"/>
              </w:rPr>
              <w:t> </w:t>
            </w:r>
            <w:r>
              <w:rPr>
                <w:b w:val="0"/>
                <w:sz w:val="20"/>
              </w:rPr>
              <w:t>Gas</w:t>
            </w:r>
            <w:r>
              <w:rPr>
                <w:b w:val="0"/>
                <w:spacing w:val="19"/>
                <w:sz w:val="20"/>
              </w:rPr>
              <w:t> </w:t>
            </w:r>
            <w:r>
              <w:rPr>
                <w:b w:val="0"/>
                <w:sz w:val="20"/>
              </w:rPr>
              <w:t>Fuel</w:t>
            </w:r>
            <w:r>
              <w:rPr>
                <w:b w:val="0"/>
                <w:spacing w:val="16"/>
                <w:sz w:val="20"/>
              </w:rPr>
              <w:t> </w:t>
            </w:r>
            <w:r>
              <w:rPr>
                <w:b w:val="0"/>
                <w:sz w:val="20"/>
              </w:rPr>
              <w:t>Flow</w:t>
            </w:r>
            <w:r>
              <w:rPr>
                <w:b w:val="0"/>
                <w:spacing w:val="14"/>
                <w:sz w:val="20"/>
              </w:rPr>
              <w:t> </w:t>
            </w:r>
            <w:r>
              <w:rPr>
                <w:b w:val="0"/>
                <w:sz w:val="20"/>
              </w:rPr>
              <w:t>System</w:t>
            </w:r>
            <w:r>
              <w:rPr>
                <w:b w:val="0"/>
                <w:spacing w:val="7"/>
                <w:sz w:val="20"/>
              </w:rPr>
              <w:t> </w:t>
            </w:r>
            <w:r>
              <w:rPr>
                <w:b w:val="0"/>
                <w:spacing w:val="-4"/>
                <w:sz w:val="20"/>
              </w:rPr>
              <w:t>(LME)</w:t>
            </w:r>
          </w:p>
        </w:tc>
      </w:tr>
      <w:tr>
        <w:trPr>
          <w:trHeight w:val="297" w:hRule="atLeast"/>
        </w:trPr>
        <w:tc>
          <w:tcPr>
            <w:tcW w:w="1044" w:type="dxa"/>
          </w:tcPr>
          <w:p>
            <w:pPr>
              <w:pStyle w:val="TableParagraph"/>
              <w:spacing w:line="229" w:lineRule="exact" w:before="48"/>
              <w:rPr>
                <w:b w:val="0"/>
                <w:sz w:val="20"/>
              </w:rPr>
            </w:pPr>
            <w:r>
              <w:rPr>
                <w:b w:val="0"/>
                <w:spacing w:val="-4"/>
                <w:sz w:val="20"/>
              </w:rPr>
              <w:t>LTOL</w:t>
            </w:r>
          </w:p>
        </w:tc>
        <w:tc>
          <w:tcPr>
            <w:tcW w:w="5172" w:type="dxa"/>
          </w:tcPr>
          <w:p>
            <w:pPr>
              <w:pStyle w:val="TableParagraph"/>
              <w:spacing w:line="229" w:lineRule="exact" w:before="48"/>
              <w:rPr>
                <w:b w:val="0"/>
                <w:sz w:val="20"/>
              </w:rPr>
            </w:pPr>
            <w:r>
              <w:rPr>
                <w:b w:val="0"/>
                <w:sz w:val="20"/>
              </w:rPr>
              <w:t>Long</w:t>
            </w:r>
            <w:r>
              <w:rPr>
                <w:b w:val="0"/>
                <w:spacing w:val="12"/>
                <w:sz w:val="20"/>
              </w:rPr>
              <w:t> </w:t>
            </w:r>
            <w:r>
              <w:rPr>
                <w:b w:val="0"/>
                <w:sz w:val="20"/>
              </w:rPr>
              <w:t>Term</w:t>
            </w:r>
            <w:r>
              <w:rPr>
                <w:b w:val="0"/>
                <w:spacing w:val="6"/>
                <w:sz w:val="20"/>
              </w:rPr>
              <w:t> </w:t>
            </w:r>
            <w:r>
              <w:rPr>
                <w:b w:val="0"/>
                <w:sz w:val="20"/>
              </w:rPr>
              <w:t>Oil</w:t>
            </w:r>
            <w:r>
              <w:rPr>
                <w:b w:val="0"/>
                <w:spacing w:val="15"/>
                <w:sz w:val="20"/>
              </w:rPr>
              <w:t> </w:t>
            </w:r>
            <w:r>
              <w:rPr>
                <w:b w:val="0"/>
                <w:sz w:val="20"/>
              </w:rPr>
              <w:t>Fuel</w:t>
            </w:r>
            <w:r>
              <w:rPr>
                <w:b w:val="0"/>
                <w:spacing w:val="15"/>
                <w:sz w:val="20"/>
              </w:rPr>
              <w:t> </w:t>
            </w:r>
            <w:r>
              <w:rPr>
                <w:b w:val="0"/>
                <w:sz w:val="20"/>
              </w:rPr>
              <w:t>Flow</w:t>
            </w:r>
            <w:r>
              <w:rPr>
                <w:b w:val="0"/>
                <w:spacing w:val="14"/>
                <w:sz w:val="20"/>
              </w:rPr>
              <w:t> </w:t>
            </w:r>
            <w:r>
              <w:rPr>
                <w:b w:val="0"/>
                <w:sz w:val="20"/>
              </w:rPr>
              <w:t>System</w:t>
            </w:r>
            <w:r>
              <w:rPr>
                <w:b w:val="0"/>
                <w:spacing w:val="6"/>
                <w:sz w:val="20"/>
              </w:rPr>
              <w:t> </w:t>
            </w:r>
            <w:r>
              <w:rPr>
                <w:b w:val="0"/>
                <w:spacing w:val="-4"/>
                <w:sz w:val="20"/>
              </w:rPr>
              <w:t>(LME)</w:t>
            </w:r>
          </w:p>
        </w:tc>
      </w:tr>
      <w:tr>
        <w:trPr>
          <w:trHeight w:val="284" w:hRule="atLeast"/>
        </w:trPr>
        <w:tc>
          <w:tcPr>
            <w:tcW w:w="1044" w:type="dxa"/>
          </w:tcPr>
          <w:p>
            <w:pPr>
              <w:pStyle w:val="TableParagraph"/>
              <w:spacing w:line="217" w:lineRule="exact" w:before="48"/>
              <w:rPr>
                <w:b w:val="0"/>
                <w:sz w:val="20"/>
              </w:rPr>
            </w:pPr>
            <w:r>
              <w:rPr>
                <w:b w:val="0"/>
                <w:spacing w:val="-5"/>
                <w:sz w:val="20"/>
              </w:rPr>
              <w:t>NOX</w:t>
            </w:r>
          </w:p>
        </w:tc>
        <w:tc>
          <w:tcPr>
            <w:tcW w:w="5172" w:type="dxa"/>
          </w:tcPr>
          <w:p>
            <w:pPr>
              <w:pStyle w:val="TableParagraph"/>
              <w:spacing w:line="217" w:lineRule="exact" w:before="48"/>
              <w:rPr>
                <w:b w:val="0"/>
                <w:sz w:val="20"/>
              </w:rPr>
            </w:pPr>
            <w:r>
              <w:rPr>
                <w:b w:val="0"/>
                <w:sz w:val="20"/>
              </w:rPr>
              <w:t>NO</w:t>
            </w:r>
            <w:r>
              <w:rPr>
                <w:b w:val="0"/>
                <w:sz w:val="20"/>
                <w:vertAlign w:val="subscript"/>
              </w:rPr>
              <w:t>x</w:t>
            </w:r>
            <w:r>
              <w:rPr>
                <w:b w:val="0"/>
                <w:spacing w:val="19"/>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7"/>
                <w:sz w:val="20"/>
                <w:vertAlign w:val="baseline"/>
              </w:rPr>
              <w:t> </w:t>
            </w:r>
            <w:r>
              <w:rPr>
                <w:b w:val="0"/>
                <w:spacing w:val="-2"/>
                <w:sz w:val="20"/>
                <w:vertAlign w:val="baseline"/>
              </w:rPr>
              <w:t>System</w:t>
            </w:r>
          </w:p>
        </w:tc>
      </w:tr>
      <w:tr>
        <w:trPr>
          <w:trHeight w:val="285" w:hRule="atLeast"/>
        </w:trPr>
        <w:tc>
          <w:tcPr>
            <w:tcW w:w="1044" w:type="dxa"/>
          </w:tcPr>
          <w:p>
            <w:pPr>
              <w:pStyle w:val="TableParagraph"/>
              <w:spacing w:line="217" w:lineRule="exact" w:before="48"/>
              <w:rPr>
                <w:b w:val="0"/>
                <w:sz w:val="20"/>
              </w:rPr>
            </w:pPr>
            <w:r>
              <w:rPr>
                <w:b w:val="0"/>
                <w:spacing w:val="-4"/>
                <w:sz w:val="20"/>
              </w:rPr>
              <w:t>NOXC</w:t>
            </w:r>
          </w:p>
        </w:tc>
        <w:tc>
          <w:tcPr>
            <w:tcW w:w="5172" w:type="dxa"/>
          </w:tcPr>
          <w:p>
            <w:pPr>
              <w:pStyle w:val="TableParagraph"/>
              <w:spacing w:line="217" w:lineRule="exact" w:before="48"/>
              <w:rPr>
                <w:b w:val="0"/>
                <w:sz w:val="20"/>
              </w:rPr>
            </w:pPr>
            <w:r>
              <w:rPr>
                <w:b w:val="0"/>
                <w:sz w:val="20"/>
              </w:rPr>
              <w:t>NO</w:t>
            </w:r>
            <w:r>
              <w:rPr>
                <w:b w:val="0"/>
                <w:sz w:val="20"/>
                <w:vertAlign w:val="subscript"/>
              </w:rPr>
              <w:t>x</w:t>
            </w:r>
            <w:r>
              <w:rPr>
                <w:b w:val="0"/>
                <w:spacing w:val="24"/>
                <w:sz w:val="20"/>
                <w:vertAlign w:val="baseline"/>
              </w:rPr>
              <w:t> </w:t>
            </w:r>
            <w:r>
              <w:rPr>
                <w:b w:val="0"/>
                <w:sz w:val="20"/>
                <w:vertAlign w:val="baseline"/>
              </w:rPr>
              <w:t>Concentration</w:t>
            </w:r>
            <w:r>
              <w:rPr>
                <w:b w:val="0"/>
                <w:spacing w:val="21"/>
                <w:sz w:val="20"/>
                <w:vertAlign w:val="baseline"/>
              </w:rPr>
              <w:t> </w:t>
            </w:r>
            <w:r>
              <w:rPr>
                <w:b w:val="0"/>
                <w:spacing w:val="-2"/>
                <w:sz w:val="20"/>
                <w:vertAlign w:val="baseline"/>
              </w:rPr>
              <w:t>System</w:t>
            </w:r>
          </w:p>
        </w:tc>
      </w:tr>
      <w:tr>
        <w:trPr>
          <w:trHeight w:val="297" w:hRule="atLeast"/>
        </w:trPr>
        <w:tc>
          <w:tcPr>
            <w:tcW w:w="1044" w:type="dxa"/>
          </w:tcPr>
          <w:p>
            <w:pPr>
              <w:pStyle w:val="TableParagraph"/>
              <w:spacing w:line="229" w:lineRule="exact" w:before="48"/>
              <w:rPr>
                <w:b w:val="0"/>
                <w:sz w:val="20"/>
              </w:rPr>
            </w:pPr>
            <w:r>
              <w:rPr>
                <w:b w:val="0"/>
                <w:spacing w:val="-4"/>
                <w:sz w:val="20"/>
              </w:rPr>
              <w:t>NOXE</w:t>
            </w:r>
          </w:p>
        </w:tc>
        <w:tc>
          <w:tcPr>
            <w:tcW w:w="5172" w:type="dxa"/>
          </w:tcPr>
          <w:p>
            <w:pPr>
              <w:pStyle w:val="TableParagraph"/>
              <w:spacing w:line="229" w:lineRule="exact" w:before="48"/>
              <w:rPr>
                <w:b w:val="0"/>
                <w:sz w:val="20"/>
              </w:rPr>
            </w:pPr>
            <w:r>
              <w:rPr>
                <w:b w:val="0"/>
                <w:sz w:val="20"/>
              </w:rPr>
              <w:t>Appendix</w:t>
            </w:r>
            <w:r>
              <w:rPr>
                <w:b w:val="0"/>
                <w:spacing w:val="11"/>
                <w:sz w:val="20"/>
              </w:rPr>
              <w:t> </w:t>
            </w:r>
            <w:r>
              <w:rPr>
                <w:b w:val="0"/>
                <w:sz w:val="20"/>
              </w:rPr>
              <w:t>E</w:t>
            </w:r>
            <w:r>
              <w:rPr>
                <w:b w:val="0"/>
                <w:spacing w:val="9"/>
                <w:sz w:val="20"/>
              </w:rPr>
              <w:t> </w:t>
            </w:r>
            <w:r>
              <w:rPr>
                <w:b w:val="0"/>
                <w:sz w:val="20"/>
              </w:rPr>
              <w:t>NO</w:t>
            </w:r>
            <w:r>
              <w:rPr>
                <w:b w:val="0"/>
                <w:sz w:val="20"/>
                <w:vertAlign w:val="subscript"/>
              </w:rPr>
              <w:t>x</w:t>
            </w:r>
            <w:r>
              <w:rPr>
                <w:b w:val="0"/>
                <w:spacing w:val="19"/>
                <w:sz w:val="20"/>
                <w:vertAlign w:val="baseline"/>
              </w:rPr>
              <w:t> </w:t>
            </w:r>
            <w:r>
              <w:rPr>
                <w:b w:val="0"/>
                <w:spacing w:val="-2"/>
                <w:sz w:val="20"/>
                <w:vertAlign w:val="baseline"/>
              </w:rPr>
              <w:t>System</w:t>
            </w:r>
          </w:p>
        </w:tc>
      </w:tr>
      <w:tr>
        <w:trPr>
          <w:trHeight w:val="285" w:hRule="atLeast"/>
        </w:trPr>
        <w:tc>
          <w:tcPr>
            <w:tcW w:w="1044" w:type="dxa"/>
          </w:tcPr>
          <w:p>
            <w:pPr>
              <w:pStyle w:val="TableParagraph"/>
              <w:spacing w:line="229" w:lineRule="exact" w:before="36"/>
              <w:rPr>
                <w:b w:val="0"/>
                <w:sz w:val="20"/>
              </w:rPr>
            </w:pPr>
            <w:r>
              <w:rPr>
                <w:b w:val="0"/>
                <w:spacing w:val="-4"/>
                <w:sz w:val="20"/>
              </w:rPr>
              <w:t>NOXP</w:t>
            </w:r>
          </w:p>
        </w:tc>
        <w:tc>
          <w:tcPr>
            <w:tcW w:w="5172" w:type="dxa"/>
          </w:tcPr>
          <w:p>
            <w:pPr>
              <w:pStyle w:val="TableParagraph"/>
              <w:spacing w:line="229" w:lineRule="exact" w:before="36"/>
              <w:rPr>
                <w:b w:val="0"/>
                <w:sz w:val="20"/>
              </w:rPr>
            </w:pPr>
            <w:r>
              <w:rPr>
                <w:b w:val="0"/>
                <w:sz w:val="20"/>
              </w:rPr>
              <w:t>NO</w:t>
            </w:r>
            <w:r>
              <w:rPr>
                <w:b w:val="0"/>
                <w:sz w:val="20"/>
                <w:vertAlign w:val="subscript"/>
              </w:rPr>
              <w:t>x</w:t>
            </w:r>
            <w:r>
              <w:rPr>
                <w:b w:val="0"/>
                <w:spacing w:val="17"/>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5"/>
                <w:sz w:val="20"/>
                <w:vertAlign w:val="baseline"/>
              </w:rPr>
              <w:t> </w:t>
            </w:r>
            <w:r>
              <w:rPr>
                <w:b w:val="0"/>
                <w:sz w:val="20"/>
                <w:vertAlign w:val="baseline"/>
              </w:rPr>
              <w:t>PEMS</w:t>
            </w:r>
            <w:r>
              <w:rPr>
                <w:b w:val="0"/>
                <w:spacing w:val="16"/>
                <w:sz w:val="20"/>
                <w:vertAlign w:val="baseline"/>
              </w:rPr>
              <w:t> </w:t>
            </w:r>
            <w:r>
              <w:rPr>
                <w:b w:val="0"/>
                <w:spacing w:val="-2"/>
                <w:sz w:val="20"/>
                <w:vertAlign w:val="baseline"/>
              </w:rPr>
              <w:t>System</w:t>
            </w:r>
          </w:p>
        </w:tc>
      </w:tr>
      <w:tr>
        <w:trPr>
          <w:trHeight w:val="285" w:hRule="atLeast"/>
        </w:trPr>
        <w:tc>
          <w:tcPr>
            <w:tcW w:w="1044" w:type="dxa"/>
          </w:tcPr>
          <w:p>
            <w:pPr>
              <w:pStyle w:val="TableParagraph"/>
              <w:spacing w:line="217" w:lineRule="exact" w:before="48"/>
              <w:rPr>
                <w:b w:val="0"/>
                <w:sz w:val="20"/>
              </w:rPr>
            </w:pPr>
            <w:r>
              <w:rPr>
                <w:b w:val="0"/>
                <w:spacing w:val="-5"/>
                <w:sz w:val="20"/>
              </w:rPr>
              <w:t>O2</w:t>
            </w:r>
          </w:p>
        </w:tc>
        <w:tc>
          <w:tcPr>
            <w:tcW w:w="5172" w:type="dxa"/>
          </w:tcPr>
          <w:p>
            <w:pPr>
              <w:pStyle w:val="TableParagraph"/>
              <w:spacing w:line="217" w:lineRule="exact" w:before="48"/>
              <w:rPr>
                <w:b w:val="0"/>
                <w:sz w:val="20"/>
              </w:rPr>
            </w:pPr>
            <w:r>
              <w:rPr>
                <w:b w:val="0"/>
                <w:sz w:val="20"/>
              </w:rPr>
              <w:t>O</w:t>
            </w:r>
            <w:r>
              <w:rPr>
                <w:b w:val="0"/>
                <w:sz w:val="20"/>
                <w:vertAlign w:val="subscript"/>
              </w:rPr>
              <w:t>2</w:t>
            </w:r>
            <w:r>
              <w:rPr>
                <w:b w:val="0"/>
                <w:spacing w:val="23"/>
                <w:sz w:val="20"/>
                <w:vertAlign w:val="baseline"/>
              </w:rPr>
              <w:t> </w:t>
            </w:r>
            <w:r>
              <w:rPr>
                <w:b w:val="0"/>
                <w:sz w:val="20"/>
                <w:vertAlign w:val="baseline"/>
              </w:rPr>
              <w:t>Concentration</w:t>
            </w:r>
            <w:r>
              <w:rPr>
                <w:b w:val="0"/>
                <w:spacing w:val="19"/>
                <w:sz w:val="20"/>
                <w:vertAlign w:val="baseline"/>
              </w:rPr>
              <w:t> </w:t>
            </w:r>
            <w:r>
              <w:rPr>
                <w:b w:val="0"/>
                <w:spacing w:val="-2"/>
                <w:sz w:val="20"/>
                <w:vertAlign w:val="baseline"/>
              </w:rPr>
              <w:t>System</w:t>
            </w:r>
          </w:p>
        </w:tc>
      </w:tr>
      <w:tr>
        <w:trPr>
          <w:trHeight w:val="284" w:hRule="atLeast"/>
        </w:trPr>
        <w:tc>
          <w:tcPr>
            <w:tcW w:w="1044" w:type="dxa"/>
          </w:tcPr>
          <w:p>
            <w:pPr>
              <w:pStyle w:val="TableParagraph"/>
              <w:spacing w:line="217" w:lineRule="exact" w:before="48"/>
              <w:rPr>
                <w:b w:val="0"/>
                <w:sz w:val="20"/>
              </w:rPr>
            </w:pPr>
            <w:r>
              <w:rPr>
                <w:b w:val="0"/>
                <w:spacing w:val="-4"/>
                <w:sz w:val="20"/>
              </w:rPr>
              <w:t>OILM</w:t>
            </w:r>
          </w:p>
        </w:tc>
        <w:tc>
          <w:tcPr>
            <w:tcW w:w="5172" w:type="dxa"/>
          </w:tcPr>
          <w:p>
            <w:pPr>
              <w:pStyle w:val="TableParagraph"/>
              <w:spacing w:line="217" w:lineRule="exact" w:before="48"/>
              <w:rPr>
                <w:b w:val="0"/>
                <w:sz w:val="20"/>
              </w:rPr>
            </w:pPr>
            <w:r>
              <w:rPr>
                <w:b w:val="0"/>
                <w:sz w:val="20"/>
              </w:rPr>
              <w:t>Mass</w:t>
            </w:r>
            <w:r>
              <w:rPr>
                <w:b w:val="0"/>
                <w:spacing w:val="14"/>
                <w:sz w:val="20"/>
              </w:rPr>
              <w:t> </w:t>
            </w:r>
            <w:r>
              <w:rPr>
                <w:b w:val="0"/>
                <w:sz w:val="20"/>
              </w:rPr>
              <w:t>of</w:t>
            </w:r>
            <w:r>
              <w:rPr>
                <w:b w:val="0"/>
                <w:spacing w:val="7"/>
                <w:sz w:val="20"/>
              </w:rPr>
              <w:t> </w:t>
            </w:r>
            <w:r>
              <w:rPr>
                <w:b w:val="0"/>
                <w:sz w:val="20"/>
              </w:rPr>
              <w:t>Oil</w:t>
            </w:r>
            <w:r>
              <w:rPr>
                <w:b w:val="0"/>
                <w:spacing w:val="12"/>
                <w:sz w:val="20"/>
              </w:rPr>
              <w:t> </w:t>
            </w:r>
            <w:r>
              <w:rPr>
                <w:b w:val="0"/>
                <w:sz w:val="20"/>
              </w:rPr>
              <w:t>Fuel</w:t>
            </w:r>
            <w:r>
              <w:rPr>
                <w:b w:val="0"/>
                <w:spacing w:val="12"/>
                <w:sz w:val="20"/>
              </w:rPr>
              <w:t> </w:t>
            </w:r>
            <w:r>
              <w:rPr>
                <w:b w:val="0"/>
                <w:sz w:val="20"/>
              </w:rPr>
              <w:t>Flow</w:t>
            </w:r>
            <w:r>
              <w:rPr>
                <w:b w:val="0"/>
                <w:spacing w:val="11"/>
                <w:sz w:val="20"/>
              </w:rPr>
              <w:t> </w:t>
            </w:r>
            <w:r>
              <w:rPr>
                <w:b w:val="0"/>
                <w:spacing w:val="-2"/>
                <w:sz w:val="20"/>
              </w:rPr>
              <w:t>System</w:t>
            </w:r>
          </w:p>
        </w:tc>
      </w:tr>
      <w:tr>
        <w:trPr>
          <w:trHeight w:val="297" w:hRule="atLeast"/>
        </w:trPr>
        <w:tc>
          <w:tcPr>
            <w:tcW w:w="1044" w:type="dxa"/>
          </w:tcPr>
          <w:p>
            <w:pPr>
              <w:pStyle w:val="TableParagraph"/>
              <w:spacing w:line="229" w:lineRule="exact" w:before="48"/>
              <w:rPr>
                <w:b w:val="0"/>
                <w:sz w:val="20"/>
              </w:rPr>
            </w:pPr>
            <w:r>
              <w:rPr>
                <w:b w:val="0"/>
                <w:spacing w:val="-4"/>
                <w:sz w:val="20"/>
              </w:rPr>
              <w:t>OILV</w:t>
            </w:r>
          </w:p>
        </w:tc>
        <w:tc>
          <w:tcPr>
            <w:tcW w:w="5172" w:type="dxa"/>
          </w:tcPr>
          <w:p>
            <w:pPr>
              <w:pStyle w:val="TableParagraph"/>
              <w:spacing w:line="229" w:lineRule="exact" w:before="48"/>
              <w:rPr>
                <w:b w:val="0"/>
                <w:sz w:val="20"/>
              </w:rPr>
            </w:pPr>
            <w:r>
              <w:rPr>
                <w:b w:val="0"/>
                <w:sz w:val="20"/>
              </w:rPr>
              <w:t>Volumetric</w:t>
            </w:r>
            <w:r>
              <w:rPr>
                <w:b w:val="0"/>
                <w:spacing w:val="7"/>
                <w:sz w:val="20"/>
              </w:rPr>
              <w:t> </w:t>
            </w:r>
            <w:r>
              <w:rPr>
                <w:b w:val="0"/>
                <w:sz w:val="20"/>
              </w:rPr>
              <w:t>Oil</w:t>
            </w:r>
            <w:r>
              <w:rPr>
                <w:b w:val="0"/>
                <w:spacing w:val="14"/>
                <w:sz w:val="20"/>
              </w:rPr>
              <w:t> </w:t>
            </w:r>
            <w:r>
              <w:rPr>
                <w:b w:val="0"/>
                <w:sz w:val="20"/>
              </w:rPr>
              <w:t>Fuel</w:t>
            </w:r>
            <w:r>
              <w:rPr>
                <w:b w:val="0"/>
                <w:spacing w:val="14"/>
                <w:sz w:val="20"/>
              </w:rPr>
              <w:t> </w:t>
            </w:r>
            <w:r>
              <w:rPr>
                <w:b w:val="0"/>
                <w:sz w:val="20"/>
              </w:rPr>
              <w:t>Flow</w:t>
            </w:r>
            <w:r>
              <w:rPr>
                <w:b w:val="0"/>
                <w:spacing w:val="13"/>
                <w:sz w:val="20"/>
              </w:rPr>
              <w:t> </w:t>
            </w:r>
            <w:r>
              <w:rPr>
                <w:b w:val="0"/>
                <w:spacing w:val="-2"/>
                <w:sz w:val="20"/>
              </w:rPr>
              <w:t>System</w:t>
            </w:r>
          </w:p>
        </w:tc>
      </w:tr>
      <w:tr>
        <w:trPr>
          <w:trHeight w:val="284" w:hRule="atLeast"/>
        </w:trPr>
        <w:tc>
          <w:tcPr>
            <w:tcW w:w="1044" w:type="dxa"/>
          </w:tcPr>
          <w:p>
            <w:pPr>
              <w:pStyle w:val="TableParagraph"/>
              <w:spacing w:line="229" w:lineRule="exact" w:before="36"/>
              <w:rPr>
                <w:b w:val="0"/>
                <w:sz w:val="20"/>
              </w:rPr>
            </w:pPr>
            <w:r>
              <w:rPr>
                <w:b w:val="0"/>
                <w:spacing w:val="-5"/>
                <w:sz w:val="20"/>
              </w:rPr>
              <w:t>OP</w:t>
            </w:r>
          </w:p>
        </w:tc>
        <w:tc>
          <w:tcPr>
            <w:tcW w:w="5172" w:type="dxa"/>
          </w:tcPr>
          <w:p>
            <w:pPr>
              <w:pStyle w:val="TableParagraph"/>
              <w:spacing w:line="229" w:lineRule="exact" w:before="36"/>
              <w:rPr>
                <w:b w:val="0"/>
                <w:sz w:val="20"/>
              </w:rPr>
            </w:pPr>
            <w:r>
              <w:rPr>
                <w:b w:val="0"/>
                <w:sz w:val="20"/>
              </w:rPr>
              <w:t>Opacity</w:t>
            </w:r>
            <w:r>
              <w:rPr>
                <w:b w:val="0"/>
                <w:spacing w:val="20"/>
                <w:sz w:val="20"/>
              </w:rPr>
              <w:t> </w:t>
            </w:r>
            <w:r>
              <w:rPr>
                <w:b w:val="0"/>
                <w:sz w:val="20"/>
              </w:rPr>
              <w:t>(ARP</w:t>
            </w:r>
            <w:r>
              <w:rPr>
                <w:b w:val="0"/>
                <w:spacing w:val="18"/>
                <w:sz w:val="20"/>
              </w:rPr>
              <w:t> </w:t>
            </w:r>
            <w:r>
              <w:rPr>
                <w:b w:val="0"/>
                <w:spacing w:val="-4"/>
                <w:sz w:val="20"/>
              </w:rPr>
              <w:t>only)</w:t>
            </w:r>
          </w:p>
        </w:tc>
      </w:tr>
      <w:tr>
        <w:trPr>
          <w:trHeight w:val="285" w:hRule="atLeast"/>
        </w:trPr>
        <w:tc>
          <w:tcPr>
            <w:tcW w:w="1044" w:type="dxa"/>
          </w:tcPr>
          <w:p>
            <w:pPr>
              <w:pStyle w:val="TableParagraph"/>
              <w:spacing w:line="217" w:lineRule="exact" w:before="48"/>
              <w:rPr>
                <w:b w:val="0"/>
                <w:sz w:val="20"/>
              </w:rPr>
            </w:pPr>
            <w:r>
              <w:rPr>
                <w:b w:val="0"/>
                <w:spacing w:val="-5"/>
                <w:sz w:val="20"/>
              </w:rPr>
              <w:t>PM</w:t>
            </w:r>
          </w:p>
        </w:tc>
        <w:tc>
          <w:tcPr>
            <w:tcW w:w="5172" w:type="dxa"/>
          </w:tcPr>
          <w:p>
            <w:pPr>
              <w:pStyle w:val="TableParagraph"/>
              <w:spacing w:line="217" w:lineRule="exact" w:before="48"/>
              <w:rPr>
                <w:b w:val="0"/>
                <w:sz w:val="20"/>
              </w:rPr>
            </w:pPr>
            <w:r>
              <w:rPr>
                <w:b w:val="0"/>
                <w:sz w:val="20"/>
              </w:rPr>
              <w:t>Particulate</w:t>
            </w:r>
            <w:r>
              <w:rPr>
                <w:b w:val="0"/>
                <w:spacing w:val="17"/>
                <w:sz w:val="20"/>
              </w:rPr>
              <w:t> </w:t>
            </w:r>
            <w:r>
              <w:rPr>
                <w:b w:val="0"/>
                <w:sz w:val="20"/>
              </w:rPr>
              <w:t>Matter</w:t>
            </w:r>
            <w:r>
              <w:rPr>
                <w:b w:val="0"/>
                <w:spacing w:val="28"/>
                <w:sz w:val="20"/>
              </w:rPr>
              <w:t> </w:t>
            </w:r>
            <w:r>
              <w:rPr>
                <w:b w:val="0"/>
                <w:sz w:val="20"/>
              </w:rPr>
              <w:t>Monitoring</w:t>
            </w:r>
            <w:r>
              <w:rPr>
                <w:b w:val="0"/>
                <w:spacing w:val="26"/>
                <w:sz w:val="20"/>
              </w:rPr>
              <w:t> </w:t>
            </w:r>
            <w:r>
              <w:rPr>
                <w:b w:val="0"/>
                <w:spacing w:val="-2"/>
                <w:sz w:val="20"/>
              </w:rPr>
              <w:t>System</w:t>
            </w:r>
          </w:p>
        </w:tc>
      </w:tr>
      <w:tr>
        <w:trPr>
          <w:trHeight w:val="285" w:hRule="atLeast"/>
        </w:trPr>
        <w:tc>
          <w:tcPr>
            <w:tcW w:w="1044" w:type="dxa"/>
          </w:tcPr>
          <w:p>
            <w:pPr>
              <w:pStyle w:val="TableParagraph"/>
              <w:spacing w:line="217" w:lineRule="exact" w:before="48"/>
              <w:rPr>
                <w:b w:val="0"/>
                <w:sz w:val="20"/>
              </w:rPr>
            </w:pPr>
            <w:r>
              <w:rPr>
                <w:b w:val="0"/>
                <w:spacing w:val="-5"/>
                <w:sz w:val="20"/>
              </w:rPr>
              <w:t>SO2</w:t>
            </w:r>
          </w:p>
        </w:tc>
        <w:tc>
          <w:tcPr>
            <w:tcW w:w="5172" w:type="dxa"/>
          </w:tcPr>
          <w:p>
            <w:pPr>
              <w:pStyle w:val="TableParagraph"/>
              <w:spacing w:line="217" w:lineRule="exact" w:before="48"/>
              <w:rPr>
                <w:b w:val="0"/>
                <w:sz w:val="20"/>
              </w:rPr>
            </w:pPr>
            <w:r>
              <w:rPr>
                <w:b w:val="0"/>
                <w:sz w:val="20"/>
              </w:rPr>
              <w:t>SO</w:t>
            </w:r>
            <w:r>
              <w:rPr>
                <w:b w:val="0"/>
                <w:sz w:val="20"/>
                <w:vertAlign w:val="subscript"/>
              </w:rPr>
              <w:t>2</w:t>
            </w:r>
            <w:r>
              <w:rPr>
                <w:b w:val="0"/>
                <w:spacing w:val="25"/>
                <w:sz w:val="20"/>
                <w:vertAlign w:val="baseline"/>
              </w:rPr>
              <w:t> </w:t>
            </w:r>
            <w:r>
              <w:rPr>
                <w:b w:val="0"/>
                <w:sz w:val="20"/>
                <w:vertAlign w:val="baseline"/>
              </w:rPr>
              <w:t>Concentration</w:t>
            </w:r>
            <w:r>
              <w:rPr>
                <w:b w:val="0"/>
                <w:spacing w:val="22"/>
                <w:sz w:val="20"/>
                <w:vertAlign w:val="baseline"/>
              </w:rPr>
              <w:t> </w:t>
            </w:r>
            <w:r>
              <w:rPr>
                <w:b w:val="0"/>
                <w:spacing w:val="-2"/>
                <w:sz w:val="20"/>
                <w:vertAlign w:val="baseline"/>
              </w:rPr>
              <w:t>System</w:t>
            </w:r>
          </w:p>
        </w:tc>
      </w:tr>
      <w:tr>
        <w:trPr>
          <w:trHeight w:val="284" w:hRule="atLeast"/>
        </w:trPr>
        <w:tc>
          <w:tcPr>
            <w:tcW w:w="1044" w:type="dxa"/>
          </w:tcPr>
          <w:p>
            <w:pPr>
              <w:pStyle w:val="TableParagraph"/>
              <w:spacing w:line="217" w:lineRule="exact" w:before="48"/>
              <w:rPr>
                <w:b w:val="0"/>
                <w:sz w:val="20"/>
              </w:rPr>
            </w:pPr>
            <w:r>
              <w:rPr>
                <w:b w:val="0"/>
                <w:spacing w:val="-5"/>
                <w:sz w:val="20"/>
              </w:rPr>
              <w:t>ST</w:t>
            </w:r>
          </w:p>
        </w:tc>
        <w:tc>
          <w:tcPr>
            <w:tcW w:w="5172" w:type="dxa"/>
          </w:tcPr>
          <w:p>
            <w:pPr>
              <w:pStyle w:val="TableParagraph"/>
              <w:spacing w:line="217" w:lineRule="exact" w:before="48"/>
              <w:rPr>
                <w:b w:val="0"/>
                <w:sz w:val="20"/>
              </w:rPr>
            </w:pPr>
            <w:r>
              <w:rPr>
                <w:b w:val="0"/>
                <w:sz w:val="20"/>
              </w:rPr>
              <w:t>Sorbent</w:t>
            </w:r>
            <w:r>
              <w:rPr>
                <w:b w:val="0"/>
                <w:spacing w:val="24"/>
                <w:sz w:val="20"/>
              </w:rPr>
              <w:t> </w:t>
            </w:r>
            <w:r>
              <w:rPr>
                <w:b w:val="0"/>
                <w:sz w:val="20"/>
              </w:rPr>
              <w:t>Trap</w:t>
            </w:r>
            <w:r>
              <w:rPr>
                <w:b w:val="0"/>
                <w:spacing w:val="20"/>
                <w:sz w:val="20"/>
              </w:rPr>
              <w:t> </w:t>
            </w:r>
            <w:r>
              <w:rPr>
                <w:b w:val="0"/>
                <w:sz w:val="20"/>
              </w:rPr>
              <w:t>Monitoring</w:t>
            </w:r>
            <w:r>
              <w:rPr>
                <w:b w:val="0"/>
                <w:spacing w:val="19"/>
                <w:sz w:val="20"/>
              </w:rPr>
              <w:t> </w:t>
            </w:r>
            <w:r>
              <w:rPr>
                <w:b w:val="0"/>
                <w:spacing w:val="-2"/>
                <w:sz w:val="20"/>
              </w:rPr>
              <w:t>System</w:t>
            </w:r>
          </w:p>
        </w:tc>
      </w:tr>
    </w:tbl>
    <w:p>
      <w:pPr>
        <w:pStyle w:val="BodyText"/>
        <w:rPr>
          <w:b w:val="0"/>
          <w:sz w:val="21"/>
        </w:rPr>
      </w:pPr>
    </w:p>
    <w:p>
      <w:pPr>
        <w:pStyle w:val="BodyText"/>
        <w:spacing w:before="78"/>
        <w:rPr>
          <w:b w:val="0"/>
          <w:sz w:val="21"/>
        </w:rPr>
      </w:pPr>
    </w:p>
    <w:p>
      <w:pPr>
        <w:spacing w:before="0"/>
        <w:ind w:left="720" w:right="0" w:firstLine="0"/>
        <w:jc w:val="left"/>
        <w:rPr>
          <w:b w:val="0"/>
          <w:i/>
          <w:sz w:val="24"/>
        </w:rPr>
      </w:pPr>
      <w:r>
        <w:rPr>
          <w:b w:val="0"/>
          <w:spacing w:val="11"/>
          <w:sz w:val="24"/>
        </w:rPr>
        <w:t>System</w:t>
      </w:r>
      <w:r>
        <w:rPr>
          <w:b w:val="0"/>
          <w:spacing w:val="77"/>
          <w:sz w:val="24"/>
        </w:rPr>
        <w:t> </w:t>
      </w:r>
      <w:r>
        <w:rPr>
          <w:b w:val="0"/>
          <w:sz w:val="24"/>
        </w:rPr>
        <w:t>Designation</w:t>
      </w:r>
      <w:r>
        <w:rPr>
          <w:b w:val="0"/>
          <w:spacing w:val="69"/>
          <w:sz w:val="24"/>
        </w:rPr>
        <w:t> </w:t>
      </w:r>
      <w:r>
        <w:rPr>
          <w:b w:val="0"/>
          <w:sz w:val="24"/>
        </w:rPr>
        <w:t>Code</w:t>
      </w:r>
      <w:r>
        <w:rPr>
          <w:b w:val="0"/>
          <w:spacing w:val="58"/>
          <w:sz w:val="24"/>
        </w:rPr>
        <w:t> </w:t>
      </w:r>
      <w:r>
        <w:rPr>
          <w:b w:val="0"/>
          <w:i/>
          <w:spacing w:val="-2"/>
          <w:sz w:val="24"/>
        </w:rPr>
        <w:t>(systemDesignationCode)</w:t>
      </w:r>
    </w:p>
    <w:p>
      <w:pPr>
        <w:pStyle w:val="BodyText"/>
        <w:spacing w:line="235" w:lineRule="auto" w:before="12"/>
        <w:ind w:left="720" w:right="927"/>
        <w:rPr>
          <w:b w:val="0"/>
        </w:rPr>
      </w:pPr>
      <w:r>
        <w:rPr>
          <w:b w:val="0"/>
        </w:rPr>
        <w:t>Report</w:t>
      </w:r>
      <w:r>
        <w:rPr>
          <w:b w:val="0"/>
          <w:spacing w:val="-4"/>
        </w:rPr>
        <w:t> </w:t>
      </w:r>
      <w:r>
        <w:rPr>
          <w:b w:val="0"/>
        </w:rPr>
        <w:t>one</w:t>
      </w:r>
      <w:r>
        <w:rPr>
          <w:b w:val="0"/>
          <w:spacing w:val="-6"/>
        </w:rPr>
        <w:t> </w:t>
      </w:r>
      <w:r>
        <w:rPr>
          <w:b w:val="0"/>
        </w:rPr>
        <w:t>of</w:t>
      </w:r>
      <w:r>
        <w:rPr>
          <w:b w:val="0"/>
          <w:spacing w:val="-7"/>
        </w:rPr>
        <w:t> </w:t>
      </w:r>
      <w:r>
        <w:rPr>
          <w:b w:val="0"/>
        </w:rPr>
        <w:t>the</w:t>
      </w:r>
      <w:r>
        <w:rPr>
          <w:b w:val="0"/>
          <w:spacing w:val="-6"/>
        </w:rPr>
        <w:t> </w:t>
      </w:r>
      <w:r>
        <w:rPr>
          <w:b w:val="0"/>
        </w:rPr>
        <w:t>following</w:t>
      </w:r>
      <w:r>
        <w:rPr>
          <w:b w:val="0"/>
          <w:spacing w:val="-2"/>
        </w:rPr>
        <w:t> </w:t>
      </w:r>
      <w:r>
        <w:rPr>
          <w:b w:val="0"/>
        </w:rPr>
        <w:t>uppercase</w:t>
      </w:r>
      <w:r>
        <w:rPr>
          <w:b w:val="0"/>
          <w:spacing w:val="-6"/>
        </w:rPr>
        <w:t> </w:t>
      </w:r>
      <w:r>
        <w:rPr>
          <w:b w:val="0"/>
        </w:rPr>
        <w:t>codes</w:t>
      </w:r>
      <w:r>
        <w:rPr>
          <w:b w:val="0"/>
          <w:spacing w:val="-6"/>
        </w:rPr>
        <w:t> </w:t>
      </w:r>
      <w:r>
        <w:rPr>
          <w:b w:val="0"/>
        </w:rPr>
        <w:t>indicating</w:t>
      </w:r>
      <w:r>
        <w:rPr>
          <w:b w:val="0"/>
          <w:spacing w:val="-2"/>
        </w:rPr>
        <w:t> </w:t>
      </w:r>
      <w:r>
        <w:rPr>
          <w:b w:val="0"/>
        </w:rPr>
        <w:t>the</w:t>
      </w:r>
      <w:r>
        <w:rPr>
          <w:b w:val="0"/>
          <w:spacing w:val="-6"/>
        </w:rPr>
        <w:t> </w:t>
      </w:r>
      <w:r>
        <w:rPr>
          <w:b w:val="0"/>
        </w:rPr>
        <w:t>designation of</w:t>
      </w:r>
      <w:r>
        <w:rPr>
          <w:b w:val="0"/>
          <w:spacing w:val="-7"/>
        </w:rPr>
        <w:t> </w:t>
      </w:r>
      <w:r>
        <w:rPr>
          <w:b w:val="0"/>
        </w:rPr>
        <w:t>the</w:t>
      </w:r>
      <w:r>
        <w:rPr>
          <w:b w:val="0"/>
          <w:spacing w:val="-6"/>
        </w:rPr>
        <w:t> </w:t>
      </w:r>
      <w:r>
        <w:rPr>
          <w:b w:val="0"/>
        </w:rPr>
        <w:t>monitoring </w:t>
      </w:r>
      <w:r>
        <w:rPr>
          <w:b w:val="0"/>
          <w:spacing w:val="-2"/>
        </w:rPr>
        <w:t>system.</w:t>
      </w:r>
    </w:p>
    <w:p>
      <w:pPr>
        <w:pStyle w:val="BodyText"/>
        <w:spacing w:before="9"/>
        <w:rPr>
          <w:b w:val="0"/>
        </w:rPr>
      </w:pPr>
    </w:p>
    <w:p>
      <w:pPr>
        <w:spacing w:before="0"/>
        <w:ind w:left="0" w:right="206" w:firstLine="0"/>
        <w:jc w:val="center"/>
        <w:rPr>
          <w:b w:val="0"/>
          <w:sz w:val="21"/>
        </w:rPr>
      </w:pPr>
      <w:bookmarkStart w:name="_bookmark185" w:id="288"/>
      <w:bookmarkEnd w:id="288"/>
      <w:r>
        <w:rPr/>
      </w:r>
      <w:r>
        <w:rPr>
          <w:b w:val="0"/>
          <w:spacing w:val="10"/>
          <w:sz w:val="21"/>
        </w:rPr>
        <w:t>Table</w:t>
      </w:r>
      <w:r>
        <w:rPr>
          <w:b w:val="0"/>
          <w:spacing w:val="51"/>
          <w:sz w:val="21"/>
        </w:rPr>
        <w:t> </w:t>
      </w:r>
      <w:r>
        <w:rPr>
          <w:b w:val="0"/>
          <w:sz w:val="21"/>
        </w:rPr>
        <w:t>64:</w:t>
      </w:r>
      <w:r>
        <w:rPr>
          <w:b w:val="0"/>
          <w:spacing w:val="55"/>
          <w:sz w:val="21"/>
        </w:rPr>
        <w:t> </w:t>
      </w:r>
      <w:r>
        <w:rPr>
          <w:b w:val="0"/>
          <w:spacing w:val="10"/>
          <w:sz w:val="21"/>
        </w:rPr>
        <w:t>System</w:t>
      </w:r>
      <w:r>
        <w:rPr>
          <w:b w:val="0"/>
          <w:spacing w:val="46"/>
          <w:sz w:val="21"/>
        </w:rPr>
        <w:t> </w:t>
      </w:r>
      <w:r>
        <w:rPr>
          <w:b w:val="0"/>
          <w:spacing w:val="10"/>
          <w:sz w:val="21"/>
        </w:rPr>
        <w:t>Designation</w:t>
      </w:r>
      <w:r>
        <w:rPr>
          <w:b w:val="0"/>
          <w:spacing w:val="45"/>
          <w:sz w:val="21"/>
        </w:rPr>
        <w:t> </w:t>
      </w:r>
      <w:r>
        <w:rPr>
          <w:b w:val="0"/>
          <w:sz w:val="21"/>
        </w:rPr>
        <w:t>Codes</w:t>
      </w:r>
      <w:r>
        <w:rPr>
          <w:b w:val="0"/>
          <w:spacing w:val="50"/>
          <w:sz w:val="21"/>
        </w:rPr>
        <w:t> </w:t>
      </w:r>
      <w:r>
        <w:rPr>
          <w:b w:val="0"/>
          <w:sz w:val="21"/>
        </w:rPr>
        <w:t>and</w:t>
      </w:r>
      <w:r>
        <w:rPr>
          <w:b w:val="0"/>
          <w:spacing w:val="45"/>
          <w:sz w:val="21"/>
        </w:rPr>
        <w:t> </w:t>
      </w:r>
      <w:r>
        <w:rPr>
          <w:b w:val="0"/>
          <w:spacing w:val="8"/>
          <w:sz w:val="21"/>
        </w:rPr>
        <w:t>Descriptions</w:t>
      </w:r>
    </w:p>
    <w:p>
      <w:pPr>
        <w:pStyle w:val="BodyText"/>
        <w:rPr>
          <w:b w:val="0"/>
          <w:sz w:val="17"/>
        </w:rPr>
      </w:pPr>
    </w:p>
    <w:tbl>
      <w:tblPr>
        <w:tblW w:w="0" w:type="auto"/>
        <w:jc w:val="left"/>
        <w:tblInd w:w="7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44"/>
        <w:gridCol w:w="8052"/>
      </w:tblGrid>
      <w:tr>
        <w:trPr>
          <w:trHeight w:val="405" w:hRule="atLeast"/>
        </w:trPr>
        <w:tc>
          <w:tcPr>
            <w:tcW w:w="1044" w:type="dxa"/>
            <w:shd w:val="clear" w:color="auto" w:fill="E4E4E4"/>
          </w:tcPr>
          <w:p>
            <w:pPr>
              <w:pStyle w:val="TableParagraph"/>
              <w:spacing w:before="108"/>
              <w:ind w:left="292"/>
              <w:rPr>
                <w:b w:val="0"/>
                <w:sz w:val="20"/>
              </w:rPr>
            </w:pPr>
            <w:r>
              <w:rPr>
                <w:b w:val="0"/>
                <w:spacing w:val="5"/>
                <w:sz w:val="20"/>
              </w:rPr>
              <w:t>Code</w:t>
            </w:r>
          </w:p>
        </w:tc>
        <w:tc>
          <w:tcPr>
            <w:tcW w:w="8052" w:type="dxa"/>
            <w:shd w:val="clear" w:color="auto" w:fill="E4E4E4"/>
          </w:tcPr>
          <w:p>
            <w:pPr>
              <w:pStyle w:val="TableParagraph"/>
              <w:spacing w:before="108"/>
              <w:ind w:left="11"/>
              <w:jc w:val="center"/>
              <w:rPr>
                <w:b w:val="0"/>
                <w:sz w:val="20"/>
              </w:rPr>
            </w:pPr>
            <w:r>
              <w:rPr>
                <w:b w:val="0"/>
                <w:spacing w:val="10"/>
                <w:sz w:val="20"/>
              </w:rPr>
              <w:t>Description</w:t>
            </w:r>
          </w:p>
        </w:tc>
      </w:tr>
      <w:tr>
        <w:trPr>
          <w:trHeight w:val="284" w:hRule="atLeast"/>
        </w:trPr>
        <w:tc>
          <w:tcPr>
            <w:tcW w:w="1044" w:type="dxa"/>
          </w:tcPr>
          <w:p>
            <w:pPr>
              <w:pStyle w:val="TableParagraph"/>
              <w:spacing w:line="217" w:lineRule="exact" w:before="48"/>
              <w:rPr>
                <w:b w:val="0"/>
                <w:sz w:val="20"/>
              </w:rPr>
            </w:pPr>
            <w:r>
              <w:rPr>
                <w:b w:val="0"/>
                <w:spacing w:val="-10"/>
                <w:sz w:val="20"/>
              </w:rPr>
              <w:t>P</w:t>
            </w:r>
          </w:p>
        </w:tc>
        <w:tc>
          <w:tcPr>
            <w:tcW w:w="8052" w:type="dxa"/>
          </w:tcPr>
          <w:p>
            <w:pPr>
              <w:pStyle w:val="TableParagraph"/>
              <w:spacing w:line="217" w:lineRule="exact" w:before="48"/>
              <w:rPr>
                <w:b w:val="0"/>
                <w:sz w:val="20"/>
              </w:rPr>
            </w:pPr>
            <w:r>
              <w:rPr>
                <w:b w:val="0"/>
                <w:spacing w:val="-2"/>
                <w:sz w:val="20"/>
              </w:rPr>
              <w:t>Primary</w:t>
            </w:r>
          </w:p>
        </w:tc>
      </w:tr>
      <w:tr>
        <w:trPr>
          <w:trHeight w:val="537" w:hRule="atLeast"/>
        </w:trPr>
        <w:tc>
          <w:tcPr>
            <w:tcW w:w="1044" w:type="dxa"/>
          </w:tcPr>
          <w:p>
            <w:pPr>
              <w:pStyle w:val="TableParagraph"/>
              <w:spacing w:before="48"/>
              <w:rPr>
                <w:b w:val="0"/>
                <w:sz w:val="20"/>
              </w:rPr>
            </w:pPr>
            <w:r>
              <w:rPr>
                <w:b w:val="0"/>
                <w:spacing w:val="-5"/>
                <w:sz w:val="20"/>
              </w:rPr>
              <w:t>PB</w:t>
            </w:r>
          </w:p>
        </w:tc>
        <w:tc>
          <w:tcPr>
            <w:tcW w:w="8052" w:type="dxa"/>
          </w:tcPr>
          <w:p>
            <w:pPr>
              <w:pStyle w:val="TableParagraph"/>
              <w:spacing w:line="250" w:lineRule="atLeast" w:before="17"/>
              <w:rPr>
                <w:b w:val="0"/>
                <w:sz w:val="20"/>
              </w:rPr>
            </w:pPr>
            <w:r>
              <w:rPr>
                <w:b w:val="0"/>
                <w:sz w:val="20"/>
              </w:rPr>
              <w:t>Primary Bypass-- a monitoring system located on a bypass stack before a heat recovery steam</w:t>
            </w:r>
            <w:r>
              <w:rPr>
                <w:b w:val="0"/>
                <w:spacing w:val="40"/>
                <w:sz w:val="20"/>
              </w:rPr>
              <w:t> </w:t>
            </w:r>
            <w:r>
              <w:rPr>
                <w:b w:val="0"/>
                <w:sz w:val="20"/>
              </w:rPr>
              <w:t>generator (HRSG)</w:t>
            </w:r>
            <w:r>
              <w:rPr>
                <w:b w:val="0"/>
                <w:sz w:val="20"/>
                <w:vertAlign w:val="superscript"/>
              </w:rPr>
              <w:t>1</w:t>
            </w:r>
          </w:p>
        </w:tc>
      </w:tr>
      <w:tr>
        <w:trPr>
          <w:trHeight w:val="536" w:hRule="atLeast"/>
        </w:trPr>
        <w:tc>
          <w:tcPr>
            <w:tcW w:w="1044" w:type="dxa"/>
          </w:tcPr>
          <w:p>
            <w:pPr>
              <w:pStyle w:val="TableParagraph"/>
              <w:spacing w:before="48"/>
              <w:rPr>
                <w:b w:val="0"/>
                <w:sz w:val="20"/>
              </w:rPr>
            </w:pPr>
            <w:r>
              <w:rPr>
                <w:b w:val="0"/>
                <w:spacing w:val="-5"/>
                <w:sz w:val="20"/>
              </w:rPr>
              <w:t>RB</w:t>
            </w:r>
          </w:p>
        </w:tc>
        <w:tc>
          <w:tcPr>
            <w:tcW w:w="8052" w:type="dxa"/>
          </w:tcPr>
          <w:p>
            <w:pPr>
              <w:pStyle w:val="TableParagraph"/>
              <w:spacing w:line="240" w:lineRule="exact" w:before="37"/>
              <w:rPr>
                <w:b w:val="0"/>
                <w:sz w:val="20"/>
              </w:rPr>
            </w:pPr>
            <w:r>
              <w:rPr>
                <w:b w:val="0"/>
                <w:sz w:val="20"/>
              </w:rPr>
              <w:t>Redundant Backup--</w:t>
            </w:r>
            <w:r>
              <w:rPr>
                <w:b w:val="0"/>
                <w:spacing w:val="-1"/>
                <w:sz w:val="20"/>
              </w:rPr>
              <w:t> </w:t>
            </w:r>
            <w:r>
              <w:rPr>
                <w:b w:val="0"/>
                <w:sz w:val="20"/>
              </w:rPr>
              <w:t>a redundant</w:t>
            </w:r>
            <w:r>
              <w:rPr>
                <w:b w:val="0"/>
                <w:spacing w:val="-8"/>
                <w:sz w:val="20"/>
              </w:rPr>
              <w:t> </w:t>
            </w:r>
            <w:r>
              <w:rPr>
                <w:b w:val="0"/>
                <w:sz w:val="20"/>
              </w:rPr>
              <w:t>backup (RB) monitoring system is operated and maintained by meeting all of the same program QA/QC requirements as a primary system</w:t>
            </w:r>
          </w:p>
        </w:tc>
      </w:tr>
    </w:tbl>
    <w:p>
      <w:pPr>
        <w:pStyle w:val="TableParagraph"/>
        <w:spacing w:after="0" w:line="240"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7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44"/>
        <w:gridCol w:w="8052"/>
      </w:tblGrid>
      <w:tr>
        <w:trPr>
          <w:trHeight w:val="404" w:hRule="atLeast"/>
        </w:trPr>
        <w:tc>
          <w:tcPr>
            <w:tcW w:w="1044" w:type="dxa"/>
            <w:shd w:val="clear" w:color="auto" w:fill="E4E4E4"/>
          </w:tcPr>
          <w:p>
            <w:pPr>
              <w:pStyle w:val="TableParagraph"/>
              <w:spacing w:before="108"/>
              <w:ind w:left="292"/>
              <w:rPr>
                <w:b w:val="0"/>
                <w:sz w:val="20"/>
              </w:rPr>
            </w:pPr>
            <w:r>
              <w:rPr>
                <w:b w:val="0"/>
                <w:spacing w:val="5"/>
                <w:sz w:val="20"/>
              </w:rPr>
              <w:t>Code</w:t>
            </w:r>
          </w:p>
        </w:tc>
        <w:tc>
          <w:tcPr>
            <w:tcW w:w="8052" w:type="dxa"/>
            <w:shd w:val="clear" w:color="auto" w:fill="E4E4E4"/>
          </w:tcPr>
          <w:p>
            <w:pPr>
              <w:pStyle w:val="TableParagraph"/>
              <w:spacing w:before="108"/>
              <w:ind w:left="11"/>
              <w:jc w:val="center"/>
              <w:rPr>
                <w:b w:val="0"/>
                <w:sz w:val="20"/>
              </w:rPr>
            </w:pPr>
            <w:r>
              <w:rPr>
                <w:b w:val="0"/>
                <w:spacing w:val="10"/>
                <w:sz w:val="20"/>
              </w:rPr>
              <w:t>Description</w:t>
            </w:r>
          </w:p>
        </w:tc>
      </w:tr>
      <w:tr>
        <w:trPr>
          <w:trHeight w:val="537" w:hRule="atLeast"/>
        </w:trPr>
        <w:tc>
          <w:tcPr>
            <w:tcW w:w="1044" w:type="dxa"/>
          </w:tcPr>
          <w:p>
            <w:pPr>
              <w:pStyle w:val="TableParagraph"/>
              <w:spacing w:before="48"/>
              <w:rPr>
                <w:b w:val="0"/>
                <w:sz w:val="20"/>
              </w:rPr>
            </w:pPr>
            <w:r>
              <w:rPr>
                <w:b w:val="0"/>
                <w:spacing w:val="-10"/>
                <w:sz w:val="20"/>
              </w:rPr>
              <w:t>B</w:t>
            </w:r>
          </w:p>
        </w:tc>
        <w:tc>
          <w:tcPr>
            <w:tcW w:w="8052" w:type="dxa"/>
          </w:tcPr>
          <w:p>
            <w:pPr>
              <w:pStyle w:val="TableParagraph"/>
              <w:spacing w:line="250" w:lineRule="atLeast" w:before="17"/>
              <w:rPr>
                <w:b w:val="0"/>
                <w:sz w:val="20"/>
              </w:rPr>
            </w:pPr>
            <w:r>
              <w:rPr>
                <w:b w:val="0"/>
                <w:sz w:val="20"/>
              </w:rPr>
              <w:t>Non-Redundant Backup-- a "cold" backup or portable monitoring system, having its own probe,</w:t>
            </w:r>
            <w:r>
              <w:rPr>
                <w:b w:val="0"/>
                <w:spacing w:val="40"/>
                <w:sz w:val="20"/>
              </w:rPr>
              <w:t> </w:t>
            </w:r>
            <w:r>
              <w:rPr>
                <w:b w:val="0"/>
                <w:sz w:val="20"/>
              </w:rPr>
              <w:t>sample interface, and analytical components</w:t>
            </w:r>
          </w:p>
        </w:tc>
      </w:tr>
      <w:tr>
        <w:trPr>
          <w:trHeight w:val="536" w:hRule="atLeast"/>
        </w:trPr>
        <w:tc>
          <w:tcPr>
            <w:tcW w:w="1044" w:type="dxa"/>
          </w:tcPr>
          <w:p>
            <w:pPr>
              <w:pStyle w:val="TableParagraph"/>
              <w:spacing w:before="48"/>
              <w:rPr>
                <w:b w:val="0"/>
                <w:sz w:val="20"/>
              </w:rPr>
            </w:pPr>
            <w:r>
              <w:rPr>
                <w:b w:val="0"/>
                <w:spacing w:val="-5"/>
                <w:sz w:val="20"/>
              </w:rPr>
              <w:t>DB</w:t>
            </w:r>
          </w:p>
        </w:tc>
        <w:tc>
          <w:tcPr>
            <w:tcW w:w="8052" w:type="dxa"/>
          </w:tcPr>
          <w:p>
            <w:pPr>
              <w:pStyle w:val="TableParagraph"/>
              <w:spacing w:line="240" w:lineRule="exact" w:before="37"/>
              <w:rPr>
                <w:b w:val="0"/>
                <w:sz w:val="20"/>
              </w:rPr>
            </w:pPr>
            <w:r>
              <w:rPr>
                <w:b w:val="0"/>
                <w:sz w:val="20"/>
              </w:rPr>
              <w:t>Data Backup-- a system comprised of the analytical components contained in the primary monitoring</w:t>
            </w:r>
            <w:r>
              <w:rPr>
                <w:b w:val="0"/>
                <w:spacing w:val="17"/>
                <w:sz w:val="20"/>
              </w:rPr>
              <w:t> </w:t>
            </w:r>
            <w:r>
              <w:rPr>
                <w:b w:val="0"/>
                <w:sz w:val="20"/>
              </w:rPr>
              <w:t>system (or</w:t>
            </w:r>
            <w:r>
              <w:rPr>
                <w:b w:val="0"/>
                <w:spacing w:val="18"/>
                <w:sz w:val="20"/>
              </w:rPr>
              <w:t> </w:t>
            </w:r>
            <w:r>
              <w:rPr>
                <w:b w:val="0"/>
                <w:sz w:val="20"/>
              </w:rPr>
              <w:t>in</w:t>
            </w:r>
            <w:r>
              <w:rPr>
                <w:b w:val="0"/>
                <w:spacing w:val="18"/>
                <w:sz w:val="20"/>
              </w:rPr>
              <w:t> </w:t>
            </w:r>
            <w:r>
              <w:rPr>
                <w:b w:val="0"/>
                <w:sz w:val="20"/>
              </w:rPr>
              <w:t>a</w:t>
            </w:r>
            <w:r>
              <w:rPr>
                <w:b w:val="0"/>
                <w:spacing w:val="16"/>
                <w:sz w:val="20"/>
              </w:rPr>
              <w:t> </w:t>
            </w:r>
            <w:r>
              <w:rPr>
                <w:b w:val="0"/>
                <w:sz w:val="20"/>
              </w:rPr>
              <w:t>redundant</w:t>
            </w:r>
            <w:r>
              <w:rPr>
                <w:b w:val="0"/>
                <w:spacing w:val="22"/>
                <w:sz w:val="20"/>
              </w:rPr>
              <w:t> </w:t>
            </w:r>
            <w:r>
              <w:rPr>
                <w:b w:val="0"/>
                <w:sz w:val="20"/>
              </w:rPr>
              <w:t>backup</w:t>
            </w:r>
            <w:r>
              <w:rPr>
                <w:b w:val="0"/>
                <w:spacing w:val="18"/>
                <w:sz w:val="20"/>
              </w:rPr>
              <w:t> </w:t>
            </w:r>
            <w:r>
              <w:rPr>
                <w:b w:val="0"/>
                <w:sz w:val="20"/>
              </w:rPr>
              <w:t>system), but</w:t>
            </w:r>
            <w:r>
              <w:rPr>
                <w:b w:val="0"/>
                <w:spacing w:val="22"/>
                <w:sz w:val="20"/>
              </w:rPr>
              <w:t> </w:t>
            </w:r>
            <w:r>
              <w:rPr>
                <w:b w:val="0"/>
                <w:sz w:val="20"/>
              </w:rPr>
              <w:t>includes</w:t>
            </w:r>
            <w:r>
              <w:rPr>
                <w:b w:val="0"/>
                <w:spacing w:val="22"/>
                <w:sz w:val="20"/>
              </w:rPr>
              <w:t> </w:t>
            </w:r>
            <w:r>
              <w:rPr>
                <w:b w:val="0"/>
                <w:sz w:val="20"/>
              </w:rPr>
              <w:t>a</w:t>
            </w:r>
            <w:r>
              <w:rPr>
                <w:b w:val="0"/>
                <w:spacing w:val="16"/>
                <w:sz w:val="20"/>
              </w:rPr>
              <w:t> </w:t>
            </w:r>
            <w:r>
              <w:rPr>
                <w:b w:val="0"/>
                <w:sz w:val="20"/>
              </w:rPr>
              <w:t>backup</w:t>
            </w:r>
            <w:r>
              <w:rPr>
                <w:b w:val="0"/>
                <w:spacing w:val="18"/>
                <w:sz w:val="20"/>
              </w:rPr>
              <w:t> </w:t>
            </w:r>
            <w:r>
              <w:rPr>
                <w:b w:val="0"/>
                <w:sz w:val="20"/>
              </w:rPr>
              <w:t>DAHS</w:t>
            </w:r>
            <w:r>
              <w:rPr>
                <w:b w:val="0"/>
                <w:spacing w:val="21"/>
                <w:sz w:val="20"/>
              </w:rPr>
              <w:t> </w:t>
            </w:r>
            <w:r>
              <w:rPr>
                <w:b w:val="0"/>
                <w:sz w:val="20"/>
              </w:rPr>
              <w:t>component</w:t>
            </w:r>
          </w:p>
        </w:tc>
      </w:tr>
      <w:tr>
        <w:trPr>
          <w:trHeight w:val="525" w:hRule="atLeast"/>
        </w:trPr>
        <w:tc>
          <w:tcPr>
            <w:tcW w:w="1044" w:type="dxa"/>
          </w:tcPr>
          <w:p>
            <w:pPr>
              <w:pStyle w:val="TableParagraph"/>
              <w:spacing w:before="48"/>
              <w:rPr>
                <w:b w:val="0"/>
                <w:sz w:val="20"/>
              </w:rPr>
            </w:pPr>
            <w:r>
              <w:rPr>
                <w:b w:val="0"/>
                <w:spacing w:val="-5"/>
                <w:sz w:val="20"/>
              </w:rPr>
              <w:t>RM</w:t>
            </w:r>
          </w:p>
        </w:tc>
        <w:tc>
          <w:tcPr>
            <w:tcW w:w="8052" w:type="dxa"/>
          </w:tcPr>
          <w:p>
            <w:pPr>
              <w:pStyle w:val="TableParagraph"/>
              <w:spacing w:line="240" w:lineRule="exact" w:before="25"/>
              <w:rPr>
                <w:b w:val="0"/>
                <w:sz w:val="20"/>
              </w:rPr>
            </w:pPr>
            <w:r>
              <w:rPr>
                <w:b w:val="0"/>
                <w:sz w:val="20"/>
              </w:rPr>
              <w:t>Reference Method</w:t>
            </w:r>
            <w:r>
              <w:rPr>
                <w:b w:val="0"/>
                <w:spacing w:val="-2"/>
                <w:sz w:val="20"/>
              </w:rPr>
              <w:t> </w:t>
            </w:r>
            <w:r>
              <w:rPr>
                <w:b w:val="0"/>
                <w:sz w:val="20"/>
              </w:rPr>
              <w:t>Backup--</w:t>
            </w:r>
            <w:r>
              <w:rPr>
                <w:b w:val="0"/>
                <w:spacing w:val="-6"/>
                <w:sz w:val="20"/>
              </w:rPr>
              <w:t> </w:t>
            </w:r>
            <w:r>
              <w:rPr>
                <w:b w:val="0"/>
                <w:sz w:val="20"/>
              </w:rPr>
              <w:t>a</w:t>
            </w:r>
            <w:r>
              <w:rPr>
                <w:b w:val="0"/>
                <w:spacing w:val="-4"/>
                <w:sz w:val="20"/>
              </w:rPr>
              <w:t> </w:t>
            </w:r>
            <w:r>
              <w:rPr>
                <w:b w:val="0"/>
                <w:sz w:val="20"/>
              </w:rPr>
              <w:t>monitoring</w:t>
            </w:r>
            <w:r>
              <w:rPr>
                <w:b w:val="0"/>
                <w:spacing w:val="-3"/>
                <w:sz w:val="20"/>
              </w:rPr>
              <w:t> </w:t>
            </w:r>
            <w:r>
              <w:rPr>
                <w:b w:val="0"/>
                <w:sz w:val="20"/>
              </w:rPr>
              <w:t>system</w:t>
            </w:r>
            <w:r>
              <w:rPr>
                <w:b w:val="0"/>
                <w:spacing w:val="-10"/>
                <w:sz w:val="20"/>
              </w:rPr>
              <w:t> </w:t>
            </w:r>
            <w:r>
              <w:rPr>
                <w:b w:val="0"/>
                <w:sz w:val="20"/>
              </w:rPr>
              <w:t>that is operated</w:t>
            </w:r>
            <w:r>
              <w:rPr>
                <w:b w:val="0"/>
                <w:spacing w:val="-2"/>
                <w:sz w:val="20"/>
              </w:rPr>
              <w:t> </w:t>
            </w:r>
            <w:r>
              <w:rPr>
                <w:b w:val="0"/>
                <w:sz w:val="20"/>
              </w:rPr>
              <w:t>as a</w:t>
            </w:r>
            <w:r>
              <w:rPr>
                <w:b w:val="0"/>
                <w:spacing w:val="-4"/>
                <w:sz w:val="20"/>
              </w:rPr>
              <w:t> </w:t>
            </w:r>
            <w:r>
              <w:rPr>
                <w:b w:val="0"/>
                <w:sz w:val="20"/>
              </w:rPr>
              <w:t>reference</w:t>
            </w:r>
            <w:r>
              <w:rPr>
                <w:b w:val="0"/>
                <w:spacing w:val="-10"/>
                <w:sz w:val="20"/>
              </w:rPr>
              <w:t> </w:t>
            </w:r>
            <w:r>
              <w:rPr>
                <w:b w:val="0"/>
                <w:sz w:val="20"/>
              </w:rPr>
              <w:t>method</w:t>
            </w:r>
            <w:r>
              <w:rPr>
                <w:b w:val="0"/>
                <w:spacing w:val="-2"/>
                <w:sz w:val="20"/>
              </w:rPr>
              <w:t> </w:t>
            </w:r>
            <w:r>
              <w:rPr>
                <w:b w:val="0"/>
                <w:sz w:val="20"/>
              </w:rPr>
              <w:t>pursuant to the requirements of Appendix A to Part 60</w:t>
            </w:r>
          </w:p>
        </w:tc>
      </w:tr>
      <w:tr>
        <w:trPr>
          <w:trHeight w:val="285" w:hRule="atLeast"/>
        </w:trPr>
        <w:tc>
          <w:tcPr>
            <w:tcW w:w="1044" w:type="dxa"/>
          </w:tcPr>
          <w:p>
            <w:pPr>
              <w:pStyle w:val="TableParagraph"/>
              <w:spacing w:line="217" w:lineRule="exact" w:before="48"/>
              <w:rPr>
                <w:b w:val="0"/>
                <w:sz w:val="20"/>
              </w:rPr>
            </w:pPr>
            <w:r>
              <w:rPr>
                <w:b w:val="0"/>
                <w:spacing w:val="-5"/>
                <w:sz w:val="20"/>
              </w:rPr>
              <w:t>CI</w:t>
            </w:r>
            <w:r>
              <w:rPr>
                <w:b w:val="0"/>
                <w:spacing w:val="-5"/>
                <w:sz w:val="20"/>
                <w:vertAlign w:val="superscript"/>
              </w:rPr>
              <w:t>2</w:t>
            </w:r>
          </w:p>
        </w:tc>
        <w:tc>
          <w:tcPr>
            <w:tcW w:w="8052" w:type="dxa"/>
          </w:tcPr>
          <w:p>
            <w:pPr>
              <w:pStyle w:val="TableParagraph"/>
              <w:spacing w:line="217" w:lineRule="exact" w:before="48"/>
              <w:rPr>
                <w:b w:val="0"/>
                <w:sz w:val="20"/>
              </w:rPr>
            </w:pPr>
            <w:r>
              <w:rPr>
                <w:b w:val="0"/>
                <w:sz w:val="20"/>
              </w:rPr>
              <w:t>Certified</w:t>
            </w:r>
            <w:r>
              <w:rPr>
                <w:b w:val="0"/>
                <w:spacing w:val="17"/>
                <w:sz w:val="20"/>
              </w:rPr>
              <w:t> </w:t>
            </w:r>
            <w:r>
              <w:rPr>
                <w:b w:val="0"/>
                <w:sz w:val="20"/>
              </w:rPr>
              <w:t>Monitoring</w:t>
            </w:r>
            <w:r>
              <w:rPr>
                <w:b w:val="0"/>
                <w:spacing w:val="15"/>
                <w:sz w:val="20"/>
              </w:rPr>
              <w:t> </w:t>
            </w:r>
            <w:r>
              <w:rPr>
                <w:b w:val="0"/>
                <w:sz w:val="20"/>
              </w:rPr>
              <w:t>System</w:t>
            </w:r>
            <w:r>
              <w:rPr>
                <w:b w:val="0"/>
                <w:spacing w:val="9"/>
                <w:sz w:val="20"/>
              </w:rPr>
              <w:t> </w:t>
            </w:r>
            <w:r>
              <w:rPr>
                <w:b w:val="0"/>
                <w:sz w:val="20"/>
              </w:rPr>
              <w:t>at</w:t>
            </w:r>
            <w:r>
              <w:rPr>
                <w:b w:val="0"/>
                <w:spacing w:val="21"/>
                <w:sz w:val="20"/>
              </w:rPr>
              <w:t> </w:t>
            </w:r>
            <w:r>
              <w:rPr>
                <w:b w:val="0"/>
                <w:sz w:val="20"/>
              </w:rPr>
              <w:t>the</w:t>
            </w:r>
            <w:r>
              <w:rPr>
                <w:b w:val="0"/>
                <w:spacing w:val="8"/>
                <w:sz w:val="20"/>
              </w:rPr>
              <w:t> </w:t>
            </w:r>
            <w:r>
              <w:rPr>
                <w:b w:val="0"/>
                <w:sz w:val="20"/>
              </w:rPr>
              <w:t>Inlet</w:t>
            </w:r>
            <w:r>
              <w:rPr>
                <w:b w:val="0"/>
                <w:spacing w:val="21"/>
                <w:sz w:val="20"/>
              </w:rPr>
              <w:t> </w:t>
            </w:r>
            <w:r>
              <w:rPr>
                <w:b w:val="0"/>
                <w:sz w:val="20"/>
              </w:rPr>
              <w:t>to</w:t>
            </w:r>
            <w:r>
              <w:rPr>
                <w:b w:val="0"/>
                <w:spacing w:val="17"/>
                <w:sz w:val="20"/>
              </w:rPr>
              <w:t> </w:t>
            </w:r>
            <w:r>
              <w:rPr>
                <w:b w:val="0"/>
                <w:sz w:val="20"/>
              </w:rPr>
              <w:t>an</w:t>
            </w:r>
            <w:r>
              <w:rPr>
                <w:b w:val="0"/>
                <w:spacing w:val="17"/>
                <w:sz w:val="20"/>
              </w:rPr>
              <w:t> </w:t>
            </w:r>
            <w:r>
              <w:rPr>
                <w:b w:val="0"/>
                <w:sz w:val="20"/>
              </w:rPr>
              <w:t>Emission</w:t>
            </w:r>
            <w:r>
              <w:rPr>
                <w:b w:val="0"/>
                <w:spacing w:val="17"/>
                <w:sz w:val="20"/>
              </w:rPr>
              <w:t> </w:t>
            </w:r>
            <w:r>
              <w:rPr>
                <w:b w:val="0"/>
                <w:sz w:val="20"/>
              </w:rPr>
              <w:t>Control</w:t>
            </w:r>
            <w:r>
              <w:rPr>
                <w:b w:val="0"/>
                <w:spacing w:val="18"/>
                <w:sz w:val="20"/>
              </w:rPr>
              <w:t> </w:t>
            </w:r>
            <w:r>
              <w:rPr>
                <w:b w:val="0"/>
                <w:spacing w:val="-2"/>
                <w:sz w:val="20"/>
              </w:rPr>
              <w:t>Device</w:t>
            </w:r>
          </w:p>
        </w:tc>
      </w:tr>
    </w:tbl>
    <w:p>
      <w:pPr>
        <w:spacing w:before="0"/>
        <w:ind w:left="720" w:right="0" w:firstLine="0"/>
        <w:jc w:val="left"/>
        <w:rPr>
          <w:b w:val="0"/>
          <w:sz w:val="20"/>
        </w:rPr>
      </w:pPr>
      <w:r>
        <w:rPr>
          <w:rFonts w:ascii="Times New Roman"/>
          <w:position w:val="6"/>
          <w:sz w:val="13"/>
        </w:rPr>
        <w:t>1</w:t>
      </w:r>
      <w:r>
        <w:rPr>
          <w:rFonts w:ascii="Times New Roman"/>
          <w:spacing w:val="32"/>
          <w:position w:val="6"/>
          <w:sz w:val="13"/>
        </w:rPr>
        <w:t> </w:t>
      </w:r>
      <w:r>
        <w:rPr>
          <w:b w:val="0"/>
          <w:sz w:val="20"/>
        </w:rPr>
        <w:t>Use</w:t>
      </w:r>
      <w:r>
        <w:rPr>
          <w:b w:val="0"/>
          <w:spacing w:val="8"/>
          <w:sz w:val="20"/>
        </w:rPr>
        <w:t> </w:t>
      </w:r>
      <w:r>
        <w:rPr>
          <w:b w:val="0"/>
          <w:sz w:val="20"/>
        </w:rPr>
        <w:t>code</w:t>
      </w:r>
      <w:r>
        <w:rPr>
          <w:b w:val="0"/>
          <w:spacing w:val="7"/>
          <w:sz w:val="20"/>
        </w:rPr>
        <w:t> </w:t>
      </w:r>
      <w:r>
        <w:rPr>
          <w:b w:val="0"/>
          <w:sz w:val="20"/>
        </w:rPr>
        <w:t>"P"</w:t>
      </w:r>
      <w:r>
        <w:rPr>
          <w:b w:val="0"/>
          <w:spacing w:val="23"/>
          <w:sz w:val="20"/>
        </w:rPr>
        <w:t> </w:t>
      </w:r>
      <w:r>
        <w:rPr>
          <w:b w:val="0"/>
          <w:sz w:val="20"/>
        </w:rPr>
        <w:t>for</w:t>
      </w:r>
      <w:r>
        <w:rPr>
          <w:b w:val="0"/>
          <w:spacing w:val="16"/>
          <w:sz w:val="20"/>
        </w:rPr>
        <w:t> </w:t>
      </w:r>
      <w:r>
        <w:rPr>
          <w:b w:val="0"/>
          <w:sz w:val="20"/>
        </w:rPr>
        <w:t>the</w:t>
      </w:r>
      <w:r>
        <w:rPr>
          <w:b w:val="0"/>
          <w:spacing w:val="7"/>
          <w:sz w:val="20"/>
        </w:rPr>
        <w:t> </w:t>
      </w:r>
      <w:r>
        <w:rPr>
          <w:b w:val="0"/>
          <w:sz w:val="20"/>
        </w:rPr>
        <w:t>monitoring</w:t>
      </w:r>
      <w:r>
        <w:rPr>
          <w:b w:val="0"/>
          <w:spacing w:val="15"/>
          <w:sz w:val="20"/>
        </w:rPr>
        <w:t> </w:t>
      </w:r>
      <w:r>
        <w:rPr>
          <w:b w:val="0"/>
          <w:sz w:val="20"/>
        </w:rPr>
        <w:t>system</w:t>
      </w:r>
      <w:r>
        <w:rPr>
          <w:b w:val="0"/>
          <w:spacing w:val="7"/>
          <w:sz w:val="20"/>
        </w:rPr>
        <w:t> </w:t>
      </w:r>
      <w:r>
        <w:rPr>
          <w:b w:val="0"/>
          <w:sz w:val="20"/>
        </w:rPr>
        <w:t>located</w:t>
      </w:r>
      <w:r>
        <w:rPr>
          <w:b w:val="0"/>
          <w:spacing w:val="16"/>
          <w:sz w:val="20"/>
        </w:rPr>
        <w:t> </w:t>
      </w:r>
      <w:r>
        <w:rPr>
          <w:b w:val="0"/>
          <w:sz w:val="20"/>
        </w:rPr>
        <w:t>on</w:t>
      </w:r>
      <w:r>
        <w:rPr>
          <w:b w:val="0"/>
          <w:spacing w:val="17"/>
          <w:sz w:val="20"/>
        </w:rPr>
        <w:t> </w:t>
      </w:r>
      <w:r>
        <w:rPr>
          <w:b w:val="0"/>
          <w:sz w:val="20"/>
        </w:rPr>
        <w:t>the</w:t>
      </w:r>
      <w:r>
        <w:rPr>
          <w:b w:val="0"/>
          <w:spacing w:val="7"/>
          <w:sz w:val="20"/>
        </w:rPr>
        <w:t> </w:t>
      </w:r>
      <w:r>
        <w:rPr>
          <w:b w:val="0"/>
          <w:sz w:val="20"/>
        </w:rPr>
        <w:t>main</w:t>
      </w:r>
      <w:r>
        <w:rPr>
          <w:b w:val="0"/>
          <w:spacing w:val="16"/>
          <w:sz w:val="20"/>
        </w:rPr>
        <w:t> </w:t>
      </w:r>
      <w:r>
        <w:rPr>
          <w:b w:val="0"/>
          <w:sz w:val="20"/>
        </w:rPr>
        <w:t>HRSG</w:t>
      </w:r>
      <w:r>
        <w:rPr>
          <w:b w:val="0"/>
          <w:spacing w:val="19"/>
          <w:sz w:val="20"/>
        </w:rPr>
        <w:t> </w:t>
      </w:r>
      <w:r>
        <w:rPr>
          <w:b w:val="0"/>
          <w:spacing w:val="-2"/>
          <w:sz w:val="20"/>
        </w:rPr>
        <w:t>stack.</w:t>
      </w:r>
    </w:p>
    <w:p>
      <w:pPr>
        <w:spacing w:line="235" w:lineRule="auto" w:before="12"/>
        <w:ind w:left="900" w:right="779" w:hanging="180"/>
        <w:jc w:val="left"/>
        <w:rPr>
          <w:b w:val="0"/>
          <w:sz w:val="20"/>
        </w:rPr>
      </w:pPr>
      <w:r>
        <w:rPr>
          <w:rFonts w:ascii="Times New Roman"/>
          <w:position w:val="6"/>
          <w:sz w:val="13"/>
        </w:rPr>
        <w:t>2</w:t>
      </w:r>
      <w:r>
        <w:rPr>
          <w:rFonts w:ascii="Times New Roman"/>
          <w:spacing w:val="34"/>
          <w:position w:val="6"/>
          <w:sz w:val="13"/>
        </w:rPr>
        <w:t> </w:t>
      </w:r>
      <w:r>
        <w:rPr>
          <w:b w:val="0"/>
          <w:sz w:val="20"/>
        </w:rPr>
        <w:t>Use</w:t>
      </w:r>
      <w:r>
        <w:rPr>
          <w:b w:val="0"/>
          <w:spacing w:val="-7"/>
          <w:sz w:val="20"/>
        </w:rPr>
        <w:t> </w:t>
      </w:r>
      <w:r>
        <w:rPr>
          <w:b w:val="0"/>
          <w:sz w:val="20"/>
        </w:rPr>
        <w:t>code</w:t>
      </w:r>
      <w:r>
        <w:rPr>
          <w:b w:val="0"/>
          <w:spacing w:val="-7"/>
          <w:sz w:val="20"/>
        </w:rPr>
        <w:t> </w:t>
      </w:r>
      <w:r>
        <w:rPr>
          <w:b w:val="0"/>
          <w:sz w:val="20"/>
        </w:rPr>
        <w:t>"CI" </w:t>
      </w:r>
      <w:r>
        <w:rPr>
          <w:b w:val="0"/>
          <w:sz w:val="20"/>
          <w:u w:val="single"/>
        </w:rPr>
        <w:t>only</w:t>
      </w:r>
      <w:r>
        <w:rPr>
          <w:b w:val="0"/>
          <w:sz w:val="20"/>
          <w:u w:val="none"/>
        </w:rPr>
        <w:t> for units with</w:t>
      </w:r>
      <w:r>
        <w:rPr>
          <w:b w:val="0"/>
          <w:spacing w:val="-14"/>
          <w:sz w:val="20"/>
          <w:u w:val="none"/>
        </w:rPr>
        <w:t> </w:t>
      </w:r>
      <w:r>
        <w:rPr>
          <w:b w:val="0"/>
          <w:sz w:val="20"/>
          <w:u w:val="none"/>
        </w:rPr>
        <w:t>add-on SO</w:t>
      </w:r>
      <w:r>
        <w:rPr>
          <w:b w:val="0"/>
          <w:sz w:val="20"/>
          <w:u w:val="none"/>
          <w:vertAlign w:val="subscript"/>
        </w:rPr>
        <w:t>2</w:t>
      </w:r>
      <w:r>
        <w:rPr>
          <w:b w:val="0"/>
          <w:sz w:val="20"/>
          <w:u w:val="none"/>
          <w:vertAlign w:val="baseline"/>
        </w:rPr>
        <w:t>,</w:t>
      </w:r>
      <w:r>
        <w:rPr>
          <w:b w:val="0"/>
          <w:spacing w:val="-3"/>
          <w:sz w:val="20"/>
          <w:u w:val="none"/>
          <w:vertAlign w:val="baseline"/>
        </w:rPr>
        <w:t> </w:t>
      </w:r>
      <w:r>
        <w:rPr>
          <w:b w:val="0"/>
          <w:sz w:val="20"/>
          <w:u w:val="none"/>
          <w:vertAlign w:val="baseline"/>
        </w:rPr>
        <w:t>or NO</w:t>
      </w:r>
      <w:r>
        <w:rPr>
          <w:b w:val="0"/>
          <w:sz w:val="20"/>
          <w:u w:val="none"/>
          <w:vertAlign w:val="subscript"/>
        </w:rPr>
        <w:t>x</w:t>
      </w:r>
      <w:r>
        <w:rPr>
          <w:b w:val="0"/>
          <w:sz w:val="20"/>
          <w:u w:val="none"/>
          <w:vertAlign w:val="baseline"/>
        </w:rPr>
        <w:t> emission</w:t>
      </w:r>
      <w:r>
        <w:rPr>
          <w:b w:val="0"/>
          <w:spacing w:val="-14"/>
          <w:sz w:val="20"/>
          <w:u w:val="none"/>
          <w:vertAlign w:val="baseline"/>
        </w:rPr>
        <w:t> </w:t>
      </w:r>
      <w:r>
        <w:rPr>
          <w:b w:val="0"/>
          <w:sz w:val="20"/>
          <w:u w:val="none"/>
          <w:vertAlign w:val="baseline"/>
        </w:rPr>
        <w:t>controls.</w:t>
      </w:r>
      <w:r>
        <w:rPr>
          <w:b w:val="0"/>
          <w:spacing w:val="-3"/>
          <w:sz w:val="20"/>
          <w:u w:val="none"/>
          <w:vertAlign w:val="baseline"/>
        </w:rPr>
        <w:t> </w:t>
      </w:r>
      <w:r>
        <w:rPr>
          <w:b w:val="0"/>
          <w:sz w:val="20"/>
          <w:u w:val="none"/>
          <w:vertAlign w:val="baseline"/>
        </w:rPr>
        <w:t>Specifically, the use of a "CI"</w:t>
      </w:r>
      <w:r>
        <w:rPr>
          <w:b w:val="0"/>
          <w:spacing w:val="23"/>
          <w:sz w:val="20"/>
          <w:u w:val="none"/>
          <w:vertAlign w:val="baseline"/>
        </w:rPr>
        <w:t> </w:t>
      </w:r>
      <w:r>
        <w:rPr>
          <w:b w:val="0"/>
          <w:sz w:val="20"/>
          <w:u w:val="none"/>
          <w:vertAlign w:val="baseline"/>
        </w:rPr>
        <w:t>monitoring system is limited to the following circumstances:</w:t>
      </w:r>
    </w:p>
    <w:p>
      <w:pPr>
        <w:pStyle w:val="ListParagraph"/>
        <w:numPr>
          <w:ilvl w:val="0"/>
          <w:numId w:val="55"/>
        </w:numPr>
        <w:tabs>
          <w:tab w:pos="1355" w:val="left" w:leader="none"/>
        </w:tabs>
        <w:spacing w:line="240" w:lineRule="auto" w:before="0" w:after="0"/>
        <w:ind w:left="1355" w:right="905" w:hanging="180"/>
        <w:jc w:val="left"/>
        <w:rPr>
          <w:b w:val="0"/>
          <w:sz w:val="20"/>
        </w:rPr>
      </w:pPr>
      <w:r>
        <w:rPr>
          <w:b w:val="0"/>
          <w:sz w:val="20"/>
        </w:rPr>
        <w:t>If the</w:t>
      </w:r>
      <w:r>
        <w:rPr>
          <w:b w:val="0"/>
          <w:spacing w:val="-7"/>
          <w:sz w:val="20"/>
        </w:rPr>
        <w:t> </w:t>
      </w:r>
      <w:r>
        <w:rPr>
          <w:b w:val="0"/>
          <w:sz w:val="20"/>
        </w:rPr>
        <w:t>unit has an exhaust configuration consisting of</w:t>
      </w:r>
      <w:r>
        <w:rPr>
          <w:b w:val="0"/>
          <w:spacing w:val="-2"/>
          <w:sz w:val="20"/>
        </w:rPr>
        <w:t> </w:t>
      </w:r>
      <w:r>
        <w:rPr>
          <w:b w:val="0"/>
          <w:sz w:val="20"/>
        </w:rPr>
        <w:t>a</w:t>
      </w:r>
      <w:r>
        <w:rPr>
          <w:b w:val="0"/>
          <w:spacing w:val="-1"/>
          <w:sz w:val="20"/>
        </w:rPr>
        <w:t> </w:t>
      </w:r>
      <w:r>
        <w:rPr>
          <w:b w:val="0"/>
          <w:sz w:val="20"/>
        </w:rPr>
        <w:t>monitored main stack</w:t>
      </w:r>
      <w:r>
        <w:rPr>
          <w:b w:val="0"/>
          <w:spacing w:val="-8"/>
          <w:sz w:val="20"/>
        </w:rPr>
        <w:t> </w:t>
      </w:r>
      <w:r>
        <w:rPr>
          <w:b w:val="0"/>
          <w:sz w:val="20"/>
        </w:rPr>
        <w:t>and an unmonitored bypass stack,</w:t>
      </w:r>
      <w:r>
        <w:rPr>
          <w:b w:val="0"/>
          <w:spacing w:val="-4"/>
          <w:sz w:val="20"/>
        </w:rPr>
        <w:t> </w:t>
      </w:r>
      <w:r>
        <w:rPr>
          <w:b w:val="0"/>
          <w:sz w:val="20"/>
        </w:rPr>
        <w:t>and you elect</w:t>
      </w:r>
      <w:r>
        <w:rPr>
          <w:b w:val="0"/>
          <w:spacing w:val="20"/>
          <w:sz w:val="20"/>
        </w:rPr>
        <w:t> </w:t>
      </w:r>
      <w:r>
        <w:rPr>
          <w:b w:val="0"/>
          <w:sz w:val="20"/>
        </w:rPr>
        <w:t>to report</w:t>
      </w:r>
      <w:r>
        <w:rPr>
          <w:b w:val="0"/>
          <w:spacing w:val="20"/>
          <w:sz w:val="20"/>
        </w:rPr>
        <w:t> </w:t>
      </w:r>
      <w:r>
        <w:rPr>
          <w:b w:val="0"/>
          <w:sz w:val="20"/>
        </w:rPr>
        <w:t>SO</w:t>
      </w:r>
      <w:r>
        <w:rPr>
          <w:b w:val="0"/>
          <w:sz w:val="20"/>
          <w:vertAlign w:val="subscript"/>
        </w:rPr>
        <w:t>2</w:t>
      </w:r>
      <w:r>
        <w:rPr>
          <w:b w:val="0"/>
          <w:spacing w:val="20"/>
          <w:sz w:val="20"/>
          <w:vertAlign w:val="baseline"/>
        </w:rPr>
        <w:t> </w:t>
      </w:r>
      <w:r>
        <w:rPr>
          <w:b w:val="0"/>
          <w:sz w:val="20"/>
          <w:vertAlign w:val="baseline"/>
        </w:rPr>
        <w:t>data from a certified monitoring system located at</w:t>
      </w:r>
      <w:r>
        <w:rPr>
          <w:b w:val="0"/>
          <w:spacing w:val="20"/>
          <w:sz w:val="20"/>
          <w:vertAlign w:val="baseline"/>
        </w:rPr>
        <w:t> </w:t>
      </w:r>
      <w:r>
        <w:rPr>
          <w:b w:val="0"/>
          <w:sz w:val="20"/>
          <w:vertAlign w:val="baseline"/>
        </w:rPr>
        <w:t>the control device inlet (in lieu of reporting maximum potential concentration) during hours in which the flue gases are</w:t>
      </w:r>
      <w:r>
        <w:rPr>
          <w:b w:val="0"/>
          <w:spacing w:val="40"/>
          <w:sz w:val="20"/>
          <w:vertAlign w:val="baseline"/>
        </w:rPr>
        <w:t> </w:t>
      </w:r>
      <w:r>
        <w:rPr>
          <w:b w:val="0"/>
          <w:sz w:val="20"/>
          <w:vertAlign w:val="baseline"/>
        </w:rPr>
        <w:t>routed through the bypass stack; or</w:t>
      </w:r>
    </w:p>
    <w:p>
      <w:pPr>
        <w:pStyle w:val="ListParagraph"/>
        <w:numPr>
          <w:ilvl w:val="0"/>
          <w:numId w:val="55"/>
        </w:numPr>
        <w:tabs>
          <w:tab w:pos="1355" w:val="left" w:leader="none"/>
        </w:tabs>
        <w:spacing w:line="240" w:lineRule="auto" w:before="8" w:after="0"/>
        <w:ind w:left="1355" w:right="908" w:hanging="180"/>
        <w:jc w:val="both"/>
        <w:rPr>
          <w:b w:val="0"/>
          <w:sz w:val="20"/>
        </w:rPr>
      </w:pPr>
      <w:r>
        <w:rPr>
          <w:b w:val="0"/>
          <w:sz w:val="20"/>
        </w:rPr>
        <w:t>If the</w:t>
      </w:r>
      <w:r>
        <w:rPr>
          <w:b w:val="0"/>
          <w:spacing w:val="-6"/>
          <w:sz w:val="20"/>
        </w:rPr>
        <w:t> </w:t>
      </w:r>
      <w:r>
        <w:rPr>
          <w:b w:val="0"/>
          <w:sz w:val="20"/>
        </w:rPr>
        <w:t>outlet SO</w:t>
      </w:r>
      <w:r>
        <w:rPr>
          <w:b w:val="0"/>
          <w:sz w:val="20"/>
          <w:vertAlign w:val="subscript"/>
        </w:rPr>
        <w:t>2</w:t>
      </w:r>
      <w:r>
        <w:rPr>
          <w:b w:val="0"/>
          <w:sz w:val="20"/>
          <w:vertAlign w:val="baseline"/>
        </w:rPr>
        <w:t>,</w:t>
      </w:r>
      <w:r>
        <w:rPr>
          <w:b w:val="0"/>
          <w:spacing w:val="-2"/>
          <w:sz w:val="20"/>
          <w:vertAlign w:val="baseline"/>
        </w:rPr>
        <w:t> </w:t>
      </w:r>
      <w:r>
        <w:rPr>
          <w:b w:val="0"/>
          <w:sz w:val="20"/>
          <w:vertAlign w:val="baseline"/>
        </w:rPr>
        <w:t>or NO</w:t>
      </w:r>
      <w:r>
        <w:rPr>
          <w:b w:val="0"/>
          <w:sz w:val="20"/>
          <w:vertAlign w:val="subscript"/>
        </w:rPr>
        <w:t>x</w:t>
      </w:r>
      <w:r>
        <w:rPr>
          <w:b w:val="0"/>
          <w:spacing w:val="22"/>
          <w:sz w:val="20"/>
          <w:vertAlign w:val="baseline"/>
        </w:rPr>
        <w:t> </w:t>
      </w:r>
      <w:r>
        <w:rPr>
          <w:b w:val="0"/>
          <w:sz w:val="20"/>
          <w:vertAlign w:val="baseline"/>
        </w:rPr>
        <w:t>monitor is</w:t>
      </w:r>
      <w:r>
        <w:rPr>
          <w:b w:val="0"/>
          <w:spacing w:val="22"/>
          <w:sz w:val="20"/>
          <w:vertAlign w:val="baseline"/>
        </w:rPr>
        <w:t> </w:t>
      </w:r>
      <w:r>
        <w:rPr>
          <w:b w:val="0"/>
          <w:sz w:val="20"/>
          <w:vertAlign w:val="baseline"/>
        </w:rPr>
        <w:t>unavailable and proper operation of the add-on emission controls</w:t>
      </w:r>
      <w:r>
        <w:rPr>
          <w:b w:val="0"/>
          <w:spacing w:val="22"/>
          <w:sz w:val="20"/>
          <w:vertAlign w:val="baseline"/>
        </w:rPr>
        <w:t> </w:t>
      </w:r>
      <w:r>
        <w:rPr>
          <w:b w:val="0"/>
          <w:sz w:val="20"/>
          <w:vertAlign w:val="baseline"/>
        </w:rPr>
        <w:t>is not verified,</w:t>
      </w:r>
      <w:r>
        <w:rPr>
          <w:b w:val="0"/>
          <w:spacing w:val="-5"/>
          <w:sz w:val="20"/>
          <w:vertAlign w:val="baseline"/>
        </w:rPr>
        <w:t> </w:t>
      </w:r>
      <w:r>
        <w:rPr>
          <w:b w:val="0"/>
          <w:sz w:val="20"/>
          <w:vertAlign w:val="baseline"/>
        </w:rPr>
        <w:t>and you elect to report data</w:t>
      </w:r>
      <w:r>
        <w:rPr>
          <w:b w:val="0"/>
          <w:spacing w:val="-2"/>
          <w:sz w:val="20"/>
          <w:vertAlign w:val="baseline"/>
        </w:rPr>
        <w:t> </w:t>
      </w:r>
      <w:r>
        <w:rPr>
          <w:b w:val="0"/>
          <w:sz w:val="20"/>
          <w:vertAlign w:val="baseline"/>
        </w:rPr>
        <w:t>from</w:t>
      </w:r>
      <w:r>
        <w:rPr>
          <w:b w:val="0"/>
          <w:spacing w:val="-9"/>
          <w:sz w:val="20"/>
          <w:vertAlign w:val="baseline"/>
        </w:rPr>
        <w:t> </w:t>
      </w:r>
      <w:r>
        <w:rPr>
          <w:b w:val="0"/>
          <w:sz w:val="20"/>
          <w:vertAlign w:val="baseline"/>
        </w:rPr>
        <w:t>a</w:t>
      </w:r>
      <w:r>
        <w:rPr>
          <w:b w:val="0"/>
          <w:spacing w:val="-2"/>
          <w:sz w:val="20"/>
          <w:vertAlign w:val="baseline"/>
        </w:rPr>
        <w:t> </w:t>
      </w:r>
      <w:r>
        <w:rPr>
          <w:b w:val="0"/>
          <w:sz w:val="20"/>
          <w:vertAlign w:val="baseline"/>
        </w:rPr>
        <w:t>certified SO</w:t>
      </w:r>
      <w:r>
        <w:rPr>
          <w:b w:val="0"/>
          <w:sz w:val="20"/>
          <w:vertAlign w:val="subscript"/>
        </w:rPr>
        <w:t>2</w:t>
      </w:r>
      <w:r>
        <w:rPr>
          <w:b w:val="0"/>
          <w:sz w:val="20"/>
          <w:vertAlign w:val="baseline"/>
        </w:rPr>
        <w:t>,</w:t>
      </w:r>
      <w:r>
        <w:rPr>
          <w:b w:val="0"/>
          <w:spacing w:val="-5"/>
          <w:sz w:val="20"/>
          <w:vertAlign w:val="baseline"/>
        </w:rPr>
        <w:t> </w:t>
      </w:r>
      <w:r>
        <w:rPr>
          <w:b w:val="0"/>
          <w:sz w:val="20"/>
          <w:vertAlign w:val="baseline"/>
        </w:rPr>
        <w:t>or NO</w:t>
      </w:r>
      <w:r>
        <w:rPr>
          <w:b w:val="0"/>
          <w:sz w:val="20"/>
          <w:vertAlign w:val="subscript"/>
        </w:rPr>
        <w:t>x</w:t>
      </w:r>
      <w:r>
        <w:rPr>
          <w:b w:val="0"/>
          <w:sz w:val="20"/>
          <w:vertAlign w:val="baseline"/>
        </w:rPr>
        <w:t> monitor at the</w:t>
      </w:r>
      <w:r>
        <w:rPr>
          <w:b w:val="0"/>
          <w:spacing w:val="-9"/>
          <w:sz w:val="20"/>
          <w:vertAlign w:val="baseline"/>
        </w:rPr>
        <w:t> </w:t>
      </w:r>
      <w:r>
        <w:rPr>
          <w:b w:val="0"/>
          <w:sz w:val="20"/>
          <w:vertAlign w:val="baseline"/>
        </w:rPr>
        <w:t>control device</w:t>
      </w:r>
      <w:r>
        <w:rPr>
          <w:b w:val="0"/>
          <w:spacing w:val="-9"/>
          <w:sz w:val="20"/>
          <w:vertAlign w:val="baseline"/>
        </w:rPr>
        <w:t> </w:t>
      </w:r>
      <w:r>
        <w:rPr>
          <w:b w:val="0"/>
          <w:sz w:val="20"/>
          <w:vertAlign w:val="baseline"/>
        </w:rPr>
        <w:t>inlet</w:t>
      </w:r>
      <w:r>
        <w:rPr>
          <w:b w:val="0"/>
          <w:spacing w:val="-11"/>
          <w:sz w:val="20"/>
          <w:vertAlign w:val="baseline"/>
        </w:rPr>
        <w:t> </w:t>
      </w:r>
      <w:r>
        <w:rPr>
          <w:b w:val="0"/>
          <w:sz w:val="20"/>
          <w:vertAlign w:val="baseline"/>
        </w:rPr>
        <w:t>in lieu of</w:t>
      </w:r>
      <w:r>
        <w:rPr>
          <w:b w:val="0"/>
          <w:spacing w:val="-2"/>
          <w:sz w:val="20"/>
          <w:vertAlign w:val="baseline"/>
        </w:rPr>
        <w:t> </w:t>
      </w:r>
      <w:r>
        <w:rPr>
          <w:b w:val="0"/>
          <w:sz w:val="20"/>
          <w:vertAlign w:val="baseline"/>
        </w:rPr>
        <w:t>reporting MPC</w:t>
      </w:r>
      <w:r>
        <w:rPr>
          <w:b w:val="0"/>
          <w:spacing w:val="-2"/>
          <w:sz w:val="20"/>
          <w:vertAlign w:val="baseline"/>
        </w:rPr>
        <w:t> </w:t>
      </w:r>
      <w:r>
        <w:rPr>
          <w:b w:val="0"/>
          <w:sz w:val="20"/>
          <w:vertAlign w:val="baseline"/>
        </w:rPr>
        <w:t>or MER values.</w:t>
      </w:r>
      <w:r>
        <w:rPr>
          <w:b w:val="0"/>
          <w:spacing w:val="-3"/>
          <w:sz w:val="20"/>
          <w:vertAlign w:val="baseline"/>
        </w:rPr>
        <w:t> </w:t>
      </w:r>
      <w:r>
        <w:rPr>
          <w:b w:val="0"/>
          <w:sz w:val="20"/>
          <w:vertAlign w:val="baseline"/>
        </w:rPr>
        <w:t>However,</w:t>
      </w:r>
      <w:r>
        <w:rPr>
          <w:b w:val="0"/>
          <w:spacing w:val="-3"/>
          <w:sz w:val="20"/>
          <w:vertAlign w:val="baseline"/>
        </w:rPr>
        <w:t> </w:t>
      </w:r>
      <w:r>
        <w:rPr>
          <w:b w:val="0"/>
          <w:sz w:val="20"/>
          <w:vertAlign w:val="baseline"/>
        </w:rPr>
        <w:t>note</w:t>
      </w:r>
      <w:r>
        <w:rPr>
          <w:b w:val="0"/>
          <w:spacing w:val="-7"/>
          <w:sz w:val="20"/>
          <w:vertAlign w:val="baseline"/>
        </w:rPr>
        <w:t> </w:t>
      </w:r>
      <w:r>
        <w:rPr>
          <w:b w:val="0"/>
          <w:sz w:val="20"/>
          <w:vertAlign w:val="baseline"/>
        </w:rPr>
        <w:t>that</w:t>
      </w:r>
      <w:r>
        <w:rPr>
          <w:b w:val="0"/>
          <w:spacing w:val="-9"/>
          <w:sz w:val="20"/>
          <w:vertAlign w:val="baseline"/>
        </w:rPr>
        <w:t> </w:t>
      </w:r>
      <w:r>
        <w:rPr>
          <w:b w:val="0"/>
          <w:sz w:val="20"/>
          <w:vertAlign w:val="baseline"/>
        </w:rPr>
        <w:t>for the</w:t>
      </w:r>
      <w:r>
        <w:rPr>
          <w:b w:val="0"/>
          <w:spacing w:val="-7"/>
          <w:sz w:val="20"/>
          <w:vertAlign w:val="baseline"/>
        </w:rPr>
        <w:t> </w:t>
      </w:r>
      <w:r>
        <w:rPr>
          <w:b w:val="0"/>
          <w:sz w:val="20"/>
          <w:vertAlign w:val="baseline"/>
        </w:rPr>
        <w:t>purposes of</w:t>
      </w:r>
      <w:r>
        <w:rPr>
          <w:b w:val="0"/>
          <w:spacing w:val="-2"/>
          <w:sz w:val="20"/>
          <w:vertAlign w:val="baseline"/>
        </w:rPr>
        <w:t> </w:t>
      </w:r>
      <w:r>
        <w:rPr>
          <w:b w:val="0"/>
          <w:sz w:val="20"/>
          <w:vertAlign w:val="baseline"/>
        </w:rPr>
        <w:t>reporting NO</w:t>
      </w:r>
      <w:r>
        <w:rPr>
          <w:b w:val="0"/>
          <w:sz w:val="20"/>
          <w:vertAlign w:val="subscript"/>
        </w:rPr>
        <w:t>x</w:t>
      </w:r>
      <w:r>
        <w:rPr>
          <w:b w:val="0"/>
          <w:sz w:val="20"/>
          <w:vertAlign w:val="baseline"/>
        </w:rPr>
        <w:t> emission</w:t>
      </w:r>
      <w:r>
        <w:rPr>
          <w:b w:val="0"/>
          <w:spacing w:val="18"/>
          <w:sz w:val="20"/>
          <w:vertAlign w:val="baseline"/>
        </w:rPr>
        <w:t> </w:t>
      </w:r>
      <w:r>
        <w:rPr>
          <w:b w:val="0"/>
          <w:sz w:val="20"/>
          <w:vertAlign w:val="baseline"/>
        </w:rPr>
        <w:t>rate, this option</w:t>
      </w:r>
      <w:r>
        <w:rPr>
          <w:b w:val="0"/>
          <w:spacing w:val="-1"/>
          <w:sz w:val="20"/>
          <w:vertAlign w:val="baseline"/>
        </w:rPr>
        <w:t> </w:t>
      </w:r>
      <w:r>
        <w:rPr>
          <w:b w:val="0"/>
          <w:sz w:val="20"/>
          <w:vertAlign w:val="baseline"/>
        </w:rPr>
        <w:t>may only</w:t>
      </w:r>
      <w:r>
        <w:rPr>
          <w:b w:val="0"/>
          <w:spacing w:val="-10"/>
          <w:sz w:val="20"/>
          <w:vertAlign w:val="baseline"/>
        </w:rPr>
        <w:t> </w:t>
      </w:r>
      <w:r>
        <w:rPr>
          <w:b w:val="0"/>
          <w:sz w:val="20"/>
          <w:vertAlign w:val="baseline"/>
        </w:rPr>
        <w:t>be</w:t>
      </w:r>
      <w:r>
        <w:rPr>
          <w:b w:val="0"/>
          <w:spacing w:val="-9"/>
          <w:sz w:val="20"/>
          <w:vertAlign w:val="baseline"/>
        </w:rPr>
        <w:t> </w:t>
      </w:r>
      <w:r>
        <w:rPr>
          <w:b w:val="0"/>
          <w:sz w:val="20"/>
          <w:vertAlign w:val="baseline"/>
        </w:rPr>
        <w:t>used</w:t>
      </w:r>
      <w:r>
        <w:rPr>
          <w:b w:val="0"/>
          <w:spacing w:val="-1"/>
          <w:sz w:val="20"/>
          <w:vertAlign w:val="baseline"/>
        </w:rPr>
        <w:t> </w:t>
      </w:r>
      <w:r>
        <w:rPr>
          <w:b w:val="0"/>
          <w:sz w:val="20"/>
          <w:vertAlign w:val="baseline"/>
        </w:rPr>
        <w:t>if</w:t>
      </w:r>
      <w:r>
        <w:rPr>
          <w:b w:val="0"/>
          <w:spacing w:val="-4"/>
          <w:sz w:val="20"/>
          <w:vertAlign w:val="baseline"/>
        </w:rPr>
        <w:t> </w:t>
      </w:r>
      <w:r>
        <w:rPr>
          <w:b w:val="0"/>
          <w:sz w:val="20"/>
          <w:vertAlign w:val="baseline"/>
        </w:rPr>
        <w:t>the</w:t>
      </w:r>
      <w:r>
        <w:rPr>
          <w:b w:val="0"/>
          <w:spacing w:val="-9"/>
          <w:sz w:val="20"/>
          <w:vertAlign w:val="baseline"/>
        </w:rPr>
        <w:t> </w:t>
      </w:r>
      <w:r>
        <w:rPr>
          <w:b w:val="0"/>
          <w:sz w:val="20"/>
          <w:vertAlign w:val="baseline"/>
        </w:rPr>
        <w:t>inlet NO</w:t>
      </w:r>
      <w:r>
        <w:rPr>
          <w:b w:val="0"/>
          <w:sz w:val="20"/>
          <w:vertAlign w:val="subscript"/>
        </w:rPr>
        <w:t>x</w:t>
      </w:r>
      <w:r>
        <w:rPr>
          <w:b w:val="0"/>
          <w:sz w:val="20"/>
          <w:vertAlign w:val="baseline"/>
        </w:rPr>
        <w:t> monitor</w:t>
      </w:r>
      <w:r>
        <w:rPr>
          <w:b w:val="0"/>
          <w:spacing w:val="-12"/>
          <w:sz w:val="20"/>
          <w:vertAlign w:val="baseline"/>
        </w:rPr>
        <w:t> </w:t>
      </w:r>
      <w:r>
        <w:rPr>
          <w:b w:val="0"/>
          <w:sz w:val="20"/>
          <w:vertAlign w:val="baseline"/>
        </w:rPr>
        <w:t>is paired</w:t>
      </w:r>
      <w:r>
        <w:rPr>
          <w:b w:val="0"/>
          <w:spacing w:val="-1"/>
          <w:sz w:val="20"/>
          <w:vertAlign w:val="baseline"/>
        </w:rPr>
        <w:t> </w:t>
      </w:r>
      <w:r>
        <w:rPr>
          <w:b w:val="0"/>
          <w:sz w:val="20"/>
          <w:vertAlign w:val="baseline"/>
        </w:rPr>
        <w:t>with</w:t>
      </w:r>
      <w:r>
        <w:rPr>
          <w:b w:val="0"/>
          <w:spacing w:val="-1"/>
          <w:sz w:val="20"/>
          <w:vertAlign w:val="baseline"/>
        </w:rPr>
        <w:t> </w:t>
      </w:r>
      <w:r>
        <w:rPr>
          <w:b w:val="0"/>
          <w:sz w:val="20"/>
          <w:vertAlign w:val="baseline"/>
        </w:rPr>
        <w:t>a</w:t>
      </w:r>
      <w:r>
        <w:rPr>
          <w:b w:val="0"/>
          <w:spacing w:val="-3"/>
          <w:sz w:val="20"/>
          <w:vertAlign w:val="baseline"/>
        </w:rPr>
        <w:t> </w:t>
      </w:r>
      <w:r>
        <w:rPr>
          <w:b w:val="0"/>
          <w:sz w:val="20"/>
          <w:vertAlign w:val="baseline"/>
        </w:rPr>
        <w:t>diluent</w:t>
      </w:r>
      <w:r>
        <w:rPr>
          <w:b w:val="0"/>
          <w:spacing w:val="-11"/>
          <w:sz w:val="20"/>
          <w:vertAlign w:val="baseline"/>
        </w:rPr>
        <w:t> </w:t>
      </w:r>
      <w:r>
        <w:rPr>
          <w:b w:val="0"/>
          <w:sz w:val="20"/>
          <w:vertAlign w:val="baseline"/>
        </w:rPr>
        <w:t>monitor</w:t>
      </w:r>
      <w:r>
        <w:rPr>
          <w:b w:val="0"/>
          <w:spacing w:val="-1"/>
          <w:sz w:val="20"/>
          <w:vertAlign w:val="baseline"/>
        </w:rPr>
        <w:t> </w:t>
      </w:r>
      <w:r>
        <w:rPr>
          <w:b w:val="0"/>
          <w:sz w:val="20"/>
          <w:vertAlign w:val="baseline"/>
        </w:rPr>
        <w:t>and</w:t>
      </w:r>
      <w:r>
        <w:rPr>
          <w:b w:val="0"/>
          <w:spacing w:val="-1"/>
          <w:sz w:val="20"/>
          <w:vertAlign w:val="baseline"/>
        </w:rPr>
        <w:t> </w:t>
      </w:r>
      <w:r>
        <w:rPr>
          <w:b w:val="0"/>
          <w:sz w:val="20"/>
          <w:vertAlign w:val="baseline"/>
        </w:rPr>
        <w:t>represented</w:t>
      </w:r>
      <w:r>
        <w:rPr>
          <w:b w:val="0"/>
          <w:spacing w:val="-1"/>
          <w:sz w:val="20"/>
          <w:vertAlign w:val="baseline"/>
        </w:rPr>
        <w:t> </w:t>
      </w:r>
      <w:r>
        <w:rPr>
          <w:b w:val="0"/>
          <w:sz w:val="20"/>
          <w:vertAlign w:val="baseline"/>
        </w:rPr>
        <w:t>as a NO</w:t>
      </w:r>
      <w:r>
        <w:rPr>
          <w:b w:val="0"/>
          <w:sz w:val="20"/>
          <w:vertAlign w:val="subscript"/>
        </w:rPr>
        <w:t>x</w:t>
      </w:r>
      <w:r>
        <w:rPr>
          <w:b w:val="0"/>
          <w:sz w:val="20"/>
          <w:vertAlign w:val="baseline"/>
        </w:rPr>
        <w:t>-diluent monitoring system in the COMPONENT DATA record.</w:t>
      </w:r>
    </w:p>
    <w:p>
      <w:pPr>
        <w:pStyle w:val="BodyText"/>
        <w:spacing w:before="45"/>
        <w:rPr>
          <w:b w:val="0"/>
          <w:sz w:val="20"/>
        </w:rPr>
      </w:pPr>
    </w:p>
    <w:p>
      <w:pPr>
        <w:spacing w:line="290" w:lineRule="exact" w:before="0"/>
        <w:ind w:left="720" w:right="0" w:firstLine="0"/>
        <w:jc w:val="left"/>
        <w:rPr>
          <w:b w:val="0"/>
          <w:sz w:val="24"/>
        </w:rPr>
      </w:pPr>
      <w:r>
        <w:rPr>
          <w:b w:val="0"/>
          <w:sz w:val="24"/>
        </w:rPr>
        <w:t>Fuel</w:t>
      </w:r>
      <w:r>
        <w:rPr>
          <w:b w:val="0"/>
          <w:spacing w:val="54"/>
          <w:sz w:val="24"/>
        </w:rPr>
        <w:t> </w:t>
      </w:r>
      <w:r>
        <w:rPr>
          <w:b w:val="0"/>
          <w:sz w:val="24"/>
        </w:rPr>
        <w:t>Code</w:t>
      </w:r>
      <w:r>
        <w:rPr>
          <w:b w:val="0"/>
          <w:spacing w:val="46"/>
          <w:sz w:val="24"/>
        </w:rPr>
        <w:t> </w:t>
      </w:r>
      <w:r>
        <w:rPr>
          <w:b w:val="0"/>
          <w:spacing w:val="-2"/>
          <w:sz w:val="24"/>
        </w:rPr>
        <w:t>(</w:t>
      </w:r>
      <w:r>
        <w:rPr>
          <w:b w:val="0"/>
          <w:i/>
          <w:spacing w:val="-2"/>
          <w:sz w:val="24"/>
        </w:rPr>
        <w:t>fuelCode</w:t>
      </w:r>
      <w:r>
        <w:rPr>
          <w:b w:val="0"/>
          <w:spacing w:val="-2"/>
          <w:sz w:val="24"/>
        </w:rPr>
        <w:t>)</w:t>
      </w:r>
    </w:p>
    <w:p>
      <w:pPr>
        <w:pStyle w:val="BodyText"/>
        <w:ind w:left="720" w:right="927"/>
        <w:rPr>
          <w:b w:val="0"/>
        </w:rPr>
      </w:pPr>
      <w:r>
        <w:rPr>
          <w:b w:val="0"/>
        </w:rPr>
        <w:t>For Appendix D</w:t>
      </w:r>
      <w:r>
        <w:rPr>
          <w:b w:val="0"/>
          <w:spacing w:val="-1"/>
        </w:rPr>
        <w:t> </w:t>
      </w:r>
      <w:r>
        <w:rPr>
          <w:b w:val="0"/>
        </w:rPr>
        <w:t>fuel</w:t>
      </w:r>
      <w:r>
        <w:rPr>
          <w:b w:val="0"/>
          <w:spacing w:val="-5"/>
        </w:rPr>
        <w:t> </w:t>
      </w:r>
      <w:r>
        <w:rPr>
          <w:b w:val="0"/>
        </w:rPr>
        <w:t>flowmeter systems and</w:t>
      </w:r>
      <w:r>
        <w:rPr>
          <w:b w:val="0"/>
          <w:spacing w:val="-4"/>
        </w:rPr>
        <w:t> </w:t>
      </w:r>
      <w:r>
        <w:rPr>
          <w:b w:val="0"/>
        </w:rPr>
        <w:t>Appendix</w:t>
      </w:r>
      <w:r>
        <w:rPr>
          <w:b w:val="0"/>
          <w:spacing w:val="-4"/>
        </w:rPr>
        <w:t> </w:t>
      </w:r>
      <w:r>
        <w:rPr>
          <w:b w:val="0"/>
        </w:rPr>
        <w:t>E NO</w:t>
      </w:r>
      <w:r>
        <w:rPr>
          <w:b w:val="0"/>
          <w:vertAlign w:val="subscript"/>
        </w:rPr>
        <w:t>x</w:t>
      </w:r>
      <w:r>
        <w:rPr>
          <w:b w:val="0"/>
          <w:spacing w:val="-5"/>
          <w:vertAlign w:val="baseline"/>
        </w:rPr>
        <w:t> </w:t>
      </w:r>
      <w:r>
        <w:rPr>
          <w:b w:val="0"/>
          <w:vertAlign w:val="baseline"/>
        </w:rPr>
        <w:t>systems, report the type of fuel measured by the system by using the appropriate uppercase codes as shown in the table below. For all other systems, report the Fuel Code as "NFS" (Non Fuel-Specific).</w:t>
      </w:r>
    </w:p>
    <w:p>
      <w:pPr>
        <w:pStyle w:val="BodyText"/>
        <w:spacing w:before="6"/>
        <w:rPr>
          <w:b w:val="0"/>
        </w:rPr>
      </w:pPr>
    </w:p>
    <w:p>
      <w:pPr>
        <w:spacing w:before="0"/>
        <w:ind w:left="0" w:right="206" w:firstLine="0"/>
        <w:jc w:val="center"/>
        <w:rPr>
          <w:b w:val="0"/>
          <w:sz w:val="21"/>
        </w:rPr>
      </w:pPr>
      <w:bookmarkStart w:name="_bookmark186" w:id="289"/>
      <w:bookmarkEnd w:id="289"/>
      <w:r>
        <w:rPr/>
      </w:r>
      <w:r>
        <w:rPr>
          <w:b w:val="0"/>
          <w:spacing w:val="10"/>
          <w:sz w:val="21"/>
        </w:rPr>
        <w:t>Table</w:t>
      </w:r>
      <w:r>
        <w:rPr>
          <w:b w:val="0"/>
          <w:spacing w:val="64"/>
          <w:sz w:val="21"/>
        </w:rPr>
        <w:t> </w:t>
      </w:r>
      <w:r>
        <w:rPr>
          <w:b w:val="0"/>
          <w:sz w:val="21"/>
        </w:rPr>
        <w:t>65:</w:t>
      </w:r>
      <w:r>
        <w:rPr>
          <w:b w:val="0"/>
          <w:spacing w:val="68"/>
          <w:sz w:val="21"/>
        </w:rPr>
        <w:t> </w:t>
      </w:r>
      <w:r>
        <w:rPr>
          <w:b w:val="0"/>
          <w:sz w:val="21"/>
        </w:rPr>
        <w:t>Monitoring</w:t>
      </w:r>
      <w:r>
        <w:rPr>
          <w:b w:val="0"/>
          <w:spacing w:val="56"/>
          <w:sz w:val="21"/>
        </w:rPr>
        <w:t> </w:t>
      </w:r>
      <w:r>
        <w:rPr>
          <w:b w:val="0"/>
          <w:spacing w:val="10"/>
          <w:sz w:val="21"/>
        </w:rPr>
        <w:t>System</w:t>
      </w:r>
      <w:r>
        <w:rPr>
          <w:b w:val="0"/>
          <w:spacing w:val="58"/>
          <w:sz w:val="21"/>
        </w:rPr>
        <w:t> </w:t>
      </w:r>
      <w:r>
        <w:rPr>
          <w:b w:val="0"/>
          <w:sz w:val="21"/>
        </w:rPr>
        <w:t>Fuel</w:t>
      </w:r>
      <w:r>
        <w:rPr>
          <w:b w:val="0"/>
          <w:spacing w:val="64"/>
          <w:sz w:val="21"/>
        </w:rPr>
        <w:t> </w:t>
      </w:r>
      <w:r>
        <w:rPr>
          <w:b w:val="0"/>
          <w:sz w:val="21"/>
        </w:rPr>
        <w:t>Codes</w:t>
      </w:r>
      <w:r>
        <w:rPr>
          <w:b w:val="0"/>
          <w:spacing w:val="63"/>
          <w:sz w:val="21"/>
        </w:rPr>
        <w:t> </w:t>
      </w:r>
      <w:r>
        <w:rPr>
          <w:b w:val="0"/>
          <w:sz w:val="21"/>
        </w:rPr>
        <w:t>and</w:t>
      </w:r>
      <w:r>
        <w:rPr>
          <w:b w:val="0"/>
          <w:spacing w:val="57"/>
          <w:sz w:val="21"/>
        </w:rPr>
        <w:t> </w:t>
      </w:r>
      <w:r>
        <w:rPr>
          <w:b w:val="0"/>
          <w:spacing w:val="8"/>
          <w:sz w:val="21"/>
        </w:rPr>
        <w:t>Descriptions</w:t>
      </w:r>
    </w:p>
    <w:p>
      <w:pPr>
        <w:pStyle w:val="BodyText"/>
        <w:rPr>
          <w:b w:val="0"/>
          <w:sz w:val="17"/>
        </w:rPr>
      </w:pPr>
    </w:p>
    <w:tbl>
      <w:tblPr>
        <w:tblW w:w="0" w:type="auto"/>
        <w:jc w:val="left"/>
        <w:tblInd w:w="16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04"/>
        <w:gridCol w:w="6276"/>
      </w:tblGrid>
      <w:tr>
        <w:trPr>
          <w:trHeight w:val="380" w:hRule="atLeast"/>
        </w:trPr>
        <w:tc>
          <w:tcPr>
            <w:tcW w:w="1104" w:type="dxa"/>
            <w:shd w:val="clear" w:color="auto" w:fill="E4E4E4"/>
          </w:tcPr>
          <w:p>
            <w:pPr>
              <w:pStyle w:val="TableParagraph"/>
              <w:spacing w:before="72"/>
              <w:ind w:left="352"/>
              <w:rPr>
                <w:b w:val="0"/>
                <w:sz w:val="20"/>
              </w:rPr>
            </w:pPr>
            <w:r>
              <w:rPr>
                <w:b w:val="0"/>
                <w:spacing w:val="5"/>
                <w:sz w:val="20"/>
              </w:rPr>
              <w:t>Code</w:t>
            </w:r>
          </w:p>
        </w:tc>
        <w:tc>
          <w:tcPr>
            <w:tcW w:w="6276" w:type="dxa"/>
            <w:shd w:val="clear" w:color="auto" w:fill="E4E4E4"/>
          </w:tcPr>
          <w:p>
            <w:pPr>
              <w:pStyle w:val="TableParagraph"/>
              <w:spacing w:before="72"/>
              <w:ind w:left="59"/>
              <w:jc w:val="center"/>
              <w:rPr>
                <w:b w:val="0"/>
                <w:sz w:val="20"/>
              </w:rPr>
            </w:pPr>
            <w:r>
              <w:rPr>
                <w:b w:val="0"/>
                <w:spacing w:val="10"/>
                <w:sz w:val="20"/>
              </w:rPr>
              <w:t>Description</w:t>
            </w:r>
          </w:p>
        </w:tc>
      </w:tr>
      <w:tr>
        <w:trPr>
          <w:trHeight w:val="261" w:hRule="atLeast"/>
        </w:trPr>
        <w:tc>
          <w:tcPr>
            <w:tcW w:w="1104" w:type="dxa"/>
          </w:tcPr>
          <w:p>
            <w:pPr>
              <w:pStyle w:val="TableParagraph"/>
              <w:spacing w:line="229" w:lineRule="exact" w:before="12"/>
              <w:ind w:left="88"/>
              <w:rPr>
                <w:b w:val="0"/>
                <w:sz w:val="20"/>
              </w:rPr>
            </w:pPr>
            <w:r>
              <w:rPr>
                <w:b w:val="0"/>
                <w:spacing w:val="-5"/>
                <w:sz w:val="20"/>
              </w:rPr>
              <w:t>BFG</w:t>
            </w:r>
          </w:p>
        </w:tc>
        <w:tc>
          <w:tcPr>
            <w:tcW w:w="6276" w:type="dxa"/>
          </w:tcPr>
          <w:p>
            <w:pPr>
              <w:pStyle w:val="TableParagraph"/>
              <w:spacing w:line="229" w:lineRule="exact" w:before="12"/>
              <w:rPr>
                <w:b w:val="0"/>
                <w:sz w:val="20"/>
              </w:rPr>
            </w:pPr>
            <w:r>
              <w:rPr>
                <w:b w:val="0"/>
                <w:sz w:val="20"/>
              </w:rPr>
              <w:t>Blast</w:t>
            </w:r>
            <w:r>
              <w:rPr>
                <w:b w:val="0"/>
                <w:spacing w:val="22"/>
                <w:sz w:val="20"/>
              </w:rPr>
              <w:t> </w:t>
            </w:r>
            <w:r>
              <w:rPr>
                <w:b w:val="0"/>
                <w:sz w:val="20"/>
              </w:rPr>
              <w:t>Furnace</w:t>
            </w:r>
            <w:r>
              <w:rPr>
                <w:b w:val="0"/>
                <w:spacing w:val="10"/>
                <w:sz w:val="20"/>
              </w:rPr>
              <w:t> </w:t>
            </w:r>
            <w:r>
              <w:rPr>
                <w:b w:val="0"/>
                <w:spacing w:val="-5"/>
                <w:sz w:val="20"/>
              </w:rPr>
              <w:t>Gas</w:t>
            </w:r>
          </w:p>
        </w:tc>
      </w:tr>
      <w:tr>
        <w:trPr>
          <w:trHeight w:val="260" w:hRule="atLeast"/>
        </w:trPr>
        <w:tc>
          <w:tcPr>
            <w:tcW w:w="1104" w:type="dxa"/>
          </w:tcPr>
          <w:p>
            <w:pPr>
              <w:pStyle w:val="TableParagraph"/>
              <w:spacing w:line="229" w:lineRule="exact" w:before="12"/>
              <w:ind w:left="88"/>
              <w:rPr>
                <w:b w:val="0"/>
                <w:sz w:val="20"/>
              </w:rPr>
            </w:pPr>
            <w:r>
              <w:rPr>
                <w:b w:val="0"/>
                <w:spacing w:val="-5"/>
                <w:sz w:val="20"/>
              </w:rPr>
              <w:t>BUT</w:t>
            </w:r>
          </w:p>
        </w:tc>
        <w:tc>
          <w:tcPr>
            <w:tcW w:w="6276" w:type="dxa"/>
          </w:tcPr>
          <w:p>
            <w:pPr>
              <w:pStyle w:val="TableParagraph"/>
              <w:spacing w:line="229" w:lineRule="exact" w:before="12"/>
              <w:rPr>
                <w:b w:val="0"/>
                <w:sz w:val="20"/>
              </w:rPr>
            </w:pPr>
            <w:r>
              <w:rPr>
                <w:b w:val="0"/>
                <w:sz w:val="20"/>
              </w:rPr>
              <w:t>Butane</w:t>
            </w:r>
            <w:r>
              <w:rPr>
                <w:b w:val="0"/>
                <w:spacing w:val="13"/>
                <w:sz w:val="20"/>
              </w:rPr>
              <w:t> </w:t>
            </w:r>
            <w:r>
              <w:rPr>
                <w:b w:val="0"/>
                <w:spacing w:val="-5"/>
                <w:sz w:val="20"/>
              </w:rPr>
              <w:t>Gas</w:t>
            </w:r>
          </w:p>
        </w:tc>
      </w:tr>
      <w:tr>
        <w:trPr>
          <w:trHeight w:val="261" w:hRule="atLeast"/>
        </w:trPr>
        <w:tc>
          <w:tcPr>
            <w:tcW w:w="1104" w:type="dxa"/>
          </w:tcPr>
          <w:p>
            <w:pPr>
              <w:pStyle w:val="TableParagraph"/>
              <w:spacing w:line="229" w:lineRule="exact" w:before="12"/>
              <w:ind w:left="88"/>
              <w:rPr>
                <w:b w:val="0"/>
                <w:sz w:val="20"/>
              </w:rPr>
            </w:pPr>
            <w:r>
              <w:rPr>
                <w:b w:val="0"/>
                <w:spacing w:val="-5"/>
                <w:sz w:val="20"/>
              </w:rPr>
              <w:t>CDG</w:t>
            </w:r>
          </w:p>
        </w:tc>
        <w:tc>
          <w:tcPr>
            <w:tcW w:w="6276" w:type="dxa"/>
          </w:tcPr>
          <w:p>
            <w:pPr>
              <w:pStyle w:val="TableParagraph"/>
              <w:spacing w:line="229" w:lineRule="exact" w:before="12"/>
              <w:rPr>
                <w:b w:val="0"/>
                <w:sz w:val="20"/>
              </w:rPr>
            </w:pPr>
            <w:r>
              <w:rPr>
                <w:b w:val="0"/>
                <w:sz w:val="20"/>
              </w:rPr>
              <w:t>Coal</w:t>
            </w:r>
            <w:r>
              <w:rPr>
                <w:b w:val="0"/>
                <w:spacing w:val="11"/>
                <w:sz w:val="20"/>
              </w:rPr>
              <w:t> </w:t>
            </w:r>
            <w:r>
              <w:rPr>
                <w:b w:val="0"/>
                <w:sz w:val="20"/>
              </w:rPr>
              <w:t>Derived</w:t>
            </w:r>
            <w:r>
              <w:rPr>
                <w:b w:val="0"/>
                <w:spacing w:val="10"/>
                <w:sz w:val="20"/>
              </w:rPr>
              <w:t> </w:t>
            </w:r>
            <w:r>
              <w:rPr>
                <w:b w:val="0"/>
                <w:spacing w:val="-5"/>
                <w:sz w:val="20"/>
              </w:rPr>
              <w:t>Gas</w:t>
            </w:r>
          </w:p>
        </w:tc>
      </w:tr>
      <w:tr>
        <w:trPr>
          <w:trHeight w:val="261" w:hRule="atLeast"/>
        </w:trPr>
        <w:tc>
          <w:tcPr>
            <w:tcW w:w="1104" w:type="dxa"/>
          </w:tcPr>
          <w:p>
            <w:pPr>
              <w:pStyle w:val="TableParagraph"/>
              <w:spacing w:line="229" w:lineRule="exact" w:before="12"/>
              <w:ind w:left="88"/>
              <w:rPr>
                <w:b w:val="0"/>
                <w:sz w:val="20"/>
              </w:rPr>
            </w:pPr>
            <w:r>
              <w:rPr>
                <w:b w:val="0"/>
                <w:spacing w:val="-5"/>
                <w:sz w:val="20"/>
              </w:rPr>
              <w:t>COG</w:t>
            </w:r>
          </w:p>
        </w:tc>
        <w:tc>
          <w:tcPr>
            <w:tcW w:w="6276" w:type="dxa"/>
          </w:tcPr>
          <w:p>
            <w:pPr>
              <w:pStyle w:val="TableParagraph"/>
              <w:spacing w:line="229" w:lineRule="exact" w:before="12"/>
              <w:rPr>
                <w:b w:val="0"/>
                <w:sz w:val="20"/>
              </w:rPr>
            </w:pPr>
            <w:r>
              <w:rPr>
                <w:b w:val="0"/>
                <w:sz w:val="20"/>
              </w:rPr>
              <w:t>Coke</w:t>
            </w:r>
            <w:r>
              <w:rPr>
                <w:b w:val="0"/>
                <w:spacing w:val="6"/>
                <w:sz w:val="20"/>
              </w:rPr>
              <w:t> </w:t>
            </w:r>
            <w:r>
              <w:rPr>
                <w:b w:val="0"/>
                <w:sz w:val="20"/>
              </w:rPr>
              <w:t>Oven</w:t>
            </w:r>
            <w:r>
              <w:rPr>
                <w:b w:val="0"/>
                <w:spacing w:val="15"/>
                <w:sz w:val="20"/>
              </w:rPr>
              <w:t> </w:t>
            </w:r>
            <w:r>
              <w:rPr>
                <w:b w:val="0"/>
                <w:spacing w:val="-5"/>
                <w:sz w:val="20"/>
              </w:rPr>
              <w:t>Gas</w:t>
            </w:r>
          </w:p>
        </w:tc>
      </w:tr>
      <w:tr>
        <w:trPr>
          <w:trHeight w:val="260" w:hRule="atLeast"/>
        </w:trPr>
        <w:tc>
          <w:tcPr>
            <w:tcW w:w="1104" w:type="dxa"/>
          </w:tcPr>
          <w:p>
            <w:pPr>
              <w:pStyle w:val="TableParagraph"/>
              <w:spacing w:line="229" w:lineRule="exact" w:before="12"/>
              <w:ind w:left="88"/>
              <w:rPr>
                <w:b w:val="0"/>
                <w:sz w:val="20"/>
              </w:rPr>
            </w:pPr>
            <w:r>
              <w:rPr>
                <w:b w:val="0"/>
                <w:spacing w:val="-5"/>
                <w:sz w:val="20"/>
              </w:rPr>
              <w:t>DGG</w:t>
            </w:r>
          </w:p>
        </w:tc>
        <w:tc>
          <w:tcPr>
            <w:tcW w:w="6276" w:type="dxa"/>
          </w:tcPr>
          <w:p>
            <w:pPr>
              <w:pStyle w:val="TableParagraph"/>
              <w:spacing w:line="229" w:lineRule="exact" w:before="12"/>
              <w:rPr>
                <w:b w:val="0"/>
                <w:sz w:val="20"/>
              </w:rPr>
            </w:pPr>
            <w:r>
              <w:rPr>
                <w:b w:val="0"/>
                <w:sz w:val="20"/>
              </w:rPr>
              <w:t>Digester</w:t>
            </w:r>
            <w:r>
              <w:rPr>
                <w:b w:val="0"/>
                <w:spacing w:val="14"/>
                <w:sz w:val="20"/>
              </w:rPr>
              <w:t> </w:t>
            </w:r>
            <w:r>
              <w:rPr>
                <w:b w:val="0"/>
                <w:spacing w:val="-5"/>
                <w:sz w:val="20"/>
              </w:rPr>
              <w:t>Gas</w:t>
            </w:r>
          </w:p>
        </w:tc>
      </w:tr>
      <w:tr>
        <w:trPr>
          <w:trHeight w:val="261" w:hRule="atLeast"/>
        </w:trPr>
        <w:tc>
          <w:tcPr>
            <w:tcW w:w="1104" w:type="dxa"/>
          </w:tcPr>
          <w:p>
            <w:pPr>
              <w:pStyle w:val="TableParagraph"/>
              <w:spacing w:line="229" w:lineRule="exact" w:before="12"/>
              <w:ind w:left="88"/>
              <w:rPr>
                <w:b w:val="0"/>
                <w:sz w:val="20"/>
              </w:rPr>
            </w:pPr>
            <w:r>
              <w:rPr>
                <w:b w:val="0"/>
                <w:spacing w:val="-5"/>
                <w:sz w:val="20"/>
              </w:rPr>
              <w:t>DSL</w:t>
            </w:r>
          </w:p>
        </w:tc>
        <w:tc>
          <w:tcPr>
            <w:tcW w:w="6276" w:type="dxa"/>
          </w:tcPr>
          <w:p>
            <w:pPr>
              <w:pStyle w:val="TableParagraph"/>
              <w:spacing w:line="229" w:lineRule="exact" w:before="12"/>
              <w:rPr>
                <w:b w:val="0"/>
                <w:sz w:val="20"/>
              </w:rPr>
            </w:pPr>
            <w:r>
              <w:rPr>
                <w:b w:val="0"/>
                <w:sz w:val="20"/>
              </w:rPr>
              <w:t>Diesel</w:t>
            </w:r>
            <w:r>
              <w:rPr>
                <w:b w:val="0"/>
                <w:spacing w:val="7"/>
                <w:sz w:val="20"/>
              </w:rPr>
              <w:t> </w:t>
            </w:r>
            <w:r>
              <w:rPr>
                <w:b w:val="0"/>
                <w:spacing w:val="-5"/>
                <w:sz w:val="20"/>
              </w:rPr>
              <w:t>Oil</w:t>
            </w:r>
          </w:p>
        </w:tc>
      </w:tr>
      <w:tr>
        <w:trPr>
          <w:trHeight w:val="261" w:hRule="atLeast"/>
        </w:trPr>
        <w:tc>
          <w:tcPr>
            <w:tcW w:w="1104" w:type="dxa"/>
          </w:tcPr>
          <w:p>
            <w:pPr>
              <w:pStyle w:val="TableParagraph"/>
              <w:spacing w:line="217" w:lineRule="exact" w:before="24"/>
              <w:ind w:left="88"/>
              <w:rPr>
                <w:b w:val="0"/>
                <w:sz w:val="20"/>
              </w:rPr>
            </w:pPr>
            <w:r>
              <w:rPr>
                <w:b w:val="0"/>
                <w:spacing w:val="-5"/>
                <w:sz w:val="20"/>
              </w:rPr>
              <w:t>LFG</w:t>
            </w:r>
          </w:p>
        </w:tc>
        <w:tc>
          <w:tcPr>
            <w:tcW w:w="6276" w:type="dxa"/>
          </w:tcPr>
          <w:p>
            <w:pPr>
              <w:pStyle w:val="TableParagraph"/>
              <w:spacing w:line="217" w:lineRule="exact" w:before="24"/>
              <w:rPr>
                <w:b w:val="0"/>
                <w:sz w:val="20"/>
              </w:rPr>
            </w:pPr>
            <w:r>
              <w:rPr>
                <w:b w:val="0"/>
                <w:sz w:val="20"/>
              </w:rPr>
              <w:t>Landfill</w:t>
            </w:r>
            <w:r>
              <w:rPr>
                <w:b w:val="0"/>
                <w:spacing w:val="20"/>
                <w:sz w:val="20"/>
              </w:rPr>
              <w:t> </w:t>
            </w:r>
            <w:r>
              <w:rPr>
                <w:b w:val="0"/>
                <w:spacing w:val="-5"/>
                <w:sz w:val="20"/>
              </w:rPr>
              <w:t>Gas</w:t>
            </w:r>
          </w:p>
        </w:tc>
      </w:tr>
      <w:tr>
        <w:trPr>
          <w:trHeight w:val="260" w:hRule="atLeast"/>
        </w:trPr>
        <w:tc>
          <w:tcPr>
            <w:tcW w:w="1104" w:type="dxa"/>
          </w:tcPr>
          <w:p>
            <w:pPr>
              <w:pStyle w:val="TableParagraph"/>
              <w:spacing w:line="217" w:lineRule="exact" w:before="24"/>
              <w:ind w:left="88"/>
              <w:rPr>
                <w:b w:val="0"/>
                <w:sz w:val="20"/>
              </w:rPr>
            </w:pPr>
            <w:r>
              <w:rPr>
                <w:b w:val="0"/>
                <w:spacing w:val="-5"/>
                <w:sz w:val="20"/>
              </w:rPr>
              <w:t>LPG</w:t>
            </w:r>
          </w:p>
        </w:tc>
        <w:tc>
          <w:tcPr>
            <w:tcW w:w="6276" w:type="dxa"/>
          </w:tcPr>
          <w:p>
            <w:pPr>
              <w:pStyle w:val="TableParagraph"/>
              <w:spacing w:line="217" w:lineRule="exact" w:before="24"/>
              <w:rPr>
                <w:b w:val="0"/>
                <w:sz w:val="20"/>
              </w:rPr>
            </w:pPr>
            <w:r>
              <w:rPr>
                <w:b w:val="0"/>
                <w:sz w:val="20"/>
              </w:rPr>
              <w:t>Liquefied</w:t>
            </w:r>
            <w:r>
              <w:rPr>
                <w:b w:val="0"/>
                <w:spacing w:val="12"/>
                <w:sz w:val="20"/>
              </w:rPr>
              <w:t> </w:t>
            </w:r>
            <w:r>
              <w:rPr>
                <w:b w:val="0"/>
                <w:sz w:val="20"/>
              </w:rPr>
              <w:t>Petroleum</w:t>
            </w:r>
            <w:r>
              <w:rPr>
                <w:b w:val="0"/>
                <w:spacing w:val="3"/>
                <w:sz w:val="20"/>
              </w:rPr>
              <w:t> </w:t>
            </w:r>
            <w:r>
              <w:rPr>
                <w:b w:val="0"/>
                <w:sz w:val="20"/>
              </w:rPr>
              <w:t>Gas</w:t>
            </w:r>
            <w:r>
              <w:rPr>
                <w:b w:val="0"/>
                <w:spacing w:val="16"/>
                <w:sz w:val="20"/>
              </w:rPr>
              <w:t> </w:t>
            </w:r>
            <w:r>
              <w:rPr>
                <w:b w:val="0"/>
                <w:sz w:val="20"/>
              </w:rPr>
              <w:t>(if</w:t>
            </w:r>
            <w:r>
              <w:rPr>
                <w:b w:val="0"/>
                <w:spacing w:val="9"/>
                <w:sz w:val="20"/>
              </w:rPr>
              <w:t> </w:t>
            </w:r>
            <w:r>
              <w:rPr>
                <w:b w:val="0"/>
                <w:sz w:val="20"/>
              </w:rPr>
              <w:t>measured</w:t>
            </w:r>
            <w:r>
              <w:rPr>
                <w:b w:val="0"/>
                <w:spacing w:val="12"/>
                <w:sz w:val="20"/>
              </w:rPr>
              <w:t> </w:t>
            </w:r>
            <w:r>
              <w:rPr>
                <w:b w:val="0"/>
                <w:sz w:val="20"/>
              </w:rPr>
              <w:t>as</w:t>
            </w:r>
            <w:r>
              <w:rPr>
                <w:b w:val="0"/>
                <w:spacing w:val="15"/>
                <w:sz w:val="20"/>
              </w:rPr>
              <w:t> </w:t>
            </w:r>
            <w:r>
              <w:rPr>
                <w:b w:val="0"/>
                <w:sz w:val="20"/>
              </w:rPr>
              <w:t>a</w:t>
            </w:r>
            <w:r>
              <w:rPr>
                <w:b w:val="0"/>
                <w:spacing w:val="10"/>
                <w:sz w:val="20"/>
              </w:rPr>
              <w:t> </w:t>
            </w:r>
            <w:r>
              <w:rPr>
                <w:b w:val="0"/>
                <w:spacing w:val="-4"/>
                <w:sz w:val="20"/>
              </w:rPr>
              <w:t>gas)</w:t>
            </w:r>
          </w:p>
        </w:tc>
      </w:tr>
      <w:tr>
        <w:trPr>
          <w:trHeight w:val="261" w:hRule="atLeast"/>
        </w:trPr>
        <w:tc>
          <w:tcPr>
            <w:tcW w:w="1104" w:type="dxa"/>
          </w:tcPr>
          <w:p>
            <w:pPr>
              <w:pStyle w:val="TableParagraph"/>
              <w:spacing w:line="217" w:lineRule="exact" w:before="24"/>
              <w:ind w:left="88"/>
              <w:rPr>
                <w:b w:val="0"/>
                <w:sz w:val="20"/>
              </w:rPr>
            </w:pPr>
            <w:r>
              <w:rPr>
                <w:b w:val="0"/>
                <w:spacing w:val="-5"/>
                <w:sz w:val="20"/>
              </w:rPr>
              <w:t>MIX</w:t>
            </w:r>
          </w:p>
        </w:tc>
        <w:tc>
          <w:tcPr>
            <w:tcW w:w="6276" w:type="dxa"/>
          </w:tcPr>
          <w:p>
            <w:pPr>
              <w:pStyle w:val="TableParagraph"/>
              <w:spacing w:line="217" w:lineRule="exact" w:before="24"/>
              <w:rPr>
                <w:b w:val="0"/>
                <w:sz w:val="20"/>
              </w:rPr>
            </w:pPr>
            <w:r>
              <w:rPr>
                <w:b w:val="0"/>
                <w:sz w:val="20"/>
              </w:rPr>
              <w:t>Mixture</w:t>
            </w:r>
            <w:r>
              <w:rPr>
                <w:b w:val="0"/>
                <w:spacing w:val="6"/>
                <w:sz w:val="20"/>
              </w:rPr>
              <w:t> </w:t>
            </w:r>
            <w:r>
              <w:rPr>
                <w:b w:val="0"/>
                <w:sz w:val="20"/>
              </w:rPr>
              <w:t>of</w:t>
            </w:r>
            <w:r>
              <w:rPr>
                <w:b w:val="0"/>
                <w:spacing w:val="12"/>
                <w:sz w:val="20"/>
              </w:rPr>
              <w:t> </w:t>
            </w:r>
            <w:r>
              <w:rPr>
                <w:b w:val="0"/>
                <w:sz w:val="20"/>
              </w:rPr>
              <w:t>oil/gas</w:t>
            </w:r>
            <w:r>
              <w:rPr>
                <w:b w:val="0"/>
                <w:spacing w:val="18"/>
                <w:sz w:val="20"/>
              </w:rPr>
              <w:t> </w:t>
            </w:r>
            <w:r>
              <w:rPr>
                <w:b w:val="0"/>
                <w:sz w:val="20"/>
              </w:rPr>
              <w:t>fuel</w:t>
            </w:r>
            <w:r>
              <w:rPr>
                <w:b w:val="0"/>
                <w:spacing w:val="17"/>
                <w:sz w:val="20"/>
              </w:rPr>
              <w:t> </w:t>
            </w:r>
            <w:r>
              <w:rPr>
                <w:b w:val="0"/>
                <w:sz w:val="20"/>
              </w:rPr>
              <w:t>types</w:t>
            </w:r>
            <w:r>
              <w:rPr>
                <w:b w:val="0"/>
                <w:spacing w:val="19"/>
                <w:sz w:val="20"/>
              </w:rPr>
              <w:t> </w:t>
            </w:r>
            <w:r>
              <w:rPr>
                <w:b w:val="0"/>
                <w:sz w:val="20"/>
              </w:rPr>
              <w:t>(for</w:t>
            </w:r>
            <w:r>
              <w:rPr>
                <w:b w:val="0"/>
                <w:spacing w:val="15"/>
                <w:sz w:val="20"/>
              </w:rPr>
              <w:t> </w:t>
            </w:r>
            <w:r>
              <w:rPr>
                <w:b w:val="0"/>
                <w:sz w:val="20"/>
              </w:rPr>
              <w:t>NOXE</w:t>
            </w:r>
            <w:r>
              <w:rPr>
                <w:b w:val="0"/>
                <w:spacing w:val="9"/>
                <w:sz w:val="20"/>
              </w:rPr>
              <w:t> </w:t>
            </w:r>
            <w:r>
              <w:rPr>
                <w:b w:val="0"/>
                <w:sz w:val="20"/>
              </w:rPr>
              <w:t>system</w:t>
            </w:r>
            <w:r>
              <w:rPr>
                <w:b w:val="0"/>
                <w:spacing w:val="6"/>
                <w:sz w:val="20"/>
              </w:rPr>
              <w:t> </w:t>
            </w:r>
            <w:r>
              <w:rPr>
                <w:b w:val="0"/>
                <w:sz w:val="20"/>
              </w:rPr>
              <w:t>for</w:t>
            </w:r>
            <w:r>
              <w:rPr>
                <w:b w:val="0"/>
                <w:spacing w:val="16"/>
                <w:sz w:val="20"/>
              </w:rPr>
              <w:t> </w:t>
            </w:r>
            <w:r>
              <w:rPr>
                <w:b w:val="0"/>
                <w:sz w:val="20"/>
              </w:rPr>
              <w:t>co-fired</w:t>
            </w:r>
            <w:r>
              <w:rPr>
                <w:b w:val="0"/>
                <w:spacing w:val="15"/>
                <w:sz w:val="20"/>
              </w:rPr>
              <w:t> </w:t>
            </w:r>
            <w:r>
              <w:rPr>
                <w:b w:val="0"/>
                <w:sz w:val="20"/>
              </w:rPr>
              <w:t>curve</w:t>
            </w:r>
            <w:r>
              <w:rPr>
                <w:b w:val="0"/>
                <w:spacing w:val="6"/>
                <w:sz w:val="20"/>
              </w:rPr>
              <w:t> </w:t>
            </w:r>
            <w:r>
              <w:rPr>
                <w:b w:val="0"/>
                <w:spacing w:val="-2"/>
                <w:sz w:val="20"/>
              </w:rPr>
              <w:t>only)</w:t>
            </w:r>
          </w:p>
        </w:tc>
      </w:tr>
      <w:tr>
        <w:trPr>
          <w:trHeight w:val="501" w:hRule="atLeast"/>
        </w:trPr>
        <w:tc>
          <w:tcPr>
            <w:tcW w:w="1104" w:type="dxa"/>
          </w:tcPr>
          <w:p>
            <w:pPr>
              <w:pStyle w:val="TableParagraph"/>
              <w:spacing w:before="24"/>
              <w:ind w:left="88"/>
              <w:rPr>
                <w:b w:val="0"/>
                <w:sz w:val="20"/>
              </w:rPr>
            </w:pPr>
            <w:r>
              <w:rPr>
                <w:b w:val="0"/>
                <w:spacing w:val="-5"/>
                <w:sz w:val="20"/>
              </w:rPr>
              <w:t>NFS</w:t>
            </w:r>
          </w:p>
        </w:tc>
        <w:tc>
          <w:tcPr>
            <w:tcW w:w="6276" w:type="dxa"/>
          </w:tcPr>
          <w:p>
            <w:pPr>
              <w:pStyle w:val="TableParagraph"/>
              <w:spacing w:line="240" w:lineRule="exact" w:before="1"/>
              <w:rPr>
                <w:b w:val="0"/>
                <w:sz w:val="20"/>
              </w:rPr>
            </w:pPr>
            <w:r>
              <w:rPr>
                <w:b w:val="0"/>
                <w:sz w:val="20"/>
              </w:rPr>
              <w:t>Non-Fuel-Specific for all CEMS (including H</w:t>
            </w:r>
            <w:r>
              <w:rPr>
                <w:b w:val="0"/>
                <w:sz w:val="20"/>
                <w:vertAlign w:val="subscript"/>
              </w:rPr>
              <w:t>2</w:t>
            </w:r>
            <w:r>
              <w:rPr>
                <w:b w:val="0"/>
                <w:sz w:val="20"/>
                <w:vertAlign w:val="baseline"/>
              </w:rPr>
              <w:t>O), Sorbent Trap Monitoring Systems, and Opacity Systems</w:t>
            </w:r>
          </w:p>
        </w:tc>
      </w:tr>
      <w:tr>
        <w:trPr>
          <w:trHeight w:val="260" w:hRule="atLeast"/>
        </w:trPr>
        <w:tc>
          <w:tcPr>
            <w:tcW w:w="1104" w:type="dxa"/>
          </w:tcPr>
          <w:p>
            <w:pPr>
              <w:pStyle w:val="TableParagraph"/>
              <w:spacing w:line="217" w:lineRule="exact" w:before="24"/>
              <w:ind w:left="88"/>
              <w:rPr>
                <w:b w:val="0"/>
                <w:sz w:val="20"/>
              </w:rPr>
            </w:pPr>
            <w:r>
              <w:rPr>
                <w:b w:val="0"/>
                <w:spacing w:val="-5"/>
                <w:sz w:val="20"/>
              </w:rPr>
              <w:t>NNG</w:t>
            </w:r>
          </w:p>
        </w:tc>
        <w:tc>
          <w:tcPr>
            <w:tcW w:w="6276" w:type="dxa"/>
          </w:tcPr>
          <w:p>
            <w:pPr>
              <w:pStyle w:val="TableParagraph"/>
              <w:spacing w:line="217" w:lineRule="exact" w:before="24"/>
              <w:rPr>
                <w:b w:val="0"/>
                <w:sz w:val="20"/>
              </w:rPr>
            </w:pPr>
            <w:r>
              <w:rPr>
                <w:b w:val="0"/>
                <w:sz w:val="20"/>
              </w:rPr>
              <w:t>Natural</w:t>
            </w:r>
            <w:r>
              <w:rPr>
                <w:b w:val="0"/>
                <w:spacing w:val="23"/>
                <w:sz w:val="20"/>
              </w:rPr>
              <w:t> </w:t>
            </w:r>
            <w:r>
              <w:rPr>
                <w:b w:val="0"/>
                <w:spacing w:val="-5"/>
                <w:sz w:val="20"/>
              </w:rPr>
              <w:t>Gas</w:t>
            </w:r>
          </w:p>
        </w:tc>
      </w:tr>
      <w:tr>
        <w:trPr>
          <w:trHeight w:val="261" w:hRule="atLeast"/>
        </w:trPr>
        <w:tc>
          <w:tcPr>
            <w:tcW w:w="1104" w:type="dxa"/>
          </w:tcPr>
          <w:p>
            <w:pPr>
              <w:pStyle w:val="TableParagraph"/>
              <w:spacing w:line="217" w:lineRule="exact" w:before="24"/>
              <w:ind w:left="88"/>
              <w:rPr>
                <w:b w:val="0"/>
                <w:sz w:val="20"/>
              </w:rPr>
            </w:pPr>
            <w:r>
              <w:rPr>
                <w:b w:val="0"/>
                <w:spacing w:val="-5"/>
                <w:sz w:val="20"/>
              </w:rPr>
              <w:t>OGS</w:t>
            </w:r>
          </w:p>
        </w:tc>
        <w:tc>
          <w:tcPr>
            <w:tcW w:w="6276" w:type="dxa"/>
          </w:tcPr>
          <w:p>
            <w:pPr>
              <w:pStyle w:val="TableParagraph"/>
              <w:spacing w:line="217" w:lineRule="exact" w:before="24"/>
              <w:rPr>
                <w:b w:val="0"/>
                <w:sz w:val="20"/>
              </w:rPr>
            </w:pPr>
            <w:r>
              <w:rPr>
                <w:b w:val="0"/>
                <w:sz w:val="20"/>
              </w:rPr>
              <w:t>Other</w:t>
            </w:r>
            <w:r>
              <w:rPr>
                <w:b w:val="0"/>
                <w:spacing w:val="12"/>
                <w:sz w:val="20"/>
              </w:rPr>
              <w:t> </w:t>
            </w:r>
            <w:r>
              <w:rPr>
                <w:b w:val="0"/>
                <w:spacing w:val="-5"/>
                <w:sz w:val="20"/>
              </w:rPr>
              <w:t>Gas</w:t>
            </w:r>
          </w:p>
        </w:tc>
      </w:tr>
      <w:tr>
        <w:trPr>
          <w:trHeight w:val="260" w:hRule="atLeast"/>
        </w:trPr>
        <w:tc>
          <w:tcPr>
            <w:tcW w:w="1104" w:type="dxa"/>
          </w:tcPr>
          <w:p>
            <w:pPr>
              <w:pStyle w:val="TableParagraph"/>
              <w:spacing w:line="217" w:lineRule="exact" w:before="24"/>
              <w:ind w:left="88"/>
              <w:rPr>
                <w:b w:val="0"/>
                <w:sz w:val="20"/>
              </w:rPr>
            </w:pPr>
            <w:r>
              <w:rPr>
                <w:b w:val="0"/>
                <w:spacing w:val="-5"/>
                <w:sz w:val="20"/>
              </w:rPr>
              <w:t>OIL</w:t>
            </w:r>
          </w:p>
        </w:tc>
        <w:tc>
          <w:tcPr>
            <w:tcW w:w="6276" w:type="dxa"/>
          </w:tcPr>
          <w:p>
            <w:pPr>
              <w:pStyle w:val="TableParagraph"/>
              <w:spacing w:line="217" w:lineRule="exact" w:before="24"/>
              <w:rPr>
                <w:b w:val="0"/>
                <w:sz w:val="20"/>
              </w:rPr>
            </w:pPr>
            <w:r>
              <w:rPr>
                <w:b w:val="0"/>
                <w:sz w:val="20"/>
              </w:rPr>
              <w:t>Residual</w:t>
            </w:r>
            <w:r>
              <w:rPr>
                <w:b w:val="0"/>
                <w:spacing w:val="22"/>
                <w:sz w:val="20"/>
              </w:rPr>
              <w:t> </w:t>
            </w:r>
            <w:r>
              <w:rPr>
                <w:b w:val="0"/>
                <w:spacing w:val="-5"/>
                <w:sz w:val="20"/>
              </w:rPr>
              <w:t>Oil</w:t>
            </w:r>
          </w:p>
        </w:tc>
      </w:tr>
      <w:tr>
        <w:trPr>
          <w:trHeight w:val="261" w:hRule="atLeast"/>
        </w:trPr>
        <w:tc>
          <w:tcPr>
            <w:tcW w:w="1104" w:type="dxa"/>
          </w:tcPr>
          <w:p>
            <w:pPr>
              <w:pStyle w:val="TableParagraph"/>
              <w:spacing w:line="217" w:lineRule="exact" w:before="24"/>
              <w:ind w:left="88"/>
              <w:rPr>
                <w:b w:val="0"/>
                <w:sz w:val="20"/>
              </w:rPr>
            </w:pPr>
            <w:r>
              <w:rPr>
                <w:b w:val="0"/>
                <w:spacing w:val="-5"/>
                <w:sz w:val="20"/>
              </w:rPr>
              <w:t>OOL</w:t>
            </w:r>
          </w:p>
        </w:tc>
        <w:tc>
          <w:tcPr>
            <w:tcW w:w="6276" w:type="dxa"/>
          </w:tcPr>
          <w:p>
            <w:pPr>
              <w:pStyle w:val="TableParagraph"/>
              <w:spacing w:line="217" w:lineRule="exact" w:before="24"/>
              <w:rPr>
                <w:b w:val="0"/>
                <w:sz w:val="20"/>
              </w:rPr>
            </w:pPr>
            <w:r>
              <w:rPr>
                <w:b w:val="0"/>
                <w:sz w:val="20"/>
              </w:rPr>
              <w:t>Other</w:t>
            </w:r>
            <w:r>
              <w:rPr>
                <w:b w:val="0"/>
                <w:spacing w:val="12"/>
                <w:sz w:val="20"/>
              </w:rPr>
              <w:t> </w:t>
            </w:r>
            <w:r>
              <w:rPr>
                <w:b w:val="0"/>
                <w:spacing w:val="-5"/>
                <w:sz w:val="20"/>
              </w:rPr>
              <w:t>Oil</w:t>
            </w:r>
          </w:p>
        </w:tc>
      </w:tr>
      <w:tr>
        <w:trPr>
          <w:trHeight w:val="261" w:hRule="atLeast"/>
        </w:trPr>
        <w:tc>
          <w:tcPr>
            <w:tcW w:w="1104" w:type="dxa"/>
          </w:tcPr>
          <w:p>
            <w:pPr>
              <w:pStyle w:val="TableParagraph"/>
              <w:spacing w:line="217" w:lineRule="exact" w:before="24"/>
              <w:ind w:left="88"/>
              <w:rPr>
                <w:b w:val="0"/>
                <w:sz w:val="20"/>
              </w:rPr>
            </w:pPr>
            <w:r>
              <w:rPr>
                <w:b w:val="0"/>
                <w:spacing w:val="-5"/>
                <w:sz w:val="20"/>
              </w:rPr>
              <w:t>PDG</w:t>
            </w:r>
          </w:p>
        </w:tc>
        <w:tc>
          <w:tcPr>
            <w:tcW w:w="6276" w:type="dxa"/>
          </w:tcPr>
          <w:p>
            <w:pPr>
              <w:pStyle w:val="TableParagraph"/>
              <w:spacing w:line="217" w:lineRule="exact" w:before="24"/>
              <w:rPr>
                <w:b w:val="0"/>
                <w:sz w:val="20"/>
              </w:rPr>
            </w:pPr>
            <w:r>
              <w:rPr>
                <w:b w:val="0"/>
                <w:sz w:val="20"/>
              </w:rPr>
              <w:t>Producer</w:t>
            </w:r>
            <w:r>
              <w:rPr>
                <w:b w:val="0"/>
                <w:spacing w:val="20"/>
                <w:sz w:val="20"/>
              </w:rPr>
              <w:t> </w:t>
            </w:r>
            <w:r>
              <w:rPr>
                <w:b w:val="0"/>
                <w:spacing w:val="-5"/>
                <w:sz w:val="20"/>
              </w:rPr>
              <w:t>Gas</w:t>
            </w:r>
          </w:p>
        </w:tc>
      </w:tr>
      <w:tr>
        <w:trPr>
          <w:trHeight w:val="260" w:hRule="atLeast"/>
        </w:trPr>
        <w:tc>
          <w:tcPr>
            <w:tcW w:w="1104" w:type="dxa"/>
          </w:tcPr>
          <w:p>
            <w:pPr>
              <w:pStyle w:val="TableParagraph"/>
              <w:spacing w:line="217" w:lineRule="exact" w:before="24"/>
              <w:ind w:left="88"/>
              <w:rPr>
                <w:b w:val="0"/>
                <w:sz w:val="20"/>
              </w:rPr>
            </w:pPr>
            <w:r>
              <w:rPr>
                <w:b w:val="0"/>
                <w:spacing w:val="-5"/>
                <w:sz w:val="20"/>
              </w:rPr>
              <w:t>PNG</w:t>
            </w:r>
          </w:p>
        </w:tc>
        <w:tc>
          <w:tcPr>
            <w:tcW w:w="6276" w:type="dxa"/>
          </w:tcPr>
          <w:p>
            <w:pPr>
              <w:pStyle w:val="TableParagraph"/>
              <w:spacing w:line="217" w:lineRule="exact" w:before="24"/>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260" w:hRule="atLeast"/>
        </w:trPr>
        <w:tc>
          <w:tcPr>
            <w:tcW w:w="1104" w:type="dxa"/>
          </w:tcPr>
          <w:p>
            <w:pPr>
              <w:pStyle w:val="TableParagraph"/>
              <w:spacing w:line="217" w:lineRule="exact" w:before="24"/>
              <w:ind w:left="88"/>
              <w:rPr>
                <w:b w:val="0"/>
                <w:sz w:val="20"/>
              </w:rPr>
            </w:pPr>
            <w:r>
              <w:rPr>
                <w:b w:val="0"/>
                <w:spacing w:val="-5"/>
                <w:sz w:val="20"/>
              </w:rPr>
              <w:t>PRG</w:t>
            </w:r>
          </w:p>
        </w:tc>
        <w:tc>
          <w:tcPr>
            <w:tcW w:w="6276" w:type="dxa"/>
          </w:tcPr>
          <w:p>
            <w:pPr>
              <w:pStyle w:val="TableParagraph"/>
              <w:spacing w:line="217" w:lineRule="exact" w:before="24"/>
              <w:rPr>
                <w:b w:val="0"/>
                <w:sz w:val="20"/>
              </w:rPr>
            </w:pPr>
            <w:r>
              <w:rPr>
                <w:b w:val="0"/>
                <w:sz w:val="20"/>
              </w:rPr>
              <w:t>Process</w:t>
            </w:r>
            <w:r>
              <w:rPr>
                <w:b w:val="0"/>
                <w:spacing w:val="22"/>
                <w:sz w:val="20"/>
              </w:rPr>
              <w:t> </w:t>
            </w:r>
            <w:r>
              <w:rPr>
                <w:b w:val="0"/>
                <w:spacing w:val="-5"/>
                <w:sz w:val="20"/>
              </w:rPr>
              <w:t>Gas</w:t>
            </w:r>
          </w:p>
        </w:tc>
      </w:tr>
      <w:tr>
        <w:trPr>
          <w:trHeight w:val="261" w:hRule="atLeast"/>
        </w:trPr>
        <w:tc>
          <w:tcPr>
            <w:tcW w:w="1104" w:type="dxa"/>
          </w:tcPr>
          <w:p>
            <w:pPr>
              <w:pStyle w:val="TableParagraph"/>
              <w:spacing w:line="217" w:lineRule="exact" w:before="24"/>
              <w:ind w:left="88"/>
              <w:rPr>
                <w:b w:val="0"/>
                <w:sz w:val="20"/>
              </w:rPr>
            </w:pPr>
            <w:r>
              <w:rPr>
                <w:b w:val="0"/>
                <w:spacing w:val="-5"/>
                <w:sz w:val="20"/>
              </w:rPr>
              <w:t>PRP</w:t>
            </w:r>
          </w:p>
        </w:tc>
        <w:tc>
          <w:tcPr>
            <w:tcW w:w="6276" w:type="dxa"/>
          </w:tcPr>
          <w:p>
            <w:pPr>
              <w:pStyle w:val="TableParagraph"/>
              <w:spacing w:line="217" w:lineRule="exact" w:before="24"/>
              <w:rPr>
                <w:b w:val="0"/>
                <w:sz w:val="20"/>
              </w:rPr>
            </w:pPr>
            <w:r>
              <w:rPr>
                <w:b w:val="0"/>
                <w:sz w:val="20"/>
              </w:rPr>
              <w:t>Propane</w:t>
            </w:r>
            <w:r>
              <w:rPr>
                <w:b w:val="0"/>
                <w:spacing w:val="20"/>
                <w:sz w:val="20"/>
              </w:rPr>
              <w:t> </w:t>
            </w:r>
            <w:r>
              <w:rPr>
                <w:b w:val="0"/>
                <w:spacing w:val="-5"/>
                <w:sz w:val="20"/>
              </w:rPr>
              <w:t>Gas</w:t>
            </w:r>
          </w:p>
        </w:tc>
      </w:tr>
      <w:tr>
        <w:trPr>
          <w:trHeight w:val="260" w:hRule="atLeast"/>
        </w:trPr>
        <w:tc>
          <w:tcPr>
            <w:tcW w:w="1104" w:type="dxa"/>
          </w:tcPr>
          <w:p>
            <w:pPr>
              <w:pStyle w:val="TableParagraph"/>
              <w:spacing w:line="217" w:lineRule="exact" w:before="24"/>
              <w:ind w:left="88"/>
              <w:rPr>
                <w:b w:val="0"/>
                <w:sz w:val="20"/>
              </w:rPr>
            </w:pPr>
            <w:r>
              <w:rPr>
                <w:b w:val="0"/>
                <w:spacing w:val="-5"/>
                <w:sz w:val="20"/>
              </w:rPr>
              <w:t>RFG</w:t>
            </w:r>
          </w:p>
        </w:tc>
        <w:tc>
          <w:tcPr>
            <w:tcW w:w="6276" w:type="dxa"/>
          </w:tcPr>
          <w:p>
            <w:pPr>
              <w:pStyle w:val="TableParagraph"/>
              <w:spacing w:line="217" w:lineRule="exact" w:before="24"/>
              <w:rPr>
                <w:b w:val="0"/>
                <w:sz w:val="20"/>
              </w:rPr>
            </w:pPr>
            <w:r>
              <w:rPr>
                <w:b w:val="0"/>
                <w:sz w:val="20"/>
              </w:rPr>
              <w:t>Refinery</w:t>
            </w:r>
            <w:r>
              <w:rPr>
                <w:b w:val="0"/>
                <w:spacing w:val="14"/>
                <w:sz w:val="20"/>
              </w:rPr>
              <w:t> </w:t>
            </w:r>
            <w:r>
              <w:rPr>
                <w:b w:val="0"/>
                <w:spacing w:val="-5"/>
                <w:sz w:val="20"/>
              </w:rPr>
              <w:t>Gas</w:t>
            </w:r>
          </w:p>
        </w:tc>
      </w:tr>
    </w:tbl>
    <w:p>
      <w:pPr>
        <w:pStyle w:val="TableParagraph"/>
        <w:spacing w:after="0" w:line="217"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16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04"/>
        <w:gridCol w:w="6276"/>
      </w:tblGrid>
      <w:tr>
        <w:trPr>
          <w:trHeight w:val="380" w:hRule="atLeast"/>
        </w:trPr>
        <w:tc>
          <w:tcPr>
            <w:tcW w:w="1104" w:type="dxa"/>
            <w:shd w:val="clear" w:color="auto" w:fill="E4E4E4"/>
          </w:tcPr>
          <w:p>
            <w:pPr>
              <w:pStyle w:val="TableParagraph"/>
              <w:spacing w:before="84"/>
              <w:ind w:left="352"/>
              <w:rPr>
                <w:b w:val="0"/>
                <w:sz w:val="20"/>
              </w:rPr>
            </w:pPr>
            <w:r>
              <w:rPr>
                <w:b w:val="0"/>
                <w:spacing w:val="5"/>
                <w:sz w:val="20"/>
              </w:rPr>
              <w:t>Code</w:t>
            </w:r>
          </w:p>
        </w:tc>
        <w:tc>
          <w:tcPr>
            <w:tcW w:w="6276" w:type="dxa"/>
            <w:shd w:val="clear" w:color="auto" w:fill="E4E4E4"/>
          </w:tcPr>
          <w:p>
            <w:pPr>
              <w:pStyle w:val="TableParagraph"/>
              <w:spacing w:before="84"/>
              <w:ind w:left="59"/>
              <w:jc w:val="center"/>
              <w:rPr>
                <w:b w:val="0"/>
                <w:sz w:val="20"/>
              </w:rPr>
            </w:pPr>
            <w:r>
              <w:rPr>
                <w:b w:val="0"/>
                <w:spacing w:val="10"/>
                <w:sz w:val="20"/>
              </w:rPr>
              <w:t>Description</w:t>
            </w:r>
          </w:p>
        </w:tc>
      </w:tr>
      <w:tr>
        <w:trPr>
          <w:trHeight w:val="260" w:hRule="atLeast"/>
        </w:trPr>
        <w:tc>
          <w:tcPr>
            <w:tcW w:w="1104" w:type="dxa"/>
          </w:tcPr>
          <w:p>
            <w:pPr>
              <w:pStyle w:val="TableParagraph"/>
              <w:spacing w:line="217" w:lineRule="exact" w:before="24"/>
              <w:ind w:left="88"/>
              <w:rPr>
                <w:b w:val="0"/>
                <w:sz w:val="20"/>
              </w:rPr>
            </w:pPr>
            <w:r>
              <w:rPr>
                <w:b w:val="0"/>
                <w:spacing w:val="-5"/>
                <w:sz w:val="20"/>
              </w:rPr>
              <w:t>SRG</w:t>
            </w:r>
          </w:p>
        </w:tc>
        <w:tc>
          <w:tcPr>
            <w:tcW w:w="6276" w:type="dxa"/>
          </w:tcPr>
          <w:p>
            <w:pPr>
              <w:pStyle w:val="TableParagraph"/>
              <w:spacing w:line="217" w:lineRule="exact" w:before="24"/>
              <w:rPr>
                <w:b w:val="0"/>
                <w:sz w:val="20"/>
              </w:rPr>
            </w:pPr>
            <w:r>
              <w:rPr>
                <w:b w:val="0"/>
                <w:sz w:val="20"/>
              </w:rPr>
              <w:t>Unrefined</w:t>
            </w:r>
            <w:r>
              <w:rPr>
                <w:b w:val="0"/>
                <w:spacing w:val="17"/>
                <w:sz w:val="20"/>
              </w:rPr>
              <w:t> </w:t>
            </w:r>
            <w:r>
              <w:rPr>
                <w:b w:val="0"/>
                <w:sz w:val="20"/>
              </w:rPr>
              <w:t>Sour</w:t>
            </w:r>
            <w:r>
              <w:rPr>
                <w:b w:val="0"/>
                <w:spacing w:val="18"/>
                <w:sz w:val="20"/>
              </w:rPr>
              <w:t> </w:t>
            </w:r>
            <w:r>
              <w:rPr>
                <w:b w:val="0"/>
                <w:spacing w:val="-5"/>
                <w:sz w:val="20"/>
              </w:rPr>
              <w:t>Gas</w:t>
            </w:r>
          </w:p>
        </w:tc>
      </w:tr>
    </w:tbl>
    <w:p>
      <w:pPr>
        <w:pStyle w:val="BodyText"/>
        <w:rPr>
          <w:b w:val="0"/>
        </w:rPr>
      </w:pPr>
    </w:p>
    <w:p>
      <w:pPr>
        <w:pStyle w:val="BodyText"/>
        <w:rPr>
          <w:b w:val="0"/>
        </w:rPr>
      </w:pPr>
    </w:p>
    <w:p>
      <w:pPr>
        <w:spacing w:line="290" w:lineRule="exact" w:before="0"/>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ind w:left="720" w:right="927"/>
        <w:rPr>
          <w:b w:val="0"/>
        </w:rPr>
      </w:pPr>
      <w:r>
        <w:rPr>
          <w:b w:val="0"/>
        </w:rPr>
        <w:t>Report the</w:t>
      </w:r>
      <w:r>
        <w:rPr>
          <w:b w:val="0"/>
          <w:spacing w:val="-1"/>
        </w:rPr>
        <w:t> </w:t>
      </w:r>
      <w:r>
        <w:rPr>
          <w:b w:val="0"/>
        </w:rPr>
        <w:t>date</w:t>
      </w:r>
      <w:r>
        <w:rPr>
          <w:b w:val="0"/>
          <w:spacing w:val="-1"/>
        </w:rPr>
        <w:t> </w:t>
      </w:r>
      <w:r>
        <w:rPr>
          <w:b w:val="0"/>
        </w:rPr>
        <w:t>on</w:t>
      </w:r>
      <w:r>
        <w:rPr>
          <w:b w:val="0"/>
          <w:spacing w:val="-6"/>
        </w:rPr>
        <w:t> </w:t>
      </w:r>
      <w:r>
        <w:rPr>
          <w:b w:val="0"/>
        </w:rPr>
        <w:t>which</w:t>
      </w:r>
      <w:r>
        <w:rPr>
          <w:b w:val="0"/>
          <w:spacing w:val="-6"/>
        </w:rPr>
        <w:t> </w:t>
      </w:r>
      <w:r>
        <w:rPr>
          <w:b w:val="0"/>
        </w:rPr>
        <w:t>the</w:t>
      </w:r>
      <w:r>
        <w:rPr>
          <w:b w:val="0"/>
          <w:spacing w:val="-1"/>
        </w:rPr>
        <w:t> </w:t>
      </w:r>
      <w:r>
        <w:rPr>
          <w:b w:val="0"/>
        </w:rPr>
        <w:t>system</w:t>
      </w:r>
      <w:r>
        <w:rPr>
          <w:b w:val="0"/>
          <w:spacing w:val="-1"/>
        </w:rPr>
        <w:t> </w:t>
      </w:r>
      <w:r>
        <w:rPr>
          <w:b w:val="0"/>
        </w:rPr>
        <w:t>became</w:t>
      </w:r>
      <w:r>
        <w:rPr>
          <w:b w:val="0"/>
          <w:spacing w:val="-1"/>
        </w:rPr>
        <w:t> </w:t>
      </w:r>
      <w:r>
        <w:rPr>
          <w:b w:val="0"/>
        </w:rPr>
        <w:t>responsible</w:t>
      </w:r>
      <w:r>
        <w:rPr>
          <w:b w:val="0"/>
          <w:spacing w:val="-1"/>
        </w:rPr>
        <w:t> </w:t>
      </w:r>
      <w:r>
        <w:rPr>
          <w:b w:val="0"/>
        </w:rPr>
        <w:t>for</w:t>
      </w:r>
      <w:r>
        <w:rPr>
          <w:b w:val="0"/>
          <w:spacing w:val="-1"/>
        </w:rPr>
        <w:t> </w:t>
      </w:r>
      <w:r>
        <w:rPr>
          <w:b w:val="0"/>
        </w:rPr>
        <w:t>reporting</w:t>
      </w:r>
      <w:r>
        <w:rPr>
          <w:b w:val="0"/>
          <w:spacing w:val="-6"/>
        </w:rPr>
        <w:t> </w:t>
      </w:r>
      <w:r>
        <w:rPr>
          <w:b w:val="0"/>
        </w:rPr>
        <w:t>emissions data.</w:t>
      </w:r>
      <w:r>
        <w:rPr>
          <w:b w:val="0"/>
          <w:spacing w:val="-1"/>
        </w:rPr>
        <w:t> </w:t>
      </w:r>
      <w:r>
        <w:rPr>
          <w:b w:val="0"/>
        </w:rPr>
        <w:t>Under most circumstances, this date should be the actual date when the system first reported emissions data. However, if this is a primary monitoring system associated with the use of a new methodology, this date should be the same as the begin date of the associated MONITORING METHOD DATA record.</w:t>
      </w:r>
    </w:p>
    <w:p>
      <w:pPr>
        <w:pStyle w:val="BodyText"/>
        <w:spacing w:before="8"/>
        <w:rPr>
          <w:b w:val="0"/>
        </w:rPr>
      </w:pPr>
    </w:p>
    <w:p>
      <w:pPr>
        <w:pStyle w:val="BodyText"/>
        <w:spacing w:line="235" w:lineRule="auto" w:before="1"/>
        <w:ind w:left="720" w:right="971"/>
        <w:jc w:val="both"/>
        <w:rPr>
          <w:b w:val="0"/>
        </w:rPr>
      </w:pPr>
      <w:r>
        <w:rPr>
          <w:b w:val="0"/>
        </w:rPr>
        <w:t>This date may be later than</w:t>
      </w:r>
      <w:r>
        <w:rPr>
          <w:b w:val="0"/>
          <w:spacing w:val="-4"/>
        </w:rPr>
        <w:t> </w:t>
      </w:r>
      <w:r>
        <w:rPr>
          <w:b w:val="0"/>
        </w:rPr>
        <w:t>the dates of any initial</w:t>
      </w:r>
      <w:r>
        <w:rPr>
          <w:b w:val="0"/>
          <w:spacing w:val="-4"/>
        </w:rPr>
        <w:t> </w:t>
      </w:r>
      <w:r>
        <w:rPr>
          <w:b w:val="0"/>
        </w:rPr>
        <w:t>certification</w:t>
      </w:r>
      <w:r>
        <w:rPr>
          <w:b w:val="0"/>
          <w:spacing w:val="-4"/>
        </w:rPr>
        <w:t> </w:t>
      </w:r>
      <w:r>
        <w:rPr>
          <w:b w:val="0"/>
        </w:rPr>
        <w:t>tests performed</w:t>
      </w:r>
      <w:r>
        <w:rPr>
          <w:b w:val="0"/>
          <w:spacing w:val="-4"/>
        </w:rPr>
        <w:t> </w:t>
      </w:r>
      <w:r>
        <w:rPr>
          <w:b w:val="0"/>
        </w:rPr>
        <w:t>on</w:t>
      </w:r>
      <w:r>
        <w:rPr>
          <w:b w:val="0"/>
          <w:spacing w:val="-4"/>
        </w:rPr>
        <w:t> </w:t>
      </w:r>
      <w:r>
        <w:rPr>
          <w:b w:val="0"/>
        </w:rPr>
        <w:t>the system or related components.</w:t>
      </w:r>
    </w:p>
    <w:p>
      <w:pPr>
        <w:pStyle w:val="BodyText"/>
        <w:spacing w:before="4"/>
        <w:rPr>
          <w:b w:val="0"/>
        </w:rPr>
      </w:pPr>
    </w:p>
    <w:p>
      <w:pPr>
        <w:spacing w:line="290" w:lineRule="exact"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ind w:left="720"/>
        <w:rPr>
          <w:b w:val="0"/>
        </w:rPr>
      </w:pPr>
      <w:r>
        <w:rPr>
          <w:b w:val="0"/>
        </w:rPr>
        <w:t>Report</w:t>
      </w:r>
      <w:r>
        <w:rPr>
          <w:b w:val="0"/>
          <w:spacing w:val="1"/>
        </w:rPr>
        <w:t> </w:t>
      </w:r>
      <w:r>
        <w:rPr>
          <w:b w:val="0"/>
        </w:rPr>
        <w:t>the</w:t>
      </w:r>
      <w:r>
        <w:rPr>
          <w:b w:val="0"/>
          <w:spacing w:val="1"/>
        </w:rPr>
        <w:t> </w:t>
      </w:r>
      <w:r>
        <w:rPr>
          <w:b w:val="0"/>
        </w:rPr>
        <w:t>hour on</w:t>
      </w:r>
      <w:r>
        <w:rPr>
          <w:b w:val="0"/>
          <w:spacing w:val="-4"/>
        </w:rPr>
        <w:t> </w:t>
      </w:r>
      <w:r>
        <w:rPr>
          <w:b w:val="0"/>
        </w:rPr>
        <w:t>which</w:t>
      </w:r>
      <w:r>
        <w:rPr>
          <w:b w:val="0"/>
          <w:spacing w:val="-5"/>
        </w:rPr>
        <w:t> </w:t>
      </w:r>
      <w:r>
        <w:rPr>
          <w:b w:val="0"/>
        </w:rPr>
        <w:t>the</w:t>
      </w:r>
      <w:r>
        <w:rPr>
          <w:b w:val="0"/>
          <w:spacing w:val="1"/>
        </w:rPr>
        <w:t> </w:t>
      </w:r>
      <w:r>
        <w:rPr>
          <w:b w:val="0"/>
        </w:rPr>
        <w:t>system became</w:t>
      </w:r>
      <w:r>
        <w:rPr>
          <w:b w:val="0"/>
          <w:spacing w:val="1"/>
        </w:rPr>
        <w:t> </w:t>
      </w:r>
      <w:r>
        <w:rPr>
          <w:b w:val="0"/>
        </w:rPr>
        <w:t>responsible</w:t>
      </w:r>
      <w:r>
        <w:rPr>
          <w:b w:val="0"/>
          <w:spacing w:val="1"/>
        </w:rPr>
        <w:t> </w:t>
      </w:r>
      <w:r>
        <w:rPr>
          <w:b w:val="0"/>
        </w:rPr>
        <w:t>for reporting</w:t>
      </w:r>
      <w:r>
        <w:rPr>
          <w:b w:val="0"/>
          <w:spacing w:val="-5"/>
        </w:rPr>
        <w:t> </w:t>
      </w:r>
      <w:r>
        <w:rPr>
          <w:b w:val="0"/>
        </w:rPr>
        <w:t>emissions</w:t>
      </w:r>
      <w:r>
        <w:rPr>
          <w:b w:val="0"/>
          <w:spacing w:val="2"/>
        </w:rPr>
        <w:t> </w:t>
      </w:r>
      <w:r>
        <w:rPr>
          <w:b w:val="0"/>
          <w:spacing w:val="-2"/>
        </w:rPr>
        <w:t>data.</w:t>
      </w:r>
    </w:p>
    <w:p>
      <w:pPr>
        <w:pStyle w:val="BodyText"/>
        <w:spacing w:before="2"/>
        <w:rPr>
          <w:b w:val="0"/>
        </w:rPr>
      </w:pPr>
    </w:p>
    <w:p>
      <w:pPr>
        <w:spacing w:before="0"/>
        <w:ind w:left="720" w:right="0" w:firstLine="0"/>
        <w:jc w:val="both"/>
        <w:rPr>
          <w:b w:val="0"/>
          <w:sz w:val="24"/>
        </w:rPr>
      </w:pPr>
      <w:r>
        <w:rPr>
          <w:b w:val="0"/>
          <w:sz w:val="24"/>
        </w:rPr>
        <w:t>End</w:t>
      </w:r>
      <w:r>
        <w:rPr>
          <w:b w:val="0"/>
          <w:spacing w:val="53"/>
          <w:sz w:val="24"/>
        </w:rPr>
        <w:t> </w:t>
      </w:r>
      <w:r>
        <w:rPr>
          <w:b w:val="0"/>
          <w:sz w:val="24"/>
        </w:rPr>
        <w:t>Date</w:t>
      </w:r>
      <w:r>
        <w:rPr>
          <w:b w:val="0"/>
          <w:spacing w:val="46"/>
          <w:sz w:val="24"/>
        </w:rPr>
        <w:t> </w:t>
      </w:r>
      <w:r>
        <w:rPr>
          <w:b w:val="0"/>
          <w:spacing w:val="-2"/>
          <w:sz w:val="24"/>
        </w:rPr>
        <w:t>(</w:t>
      </w:r>
      <w:r>
        <w:rPr>
          <w:b w:val="0"/>
          <w:i/>
          <w:spacing w:val="-2"/>
          <w:sz w:val="24"/>
        </w:rPr>
        <w:t>endDate</w:t>
      </w:r>
      <w:r>
        <w:rPr>
          <w:b w:val="0"/>
          <w:spacing w:val="-2"/>
          <w:sz w:val="24"/>
        </w:rPr>
        <w:t>)</w:t>
      </w:r>
    </w:p>
    <w:p>
      <w:pPr>
        <w:pStyle w:val="BodyText"/>
        <w:spacing w:line="235" w:lineRule="auto" w:before="11"/>
        <w:ind w:left="720" w:right="904"/>
        <w:jc w:val="both"/>
        <w:rPr>
          <w:b w:val="0"/>
        </w:rPr>
      </w:pPr>
      <w:r>
        <w:rPr>
          <w:b w:val="0"/>
        </w:rPr>
        <w:t>Report the date the system was last used</w:t>
      </w:r>
      <w:r>
        <w:rPr>
          <w:b w:val="0"/>
          <w:spacing w:val="-2"/>
        </w:rPr>
        <w:t> </w:t>
      </w:r>
      <w:r>
        <w:rPr>
          <w:b w:val="0"/>
        </w:rPr>
        <w:t>if a</w:t>
      </w:r>
      <w:r>
        <w:rPr>
          <w:b w:val="0"/>
          <w:spacing w:val="-3"/>
        </w:rPr>
        <w:t> </w:t>
      </w:r>
      <w:r>
        <w:rPr>
          <w:b w:val="0"/>
        </w:rPr>
        <w:t>system is retired</w:t>
      </w:r>
      <w:r>
        <w:rPr>
          <w:b w:val="0"/>
          <w:spacing w:val="-2"/>
        </w:rPr>
        <w:t> </w:t>
      </w:r>
      <w:r>
        <w:rPr>
          <w:b w:val="0"/>
        </w:rPr>
        <w:t>or permanently deactivated. Do </w:t>
      </w:r>
      <w:r>
        <w:rPr>
          <w:b w:val="0"/>
          <w:u w:val="single"/>
        </w:rPr>
        <w:t>not</w:t>
      </w:r>
      <w:r>
        <w:rPr>
          <w:b w:val="0"/>
          <w:u w:val="none"/>
        </w:rPr>
        <w:t> submit emissions data</w:t>
      </w:r>
      <w:r>
        <w:rPr>
          <w:b w:val="0"/>
          <w:spacing w:val="-4"/>
          <w:u w:val="none"/>
        </w:rPr>
        <w:t> </w:t>
      </w:r>
      <w:r>
        <w:rPr>
          <w:b w:val="0"/>
          <w:u w:val="none"/>
        </w:rPr>
        <w:t>using this monitoring system ID</w:t>
      </w:r>
      <w:r>
        <w:rPr>
          <w:b w:val="0"/>
          <w:spacing w:val="-1"/>
          <w:u w:val="none"/>
        </w:rPr>
        <w:t> </w:t>
      </w:r>
      <w:r>
        <w:rPr>
          <w:b w:val="0"/>
          <w:u w:val="none"/>
        </w:rPr>
        <w:t>after this date. This value should</w:t>
      </w:r>
      <w:r>
        <w:rPr>
          <w:b w:val="0"/>
          <w:spacing w:val="-3"/>
          <w:u w:val="none"/>
        </w:rPr>
        <w:t> </w:t>
      </w:r>
      <w:r>
        <w:rPr>
          <w:b w:val="0"/>
          <w:u w:val="none"/>
        </w:rPr>
        <w:t>be left blank for active records.</w:t>
      </w:r>
    </w:p>
    <w:p>
      <w:pPr>
        <w:pStyle w:val="BodyText"/>
        <w:spacing w:before="5"/>
        <w:rPr>
          <w:b w:val="0"/>
        </w:rPr>
      </w:pPr>
    </w:p>
    <w:p>
      <w:pPr>
        <w:spacing w:before="1"/>
        <w:ind w:left="720" w:right="0" w:firstLine="0"/>
        <w:jc w:val="left"/>
        <w:rPr>
          <w:b w:val="0"/>
          <w:sz w:val="24"/>
        </w:rPr>
      </w:pPr>
      <w:r>
        <w:rPr>
          <w:b w:val="0"/>
          <w:sz w:val="24"/>
        </w:rPr>
        <w:t>End</w:t>
      </w:r>
      <w:r>
        <w:rPr>
          <w:b w:val="0"/>
          <w:spacing w:val="46"/>
          <w:sz w:val="24"/>
        </w:rPr>
        <w:t> </w:t>
      </w:r>
      <w:r>
        <w:rPr>
          <w:b w:val="0"/>
          <w:sz w:val="24"/>
        </w:rPr>
        <w:t>Hour</w:t>
      </w:r>
      <w:r>
        <w:rPr>
          <w:b w:val="0"/>
          <w:spacing w:val="39"/>
          <w:sz w:val="24"/>
        </w:rPr>
        <w:t> </w:t>
      </w:r>
      <w:r>
        <w:rPr>
          <w:b w:val="0"/>
          <w:spacing w:val="-2"/>
          <w:sz w:val="24"/>
        </w:rPr>
        <w:t>(</w:t>
      </w:r>
      <w:r>
        <w:rPr>
          <w:b w:val="0"/>
          <w:i/>
          <w:spacing w:val="-2"/>
          <w:sz w:val="24"/>
        </w:rPr>
        <w:t>endHour</w:t>
      </w:r>
      <w:r>
        <w:rPr>
          <w:b w:val="0"/>
          <w:spacing w:val="-2"/>
          <w:sz w:val="24"/>
        </w:rPr>
        <w:t>)</w:t>
      </w:r>
    </w:p>
    <w:p>
      <w:pPr>
        <w:pStyle w:val="BodyText"/>
        <w:spacing w:before="7"/>
        <w:ind w:left="720" w:right="927"/>
        <w:rPr>
          <w:b w:val="0"/>
        </w:rPr>
      </w:pPr>
      <w:r>
        <w:rPr>
          <w:b w:val="0"/>
        </w:rPr>
        <w:t>If the system is retired</w:t>
      </w:r>
      <w:r>
        <w:rPr>
          <w:b w:val="0"/>
          <w:spacing w:val="-4"/>
        </w:rPr>
        <w:t> </w:t>
      </w:r>
      <w:r>
        <w:rPr>
          <w:b w:val="0"/>
        </w:rPr>
        <w:t>or permanently deactivated, report the hour during</w:t>
      </w:r>
      <w:r>
        <w:rPr>
          <w:b w:val="0"/>
          <w:spacing w:val="-4"/>
        </w:rPr>
        <w:t> </w:t>
      </w:r>
      <w:r>
        <w:rPr>
          <w:b w:val="0"/>
        </w:rPr>
        <w:t>which</w:t>
      </w:r>
      <w:r>
        <w:rPr>
          <w:b w:val="0"/>
          <w:spacing w:val="-4"/>
        </w:rPr>
        <w:t> </w:t>
      </w:r>
      <w:r>
        <w:rPr>
          <w:b w:val="0"/>
        </w:rPr>
        <w:t>the system was last used. Do </w:t>
      </w:r>
      <w:r>
        <w:rPr>
          <w:b w:val="0"/>
          <w:u w:val="single"/>
        </w:rPr>
        <w:t>not</w:t>
      </w:r>
      <w:r>
        <w:rPr>
          <w:b w:val="0"/>
          <w:u w:val="none"/>
        </w:rPr>
        <w:t> submit emissions data using this monitoring system ID after this time. This value should be left blank for active records.</w:t>
      </w:r>
    </w:p>
    <w:p>
      <w:pPr>
        <w:pStyle w:val="BodyText"/>
        <w:spacing w:before="11"/>
        <w:rPr>
          <w:b w:val="0"/>
        </w:rPr>
      </w:pPr>
    </w:p>
    <w:p>
      <w:pPr>
        <w:pStyle w:val="Heading2"/>
        <w:numPr>
          <w:ilvl w:val="2"/>
          <w:numId w:val="53"/>
        </w:numPr>
        <w:tabs>
          <w:tab w:pos="1582" w:val="left" w:leader="none"/>
        </w:tabs>
        <w:spacing w:line="240" w:lineRule="auto" w:before="0" w:after="0"/>
        <w:ind w:left="1582" w:right="0" w:hanging="862"/>
        <w:jc w:val="left"/>
        <w:rPr>
          <w:b w:val="0"/>
        </w:rPr>
      </w:pPr>
      <w:bookmarkStart w:name="18.4.1 Specific Considerations" w:id="290"/>
      <w:bookmarkEnd w:id="290"/>
      <w:r>
        <w:rPr/>
      </w:r>
      <w:bookmarkStart w:name="_bookmark187" w:id="291"/>
      <w:bookmarkEnd w:id="291"/>
      <w:r>
        <w:rPr/>
      </w:r>
      <w:r>
        <w:rPr>
          <w:b w:val="0"/>
          <w:color w:val="365F91"/>
          <w:spacing w:val="9"/>
        </w:rPr>
        <w:t>Specific</w:t>
      </w:r>
      <w:r>
        <w:rPr>
          <w:b w:val="0"/>
          <w:color w:val="365F91"/>
          <w:spacing w:val="43"/>
        </w:rPr>
        <w:t> </w:t>
      </w:r>
      <w:r>
        <w:rPr>
          <w:b w:val="0"/>
          <w:color w:val="365F91"/>
          <w:spacing w:val="8"/>
        </w:rPr>
        <w:t>Considerations</w:t>
      </w:r>
    </w:p>
    <w:p>
      <w:pPr>
        <w:pStyle w:val="BodyText"/>
        <w:spacing w:before="311"/>
        <w:ind w:left="720"/>
        <w:rPr>
          <w:b w:val="0"/>
        </w:rPr>
      </w:pPr>
      <w:r>
        <w:rPr>
          <w:b w:val="0"/>
          <w:spacing w:val="11"/>
        </w:rPr>
        <w:t>Characteristics</w:t>
      </w:r>
      <w:r>
        <w:rPr>
          <w:b w:val="0"/>
          <w:spacing w:val="65"/>
        </w:rPr>
        <w:t> </w:t>
      </w:r>
      <w:r>
        <w:rPr>
          <w:b w:val="0"/>
        </w:rPr>
        <w:t>of</w:t>
      </w:r>
      <w:r>
        <w:rPr>
          <w:b w:val="0"/>
          <w:spacing w:val="62"/>
        </w:rPr>
        <w:t> </w:t>
      </w:r>
      <w:r>
        <w:rPr>
          <w:b w:val="0"/>
        </w:rPr>
        <w:t>Monitoring</w:t>
      </w:r>
      <w:r>
        <w:rPr>
          <w:b w:val="0"/>
          <w:spacing w:val="56"/>
        </w:rPr>
        <w:t> </w:t>
      </w:r>
      <w:r>
        <w:rPr>
          <w:b w:val="0"/>
          <w:spacing w:val="10"/>
        </w:rPr>
        <w:t>Systems</w:t>
      </w:r>
    </w:p>
    <w:p>
      <w:pPr>
        <w:pStyle w:val="ListParagraph"/>
        <w:numPr>
          <w:ilvl w:val="3"/>
          <w:numId w:val="53"/>
        </w:numPr>
        <w:tabs>
          <w:tab w:pos="1440" w:val="left" w:leader="none"/>
        </w:tabs>
        <w:spacing w:line="240" w:lineRule="auto" w:before="6" w:after="0"/>
        <w:ind w:left="1440" w:right="1174" w:hanging="360"/>
        <w:jc w:val="left"/>
        <w:rPr>
          <w:b w:val="0"/>
          <w:sz w:val="24"/>
        </w:rPr>
      </w:pPr>
      <w:r>
        <w:rPr>
          <w:b w:val="0"/>
          <w:sz w:val="24"/>
        </w:rPr>
        <w:t>Monitoring systems are generally comprised</w:t>
      </w:r>
      <w:r>
        <w:rPr>
          <w:b w:val="0"/>
          <w:spacing w:val="-6"/>
          <w:sz w:val="24"/>
        </w:rPr>
        <w:t> </w:t>
      </w:r>
      <w:r>
        <w:rPr>
          <w:b w:val="0"/>
          <w:sz w:val="24"/>
        </w:rPr>
        <w:t>of</w:t>
      </w:r>
      <w:r>
        <w:rPr>
          <w:b w:val="0"/>
          <w:spacing w:val="-1"/>
          <w:sz w:val="24"/>
        </w:rPr>
        <w:t> </w:t>
      </w:r>
      <w:r>
        <w:rPr>
          <w:b w:val="0"/>
          <w:sz w:val="24"/>
        </w:rPr>
        <w:t>the actual, physical</w:t>
      </w:r>
      <w:r>
        <w:rPr>
          <w:b w:val="0"/>
          <w:spacing w:val="-7"/>
          <w:sz w:val="24"/>
        </w:rPr>
        <w:t> </w:t>
      </w:r>
      <w:r>
        <w:rPr>
          <w:b w:val="0"/>
          <w:sz w:val="24"/>
        </w:rPr>
        <w:t>components that are installed or will be installed for a unit, pipe, or stack where the measurement equipment is installed. Each monitoring system either directly measures a specific emissions parameter (for example, NO</w:t>
      </w:r>
      <w:r>
        <w:rPr>
          <w:b w:val="0"/>
          <w:sz w:val="24"/>
          <w:vertAlign w:val="subscript"/>
        </w:rPr>
        <w:t>x</w:t>
      </w:r>
      <w:r>
        <w:rPr>
          <w:b w:val="0"/>
          <w:sz w:val="24"/>
          <w:vertAlign w:val="baseline"/>
        </w:rPr>
        <w:t> emission rate) or provides a parameter necessary</w:t>
      </w:r>
      <w:r>
        <w:rPr>
          <w:b w:val="0"/>
          <w:spacing w:val="-6"/>
          <w:sz w:val="24"/>
          <w:vertAlign w:val="baseline"/>
        </w:rPr>
        <w:t> </w:t>
      </w:r>
      <w:r>
        <w:rPr>
          <w:b w:val="0"/>
          <w:sz w:val="24"/>
          <w:vertAlign w:val="baseline"/>
        </w:rPr>
        <w:t>for</w:t>
      </w:r>
      <w:r>
        <w:rPr>
          <w:b w:val="0"/>
          <w:spacing w:val="-6"/>
          <w:sz w:val="24"/>
          <w:vertAlign w:val="baseline"/>
        </w:rPr>
        <w:t> </w:t>
      </w:r>
      <w:r>
        <w:rPr>
          <w:b w:val="0"/>
          <w:sz w:val="24"/>
          <w:vertAlign w:val="baseline"/>
        </w:rPr>
        <w:t>calculating</w:t>
      </w:r>
      <w:r>
        <w:rPr>
          <w:b w:val="0"/>
          <w:spacing w:val="-10"/>
          <w:sz w:val="24"/>
          <w:vertAlign w:val="baseline"/>
        </w:rPr>
        <w:t> </w:t>
      </w:r>
      <w:r>
        <w:rPr>
          <w:b w:val="0"/>
          <w:sz w:val="24"/>
          <w:vertAlign w:val="baseline"/>
        </w:rPr>
        <w:t>emissions</w:t>
      </w:r>
      <w:r>
        <w:rPr>
          <w:b w:val="0"/>
          <w:spacing w:val="-5"/>
          <w:sz w:val="24"/>
          <w:vertAlign w:val="baseline"/>
        </w:rPr>
        <w:t> </w:t>
      </w:r>
      <w:r>
        <w:rPr>
          <w:b w:val="0"/>
          <w:sz w:val="24"/>
          <w:vertAlign w:val="baseline"/>
        </w:rPr>
        <w:t>(for</w:t>
      </w:r>
      <w:r>
        <w:rPr>
          <w:b w:val="0"/>
          <w:spacing w:val="-6"/>
          <w:sz w:val="24"/>
          <w:vertAlign w:val="baseline"/>
        </w:rPr>
        <w:t> </w:t>
      </w:r>
      <w:r>
        <w:rPr>
          <w:b w:val="0"/>
          <w:sz w:val="24"/>
          <w:vertAlign w:val="baseline"/>
        </w:rPr>
        <w:t>example,</w:t>
      </w:r>
      <w:r>
        <w:rPr>
          <w:b w:val="0"/>
          <w:spacing w:val="-6"/>
          <w:sz w:val="24"/>
          <w:vertAlign w:val="baseline"/>
        </w:rPr>
        <w:t> </w:t>
      </w:r>
      <w:r>
        <w:rPr>
          <w:b w:val="0"/>
          <w:sz w:val="24"/>
          <w:vertAlign w:val="baseline"/>
        </w:rPr>
        <w:t>pollutant</w:t>
      </w:r>
      <w:r>
        <w:rPr>
          <w:b w:val="0"/>
          <w:spacing w:val="16"/>
          <w:sz w:val="24"/>
          <w:vertAlign w:val="baseline"/>
        </w:rPr>
        <w:t> </w:t>
      </w:r>
      <w:r>
        <w:rPr>
          <w:b w:val="0"/>
          <w:sz w:val="24"/>
          <w:vertAlign w:val="baseline"/>
        </w:rPr>
        <w:t>concentration,</w:t>
      </w:r>
      <w:r>
        <w:rPr>
          <w:b w:val="0"/>
          <w:spacing w:val="-6"/>
          <w:sz w:val="24"/>
          <w:vertAlign w:val="baseline"/>
        </w:rPr>
        <w:t> </w:t>
      </w:r>
      <w:r>
        <w:rPr>
          <w:b w:val="0"/>
          <w:sz w:val="24"/>
          <w:vertAlign w:val="baseline"/>
        </w:rPr>
        <w:t>stack</w:t>
      </w:r>
      <w:r>
        <w:rPr>
          <w:b w:val="0"/>
          <w:spacing w:val="-6"/>
          <w:sz w:val="24"/>
          <w:vertAlign w:val="baseline"/>
        </w:rPr>
        <w:t> </w:t>
      </w:r>
      <w:r>
        <w:rPr>
          <w:b w:val="0"/>
          <w:sz w:val="24"/>
          <w:vertAlign w:val="baseline"/>
        </w:rPr>
        <w:t>flow, moisture, or mass oil flow). A monitoring system can include both hardware and software components.</w:t>
      </w:r>
    </w:p>
    <w:p>
      <w:pPr>
        <w:pStyle w:val="ListParagraph"/>
        <w:numPr>
          <w:ilvl w:val="3"/>
          <w:numId w:val="53"/>
        </w:numPr>
        <w:tabs>
          <w:tab w:pos="1440" w:val="left" w:leader="none"/>
        </w:tabs>
        <w:spacing w:line="235" w:lineRule="auto" w:before="5" w:after="0"/>
        <w:ind w:left="1440" w:right="1361" w:hanging="360"/>
        <w:jc w:val="left"/>
        <w:rPr>
          <w:b w:val="0"/>
          <w:sz w:val="24"/>
        </w:rPr>
      </w:pPr>
      <w:r>
        <w:rPr>
          <w:b w:val="0"/>
          <w:sz w:val="24"/>
        </w:rPr>
        <w:t>CEM</w:t>
      </w:r>
      <w:r>
        <w:rPr>
          <w:b w:val="0"/>
          <w:spacing w:val="-2"/>
          <w:sz w:val="24"/>
        </w:rPr>
        <w:t> </w:t>
      </w:r>
      <w:r>
        <w:rPr>
          <w:b w:val="0"/>
          <w:sz w:val="24"/>
        </w:rPr>
        <w:t>Systems</w:t>
      </w:r>
      <w:r>
        <w:rPr>
          <w:b w:val="0"/>
          <w:spacing w:val="-1"/>
          <w:sz w:val="24"/>
        </w:rPr>
        <w:t> </w:t>
      </w:r>
      <w:r>
        <w:rPr>
          <w:b w:val="0"/>
          <w:sz w:val="24"/>
        </w:rPr>
        <w:t>must include</w:t>
      </w:r>
      <w:r>
        <w:rPr>
          <w:b w:val="0"/>
          <w:spacing w:val="-2"/>
          <w:sz w:val="24"/>
        </w:rPr>
        <w:t> </w:t>
      </w:r>
      <w:r>
        <w:rPr>
          <w:b w:val="0"/>
          <w:sz w:val="24"/>
        </w:rPr>
        <w:t>the</w:t>
      </w:r>
      <w:r>
        <w:rPr>
          <w:b w:val="0"/>
          <w:spacing w:val="-2"/>
          <w:sz w:val="24"/>
        </w:rPr>
        <w:t> </w:t>
      </w:r>
      <w:r>
        <w:rPr>
          <w:b w:val="0"/>
          <w:sz w:val="24"/>
        </w:rPr>
        <w:t>probe</w:t>
      </w:r>
      <w:r>
        <w:rPr>
          <w:b w:val="0"/>
          <w:spacing w:val="-2"/>
          <w:sz w:val="24"/>
        </w:rPr>
        <w:t> </w:t>
      </w:r>
      <w:r>
        <w:rPr>
          <w:b w:val="0"/>
          <w:sz w:val="24"/>
        </w:rPr>
        <w:t>component in</w:t>
      </w:r>
      <w:r>
        <w:rPr>
          <w:b w:val="0"/>
          <w:spacing w:val="-7"/>
          <w:sz w:val="24"/>
        </w:rPr>
        <w:t> </w:t>
      </w:r>
      <w:r>
        <w:rPr>
          <w:b w:val="0"/>
          <w:sz w:val="24"/>
        </w:rPr>
        <w:t>addition</w:t>
      </w:r>
      <w:r>
        <w:rPr>
          <w:b w:val="0"/>
          <w:spacing w:val="-7"/>
          <w:sz w:val="24"/>
        </w:rPr>
        <w:t> </w:t>
      </w:r>
      <w:r>
        <w:rPr>
          <w:b w:val="0"/>
          <w:sz w:val="24"/>
        </w:rPr>
        <w:t>to</w:t>
      </w:r>
      <w:r>
        <w:rPr>
          <w:b w:val="0"/>
          <w:spacing w:val="-8"/>
          <w:sz w:val="24"/>
        </w:rPr>
        <w:t> </w:t>
      </w:r>
      <w:r>
        <w:rPr>
          <w:b w:val="0"/>
          <w:sz w:val="24"/>
        </w:rPr>
        <w:t>the</w:t>
      </w:r>
      <w:r>
        <w:rPr>
          <w:b w:val="0"/>
          <w:spacing w:val="-2"/>
          <w:sz w:val="24"/>
        </w:rPr>
        <w:t> </w:t>
      </w:r>
      <w:r>
        <w:rPr>
          <w:b w:val="0"/>
          <w:sz w:val="24"/>
        </w:rPr>
        <w:t>analyzer(s)</w:t>
      </w:r>
      <w:r>
        <w:rPr>
          <w:b w:val="0"/>
          <w:spacing w:val="-3"/>
          <w:sz w:val="24"/>
        </w:rPr>
        <w:t> </w:t>
      </w:r>
      <w:r>
        <w:rPr>
          <w:b w:val="0"/>
          <w:sz w:val="24"/>
        </w:rPr>
        <w:t>and DAHS software.</w:t>
      </w:r>
    </w:p>
    <w:p>
      <w:pPr>
        <w:pStyle w:val="BodyText"/>
        <w:spacing w:before="4"/>
        <w:rPr>
          <w:b w:val="0"/>
        </w:rPr>
      </w:pPr>
    </w:p>
    <w:p>
      <w:pPr>
        <w:pStyle w:val="BodyText"/>
        <w:spacing w:before="1"/>
        <w:ind w:left="720"/>
        <w:rPr>
          <w:b w:val="0"/>
        </w:rPr>
      </w:pPr>
      <w:r>
        <w:rPr>
          <w:b w:val="0"/>
          <w:spacing w:val="9"/>
        </w:rPr>
        <w:t>Types</w:t>
      </w:r>
      <w:r>
        <w:rPr>
          <w:b w:val="0"/>
          <w:spacing w:val="46"/>
        </w:rPr>
        <w:t> </w:t>
      </w:r>
      <w:r>
        <w:rPr>
          <w:b w:val="0"/>
        </w:rPr>
        <w:t>of</w:t>
      </w:r>
      <w:r>
        <w:rPr>
          <w:b w:val="0"/>
          <w:spacing w:val="44"/>
        </w:rPr>
        <w:t> </w:t>
      </w:r>
      <w:r>
        <w:rPr>
          <w:b w:val="0"/>
          <w:spacing w:val="12"/>
        </w:rPr>
        <w:t>Systems</w:t>
      </w:r>
      <w:r>
        <w:rPr>
          <w:b w:val="0"/>
          <w:spacing w:val="48"/>
        </w:rPr>
        <w:t> </w:t>
      </w:r>
      <w:r>
        <w:rPr>
          <w:b w:val="0"/>
          <w:spacing w:val="9"/>
        </w:rPr>
        <w:t>Which</w:t>
      </w:r>
      <w:r>
        <w:rPr>
          <w:b w:val="0"/>
          <w:spacing w:val="40"/>
        </w:rPr>
        <w:t> </w:t>
      </w:r>
      <w:r>
        <w:rPr>
          <w:b w:val="0"/>
        </w:rPr>
        <w:t>May</w:t>
      </w:r>
      <w:r>
        <w:rPr>
          <w:b w:val="0"/>
          <w:spacing w:val="46"/>
        </w:rPr>
        <w:t> </w:t>
      </w:r>
      <w:r>
        <w:rPr>
          <w:b w:val="0"/>
        </w:rPr>
        <w:t>Be</w:t>
      </w:r>
      <w:r>
        <w:rPr>
          <w:b w:val="0"/>
          <w:spacing w:val="46"/>
        </w:rPr>
        <w:t> </w:t>
      </w:r>
      <w:r>
        <w:rPr>
          <w:b w:val="0"/>
        </w:rPr>
        <w:t>Defined</w:t>
      </w:r>
      <w:r>
        <w:rPr>
          <w:b w:val="0"/>
          <w:spacing w:val="40"/>
        </w:rPr>
        <w:t> </w:t>
      </w:r>
      <w:r>
        <w:rPr>
          <w:b w:val="0"/>
        </w:rPr>
        <w:t>and</w:t>
      </w:r>
      <w:r>
        <w:rPr>
          <w:b w:val="0"/>
          <w:spacing w:val="40"/>
        </w:rPr>
        <w:t> </w:t>
      </w:r>
      <w:r>
        <w:rPr>
          <w:b w:val="0"/>
          <w:spacing w:val="6"/>
        </w:rPr>
        <w:t>Used</w:t>
      </w:r>
    </w:p>
    <w:p>
      <w:pPr>
        <w:pStyle w:val="ListParagraph"/>
        <w:numPr>
          <w:ilvl w:val="3"/>
          <w:numId w:val="53"/>
        </w:numPr>
        <w:tabs>
          <w:tab w:pos="1440" w:val="left" w:leader="none"/>
        </w:tabs>
        <w:spacing w:line="240" w:lineRule="auto" w:before="6" w:after="0"/>
        <w:ind w:left="1440" w:right="974" w:hanging="360"/>
        <w:jc w:val="left"/>
        <w:rPr>
          <w:b w:val="0"/>
          <w:sz w:val="24"/>
        </w:rPr>
      </w:pPr>
      <w:r>
        <w:rPr>
          <w:b w:val="0"/>
          <w:sz w:val="24"/>
          <w:u w:val="single"/>
        </w:rPr>
        <w:t>CO</w:t>
      </w:r>
      <w:r>
        <w:rPr>
          <w:b w:val="0"/>
          <w:sz w:val="24"/>
          <w:u w:val="single"/>
          <w:vertAlign w:val="subscript"/>
        </w:rPr>
        <w:t>2</w:t>
      </w:r>
      <w:r>
        <w:rPr>
          <w:b w:val="0"/>
          <w:sz w:val="24"/>
          <w:u w:val="single"/>
          <w:vertAlign w:val="baseline"/>
        </w:rPr>
        <w:t> or O</w:t>
      </w:r>
      <w:r>
        <w:rPr>
          <w:b w:val="0"/>
          <w:sz w:val="24"/>
          <w:u w:val="single"/>
          <w:vertAlign w:val="subscript"/>
        </w:rPr>
        <w:t>2</w:t>
      </w:r>
      <w:r>
        <w:rPr>
          <w:b w:val="0"/>
          <w:sz w:val="24"/>
          <w:u w:val="single"/>
          <w:vertAlign w:val="baseline"/>
        </w:rPr>
        <w:t> System.</w:t>
      </w:r>
      <w:r>
        <w:rPr>
          <w:b w:val="0"/>
          <w:spacing w:val="40"/>
          <w:sz w:val="24"/>
          <w:u w:val="none"/>
          <w:vertAlign w:val="baseline"/>
        </w:rPr>
        <w:t> </w:t>
      </w:r>
      <w:r>
        <w:rPr>
          <w:b w:val="0"/>
          <w:sz w:val="24"/>
          <w:u w:val="none"/>
          <w:vertAlign w:val="baseline"/>
        </w:rPr>
        <w:t>A</w:t>
      </w:r>
      <w:r>
        <w:rPr>
          <w:b w:val="0"/>
          <w:spacing w:val="-1"/>
          <w:sz w:val="24"/>
          <w:u w:val="none"/>
          <w:vertAlign w:val="baseline"/>
        </w:rPr>
        <w:t> </w:t>
      </w:r>
      <w:r>
        <w:rPr>
          <w:b w:val="0"/>
          <w:sz w:val="24"/>
          <w:u w:val="none"/>
          <w:vertAlign w:val="baseline"/>
        </w:rPr>
        <w:t>CO</w:t>
      </w:r>
      <w:r>
        <w:rPr>
          <w:b w:val="0"/>
          <w:sz w:val="24"/>
          <w:u w:val="none"/>
          <w:vertAlign w:val="subscript"/>
        </w:rPr>
        <w:t>2</w:t>
      </w:r>
      <w:r>
        <w:rPr>
          <w:b w:val="0"/>
          <w:sz w:val="24"/>
          <w:u w:val="none"/>
          <w:vertAlign w:val="baseline"/>
        </w:rPr>
        <w:t> monitoring</w:t>
      </w:r>
      <w:r>
        <w:rPr>
          <w:b w:val="0"/>
          <w:spacing w:val="-2"/>
          <w:sz w:val="24"/>
          <w:u w:val="none"/>
          <w:vertAlign w:val="baseline"/>
        </w:rPr>
        <w:t> </w:t>
      </w:r>
      <w:r>
        <w:rPr>
          <w:b w:val="0"/>
          <w:sz w:val="24"/>
          <w:u w:val="none"/>
          <w:vertAlign w:val="baseline"/>
        </w:rPr>
        <w:t>system may be used</w:t>
      </w:r>
      <w:r>
        <w:rPr>
          <w:b w:val="0"/>
          <w:spacing w:val="-2"/>
          <w:sz w:val="24"/>
          <w:u w:val="none"/>
          <w:vertAlign w:val="baseline"/>
        </w:rPr>
        <w:t> </w:t>
      </w:r>
      <w:r>
        <w:rPr>
          <w:b w:val="0"/>
          <w:sz w:val="24"/>
          <w:u w:val="none"/>
          <w:vertAlign w:val="baseline"/>
        </w:rPr>
        <w:t>to:</w:t>
      </w:r>
      <w:r>
        <w:rPr>
          <w:b w:val="0"/>
          <w:spacing w:val="-1"/>
          <w:sz w:val="24"/>
          <w:u w:val="none"/>
          <w:vertAlign w:val="baseline"/>
        </w:rPr>
        <w:t> </w:t>
      </w:r>
      <w:r>
        <w:rPr>
          <w:b w:val="0"/>
          <w:sz w:val="24"/>
          <w:u w:val="none"/>
          <w:vertAlign w:val="baseline"/>
        </w:rPr>
        <w:t>(1) measure percent CO</w:t>
      </w:r>
      <w:r>
        <w:rPr>
          <w:b w:val="0"/>
          <w:sz w:val="24"/>
          <w:u w:val="none"/>
          <w:vertAlign w:val="subscript"/>
        </w:rPr>
        <w:t>2</w:t>
      </w:r>
      <w:r>
        <w:rPr>
          <w:b w:val="0"/>
          <w:sz w:val="24"/>
          <w:u w:val="none"/>
          <w:vertAlign w:val="baseline"/>
        </w:rPr>
        <w:t> to determine CO</w:t>
      </w:r>
      <w:r>
        <w:rPr>
          <w:b w:val="0"/>
          <w:sz w:val="24"/>
          <w:u w:val="none"/>
          <w:vertAlign w:val="subscript"/>
        </w:rPr>
        <w:t>2</w:t>
      </w:r>
      <w:r>
        <w:rPr>
          <w:b w:val="0"/>
          <w:sz w:val="24"/>
          <w:u w:val="none"/>
          <w:vertAlign w:val="baseline"/>
        </w:rPr>
        <w:t> mass emissions; or (2) determine hourly heat input rate (in conjunction with a flow monitoring system). O</w:t>
      </w:r>
      <w:r>
        <w:rPr>
          <w:b w:val="0"/>
          <w:sz w:val="24"/>
          <w:u w:val="none"/>
          <w:vertAlign w:val="subscript"/>
        </w:rPr>
        <w:t>2</w:t>
      </w:r>
      <w:r>
        <w:rPr>
          <w:b w:val="0"/>
          <w:sz w:val="24"/>
          <w:u w:val="none"/>
          <w:vertAlign w:val="baseline"/>
        </w:rPr>
        <w:t> monitoring systems are only used for determining hourly heat input rate. A CO</w:t>
      </w:r>
      <w:r>
        <w:rPr>
          <w:b w:val="0"/>
          <w:sz w:val="24"/>
          <w:u w:val="none"/>
          <w:vertAlign w:val="subscript"/>
        </w:rPr>
        <w:t>2</w:t>
      </w:r>
      <w:r>
        <w:rPr>
          <w:b w:val="0"/>
          <w:sz w:val="24"/>
          <w:u w:val="none"/>
          <w:vertAlign w:val="baseline"/>
        </w:rPr>
        <w:t> or O</w:t>
      </w:r>
      <w:r>
        <w:rPr>
          <w:b w:val="0"/>
          <w:sz w:val="24"/>
          <w:u w:val="none"/>
          <w:vertAlign w:val="subscript"/>
        </w:rPr>
        <w:t>2</w:t>
      </w:r>
      <w:r>
        <w:rPr>
          <w:b w:val="0"/>
          <w:sz w:val="24"/>
          <w:u w:val="none"/>
          <w:vertAlign w:val="baseline"/>
        </w:rPr>
        <w:t> system is comprised of a CO</w:t>
      </w:r>
      <w:r>
        <w:rPr>
          <w:b w:val="0"/>
          <w:sz w:val="24"/>
          <w:u w:val="none"/>
          <w:vertAlign w:val="subscript"/>
        </w:rPr>
        <w:t>2</w:t>
      </w:r>
      <w:r>
        <w:rPr>
          <w:b w:val="0"/>
          <w:sz w:val="24"/>
          <w:u w:val="none"/>
          <w:vertAlign w:val="baseline"/>
        </w:rPr>
        <w:t> or O</w:t>
      </w:r>
      <w:r>
        <w:rPr>
          <w:b w:val="0"/>
          <w:sz w:val="24"/>
          <w:u w:val="none"/>
          <w:vertAlign w:val="subscript"/>
        </w:rPr>
        <w:t>2</w:t>
      </w:r>
    </w:p>
    <w:p>
      <w:pPr>
        <w:pStyle w:val="ListParagraph"/>
        <w:spacing w:after="0" w:line="240" w:lineRule="auto"/>
        <w:jc w:val="left"/>
        <w:rPr>
          <w:b w:val="0"/>
          <w:sz w:val="24"/>
        </w:rPr>
        <w:sectPr>
          <w:pgSz w:w="12240" w:h="15840"/>
          <w:pgMar w:header="687" w:footer="709" w:top="1000" w:bottom="900" w:left="720" w:right="720"/>
        </w:sectPr>
      </w:pPr>
    </w:p>
    <w:p>
      <w:pPr>
        <w:pStyle w:val="BodyText"/>
        <w:spacing w:before="90"/>
        <w:ind w:left="1440" w:right="927"/>
        <w:rPr>
          <w:b w:val="0"/>
        </w:rPr>
      </w:pPr>
      <w:r>
        <w:rPr>
          <w:b w:val="0"/>
        </w:rPr>
        <w:t>analyzer and</w:t>
      </w:r>
      <w:r>
        <w:rPr>
          <w:b w:val="0"/>
          <w:spacing w:val="-6"/>
        </w:rPr>
        <w:t> </w:t>
      </w:r>
      <w:r>
        <w:rPr>
          <w:b w:val="0"/>
        </w:rPr>
        <w:t>a</w:t>
      </w:r>
      <w:r>
        <w:rPr>
          <w:b w:val="0"/>
          <w:spacing w:val="-7"/>
        </w:rPr>
        <w:t> </w:t>
      </w:r>
      <w:r>
        <w:rPr>
          <w:b w:val="0"/>
        </w:rPr>
        <w:t>DAHS software</w:t>
      </w:r>
      <w:r>
        <w:rPr>
          <w:b w:val="0"/>
          <w:spacing w:val="-1"/>
        </w:rPr>
        <w:t> </w:t>
      </w:r>
      <w:r>
        <w:rPr>
          <w:b w:val="0"/>
        </w:rPr>
        <w:t>component.</w:t>
      </w:r>
      <w:r>
        <w:rPr>
          <w:b w:val="0"/>
          <w:spacing w:val="-1"/>
        </w:rPr>
        <w:t> </w:t>
      </w:r>
      <w:r>
        <w:rPr>
          <w:b w:val="0"/>
        </w:rPr>
        <w:t>When</w:t>
      </w:r>
      <w:r>
        <w:rPr>
          <w:b w:val="0"/>
          <w:spacing w:val="-6"/>
        </w:rPr>
        <w:t> </w:t>
      </w:r>
      <w:r>
        <w:rPr>
          <w:b w:val="0"/>
        </w:rPr>
        <w:t>using</w:t>
      </w:r>
      <w:r>
        <w:rPr>
          <w:b w:val="0"/>
          <w:spacing w:val="-6"/>
        </w:rPr>
        <w:t> </w:t>
      </w:r>
      <w:r>
        <w:rPr>
          <w:b w:val="0"/>
        </w:rPr>
        <w:t>Equation F-14A</w:t>
      </w:r>
      <w:r>
        <w:rPr>
          <w:b w:val="0"/>
          <w:spacing w:val="-5"/>
        </w:rPr>
        <w:t> </w:t>
      </w:r>
      <w:r>
        <w:rPr>
          <w:b w:val="0"/>
        </w:rPr>
        <w:t>or</w:t>
      </w:r>
      <w:r>
        <w:rPr>
          <w:b w:val="0"/>
          <w:spacing w:val="-1"/>
        </w:rPr>
        <w:t> </w:t>
      </w:r>
      <w:r>
        <w:rPr>
          <w:b w:val="0"/>
        </w:rPr>
        <w:t>F-14B to convert a measured O</w:t>
      </w:r>
      <w:r>
        <w:rPr>
          <w:b w:val="0"/>
          <w:vertAlign w:val="subscript"/>
        </w:rPr>
        <w:t>2</w:t>
      </w:r>
      <w:r>
        <w:rPr>
          <w:b w:val="0"/>
          <w:vertAlign w:val="baseline"/>
        </w:rPr>
        <w:t> value to CO</w:t>
      </w:r>
      <w:r>
        <w:rPr>
          <w:b w:val="0"/>
          <w:vertAlign w:val="subscript"/>
        </w:rPr>
        <w:t>2</w:t>
      </w:r>
      <w:r>
        <w:rPr>
          <w:b w:val="0"/>
          <w:vertAlign w:val="baseline"/>
        </w:rPr>
        <w:t> for purposes of determining hourly CO</w:t>
      </w:r>
      <w:r>
        <w:rPr>
          <w:b w:val="0"/>
          <w:vertAlign w:val="subscript"/>
        </w:rPr>
        <w:t>2</w:t>
      </w:r>
      <w:r>
        <w:rPr>
          <w:b w:val="0"/>
          <w:vertAlign w:val="baseline"/>
        </w:rPr>
        <w:t> mass emissions, define a</w:t>
      </w:r>
      <w:r>
        <w:rPr>
          <w:b w:val="0"/>
          <w:spacing w:val="-4"/>
          <w:vertAlign w:val="baseline"/>
        </w:rPr>
        <w:t> </w:t>
      </w:r>
      <w:r>
        <w:rPr>
          <w:b w:val="0"/>
          <w:vertAlign w:val="baseline"/>
        </w:rPr>
        <w:t>CO</w:t>
      </w:r>
      <w:r>
        <w:rPr>
          <w:b w:val="0"/>
          <w:vertAlign w:val="subscript"/>
        </w:rPr>
        <w:t>2</w:t>
      </w:r>
      <w:r>
        <w:rPr>
          <w:b w:val="0"/>
          <w:vertAlign w:val="baseline"/>
        </w:rPr>
        <w:t> monitoring system containing</w:t>
      </w:r>
      <w:r>
        <w:rPr>
          <w:b w:val="0"/>
          <w:spacing w:val="-3"/>
          <w:vertAlign w:val="baseline"/>
        </w:rPr>
        <w:t> </w:t>
      </w:r>
      <w:r>
        <w:rPr>
          <w:b w:val="0"/>
          <w:vertAlign w:val="baseline"/>
        </w:rPr>
        <w:t>an</w:t>
      </w:r>
      <w:r>
        <w:rPr>
          <w:b w:val="0"/>
          <w:spacing w:val="-3"/>
          <w:vertAlign w:val="baseline"/>
        </w:rPr>
        <w:t> </w:t>
      </w:r>
      <w:r>
        <w:rPr>
          <w:b w:val="0"/>
          <w:vertAlign w:val="baseline"/>
        </w:rPr>
        <w:t>O</w:t>
      </w:r>
      <w:r>
        <w:rPr>
          <w:b w:val="0"/>
          <w:vertAlign w:val="subscript"/>
        </w:rPr>
        <w:t>2</w:t>
      </w:r>
      <w:r>
        <w:rPr>
          <w:b w:val="0"/>
          <w:vertAlign w:val="baseline"/>
        </w:rPr>
        <w:t> component and</w:t>
      </w:r>
      <w:r>
        <w:rPr>
          <w:b w:val="0"/>
          <w:spacing w:val="-3"/>
          <w:vertAlign w:val="baseline"/>
        </w:rPr>
        <w:t> </w:t>
      </w:r>
      <w:r>
        <w:rPr>
          <w:b w:val="0"/>
          <w:vertAlign w:val="baseline"/>
        </w:rPr>
        <w:t>DAHS software. A probe component must be added to the system when the sample acquisition method</w:t>
      </w:r>
      <w:r>
        <w:rPr>
          <w:b w:val="0"/>
          <w:spacing w:val="-8"/>
          <w:vertAlign w:val="baseline"/>
        </w:rPr>
        <w:t> </w:t>
      </w:r>
      <w:r>
        <w:rPr>
          <w:b w:val="0"/>
          <w:vertAlign w:val="baseline"/>
        </w:rPr>
        <w:t>of</w:t>
      </w:r>
      <w:r>
        <w:rPr>
          <w:b w:val="0"/>
          <w:spacing w:val="-3"/>
          <w:vertAlign w:val="baseline"/>
        </w:rPr>
        <w:t> </w:t>
      </w:r>
      <w:r>
        <w:rPr>
          <w:b w:val="0"/>
          <w:vertAlign w:val="baseline"/>
        </w:rPr>
        <w:t>the</w:t>
      </w:r>
      <w:r>
        <w:rPr>
          <w:b w:val="0"/>
          <w:spacing w:val="-2"/>
          <w:vertAlign w:val="baseline"/>
        </w:rPr>
        <w:t> </w:t>
      </w:r>
      <w:r>
        <w:rPr>
          <w:b w:val="0"/>
          <w:vertAlign w:val="baseline"/>
        </w:rPr>
        <w:t>CO</w:t>
      </w:r>
      <w:r>
        <w:rPr>
          <w:b w:val="0"/>
          <w:vertAlign w:val="subscript"/>
        </w:rPr>
        <w:t>2</w:t>
      </w:r>
      <w:r>
        <w:rPr>
          <w:b w:val="0"/>
          <w:vertAlign w:val="baseline"/>
        </w:rPr>
        <w:t> or</w:t>
      </w:r>
      <w:r>
        <w:rPr>
          <w:b w:val="0"/>
          <w:spacing w:val="-2"/>
          <w:vertAlign w:val="baseline"/>
        </w:rPr>
        <w:t> </w:t>
      </w:r>
      <w:r>
        <w:rPr>
          <w:b w:val="0"/>
          <w:vertAlign w:val="baseline"/>
        </w:rPr>
        <w:t>O</w:t>
      </w:r>
      <w:r>
        <w:rPr>
          <w:b w:val="0"/>
          <w:vertAlign w:val="subscript"/>
        </w:rPr>
        <w:t>2</w:t>
      </w:r>
      <w:r>
        <w:rPr>
          <w:b w:val="0"/>
          <w:vertAlign w:val="baseline"/>
        </w:rPr>
        <w:t> System</w:t>
      </w:r>
      <w:r>
        <w:rPr>
          <w:b w:val="0"/>
          <w:spacing w:val="-2"/>
          <w:vertAlign w:val="baseline"/>
        </w:rPr>
        <w:t> </w:t>
      </w:r>
      <w:r>
        <w:rPr>
          <w:b w:val="0"/>
          <w:vertAlign w:val="baseline"/>
        </w:rPr>
        <w:t>is</w:t>
      </w:r>
      <w:r>
        <w:rPr>
          <w:b w:val="0"/>
          <w:spacing w:val="-2"/>
          <w:vertAlign w:val="baseline"/>
        </w:rPr>
        <w:t> </w:t>
      </w:r>
      <w:r>
        <w:rPr>
          <w:b w:val="0"/>
          <w:vertAlign w:val="baseline"/>
        </w:rPr>
        <w:t>either</w:t>
      </w:r>
      <w:r>
        <w:rPr>
          <w:b w:val="0"/>
          <w:spacing w:val="-3"/>
          <w:vertAlign w:val="baseline"/>
        </w:rPr>
        <w:t> </w:t>
      </w:r>
      <w:r>
        <w:rPr>
          <w:b w:val="0"/>
          <w:vertAlign w:val="baseline"/>
        </w:rPr>
        <w:t>dilution</w:t>
      </w:r>
      <w:r>
        <w:rPr>
          <w:b w:val="0"/>
          <w:spacing w:val="-8"/>
          <w:vertAlign w:val="baseline"/>
        </w:rPr>
        <w:t> </w:t>
      </w:r>
      <w:r>
        <w:rPr>
          <w:b w:val="0"/>
          <w:vertAlign w:val="baseline"/>
        </w:rPr>
        <w:t>(DIL),</w:t>
      </w:r>
      <w:r>
        <w:rPr>
          <w:b w:val="0"/>
          <w:spacing w:val="-2"/>
          <w:vertAlign w:val="baseline"/>
        </w:rPr>
        <w:t> </w:t>
      </w:r>
      <w:r>
        <w:rPr>
          <w:b w:val="0"/>
          <w:vertAlign w:val="baseline"/>
        </w:rPr>
        <w:t>dilution</w:t>
      </w:r>
      <w:r>
        <w:rPr>
          <w:b w:val="0"/>
          <w:spacing w:val="-8"/>
          <w:vertAlign w:val="baseline"/>
        </w:rPr>
        <w:t> </w:t>
      </w:r>
      <w:r>
        <w:rPr>
          <w:b w:val="0"/>
          <w:vertAlign w:val="baseline"/>
        </w:rPr>
        <w:t>in-stack (DIN), dilution out-of-stack (DOU), dry extractive (EXT), or wet extractive (WXT).</w:t>
      </w:r>
    </w:p>
    <w:p>
      <w:pPr>
        <w:pStyle w:val="ListParagraph"/>
        <w:numPr>
          <w:ilvl w:val="3"/>
          <w:numId w:val="53"/>
        </w:numPr>
        <w:tabs>
          <w:tab w:pos="1439" w:val="left" w:leader="none"/>
        </w:tabs>
        <w:spacing w:line="240" w:lineRule="auto" w:before="6" w:after="0"/>
        <w:ind w:left="1439" w:right="914" w:hanging="360"/>
        <w:jc w:val="left"/>
        <w:rPr>
          <w:b w:val="0"/>
          <w:sz w:val="24"/>
        </w:rPr>
      </w:pPr>
      <w:r>
        <w:rPr>
          <w:b w:val="0"/>
          <w:sz w:val="24"/>
          <w:u w:val="single"/>
        </w:rPr>
        <w:t>Flow Monitoring System.</w:t>
      </w:r>
      <w:r>
        <w:rPr>
          <w:b w:val="0"/>
          <w:spacing w:val="40"/>
          <w:sz w:val="24"/>
          <w:u w:val="none"/>
        </w:rPr>
        <w:t> </w:t>
      </w:r>
      <w:r>
        <w:rPr>
          <w:b w:val="0"/>
          <w:sz w:val="24"/>
          <w:u w:val="none"/>
        </w:rPr>
        <w:t>This monitoring system is used to</w:t>
      </w:r>
      <w:r>
        <w:rPr>
          <w:b w:val="0"/>
          <w:spacing w:val="-1"/>
          <w:sz w:val="24"/>
          <w:u w:val="none"/>
        </w:rPr>
        <w:t> </w:t>
      </w:r>
      <w:r>
        <w:rPr>
          <w:b w:val="0"/>
          <w:sz w:val="24"/>
          <w:u w:val="none"/>
        </w:rPr>
        <w:t>measure stack flow rate in standard cubic feet per hour (scfh). The flow rate is used to calculate heat input rate and/or SO</w:t>
      </w:r>
      <w:r>
        <w:rPr>
          <w:b w:val="0"/>
          <w:sz w:val="24"/>
          <w:u w:val="none"/>
          <w:vertAlign w:val="subscript"/>
        </w:rPr>
        <w:t>2</w:t>
      </w:r>
      <w:r>
        <w:rPr>
          <w:b w:val="0"/>
          <w:sz w:val="24"/>
          <w:u w:val="none"/>
          <w:vertAlign w:val="baseline"/>
        </w:rPr>
        <w:t>, CO</w:t>
      </w:r>
      <w:r>
        <w:rPr>
          <w:b w:val="0"/>
          <w:sz w:val="24"/>
          <w:u w:val="none"/>
          <w:vertAlign w:val="subscript"/>
        </w:rPr>
        <w:t>2</w:t>
      </w:r>
      <w:r>
        <w:rPr>
          <w:b w:val="0"/>
          <w:sz w:val="24"/>
          <w:u w:val="none"/>
          <w:vertAlign w:val="baseline"/>
        </w:rPr>
        <w:t>,</w:t>
      </w:r>
      <w:r>
        <w:rPr>
          <w:b w:val="0"/>
          <w:spacing w:val="-11"/>
          <w:sz w:val="24"/>
          <w:u w:val="none"/>
          <w:vertAlign w:val="baseline"/>
        </w:rPr>
        <w:t> </w:t>
      </w:r>
      <w:r>
        <w:rPr>
          <w:b w:val="0"/>
          <w:sz w:val="24"/>
          <w:u w:val="none"/>
          <w:vertAlign w:val="baseline"/>
        </w:rPr>
        <w:t>and/or NO</w:t>
      </w:r>
      <w:r>
        <w:rPr>
          <w:b w:val="0"/>
          <w:sz w:val="24"/>
          <w:u w:val="none"/>
          <w:vertAlign w:val="subscript"/>
        </w:rPr>
        <w:t>x</w:t>
      </w:r>
      <w:r>
        <w:rPr>
          <w:b w:val="0"/>
          <w:spacing w:val="-24"/>
          <w:sz w:val="24"/>
          <w:u w:val="none"/>
          <w:vertAlign w:val="baseline"/>
        </w:rPr>
        <w:t> </w:t>
      </w:r>
      <w:r>
        <w:rPr>
          <w:b w:val="0"/>
          <w:sz w:val="24"/>
          <w:u w:val="none"/>
          <w:vertAlign w:val="baseline"/>
        </w:rPr>
        <w:t>mass</w:t>
      </w:r>
      <w:r>
        <w:rPr>
          <w:b w:val="0"/>
          <w:spacing w:val="-10"/>
          <w:sz w:val="24"/>
          <w:u w:val="none"/>
          <w:vertAlign w:val="baseline"/>
        </w:rPr>
        <w:t> </w:t>
      </w:r>
      <w:r>
        <w:rPr>
          <w:b w:val="0"/>
          <w:sz w:val="24"/>
          <w:u w:val="none"/>
          <w:vertAlign w:val="baseline"/>
        </w:rPr>
        <w:t>emissions. At a</w:t>
      </w:r>
      <w:r>
        <w:rPr>
          <w:b w:val="0"/>
          <w:spacing w:val="-7"/>
          <w:sz w:val="24"/>
          <w:u w:val="none"/>
          <w:vertAlign w:val="baseline"/>
        </w:rPr>
        <w:t> </w:t>
      </w:r>
      <w:r>
        <w:rPr>
          <w:b w:val="0"/>
          <w:sz w:val="24"/>
          <w:u w:val="none"/>
          <w:vertAlign w:val="baseline"/>
        </w:rPr>
        <w:t>minimum, the system is comprised</w:t>
      </w:r>
      <w:r>
        <w:rPr>
          <w:b w:val="0"/>
          <w:spacing w:val="-6"/>
          <w:sz w:val="24"/>
          <w:u w:val="none"/>
          <w:vertAlign w:val="baseline"/>
        </w:rPr>
        <w:t> </w:t>
      </w:r>
      <w:r>
        <w:rPr>
          <w:b w:val="0"/>
          <w:sz w:val="24"/>
          <w:u w:val="none"/>
          <w:vertAlign w:val="baseline"/>
        </w:rPr>
        <w:t>of a flow monitor and DAHS software. For flow monitors, identify a single component as representative of the control unit of the monitor. If the average of two or more flow monitors will be used to determine the hourly flow value, identify each separate flow monitor as a component in the flow monitoring system.</w:t>
      </w:r>
    </w:p>
    <w:p>
      <w:pPr>
        <w:pStyle w:val="ListParagraph"/>
        <w:numPr>
          <w:ilvl w:val="3"/>
          <w:numId w:val="53"/>
        </w:numPr>
        <w:tabs>
          <w:tab w:pos="1440" w:val="left" w:leader="none"/>
        </w:tabs>
        <w:spacing w:line="240" w:lineRule="auto" w:before="0" w:after="0"/>
        <w:ind w:left="1440" w:right="946" w:hanging="360"/>
        <w:jc w:val="left"/>
        <w:rPr>
          <w:b w:val="0"/>
          <w:sz w:val="24"/>
        </w:rPr>
      </w:pPr>
      <w:r>
        <w:rPr>
          <w:b w:val="0"/>
          <w:sz w:val="24"/>
          <w:u w:val="single"/>
        </w:rPr>
        <w:t>Gas Fuel</w:t>
      </w:r>
      <w:r>
        <w:rPr>
          <w:b w:val="0"/>
          <w:spacing w:val="-2"/>
          <w:sz w:val="24"/>
          <w:u w:val="single"/>
        </w:rPr>
        <w:t> </w:t>
      </w:r>
      <w:r>
        <w:rPr>
          <w:b w:val="0"/>
          <w:sz w:val="24"/>
          <w:u w:val="single"/>
        </w:rPr>
        <w:t>Flow System.</w:t>
      </w:r>
      <w:r>
        <w:rPr>
          <w:b w:val="0"/>
          <w:spacing w:val="40"/>
          <w:sz w:val="24"/>
          <w:u w:val="none"/>
        </w:rPr>
        <w:t> </w:t>
      </w:r>
      <w:r>
        <w:rPr>
          <w:b w:val="0"/>
          <w:sz w:val="24"/>
          <w:u w:val="none"/>
        </w:rPr>
        <w:t>This monitoring</w:t>
      </w:r>
      <w:r>
        <w:rPr>
          <w:b w:val="0"/>
          <w:spacing w:val="-1"/>
          <w:sz w:val="24"/>
          <w:u w:val="none"/>
        </w:rPr>
        <w:t> </w:t>
      </w:r>
      <w:r>
        <w:rPr>
          <w:b w:val="0"/>
          <w:sz w:val="24"/>
          <w:u w:val="none"/>
        </w:rPr>
        <w:t>system measures gas flow rate in</w:t>
      </w:r>
      <w:r>
        <w:rPr>
          <w:b w:val="0"/>
          <w:spacing w:val="-1"/>
          <w:sz w:val="24"/>
          <w:u w:val="none"/>
        </w:rPr>
        <w:t> </w:t>
      </w:r>
      <w:r>
        <w:rPr>
          <w:b w:val="0"/>
          <w:sz w:val="24"/>
          <w:u w:val="none"/>
        </w:rPr>
        <w:t>100 standard cubic feet per hour. Gas flow rate is used to calculate SO</w:t>
      </w:r>
      <w:r>
        <w:rPr>
          <w:b w:val="0"/>
          <w:sz w:val="24"/>
          <w:u w:val="none"/>
          <w:vertAlign w:val="subscript"/>
        </w:rPr>
        <w:t>2</w:t>
      </w:r>
      <w:r>
        <w:rPr>
          <w:b w:val="0"/>
          <w:sz w:val="24"/>
          <w:u w:val="none"/>
          <w:vertAlign w:val="baseline"/>
        </w:rPr>
        <w:t> and CO</w:t>
      </w:r>
      <w:r>
        <w:rPr>
          <w:b w:val="0"/>
          <w:sz w:val="24"/>
          <w:u w:val="none"/>
          <w:vertAlign w:val="subscript"/>
        </w:rPr>
        <w:t>2</w:t>
      </w:r>
      <w:r>
        <w:rPr>
          <w:b w:val="0"/>
          <w:sz w:val="24"/>
          <w:u w:val="none"/>
          <w:vertAlign w:val="baseline"/>
        </w:rPr>
        <w:t> mass emissions and/or heat input rate. At a</w:t>
      </w:r>
      <w:r>
        <w:rPr>
          <w:b w:val="0"/>
          <w:spacing w:val="-7"/>
          <w:sz w:val="24"/>
          <w:u w:val="none"/>
          <w:vertAlign w:val="baseline"/>
        </w:rPr>
        <w:t> </w:t>
      </w:r>
      <w:r>
        <w:rPr>
          <w:b w:val="0"/>
          <w:sz w:val="24"/>
          <w:u w:val="none"/>
          <w:vertAlign w:val="baseline"/>
        </w:rPr>
        <w:t>minimum, this system is comprised</w:t>
      </w:r>
      <w:r>
        <w:rPr>
          <w:b w:val="0"/>
          <w:spacing w:val="-6"/>
          <w:sz w:val="24"/>
          <w:u w:val="none"/>
          <w:vertAlign w:val="baseline"/>
        </w:rPr>
        <w:t> </w:t>
      </w:r>
      <w:r>
        <w:rPr>
          <w:b w:val="0"/>
          <w:sz w:val="24"/>
          <w:u w:val="none"/>
          <w:vertAlign w:val="baseline"/>
        </w:rPr>
        <w:t>of</w:t>
      </w:r>
      <w:r>
        <w:rPr>
          <w:b w:val="0"/>
          <w:spacing w:val="-1"/>
          <w:sz w:val="24"/>
          <w:u w:val="none"/>
          <w:vertAlign w:val="baseline"/>
        </w:rPr>
        <w:t> </w:t>
      </w:r>
      <w:r>
        <w:rPr>
          <w:b w:val="0"/>
          <w:sz w:val="24"/>
          <w:u w:val="none"/>
          <w:vertAlign w:val="baseline"/>
        </w:rPr>
        <w:t>a</w:t>
      </w:r>
      <w:r>
        <w:rPr>
          <w:b w:val="0"/>
          <w:spacing w:val="-7"/>
          <w:sz w:val="24"/>
          <w:u w:val="none"/>
          <w:vertAlign w:val="baseline"/>
        </w:rPr>
        <w:t> </w:t>
      </w:r>
      <w:r>
        <w:rPr>
          <w:b w:val="0"/>
          <w:sz w:val="24"/>
          <w:u w:val="none"/>
          <w:vertAlign w:val="baseline"/>
        </w:rPr>
        <w:t>gas fuel</w:t>
      </w:r>
      <w:r>
        <w:rPr>
          <w:b w:val="0"/>
          <w:spacing w:val="-7"/>
          <w:sz w:val="24"/>
          <w:u w:val="none"/>
          <w:vertAlign w:val="baseline"/>
        </w:rPr>
        <w:t> </w:t>
      </w:r>
      <w:r>
        <w:rPr>
          <w:b w:val="0"/>
          <w:sz w:val="24"/>
          <w:u w:val="none"/>
          <w:vertAlign w:val="baseline"/>
        </w:rPr>
        <w:t>flowmeter and DAHS software.</w:t>
      </w:r>
    </w:p>
    <w:p>
      <w:pPr>
        <w:pStyle w:val="ListParagraph"/>
        <w:numPr>
          <w:ilvl w:val="3"/>
          <w:numId w:val="53"/>
        </w:numPr>
        <w:tabs>
          <w:tab w:pos="1439" w:val="left" w:leader="none"/>
        </w:tabs>
        <w:spacing w:line="240" w:lineRule="auto" w:before="0" w:after="0"/>
        <w:ind w:left="1439" w:right="914" w:hanging="360"/>
        <w:jc w:val="left"/>
        <w:rPr>
          <w:b w:val="0"/>
          <w:sz w:val="24"/>
        </w:rPr>
      </w:pPr>
      <w:r>
        <w:rPr>
          <w:b w:val="0"/>
          <w:sz w:val="24"/>
          <w:u w:val="single"/>
        </w:rPr>
        <w:t>Moisture System.</w:t>
      </w:r>
      <w:r>
        <w:rPr>
          <w:b w:val="0"/>
          <w:spacing w:val="40"/>
          <w:sz w:val="24"/>
          <w:u w:val="none"/>
        </w:rPr>
        <w:t> </w:t>
      </w:r>
      <w:r>
        <w:rPr>
          <w:b w:val="0"/>
          <w:sz w:val="24"/>
          <w:u w:val="none"/>
        </w:rPr>
        <w:t>This system is used to measure hourly percent moisture for the calculation of hourly heat input rate, NO</w:t>
      </w:r>
      <w:r>
        <w:rPr>
          <w:b w:val="0"/>
          <w:sz w:val="24"/>
          <w:u w:val="none"/>
          <w:vertAlign w:val="subscript"/>
        </w:rPr>
        <w:t>x</w:t>
      </w:r>
      <w:r>
        <w:rPr>
          <w:b w:val="0"/>
          <w:spacing w:val="-4"/>
          <w:sz w:val="24"/>
          <w:u w:val="none"/>
          <w:vertAlign w:val="baseline"/>
        </w:rPr>
        <w:t> </w:t>
      </w:r>
      <w:r>
        <w:rPr>
          <w:b w:val="0"/>
          <w:sz w:val="24"/>
          <w:u w:val="none"/>
          <w:vertAlign w:val="baseline"/>
        </w:rPr>
        <w:t>emission</w:t>
      </w:r>
      <w:r>
        <w:rPr>
          <w:b w:val="0"/>
          <w:spacing w:val="-3"/>
          <w:sz w:val="24"/>
          <w:u w:val="none"/>
          <w:vertAlign w:val="baseline"/>
        </w:rPr>
        <w:t> </w:t>
      </w:r>
      <w:r>
        <w:rPr>
          <w:b w:val="0"/>
          <w:sz w:val="24"/>
          <w:u w:val="none"/>
          <w:vertAlign w:val="baseline"/>
        </w:rPr>
        <w:t>rate, NO</w:t>
      </w:r>
      <w:r>
        <w:rPr>
          <w:b w:val="0"/>
          <w:sz w:val="24"/>
          <w:u w:val="none"/>
          <w:vertAlign w:val="subscript"/>
        </w:rPr>
        <w:t>x</w:t>
      </w:r>
      <w:r>
        <w:rPr>
          <w:b w:val="0"/>
          <w:spacing w:val="-4"/>
          <w:sz w:val="24"/>
          <w:u w:val="none"/>
          <w:vertAlign w:val="baseline"/>
        </w:rPr>
        <w:t> </w:t>
      </w:r>
      <w:r>
        <w:rPr>
          <w:b w:val="0"/>
          <w:sz w:val="24"/>
          <w:u w:val="none"/>
          <w:vertAlign w:val="baseline"/>
        </w:rPr>
        <w:t>mass emissions, CO</w:t>
      </w:r>
      <w:r>
        <w:rPr>
          <w:b w:val="0"/>
          <w:sz w:val="24"/>
          <w:u w:val="none"/>
          <w:vertAlign w:val="subscript"/>
        </w:rPr>
        <w:t>2</w:t>
      </w:r>
      <w:r>
        <w:rPr>
          <w:b w:val="0"/>
          <w:sz w:val="24"/>
          <w:u w:val="none"/>
          <w:vertAlign w:val="baseline"/>
        </w:rPr>
        <w:t> mass emissions, or</w:t>
      </w:r>
      <w:r>
        <w:rPr>
          <w:b w:val="0"/>
          <w:spacing w:val="-1"/>
          <w:sz w:val="24"/>
          <w:u w:val="none"/>
          <w:vertAlign w:val="baseline"/>
        </w:rPr>
        <w:t> </w:t>
      </w:r>
      <w:r>
        <w:rPr>
          <w:b w:val="0"/>
          <w:sz w:val="24"/>
          <w:u w:val="none"/>
          <w:vertAlign w:val="baseline"/>
        </w:rPr>
        <w:t>SO</w:t>
      </w:r>
      <w:r>
        <w:rPr>
          <w:b w:val="0"/>
          <w:sz w:val="24"/>
          <w:u w:val="none"/>
          <w:vertAlign w:val="subscript"/>
        </w:rPr>
        <w:t>2</w:t>
      </w:r>
      <w:r>
        <w:rPr>
          <w:b w:val="0"/>
          <w:sz w:val="24"/>
          <w:u w:val="none"/>
          <w:vertAlign w:val="baseline"/>
        </w:rPr>
        <w:t> mass emissions, if</w:t>
      </w:r>
      <w:r>
        <w:rPr>
          <w:b w:val="0"/>
          <w:spacing w:val="-1"/>
          <w:sz w:val="24"/>
          <w:u w:val="none"/>
          <w:vertAlign w:val="baseline"/>
        </w:rPr>
        <w:t> </w:t>
      </w:r>
      <w:r>
        <w:rPr>
          <w:b w:val="0"/>
          <w:sz w:val="24"/>
          <w:u w:val="none"/>
          <w:vertAlign w:val="baseline"/>
        </w:rPr>
        <w:t>an</w:t>
      </w:r>
      <w:r>
        <w:rPr>
          <w:b w:val="0"/>
          <w:spacing w:val="-6"/>
          <w:sz w:val="24"/>
          <w:u w:val="none"/>
          <w:vertAlign w:val="baseline"/>
        </w:rPr>
        <w:t> </w:t>
      </w:r>
      <w:r>
        <w:rPr>
          <w:b w:val="0"/>
          <w:sz w:val="24"/>
          <w:u w:val="none"/>
          <w:vertAlign w:val="baseline"/>
        </w:rPr>
        <w:t>hourly moisture adjustment is required</w:t>
      </w:r>
      <w:r>
        <w:rPr>
          <w:b w:val="0"/>
          <w:spacing w:val="-6"/>
          <w:sz w:val="24"/>
          <w:u w:val="none"/>
          <w:vertAlign w:val="baseline"/>
        </w:rPr>
        <w:t> </w:t>
      </w:r>
      <w:r>
        <w:rPr>
          <w:b w:val="0"/>
          <w:sz w:val="24"/>
          <w:u w:val="none"/>
          <w:vertAlign w:val="baseline"/>
        </w:rPr>
        <w:t>because component monitors use different moisture bases. A moisture system may be comprised of a moisture sensor and DAHS software or one or more dry and wet basis oxygen analyzers and DAHS software. One of these oxygen analyzers may also be a component of the NO</w:t>
      </w:r>
      <w:r>
        <w:rPr>
          <w:b w:val="0"/>
          <w:sz w:val="24"/>
          <w:u w:val="none"/>
          <w:vertAlign w:val="subscript"/>
        </w:rPr>
        <w:t>x</w:t>
      </w:r>
      <w:r>
        <w:rPr>
          <w:b w:val="0"/>
          <w:sz w:val="24"/>
          <w:u w:val="none"/>
          <w:vertAlign w:val="baseline"/>
        </w:rPr>
        <w:t>-diluent system described below. For units with saturated gas streams (e.g., following a wet scrubber), it is also possible to use a moisture system comprised</w:t>
      </w:r>
      <w:r>
        <w:rPr>
          <w:b w:val="0"/>
          <w:spacing w:val="-4"/>
          <w:sz w:val="24"/>
          <w:u w:val="none"/>
          <w:vertAlign w:val="baseline"/>
        </w:rPr>
        <w:t> </w:t>
      </w:r>
      <w:r>
        <w:rPr>
          <w:b w:val="0"/>
          <w:sz w:val="24"/>
          <w:u w:val="none"/>
          <w:vertAlign w:val="baseline"/>
        </w:rPr>
        <w:t>of a</w:t>
      </w:r>
      <w:r>
        <w:rPr>
          <w:b w:val="0"/>
          <w:spacing w:val="-5"/>
          <w:sz w:val="24"/>
          <w:u w:val="none"/>
          <w:vertAlign w:val="baseline"/>
        </w:rPr>
        <w:t> </w:t>
      </w:r>
      <w:r>
        <w:rPr>
          <w:b w:val="0"/>
          <w:sz w:val="24"/>
          <w:u w:val="none"/>
          <w:vertAlign w:val="baseline"/>
        </w:rPr>
        <w:t>temperature sensor and</w:t>
      </w:r>
      <w:r>
        <w:rPr>
          <w:b w:val="0"/>
          <w:spacing w:val="-4"/>
          <w:sz w:val="24"/>
          <w:u w:val="none"/>
          <w:vertAlign w:val="baseline"/>
        </w:rPr>
        <w:t> </w:t>
      </w:r>
      <w:r>
        <w:rPr>
          <w:b w:val="0"/>
          <w:sz w:val="24"/>
          <w:u w:val="none"/>
          <w:vertAlign w:val="baseline"/>
        </w:rPr>
        <w:t>a</w:t>
      </w:r>
      <w:r>
        <w:rPr>
          <w:b w:val="0"/>
          <w:spacing w:val="-5"/>
          <w:sz w:val="24"/>
          <w:u w:val="none"/>
          <w:vertAlign w:val="baseline"/>
        </w:rPr>
        <w:t> </w:t>
      </w:r>
      <w:r>
        <w:rPr>
          <w:b w:val="0"/>
          <w:sz w:val="24"/>
          <w:u w:val="none"/>
          <w:vertAlign w:val="baseline"/>
        </w:rPr>
        <w:t>moisture look-up</w:t>
      </w:r>
      <w:r>
        <w:rPr>
          <w:b w:val="0"/>
          <w:spacing w:val="-4"/>
          <w:sz w:val="24"/>
          <w:u w:val="none"/>
          <w:vertAlign w:val="baseline"/>
        </w:rPr>
        <w:t> </w:t>
      </w:r>
      <w:r>
        <w:rPr>
          <w:b w:val="0"/>
          <w:sz w:val="24"/>
          <w:u w:val="none"/>
          <w:vertAlign w:val="baseline"/>
        </w:rPr>
        <w:t>table. This type of system is represented by a single DAHS software component (note that this is the same DAHS component that is listed</w:t>
      </w:r>
      <w:r>
        <w:rPr>
          <w:b w:val="0"/>
          <w:spacing w:val="-6"/>
          <w:sz w:val="24"/>
          <w:u w:val="none"/>
          <w:vertAlign w:val="baseline"/>
        </w:rPr>
        <w:t> </w:t>
      </w:r>
      <w:r>
        <w:rPr>
          <w:b w:val="0"/>
          <w:sz w:val="24"/>
          <w:u w:val="none"/>
          <w:vertAlign w:val="baseline"/>
        </w:rPr>
        <w:t>as a</w:t>
      </w:r>
      <w:r>
        <w:rPr>
          <w:b w:val="0"/>
          <w:spacing w:val="-7"/>
          <w:sz w:val="24"/>
          <w:u w:val="none"/>
          <w:vertAlign w:val="baseline"/>
        </w:rPr>
        <w:t> </w:t>
      </w:r>
      <w:r>
        <w:rPr>
          <w:b w:val="0"/>
          <w:sz w:val="24"/>
          <w:u w:val="none"/>
          <w:vertAlign w:val="baseline"/>
        </w:rPr>
        <w:t>component of</w:t>
      </w:r>
      <w:r>
        <w:rPr>
          <w:b w:val="0"/>
          <w:spacing w:val="-2"/>
          <w:sz w:val="24"/>
          <w:u w:val="none"/>
          <w:vertAlign w:val="baseline"/>
        </w:rPr>
        <w:t> </w:t>
      </w:r>
      <w:r>
        <w:rPr>
          <w:b w:val="0"/>
          <w:sz w:val="24"/>
          <w:u w:val="none"/>
          <w:vertAlign w:val="baseline"/>
        </w:rPr>
        <w:t>the</w:t>
      </w:r>
      <w:r>
        <w:rPr>
          <w:b w:val="0"/>
          <w:spacing w:val="-1"/>
          <w:sz w:val="24"/>
          <w:u w:val="none"/>
          <w:vertAlign w:val="baseline"/>
        </w:rPr>
        <w:t> </w:t>
      </w:r>
      <w:r>
        <w:rPr>
          <w:b w:val="0"/>
          <w:sz w:val="24"/>
          <w:u w:val="none"/>
          <w:vertAlign w:val="baseline"/>
        </w:rPr>
        <w:t>other</w:t>
      </w:r>
      <w:r>
        <w:rPr>
          <w:b w:val="0"/>
          <w:spacing w:val="-1"/>
          <w:sz w:val="24"/>
          <w:u w:val="none"/>
          <w:vertAlign w:val="baseline"/>
        </w:rPr>
        <w:t> </w:t>
      </w:r>
      <w:r>
        <w:rPr>
          <w:b w:val="0"/>
          <w:sz w:val="24"/>
          <w:u w:val="none"/>
          <w:vertAlign w:val="baseline"/>
        </w:rPr>
        <w:t>monitoring</w:t>
      </w:r>
      <w:r>
        <w:rPr>
          <w:b w:val="0"/>
          <w:spacing w:val="-6"/>
          <w:sz w:val="24"/>
          <w:u w:val="none"/>
          <w:vertAlign w:val="baseline"/>
        </w:rPr>
        <w:t> </w:t>
      </w:r>
      <w:r>
        <w:rPr>
          <w:b w:val="0"/>
          <w:sz w:val="24"/>
          <w:u w:val="none"/>
          <w:vertAlign w:val="baseline"/>
        </w:rPr>
        <w:t>systems at the</w:t>
      </w:r>
      <w:r>
        <w:rPr>
          <w:b w:val="0"/>
          <w:spacing w:val="-1"/>
          <w:sz w:val="24"/>
          <w:u w:val="none"/>
          <w:vertAlign w:val="baseline"/>
        </w:rPr>
        <w:t> </w:t>
      </w:r>
      <w:r>
        <w:rPr>
          <w:b w:val="0"/>
          <w:sz w:val="24"/>
          <w:u w:val="none"/>
          <w:vertAlign w:val="baseline"/>
        </w:rPr>
        <w:t>unit or </w:t>
      </w:r>
      <w:r>
        <w:rPr>
          <w:b w:val="0"/>
          <w:spacing w:val="-2"/>
          <w:sz w:val="24"/>
          <w:u w:val="none"/>
          <w:vertAlign w:val="baseline"/>
        </w:rPr>
        <w:t>stack).</w:t>
      </w:r>
    </w:p>
    <w:p>
      <w:pPr>
        <w:pStyle w:val="ListParagraph"/>
        <w:numPr>
          <w:ilvl w:val="3"/>
          <w:numId w:val="53"/>
        </w:numPr>
        <w:tabs>
          <w:tab w:pos="1439" w:val="left" w:leader="none"/>
        </w:tabs>
        <w:spacing w:line="240" w:lineRule="auto" w:before="0" w:after="0"/>
        <w:ind w:left="1439" w:right="910" w:hanging="360"/>
        <w:jc w:val="left"/>
        <w:rPr>
          <w:b w:val="0"/>
          <w:sz w:val="24"/>
        </w:rPr>
      </w:pPr>
      <w:r>
        <w:rPr>
          <w:b w:val="0"/>
          <w:sz w:val="24"/>
          <w:u w:val="single"/>
        </w:rPr>
        <w:t>Long Term Gas or Oil Fuel Flow System.</w:t>
      </w:r>
      <w:r>
        <w:rPr>
          <w:b w:val="0"/>
          <w:spacing w:val="40"/>
          <w:sz w:val="24"/>
          <w:u w:val="none"/>
        </w:rPr>
        <w:t> </w:t>
      </w:r>
      <w:r>
        <w:rPr>
          <w:b w:val="0"/>
          <w:sz w:val="24"/>
          <w:u w:val="none"/>
        </w:rPr>
        <w:t>These monitoring systems are for low mass emissions (LME) units only. They measure fuel flow on a long term (non-hourly) basis, for the purpose of quantifying unit heat input. The systems are comprised of DAHS software components and, depending on the methodology selected, may also include Appendix D</w:t>
      </w:r>
      <w:r>
        <w:rPr>
          <w:b w:val="0"/>
          <w:spacing w:val="-4"/>
          <w:sz w:val="24"/>
          <w:u w:val="none"/>
        </w:rPr>
        <w:t> </w:t>
      </w:r>
      <w:r>
        <w:rPr>
          <w:b w:val="0"/>
          <w:sz w:val="24"/>
          <w:u w:val="none"/>
        </w:rPr>
        <w:t>or</w:t>
      </w:r>
      <w:r>
        <w:rPr>
          <w:b w:val="0"/>
          <w:spacing w:val="-2"/>
          <w:sz w:val="24"/>
          <w:u w:val="none"/>
        </w:rPr>
        <w:t> </w:t>
      </w:r>
      <w:r>
        <w:rPr>
          <w:b w:val="0"/>
          <w:sz w:val="24"/>
          <w:u w:val="none"/>
        </w:rPr>
        <w:t>billing fuel</w:t>
      </w:r>
      <w:r>
        <w:rPr>
          <w:b w:val="0"/>
          <w:spacing w:val="-7"/>
          <w:sz w:val="24"/>
          <w:u w:val="none"/>
        </w:rPr>
        <w:t> </w:t>
      </w:r>
      <w:r>
        <w:rPr>
          <w:b w:val="0"/>
          <w:sz w:val="24"/>
          <w:u w:val="none"/>
        </w:rPr>
        <w:t>flowmeters</w:t>
      </w:r>
      <w:r>
        <w:rPr>
          <w:b w:val="0"/>
          <w:spacing w:val="-11"/>
          <w:sz w:val="24"/>
          <w:u w:val="none"/>
        </w:rPr>
        <w:t> </w:t>
      </w:r>
      <w:r>
        <w:rPr>
          <w:b w:val="0"/>
          <w:sz w:val="24"/>
          <w:u w:val="none"/>
        </w:rPr>
        <w:t>or</w:t>
      </w:r>
      <w:r>
        <w:rPr>
          <w:b w:val="0"/>
          <w:spacing w:val="-2"/>
          <w:sz w:val="24"/>
          <w:u w:val="none"/>
        </w:rPr>
        <w:t> </w:t>
      </w:r>
      <w:r>
        <w:rPr>
          <w:b w:val="0"/>
          <w:sz w:val="24"/>
          <w:u w:val="none"/>
        </w:rPr>
        <w:t>other</w:t>
      </w:r>
      <w:r>
        <w:rPr>
          <w:b w:val="0"/>
          <w:spacing w:val="-1"/>
          <w:sz w:val="24"/>
          <w:u w:val="none"/>
        </w:rPr>
        <w:t> </w:t>
      </w:r>
      <w:r>
        <w:rPr>
          <w:b w:val="0"/>
          <w:sz w:val="24"/>
          <w:u w:val="none"/>
        </w:rPr>
        <w:t>relevant components.</w:t>
      </w:r>
      <w:r>
        <w:rPr>
          <w:b w:val="0"/>
          <w:spacing w:val="-1"/>
          <w:sz w:val="24"/>
          <w:u w:val="none"/>
        </w:rPr>
        <w:t> </w:t>
      </w:r>
      <w:r>
        <w:rPr>
          <w:b w:val="0"/>
          <w:sz w:val="24"/>
          <w:u w:val="none"/>
        </w:rPr>
        <w:t>These</w:t>
      </w:r>
      <w:r>
        <w:rPr>
          <w:b w:val="0"/>
          <w:spacing w:val="-1"/>
          <w:sz w:val="24"/>
          <w:u w:val="none"/>
        </w:rPr>
        <w:t> </w:t>
      </w:r>
      <w:r>
        <w:rPr>
          <w:b w:val="0"/>
          <w:sz w:val="24"/>
          <w:u w:val="none"/>
        </w:rPr>
        <w:t>systems are used in conjunction with default or unit-specific, fuel-specific emission rates to determine SO</w:t>
      </w:r>
      <w:r>
        <w:rPr>
          <w:b w:val="0"/>
          <w:sz w:val="24"/>
          <w:u w:val="none"/>
          <w:vertAlign w:val="subscript"/>
        </w:rPr>
        <w:t>2</w:t>
      </w:r>
      <w:r>
        <w:rPr>
          <w:b w:val="0"/>
          <w:sz w:val="24"/>
          <w:u w:val="none"/>
          <w:vertAlign w:val="baseline"/>
        </w:rPr>
        <w:t>, NO</w:t>
      </w:r>
      <w:r>
        <w:rPr>
          <w:b w:val="0"/>
          <w:sz w:val="24"/>
          <w:u w:val="none"/>
          <w:vertAlign w:val="subscript"/>
        </w:rPr>
        <w:t>x</w:t>
      </w:r>
      <w:r>
        <w:rPr>
          <w:b w:val="0"/>
          <w:sz w:val="24"/>
          <w:u w:val="none"/>
          <w:vertAlign w:val="baseline"/>
        </w:rPr>
        <w:t>, and CO</w:t>
      </w:r>
      <w:r>
        <w:rPr>
          <w:b w:val="0"/>
          <w:sz w:val="24"/>
          <w:u w:val="none"/>
          <w:vertAlign w:val="subscript"/>
        </w:rPr>
        <w:t>2</w:t>
      </w:r>
      <w:r>
        <w:rPr>
          <w:b w:val="0"/>
          <w:sz w:val="24"/>
          <w:u w:val="none"/>
          <w:vertAlign w:val="baseline"/>
        </w:rPr>
        <w:t> mass emissions for LME units (see §75.19(c)(3)(ii)).</w:t>
      </w:r>
    </w:p>
    <w:p>
      <w:pPr>
        <w:pStyle w:val="ListParagraph"/>
        <w:numPr>
          <w:ilvl w:val="3"/>
          <w:numId w:val="53"/>
        </w:numPr>
        <w:tabs>
          <w:tab w:pos="1440" w:val="left" w:leader="none"/>
        </w:tabs>
        <w:spacing w:line="242" w:lineRule="auto" w:before="0" w:after="0"/>
        <w:ind w:left="1440" w:right="934" w:hanging="360"/>
        <w:jc w:val="left"/>
        <w:rPr>
          <w:b w:val="0"/>
          <w:sz w:val="24"/>
        </w:rPr>
      </w:pPr>
      <w:r>
        <w:rPr>
          <w:b w:val="0"/>
          <w:sz w:val="24"/>
          <w:u w:val="single"/>
        </w:rPr>
        <w:t>NO</w:t>
      </w:r>
      <w:r>
        <w:rPr>
          <w:b w:val="0"/>
          <w:sz w:val="24"/>
          <w:u w:val="single"/>
          <w:vertAlign w:val="subscript"/>
        </w:rPr>
        <w:t>x</w:t>
      </w:r>
      <w:r>
        <w:rPr>
          <w:b w:val="0"/>
          <w:sz w:val="24"/>
          <w:u w:val="single"/>
          <w:vertAlign w:val="baseline"/>
        </w:rPr>
        <w:t>-Diluent System.</w:t>
      </w:r>
      <w:r>
        <w:rPr>
          <w:b w:val="0"/>
          <w:spacing w:val="40"/>
          <w:sz w:val="24"/>
          <w:u w:val="none"/>
          <w:vertAlign w:val="baseline"/>
        </w:rPr>
        <w:t> </w:t>
      </w:r>
      <w:r>
        <w:rPr>
          <w:b w:val="0"/>
          <w:sz w:val="24"/>
          <w:u w:val="none"/>
          <w:vertAlign w:val="baseline"/>
        </w:rPr>
        <w:t>This monitoring</w:t>
      </w:r>
      <w:r>
        <w:rPr>
          <w:b w:val="0"/>
          <w:spacing w:val="-3"/>
          <w:sz w:val="24"/>
          <w:u w:val="none"/>
          <w:vertAlign w:val="baseline"/>
        </w:rPr>
        <w:t> </w:t>
      </w:r>
      <w:r>
        <w:rPr>
          <w:b w:val="0"/>
          <w:sz w:val="24"/>
          <w:u w:val="none"/>
          <w:vertAlign w:val="baseline"/>
        </w:rPr>
        <w:t>system is used</w:t>
      </w:r>
      <w:r>
        <w:rPr>
          <w:b w:val="0"/>
          <w:spacing w:val="-3"/>
          <w:sz w:val="24"/>
          <w:u w:val="none"/>
          <w:vertAlign w:val="baseline"/>
        </w:rPr>
        <w:t> </w:t>
      </w:r>
      <w:r>
        <w:rPr>
          <w:b w:val="0"/>
          <w:sz w:val="24"/>
          <w:u w:val="none"/>
          <w:vertAlign w:val="baseline"/>
        </w:rPr>
        <w:t>to</w:t>
      </w:r>
      <w:r>
        <w:rPr>
          <w:b w:val="0"/>
          <w:spacing w:val="-4"/>
          <w:sz w:val="24"/>
          <w:u w:val="none"/>
          <w:vertAlign w:val="baseline"/>
        </w:rPr>
        <w:t> </w:t>
      </w:r>
      <w:r>
        <w:rPr>
          <w:b w:val="0"/>
          <w:sz w:val="24"/>
          <w:u w:val="none"/>
          <w:vertAlign w:val="baseline"/>
        </w:rPr>
        <w:t>determine NO</w:t>
      </w:r>
      <w:r>
        <w:rPr>
          <w:b w:val="0"/>
          <w:sz w:val="24"/>
          <w:u w:val="none"/>
          <w:vertAlign w:val="subscript"/>
        </w:rPr>
        <w:t>x</w:t>
      </w:r>
      <w:r>
        <w:rPr>
          <w:b w:val="0"/>
          <w:spacing w:val="-4"/>
          <w:sz w:val="24"/>
          <w:u w:val="none"/>
          <w:vertAlign w:val="baseline"/>
        </w:rPr>
        <w:t> </w:t>
      </w:r>
      <w:r>
        <w:rPr>
          <w:b w:val="0"/>
          <w:sz w:val="24"/>
          <w:u w:val="none"/>
          <w:vertAlign w:val="baseline"/>
        </w:rPr>
        <w:t>emission</w:t>
      </w:r>
      <w:r>
        <w:rPr>
          <w:b w:val="0"/>
          <w:spacing w:val="-3"/>
          <w:sz w:val="24"/>
          <w:u w:val="none"/>
          <w:vertAlign w:val="baseline"/>
        </w:rPr>
        <w:t> </w:t>
      </w:r>
      <w:r>
        <w:rPr>
          <w:b w:val="0"/>
          <w:sz w:val="24"/>
          <w:u w:val="none"/>
          <w:vertAlign w:val="baseline"/>
        </w:rPr>
        <w:t>rate in lb/mmBtu.</w:t>
      </w:r>
      <w:r>
        <w:rPr>
          <w:b w:val="0"/>
          <w:spacing w:val="-1"/>
          <w:sz w:val="24"/>
          <w:u w:val="none"/>
          <w:vertAlign w:val="baseline"/>
        </w:rPr>
        <w:t> </w:t>
      </w:r>
      <w:r>
        <w:rPr>
          <w:b w:val="0"/>
          <w:sz w:val="24"/>
          <w:u w:val="none"/>
          <w:vertAlign w:val="baseline"/>
        </w:rPr>
        <w:t>It is comprised</w:t>
      </w:r>
      <w:r>
        <w:rPr>
          <w:b w:val="0"/>
          <w:spacing w:val="-6"/>
          <w:sz w:val="24"/>
          <w:u w:val="none"/>
          <w:vertAlign w:val="baseline"/>
        </w:rPr>
        <w:t> </w:t>
      </w:r>
      <w:r>
        <w:rPr>
          <w:b w:val="0"/>
          <w:sz w:val="24"/>
          <w:u w:val="none"/>
          <w:vertAlign w:val="baseline"/>
        </w:rPr>
        <w:t>of</w:t>
      </w:r>
      <w:r>
        <w:rPr>
          <w:b w:val="0"/>
          <w:spacing w:val="-2"/>
          <w:sz w:val="24"/>
          <w:u w:val="none"/>
          <w:vertAlign w:val="baseline"/>
        </w:rPr>
        <w:t> </w:t>
      </w:r>
      <w:r>
        <w:rPr>
          <w:b w:val="0"/>
          <w:sz w:val="24"/>
          <w:u w:val="none"/>
          <w:vertAlign w:val="baseline"/>
        </w:rPr>
        <w:t>a</w:t>
      </w:r>
      <w:r>
        <w:rPr>
          <w:b w:val="0"/>
          <w:spacing w:val="-7"/>
          <w:sz w:val="24"/>
          <w:u w:val="none"/>
          <w:vertAlign w:val="baseline"/>
        </w:rPr>
        <w:t> </w:t>
      </w:r>
      <w:r>
        <w:rPr>
          <w:b w:val="0"/>
          <w:sz w:val="24"/>
          <w:u w:val="none"/>
          <w:vertAlign w:val="baseline"/>
        </w:rPr>
        <w:t>NO</w:t>
      </w:r>
      <w:r>
        <w:rPr>
          <w:b w:val="0"/>
          <w:sz w:val="24"/>
          <w:u w:val="none"/>
          <w:vertAlign w:val="subscript"/>
        </w:rPr>
        <w:t>x</w:t>
      </w:r>
      <w:r>
        <w:rPr>
          <w:b w:val="0"/>
          <w:spacing w:val="-7"/>
          <w:sz w:val="24"/>
          <w:u w:val="none"/>
          <w:vertAlign w:val="baseline"/>
        </w:rPr>
        <w:t> </w:t>
      </w:r>
      <w:r>
        <w:rPr>
          <w:b w:val="0"/>
          <w:sz w:val="24"/>
          <w:u w:val="none"/>
          <w:vertAlign w:val="baseline"/>
        </w:rPr>
        <w:t>concentration</w:t>
      </w:r>
      <w:r>
        <w:rPr>
          <w:b w:val="0"/>
          <w:spacing w:val="-6"/>
          <w:sz w:val="24"/>
          <w:u w:val="none"/>
          <w:vertAlign w:val="baseline"/>
        </w:rPr>
        <w:t> </w:t>
      </w:r>
      <w:r>
        <w:rPr>
          <w:b w:val="0"/>
          <w:sz w:val="24"/>
          <w:u w:val="none"/>
          <w:vertAlign w:val="baseline"/>
        </w:rPr>
        <w:t>monitor,</w:t>
      </w:r>
      <w:r>
        <w:rPr>
          <w:b w:val="0"/>
          <w:spacing w:val="-1"/>
          <w:sz w:val="24"/>
          <w:u w:val="none"/>
          <w:vertAlign w:val="baseline"/>
        </w:rPr>
        <w:t> </w:t>
      </w:r>
      <w:r>
        <w:rPr>
          <w:b w:val="0"/>
          <w:sz w:val="24"/>
          <w:u w:val="none"/>
          <w:vertAlign w:val="baseline"/>
        </w:rPr>
        <w:t>a</w:t>
      </w:r>
      <w:r>
        <w:rPr>
          <w:b w:val="0"/>
          <w:spacing w:val="-7"/>
          <w:sz w:val="24"/>
          <w:u w:val="none"/>
          <w:vertAlign w:val="baseline"/>
        </w:rPr>
        <w:t> </w:t>
      </w:r>
      <w:r>
        <w:rPr>
          <w:b w:val="0"/>
          <w:sz w:val="24"/>
          <w:u w:val="none"/>
          <w:vertAlign w:val="baseline"/>
        </w:rPr>
        <w:t>CO</w:t>
      </w:r>
      <w:r>
        <w:rPr>
          <w:b w:val="0"/>
          <w:sz w:val="24"/>
          <w:u w:val="none"/>
          <w:vertAlign w:val="subscript"/>
        </w:rPr>
        <w:t>2</w:t>
      </w:r>
      <w:r>
        <w:rPr>
          <w:b w:val="0"/>
          <w:sz w:val="24"/>
          <w:u w:val="none"/>
          <w:vertAlign w:val="baseline"/>
        </w:rPr>
        <w:t> or</w:t>
      </w:r>
      <w:r>
        <w:rPr>
          <w:b w:val="0"/>
          <w:spacing w:val="-1"/>
          <w:sz w:val="24"/>
          <w:u w:val="none"/>
          <w:vertAlign w:val="baseline"/>
        </w:rPr>
        <w:t> </w:t>
      </w:r>
      <w:r>
        <w:rPr>
          <w:b w:val="0"/>
          <w:sz w:val="24"/>
          <w:u w:val="none"/>
          <w:vertAlign w:val="baseline"/>
        </w:rPr>
        <w:t>O</w:t>
      </w:r>
      <w:r>
        <w:rPr>
          <w:b w:val="0"/>
          <w:sz w:val="24"/>
          <w:u w:val="none"/>
          <w:vertAlign w:val="subscript"/>
        </w:rPr>
        <w:t>2</w:t>
      </w:r>
      <w:r>
        <w:rPr>
          <w:b w:val="0"/>
          <w:sz w:val="24"/>
          <w:u w:val="none"/>
          <w:vertAlign w:val="baseline"/>
        </w:rPr>
        <w:t> diluent monitor, and DAHS software. A probe component must be added to the system when the sample acquisition method of the NO</w:t>
      </w:r>
      <w:r>
        <w:rPr>
          <w:b w:val="0"/>
          <w:sz w:val="24"/>
          <w:u w:val="none"/>
          <w:vertAlign w:val="subscript"/>
        </w:rPr>
        <w:t>x</w:t>
      </w:r>
      <w:r>
        <w:rPr>
          <w:b w:val="0"/>
          <w:sz w:val="24"/>
          <w:u w:val="none"/>
          <w:vertAlign w:val="baseline"/>
        </w:rPr>
        <w:t>-Diluent System is either dilution (DIL), dilution</w:t>
      </w:r>
    </w:p>
    <w:p>
      <w:pPr>
        <w:pStyle w:val="BodyText"/>
        <w:spacing w:line="235" w:lineRule="auto"/>
        <w:ind w:left="1440" w:right="1346"/>
        <w:rPr>
          <w:b w:val="0"/>
        </w:rPr>
      </w:pPr>
      <w:r>
        <w:rPr>
          <w:b w:val="0"/>
        </w:rPr>
        <w:t>in-stack (DIN), dilution out-of-stack (DOU), dry extractive (EXT), or wet extractive </w:t>
      </w:r>
      <w:r>
        <w:rPr>
          <w:b w:val="0"/>
          <w:spacing w:val="-2"/>
        </w:rPr>
        <w:t>(WXT).</w:t>
      </w:r>
    </w:p>
    <w:p>
      <w:pPr>
        <w:pStyle w:val="ListParagraph"/>
        <w:numPr>
          <w:ilvl w:val="3"/>
          <w:numId w:val="53"/>
        </w:numPr>
        <w:tabs>
          <w:tab w:pos="1440" w:val="left" w:leader="none"/>
        </w:tabs>
        <w:spacing w:line="240" w:lineRule="auto" w:before="0" w:after="0"/>
        <w:ind w:left="1440" w:right="1042" w:hanging="360"/>
        <w:jc w:val="left"/>
        <w:rPr>
          <w:b w:val="0"/>
          <w:sz w:val="24"/>
        </w:rPr>
      </w:pPr>
      <w:r>
        <w:rPr>
          <w:b w:val="0"/>
          <w:sz w:val="24"/>
          <w:u w:val="single"/>
        </w:rPr>
        <w:t>Appendix E NO</w:t>
      </w:r>
      <w:r>
        <w:rPr>
          <w:b w:val="0"/>
          <w:sz w:val="24"/>
          <w:u w:val="single"/>
          <w:vertAlign w:val="subscript"/>
        </w:rPr>
        <w:t>x</w:t>
      </w:r>
      <w:r>
        <w:rPr>
          <w:b w:val="0"/>
          <w:sz w:val="24"/>
          <w:u w:val="single"/>
          <w:vertAlign w:val="baseline"/>
        </w:rPr>
        <w:t> System (NOXE).</w:t>
      </w:r>
      <w:r>
        <w:rPr>
          <w:b w:val="0"/>
          <w:spacing w:val="40"/>
          <w:sz w:val="24"/>
          <w:u w:val="none"/>
          <w:vertAlign w:val="baseline"/>
        </w:rPr>
        <w:t> </w:t>
      </w:r>
      <w:r>
        <w:rPr>
          <w:b w:val="0"/>
          <w:sz w:val="24"/>
          <w:u w:val="none"/>
          <w:vertAlign w:val="baseline"/>
        </w:rPr>
        <w:t>This monitoring system is used to determine NO</w:t>
      </w:r>
      <w:r>
        <w:rPr>
          <w:b w:val="0"/>
          <w:sz w:val="24"/>
          <w:u w:val="none"/>
          <w:vertAlign w:val="subscript"/>
        </w:rPr>
        <w:t>x</w:t>
      </w:r>
      <w:r>
        <w:rPr>
          <w:b w:val="0"/>
          <w:sz w:val="24"/>
          <w:u w:val="none"/>
          <w:vertAlign w:val="baseline"/>
        </w:rPr>
        <w:t> emission rate in lb/mmBtu based on a NO</w:t>
      </w:r>
      <w:r>
        <w:rPr>
          <w:b w:val="0"/>
          <w:sz w:val="24"/>
          <w:u w:val="none"/>
          <w:vertAlign w:val="subscript"/>
        </w:rPr>
        <w:t>x</w:t>
      </w:r>
      <w:r>
        <w:rPr>
          <w:b w:val="0"/>
          <w:sz w:val="24"/>
          <w:u w:val="none"/>
          <w:vertAlign w:val="baseline"/>
        </w:rPr>
        <w:t>/heat input rate correlation curve derived from emission</w:t>
      </w:r>
      <w:r>
        <w:rPr>
          <w:b w:val="0"/>
          <w:spacing w:val="-3"/>
          <w:sz w:val="24"/>
          <w:u w:val="none"/>
          <w:vertAlign w:val="baseline"/>
        </w:rPr>
        <w:t> </w:t>
      </w:r>
      <w:r>
        <w:rPr>
          <w:b w:val="0"/>
          <w:sz w:val="24"/>
          <w:u w:val="none"/>
          <w:vertAlign w:val="baseline"/>
        </w:rPr>
        <w:t>testing. Each</w:t>
      </w:r>
      <w:r>
        <w:rPr>
          <w:b w:val="0"/>
          <w:spacing w:val="-3"/>
          <w:sz w:val="24"/>
          <w:u w:val="none"/>
          <w:vertAlign w:val="baseline"/>
        </w:rPr>
        <w:t> </w:t>
      </w:r>
      <w:r>
        <w:rPr>
          <w:b w:val="0"/>
          <w:sz w:val="24"/>
          <w:u w:val="none"/>
          <w:vertAlign w:val="baseline"/>
        </w:rPr>
        <w:t>NOXE system represents a</w:t>
      </w:r>
      <w:r>
        <w:rPr>
          <w:b w:val="0"/>
          <w:spacing w:val="-4"/>
          <w:sz w:val="24"/>
          <w:u w:val="none"/>
          <w:vertAlign w:val="baseline"/>
        </w:rPr>
        <w:t> </w:t>
      </w:r>
      <w:r>
        <w:rPr>
          <w:b w:val="0"/>
          <w:sz w:val="24"/>
          <w:u w:val="none"/>
          <w:vertAlign w:val="baseline"/>
        </w:rPr>
        <w:t>single correlation</w:t>
      </w:r>
      <w:r>
        <w:rPr>
          <w:b w:val="0"/>
          <w:spacing w:val="-3"/>
          <w:sz w:val="24"/>
          <w:u w:val="none"/>
          <w:vertAlign w:val="baseline"/>
        </w:rPr>
        <w:t> </w:t>
      </w:r>
      <w:r>
        <w:rPr>
          <w:b w:val="0"/>
          <w:sz w:val="24"/>
          <w:u w:val="none"/>
          <w:vertAlign w:val="baseline"/>
        </w:rPr>
        <w:t>curve (either for a single fuel or for a consistent mixture of fuels) and is comprised of the DAHS</w:t>
      </w:r>
    </w:p>
    <w:p>
      <w:pPr>
        <w:pStyle w:val="ListParagraph"/>
        <w:spacing w:after="0" w:line="240" w:lineRule="auto"/>
        <w:jc w:val="left"/>
        <w:rPr>
          <w:b w:val="0"/>
          <w:sz w:val="24"/>
        </w:rPr>
        <w:sectPr>
          <w:pgSz w:w="12240" w:h="15840"/>
          <w:pgMar w:header="687" w:footer="709" w:top="1000" w:bottom="900" w:left="720" w:right="720"/>
        </w:sectPr>
      </w:pPr>
    </w:p>
    <w:p>
      <w:pPr>
        <w:pStyle w:val="BodyText"/>
        <w:spacing w:line="244" w:lineRule="auto" w:before="90"/>
        <w:ind w:left="1440" w:right="927"/>
        <w:rPr>
          <w:b w:val="0"/>
        </w:rPr>
      </w:pPr>
      <w:r>
        <w:rPr>
          <w:b w:val="0"/>
        </w:rPr>
        <w:t>software</w:t>
      </w:r>
      <w:r>
        <w:rPr>
          <w:b w:val="0"/>
          <w:spacing w:val="-2"/>
        </w:rPr>
        <w:t> </w:t>
      </w:r>
      <w:r>
        <w:rPr>
          <w:b w:val="0"/>
        </w:rPr>
        <w:t>component.</w:t>
      </w:r>
      <w:r>
        <w:rPr>
          <w:b w:val="0"/>
          <w:spacing w:val="-2"/>
        </w:rPr>
        <w:t> </w:t>
      </w:r>
      <w:r>
        <w:rPr>
          <w:b w:val="0"/>
        </w:rPr>
        <w:t>Appendix E</w:t>
      </w:r>
      <w:r>
        <w:rPr>
          <w:b w:val="0"/>
          <w:spacing w:val="-1"/>
        </w:rPr>
        <w:t> </w:t>
      </w:r>
      <w:r>
        <w:rPr>
          <w:b w:val="0"/>
        </w:rPr>
        <w:t>systems</w:t>
      </w:r>
      <w:r>
        <w:rPr>
          <w:b w:val="0"/>
          <w:spacing w:val="-1"/>
        </w:rPr>
        <w:t> </w:t>
      </w:r>
      <w:r>
        <w:rPr>
          <w:b w:val="0"/>
        </w:rPr>
        <w:t>are</w:t>
      </w:r>
      <w:r>
        <w:rPr>
          <w:b w:val="0"/>
          <w:spacing w:val="-2"/>
        </w:rPr>
        <w:t> </w:t>
      </w:r>
      <w:r>
        <w:rPr>
          <w:b w:val="0"/>
        </w:rPr>
        <w:t>associated</w:t>
      </w:r>
      <w:r>
        <w:rPr>
          <w:b w:val="0"/>
          <w:spacing w:val="-7"/>
        </w:rPr>
        <w:t> </w:t>
      </w:r>
      <w:r>
        <w:rPr>
          <w:b w:val="0"/>
        </w:rPr>
        <w:t>with</w:t>
      </w:r>
      <w:r>
        <w:rPr>
          <w:b w:val="0"/>
          <w:spacing w:val="-7"/>
        </w:rPr>
        <w:t> </w:t>
      </w:r>
      <w:r>
        <w:rPr>
          <w:b w:val="0"/>
        </w:rPr>
        <w:t>a</w:t>
      </w:r>
      <w:r>
        <w:rPr>
          <w:b w:val="0"/>
          <w:spacing w:val="-8"/>
        </w:rPr>
        <w:t> </w:t>
      </w:r>
      <w:r>
        <w:rPr>
          <w:b w:val="0"/>
        </w:rPr>
        <w:t>unit,</w:t>
      </w:r>
      <w:r>
        <w:rPr>
          <w:b w:val="0"/>
          <w:spacing w:val="-2"/>
        </w:rPr>
        <w:t> </w:t>
      </w:r>
      <w:r>
        <w:rPr>
          <w:b w:val="0"/>
        </w:rPr>
        <w:t>not with</w:t>
      </w:r>
      <w:r>
        <w:rPr>
          <w:b w:val="0"/>
          <w:spacing w:val="-7"/>
        </w:rPr>
        <w:t> </w:t>
      </w:r>
      <w:r>
        <w:rPr>
          <w:b w:val="0"/>
        </w:rPr>
        <w:t>multiple or common stacks.</w:t>
      </w:r>
    </w:p>
    <w:p>
      <w:pPr>
        <w:pStyle w:val="ListParagraph"/>
        <w:numPr>
          <w:ilvl w:val="3"/>
          <w:numId w:val="53"/>
        </w:numPr>
        <w:tabs>
          <w:tab w:pos="1440" w:val="left" w:leader="none"/>
        </w:tabs>
        <w:spacing w:line="240" w:lineRule="auto" w:before="0" w:after="0"/>
        <w:ind w:left="1440" w:right="946" w:hanging="360"/>
        <w:jc w:val="left"/>
        <w:rPr>
          <w:b w:val="0"/>
          <w:sz w:val="24"/>
        </w:rPr>
      </w:pPr>
      <w:r>
        <w:rPr>
          <w:b w:val="0"/>
          <w:sz w:val="24"/>
          <w:u w:val="single"/>
        </w:rPr>
        <w:t>NO</w:t>
      </w:r>
      <w:r>
        <w:rPr>
          <w:b w:val="0"/>
          <w:sz w:val="24"/>
          <w:u w:val="single"/>
          <w:vertAlign w:val="subscript"/>
        </w:rPr>
        <w:t>x</w:t>
      </w:r>
      <w:r>
        <w:rPr>
          <w:b w:val="0"/>
          <w:sz w:val="24"/>
          <w:u w:val="single"/>
          <w:vertAlign w:val="baseline"/>
        </w:rPr>
        <w:t> Concentration System.</w:t>
      </w:r>
      <w:r>
        <w:rPr>
          <w:b w:val="0"/>
          <w:spacing w:val="40"/>
          <w:sz w:val="24"/>
          <w:u w:val="none"/>
          <w:vertAlign w:val="baseline"/>
        </w:rPr>
        <w:t> </w:t>
      </w:r>
      <w:r>
        <w:rPr>
          <w:b w:val="0"/>
          <w:sz w:val="24"/>
          <w:u w:val="none"/>
          <w:vertAlign w:val="baseline"/>
        </w:rPr>
        <w:t>This monitoring system is used to determine NO</w:t>
      </w:r>
      <w:r>
        <w:rPr>
          <w:b w:val="0"/>
          <w:sz w:val="24"/>
          <w:u w:val="none"/>
          <w:vertAlign w:val="subscript"/>
        </w:rPr>
        <w:t>x</w:t>
      </w:r>
      <w:r>
        <w:rPr>
          <w:b w:val="0"/>
          <w:sz w:val="24"/>
          <w:u w:val="none"/>
          <w:vertAlign w:val="baseline"/>
        </w:rPr>
        <w:t> concentration and is used in conjunction with a separately certified flow monitoring system to calculate NO</w:t>
      </w:r>
      <w:r>
        <w:rPr>
          <w:b w:val="0"/>
          <w:sz w:val="24"/>
          <w:u w:val="none"/>
          <w:vertAlign w:val="subscript"/>
        </w:rPr>
        <w:t>x</w:t>
      </w:r>
      <w:r>
        <w:rPr>
          <w:b w:val="0"/>
          <w:sz w:val="24"/>
          <w:u w:val="none"/>
          <w:vertAlign w:val="baseline"/>
        </w:rPr>
        <w:t> mass emission rate (lb/hr). It is comprised of a NO</w:t>
      </w:r>
      <w:r>
        <w:rPr>
          <w:b w:val="0"/>
          <w:sz w:val="24"/>
          <w:u w:val="none"/>
          <w:vertAlign w:val="subscript"/>
        </w:rPr>
        <w:t>x</w:t>
      </w:r>
      <w:r>
        <w:rPr>
          <w:b w:val="0"/>
          <w:sz w:val="24"/>
          <w:u w:val="none"/>
          <w:vertAlign w:val="baseline"/>
        </w:rPr>
        <w:t> concentration monitor and DAHS software. A probe component must be added to the system when</w:t>
      </w:r>
      <w:r>
        <w:rPr>
          <w:b w:val="0"/>
          <w:spacing w:val="-4"/>
          <w:sz w:val="24"/>
          <w:u w:val="none"/>
          <w:vertAlign w:val="baseline"/>
        </w:rPr>
        <w:t> </w:t>
      </w:r>
      <w:r>
        <w:rPr>
          <w:b w:val="0"/>
          <w:sz w:val="24"/>
          <w:u w:val="none"/>
          <w:vertAlign w:val="baseline"/>
        </w:rPr>
        <w:t>the sample acquisition</w:t>
      </w:r>
      <w:r>
        <w:rPr>
          <w:b w:val="0"/>
          <w:spacing w:val="-4"/>
          <w:sz w:val="24"/>
          <w:u w:val="none"/>
          <w:vertAlign w:val="baseline"/>
        </w:rPr>
        <w:t> </w:t>
      </w:r>
      <w:r>
        <w:rPr>
          <w:b w:val="0"/>
          <w:sz w:val="24"/>
          <w:u w:val="none"/>
          <w:vertAlign w:val="baseline"/>
        </w:rPr>
        <w:t>method</w:t>
      </w:r>
      <w:r>
        <w:rPr>
          <w:b w:val="0"/>
          <w:spacing w:val="-4"/>
          <w:sz w:val="24"/>
          <w:u w:val="none"/>
          <w:vertAlign w:val="baseline"/>
        </w:rPr>
        <w:t> </w:t>
      </w:r>
      <w:r>
        <w:rPr>
          <w:b w:val="0"/>
          <w:sz w:val="24"/>
          <w:u w:val="none"/>
          <w:vertAlign w:val="baseline"/>
        </w:rPr>
        <w:t>of the NO</w:t>
      </w:r>
      <w:r>
        <w:rPr>
          <w:b w:val="0"/>
          <w:sz w:val="24"/>
          <w:u w:val="none"/>
          <w:vertAlign w:val="subscript"/>
        </w:rPr>
        <w:t>x</w:t>
      </w:r>
      <w:r>
        <w:rPr>
          <w:b w:val="0"/>
          <w:spacing w:val="-5"/>
          <w:sz w:val="24"/>
          <w:u w:val="none"/>
          <w:vertAlign w:val="baseline"/>
        </w:rPr>
        <w:t> </w:t>
      </w:r>
      <w:r>
        <w:rPr>
          <w:b w:val="0"/>
          <w:sz w:val="24"/>
          <w:u w:val="none"/>
          <w:vertAlign w:val="baseline"/>
        </w:rPr>
        <w:t>Concentration</w:t>
      </w:r>
      <w:r>
        <w:rPr>
          <w:b w:val="0"/>
          <w:spacing w:val="-4"/>
          <w:sz w:val="24"/>
          <w:u w:val="none"/>
          <w:vertAlign w:val="baseline"/>
        </w:rPr>
        <w:t> </w:t>
      </w:r>
      <w:r>
        <w:rPr>
          <w:b w:val="0"/>
          <w:sz w:val="24"/>
          <w:u w:val="none"/>
          <w:vertAlign w:val="baseline"/>
        </w:rPr>
        <w:t>System is either dilution (DIL), dilution in-stack (DIN), dilution out-of-stack (DOU), dry extractive (EXT), or wet extractive (WXT).</w:t>
      </w:r>
    </w:p>
    <w:p>
      <w:pPr>
        <w:pStyle w:val="ListParagraph"/>
        <w:numPr>
          <w:ilvl w:val="3"/>
          <w:numId w:val="53"/>
        </w:numPr>
        <w:tabs>
          <w:tab w:pos="1439" w:val="left" w:leader="none"/>
        </w:tabs>
        <w:spacing w:line="240" w:lineRule="auto" w:before="0" w:after="0"/>
        <w:ind w:left="1439" w:right="1055" w:hanging="360"/>
        <w:jc w:val="left"/>
        <w:rPr>
          <w:b w:val="0"/>
          <w:sz w:val="24"/>
        </w:rPr>
      </w:pPr>
      <w:r>
        <w:rPr>
          <w:b w:val="0"/>
          <w:sz w:val="24"/>
          <w:u w:val="single"/>
        </w:rPr>
        <w:t>NO</w:t>
      </w:r>
      <w:r>
        <w:rPr>
          <w:b w:val="0"/>
          <w:sz w:val="24"/>
          <w:u w:val="single"/>
          <w:vertAlign w:val="subscript"/>
        </w:rPr>
        <w:t>x</w:t>
      </w:r>
      <w:r>
        <w:rPr>
          <w:b w:val="0"/>
          <w:spacing w:val="-5"/>
          <w:sz w:val="24"/>
          <w:u w:val="single"/>
          <w:vertAlign w:val="baseline"/>
        </w:rPr>
        <w:t> </w:t>
      </w:r>
      <w:r>
        <w:rPr>
          <w:b w:val="0"/>
          <w:sz w:val="24"/>
          <w:u w:val="single"/>
          <w:vertAlign w:val="baseline"/>
        </w:rPr>
        <w:t>Predictive Emissions Monitoring System.</w:t>
      </w:r>
      <w:r>
        <w:rPr>
          <w:b w:val="0"/>
          <w:spacing w:val="40"/>
          <w:sz w:val="24"/>
          <w:u w:val="none"/>
          <w:vertAlign w:val="baseline"/>
        </w:rPr>
        <w:t> </w:t>
      </w:r>
      <w:r>
        <w:rPr>
          <w:b w:val="0"/>
          <w:sz w:val="24"/>
          <w:u w:val="none"/>
          <w:vertAlign w:val="baseline"/>
        </w:rPr>
        <w:t>This type of monitoring</w:t>
      </w:r>
      <w:r>
        <w:rPr>
          <w:b w:val="0"/>
          <w:spacing w:val="-5"/>
          <w:sz w:val="24"/>
          <w:u w:val="none"/>
          <w:vertAlign w:val="baseline"/>
        </w:rPr>
        <w:t> </w:t>
      </w:r>
      <w:r>
        <w:rPr>
          <w:b w:val="0"/>
          <w:sz w:val="24"/>
          <w:u w:val="none"/>
          <w:vertAlign w:val="baseline"/>
        </w:rPr>
        <w:t>system must be approved by petition under §75.66 and Subpart E of Part 75. It is used to determine NO</w:t>
      </w:r>
      <w:r>
        <w:rPr>
          <w:b w:val="0"/>
          <w:sz w:val="24"/>
          <w:u w:val="none"/>
          <w:vertAlign w:val="subscript"/>
        </w:rPr>
        <w:t>x</w:t>
      </w:r>
      <w:r>
        <w:rPr>
          <w:b w:val="0"/>
          <w:sz w:val="24"/>
          <w:u w:val="none"/>
          <w:vertAlign w:val="baseline"/>
        </w:rPr>
        <w:t> emission rate for a gas or oil-fired turbine or boiler and is comprised only of a DAHS software component (or components).</w:t>
      </w:r>
    </w:p>
    <w:p>
      <w:pPr>
        <w:pStyle w:val="ListParagraph"/>
        <w:numPr>
          <w:ilvl w:val="3"/>
          <w:numId w:val="53"/>
        </w:numPr>
        <w:tabs>
          <w:tab w:pos="1440" w:val="left" w:leader="none"/>
        </w:tabs>
        <w:spacing w:line="240" w:lineRule="auto" w:before="0" w:after="0"/>
        <w:ind w:left="1440" w:right="1039" w:hanging="360"/>
        <w:jc w:val="both"/>
        <w:rPr>
          <w:b w:val="0"/>
          <w:sz w:val="24"/>
        </w:rPr>
      </w:pPr>
      <w:r>
        <w:rPr>
          <w:b w:val="0"/>
          <w:sz w:val="24"/>
          <w:u w:val="single"/>
        </w:rPr>
        <w:t>Volumetric Oil</w:t>
      </w:r>
      <w:r>
        <w:rPr>
          <w:b w:val="0"/>
          <w:spacing w:val="-4"/>
          <w:sz w:val="24"/>
          <w:u w:val="single"/>
        </w:rPr>
        <w:t> </w:t>
      </w:r>
      <w:r>
        <w:rPr>
          <w:b w:val="0"/>
          <w:sz w:val="24"/>
          <w:u w:val="single"/>
        </w:rPr>
        <w:t>Fuel Flow System.</w:t>
      </w:r>
      <w:r>
        <w:rPr>
          <w:b w:val="0"/>
          <w:spacing w:val="40"/>
          <w:sz w:val="24"/>
          <w:u w:val="none"/>
        </w:rPr>
        <w:t> </w:t>
      </w:r>
      <w:r>
        <w:rPr>
          <w:b w:val="0"/>
          <w:sz w:val="24"/>
          <w:u w:val="none"/>
        </w:rPr>
        <w:t>This monitoring</w:t>
      </w:r>
      <w:r>
        <w:rPr>
          <w:b w:val="0"/>
          <w:spacing w:val="-3"/>
          <w:sz w:val="24"/>
          <w:u w:val="none"/>
        </w:rPr>
        <w:t> </w:t>
      </w:r>
      <w:r>
        <w:rPr>
          <w:b w:val="0"/>
          <w:sz w:val="24"/>
          <w:u w:val="none"/>
        </w:rPr>
        <w:t>system measures hourly volumetric oil flow</w:t>
      </w:r>
      <w:r>
        <w:rPr>
          <w:b w:val="0"/>
          <w:spacing w:val="-2"/>
          <w:sz w:val="24"/>
          <w:u w:val="none"/>
        </w:rPr>
        <w:t> </w:t>
      </w:r>
      <w:r>
        <w:rPr>
          <w:b w:val="0"/>
          <w:sz w:val="24"/>
          <w:u w:val="none"/>
        </w:rPr>
        <w:t>rate.</w:t>
      </w:r>
      <w:r>
        <w:rPr>
          <w:b w:val="0"/>
          <w:spacing w:val="-2"/>
          <w:sz w:val="24"/>
          <w:u w:val="none"/>
        </w:rPr>
        <w:t> </w:t>
      </w:r>
      <w:r>
        <w:rPr>
          <w:b w:val="0"/>
          <w:sz w:val="24"/>
          <w:u w:val="none"/>
        </w:rPr>
        <w:t>Oil</w:t>
      </w:r>
      <w:r>
        <w:rPr>
          <w:b w:val="0"/>
          <w:spacing w:val="-8"/>
          <w:sz w:val="24"/>
          <w:u w:val="none"/>
        </w:rPr>
        <w:t> </w:t>
      </w:r>
      <w:r>
        <w:rPr>
          <w:b w:val="0"/>
          <w:sz w:val="24"/>
          <w:u w:val="none"/>
        </w:rPr>
        <w:t>flow</w:t>
      </w:r>
      <w:r>
        <w:rPr>
          <w:b w:val="0"/>
          <w:spacing w:val="-2"/>
          <w:sz w:val="24"/>
          <w:u w:val="none"/>
        </w:rPr>
        <w:t> </w:t>
      </w:r>
      <w:r>
        <w:rPr>
          <w:b w:val="0"/>
          <w:sz w:val="24"/>
          <w:u w:val="none"/>
        </w:rPr>
        <w:t>rate</w:t>
      </w:r>
      <w:r>
        <w:rPr>
          <w:b w:val="0"/>
          <w:spacing w:val="-2"/>
          <w:sz w:val="24"/>
          <w:u w:val="none"/>
        </w:rPr>
        <w:t> </w:t>
      </w:r>
      <w:r>
        <w:rPr>
          <w:b w:val="0"/>
          <w:sz w:val="24"/>
          <w:u w:val="none"/>
        </w:rPr>
        <w:t>is</w:t>
      </w:r>
      <w:r>
        <w:rPr>
          <w:b w:val="0"/>
          <w:spacing w:val="-1"/>
          <w:sz w:val="24"/>
          <w:u w:val="none"/>
        </w:rPr>
        <w:t> </w:t>
      </w:r>
      <w:r>
        <w:rPr>
          <w:b w:val="0"/>
          <w:sz w:val="24"/>
          <w:u w:val="none"/>
        </w:rPr>
        <w:t>used</w:t>
      </w:r>
      <w:r>
        <w:rPr>
          <w:b w:val="0"/>
          <w:spacing w:val="-7"/>
          <w:sz w:val="24"/>
          <w:u w:val="none"/>
        </w:rPr>
        <w:t> </w:t>
      </w:r>
      <w:r>
        <w:rPr>
          <w:b w:val="0"/>
          <w:sz w:val="24"/>
          <w:u w:val="none"/>
        </w:rPr>
        <w:t>to</w:t>
      </w:r>
      <w:r>
        <w:rPr>
          <w:b w:val="0"/>
          <w:spacing w:val="-8"/>
          <w:sz w:val="24"/>
          <w:u w:val="none"/>
        </w:rPr>
        <w:t> </w:t>
      </w:r>
      <w:r>
        <w:rPr>
          <w:b w:val="0"/>
          <w:sz w:val="24"/>
          <w:u w:val="none"/>
        </w:rPr>
        <w:t>calculate</w:t>
      </w:r>
      <w:r>
        <w:rPr>
          <w:b w:val="0"/>
          <w:spacing w:val="-2"/>
          <w:sz w:val="24"/>
          <w:u w:val="none"/>
        </w:rPr>
        <w:t> </w:t>
      </w:r>
      <w:r>
        <w:rPr>
          <w:b w:val="0"/>
          <w:sz w:val="24"/>
          <w:u w:val="none"/>
        </w:rPr>
        <w:t>SO</w:t>
      </w:r>
      <w:r>
        <w:rPr>
          <w:b w:val="0"/>
          <w:sz w:val="24"/>
          <w:u w:val="none"/>
          <w:vertAlign w:val="subscript"/>
        </w:rPr>
        <w:t>2</w:t>
      </w:r>
      <w:r>
        <w:rPr>
          <w:b w:val="0"/>
          <w:sz w:val="24"/>
          <w:u w:val="none"/>
          <w:vertAlign w:val="baseline"/>
        </w:rPr>
        <w:t> and</w:t>
      </w:r>
      <w:r>
        <w:rPr>
          <w:b w:val="0"/>
          <w:spacing w:val="-7"/>
          <w:sz w:val="24"/>
          <w:u w:val="none"/>
          <w:vertAlign w:val="baseline"/>
        </w:rPr>
        <w:t> </w:t>
      </w:r>
      <w:r>
        <w:rPr>
          <w:b w:val="0"/>
          <w:sz w:val="24"/>
          <w:u w:val="none"/>
          <w:vertAlign w:val="baseline"/>
        </w:rPr>
        <w:t>CO</w:t>
      </w:r>
      <w:r>
        <w:rPr>
          <w:b w:val="0"/>
          <w:sz w:val="24"/>
          <w:u w:val="none"/>
          <w:vertAlign w:val="subscript"/>
        </w:rPr>
        <w:t>2</w:t>
      </w:r>
      <w:r>
        <w:rPr>
          <w:b w:val="0"/>
          <w:sz w:val="24"/>
          <w:u w:val="none"/>
          <w:vertAlign w:val="baseline"/>
        </w:rPr>
        <w:t> mass</w:t>
      </w:r>
      <w:r>
        <w:rPr>
          <w:b w:val="0"/>
          <w:spacing w:val="-1"/>
          <w:sz w:val="24"/>
          <w:u w:val="none"/>
          <w:vertAlign w:val="baseline"/>
        </w:rPr>
        <w:t> </w:t>
      </w:r>
      <w:r>
        <w:rPr>
          <w:b w:val="0"/>
          <w:sz w:val="24"/>
          <w:u w:val="none"/>
          <w:vertAlign w:val="baseline"/>
        </w:rPr>
        <w:t>emissions</w:t>
      </w:r>
      <w:r>
        <w:rPr>
          <w:b w:val="0"/>
          <w:spacing w:val="-1"/>
          <w:sz w:val="24"/>
          <w:u w:val="none"/>
          <w:vertAlign w:val="baseline"/>
        </w:rPr>
        <w:t> </w:t>
      </w:r>
      <w:r>
        <w:rPr>
          <w:b w:val="0"/>
          <w:sz w:val="24"/>
          <w:u w:val="none"/>
          <w:vertAlign w:val="baseline"/>
        </w:rPr>
        <w:t>and/or</w:t>
      </w:r>
      <w:r>
        <w:rPr>
          <w:b w:val="0"/>
          <w:spacing w:val="-2"/>
          <w:sz w:val="24"/>
          <w:u w:val="none"/>
          <w:vertAlign w:val="baseline"/>
        </w:rPr>
        <w:t> </w:t>
      </w:r>
      <w:r>
        <w:rPr>
          <w:b w:val="0"/>
          <w:sz w:val="24"/>
          <w:u w:val="none"/>
          <w:vertAlign w:val="baseline"/>
        </w:rPr>
        <w:t>heat input rate. At a</w:t>
      </w:r>
      <w:r>
        <w:rPr>
          <w:b w:val="0"/>
          <w:spacing w:val="-2"/>
          <w:sz w:val="24"/>
          <w:u w:val="none"/>
          <w:vertAlign w:val="baseline"/>
        </w:rPr>
        <w:t> </w:t>
      </w:r>
      <w:r>
        <w:rPr>
          <w:b w:val="0"/>
          <w:sz w:val="24"/>
          <w:u w:val="none"/>
          <w:vertAlign w:val="baseline"/>
        </w:rPr>
        <w:t>minimum, it is comprised</w:t>
      </w:r>
      <w:r>
        <w:rPr>
          <w:b w:val="0"/>
          <w:spacing w:val="-1"/>
          <w:sz w:val="24"/>
          <w:u w:val="none"/>
          <w:vertAlign w:val="baseline"/>
        </w:rPr>
        <w:t> </w:t>
      </w:r>
      <w:r>
        <w:rPr>
          <w:b w:val="0"/>
          <w:sz w:val="24"/>
          <w:u w:val="none"/>
          <w:vertAlign w:val="baseline"/>
        </w:rPr>
        <w:t>of an</w:t>
      </w:r>
      <w:r>
        <w:rPr>
          <w:b w:val="0"/>
          <w:spacing w:val="-1"/>
          <w:sz w:val="24"/>
          <w:u w:val="none"/>
          <w:vertAlign w:val="baseline"/>
        </w:rPr>
        <w:t> </w:t>
      </w:r>
      <w:r>
        <w:rPr>
          <w:b w:val="0"/>
          <w:sz w:val="24"/>
          <w:u w:val="none"/>
          <w:vertAlign w:val="baseline"/>
        </w:rPr>
        <w:t>oil</w:t>
      </w:r>
      <w:r>
        <w:rPr>
          <w:b w:val="0"/>
          <w:spacing w:val="-2"/>
          <w:sz w:val="24"/>
          <w:u w:val="none"/>
          <w:vertAlign w:val="baseline"/>
        </w:rPr>
        <w:t> </w:t>
      </w:r>
      <w:r>
        <w:rPr>
          <w:b w:val="0"/>
          <w:sz w:val="24"/>
          <w:u w:val="none"/>
          <w:vertAlign w:val="baseline"/>
        </w:rPr>
        <w:t>fuel</w:t>
      </w:r>
      <w:r>
        <w:rPr>
          <w:b w:val="0"/>
          <w:spacing w:val="-2"/>
          <w:sz w:val="24"/>
          <w:u w:val="none"/>
          <w:vertAlign w:val="baseline"/>
        </w:rPr>
        <w:t> </w:t>
      </w:r>
      <w:r>
        <w:rPr>
          <w:b w:val="0"/>
          <w:sz w:val="24"/>
          <w:u w:val="none"/>
          <w:vertAlign w:val="baseline"/>
        </w:rPr>
        <w:t>flowmeter and</w:t>
      </w:r>
      <w:r>
        <w:rPr>
          <w:b w:val="0"/>
          <w:spacing w:val="-1"/>
          <w:sz w:val="24"/>
          <w:u w:val="none"/>
          <w:vertAlign w:val="baseline"/>
        </w:rPr>
        <w:t> </w:t>
      </w:r>
      <w:r>
        <w:rPr>
          <w:b w:val="0"/>
          <w:sz w:val="24"/>
          <w:u w:val="none"/>
          <w:vertAlign w:val="baseline"/>
        </w:rPr>
        <w:t>DAHS software.</w:t>
      </w:r>
    </w:p>
    <w:p>
      <w:pPr>
        <w:pStyle w:val="ListParagraph"/>
        <w:numPr>
          <w:ilvl w:val="3"/>
          <w:numId w:val="53"/>
        </w:numPr>
        <w:tabs>
          <w:tab w:pos="1440" w:val="left" w:leader="none"/>
        </w:tabs>
        <w:spacing w:line="240" w:lineRule="auto" w:before="0" w:after="0"/>
        <w:ind w:left="1440" w:right="910" w:hanging="360"/>
        <w:jc w:val="left"/>
        <w:rPr>
          <w:b w:val="0"/>
          <w:sz w:val="24"/>
        </w:rPr>
      </w:pPr>
      <w:r>
        <w:rPr>
          <w:b w:val="0"/>
          <w:sz w:val="24"/>
          <w:u w:val="single"/>
        </w:rPr>
        <w:t>Mass Oil Fuel Flow System.</w:t>
      </w:r>
      <w:r>
        <w:rPr>
          <w:b w:val="0"/>
          <w:spacing w:val="40"/>
          <w:sz w:val="24"/>
          <w:u w:val="none"/>
        </w:rPr>
        <w:t> </w:t>
      </w:r>
      <w:r>
        <w:rPr>
          <w:b w:val="0"/>
          <w:sz w:val="24"/>
          <w:u w:val="none"/>
        </w:rPr>
        <w:t>This monitoring system measures hourly mass of oil combusted in pounds per hour. Oil flow rate is used to calculate SO</w:t>
      </w:r>
      <w:r>
        <w:rPr>
          <w:b w:val="0"/>
          <w:sz w:val="24"/>
          <w:u w:val="none"/>
          <w:vertAlign w:val="subscript"/>
        </w:rPr>
        <w:t>2</w:t>
      </w:r>
      <w:r>
        <w:rPr>
          <w:b w:val="0"/>
          <w:sz w:val="24"/>
          <w:u w:val="none"/>
          <w:vertAlign w:val="baseline"/>
        </w:rPr>
        <w:t> or CO</w:t>
      </w:r>
      <w:r>
        <w:rPr>
          <w:b w:val="0"/>
          <w:sz w:val="24"/>
          <w:u w:val="none"/>
          <w:vertAlign w:val="subscript"/>
        </w:rPr>
        <w:t>2</w:t>
      </w:r>
      <w:r>
        <w:rPr>
          <w:b w:val="0"/>
          <w:sz w:val="24"/>
          <w:u w:val="none"/>
          <w:vertAlign w:val="baseline"/>
        </w:rPr>
        <w:t> mass emissions</w:t>
      </w:r>
      <w:r>
        <w:rPr>
          <w:b w:val="0"/>
          <w:spacing w:val="-2"/>
          <w:sz w:val="24"/>
          <w:u w:val="none"/>
          <w:vertAlign w:val="baseline"/>
        </w:rPr>
        <w:t> </w:t>
      </w:r>
      <w:r>
        <w:rPr>
          <w:b w:val="0"/>
          <w:sz w:val="24"/>
          <w:u w:val="none"/>
          <w:vertAlign w:val="baseline"/>
        </w:rPr>
        <w:t>and/or heat input rate.</w:t>
      </w:r>
      <w:r>
        <w:rPr>
          <w:b w:val="0"/>
          <w:spacing w:val="-13"/>
          <w:sz w:val="24"/>
          <w:u w:val="none"/>
          <w:vertAlign w:val="baseline"/>
        </w:rPr>
        <w:t> </w:t>
      </w:r>
      <w:r>
        <w:rPr>
          <w:b w:val="0"/>
          <w:sz w:val="24"/>
          <w:u w:val="none"/>
          <w:vertAlign w:val="baseline"/>
        </w:rPr>
        <w:t>At a</w:t>
      </w:r>
      <w:r>
        <w:rPr>
          <w:b w:val="0"/>
          <w:spacing w:val="-9"/>
          <w:sz w:val="24"/>
          <w:u w:val="none"/>
          <w:vertAlign w:val="baseline"/>
        </w:rPr>
        <w:t> </w:t>
      </w:r>
      <w:r>
        <w:rPr>
          <w:b w:val="0"/>
          <w:sz w:val="24"/>
          <w:u w:val="none"/>
          <w:vertAlign w:val="baseline"/>
        </w:rPr>
        <w:t>minimum,</w:t>
      </w:r>
      <w:r>
        <w:rPr>
          <w:b w:val="0"/>
          <w:spacing w:val="-3"/>
          <w:sz w:val="24"/>
          <w:u w:val="none"/>
          <w:vertAlign w:val="baseline"/>
        </w:rPr>
        <w:t> </w:t>
      </w:r>
      <w:r>
        <w:rPr>
          <w:b w:val="0"/>
          <w:sz w:val="24"/>
          <w:u w:val="none"/>
          <w:vertAlign w:val="baseline"/>
        </w:rPr>
        <w:t>it is</w:t>
      </w:r>
      <w:r>
        <w:rPr>
          <w:b w:val="0"/>
          <w:spacing w:val="-2"/>
          <w:sz w:val="24"/>
          <w:u w:val="none"/>
          <w:vertAlign w:val="baseline"/>
        </w:rPr>
        <w:t> </w:t>
      </w:r>
      <w:r>
        <w:rPr>
          <w:b w:val="0"/>
          <w:sz w:val="24"/>
          <w:u w:val="none"/>
          <w:vertAlign w:val="baseline"/>
        </w:rPr>
        <w:t>comprised</w:t>
      </w:r>
      <w:r>
        <w:rPr>
          <w:b w:val="0"/>
          <w:spacing w:val="-8"/>
          <w:sz w:val="24"/>
          <w:u w:val="none"/>
          <w:vertAlign w:val="baseline"/>
        </w:rPr>
        <w:t> </w:t>
      </w:r>
      <w:r>
        <w:rPr>
          <w:b w:val="0"/>
          <w:sz w:val="24"/>
          <w:u w:val="none"/>
          <w:vertAlign w:val="baseline"/>
        </w:rPr>
        <w:t>of</w:t>
      </w:r>
      <w:r>
        <w:rPr>
          <w:b w:val="0"/>
          <w:spacing w:val="-3"/>
          <w:sz w:val="24"/>
          <w:u w:val="none"/>
          <w:vertAlign w:val="baseline"/>
        </w:rPr>
        <w:t> </w:t>
      </w:r>
      <w:r>
        <w:rPr>
          <w:b w:val="0"/>
          <w:sz w:val="24"/>
          <w:u w:val="none"/>
          <w:vertAlign w:val="baseline"/>
        </w:rPr>
        <w:t>an</w:t>
      </w:r>
      <w:r>
        <w:rPr>
          <w:b w:val="0"/>
          <w:spacing w:val="-8"/>
          <w:sz w:val="24"/>
          <w:u w:val="none"/>
          <w:vertAlign w:val="baseline"/>
        </w:rPr>
        <w:t> </w:t>
      </w:r>
      <w:r>
        <w:rPr>
          <w:b w:val="0"/>
          <w:sz w:val="24"/>
          <w:u w:val="none"/>
          <w:vertAlign w:val="baseline"/>
        </w:rPr>
        <w:t>oil</w:t>
      </w:r>
      <w:r>
        <w:rPr>
          <w:b w:val="0"/>
          <w:spacing w:val="-9"/>
          <w:sz w:val="24"/>
          <w:u w:val="none"/>
          <w:vertAlign w:val="baseline"/>
        </w:rPr>
        <w:t> </w:t>
      </w:r>
      <w:r>
        <w:rPr>
          <w:b w:val="0"/>
          <w:sz w:val="24"/>
          <w:u w:val="none"/>
          <w:vertAlign w:val="baseline"/>
        </w:rPr>
        <w:t>fuel</w:t>
      </w:r>
      <w:r>
        <w:rPr>
          <w:b w:val="0"/>
          <w:spacing w:val="-9"/>
          <w:sz w:val="24"/>
          <w:u w:val="none"/>
          <w:vertAlign w:val="baseline"/>
        </w:rPr>
        <w:t> </w:t>
      </w:r>
      <w:r>
        <w:rPr>
          <w:b w:val="0"/>
          <w:sz w:val="24"/>
          <w:u w:val="none"/>
          <w:vertAlign w:val="baseline"/>
        </w:rPr>
        <w:t>flowmeter and DAHS software.</w:t>
      </w:r>
    </w:p>
    <w:p>
      <w:pPr>
        <w:pStyle w:val="ListParagraph"/>
        <w:numPr>
          <w:ilvl w:val="3"/>
          <w:numId w:val="53"/>
        </w:numPr>
        <w:tabs>
          <w:tab w:pos="1440" w:val="left" w:leader="none"/>
        </w:tabs>
        <w:spacing w:line="235" w:lineRule="auto" w:before="0" w:after="0"/>
        <w:ind w:left="1440" w:right="934" w:hanging="360"/>
        <w:jc w:val="left"/>
        <w:rPr>
          <w:b w:val="0"/>
          <w:sz w:val="24"/>
        </w:rPr>
      </w:pPr>
      <w:r>
        <w:rPr>
          <w:b w:val="0"/>
          <w:sz w:val="24"/>
          <w:u w:val="single"/>
        </w:rPr>
        <w:t>Opacity System.</w:t>
      </w:r>
      <w:r>
        <w:rPr>
          <w:b w:val="0"/>
          <w:spacing w:val="40"/>
          <w:sz w:val="24"/>
          <w:u w:val="none"/>
        </w:rPr>
        <w:t> </w:t>
      </w:r>
      <w:r>
        <w:rPr>
          <w:b w:val="0"/>
          <w:sz w:val="24"/>
          <w:u w:val="none"/>
        </w:rPr>
        <w:t>This monitoring</w:t>
      </w:r>
      <w:r>
        <w:rPr>
          <w:b w:val="0"/>
          <w:spacing w:val="-3"/>
          <w:sz w:val="24"/>
          <w:u w:val="none"/>
        </w:rPr>
        <w:t> </w:t>
      </w:r>
      <w:r>
        <w:rPr>
          <w:b w:val="0"/>
          <w:sz w:val="24"/>
          <w:u w:val="none"/>
        </w:rPr>
        <w:t>system is used</w:t>
      </w:r>
      <w:r>
        <w:rPr>
          <w:b w:val="0"/>
          <w:spacing w:val="-3"/>
          <w:sz w:val="24"/>
          <w:u w:val="none"/>
        </w:rPr>
        <w:t> </w:t>
      </w:r>
      <w:r>
        <w:rPr>
          <w:b w:val="0"/>
          <w:sz w:val="24"/>
          <w:u w:val="none"/>
        </w:rPr>
        <w:t>to</w:t>
      </w:r>
      <w:r>
        <w:rPr>
          <w:b w:val="0"/>
          <w:spacing w:val="-4"/>
          <w:sz w:val="24"/>
          <w:u w:val="none"/>
        </w:rPr>
        <w:t> </w:t>
      </w:r>
      <w:r>
        <w:rPr>
          <w:b w:val="0"/>
          <w:sz w:val="24"/>
          <w:u w:val="none"/>
        </w:rPr>
        <w:t>determine the opacity of emissions. It is comprised of a continuous opacity monitor (COM) and DAHS software.</w:t>
      </w:r>
    </w:p>
    <w:p>
      <w:pPr>
        <w:pStyle w:val="ListParagraph"/>
        <w:numPr>
          <w:ilvl w:val="3"/>
          <w:numId w:val="53"/>
        </w:numPr>
        <w:tabs>
          <w:tab w:pos="1440" w:val="left" w:leader="none"/>
        </w:tabs>
        <w:spacing w:line="240" w:lineRule="auto" w:before="7" w:after="0"/>
        <w:ind w:left="1440" w:right="909" w:hanging="360"/>
        <w:jc w:val="left"/>
        <w:rPr>
          <w:b w:val="0"/>
          <w:sz w:val="24"/>
        </w:rPr>
      </w:pPr>
      <w:r>
        <w:rPr>
          <w:b w:val="0"/>
          <w:sz w:val="24"/>
          <w:u w:val="single"/>
        </w:rPr>
        <w:t>Particulate Matter Continuous Emissions Monitoring System.</w:t>
      </w:r>
      <w:r>
        <w:rPr>
          <w:b w:val="0"/>
          <w:sz w:val="24"/>
          <w:u w:val="none"/>
        </w:rPr>
        <w:t> This monitoring</w:t>
      </w:r>
      <w:r>
        <w:rPr>
          <w:b w:val="0"/>
          <w:spacing w:val="-2"/>
          <w:sz w:val="24"/>
          <w:u w:val="none"/>
        </w:rPr>
        <w:t> </w:t>
      </w:r>
      <w:r>
        <w:rPr>
          <w:b w:val="0"/>
          <w:sz w:val="24"/>
          <w:u w:val="none"/>
        </w:rPr>
        <w:t>system is used to continuously monitor particulate emissions. This system consists of a PM concentration monitor and a DAHS software component. A probe component must be added to the system when the sample acquisition method of the PM concentration system is either dilution (DIL), dilution in-stack (DIN), dilution out-of-stack (DOU), dry extractive</w:t>
      </w:r>
      <w:r>
        <w:rPr>
          <w:b w:val="0"/>
          <w:spacing w:val="-6"/>
          <w:sz w:val="24"/>
          <w:u w:val="none"/>
        </w:rPr>
        <w:t> </w:t>
      </w:r>
      <w:r>
        <w:rPr>
          <w:b w:val="0"/>
          <w:sz w:val="24"/>
          <w:u w:val="none"/>
        </w:rPr>
        <w:t>(EXT)</w:t>
      </w:r>
      <w:r>
        <w:rPr>
          <w:b w:val="0"/>
          <w:spacing w:val="-7"/>
          <w:sz w:val="24"/>
          <w:u w:val="none"/>
        </w:rPr>
        <w:t> </w:t>
      </w:r>
      <w:r>
        <w:rPr>
          <w:b w:val="0"/>
          <w:sz w:val="24"/>
          <w:u w:val="none"/>
        </w:rPr>
        <w:t>or wet extractive (WXT). Affected units with a</w:t>
      </w:r>
      <w:r>
        <w:rPr>
          <w:b w:val="0"/>
          <w:spacing w:val="-1"/>
          <w:sz w:val="24"/>
          <w:u w:val="none"/>
        </w:rPr>
        <w:t> </w:t>
      </w:r>
      <w:r>
        <w:rPr>
          <w:b w:val="0"/>
          <w:sz w:val="24"/>
          <w:u w:val="none"/>
        </w:rPr>
        <w:t>particulate matter CEMS are exempt from opacity monitoring under Part 75.</w:t>
      </w:r>
    </w:p>
    <w:p>
      <w:pPr>
        <w:pStyle w:val="ListParagraph"/>
        <w:numPr>
          <w:ilvl w:val="3"/>
          <w:numId w:val="53"/>
        </w:numPr>
        <w:tabs>
          <w:tab w:pos="1440" w:val="left" w:leader="none"/>
        </w:tabs>
        <w:spacing w:line="240" w:lineRule="auto" w:before="0" w:after="0"/>
        <w:ind w:left="1440" w:right="1103" w:hanging="360"/>
        <w:jc w:val="left"/>
        <w:rPr>
          <w:b w:val="0"/>
          <w:sz w:val="24"/>
        </w:rPr>
      </w:pPr>
      <w:r>
        <w:rPr>
          <w:b w:val="0"/>
          <w:sz w:val="24"/>
          <w:u w:val="single"/>
        </w:rPr>
        <w:t>SO</w:t>
      </w:r>
      <w:r>
        <w:rPr>
          <w:b w:val="0"/>
          <w:sz w:val="24"/>
          <w:u w:val="single"/>
          <w:vertAlign w:val="subscript"/>
        </w:rPr>
        <w:t>2</w:t>
      </w:r>
      <w:r>
        <w:rPr>
          <w:b w:val="0"/>
          <w:sz w:val="24"/>
          <w:u w:val="single"/>
          <w:vertAlign w:val="baseline"/>
        </w:rPr>
        <w:t> Concentration System.</w:t>
      </w:r>
      <w:r>
        <w:rPr>
          <w:b w:val="0"/>
          <w:sz w:val="24"/>
          <w:u w:val="none"/>
          <w:vertAlign w:val="baseline"/>
        </w:rPr>
        <w:t> This monitoring system is used to measure SO</w:t>
      </w:r>
      <w:r>
        <w:rPr>
          <w:b w:val="0"/>
          <w:sz w:val="24"/>
          <w:u w:val="none"/>
          <w:vertAlign w:val="subscript"/>
        </w:rPr>
        <w:t>2</w:t>
      </w:r>
      <w:r>
        <w:rPr>
          <w:b w:val="0"/>
          <w:sz w:val="24"/>
          <w:u w:val="none"/>
          <w:vertAlign w:val="baseline"/>
        </w:rPr>
        <w:t> concentration. It is used in conjunction with a flow monitoring system to determine hourly SO</w:t>
      </w:r>
      <w:r>
        <w:rPr>
          <w:b w:val="0"/>
          <w:sz w:val="24"/>
          <w:u w:val="none"/>
          <w:vertAlign w:val="subscript"/>
        </w:rPr>
        <w:t>2</w:t>
      </w:r>
      <w:r>
        <w:rPr>
          <w:b w:val="0"/>
          <w:sz w:val="24"/>
          <w:u w:val="none"/>
          <w:vertAlign w:val="baseline"/>
        </w:rPr>
        <w:t> mass emission rates in lb/hr. The system consists of an SO</w:t>
      </w:r>
      <w:r>
        <w:rPr>
          <w:b w:val="0"/>
          <w:sz w:val="24"/>
          <w:u w:val="none"/>
          <w:vertAlign w:val="subscript"/>
        </w:rPr>
        <w:t>2</w:t>
      </w:r>
      <w:r>
        <w:rPr>
          <w:b w:val="0"/>
          <w:sz w:val="24"/>
          <w:u w:val="none"/>
          <w:vertAlign w:val="baseline"/>
        </w:rPr>
        <w:t> concentration monitor and a</w:t>
      </w:r>
      <w:r>
        <w:rPr>
          <w:b w:val="0"/>
          <w:spacing w:val="-6"/>
          <w:sz w:val="24"/>
          <w:u w:val="none"/>
          <w:vertAlign w:val="baseline"/>
        </w:rPr>
        <w:t> </w:t>
      </w:r>
      <w:r>
        <w:rPr>
          <w:b w:val="0"/>
          <w:sz w:val="24"/>
          <w:u w:val="none"/>
          <w:vertAlign w:val="baseline"/>
        </w:rPr>
        <w:t>DAHS</w:t>
      </w:r>
      <w:r>
        <w:rPr>
          <w:b w:val="0"/>
          <w:spacing w:val="-1"/>
          <w:sz w:val="24"/>
          <w:u w:val="none"/>
          <w:vertAlign w:val="baseline"/>
        </w:rPr>
        <w:t> </w:t>
      </w:r>
      <w:r>
        <w:rPr>
          <w:b w:val="0"/>
          <w:sz w:val="24"/>
          <w:u w:val="none"/>
          <w:vertAlign w:val="baseline"/>
        </w:rPr>
        <w:t>software component. A</w:t>
      </w:r>
      <w:r>
        <w:rPr>
          <w:b w:val="0"/>
          <w:spacing w:val="-4"/>
          <w:sz w:val="24"/>
          <w:u w:val="none"/>
          <w:vertAlign w:val="baseline"/>
        </w:rPr>
        <w:t> </w:t>
      </w:r>
      <w:r>
        <w:rPr>
          <w:b w:val="0"/>
          <w:sz w:val="24"/>
          <w:u w:val="none"/>
          <w:vertAlign w:val="baseline"/>
        </w:rPr>
        <w:t>probe component must be added</w:t>
      </w:r>
      <w:r>
        <w:rPr>
          <w:b w:val="0"/>
          <w:spacing w:val="-5"/>
          <w:sz w:val="24"/>
          <w:u w:val="none"/>
          <w:vertAlign w:val="baseline"/>
        </w:rPr>
        <w:t> </w:t>
      </w:r>
      <w:r>
        <w:rPr>
          <w:b w:val="0"/>
          <w:sz w:val="24"/>
          <w:u w:val="none"/>
          <w:vertAlign w:val="baseline"/>
        </w:rPr>
        <w:t>to</w:t>
      </w:r>
      <w:r>
        <w:rPr>
          <w:b w:val="0"/>
          <w:spacing w:val="-6"/>
          <w:sz w:val="24"/>
          <w:u w:val="none"/>
          <w:vertAlign w:val="baseline"/>
        </w:rPr>
        <w:t> </w:t>
      </w:r>
      <w:r>
        <w:rPr>
          <w:b w:val="0"/>
          <w:sz w:val="24"/>
          <w:u w:val="none"/>
          <w:vertAlign w:val="baseline"/>
        </w:rPr>
        <w:t>the system when the sample acquisition method of the SO</w:t>
      </w:r>
      <w:r>
        <w:rPr>
          <w:b w:val="0"/>
          <w:sz w:val="24"/>
          <w:u w:val="none"/>
          <w:vertAlign w:val="subscript"/>
        </w:rPr>
        <w:t>2</w:t>
      </w:r>
      <w:r>
        <w:rPr>
          <w:b w:val="0"/>
          <w:sz w:val="24"/>
          <w:u w:val="none"/>
          <w:vertAlign w:val="baseline"/>
        </w:rPr>
        <w:t> Concentration System is either</w:t>
      </w:r>
      <w:r>
        <w:rPr>
          <w:b w:val="0"/>
          <w:spacing w:val="-4"/>
          <w:sz w:val="24"/>
          <w:u w:val="none"/>
          <w:vertAlign w:val="baseline"/>
        </w:rPr>
        <w:t> </w:t>
      </w:r>
      <w:r>
        <w:rPr>
          <w:b w:val="0"/>
          <w:sz w:val="24"/>
          <w:u w:val="none"/>
          <w:vertAlign w:val="baseline"/>
        </w:rPr>
        <w:t>dilution (DIL),</w:t>
      </w:r>
      <w:r>
        <w:rPr>
          <w:b w:val="0"/>
          <w:spacing w:val="-4"/>
          <w:sz w:val="24"/>
          <w:u w:val="none"/>
          <w:vertAlign w:val="baseline"/>
        </w:rPr>
        <w:t> </w:t>
      </w:r>
      <w:r>
        <w:rPr>
          <w:b w:val="0"/>
          <w:sz w:val="24"/>
          <w:u w:val="none"/>
          <w:vertAlign w:val="baseline"/>
        </w:rPr>
        <w:t>dilution in-stack</w:t>
      </w:r>
      <w:r>
        <w:rPr>
          <w:b w:val="0"/>
          <w:spacing w:val="-4"/>
          <w:sz w:val="24"/>
          <w:u w:val="none"/>
          <w:vertAlign w:val="baseline"/>
        </w:rPr>
        <w:t> </w:t>
      </w:r>
      <w:r>
        <w:rPr>
          <w:b w:val="0"/>
          <w:sz w:val="24"/>
          <w:u w:val="none"/>
          <w:vertAlign w:val="baseline"/>
        </w:rPr>
        <w:t>(DIN),</w:t>
      </w:r>
      <w:r>
        <w:rPr>
          <w:b w:val="0"/>
          <w:spacing w:val="-4"/>
          <w:sz w:val="24"/>
          <w:u w:val="none"/>
          <w:vertAlign w:val="baseline"/>
        </w:rPr>
        <w:t> </w:t>
      </w:r>
      <w:r>
        <w:rPr>
          <w:b w:val="0"/>
          <w:sz w:val="24"/>
          <w:u w:val="none"/>
          <w:vertAlign w:val="baseline"/>
        </w:rPr>
        <w:t>dilution out-of-stack</w:t>
      </w:r>
      <w:r>
        <w:rPr>
          <w:b w:val="0"/>
          <w:spacing w:val="-4"/>
          <w:sz w:val="24"/>
          <w:u w:val="none"/>
          <w:vertAlign w:val="baseline"/>
        </w:rPr>
        <w:t> </w:t>
      </w:r>
      <w:r>
        <w:rPr>
          <w:b w:val="0"/>
          <w:sz w:val="24"/>
          <w:u w:val="none"/>
          <w:vertAlign w:val="baseline"/>
        </w:rPr>
        <w:t>(DOU),</w:t>
      </w:r>
      <w:r>
        <w:rPr>
          <w:b w:val="0"/>
          <w:spacing w:val="-4"/>
          <w:sz w:val="24"/>
          <w:u w:val="none"/>
          <w:vertAlign w:val="baseline"/>
        </w:rPr>
        <w:t> </w:t>
      </w:r>
      <w:r>
        <w:rPr>
          <w:b w:val="0"/>
          <w:sz w:val="24"/>
          <w:u w:val="none"/>
          <w:vertAlign w:val="baseline"/>
        </w:rPr>
        <w:t>dry</w:t>
      </w:r>
      <w:r>
        <w:rPr>
          <w:b w:val="0"/>
          <w:spacing w:val="-4"/>
          <w:sz w:val="24"/>
          <w:u w:val="none"/>
          <w:vertAlign w:val="baseline"/>
        </w:rPr>
        <w:t> </w:t>
      </w:r>
      <w:r>
        <w:rPr>
          <w:b w:val="0"/>
          <w:sz w:val="24"/>
          <w:u w:val="none"/>
          <w:vertAlign w:val="baseline"/>
        </w:rPr>
        <w:t>extractive (EXT), or wet extractive (WXT).</w:t>
      </w:r>
    </w:p>
    <w:p>
      <w:pPr>
        <w:pStyle w:val="ListParagraph"/>
        <w:numPr>
          <w:ilvl w:val="3"/>
          <w:numId w:val="53"/>
        </w:numPr>
        <w:tabs>
          <w:tab w:pos="1440" w:val="left" w:leader="none"/>
        </w:tabs>
        <w:spacing w:line="240" w:lineRule="auto" w:before="0" w:after="0"/>
        <w:ind w:left="1440" w:right="996" w:hanging="360"/>
        <w:jc w:val="left"/>
        <w:rPr>
          <w:b w:val="0"/>
          <w:sz w:val="24"/>
        </w:rPr>
      </w:pPr>
      <w:r>
        <w:rPr>
          <w:b w:val="0"/>
          <w:sz w:val="24"/>
          <w:u w:val="single"/>
        </w:rPr>
        <w:t>Hg Concentration System.</w:t>
      </w:r>
      <w:r>
        <w:rPr>
          <w:b w:val="0"/>
          <w:sz w:val="24"/>
          <w:u w:val="none"/>
        </w:rPr>
        <w:t> This monitoring system is used to measure hourly Hg concentration</w:t>
      </w:r>
      <w:r>
        <w:rPr>
          <w:b w:val="0"/>
          <w:spacing w:val="-7"/>
          <w:sz w:val="24"/>
          <w:u w:val="none"/>
        </w:rPr>
        <w:t> </w:t>
      </w:r>
      <w:r>
        <w:rPr>
          <w:b w:val="0"/>
          <w:sz w:val="24"/>
          <w:u w:val="none"/>
        </w:rPr>
        <w:t>in units</w:t>
      </w:r>
      <w:r>
        <w:rPr>
          <w:b w:val="0"/>
          <w:spacing w:val="-1"/>
          <w:sz w:val="24"/>
          <w:u w:val="none"/>
        </w:rPr>
        <w:t> </w:t>
      </w:r>
      <w:r>
        <w:rPr>
          <w:b w:val="0"/>
          <w:sz w:val="24"/>
          <w:u w:val="none"/>
        </w:rPr>
        <w:t>of</w:t>
      </w:r>
      <w:r>
        <w:rPr>
          <w:b w:val="0"/>
          <w:spacing w:val="-3"/>
          <w:sz w:val="24"/>
          <w:u w:val="none"/>
        </w:rPr>
        <w:t> </w:t>
      </w:r>
      <w:r>
        <w:rPr>
          <w:b w:val="0"/>
          <w:sz w:val="24"/>
          <w:u w:val="none"/>
        </w:rPr>
        <w:t>µg/scm.</w:t>
      </w:r>
      <w:r>
        <w:rPr>
          <w:b w:val="0"/>
          <w:spacing w:val="-2"/>
          <w:sz w:val="24"/>
          <w:u w:val="none"/>
        </w:rPr>
        <w:t> </w:t>
      </w:r>
      <w:r>
        <w:rPr>
          <w:b w:val="0"/>
          <w:sz w:val="24"/>
          <w:u w:val="none"/>
        </w:rPr>
        <w:t>It is</w:t>
      </w:r>
      <w:r>
        <w:rPr>
          <w:b w:val="0"/>
          <w:spacing w:val="-1"/>
          <w:sz w:val="24"/>
          <w:u w:val="none"/>
        </w:rPr>
        <w:t> </w:t>
      </w:r>
      <w:r>
        <w:rPr>
          <w:b w:val="0"/>
          <w:sz w:val="24"/>
          <w:u w:val="none"/>
        </w:rPr>
        <w:t>used</w:t>
      </w:r>
      <w:r>
        <w:rPr>
          <w:b w:val="0"/>
          <w:spacing w:val="-7"/>
          <w:sz w:val="24"/>
          <w:u w:val="none"/>
        </w:rPr>
        <w:t> </w:t>
      </w:r>
      <w:r>
        <w:rPr>
          <w:b w:val="0"/>
          <w:sz w:val="24"/>
          <w:u w:val="none"/>
        </w:rPr>
        <w:t>in</w:t>
      </w:r>
      <w:r>
        <w:rPr>
          <w:b w:val="0"/>
          <w:spacing w:val="-7"/>
          <w:sz w:val="24"/>
          <w:u w:val="none"/>
        </w:rPr>
        <w:t> </w:t>
      </w:r>
      <w:r>
        <w:rPr>
          <w:b w:val="0"/>
          <w:sz w:val="24"/>
          <w:u w:val="none"/>
        </w:rPr>
        <w:t>conjunction</w:t>
      </w:r>
      <w:r>
        <w:rPr>
          <w:b w:val="0"/>
          <w:spacing w:val="-7"/>
          <w:sz w:val="24"/>
          <w:u w:val="none"/>
        </w:rPr>
        <w:t> </w:t>
      </w:r>
      <w:r>
        <w:rPr>
          <w:b w:val="0"/>
          <w:sz w:val="24"/>
          <w:u w:val="none"/>
        </w:rPr>
        <w:t>with</w:t>
      </w:r>
      <w:r>
        <w:rPr>
          <w:b w:val="0"/>
          <w:spacing w:val="-7"/>
          <w:sz w:val="24"/>
          <w:u w:val="none"/>
        </w:rPr>
        <w:t> </w:t>
      </w:r>
      <w:r>
        <w:rPr>
          <w:b w:val="0"/>
          <w:sz w:val="24"/>
          <w:u w:val="none"/>
        </w:rPr>
        <w:t>auxiliary</w:t>
      </w:r>
      <w:r>
        <w:rPr>
          <w:b w:val="0"/>
          <w:spacing w:val="-2"/>
          <w:sz w:val="24"/>
          <w:u w:val="none"/>
        </w:rPr>
        <w:t> </w:t>
      </w:r>
      <w:r>
        <w:rPr>
          <w:b w:val="0"/>
          <w:sz w:val="24"/>
          <w:u w:val="none"/>
        </w:rPr>
        <w:t>measurements (i.e., stack gas flow rate, diluent gas concentration, stack gas moisture content, electrical</w:t>
      </w:r>
      <w:r>
        <w:rPr>
          <w:b w:val="0"/>
          <w:spacing w:val="-6"/>
          <w:sz w:val="24"/>
          <w:u w:val="none"/>
        </w:rPr>
        <w:t> </w:t>
      </w:r>
      <w:r>
        <w:rPr>
          <w:b w:val="0"/>
          <w:sz w:val="24"/>
          <w:u w:val="none"/>
        </w:rPr>
        <w:t>output, as applicable) to</w:t>
      </w:r>
      <w:r>
        <w:rPr>
          <w:b w:val="0"/>
          <w:spacing w:val="-6"/>
          <w:sz w:val="24"/>
          <w:u w:val="none"/>
        </w:rPr>
        <w:t> </w:t>
      </w:r>
      <w:r>
        <w:rPr>
          <w:b w:val="0"/>
          <w:sz w:val="24"/>
          <w:u w:val="none"/>
        </w:rPr>
        <w:t>determine hourly Hg mass emission</w:t>
      </w:r>
      <w:r>
        <w:rPr>
          <w:b w:val="0"/>
          <w:spacing w:val="-5"/>
          <w:sz w:val="24"/>
          <w:u w:val="none"/>
        </w:rPr>
        <w:t> </w:t>
      </w:r>
      <w:r>
        <w:rPr>
          <w:b w:val="0"/>
          <w:sz w:val="24"/>
          <w:u w:val="none"/>
        </w:rPr>
        <w:t>rates in</w:t>
      </w:r>
      <w:r>
        <w:rPr>
          <w:b w:val="0"/>
          <w:spacing w:val="-5"/>
          <w:sz w:val="24"/>
          <w:u w:val="none"/>
        </w:rPr>
        <w:t> </w:t>
      </w:r>
      <w:r>
        <w:rPr>
          <w:b w:val="0"/>
          <w:sz w:val="24"/>
          <w:u w:val="none"/>
        </w:rPr>
        <w:t>units of lb/TBtu or lb/GWh. The monitoring system consists of a Hg pollutant concentration monitor and a DAHS software component. A probe component must be added to the system when the sample acquisition method of the Hg Concentration System is either dilution (DIL), dilution in-stack (DIN), dilution out-of-stack (DOU), dry extractive (EXT), or wet extractive (WXT).</w:t>
      </w:r>
    </w:p>
    <w:p>
      <w:pPr>
        <w:pStyle w:val="ListParagraph"/>
        <w:spacing w:after="0" w:line="240" w:lineRule="auto"/>
        <w:jc w:val="left"/>
        <w:rPr>
          <w:b w:val="0"/>
          <w:sz w:val="24"/>
        </w:rPr>
        <w:sectPr>
          <w:pgSz w:w="12240" w:h="15840"/>
          <w:pgMar w:header="687" w:footer="709" w:top="1000" w:bottom="900" w:left="720" w:right="720"/>
        </w:sectPr>
      </w:pPr>
    </w:p>
    <w:p>
      <w:pPr>
        <w:pStyle w:val="ListParagraph"/>
        <w:numPr>
          <w:ilvl w:val="3"/>
          <w:numId w:val="53"/>
        </w:numPr>
        <w:tabs>
          <w:tab w:pos="1440" w:val="left" w:leader="none"/>
        </w:tabs>
        <w:spacing w:line="240" w:lineRule="auto" w:before="90" w:after="0"/>
        <w:ind w:left="1440" w:right="923" w:hanging="360"/>
        <w:jc w:val="left"/>
        <w:rPr>
          <w:b w:val="0"/>
          <w:sz w:val="24"/>
        </w:rPr>
      </w:pPr>
      <w:r>
        <w:rPr>
          <w:b w:val="0"/>
          <w:sz w:val="24"/>
          <w:u w:val="single"/>
        </w:rPr>
        <w:t>Sorbent Trap Monitoring System.</w:t>
      </w:r>
      <w:r>
        <w:rPr>
          <w:b w:val="0"/>
          <w:sz w:val="24"/>
          <w:u w:val="none"/>
        </w:rPr>
        <w:t> This monitoring system is used to determine Hg concentration in units of µg/dscm. Paired sampling trains are used to collect vapor phase Hg over a discrete period of time (up to 14 operating days), using sorbent traps that contain</w:t>
      </w:r>
      <w:r>
        <w:rPr>
          <w:b w:val="0"/>
          <w:spacing w:val="-4"/>
          <w:sz w:val="24"/>
          <w:u w:val="none"/>
        </w:rPr>
        <w:t> </w:t>
      </w:r>
      <w:r>
        <w:rPr>
          <w:b w:val="0"/>
          <w:sz w:val="24"/>
          <w:u w:val="none"/>
        </w:rPr>
        <w:t>a</w:t>
      </w:r>
      <w:r>
        <w:rPr>
          <w:b w:val="0"/>
          <w:spacing w:val="-5"/>
          <w:sz w:val="24"/>
          <w:u w:val="none"/>
        </w:rPr>
        <w:t> </w:t>
      </w:r>
      <w:r>
        <w:rPr>
          <w:b w:val="0"/>
          <w:sz w:val="24"/>
          <w:u w:val="none"/>
        </w:rPr>
        <w:t>suitable adsorbing medium (e.g., halogenated carbon). The total</w:t>
      </w:r>
      <w:r>
        <w:rPr>
          <w:b w:val="0"/>
          <w:spacing w:val="-5"/>
          <w:sz w:val="24"/>
          <w:u w:val="none"/>
        </w:rPr>
        <w:t> </w:t>
      </w:r>
      <w:r>
        <w:rPr>
          <w:b w:val="0"/>
          <w:sz w:val="24"/>
          <w:u w:val="none"/>
        </w:rPr>
        <w:t>volume of dry gas sampled by each train during the collection period is measured. After the traps are removed from service, they are analyzed to determine the mass of Hg collected. The Hg</w:t>
      </w:r>
      <w:r>
        <w:rPr>
          <w:b w:val="0"/>
          <w:spacing w:val="-4"/>
          <w:sz w:val="24"/>
          <w:u w:val="none"/>
        </w:rPr>
        <w:t> </w:t>
      </w:r>
      <w:r>
        <w:rPr>
          <w:b w:val="0"/>
          <w:sz w:val="24"/>
          <w:u w:val="none"/>
        </w:rPr>
        <w:t>mass collected</w:t>
      </w:r>
      <w:r>
        <w:rPr>
          <w:b w:val="0"/>
          <w:spacing w:val="-4"/>
          <w:sz w:val="24"/>
          <w:u w:val="none"/>
        </w:rPr>
        <w:t> </w:t>
      </w:r>
      <w:r>
        <w:rPr>
          <w:b w:val="0"/>
          <w:sz w:val="24"/>
          <w:u w:val="none"/>
        </w:rPr>
        <w:t>by each</w:t>
      </w:r>
      <w:r>
        <w:rPr>
          <w:b w:val="0"/>
          <w:spacing w:val="-4"/>
          <w:sz w:val="24"/>
          <w:u w:val="none"/>
        </w:rPr>
        <w:t> </w:t>
      </w:r>
      <w:r>
        <w:rPr>
          <w:b w:val="0"/>
          <w:sz w:val="24"/>
          <w:u w:val="none"/>
        </w:rPr>
        <w:t>train</w:t>
      </w:r>
      <w:r>
        <w:rPr>
          <w:b w:val="0"/>
          <w:spacing w:val="-4"/>
          <w:sz w:val="24"/>
          <w:u w:val="none"/>
        </w:rPr>
        <w:t> </w:t>
      </w:r>
      <w:r>
        <w:rPr>
          <w:b w:val="0"/>
          <w:sz w:val="24"/>
          <w:u w:val="none"/>
        </w:rPr>
        <w:t>is used</w:t>
      </w:r>
      <w:r>
        <w:rPr>
          <w:b w:val="0"/>
          <w:spacing w:val="-4"/>
          <w:sz w:val="24"/>
          <w:u w:val="none"/>
        </w:rPr>
        <w:t> </w:t>
      </w:r>
      <w:r>
        <w:rPr>
          <w:b w:val="0"/>
          <w:sz w:val="24"/>
          <w:u w:val="none"/>
        </w:rPr>
        <w:t>together with</w:t>
      </w:r>
      <w:r>
        <w:rPr>
          <w:b w:val="0"/>
          <w:spacing w:val="-4"/>
          <w:sz w:val="24"/>
          <w:u w:val="none"/>
        </w:rPr>
        <w:t> </w:t>
      </w:r>
      <w:r>
        <w:rPr>
          <w:b w:val="0"/>
          <w:sz w:val="24"/>
          <w:u w:val="none"/>
        </w:rPr>
        <w:t>the dry gas sample volume to determine an Hg concentration value. Generally speaking, the two Hg concentrations are averaged, and the average value is assigned</w:t>
      </w:r>
      <w:r>
        <w:rPr>
          <w:b w:val="0"/>
          <w:spacing w:val="-2"/>
          <w:sz w:val="24"/>
          <w:u w:val="none"/>
        </w:rPr>
        <w:t> </w:t>
      </w:r>
      <w:r>
        <w:rPr>
          <w:b w:val="0"/>
          <w:sz w:val="24"/>
          <w:u w:val="none"/>
        </w:rPr>
        <w:t>to</w:t>
      </w:r>
      <w:r>
        <w:rPr>
          <w:b w:val="0"/>
          <w:spacing w:val="-3"/>
          <w:sz w:val="24"/>
          <w:u w:val="none"/>
        </w:rPr>
        <w:t> </w:t>
      </w:r>
      <w:r>
        <w:rPr>
          <w:b w:val="0"/>
          <w:sz w:val="24"/>
          <w:u w:val="none"/>
        </w:rPr>
        <w:t>each</w:t>
      </w:r>
      <w:r>
        <w:rPr>
          <w:b w:val="0"/>
          <w:spacing w:val="-2"/>
          <w:sz w:val="24"/>
          <w:u w:val="none"/>
        </w:rPr>
        <w:t> </w:t>
      </w:r>
      <w:r>
        <w:rPr>
          <w:b w:val="0"/>
          <w:sz w:val="24"/>
          <w:u w:val="none"/>
        </w:rPr>
        <w:t>operating hour of the sampling period. This average concentration</w:t>
      </w:r>
      <w:r>
        <w:rPr>
          <w:b w:val="0"/>
          <w:spacing w:val="-3"/>
          <w:sz w:val="24"/>
          <w:u w:val="none"/>
        </w:rPr>
        <w:t> </w:t>
      </w:r>
      <w:r>
        <w:rPr>
          <w:b w:val="0"/>
          <w:sz w:val="24"/>
          <w:u w:val="none"/>
        </w:rPr>
        <w:t>is used</w:t>
      </w:r>
      <w:r>
        <w:rPr>
          <w:b w:val="0"/>
          <w:spacing w:val="-3"/>
          <w:sz w:val="24"/>
          <w:u w:val="none"/>
        </w:rPr>
        <w:t> </w:t>
      </w:r>
      <w:r>
        <w:rPr>
          <w:b w:val="0"/>
          <w:sz w:val="24"/>
          <w:u w:val="none"/>
        </w:rPr>
        <w:t>in</w:t>
      </w:r>
      <w:r>
        <w:rPr>
          <w:b w:val="0"/>
          <w:spacing w:val="-3"/>
          <w:sz w:val="24"/>
          <w:u w:val="none"/>
        </w:rPr>
        <w:t> </w:t>
      </w:r>
      <w:r>
        <w:rPr>
          <w:b w:val="0"/>
          <w:sz w:val="24"/>
          <w:u w:val="none"/>
        </w:rPr>
        <w:t>conjunction</w:t>
      </w:r>
      <w:r>
        <w:rPr>
          <w:b w:val="0"/>
          <w:spacing w:val="-3"/>
          <w:sz w:val="24"/>
          <w:u w:val="none"/>
        </w:rPr>
        <w:t> </w:t>
      </w:r>
      <w:r>
        <w:rPr>
          <w:b w:val="0"/>
          <w:sz w:val="24"/>
          <w:u w:val="none"/>
        </w:rPr>
        <w:t>with</w:t>
      </w:r>
      <w:r>
        <w:rPr>
          <w:b w:val="0"/>
          <w:spacing w:val="-3"/>
          <w:sz w:val="24"/>
          <w:u w:val="none"/>
        </w:rPr>
        <w:t> </w:t>
      </w:r>
      <w:r>
        <w:rPr>
          <w:b w:val="0"/>
          <w:sz w:val="24"/>
          <w:u w:val="none"/>
        </w:rPr>
        <w:t>auxiliary measurements (i.e., stack gas flow rate, diluent gas concentration, stack gas moisture content, electrical</w:t>
      </w:r>
      <w:r>
        <w:rPr>
          <w:b w:val="0"/>
          <w:spacing w:val="-6"/>
          <w:sz w:val="24"/>
          <w:u w:val="none"/>
        </w:rPr>
        <w:t> </w:t>
      </w:r>
      <w:r>
        <w:rPr>
          <w:b w:val="0"/>
          <w:sz w:val="24"/>
          <w:u w:val="none"/>
        </w:rPr>
        <w:t>output, as applicable)</w:t>
      </w:r>
      <w:r>
        <w:rPr>
          <w:b w:val="0"/>
          <w:spacing w:val="-1"/>
          <w:sz w:val="24"/>
          <w:u w:val="none"/>
        </w:rPr>
        <w:t> </w:t>
      </w:r>
      <w:r>
        <w:rPr>
          <w:b w:val="0"/>
          <w:sz w:val="24"/>
          <w:u w:val="none"/>
        </w:rPr>
        <w:t>to</w:t>
      </w:r>
      <w:r>
        <w:rPr>
          <w:b w:val="0"/>
          <w:spacing w:val="-6"/>
          <w:sz w:val="24"/>
          <w:u w:val="none"/>
        </w:rPr>
        <w:t> </w:t>
      </w:r>
      <w:r>
        <w:rPr>
          <w:b w:val="0"/>
          <w:sz w:val="24"/>
          <w:u w:val="none"/>
        </w:rPr>
        <w:t>determine hourly Hg mass emission</w:t>
      </w:r>
      <w:r>
        <w:rPr>
          <w:b w:val="0"/>
          <w:spacing w:val="-5"/>
          <w:sz w:val="24"/>
          <w:u w:val="none"/>
        </w:rPr>
        <w:t> </w:t>
      </w:r>
      <w:r>
        <w:rPr>
          <w:b w:val="0"/>
          <w:sz w:val="24"/>
          <w:u w:val="none"/>
        </w:rPr>
        <w:t>rates in units of lb/TBtu or lb/GWh. The monitoring system consists of two sampling train components (each</w:t>
      </w:r>
      <w:r>
        <w:rPr>
          <w:b w:val="0"/>
          <w:spacing w:val="-2"/>
          <w:sz w:val="24"/>
          <w:u w:val="none"/>
        </w:rPr>
        <w:t> </w:t>
      </w:r>
      <w:r>
        <w:rPr>
          <w:b w:val="0"/>
          <w:sz w:val="24"/>
          <w:u w:val="none"/>
        </w:rPr>
        <w:t>one representing</w:t>
      </w:r>
      <w:r>
        <w:rPr>
          <w:b w:val="0"/>
          <w:spacing w:val="-2"/>
          <w:sz w:val="24"/>
          <w:u w:val="none"/>
        </w:rPr>
        <w:t> </w:t>
      </w:r>
      <w:r>
        <w:rPr>
          <w:b w:val="0"/>
          <w:sz w:val="24"/>
          <w:u w:val="none"/>
        </w:rPr>
        <w:t>a</w:t>
      </w:r>
      <w:r>
        <w:rPr>
          <w:b w:val="0"/>
          <w:spacing w:val="-3"/>
          <w:sz w:val="24"/>
          <w:u w:val="none"/>
        </w:rPr>
        <w:t> </w:t>
      </w:r>
      <w:r>
        <w:rPr>
          <w:b w:val="0"/>
          <w:sz w:val="24"/>
          <w:u w:val="none"/>
        </w:rPr>
        <w:t>sorbent trap</w:t>
      </w:r>
      <w:r>
        <w:rPr>
          <w:b w:val="0"/>
          <w:spacing w:val="-2"/>
          <w:sz w:val="24"/>
          <w:u w:val="none"/>
        </w:rPr>
        <w:t> </w:t>
      </w:r>
      <w:r>
        <w:rPr>
          <w:b w:val="0"/>
          <w:sz w:val="24"/>
          <w:u w:val="none"/>
        </w:rPr>
        <w:t>and</w:t>
      </w:r>
      <w:r>
        <w:rPr>
          <w:b w:val="0"/>
          <w:spacing w:val="-2"/>
          <w:sz w:val="24"/>
          <w:u w:val="none"/>
        </w:rPr>
        <w:t> </w:t>
      </w:r>
      <w:r>
        <w:rPr>
          <w:b w:val="0"/>
          <w:sz w:val="24"/>
          <w:u w:val="none"/>
        </w:rPr>
        <w:t>the associated</w:t>
      </w:r>
      <w:r>
        <w:rPr>
          <w:b w:val="0"/>
          <w:spacing w:val="-2"/>
          <w:sz w:val="24"/>
          <w:u w:val="none"/>
        </w:rPr>
        <w:t> </w:t>
      </w:r>
      <w:r>
        <w:rPr>
          <w:b w:val="0"/>
          <w:sz w:val="24"/>
          <w:u w:val="none"/>
        </w:rPr>
        <w:t>sample gas flow meter) and a DAHS component.</w:t>
      </w:r>
    </w:p>
    <w:p>
      <w:pPr>
        <w:pStyle w:val="ListParagraph"/>
        <w:numPr>
          <w:ilvl w:val="3"/>
          <w:numId w:val="53"/>
        </w:numPr>
        <w:tabs>
          <w:tab w:pos="1440" w:val="left" w:leader="none"/>
        </w:tabs>
        <w:spacing w:line="240" w:lineRule="auto" w:before="0" w:after="0"/>
        <w:ind w:left="1440" w:right="968" w:hanging="360"/>
        <w:jc w:val="left"/>
        <w:rPr>
          <w:b w:val="0"/>
          <w:sz w:val="24"/>
        </w:rPr>
      </w:pPr>
      <w:r>
        <w:rPr>
          <w:b w:val="0"/>
          <w:sz w:val="24"/>
          <w:u w:val="single"/>
        </w:rPr>
        <w:t>HCl Concentration System.</w:t>
      </w:r>
      <w:r>
        <w:rPr>
          <w:b w:val="0"/>
          <w:spacing w:val="40"/>
          <w:sz w:val="24"/>
          <w:u w:val="none"/>
        </w:rPr>
        <w:t> </w:t>
      </w:r>
      <w:r>
        <w:rPr>
          <w:b w:val="0"/>
          <w:sz w:val="24"/>
          <w:u w:val="none"/>
        </w:rPr>
        <w:t>This monitoring system is used to measure hourly HCl concentration in units of ppm. It is used in conjunction with auxiliary measurements (i.e., stack gas flow rate, diluent gas concentration, stack gas moisture content, electrical</w:t>
      </w:r>
      <w:r>
        <w:rPr>
          <w:b w:val="0"/>
          <w:spacing w:val="-8"/>
          <w:sz w:val="24"/>
          <w:u w:val="none"/>
        </w:rPr>
        <w:t> </w:t>
      </w:r>
      <w:r>
        <w:rPr>
          <w:b w:val="0"/>
          <w:sz w:val="24"/>
          <w:u w:val="none"/>
        </w:rPr>
        <w:t>output,</w:t>
      </w:r>
      <w:r>
        <w:rPr>
          <w:b w:val="0"/>
          <w:spacing w:val="-2"/>
          <w:sz w:val="24"/>
          <w:u w:val="none"/>
        </w:rPr>
        <w:t> </w:t>
      </w:r>
      <w:r>
        <w:rPr>
          <w:b w:val="0"/>
          <w:sz w:val="24"/>
          <w:u w:val="none"/>
        </w:rPr>
        <w:t>as</w:t>
      </w:r>
      <w:r>
        <w:rPr>
          <w:b w:val="0"/>
          <w:spacing w:val="-1"/>
          <w:sz w:val="24"/>
          <w:u w:val="none"/>
        </w:rPr>
        <w:t> </w:t>
      </w:r>
      <w:r>
        <w:rPr>
          <w:b w:val="0"/>
          <w:sz w:val="24"/>
          <w:u w:val="none"/>
        </w:rPr>
        <w:t>applicable) to</w:t>
      </w:r>
      <w:r>
        <w:rPr>
          <w:b w:val="0"/>
          <w:spacing w:val="-8"/>
          <w:sz w:val="24"/>
          <w:u w:val="none"/>
        </w:rPr>
        <w:t> </w:t>
      </w:r>
      <w:r>
        <w:rPr>
          <w:b w:val="0"/>
          <w:sz w:val="24"/>
          <w:u w:val="none"/>
        </w:rPr>
        <w:t>determine</w:t>
      </w:r>
      <w:r>
        <w:rPr>
          <w:b w:val="0"/>
          <w:spacing w:val="-2"/>
          <w:sz w:val="24"/>
          <w:u w:val="none"/>
        </w:rPr>
        <w:t> </w:t>
      </w:r>
      <w:r>
        <w:rPr>
          <w:b w:val="0"/>
          <w:sz w:val="24"/>
          <w:u w:val="none"/>
        </w:rPr>
        <w:t>hourly</w:t>
      </w:r>
      <w:r>
        <w:rPr>
          <w:b w:val="0"/>
          <w:spacing w:val="-2"/>
          <w:sz w:val="24"/>
          <w:u w:val="none"/>
        </w:rPr>
        <w:t> </w:t>
      </w:r>
      <w:r>
        <w:rPr>
          <w:b w:val="0"/>
          <w:sz w:val="24"/>
          <w:u w:val="none"/>
        </w:rPr>
        <w:t>HCl</w:t>
      </w:r>
      <w:r>
        <w:rPr>
          <w:b w:val="0"/>
          <w:spacing w:val="-8"/>
          <w:sz w:val="24"/>
          <w:u w:val="none"/>
        </w:rPr>
        <w:t> </w:t>
      </w:r>
      <w:r>
        <w:rPr>
          <w:b w:val="0"/>
          <w:sz w:val="24"/>
          <w:u w:val="none"/>
        </w:rPr>
        <w:t>mass</w:t>
      </w:r>
      <w:r>
        <w:rPr>
          <w:b w:val="0"/>
          <w:spacing w:val="-1"/>
          <w:sz w:val="24"/>
          <w:u w:val="none"/>
        </w:rPr>
        <w:t> </w:t>
      </w:r>
      <w:r>
        <w:rPr>
          <w:b w:val="0"/>
          <w:sz w:val="24"/>
          <w:u w:val="none"/>
        </w:rPr>
        <w:t>emission</w:t>
      </w:r>
      <w:r>
        <w:rPr>
          <w:b w:val="0"/>
          <w:spacing w:val="-7"/>
          <w:sz w:val="24"/>
          <w:u w:val="none"/>
        </w:rPr>
        <w:t> </w:t>
      </w:r>
      <w:r>
        <w:rPr>
          <w:b w:val="0"/>
          <w:sz w:val="24"/>
          <w:u w:val="none"/>
        </w:rPr>
        <w:t>rates</w:t>
      </w:r>
      <w:r>
        <w:rPr>
          <w:b w:val="0"/>
          <w:spacing w:val="-1"/>
          <w:sz w:val="24"/>
          <w:u w:val="none"/>
        </w:rPr>
        <w:t> </w:t>
      </w:r>
      <w:r>
        <w:rPr>
          <w:b w:val="0"/>
          <w:sz w:val="24"/>
          <w:u w:val="none"/>
        </w:rPr>
        <w:t>in</w:t>
      </w:r>
      <w:r>
        <w:rPr>
          <w:b w:val="0"/>
          <w:spacing w:val="-7"/>
          <w:sz w:val="24"/>
          <w:u w:val="none"/>
        </w:rPr>
        <w:t> </w:t>
      </w:r>
      <w:r>
        <w:rPr>
          <w:b w:val="0"/>
          <w:sz w:val="24"/>
          <w:u w:val="none"/>
        </w:rPr>
        <w:t>units</w:t>
      </w:r>
      <w:r>
        <w:rPr>
          <w:b w:val="0"/>
          <w:spacing w:val="-1"/>
          <w:sz w:val="24"/>
          <w:u w:val="none"/>
        </w:rPr>
        <w:t> </w:t>
      </w:r>
      <w:r>
        <w:rPr>
          <w:b w:val="0"/>
          <w:sz w:val="24"/>
          <w:u w:val="none"/>
        </w:rPr>
        <w:t>of lb/mmBtu</w:t>
      </w:r>
      <w:r>
        <w:rPr>
          <w:b w:val="0"/>
          <w:spacing w:val="-8"/>
          <w:sz w:val="24"/>
          <w:u w:val="none"/>
        </w:rPr>
        <w:t> </w:t>
      </w:r>
      <w:r>
        <w:rPr>
          <w:b w:val="0"/>
          <w:sz w:val="24"/>
          <w:u w:val="none"/>
        </w:rPr>
        <w:t>or</w:t>
      </w:r>
      <w:r>
        <w:rPr>
          <w:b w:val="0"/>
          <w:spacing w:val="-2"/>
          <w:sz w:val="24"/>
          <w:u w:val="none"/>
        </w:rPr>
        <w:t> </w:t>
      </w:r>
      <w:r>
        <w:rPr>
          <w:b w:val="0"/>
          <w:sz w:val="24"/>
          <w:u w:val="none"/>
        </w:rPr>
        <w:t>lb/MWh.</w:t>
      </w:r>
      <w:r>
        <w:rPr>
          <w:b w:val="0"/>
          <w:spacing w:val="-2"/>
          <w:sz w:val="24"/>
          <w:u w:val="none"/>
        </w:rPr>
        <w:t> </w:t>
      </w:r>
      <w:r>
        <w:rPr>
          <w:b w:val="0"/>
          <w:sz w:val="24"/>
          <w:u w:val="none"/>
        </w:rPr>
        <w:t>The</w:t>
      </w:r>
      <w:r>
        <w:rPr>
          <w:b w:val="0"/>
          <w:spacing w:val="-2"/>
          <w:sz w:val="24"/>
          <w:u w:val="none"/>
        </w:rPr>
        <w:t> </w:t>
      </w:r>
      <w:r>
        <w:rPr>
          <w:b w:val="0"/>
          <w:sz w:val="24"/>
          <w:u w:val="none"/>
        </w:rPr>
        <w:t>monitoring system</w:t>
      </w:r>
      <w:r>
        <w:rPr>
          <w:b w:val="0"/>
          <w:spacing w:val="-2"/>
          <w:sz w:val="24"/>
          <w:u w:val="none"/>
        </w:rPr>
        <w:t> </w:t>
      </w:r>
      <w:r>
        <w:rPr>
          <w:b w:val="0"/>
          <w:sz w:val="24"/>
          <w:u w:val="none"/>
        </w:rPr>
        <w:t>consists</w:t>
      </w:r>
      <w:r>
        <w:rPr>
          <w:b w:val="0"/>
          <w:spacing w:val="-2"/>
          <w:sz w:val="24"/>
          <w:u w:val="none"/>
        </w:rPr>
        <w:t> </w:t>
      </w:r>
      <w:r>
        <w:rPr>
          <w:b w:val="0"/>
          <w:sz w:val="24"/>
          <w:u w:val="none"/>
        </w:rPr>
        <w:t>of</w:t>
      </w:r>
      <w:r>
        <w:rPr>
          <w:b w:val="0"/>
          <w:spacing w:val="-3"/>
          <w:sz w:val="24"/>
          <w:u w:val="none"/>
        </w:rPr>
        <w:t> </w:t>
      </w:r>
      <w:r>
        <w:rPr>
          <w:b w:val="0"/>
          <w:sz w:val="24"/>
          <w:u w:val="none"/>
        </w:rPr>
        <w:t>a</w:t>
      </w:r>
      <w:r>
        <w:rPr>
          <w:b w:val="0"/>
          <w:spacing w:val="-8"/>
          <w:sz w:val="24"/>
          <w:u w:val="none"/>
        </w:rPr>
        <w:t> </w:t>
      </w:r>
      <w:r>
        <w:rPr>
          <w:b w:val="0"/>
          <w:sz w:val="24"/>
          <w:u w:val="none"/>
        </w:rPr>
        <w:t>HCl</w:t>
      </w:r>
      <w:r>
        <w:rPr>
          <w:b w:val="0"/>
          <w:spacing w:val="-8"/>
          <w:sz w:val="24"/>
          <w:u w:val="none"/>
        </w:rPr>
        <w:t> </w:t>
      </w:r>
      <w:r>
        <w:rPr>
          <w:b w:val="0"/>
          <w:sz w:val="24"/>
          <w:u w:val="none"/>
        </w:rPr>
        <w:t>pollutant concentration monitor and a DAHS software component. A probe component must be added to the system when</w:t>
      </w:r>
      <w:r>
        <w:rPr>
          <w:b w:val="0"/>
          <w:spacing w:val="-2"/>
          <w:sz w:val="24"/>
          <w:u w:val="none"/>
        </w:rPr>
        <w:t> </w:t>
      </w:r>
      <w:r>
        <w:rPr>
          <w:b w:val="0"/>
          <w:sz w:val="24"/>
          <w:u w:val="none"/>
        </w:rPr>
        <w:t>the sample acquisition</w:t>
      </w:r>
      <w:r>
        <w:rPr>
          <w:b w:val="0"/>
          <w:spacing w:val="-2"/>
          <w:sz w:val="24"/>
          <w:u w:val="none"/>
        </w:rPr>
        <w:t> </w:t>
      </w:r>
      <w:r>
        <w:rPr>
          <w:b w:val="0"/>
          <w:sz w:val="24"/>
          <w:u w:val="none"/>
        </w:rPr>
        <w:t>method</w:t>
      </w:r>
      <w:r>
        <w:rPr>
          <w:b w:val="0"/>
          <w:spacing w:val="-2"/>
          <w:sz w:val="24"/>
          <w:u w:val="none"/>
        </w:rPr>
        <w:t> </w:t>
      </w:r>
      <w:r>
        <w:rPr>
          <w:b w:val="0"/>
          <w:sz w:val="24"/>
          <w:u w:val="none"/>
        </w:rPr>
        <w:t>of the HCl</w:t>
      </w:r>
      <w:r>
        <w:rPr>
          <w:b w:val="0"/>
          <w:spacing w:val="-3"/>
          <w:sz w:val="24"/>
          <w:u w:val="none"/>
        </w:rPr>
        <w:t> </w:t>
      </w:r>
      <w:r>
        <w:rPr>
          <w:b w:val="0"/>
          <w:sz w:val="24"/>
          <w:u w:val="none"/>
        </w:rPr>
        <w:t>Concentration</w:t>
      </w:r>
      <w:r>
        <w:rPr>
          <w:b w:val="0"/>
          <w:spacing w:val="-2"/>
          <w:sz w:val="24"/>
          <w:u w:val="none"/>
        </w:rPr>
        <w:t> </w:t>
      </w:r>
      <w:r>
        <w:rPr>
          <w:b w:val="0"/>
          <w:sz w:val="24"/>
          <w:u w:val="none"/>
        </w:rPr>
        <w:t>System is either dilution (DIL), dilution in-stack (DIN), dilution out-of-stack (DOU), dry extractive (EXT), or wet extractive (WXT).</w:t>
      </w:r>
    </w:p>
    <w:p>
      <w:pPr>
        <w:pStyle w:val="ListParagraph"/>
        <w:numPr>
          <w:ilvl w:val="3"/>
          <w:numId w:val="53"/>
        </w:numPr>
        <w:tabs>
          <w:tab w:pos="1440" w:val="left" w:leader="none"/>
        </w:tabs>
        <w:spacing w:line="240" w:lineRule="auto" w:before="0" w:after="0"/>
        <w:ind w:left="1440" w:right="1040" w:hanging="360"/>
        <w:jc w:val="left"/>
        <w:rPr>
          <w:b w:val="0"/>
          <w:sz w:val="24"/>
        </w:rPr>
      </w:pPr>
      <w:r>
        <w:rPr>
          <w:b w:val="0"/>
          <w:sz w:val="24"/>
          <w:u w:val="single"/>
        </w:rPr>
        <w:t>HF Concentration System.</w:t>
      </w:r>
      <w:r>
        <w:rPr>
          <w:b w:val="0"/>
          <w:spacing w:val="40"/>
          <w:sz w:val="24"/>
          <w:u w:val="none"/>
        </w:rPr>
        <w:t> </w:t>
      </w:r>
      <w:r>
        <w:rPr>
          <w:b w:val="0"/>
          <w:sz w:val="24"/>
          <w:u w:val="none"/>
        </w:rPr>
        <w:t>This monitoring system is used to measure hourly HF concentration in units of ppm. It is used in conjunction with auxiliary measurements (i.e., stack gas flow rate, diluent gas concentration, stack gas moisture content, electrical</w:t>
      </w:r>
      <w:r>
        <w:rPr>
          <w:b w:val="0"/>
          <w:spacing w:val="-8"/>
          <w:sz w:val="24"/>
          <w:u w:val="none"/>
        </w:rPr>
        <w:t> </w:t>
      </w:r>
      <w:r>
        <w:rPr>
          <w:b w:val="0"/>
          <w:sz w:val="24"/>
          <w:u w:val="none"/>
        </w:rPr>
        <w:t>output,</w:t>
      </w:r>
      <w:r>
        <w:rPr>
          <w:b w:val="0"/>
          <w:spacing w:val="-2"/>
          <w:sz w:val="24"/>
          <w:u w:val="none"/>
        </w:rPr>
        <w:t> </w:t>
      </w:r>
      <w:r>
        <w:rPr>
          <w:b w:val="0"/>
          <w:sz w:val="24"/>
          <w:u w:val="none"/>
        </w:rPr>
        <w:t>as</w:t>
      </w:r>
      <w:r>
        <w:rPr>
          <w:b w:val="0"/>
          <w:spacing w:val="-1"/>
          <w:sz w:val="24"/>
          <w:u w:val="none"/>
        </w:rPr>
        <w:t> </w:t>
      </w:r>
      <w:r>
        <w:rPr>
          <w:b w:val="0"/>
          <w:sz w:val="24"/>
          <w:u w:val="none"/>
        </w:rPr>
        <w:t>applicable) to</w:t>
      </w:r>
      <w:r>
        <w:rPr>
          <w:b w:val="0"/>
          <w:spacing w:val="-8"/>
          <w:sz w:val="24"/>
          <w:u w:val="none"/>
        </w:rPr>
        <w:t> </w:t>
      </w:r>
      <w:r>
        <w:rPr>
          <w:b w:val="0"/>
          <w:sz w:val="24"/>
          <w:u w:val="none"/>
        </w:rPr>
        <w:t>determine</w:t>
      </w:r>
      <w:r>
        <w:rPr>
          <w:b w:val="0"/>
          <w:spacing w:val="-2"/>
          <w:sz w:val="24"/>
          <w:u w:val="none"/>
        </w:rPr>
        <w:t> </w:t>
      </w:r>
      <w:r>
        <w:rPr>
          <w:b w:val="0"/>
          <w:sz w:val="24"/>
          <w:u w:val="none"/>
        </w:rPr>
        <w:t>hourly</w:t>
      </w:r>
      <w:r>
        <w:rPr>
          <w:b w:val="0"/>
          <w:spacing w:val="-2"/>
          <w:sz w:val="24"/>
          <w:u w:val="none"/>
        </w:rPr>
        <w:t> </w:t>
      </w:r>
      <w:r>
        <w:rPr>
          <w:b w:val="0"/>
          <w:sz w:val="24"/>
          <w:u w:val="none"/>
        </w:rPr>
        <w:t>HF</w:t>
      </w:r>
      <w:r>
        <w:rPr>
          <w:b w:val="0"/>
          <w:spacing w:val="-6"/>
          <w:sz w:val="24"/>
          <w:u w:val="none"/>
        </w:rPr>
        <w:t> </w:t>
      </w:r>
      <w:r>
        <w:rPr>
          <w:b w:val="0"/>
          <w:sz w:val="24"/>
          <w:u w:val="none"/>
        </w:rPr>
        <w:t>mass</w:t>
      </w:r>
      <w:r>
        <w:rPr>
          <w:b w:val="0"/>
          <w:spacing w:val="-1"/>
          <w:sz w:val="24"/>
          <w:u w:val="none"/>
        </w:rPr>
        <w:t> </w:t>
      </w:r>
      <w:r>
        <w:rPr>
          <w:b w:val="0"/>
          <w:sz w:val="24"/>
          <w:u w:val="none"/>
        </w:rPr>
        <w:t>emission</w:t>
      </w:r>
      <w:r>
        <w:rPr>
          <w:b w:val="0"/>
          <w:spacing w:val="-7"/>
          <w:sz w:val="24"/>
          <w:u w:val="none"/>
        </w:rPr>
        <w:t> </w:t>
      </w:r>
      <w:r>
        <w:rPr>
          <w:b w:val="0"/>
          <w:sz w:val="24"/>
          <w:u w:val="none"/>
        </w:rPr>
        <w:t>rates</w:t>
      </w:r>
      <w:r>
        <w:rPr>
          <w:b w:val="0"/>
          <w:spacing w:val="-1"/>
          <w:sz w:val="24"/>
          <w:u w:val="none"/>
        </w:rPr>
        <w:t> </w:t>
      </w:r>
      <w:r>
        <w:rPr>
          <w:b w:val="0"/>
          <w:sz w:val="24"/>
          <w:u w:val="none"/>
        </w:rPr>
        <w:t>in</w:t>
      </w:r>
      <w:r>
        <w:rPr>
          <w:b w:val="0"/>
          <w:spacing w:val="-7"/>
          <w:sz w:val="24"/>
          <w:u w:val="none"/>
        </w:rPr>
        <w:t> </w:t>
      </w:r>
      <w:r>
        <w:rPr>
          <w:b w:val="0"/>
          <w:sz w:val="24"/>
          <w:u w:val="none"/>
        </w:rPr>
        <w:t>units</w:t>
      </w:r>
      <w:r>
        <w:rPr>
          <w:b w:val="0"/>
          <w:spacing w:val="-1"/>
          <w:sz w:val="24"/>
          <w:u w:val="none"/>
        </w:rPr>
        <w:t> </w:t>
      </w:r>
      <w:r>
        <w:rPr>
          <w:b w:val="0"/>
          <w:sz w:val="24"/>
          <w:u w:val="none"/>
        </w:rPr>
        <w:t>of lb/mmBtu</w:t>
      </w:r>
      <w:r>
        <w:rPr>
          <w:b w:val="0"/>
          <w:spacing w:val="-8"/>
          <w:sz w:val="24"/>
          <w:u w:val="none"/>
        </w:rPr>
        <w:t> </w:t>
      </w:r>
      <w:r>
        <w:rPr>
          <w:b w:val="0"/>
          <w:sz w:val="24"/>
          <w:u w:val="none"/>
        </w:rPr>
        <w:t>or</w:t>
      </w:r>
      <w:r>
        <w:rPr>
          <w:b w:val="0"/>
          <w:spacing w:val="-3"/>
          <w:sz w:val="24"/>
          <w:u w:val="none"/>
        </w:rPr>
        <w:t> </w:t>
      </w:r>
      <w:r>
        <w:rPr>
          <w:b w:val="0"/>
          <w:sz w:val="24"/>
          <w:u w:val="none"/>
        </w:rPr>
        <w:t>lb/MWh.</w:t>
      </w:r>
      <w:r>
        <w:rPr>
          <w:b w:val="0"/>
          <w:spacing w:val="-3"/>
          <w:sz w:val="24"/>
          <w:u w:val="none"/>
        </w:rPr>
        <w:t> </w:t>
      </w:r>
      <w:r>
        <w:rPr>
          <w:b w:val="0"/>
          <w:sz w:val="24"/>
          <w:u w:val="none"/>
        </w:rPr>
        <w:t>The</w:t>
      </w:r>
      <w:r>
        <w:rPr>
          <w:b w:val="0"/>
          <w:spacing w:val="-3"/>
          <w:sz w:val="24"/>
          <w:u w:val="none"/>
        </w:rPr>
        <w:t> </w:t>
      </w:r>
      <w:r>
        <w:rPr>
          <w:b w:val="0"/>
          <w:sz w:val="24"/>
          <w:u w:val="none"/>
        </w:rPr>
        <w:t>monitoring system</w:t>
      </w:r>
      <w:r>
        <w:rPr>
          <w:b w:val="0"/>
          <w:spacing w:val="-3"/>
          <w:sz w:val="24"/>
          <w:u w:val="none"/>
        </w:rPr>
        <w:t> </w:t>
      </w:r>
      <w:r>
        <w:rPr>
          <w:b w:val="0"/>
          <w:sz w:val="24"/>
          <w:u w:val="none"/>
        </w:rPr>
        <w:t>consists</w:t>
      </w:r>
      <w:r>
        <w:rPr>
          <w:b w:val="0"/>
          <w:spacing w:val="-2"/>
          <w:sz w:val="24"/>
          <w:u w:val="none"/>
        </w:rPr>
        <w:t> </w:t>
      </w:r>
      <w:r>
        <w:rPr>
          <w:b w:val="0"/>
          <w:sz w:val="24"/>
          <w:u w:val="none"/>
        </w:rPr>
        <w:t>of</w:t>
      </w:r>
      <w:r>
        <w:rPr>
          <w:b w:val="0"/>
          <w:spacing w:val="-4"/>
          <w:sz w:val="24"/>
          <w:u w:val="none"/>
        </w:rPr>
        <w:t> </w:t>
      </w:r>
      <w:r>
        <w:rPr>
          <w:b w:val="0"/>
          <w:sz w:val="24"/>
          <w:u w:val="none"/>
        </w:rPr>
        <w:t>a</w:t>
      </w:r>
      <w:r>
        <w:rPr>
          <w:b w:val="0"/>
          <w:spacing w:val="-9"/>
          <w:sz w:val="24"/>
          <w:u w:val="none"/>
        </w:rPr>
        <w:t> </w:t>
      </w:r>
      <w:r>
        <w:rPr>
          <w:b w:val="0"/>
          <w:sz w:val="24"/>
          <w:u w:val="none"/>
        </w:rPr>
        <w:t>HF</w:t>
      </w:r>
      <w:r>
        <w:rPr>
          <w:b w:val="0"/>
          <w:spacing w:val="-6"/>
          <w:sz w:val="24"/>
          <w:u w:val="none"/>
        </w:rPr>
        <w:t> </w:t>
      </w:r>
      <w:r>
        <w:rPr>
          <w:b w:val="0"/>
          <w:sz w:val="24"/>
          <w:u w:val="none"/>
        </w:rPr>
        <w:t>pollutant concentration monitor and a</w:t>
      </w:r>
      <w:r>
        <w:rPr>
          <w:b w:val="0"/>
          <w:spacing w:val="-2"/>
          <w:sz w:val="24"/>
          <w:u w:val="none"/>
        </w:rPr>
        <w:t> </w:t>
      </w:r>
      <w:r>
        <w:rPr>
          <w:b w:val="0"/>
          <w:sz w:val="24"/>
          <w:u w:val="none"/>
        </w:rPr>
        <w:t>DAHS software component. A probe component must be added</w:t>
      </w:r>
      <w:r>
        <w:rPr>
          <w:b w:val="0"/>
          <w:spacing w:val="-1"/>
          <w:sz w:val="24"/>
          <w:u w:val="none"/>
        </w:rPr>
        <w:t> </w:t>
      </w:r>
      <w:r>
        <w:rPr>
          <w:b w:val="0"/>
          <w:sz w:val="24"/>
          <w:u w:val="none"/>
        </w:rPr>
        <w:t>to</w:t>
      </w:r>
      <w:r>
        <w:rPr>
          <w:b w:val="0"/>
          <w:spacing w:val="-2"/>
          <w:sz w:val="24"/>
          <w:u w:val="none"/>
        </w:rPr>
        <w:t> </w:t>
      </w:r>
      <w:r>
        <w:rPr>
          <w:b w:val="0"/>
          <w:sz w:val="24"/>
          <w:u w:val="none"/>
        </w:rPr>
        <w:t>the system when</w:t>
      </w:r>
      <w:r>
        <w:rPr>
          <w:b w:val="0"/>
          <w:spacing w:val="-2"/>
          <w:sz w:val="24"/>
          <w:u w:val="none"/>
        </w:rPr>
        <w:t> </w:t>
      </w:r>
      <w:r>
        <w:rPr>
          <w:b w:val="0"/>
          <w:sz w:val="24"/>
          <w:u w:val="none"/>
        </w:rPr>
        <w:t>the sample acquisition</w:t>
      </w:r>
      <w:r>
        <w:rPr>
          <w:b w:val="0"/>
          <w:spacing w:val="-2"/>
          <w:sz w:val="24"/>
          <w:u w:val="none"/>
        </w:rPr>
        <w:t> </w:t>
      </w:r>
      <w:r>
        <w:rPr>
          <w:b w:val="0"/>
          <w:sz w:val="24"/>
          <w:u w:val="none"/>
        </w:rPr>
        <w:t>method</w:t>
      </w:r>
      <w:r>
        <w:rPr>
          <w:b w:val="0"/>
          <w:spacing w:val="-2"/>
          <w:sz w:val="24"/>
          <w:u w:val="none"/>
        </w:rPr>
        <w:t> </w:t>
      </w:r>
      <w:r>
        <w:rPr>
          <w:b w:val="0"/>
          <w:sz w:val="24"/>
          <w:u w:val="none"/>
        </w:rPr>
        <w:t>of the HF Concentration</w:t>
      </w:r>
      <w:r>
        <w:rPr>
          <w:b w:val="0"/>
          <w:spacing w:val="-2"/>
          <w:sz w:val="24"/>
          <w:u w:val="none"/>
        </w:rPr>
        <w:t> </w:t>
      </w:r>
      <w:r>
        <w:rPr>
          <w:b w:val="0"/>
          <w:sz w:val="24"/>
          <w:u w:val="none"/>
        </w:rPr>
        <w:t>System is either dilution (DIL), dilution in-stack (DIN), dilution</w:t>
      </w:r>
      <w:r>
        <w:rPr>
          <w:b w:val="0"/>
          <w:spacing w:val="-2"/>
          <w:sz w:val="24"/>
          <w:u w:val="none"/>
        </w:rPr>
        <w:t> </w:t>
      </w:r>
      <w:r>
        <w:rPr>
          <w:b w:val="0"/>
          <w:sz w:val="24"/>
          <w:u w:val="none"/>
        </w:rPr>
        <w:t>out-of-stack (DOU), dry extractive (EXT), or wet extractive (WXT).</w:t>
      </w:r>
    </w:p>
    <w:p>
      <w:pPr>
        <w:pStyle w:val="BodyText"/>
        <w:spacing w:before="290"/>
        <w:ind w:left="720"/>
        <w:rPr>
          <w:b w:val="0"/>
        </w:rPr>
      </w:pPr>
      <w:r>
        <w:rPr>
          <w:b w:val="0"/>
        </w:rPr>
        <w:t>OILM,</w:t>
      </w:r>
      <w:r>
        <w:rPr>
          <w:b w:val="0"/>
          <w:spacing w:val="61"/>
        </w:rPr>
        <w:t> </w:t>
      </w:r>
      <w:r>
        <w:rPr>
          <w:b w:val="0"/>
        </w:rPr>
        <w:t>OILV,</w:t>
      </w:r>
      <w:r>
        <w:rPr>
          <w:b w:val="0"/>
          <w:spacing w:val="61"/>
        </w:rPr>
        <w:t> </w:t>
      </w:r>
      <w:r>
        <w:rPr>
          <w:b w:val="0"/>
        </w:rPr>
        <w:t>and</w:t>
      </w:r>
      <w:r>
        <w:rPr>
          <w:b w:val="0"/>
          <w:spacing w:val="54"/>
        </w:rPr>
        <w:t> </w:t>
      </w:r>
      <w:r>
        <w:rPr>
          <w:b w:val="0"/>
        </w:rPr>
        <w:t>GAS</w:t>
      </w:r>
      <w:r>
        <w:rPr>
          <w:b w:val="0"/>
          <w:spacing w:val="59"/>
        </w:rPr>
        <w:t> </w:t>
      </w:r>
      <w:r>
        <w:rPr>
          <w:b w:val="0"/>
          <w:spacing w:val="10"/>
        </w:rPr>
        <w:t>Systems</w:t>
      </w:r>
    </w:p>
    <w:p>
      <w:pPr>
        <w:pStyle w:val="ListParagraph"/>
        <w:numPr>
          <w:ilvl w:val="3"/>
          <w:numId w:val="53"/>
        </w:numPr>
        <w:tabs>
          <w:tab w:pos="1440" w:val="left" w:leader="none"/>
        </w:tabs>
        <w:spacing w:line="235" w:lineRule="auto" w:before="11" w:after="0"/>
        <w:ind w:left="1440" w:right="911" w:hanging="360"/>
        <w:jc w:val="left"/>
        <w:rPr>
          <w:b w:val="0"/>
          <w:sz w:val="24"/>
        </w:rPr>
      </w:pPr>
      <w:r>
        <w:rPr>
          <w:b w:val="0"/>
          <w:sz w:val="24"/>
        </w:rPr>
        <w:t>If</w:t>
      </w:r>
      <w:r>
        <w:rPr>
          <w:b w:val="0"/>
          <w:spacing w:val="-2"/>
          <w:sz w:val="24"/>
        </w:rPr>
        <w:t> </w:t>
      </w:r>
      <w:r>
        <w:rPr>
          <w:b w:val="0"/>
          <w:sz w:val="24"/>
        </w:rPr>
        <w:t>different types of</w:t>
      </w:r>
      <w:r>
        <w:rPr>
          <w:b w:val="0"/>
          <w:spacing w:val="-2"/>
          <w:sz w:val="24"/>
        </w:rPr>
        <w:t> </w:t>
      </w:r>
      <w:r>
        <w:rPr>
          <w:b w:val="0"/>
          <w:sz w:val="24"/>
        </w:rPr>
        <w:t>oil</w:t>
      </w:r>
      <w:r>
        <w:rPr>
          <w:b w:val="0"/>
          <w:spacing w:val="-7"/>
          <w:sz w:val="24"/>
        </w:rPr>
        <w:t> </w:t>
      </w:r>
      <w:r>
        <w:rPr>
          <w:b w:val="0"/>
          <w:sz w:val="24"/>
        </w:rPr>
        <w:t>or</w:t>
      </w:r>
      <w:r>
        <w:rPr>
          <w:b w:val="0"/>
          <w:spacing w:val="-1"/>
          <w:sz w:val="24"/>
        </w:rPr>
        <w:t> </w:t>
      </w:r>
      <w:r>
        <w:rPr>
          <w:b w:val="0"/>
          <w:sz w:val="24"/>
        </w:rPr>
        <w:t>gas are</w:t>
      </w:r>
      <w:r>
        <w:rPr>
          <w:b w:val="0"/>
          <w:spacing w:val="-1"/>
          <w:sz w:val="24"/>
        </w:rPr>
        <w:t> </w:t>
      </w:r>
      <w:r>
        <w:rPr>
          <w:b w:val="0"/>
          <w:sz w:val="24"/>
        </w:rPr>
        <w:t>burned</w:t>
      </w:r>
      <w:r>
        <w:rPr>
          <w:b w:val="0"/>
          <w:spacing w:val="-6"/>
          <w:sz w:val="24"/>
        </w:rPr>
        <w:t> </w:t>
      </w:r>
      <w:r>
        <w:rPr>
          <w:b w:val="0"/>
          <w:sz w:val="24"/>
        </w:rPr>
        <w:t>in</w:t>
      </w:r>
      <w:r>
        <w:rPr>
          <w:b w:val="0"/>
          <w:spacing w:val="-6"/>
          <w:sz w:val="24"/>
        </w:rPr>
        <w:t> </w:t>
      </w:r>
      <w:r>
        <w:rPr>
          <w:b w:val="0"/>
          <w:sz w:val="24"/>
        </w:rPr>
        <w:t>one</w:t>
      </w:r>
      <w:r>
        <w:rPr>
          <w:b w:val="0"/>
          <w:spacing w:val="-1"/>
          <w:sz w:val="24"/>
        </w:rPr>
        <w:t> </w:t>
      </w:r>
      <w:r>
        <w:rPr>
          <w:b w:val="0"/>
          <w:sz w:val="24"/>
        </w:rPr>
        <w:t>unit,</w:t>
      </w:r>
      <w:r>
        <w:rPr>
          <w:b w:val="0"/>
          <w:spacing w:val="-1"/>
          <w:sz w:val="24"/>
        </w:rPr>
        <w:t> </w:t>
      </w:r>
      <w:r>
        <w:rPr>
          <w:b w:val="0"/>
          <w:sz w:val="24"/>
        </w:rPr>
        <w:t>define</w:t>
      </w:r>
      <w:r>
        <w:rPr>
          <w:b w:val="0"/>
          <w:spacing w:val="-1"/>
          <w:sz w:val="24"/>
        </w:rPr>
        <w:t> </w:t>
      </w:r>
      <w:r>
        <w:rPr>
          <w:b w:val="0"/>
          <w:sz w:val="24"/>
        </w:rPr>
        <w:t>a</w:t>
      </w:r>
      <w:r>
        <w:rPr>
          <w:b w:val="0"/>
          <w:spacing w:val="-7"/>
          <w:sz w:val="24"/>
        </w:rPr>
        <w:t> </w:t>
      </w:r>
      <w:r>
        <w:rPr>
          <w:b w:val="0"/>
          <w:sz w:val="24"/>
        </w:rPr>
        <w:t>separate</w:t>
      </w:r>
      <w:r>
        <w:rPr>
          <w:b w:val="0"/>
          <w:spacing w:val="-1"/>
          <w:sz w:val="24"/>
        </w:rPr>
        <w:t> </w:t>
      </w:r>
      <w:r>
        <w:rPr>
          <w:b w:val="0"/>
          <w:sz w:val="24"/>
        </w:rPr>
        <w:t>oil or</w:t>
      </w:r>
      <w:r>
        <w:rPr>
          <w:b w:val="0"/>
          <w:spacing w:val="-1"/>
          <w:sz w:val="24"/>
        </w:rPr>
        <w:t> </w:t>
      </w:r>
      <w:r>
        <w:rPr>
          <w:b w:val="0"/>
          <w:sz w:val="24"/>
        </w:rPr>
        <w:t>gas system for each type of fuel combusted in the unit.</w:t>
      </w:r>
    </w:p>
    <w:p>
      <w:pPr>
        <w:pStyle w:val="ListParagraph"/>
        <w:numPr>
          <w:ilvl w:val="3"/>
          <w:numId w:val="53"/>
        </w:numPr>
        <w:tabs>
          <w:tab w:pos="1440" w:val="left" w:leader="none"/>
        </w:tabs>
        <w:spacing w:line="240" w:lineRule="auto" w:before="8" w:after="0"/>
        <w:ind w:left="1440" w:right="1066" w:hanging="360"/>
        <w:jc w:val="left"/>
        <w:rPr>
          <w:b w:val="0"/>
          <w:sz w:val="24"/>
        </w:rPr>
      </w:pPr>
      <w:r>
        <w:rPr>
          <w:b w:val="0"/>
          <w:sz w:val="24"/>
        </w:rPr>
        <w:t>Each</w:t>
      </w:r>
      <w:r>
        <w:rPr>
          <w:b w:val="0"/>
          <w:spacing w:val="-7"/>
          <w:sz w:val="24"/>
        </w:rPr>
        <w:t> </w:t>
      </w:r>
      <w:r>
        <w:rPr>
          <w:b w:val="0"/>
          <w:sz w:val="24"/>
        </w:rPr>
        <w:t>oil</w:t>
      </w:r>
      <w:r>
        <w:rPr>
          <w:b w:val="0"/>
          <w:spacing w:val="-8"/>
          <w:sz w:val="24"/>
        </w:rPr>
        <w:t> </w:t>
      </w:r>
      <w:r>
        <w:rPr>
          <w:b w:val="0"/>
          <w:sz w:val="24"/>
        </w:rPr>
        <w:t>or</w:t>
      </w:r>
      <w:r>
        <w:rPr>
          <w:b w:val="0"/>
          <w:spacing w:val="-1"/>
          <w:sz w:val="24"/>
        </w:rPr>
        <w:t> </w:t>
      </w:r>
      <w:r>
        <w:rPr>
          <w:b w:val="0"/>
          <w:sz w:val="24"/>
        </w:rPr>
        <w:t>gas</w:t>
      </w:r>
      <w:r>
        <w:rPr>
          <w:b w:val="0"/>
          <w:spacing w:val="-1"/>
          <w:sz w:val="24"/>
        </w:rPr>
        <w:t> </w:t>
      </w:r>
      <w:r>
        <w:rPr>
          <w:b w:val="0"/>
          <w:sz w:val="24"/>
        </w:rPr>
        <w:t>system</w:t>
      </w:r>
      <w:r>
        <w:rPr>
          <w:b w:val="0"/>
          <w:spacing w:val="-1"/>
          <w:sz w:val="24"/>
        </w:rPr>
        <w:t> </w:t>
      </w:r>
      <w:r>
        <w:rPr>
          <w:b w:val="0"/>
          <w:sz w:val="24"/>
        </w:rPr>
        <w:t>must include</w:t>
      </w:r>
      <w:r>
        <w:rPr>
          <w:b w:val="0"/>
          <w:spacing w:val="-1"/>
          <w:sz w:val="24"/>
        </w:rPr>
        <w:t> </w:t>
      </w:r>
      <w:r>
        <w:rPr>
          <w:b w:val="0"/>
          <w:sz w:val="24"/>
        </w:rPr>
        <w:t>at least one</w:t>
      </w:r>
      <w:r>
        <w:rPr>
          <w:b w:val="0"/>
          <w:spacing w:val="-1"/>
          <w:sz w:val="24"/>
        </w:rPr>
        <w:t> </w:t>
      </w:r>
      <w:r>
        <w:rPr>
          <w:b w:val="0"/>
          <w:sz w:val="24"/>
        </w:rPr>
        <w:t>fuel</w:t>
      </w:r>
      <w:r>
        <w:rPr>
          <w:b w:val="0"/>
          <w:spacing w:val="-8"/>
          <w:sz w:val="24"/>
        </w:rPr>
        <w:t> </w:t>
      </w:r>
      <w:r>
        <w:rPr>
          <w:b w:val="0"/>
          <w:sz w:val="24"/>
        </w:rPr>
        <w:t>flowmeter</w:t>
      </w:r>
      <w:r>
        <w:rPr>
          <w:b w:val="0"/>
          <w:spacing w:val="-1"/>
          <w:sz w:val="24"/>
        </w:rPr>
        <w:t> </w:t>
      </w:r>
      <w:r>
        <w:rPr>
          <w:b w:val="0"/>
          <w:sz w:val="24"/>
        </w:rPr>
        <w:t>hardware</w:t>
      </w:r>
      <w:r>
        <w:rPr>
          <w:b w:val="0"/>
          <w:spacing w:val="-1"/>
          <w:sz w:val="24"/>
        </w:rPr>
        <w:t> </w:t>
      </w:r>
      <w:r>
        <w:rPr>
          <w:b w:val="0"/>
          <w:sz w:val="24"/>
        </w:rPr>
        <w:t>component. Each oil</w:t>
      </w:r>
      <w:r>
        <w:rPr>
          <w:b w:val="0"/>
          <w:spacing w:val="-1"/>
          <w:sz w:val="24"/>
        </w:rPr>
        <w:t> </w:t>
      </w:r>
      <w:r>
        <w:rPr>
          <w:b w:val="0"/>
          <w:sz w:val="24"/>
        </w:rPr>
        <w:t>and gas system must also</w:t>
      </w:r>
      <w:r>
        <w:rPr>
          <w:b w:val="0"/>
          <w:spacing w:val="-1"/>
          <w:sz w:val="24"/>
        </w:rPr>
        <w:t> </w:t>
      </w:r>
      <w:r>
        <w:rPr>
          <w:b w:val="0"/>
          <w:sz w:val="24"/>
        </w:rPr>
        <w:t>include a</w:t>
      </w:r>
      <w:r>
        <w:rPr>
          <w:b w:val="0"/>
          <w:spacing w:val="-1"/>
          <w:sz w:val="24"/>
        </w:rPr>
        <w:t> </w:t>
      </w:r>
      <w:r>
        <w:rPr>
          <w:b w:val="0"/>
          <w:sz w:val="24"/>
        </w:rPr>
        <w:t>DAHS component to</w:t>
      </w:r>
      <w:r>
        <w:rPr>
          <w:b w:val="0"/>
          <w:spacing w:val="-1"/>
          <w:sz w:val="24"/>
        </w:rPr>
        <w:t> </w:t>
      </w:r>
      <w:r>
        <w:rPr>
          <w:b w:val="0"/>
          <w:sz w:val="24"/>
        </w:rPr>
        <w:t>record and calculate fuel flow and heat input and to perform missing data substitutions.</w:t>
      </w:r>
    </w:p>
    <w:p>
      <w:pPr>
        <w:pStyle w:val="ListParagraph"/>
        <w:numPr>
          <w:ilvl w:val="3"/>
          <w:numId w:val="53"/>
        </w:numPr>
        <w:tabs>
          <w:tab w:pos="1440" w:val="left" w:leader="none"/>
        </w:tabs>
        <w:spacing w:line="240" w:lineRule="auto" w:before="0" w:after="0"/>
        <w:ind w:left="1440" w:right="942" w:hanging="360"/>
        <w:jc w:val="left"/>
        <w:rPr>
          <w:b w:val="0"/>
          <w:sz w:val="24"/>
        </w:rPr>
      </w:pPr>
      <w:r>
        <w:rPr>
          <w:b w:val="0"/>
          <w:sz w:val="24"/>
        </w:rPr>
        <w:t>The</w:t>
      </w:r>
      <w:r>
        <w:rPr>
          <w:b w:val="0"/>
          <w:spacing w:val="-1"/>
          <w:sz w:val="24"/>
        </w:rPr>
        <w:t> </w:t>
      </w:r>
      <w:r>
        <w:rPr>
          <w:b w:val="0"/>
          <w:sz w:val="24"/>
        </w:rPr>
        <w:t>oil</w:t>
      </w:r>
      <w:r>
        <w:rPr>
          <w:b w:val="0"/>
          <w:spacing w:val="-7"/>
          <w:sz w:val="24"/>
        </w:rPr>
        <w:t> </w:t>
      </w:r>
      <w:r>
        <w:rPr>
          <w:b w:val="0"/>
          <w:sz w:val="24"/>
        </w:rPr>
        <w:t>or</w:t>
      </w:r>
      <w:r>
        <w:rPr>
          <w:b w:val="0"/>
          <w:spacing w:val="-1"/>
          <w:sz w:val="24"/>
        </w:rPr>
        <w:t> </w:t>
      </w:r>
      <w:r>
        <w:rPr>
          <w:b w:val="0"/>
          <w:sz w:val="24"/>
        </w:rPr>
        <w:t>gas system</w:t>
      </w:r>
      <w:r>
        <w:rPr>
          <w:b w:val="0"/>
          <w:spacing w:val="-1"/>
          <w:sz w:val="24"/>
        </w:rPr>
        <w:t> </w:t>
      </w:r>
      <w:r>
        <w:rPr>
          <w:b w:val="0"/>
          <w:sz w:val="24"/>
        </w:rPr>
        <w:t>for</w:t>
      </w:r>
      <w:r>
        <w:rPr>
          <w:b w:val="0"/>
          <w:spacing w:val="-1"/>
          <w:sz w:val="24"/>
        </w:rPr>
        <w:t> </w:t>
      </w:r>
      <w:r>
        <w:rPr>
          <w:b w:val="0"/>
          <w:sz w:val="24"/>
        </w:rPr>
        <w:t>the</w:t>
      </w:r>
      <w:r>
        <w:rPr>
          <w:b w:val="0"/>
          <w:spacing w:val="-1"/>
          <w:sz w:val="24"/>
        </w:rPr>
        <w:t> </w:t>
      </w:r>
      <w:r>
        <w:rPr>
          <w:b w:val="0"/>
          <w:sz w:val="24"/>
        </w:rPr>
        <w:t>unit or</w:t>
      </w:r>
      <w:r>
        <w:rPr>
          <w:b w:val="0"/>
          <w:spacing w:val="-1"/>
          <w:sz w:val="24"/>
        </w:rPr>
        <w:t> </w:t>
      </w:r>
      <w:r>
        <w:rPr>
          <w:b w:val="0"/>
          <w:sz w:val="24"/>
        </w:rPr>
        <w:t>common</w:t>
      </w:r>
      <w:r>
        <w:rPr>
          <w:b w:val="0"/>
          <w:spacing w:val="-6"/>
          <w:sz w:val="24"/>
        </w:rPr>
        <w:t> </w:t>
      </w:r>
      <w:r>
        <w:rPr>
          <w:b w:val="0"/>
          <w:sz w:val="24"/>
        </w:rPr>
        <w:t>pipe</w:t>
      </w:r>
      <w:r>
        <w:rPr>
          <w:b w:val="0"/>
          <w:spacing w:val="-1"/>
          <w:sz w:val="24"/>
        </w:rPr>
        <w:t> </w:t>
      </w:r>
      <w:r>
        <w:rPr>
          <w:b w:val="0"/>
          <w:sz w:val="24"/>
        </w:rPr>
        <w:t>must include</w:t>
      </w:r>
      <w:r>
        <w:rPr>
          <w:b w:val="0"/>
          <w:spacing w:val="-1"/>
          <w:sz w:val="24"/>
        </w:rPr>
        <w:t> </w:t>
      </w:r>
      <w:r>
        <w:rPr>
          <w:b w:val="0"/>
          <w:sz w:val="24"/>
        </w:rPr>
        <w:t>all</w:t>
      </w:r>
      <w:r>
        <w:rPr>
          <w:b w:val="0"/>
          <w:spacing w:val="-7"/>
          <w:sz w:val="24"/>
        </w:rPr>
        <w:t> </w:t>
      </w:r>
      <w:r>
        <w:rPr>
          <w:b w:val="0"/>
          <w:sz w:val="24"/>
        </w:rPr>
        <w:t>fuel</w:t>
      </w:r>
      <w:r>
        <w:rPr>
          <w:b w:val="0"/>
          <w:spacing w:val="-7"/>
          <w:sz w:val="24"/>
        </w:rPr>
        <w:t> </w:t>
      </w:r>
      <w:r>
        <w:rPr>
          <w:b w:val="0"/>
          <w:sz w:val="24"/>
        </w:rPr>
        <w:t>flowmeters that are necessary to determine net fuel flow for one type of fuel. For example, if net oil flow is measured by using one flowmeter for the main fuel line to the unit and subtracting the value measured by the flowmeter on the return fuel line, the system must include both the main and return flowmeters as separate components of the same system. If more than one pipe supplies the same type of fuel to a unit and</w:t>
      </w:r>
    </w:p>
    <w:p>
      <w:pPr>
        <w:pStyle w:val="ListParagraph"/>
        <w:spacing w:after="0" w:line="240" w:lineRule="auto"/>
        <w:jc w:val="left"/>
        <w:rPr>
          <w:b w:val="0"/>
          <w:sz w:val="24"/>
        </w:rPr>
        <w:sectPr>
          <w:pgSz w:w="12240" w:h="15840"/>
          <w:pgMar w:header="687" w:footer="709" w:top="1000" w:bottom="900" w:left="720" w:right="720"/>
        </w:sectPr>
      </w:pPr>
    </w:p>
    <w:p>
      <w:pPr>
        <w:pStyle w:val="BodyText"/>
        <w:spacing w:before="90"/>
        <w:ind w:left="1440" w:right="779"/>
        <w:rPr>
          <w:b w:val="0"/>
        </w:rPr>
      </w:pPr>
      <w:r>
        <w:rPr>
          <w:b w:val="0"/>
        </w:rPr>
        <w:t>separate fuel</w:t>
      </w:r>
      <w:r>
        <w:rPr>
          <w:b w:val="0"/>
          <w:spacing w:val="-1"/>
        </w:rPr>
        <w:t> </w:t>
      </w:r>
      <w:r>
        <w:rPr>
          <w:b w:val="0"/>
        </w:rPr>
        <w:t>flowmeters are installed on each of the pipes (e.g., for a</w:t>
      </w:r>
      <w:r>
        <w:rPr>
          <w:b w:val="0"/>
          <w:spacing w:val="-1"/>
        </w:rPr>
        <w:t> </w:t>
      </w:r>
      <w:r>
        <w:rPr>
          <w:b w:val="0"/>
        </w:rPr>
        <w:t>combined cycle turbine</w:t>
      </w:r>
      <w:r>
        <w:rPr>
          <w:b w:val="0"/>
          <w:spacing w:val="-2"/>
        </w:rPr>
        <w:t> </w:t>
      </w:r>
      <w:r>
        <w:rPr>
          <w:b w:val="0"/>
        </w:rPr>
        <w:t>with</w:t>
      </w:r>
      <w:r>
        <w:rPr>
          <w:b w:val="0"/>
          <w:spacing w:val="-7"/>
        </w:rPr>
        <w:t> </w:t>
      </w:r>
      <w:r>
        <w:rPr>
          <w:b w:val="0"/>
        </w:rPr>
        <w:t>a</w:t>
      </w:r>
      <w:r>
        <w:rPr>
          <w:b w:val="0"/>
          <w:spacing w:val="-8"/>
        </w:rPr>
        <w:t> </w:t>
      </w:r>
      <w:r>
        <w:rPr>
          <w:b w:val="0"/>
        </w:rPr>
        <w:t>duct burner),</w:t>
      </w:r>
      <w:r>
        <w:rPr>
          <w:b w:val="0"/>
          <w:spacing w:val="-2"/>
        </w:rPr>
        <w:t> </w:t>
      </w:r>
      <w:r>
        <w:rPr>
          <w:b w:val="0"/>
        </w:rPr>
        <w:t>all the</w:t>
      </w:r>
      <w:r>
        <w:rPr>
          <w:b w:val="0"/>
          <w:spacing w:val="-2"/>
        </w:rPr>
        <w:t> </w:t>
      </w:r>
      <w:r>
        <w:rPr>
          <w:b w:val="0"/>
        </w:rPr>
        <w:t>flowmeters</w:t>
      </w:r>
      <w:r>
        <w:rPr>
          <w:b w:val="0"/>
          <w:spacing w:val="-1"/>
        </w:rPr>
        <w:t> </w:t>
      </w:r>
      <w:r>
        <w:rPr>
          <w:b w:val="0"/>
        </w:rPr>
        <w:t>measuring</w:t>
      </w:r>
      <w:r>
        <w:rPr>
          <w:b w:val="0"/>
          <w:spacing w:val="-7"/>
        </w:rPr>
        <w:t> </w:t>
      </w:r>
      <w:r>
        <w:rPr>
          <w:b w:val="0"/>
        </w:rPr>
        <w:t>that one</w:t>
      </w:r>
      <w:r>
        <w:rPr>
          <w:b w:val="0"/>
          <w:spacing w:val="-2"/>
        </w:rPr>
        <w:t> </w:t>
      </w:r>
      <w:r>
        <w:rPr>
          <w:b w:val="0"/>
        </w:rPr>
        <w:t>fuel</w:t>
      </w:r>
      <w:r>
        <w:rPr>
          <w:b w:val="0"/>
          <w:spacing w:val="-8"/>
        </w:rPr>
        <w:t> </w:t>
      </w:r>
      <w:r>
        <w:rPr>
          <w:b w:val="0"/>
        </w:rPr>
        <w:t>are</w:t>
      </w:r>
      <w:r>
        <w:rPr>
          <w:b w:val="0"/>
          <w:spacing w:val="-2"/>
        </w:rPr>
        <w:t> </w:t>
      </w:r>
      <w:r>
        <w:rPr>
          <w:b w:val="0"/>
        </w:rPr>
        <w:t>considered separate components of the same system.</w:t>
      </w:r>
    </w:p>
    <w:p>
      <w:pPr>
        <w:pStyle w:val="BodyText"/>
        <w:spacing w:before="4"/>
        <w:rPr>
          <w:b w:val="0"/>
        </w:rPr>
      </w:pPr>
    </w:p>
    <w:p>
      <w:pPr>
        <w:pStyle w:val="BodyText"/>
        <w:spacing w:line="290" w:lineRule="exact" w:before="1"/>
        <w:ind w:left="720"/>
        <w:rPr>
          <w:b w:val="0"/>
        </w:rPr>
      </w:pPr>
      <w:r>
        <w:rPr>
          <w:b w:val="0"/>
        </w:rPr>
        <w:t>Low</w:t>
      </w:r>
      <w:r>
        <w:rPr>
          <w:b w:val="0"/>
          <w:spacing w:val="39"/>
        </w:rPr>
        <w:t> </w:t>
      </w:r>
      <w:r>
        <w:rPr>
          <w:b w:val="0"/>
        </w:rPr>
        <w:t>Mass</w:t>
      </w:r>
      <w:r>
        <w:rPr>
          <w:b w:val="0"/>
          <w:spacing w:val="46"/>
        </w:rPr>
        <w:t> </w:t>
      </w:r>
      <w:r>
        <w:rPr>
          <w:b w:val="0"/>
          <w:spacing w:val="9"/>
        </w:rPr>
        <w:t>Emissions</w:t>
      </w:r>
      <w:r>
        <w:rPr>
          <w:b w:val="0"/>
          <w:spacing w:val="45"/>
        </w:rPr>
        <w:t> </w:t>
      </w:r>
      <w:r>
        <w:rPr>
          <w:b w:val="0"/>
          <w:spacing w:val="9"/>
        </w:rPr>
        <w:t>Units</w:t>
      </w:r>
      <w:r>
        <w:rPr>
          <w:b w:val="0"/>
          <w:spacing w:val="46"/>
        </w:rPr>
        <w:t> </w:t>
      </w:r>
      <w:r>
        <w:rPr>
          <w:b w:val="0"/>
          <w:spacing w:val="10"/>
        </w:rPr>
        <w:t>(LMEs)</w:t>
      </w:r>
    </w:p>
    <w:p>
      <w:pPr>
        <w:pStyle w:val="ListParagraph"/>
        <w:numPr>
          <w:ilvl w:val="3"/>
          <w:numId w:val="53"/>
        </w:numPr>
        <w:tabs>
          <w:tab w:pos="1440" w:val="left" w:leader="none"/>
        </w:tabs>
        <w:spacing w:line="240" w:lineRule="auto" w:before="0" w:after="0"/>
        <w:ind w:left="1440" w:right="1139" w:hanging="360"/>
        <w:jc w:val="left"/>
        <w:rPr>
          <w:b w:val="0"/>
          <w:sz w:val="24"/>
        </w:rPr>
      </w:pPr>
      <w:r>
        <w:rPr>
          <w:b w:val="0"/>
          <w:sz w:val="24"/>
        </w:rPr>
        <w:t>For low mass emissions units reporting under §75.19, do not define monitoring systems, and</w:t>
      </w:r>
      <w:r>
        <w:rPr>
          <w:b w:val="0"/>
          <w:spacing w:val="-5"/>
          <w:sz w:val="24"/>
        </w:rPr>
        <w:t> </w:t>
      </w:r>
      <w:r>
        <w:rPr>
          <w:b w:val="0"/>
          <w:sz w:val="24"/>
        </w:rPr>
        <w:t>do</w:t>
      </w:r>
      <w:r>
        <w:rPr>
          <w:b w:val="0"/>
          <w:spacing w:val="-6"/>
          <w:sz w:val="24"/>
        </w:rPr>
        <w:t> </w:t>
      </w:r>
      <w:r>
        <w:rPr>
          <w:b w:val="0"/>
          <w:sz w:val="24"/>
        </w:rPr>
        <w:t>not report this record</w:t>
      </w:r>
      <w:r>
        <w:rPr>
          <w:b w:val="0"/>
          <w:spacing w:val="-5"/>
          <w:sz w:val="24"/>
        </w:rPr>
        <w:t> </w:t>
      </w:r>
      <w:r>
        <w:rPr>
          <w:b w:val="0"/>
          <w:sz w:val="24"/>
        </w:rPr>
        <w:t>unless long</w:t>
      </w:r>
      <w:r>
        <w:rPr>
          <w:b w:val="0"/>
          <w:spacing w:val="-5"/>
          <w:sz w:val="24"/>
        </w:rPr>
        <w:t> </w:t>
      </w:r>
      <w:r>
        <w:rPr>
          <w:b w:val="0"/>
          <w:sz w:val="24"/>
        </w:rPr>
        <w:t>term fuel</w:t>
      </w:r>
      <w:r>
        <w:rPr>
          <w:b w:val="0"/>
          <w:spacing w:val="-6"/>
          <w:sz w:val="24"/>
        </w:rPr>
        <w:t> </w:t>
      </w:r>
      <w:r>
        <w:rPr>
          <w:b w:val="0"/>
          <w:sz w:val="24"/>
        </w:rPr>
        <w:t>flow monitoring</w:t>
      </w:r>
      <w:r>
        <w:rPr>
          <w:b w:val="0"/>
          <w:spacing w:val="-5"/>
          <w:sz w:val="24"/>
        </w:rPr>
        <w:t> </w:t>
      </w:r>
      <w:r>
        <w:rPr>
          <w:b w:val="0"/>
          <w:sz w:val="24"/>
        </w:rPr>
        <w:t>systems are used to measure fuel flow and heat input.</w:t>
      </w:r>
    </w:p>
    <w:p>
      <w:pPr>
        <w:pStyle w:val="ListParagraph"/>
        <w:numPr>
          <w:ilvl w:val="3"/>
          <w:numId w:val="53"/>
        </w:numPr>
        <w:tabs>
          <w:tab w:pos="1439" w:val="left" w:leader="none"/>
        </w:tabs>
        <w:spacing w:line="240" w:lineRule="auto" w:before="0" w:after="0"/>
        <w:ind w:left="1439" w:right="905" w:hanging="360"/>
        <w:jc w:val="left"/>
        <w:rPr>
          <w:b w:val="0"/>
          <w:sz w:val="24"/>
        </w:rPr>
      </w:pPr>
      <w:r>
        <w:rPr>
          <w:b w:val="0"/>
          <w:sz w:val="24"/>
        </w:rPr>
        <w:t>For a group of oil or gas-fired LME units served by a common pipe (or supply tank), define a LTOL or LTGS monitoring system for the pipe or tank. In both cases (i.e., for common pipe or tank), the pipe or tank ID number must begin with a "CP" prefix (e.g., CP001). If two or more common pipes or tanks of </w:t>
      </w:r>
      <w:r>
        <w:rPr>
          <w:b w:val="0"/>
          <w:i/>
          <w:sz w:val="24"/>
        </w:rPr>
        <w:t>different </w:t>
      </w:r>
      <w:r>
        <w:rPr>
          <w:b w:val="0"/>
          <w:sz w:val="24"/>
        </w:rPr>
        <w:t>fuel types supply the same group of LME units, define a</w:t>
      </w:r>
      <w:r>
        <w:rPr>
          <w:b w:val="0"/>
          <w:spacing w:val="-5"/>
          <w:sz w:val="24"/>
        </w:rPr>
        <w:t> </w:t>
      </w:r>
      <w:r>
        <w:rPr>
          <w:b w:val="0"/>
          <w:sz w:val="24"/>
        </w:rPr>
        <w:t>separate LTOL</w:t>
      </w:r>
      <w:r>
        <w:rPr>
          <w:b w:val="0"/>
          <w:spacing w:val="-4"/>
          <w:sz w:val="24"/>
        </w:rPr>
        <w:t> </w:t>
      </w:r>
      <w:r>
        <w:rPr>
          <w:b w:val="0"/>
          <w:sz w:val="24"/>
        </w:rPr>
        <w:t>or LTGS system for each</w:t>
      </w:r>
      <w:r>
        <w:rPr>
          <w:b w:val="0"/>
          <w:spacing w:val="-4"/>
          <w:sz w:val="24"/>
        </w:rPr>
        <w:t> </w:t>
      </w:r>
      <w:r>
        <w:rPr>
          <w:b w:val="0"/>
          <w:sz w:val="24"/>
        </w:rPr>
        <w:t>pipe or tank. If two or more pipes or tanks supply the </w:t>
      </w:r>
      <w:r>
        <w:rPr>
          <w:b w:val="0"/>
          <w:i/>
          <w:sz w:val="24"/>
        </w:rPr>
        <w:t>same </w:t>
      </w:r>
      <w:r>
        <w:rPr>
          <w:b w:val="0"/>
          <w:sz w:val="24"/>
        </w:rPr>
        <w:t>type of fuel to a group of LME units, define a single LTOL or LTGS system.</w:t>
      </w:r>
    </w:p>
    <w:p>
      <w:pPr>
        <w:pStyle w:val="BodyText"/>
        <w:spacing w:before="1"/>
        <w:rPr>
          <w:b w:val="0"/>
        </w:rPr>
      </w:pPr>
    </w:p>
    <w:p>
      <w:pPr>
        <w:pStyle w:val="BodyText"/>
        <w:spacing w:line="290" w:lineRule="exact"/>
        <w:ind w:left="720"/>
        <w:rPr>
          <w:b w:val="0"/>
        </w:rPr>
      </w:pPr>
      <w:r>
        <w:rPr>
          <w:b w:val="0"/>
        </w:rPr>
        <w:t>Monitoring</w:t>
      </w:r>
      <w:r>
        <w:rPr>
          <w:b w:val="0"/>
          <w:spacing w:val="61"/>
        </w:rPr>
        <w:t> </w:t>
      </w:r>
      <w:r>
        <w:rPr>
          <w:b w:val="0"/>
          <w:spacing w:val="11"/>
        </w:rPr>
        <w:t>System</w:t>
      </w:r>
      <w:r>
        <w:rPr>
          <w:b w:val="0"/>
          <w:spacing w:val="75"/>
        </w:rPr>
        <w:t> </w:t>
      </w:r>
      <w:r>
        <w:rPr>
          <w:b w:val="0"/>
        </w:rPr>
        <w:t>Data</w:t>
      </w:r>
      <w:r>
        <w:rPr>
          <w:b w:val="0"/>
          <w:spacing w:val="64"/>
        </w:rPr>
        <w:t> </w:t>
      </w:r>
      <w:r>
        <w:rPr>
          <w:b w:val="0"/>
          <w:spacing w:val="7"/>
        </w:rPr>
        <w:t>Updates</w:t>
      </w:r>
    </w:p>
    <w:p>
      <w:pPr>
        <w:pStyle w:val="BodyText"/>
        <w:ind w:left="720" w:right="1205"/>
        <w:rPr>
          <w:b w:val="0"/>
        </w:rPr>
      </w:pPr>
      <w:r>
        <w:rPr>
          <w:b w:val="0"/>
        </w:rPr>
        <w:t>If changes must be made to key data fields and/or a system must be redefined after that system has been certified and used to report emissions, recertification testing may be required. If it is necessary to make such changes and it is unclear what testing or other requirements may</w:t>
      </w:r>
      <w:r>
        <w:rPr>
          <w:b w:val="0"/>
          <w:spacing w:val="-1"/>
        </w:rPr>
        <w:t> </w:t>
      </w:r>
      <w:r>
        <w:rPr>
          <w:b w:val="0"/>
        </w:rPr>
        <w:t>be</w:t>
      </w:r>
      <w:r>
        <w:rPr>
          <w:b w:val="0"/>
          <w:spacing w:val="-1"/>
        </w:rPr>
        <w:t> </w:t>
      </w:r>
      <w:r>
        <w:rPr>
          <w:b w:val="0"/>
        </w:rPr>
        <w:t>associated</w:t>
      </w:r>
      <w:r>
        <w:rPr>
          <w:b w:val="0"/>
          <w:spacing w:val="-7"/>
        </w:rPr>
        <w:t> </w:t>
      </w:r>
      <w:r>
        <w:rPr>
          <w:b w:val="0"/>
        </w:rPr>
        <w:t>with</w:t>
      </w:r>
      <w:r>
        <w:rPr>
          <w:b w:val="0"/>
          <w:spacing w:val="-7"/>
        </w:rPr>
        <w:t> </w:t>
      </w:r>
      <w:r>
        <w:rPr>
          <w:b w:val="0"/>
        </w:rPr>
        <w:t>that change,</w:t>
      </w:r>
      <w:r>
        <w:rPr>
          <w:b w:val="0"/>
          <w:spacing w:val="-1"/>
        </w:rPr>
        <w:t> </w:t>
      </w:r>
      <w:r>
        <w:rPr>
          <w:b w:val="0"/>
        </w:rPr>
        <w:t>consult with</w:t>
      </w:r>
      <w:r>
        <w:rPr>
          <w:b w:val="0"/>
          <w:spacing w:val="-7"/>
        </w:rPr>
        <w:t> </w:t>
      </w:r>
      <w:r>
        <w:rPr>
          <w:b w:val="0"/>
        </w:rPr>
        <w:t>EPA</w:t>
      </w:r>
      <w:r>
        <w:rPr>
          <w:b w:val="0"/>
          <w:spacing w:val="-6"/>
        </w:rPr>
        <w:t> </w:t>
      </w:r>
      <w:r>
        <w:rPr>
          <w:b w:val="0"/>
        </w:rPr>
        <w:t>or</w:t>
      </w:r>
      <w:r>
        <w:rPr>
          <w:b w:val="0"/>
          <w:spacing w:val="-2"/>
        </w:rPr>
        <w:t> </w:t>
      </w:r>
      <w:r>
        <w:rPr>
          <w:b w:val="0"/>
        </w:rPr>
        <w:t>the</w:t>
      </w:r>
      <w:r>
        <w:rPr>
          <w:b w:val="0"/>
          <w:spacing w:val="-1"/>
        </w:rPr>
        <w:t> </w:t>
      </w:r>
      <w:r>
        <w:rPr>
          <w:b w:val="0"/>
        </w:rPr>
        <w:t>applicable</w:t>
      </w:r>
      <w:r>
        <w:rPr>
          <w:b w:val="0"/>
          <w:spacing w:val="-1"/>
        </w:rPr>
        <w:t> </w:t>
      </w:r>
      <w:r>
        <w:rPr>
          <w:b w:val="0"/>
        </w:rPr>
        <w:t>state </w:t>
      </w:r>
      <w:r>
        <w:rPr>
          <w:b w:val="0"/>
          <w:spacing w:val="-2"/>
        </w:rPr>
        <w:t>agency.</w:t>
      </w:r>
    </w:p>
    <w:p>
      <w:pPr>
        <w:pStyle w:val="BodyText"/>
        <w:spacing w:after="0"/>
        <w:rPr>
          <w:b w:val="0"/>
        </w:rPr>
        <w:sectPr>
          <w:pgSz w:w="12240" w:h="15840"/>
          <w:pgMar w:header="687" w:footer="709" w:top="1000" w:bottom="900" w:left="720" w:right="720"/>
        </w:sectPr>
      </w:pPr>
    </w:p>
    <w:p>
      <w:pPr>
        <w:pStyle w:val="Heading1"/>
        <w:numPr>
          <w:ilvl w:val="1"/>
          <w:numId w:val="56"/>
        </w:numPr>
        <w:tabs>
          <w:tab w:pos="1439" w:val="left" w:leader="none"/>
        </w:tabs>
        <w:spacing w:line="240" w:lineRule="auto" w:before="98" w:after="0"/>
        <w:ind w:left="1439" w:right="0" w:hanging="719"/>
        <w:jc w:val="left"/>
        <w:rPr>
          <w:color w:val="2E5395"/>
        </w:rPr>
      </w:pPr>
      <w:bookmarkStart w:name="19.0 Monitoring System Fuel Flow Data" w:id="292"/>
      <w:bookmarkEnd w:id="292"/>
      <w:r>
        <w:rPr>
          <w:b w:val="0"/>
        </w:rPr>
      </w:r>
      <w:bookmarkStart w:name="_bookmark188" w:id="293"/>
      <w:bookmarkEnd w:id="293"/>
      <w:r>
        <w:rPr>
          <w:b w:val="0"/>
        </w:rPr>
      </w:r>
      <w:r>
        <w:rPr>
          <w:color w:val="2E5395"/>
        </w:rPr>
        <w:t>Monitoring</w:t>
      </w:r>
      <w:r>
        <w:rPr>
          <w:color w:val="2E5395"/>
          <w:spacing w:val="55"/>
        </w:rPr>
        <w:t> </w:t>
      </w:r>
      <w:r>
        <w:rPr>
          <w:color w:val="2E5395"/>
        </w:rPr>
        <w:t>System</w:t>
      </w:r>
      <w:r>
        <w:rPr>
          <w:color w:val="2E5395"/>
          <w:spacing w:val="14"/>
        </w:rPr>
        <w:t> </w:t>
      </w:r>
      <w:r>
        <w:rPr>
          <w:color w:val="2E5395"/>
        </w:rPr>
        <w:t>Fuel</w:t>
      </w:r>
      <w:r>
        <w:rPr>
          <w:color w:val="2E5395"/>
          <w:spacing w:val="15"/>
        </w:rPr>
        <w:t> </w:t>
      </w:r>
      <w:r>
        <w:rPr>
          <w:color w:val="2E5395"/>
        </w:rPr>
        <w:t>Flow</w:t>
      </w:r>
      <w:r>
        <w:rPr>
          <w:color w:val="2E5395"/>
          <w:spacing w:val="23"/>
        </w:rPr>
        <w:t> </w:t>
      </w:r>
      <w:r>
        <w:rPr>
          <w:color w:val="2E5395"/>
          <w:spacing w:val="-4"/>
        </w:rPr>
        <w:t>Data</w:t>
      </w:r>
    </w:p>
    <w:p>
      <w:pPr>
        <w:pStyle w:val="Heading2"/>
        <w:numPr>
          <w:ilvl w:val="1"/>
          <w:numId w:val="56"/>
        </w:numPr>
        <w:tabs>
          <w:tab w:pos="1343" w:val="left" w:leader="none"/>
        </w:tabs>
        <w:spacing w:line="240" w:lineRule="auto" w:before="318" w:after="0"/>
        <w:ind w:left="1343" w:right="0" w:hanging="623"/>
        <w:jc w:val="left"/>
        <w:rPr>
          <w:b w:val="0"/>
          <w:color w:val="365F91"/>
        </w:rPr>
      </w:pPr>
      <w:bookmarkStart w:name="19.1 Monitoring System Fuel Flow Data Ov" w:id="294"/>
      <w:bookmarkEnd w:id="294"/>
      <w:r>
        <w:rPr/>
      </w:r>
      <w:bookmarkStart w:name="_bookmark189" w:id="295"/>
      <w:bookmarkEnd w:id="295"/>
      <w:r>
        <w:rPr/>
      </w:r>
      <w:r>
        <w:rPr>
          <w:b w:val="0"/>
          <w:color w:val="365F91"/>
          <w:spacing w:val="10"/>
        </w:rPr>
        <w:t>Monitoring</w:t>
      </w:r>
      <w:r>
        <w:rPr>
          <w:b w:val="0"/>
          <w:color w:val="365F91"/>
          <w:spacing w:val="60"/>
        </w:rPr>
        <w:t> </w:t>
      </w:r>
      <w:r>
        <w:rPr>
          <w:b w:val="0"/>
          <w:color w:val="365F91"/>
        </w:rPr>
        <w:t>System</w:t>
      </w:r>
      <w:r>
        <w:rPr>
          <w:b w:val="0"/>
          <w:color w:val="365F91"/>
          <w:spacing w:val="53"/>
        </w:rPr>
        <w:t> </w:t>
      </w:r>
      <w:r>
        <w:rPr>
          <w:b w:val="0"/>
          <w:color w:val="365F91"/>
        </w:rPr>
        <w:t>Fuel</w:t>
      </w:r>
      <w:r>
        <w:rPr>
          <w:b w:val="0"/>
          <w:color w:val="365F91"/>
          <w:spacing w:val="56"/>
        </w:rPr>
        <w:t> </w:t>
      </w:r>
      <w:r>
        <w:rPr>
          <w:b w:val="0"/>
          <w:color w:val="365F91"/>
          <w:spacing w:val="9"/>
        </w:rPr>
        <w:t>Flow</w:t>
      </w:r>
      <w:r>
        <w:rPr>
          <w:b w:val="0"/>
          <w:color w:val="365F91"/>
          <w:spacing w:val="55"/>
        </w:rPr>
        <w:t> </w:t>
      </w:r>
      <w:r>
        <w:rPr>
          <w:b w:val="0"/>
          <w:color w:val="365F91"/>
          <w:spacing w:val="10"/>
        </w:rPr>
        <w:t>Data</w:t>
      </w:r>
      <w:r>
        <w:rPr>
          <w:b w:val="0"/>
          <w:color w:val="365F91"/>
          <w:spacing w:val="59"/>
        </w:rPr>
        <w:t> </w:t>
      </w:r>
      <w:r>
        <w:rPr>
          <w:b w:val="0"/>
          <w:color w:val="365F91"/>
          <w:spacing w:val="7"/>
        </w:rPr>
        <w:t>Overview</w:t>
      </w:r>
    </w:p>
    <w:p>
      <w:pPr>
        <w:pStyle w:val="BodyText"/>
        <w:spacing w:before="311"/>
        <w:ind w:left="720" w:right="527"/>
        <w:rPr>
          <w:b w:val="0"/>
        </w:rPr>
      </w:pPr>
      <w:r>
        <w:rPr>
          <w:b w:val="0"/>
        </w:rPr>
        <w:t>The MONITORING SYSTEM FUEL FLOW DATA record provides the maximum fuel flow rate for the system</w:t>
      </w:r>
      <w:r>
        <w:rPr>
          <w:b w:val="0"/>
          <w:spacing w:val="-17"/>
        </w:rPr>
        <w:t> </w:t>
      </w:r>
      <w:r>
        <w:rPr>
          <w:b w:val="0"/>
        </w:rPr>
        <w:t>for</w:t>
      </w:r>
      <w:r>
        <w:rPr>
          <w:b w:val="0"/>
          <w:spacing w:val="-1"/>
        </w:rPr>
        <w:t> </w:t>
      </w:r>
      <w:r>
        <w:rPr>
          <w:b w:val="0"/>
        </w:rPr>
        <w:t>use in</w:t>
      </w:r>
      <w:r>
        <w:rPr>
          <w:b w:val="0"/>
          <w:spacing w:val="-4"/>
        </w:rPr>
        <w:t> </w:t>
      </w:r>
      <w:r>
        <w:rPr>
          <w:b w:val="0"/>
        </w:rPr>
        <w:t>missing</w:t>
      </w:r>
      <w:r>
        <w:rPr>
          <w:b w:val="0"/>
          <w:spacing w:val="-4"/>
        </w:rPr>
        <w:t> </w:t>
      </w:r>
      <w:r>
        <w:rPr>
          <w:b w:val="0"/>
        </w:rPr>
        <w:t>data</w:t>
      </w:r>
      <w:r>
        <w:rPr>
          <w:b w:val="0"/>
          <w:spacing w:val="-5"/>
        </w:rPr>
        <w:t> </w:t>
      </w:r>
      <w:r>
        <w:rPr>
          <w:b w:val="0"/>
        </w:rPr>
        <w:t>substitution routines. Report</w:t>
      </w:r>
      <w:r>
        <w:rPr>
          <w:b w:val="0"/>
          <w:spacing w:val="-6"/>
        </w:rPr>
        <w:t> </w:t>
      </w:r>
      <w:r>
        <w:rPr>
          <w:b w:val="0"/>
        </w:rPr>
        <w:t>one MONITORING SYSTEM FUEL</w:t>
      </w:r>
      <w:r>
        <w:rPr>
          <w:b w:val="0"/>
          <w:spacing w:val="-4"/>
        </w:rPr>
        <w:t> </w:t>
      </w:r>
      <w:r>
        <w:rPr>
          <w:b w:val="0"/>
        </w:rPr>
        <w:t>FLOW DATA record for each GAS, OILV, OILM, LTOL, or LTGS system defined in MONITORING SYSTEM </w:t>
      </w:r>
      <w:r>
        <w:rPr>
          <w:b w:val="0"/>
          <w:spacing w:val="-2"/>
        </w:rPr>
        <w:t>DATA.</w:t>
      </w:r>
    </w:p>
    <w:p>
      <w:pPr>
        <w:pStyle w:val="BodyText"/>
        <w:spacing w:before="19"/>
        <w:rPr>
          <w:b w:val="0"/>
        </w:rPr>
      </w:pPr>
    </w:p>
    <w:p>
      <w:pPr>
        <w:pStyle w:val="Heading2"/>
        <w:numPr>
          <w:ilvl w:val="1"/>
          <w:numId w:val="56"/>
        </w:numPr>
        <w:tabs>
          <w:tab w:pos="1343" w:val="left" w:leader="none"/>
        </w:tabs>
        <w:spacing w:line="240" w:lineRule="auto" w:before="0" w:after="0"/>
        <w:ind w:left="1343" w:right="0" w:hanging="623"/>
        <w:jc w:val="left"/>
        <w:rPr>
          <w:b w:val="0"/>
          <w:color w:val="365F91"/>
        </w:rPr>
      </w:pPr>
      <w:bookmarkStart w:name="19.2 Monitoring System Fuel Flow Data JS" w:id="296"/>
      <w:bookmarkEnd w:id="296"/>
      <w:r>
        <w:rPr/>
      </w:r>
      <w:bookmarkStart w:name="_bookmark190" w:id="297"/>
      <w:bookmarkEnd w:id="297"/>
      <w:r>
        <w:rPr/>
      </w:r>
      <w:r>
        <w:rPr>
          <w:b w:val="0"/>
          <w:color w:val="365F91"/>
          <w:spacing w:val="10"/>
        </w:rPr>
        <w:t>Monitoring</w:t>
      </w:r>
      <w:r>
        <w:rPr>
          <w:b w:val="0"/>
          <w:color w:val="365F91"/>
          <w:spacing w:val="60"/>
        </w:rPr>
        <w:t> </w:t>
      </w:r>
      <w:r>
        <w:rPr>
          <w:b w:val="0"/>
          <w:color w:val="365F91"/>
        </w:rPr>
        <w:t>System</w:t>
      </w:r>
      <w:r>
        <w:rPr>
          <w:b w:val="0"/>
          <w:color w:val="365F91"/>
          <w:spacing w:val="54"/>
        </w:rPr>
        <w:t> </w:t>
      </w:r>
      <w:r>
        <w:rPr>
          <w:b w:val="0"/>
          <w:color w:val="365F91"/>
        </w:rPr>
        <w:t>Fuel</w:t>
      </w:r>
      <w:r>
        <w:rPr>
          <w:b w:val="0"/>
          <w:color w:val="365F91"/>
          <w:spacing w:val="56"/>
        </w:rPr>
        <w:t> </w:t>
      </w:r>
      <w:r>
        <w:rPr>
          <w:b w:val="0"/>
          <w:color w:val="365F91"/>
          <w:spacing w:val="9"/>
        </w:rPr>
        <w:t>Flow</w:t>
      </w:r>
      <w:r>
        <w:rPr>
          <w:b w:val="0"/>
          <w:color w:val="365F91"/>
          <w:spacing w:val="56"/>
        </w:rPr>
        <w:t> </w:t>
      </w:r>
      <w:r>
        <w:rPr>
          <w:b w:val="0"/>
          <w:color w:val="365F91"/>
          <w:spacing w:val="10"/>
        </w:rPr>
        <w:t>Data</w:t>
      </w:r>
      <w:r>
        <w:rPr>
          <w:b w:val="0"/>
          <w:color w:val="365F91"/>
          <w:spacing w:val="59"/>
        </w:rPr>
        <w:t> </w:t>
      </w:r>
      <w:r>
        <w:rPr>
          <w:b w:val="0"/>
          <w:color w:val="365F91"/>
        </w:rPr>
        <w:t>JSON</w:t>
      </w:r>
      <w:r>
        <w:rPr>
          <w:b w:val="0"/>
          <w:color w:val="365F91"/>
          <w:spacing w:val="62"/>
        </w:rPr>
        <w:t> </w:t>
      </w:r>
      <w:r>
        <w:rPr>
          <w:b w:val="0"/>
          <w:color w:val="365F91"/>
          <w:spacing w:val="-2"/>
        </w:rPr>
        <w:t>Model</w:t>
      </w:r>
    </w:p>
    <w:p>
      <w:pPr>
        <w:spacing w:before="306"/>
        <w:ind w:left="167" w:right="0" w:firstLine="0"/>
        <w:jc w:val="center"/>
        <w:rPr>
          <w:b w:val="0"/>
          <w:sz w:val="21"/>
        </w:rPr>
      </w:pPr>
      <w:bookmarkStart w:name="_bookmark191" w:id="298"/>
      <w:bookmarkEnd w:id="298"/>
      <w:r>
        <w:rPr/>
      </w:r>
      <w:r>
        <w:rPr>
          <w:b w:val="0"/>
          <w:sz w:val="21"/>
        </w:rPr>
        <w:t>Figure</w:t>
      </w:r>
      <w:r>
        <w:rPr>
          <w:b w:val="0"/>
          <w:spacing w:val="39"/>
          <w:sz w:val="21"/>
        </w:rPr>
        <w:t> </w:t>
      </w:r>
      <w:r>
        <w:rPr>
          <w:b w:val="0"/>
          <w:sz w:val="21"/>
        </w:rPr>
        <w:t>20:</w:t>
      </w:r>
      <w:r>
        <w:rPr>
          <w:b w:val="0"/>
          <w:spacing w:val="42"/>
          <w:sz w:val="21"/>
        </w:rPr>
        <w:t> </w:t>
      </w:r>
      <w:r>
        <w:rPr>
          <w:b w:val="0"/>
          <w:i/>
          <w:spacing w:val="9"/>
          <w:sz w:val="22"/>
        </w:rPr>
        <w:t>monitoringSystemFuelFlowData</w:t>
      </w:r>
      <w:r>
        <w:rPr>
          <w:b w:val="0"/>
          <w:i/>
          <w:spacing w:val="42"/>
          <w:sz w:val="22"/>
        </w:rPr>
        <w:t> </w:t>
      </w:r>
      <w:r>
        <w:rPr>
          <w:b w:val="0"/>
          <w:spacing w:val="10"/>
          <w:sz w:val="21"/>
        </w:rPr>
        <w:t>JSON</w:t>
      </w:r>
      <w:r>
        <w:rPr>
          <w:b w:val="0"/>
          <w:spacing w:val="45"/>
          <w:sz w:val="21"/>
        </w:rPr>
        <w:t> </w:t>
      </w:r>
      <w:r>
        <w:rPr>
          <w:b w:val="0"/>
          <w:spacing w:val="8"/>
          <w:sz w:val="21"/>
        </w:rPr>
        <w:t>Elements</w:t>
      </w:r>
    </w:p>
    <w:p>
      <w:pPr>
        <w:pStyle w:val="BodyText"/>
        <w:spacing w:before="3"/>
        <w:rPr>
          <w:b w:val="0"/>
          <w:sz w:val="15"/>
        </w:rPr>
      </w:pPr>
      <w:r>
        <w:rPr>
          <w:b w:val="0"/>
          <w:sz w:val="15"/>
        </w:rPr>
        <w:drawing>
          <wp:anchor distT="0" distB="0" distL="0" distR="0" allowOverlap="1" layoutInCell="1" locked="0" behindDoc="1" simplePos="0" relativeHeight="487618560">
            <wp:simplePos x="0" y="0"/>
            <wp:positionH relativeFrom="page">
              <wp:posOffset>1755775</wp:posOffset>
            </wp:positionH>
            <wp:positionV relativeFrom="paragraph">
              <wp:posOffset>133604</wp:posOffset>
            </wp:positionV>
            <wp:extent cx="4399430" cy="3026664"/>
            <wp:effectExtent l="0" t="0" r="0" b="0"/>
            <wp:wrapTopAndBottom/>
            <wp:docPr id="112" name="Image 112" descr="monitoring System Fuel Flow Data JSON Elements diagram "/>
            <wp:cNvGraphicFramePr>
              <a:graphicFrameLocks/>
            </wp:cNvGraphicFramePr>
            <a:graphic>
              <a:graphicData uri="http://schemas.openxmlformats.org/drawingml/2006/picture">
                <pic:pic>
                  <pic:nvPicPr>
                    <pic:cNvPr id="112" name="Image 112" descr="monitoring System Fuel Flow Data JSON Elements diagram "/>
                    <pic:cNvPicPr/>
                  </pic:nvPicPr>
                  <pic:blipFill>
                    <a:blip r:embed="rId38" cstate="print"/>
                    <a:stretch>
                      <a:fillRect/>
                    </a:stretch>
                  </pic:blipFill>
                  <pic:spPr>
                    <a:xfrm>
                      <a:off x="0" y="0"/>
                      <a:ext cx="4399430" cy="3026664"/>
                    </a:xfrm>
                    <a:prstGeom prst="rect">
                      <a:avLst/>
                    </a:prstGeom>
                  </pic:spPr>
                </pic:pic>
              </a:graphicData>
            </a:graphic>
          </wp:anchor>
        </w:drawing>
      </w:r>
    </w:p>
    <w:p>
      <w:pPr>
        <w:pStyle w:val="BodyText"/>
        <w:rPr>
          <w:b w:val="0"/>
          <w:sz w:val="22"/>
        </w:rPr>
      </w:pPr>
    </w:p>
    <w:p>
      <w:pPr>
        <w:pStyle w:val="BodyText"/>
        <w:spacing w:before="50"/>
        <w:rPr>
          <w:b w:val="0"/>
          <w:sz w:val="22"/>
        </w:rPr>
      </w:pPr>
    </w:p>
    <w:p>
      <w:pPr>
        <w:pStyle w:val="Heading2"/>
        <w:numPr>
          <w:ilvl w:val="1"/>
          <w:numId w:val="56"/>
        </w:numPr>
        <w:tabs>
          <w:tab w:pos="1343" w:val="left" w:leader="none"/>
        </w:tabs>
        <w:spacing w:line="240" w:lineRule="auto" w:before="0" w:after="0"/>
        <w:ind w:left="1343" w:right="0" w:hanging="623"/>
        <w:jc w:val="left"/>
        <w:rPr>
          <w:b w:val="0"/>
          <w:color w:val="365F91"/>
        </w:rPr>
      </w:pPr>
      <w:bookmarkStart w:name="19.3 Dependencies for Monitoring System " w:id="299"/>
      <w:bookmarkEnd w:id="299"/>
      <w:r>
        <w:rPr/>
      </w:r>
      <w:bookmarkStart w:name="_bookmark192" w:id="300"/>
      <w:bookmarkEnd w:id="300"/>
      <w:r>
        <w:rPr/>
      </w:r>
      <w:r>
        <w:rPr>
          <w:b w:val="0"/>
          <w:color w:val="365F91"/>
          <w:spacing w:val="9"/>
        </w:rPr>
        <w:t>Dependencies</w:t>
      </w:r>
      <w:r>
        <w:rPr>
          <w:b w:val="0"/>
          <w:color w:val="365F91"/>
          <w:spacing w:val="62"/>
        </w:rPr>
        <w:t> </w:t>
      </w:r>
      <w:r>
        <w:rPr>
          <w:b w:val="0"/>
          <w:color w:val="365F91"/>
        </w:rPr>
        <w:t>for</w:t>
      </w:r>
      <w:r>
        <w:rPr>
          <w:b w:val="0"/>
          <w:color w:val="365F91"/>
          <w:spacing w:val="59"/>
        </w:rPr>
        <w:t> </w:t>
      </w:r>
      <w:r>
        <w:rPr>
          <w:b w:val="0"/>
          <w:color w:val="365F91"/>
          <w:spacing w:val="10"/>
        </w:rPr>
        <w:t>Monitoring</w:t>
      </w:r>
      <w:r>
        <w:rPr>
          <w:b w:val="0"/>
          <w:color w:val="365F91"/>
          <w:spacing w:val="63"/>
        </w:rPr>
        <w:t> </w:t>
      </w:r>
      <w:r>
        <w:rPr>
          <w:b w:val="0"/>
          <w:color w:val="365F91"/>
        </w:rPr>
        <w:t>System</w:t>
      </w:r>
      <w:r>
        <w:rPr>
          <w:b w:val="0"/>
          <w:color w:val="365F91"/>
          <w:spacing w:val="57"/>
        </w:rPr>
        <w:t> </w:t>
      </w:r>
      <w:r>
        <w:rPr>
          <w:b w:val="0"/>
          <w:color w:val="365F91"/>
        </w:rPr>
        <w:t>Fuel</w:t>
      </w:r>
      <w:r>
        <w:rPr>
          <w:b w:val="0"/>
          <w:color w:val="365F91"/>
          <w:spacing w:val="59"/>
        </w:rPr>
        <w:t> </w:t>
      </w:r>
      <w:r>
        <w:rPr>
          <w:b w:val="0"/>
          <w:color w:val="365F91"/>
          <w:spacing w:val="9"/>
        </w:rPr>
        <w:t>Flow</w:t>
      </w:r>
      <w:r>
        <w:rPr>
          <w:b w:val="0"/>
          <w:color w:val="365F91"/>
          <w:spacing w:val="59"/>
        </w:rPr>
        <w:t> </w:t>
      </w:r>
      <w:r>
        <w:rPr>
          <w:b w:val="0"/>
          <w:color w:val="365F91"/>
          <w:spacing w:val="6"/>
        </w:rPr>
        <w:t>Data</w:t>
      </w:r>
    </w:p>
    <w:p>
      <w:pPr>
        <w:pStyle w:val="BodyText"/>
        <w:spacing w:line="235" w:lineRule="auto" w:before="315"/>
        <w:ind w:left="720" w:right="779"/>
        <w:rPr>
          <w:b w:val="0"/>
        </w:rPr>
      </w:pPr>
      <w:r>
        <w:rPr>
          <w:b w:val="0"/>
        </w:rPr>
        <w:t>The MONITORING SYSTEM FUEL</w:t>
      </w:r>
      <w:r>
        <w:rPr>
          <w:b w:val="0"/>
          <w:spacing w:val="-2"/>
        </w:rPr>
        <w:t> </w:t>
      </w:r>
      <w:r>
        <w:rPr>
          <w:b w:val="0"/>
        </w:rPr>
        <w:t>FLOW DATA</w:t>
      </w:r>
      <w:r>
        <w:rPr>
          <w:b w:val="0"/>
          <w:spacing w:val="-1"/>
        </w:rPr>
        <w:t> </w:t>
      </w:r>
      <w:r>
        <w:rPr>
          <w:b w:val="0"/>
        </w:rPr>
        <w:t>record</w:t>
      </w:r>
      <w:r>
        <w:rPr>
          <w:b w:val="0"/>
          <w:spacing w:val="-2"/>
        </w:rPr>
        <w:t> </w:t>
      </w:r>
      <w:r>
        <w:rPr>
          <w:b w:val="0"/>
        </w:rPr>
        <w:t>is dependent on</w:t>
      </w:r>
      <w:r>
        <w:rPr>
          <w:b w:val="0"/>
          <w:spacing w:val="-2"/>
        </w:rPr>
        <w:t> </w:t>
      </w:r>
      <w:r>
        <w:rPr>
          <w:b w:val="0"/>
        </w:rPr>
        <w:t>the MONITORING SYSTEM DATA record.</w:t>
      </w:r>
    </w:p>
    <w:p>
      <w:pPr>
        <w:pStyle w:val="BodyText"/>
        <w:spacing w:before="4"/>
        <w:rPr>
          <w:b w:val="0"/>
        </w:rPr>
      </w:pPr>
    </w:p>
    <w:p>
      <w:pPr>
        <w:pStyle w:val="BodyText"/>
        <w:spacing w:before="1"/>
        <w:ind w:left="720"/>
        <w:rPr>
          <w:b w:val="0"/>
        </w:rPr>
      </w:pPr>
      <w:r>
        <w:rPr>
          <w:b w:val="0"/>
        </w:rPr>
        <w:t>No</w:t>
      </w:r>
      <w:r>
        <w:rPr>
          <w:b w:val="0"/>
          <w:spacing w:val="-6"/>
        </w:rPr>
        <w:t> </w:t>
      </w:r>
      <w:r>
        <w:rPr>
          <w:b w:val="0"/>
        </w:rPr>
        <w:t>other</w:t>
      </w:r>
      <w:r>
        <w:rPr>
          <w:b w:val="0"/>
          <w:spacing w:val="2"/>
        </w:rPr>
        <w:t> </w:t>
      </w:r>
      <w:r>
        <w:rPr>
          <w:b w:val="0"/>
        </w:rPr>
        <w:t>records</w:t>
      </w:r>
      <w:r>
        <w:rPr>
          <w:b w:val="0"/>
          <w:spacing w:val="4"/>
        </w:rPr>
        <w:t> </w:t>
      </w:r>
      <w:r>
        <w:rPr>
          <w:b w:val="0"/>
        </w:rPr>
        <w:t>are</w:t>
      </w:r>
      <w:r>
        <w:rPr>
          <w:b w:val="0"/>
          <w:spacing w:val="3"/>
        </w:rPr>
        <w:t> </w:t>
      </w:r>
      <w:r>
        <w:rPr>
          <w:b w:val="0"/>
        </w:rPr>
        <w:t>dependent</w:t>
      </w:r>
      <w:r>
        <w:rPr>
          <w:b w:val="0"/>
          <w:spacing w:val="5"/>
        </w:rPr>
        <w:t> </w:t>
      </w:r>
      <w:r>
        <w:rPr>
          <w:b w:val="0"/>
        </w:rPr>
        <w:t>upon</w:t>
      </w:r>
      <w:r>
        <w:rPr>
          <w:b w:val="0"/>
          <w:spacing w:val="-3"/>
        </w:rPr>
        <w:t> </w:t>
      </w:r>
      <w:r>
        <w:rPr>
          <w:b w:val="0"/>
        </w:rPr>
        <w:t>the</w:t>
      </w:r>
      <w:r>
        <w:rPr>
          <w:b w:val="0"/>
          <w:spacing w:val="3"/>
        </w:rPr>
        <w:t> </w:t>
      </w:r>
      <w:r>
        <w:rPr>
          <w:b w:val="0"/>
        </w:rPr>
        <w:t>MONITORING</w:t>
      </w:r>
      <w:r>
        <w:rPr>
          <w:b w:val="0"/>
          <w:spacing w:val="6"/>
        </w:rPr>
        <w:t> </w:t>
      </w:r>
      <w:r>
        <w:rPr>
          <w:b w:val="0"/>
        </w:rPr>
        <w:t>SYSTEM</w:t>
      </w:r>
      <w:r>
        <w:rPr>
          <w:b w:val="0"/>
          <w:spacing w:val="3"/>
        </w:rPr>
        <w:t> </w:t>
      </w:r>
      <w:r>
        <w:rPr>
          <w:b w:val="0"/>
        </w:rPr>
        <w:t>FUEL</w:t>
      </w:r>
      <w:r>
        <w:rPr>
          <w:b w:val="0"/>
          <w:spacing w:val="-3"/>
        </w:rPr>
        <w:t> </w:t>
      </w:r>
      <w:r>
        <w:rPr>
          <w:b w:val="0"/>
        </w:rPr>
        <w:t>FLOW</w:t>
      </w:r>
      <w:r>
        <w:rPr>
          <w:b w:val="0"/>
          <w:spacing w:val="5"/>
        </w:rPr>
        <w:t> </w:t>
      </w:r>
      <w:r>
        <w:rPr>
          <w:b w:val="0"/>
        </w:rPr>
        <w:t>DATA</w:t>
      </w:r>
      <w:r>
        <w:rPr>
          <w:b w:val="0"/>
          <w:spacing w:val="-1"/>
        </w:rPr>
        <w:t> </w:t>
      </w:r>
      <w:r>
        <w:rPr>
          <w:b w:val="0"/>
          <w:spacing w:val="-2"/>
        </w:rPr>
        <w:t>record.</w:t>
      </w:r>
    </w:p>
    <w:p>
      <w:pPr>
        <w:pStyle w:val="BodyText"/>
        <w:spacing w:before="21"/>
        <w:rPr>
          <w:b w:val="0"/>
        </w:rPr>
      </w:pPr>
    </w:p>
    <w:p>
      <w:pPr>
        <w:pStyle w:val="Heading2"/>
        <w:numPr>
          <w:ilvl w:val="1"/>
          <w:numId w:val="56"/>
        </w:numPr>
        <w:tabs>
          <w:tab w:pos="1343" w:val="left" w:leader="none"/>
        </w:tabs>
        <w:spacing w:line="240" w:lineRule="auto" w:before="0" w:after="0"/>
        <w:ind w:left="1343" w:right="0" w:hanging="623"/>
        <w:jc w:val="left"/>
        <w:rPr>
          <w:b w:val="0"/>
          <w:color w:val="365F91"/>
        </w:rPr>
      </w:pPr>
      <w:bookmarkStart w:name="19.4 Monitoring System Fuel Flow Data JS" w:id="301"/>
      <w:bookmarkEnd w:id="301"/>
      <w:r>
        <w:rPr/>
      </w:r>
      <w:bookmarkStart w:name="_bookmark193" w:id="302"/>
      <w:bookmarkEnd w:id="302"/>
      <w:r>
        <w:rPr/>
      </w:r>
      <w:r>
        <w:rPr>
          <w:b w:val="0"/>
          <w:color w:val="365F91"/>
          <w:spacing w:val="10"/>
        </w:rPr>
        <w:t>Monitoring</w:t>
      </w:r>
      <w:r>
        <w:rPr>
          <w:b w:val="0"/>
          <w:color w:val="365F91"/>
          <w:spacing w:val="60"/>
        </w:rPr>
        <w:t> </w:t>
      </w:r>
      <w:r>
        <w:rPr>
          <w:b w:val="0"/>
          <w:color w:val="365F91"/>
        </w:rPr>
        <w:t>System</w:t>
      </w:r>
      <w:r>
        <w:rPr>
          <w:b w:val="0"/>
          <w:color w:val="365F91"/>
          <w:spacing w:val="53"/>
        </w:rPr>
        <w:t> </w:t>
      </w:r>
      <w:r>
        <w:rPr>
          <w:b w:val="0"/>
          <w:color w:val="365F91"/>
        </w:rPr>
        <w:t>Fuel</w:t>
      </w:r>
      <w:r>
        <w:rPr>
          <w:b w:val="0"/>
          <w:color w:val="365F91"/>
          <w:spacing w:val="57"/>
        </w:rPr>
        <w:t> </w:t>
      </w:r>
      <w:r>
        <w:rPr>
          <w:b w:val="0"/>
          <w:color w:val="365F91"/>
          <w:spacing w:val="9"/>
        </w:rPr>
        <w:t>Flow</w:t>
      </w:r>
      <w:r>
        <w:rPr>
          <w:b w:val="0"/>
          <w:color w:val="365F91"/>
          <w:spacing w:val="56"/>
        </w:rPr>
        <w:t> </w:t>
      </w:r>
      <w:r>
        <w:rPr>
          <w:b w:val="0"/>
          <w:color w:val="365F91"/>
          <w:spacing w:val="10"/>
        </w:rPr>
        <w:t>Data</w:t>
      </w:r>
      <w:r>
        <w:rPr>
          <w:b w:val="0"/>
          <w:color w:val="365F91"/>
          <w:spacing w:val="60"/>
        </w:rPr>
        <w:t> </w:t>
      </w:r>
      <w:r>
        <w:rPr>
          <w:b w:val="0"/>
          <w:color w:val="365F91"/>
        </w:rPr>
        <w:t>JSON</w:t>
      </w:r>
      <w:r>
        <w:rPr>
          <w:b w:val="0"/>
          <w:color w:val="365F91"/>
          <w:spacing w:val="62"/>
        </w:rPr>
        <w:t> </w:t>
      </w:r>
      <w:r>
        <w:rPr>
          <w:b w:val="0"/>
          <w:color w:val="365F91"/>
          <w:spacing w:val="-2"/>
        </w:rPr>
        <w:t>Elements</w:t>
      </w:r>
    </w:p>
    <w:p>
      <w:pPr>
        <w:spacing w:before="311"/>
        <w:ind w:left="720" w:right="0" w:firstLine="0"/>
        <w:jc w:val="left"/>
        <w:rPr>
          <w:b w:val="0"/>
          <w:i/>
          <w:sz w:val="24"/>
        </w:rPr>
      </w:pPr>
      <w:r>
        <w:rPr>
          <w:b w:val="0"/>
          <w:sz w:val="24"/>
        </w:rPr>
        <w:t>Maximum</w:t>
      </w:r>
      <w:r>
        <w:rPr>
          <w:b w:val="0"/>
          <w:spacing w:val="58"/>
          <w:sz w:val="24"/>
        </w:rPr>
        <w:t> </w:t>
      </w:r>
      <w:r>
        <w:rPr>
          <w:b w:val="0"/>
          <w:sz w:val="24"/>
        </w:rPr>
        <w:t>Fuel</w:t>
      </w:r>
      <w:r>
        <w:rPr>
          <w:b w:val="0"/>
          <w:spacing w:val="50"/>
          <w:sz w:val="24"/>
        </w:rPr>
        <w:t> </w:t>
      </w:r>
      <w:r>
        <w:rPr>
          <w:b w:val="0"/>
          <w:sz w:val="24"/>
        </w:rPr>
        <w:t>Flow</w:t>
      </w:r>
      <w:r>
        <w:rPr>
          <w:b w:val="0"/>
          <w:spacing w:val="56"/>
          <w:sz w:val="24"/>
        </w:rPr>
        <w:t> </w:t>
      </w:r>
      <w:r>
        <w:rPr>
          <w:b w:val="0"/>
          <w:spacing w:val="10"/>
          <w:sz w:val="24"/>
        </w:rPr>
        <w:t>Rate</w:t>
      </w:r>
      <w:r>
        <w:rPr>
          <w:b w:val="0"/>
          <w:spacing w:val="44"/>
          <w:sz w:val="24"/>
        </w:rPr>
        <w:t> </w:t>
      </w:r>
      <w:r>
        <w:rPr>
          <w:b w:val="0"/>
          <w:i/>
          <w:spacing w:val="-2"/>
          <w:sz w:val="24"/>
        </w:rPr>
        <w:t>(maximumFuelFlowRate)</w:t>
      </w:r>
    </w:p>
    <w:p>
      <w:pPr>
        <w:pStyle w:val="BodyText"/>
        <w:spacing w:before="7"/>
        <w:ind w:left="720" w:right="527"/>
        <w:rPr>
          <w:b w:val="0"/>
        </w:rPr>
      </w:pPr>
      <w:r>
        <w:rPr>
          <w:b w:val="0"/>
        </w:rPr>
        <w:t>Report the maximum fuel flow rate for the system. This maximum fuel flow rate is needed for missing</w:t>
      </w:r>
      <w:r>
        <w:rPr>
          <w:b w:val="0"/>
          <w:spacing w:val="-6"/>
        </w:rPr>
        <w:t> </w:t>
      </w:r>
      <w:r>
        <w:rPr>
          <w:b w:val="0"/>
        </w:rPr>
        <w:t>data purposes. If</w:t>
      </w:r>
      <w:r>
        <w:rPr>
          <w:b w:val="0"/>
          <w:spacing w:val="-12"/>
        </w:rPr>
        <w:t> </w:t>
      </w:r>
      <w:r>
        <w:rPr>
          <w:b w:val="0"/>
        </w:rPr>
        <w:t>the system is comprised</w:t>
      </w:r>
      <w:r>
        <w:rPr>
          <w:b w:val="0"/>
          <w:spacing w:val="-6"/>
        </w:rPr>
        <w:t> </w:t>
      </w:r>
      <w:r>
        <w:rPr>
          <w:b w:val="0"/>
        </w:rPr>
        <w:t>of</w:t>
      </w:r>
      <w:r>
        <w:rPr>
          <w:b w:val="0"/>
          <w:spacing w:val="-1"/>
        </w:rPr>
        <w:t> </w:t>
      </w:r>
      <w:r>
        <w:rPr>
          <w:b w:val="0"/>
        </w:rPr>
        <w:t>main</w:t>
      </w:r>
      <w:r>
        <w:rPr>
          <w:b w:val="0"/>
          <w:spacing w:val="-6"/>
        </w:rPr>
        <w:t> </w:t>
      </w:r>
      <w:r>
        <w:rPr>
          <w:b w:val="0"/>
        </w:rPr>
        <w:t>supply and</w:t>
      </w:r>
      <w:r>
        <w:rPr>
          <w:b w:val="0"/>
          <w:spacing w:val="-6"/>
        </w:rPr>
        <w:t> </w:t>
      </w:r>
      <w:r>
        <w:rPr>
          <w:b w:val="0"/>
        </w:rPr>
        <w:t>return</w:t>
      </w:r>
      <w:r>
        <w:rPr>
          <w:b w:val="0"/>
          <w:spacing w:val="-6"/>
        </w:rPr>
        <w:t> </w:t>
      </w:r>
      <w:r>
        <w:rPr>
          <w:b w:val="0"/>
        </w:rPr>
        <w:t>components, calculate the net system maximum fuel flow rate assuming that the main supply is operating at the maximum potential fuel</w:t>
      </w:r>
      <w:r>
        <w:rPr>
          <w:b w:val="0"/>
          <w:spacing w:val="-2"/>
        </w:rPr>
        <w:t> </w:t>
      </w:r>
      <w:r>
        <w:rPr>
          <w:b w:val="0"/>
        </w:rPr>
        <w:t>flow rate, as defined</w:t>
      </w:r>
      <w:r>
        <w:rPr>
          <w:b w:val="0"/>
          <w:spacing w:val="-1"/>
        </w:rPr>
        <w:t> </w:t>
      </w:r>
      <w:r>
        <w:rPr>
          <w:b w:val="0"/>
        </w:rPr>
        <w:t>in</w:t>
      </w:r>
      <w:r>
        <w:rPr>
          <w:b w:val="0"/>
          <w:spacing w:val="-1"/>
        </w:rPr>
        <w:t> </w:t>
      </w:r>
      <w:r>
        <w:rPr>
          <w:b w:val="0"/>
        </w:rPr>
        <w:t>Section</w:t>
      </w:r>
      <w:r>
        <w:rPr>
          <w:b w:val="0"/>
          <w:spacing w:val="-1"/>
        </w:rPr>
        <w:t> </w:t>
      </w:r>
      <w:r>
        <w:rPr>
          <w:b w:val="0"/>
        </w:rPr>
        <w:t>2.4.2.1 of Appendix D, and that the return</w:t>
      </w:r>
    </w:p>
    <w:p>
      <w:pPr>
        <w:pStyle w:val="BodyText"/>
        <w:spacing w:after="0"/>
        <w:rPr>
          <w:b w:val="0"/>
        </w:rPr>
        <w:sectPr>
          <w:pgSz w:w="12240" w:h="15840"/>
          <w:pgMar w:header="687" w:footer="709" w:top="1000" w:bottom="900" w:left="720" w:right="720"/>
        </w:sectPr>
      </w:pPr>
    </w:p>
    <w:p>
      <w:pPr>
        <w:pStyle w:val="BodyText"/>
        <w:spacing w:before="90"/>
        <w:ind w:left="720" w:right="779"/>
        <w:rPr>
          <w:b w:val="0"/>
        </w:rPr>
      </w:pPr>
      <w:r>
        <w:rPr>
          <w:b w:val="0"/>
        </w:rPr>
        <w:t>flow rate is zero. For a</w:t>
      </w:r>
      <w:r>
        <w:rPr>
          <w:b w:val="0"/>
          <w:spacing w:val="-4"/>
        </w:rPr>
        <w:t> </w:t>
      </w:r>
      <w:r>
        <w:rPr>
          <w:b w:val="0"/>
        </w:rPr>
        <w:t>combined</w:t>
      </w:r>
      <w:r>
        <w:rPr>
          <w:b w:val="0"/>
          <w:spacing w:val="-3"/>
        </w:rPr>
        <w:t> </w:t>
      </w:r>
      <w:r>
        <w:rPr>
          <w:b w:val="0"/>
        </w:rPr>
        <w:t>cycle turbine with</w:t>
      </w:r>
      <w:r>
        <w:rPr>
          <w:b w:val="0"/>
          <w:spacing w:val="-3"/>
        </w:rPr>
        <w:t> </w:t>
      </w:r>
      <w:r>
        <w:rPr>
          <w:b w:val="0"/>
        </w:rPr>
        <w:t>a</w:t>
      </w:r>
      <w:r>
        <w:rPr>
          <w:b w:val="0"/>
          <w:spacing w:val="-4"/>
        </w:rPr>
        <w:t> </w:t>
      </w:r>
      <w:r>
        <w:rPr>
          <w:b w:val="0"/>
        </w:rPr>
        <w:t>duct burner, if the fuel</w:t>
      </w:r>
      <w:r>
        <w:rPr>
          <w:b w:val="0"/>
          <w:spacing w:val="-4"/>
        </w:rPr>
        <w:t> </w:t>
      </w:r>
      <w:r>
        <w:rPr>
          <w:b w:val="0"/>
        </w:rPr>
        <w:t>flowmeter system includes both the turbine and duct burner flowmeter components, report the sum of the maximum potential fuel flow rates of the component flowmeters.</w:t>
      </w:r>
    </w:p>
    <w:p>
      <w:pPr>
        <w:pStyle w:val="BodyText"/>
        <w:spacing w:before="4"/>
        <w:rPr>
          <w:b w:val="0"/>
        </w:rPr>
      </w:pPr>
    </w:p>
    <w:p>
      <w:pPr>
        <w:spacing w:line="290" w:lineRule="exact" w:before="1"/>
        <w:ind w:left="720" w:right="0" w:firstLine="0"/>
        <w:jc w:val="left"/>
        <w:rPr>
          <w:b w:val="0"/>
          <w:i/>
          <w:sz w:val="24"/>
        </w:rPr>
      </w:pPr>
      <w:r>
        <w:rPr>
          <w:b w:val="0"/>
          <w:spacing w:val="11"/>
          <w:sz w:val="24"/>
        </w:rPr>
        <w:t>System</w:t>
      </w:r>
      <w:r>
        <w:rPr>
          <w:b w:val="0"/>
          <w:spacing w:val="52"/>
          <w:sz w:val="24"/>
        </w:rPr>
        <w:t> </w:t>
      </w:r>
      <w:r>
        <w:rPr>
          <w:b w:val="0"/>
          <w:sz w:val="24"/>
        </w:rPr>
        <w:t>Fuel</w:t>
      </w:r>
      <w:r>
        <w:rPr>
          <w:b w:val="0"/>
          <w:spacing w:val="45"/>
          <w:sz w:val="24"/>
        </w:rPr>
        <w:t> </w:t>
      </w:r>
      <w:r>
        <w:rPr>
          <w:b w:val="0"/>
          <w:sz w:val="24"/>
        </w:rPr>
        <w:t>Flow</w:t>
      </w:r>
      <w:r>
        <w:rPr>
          <w:b w:val="0"/>
          <w:spacing w:val="52"/>
          <w:sz w:val="24"/>
        </w:rPr>
        <w:t> </w:t>
      </w:r>
      <w:r>
        <w:rPr>
          <w:b w:val="0"/>
          <w:sz w:val="24"/>
        </w:rPr>
        <w:t>UOM</w:t>
      </w:r>
      <w:r>
        <w:rPr>
          <w:b w:val="0"/>
          <w:spacing w:val="53"/>
          <w:sz w:val="24"/>
        </w:rPr>
        <w:t> </w:t>
      </w:r>
      <w:r>
        <w:rPr>
          <w:b w:val="0"/>
          <w:sz w:val="24"/>
        </w:rPr>
        <w:t>Code</w:t>
      </w:r>
      <w:r>
        <w:rPr>
          <w:b w:val="0"/>
          <w:spacing w:val="38"/>
          <w:sz w:val="24"/>
        </w:rPr>
        <w:t> </w:t>
      </w:r>
      <w:r>
        <w:rPr>
          <w:b w:val="0"/>
          <w:i/>
          <w:spacing w:val="-2"/>
          <w:sz w:val="24"/>
        </w:rPr>
        <w:t>(systemFuelFlowUnitsOfMeasureCode)</w:t>
      </w:r>
    </w:p>
    <w:p>
      <w:pPr>
        <w:pStyle w:val="BodyText"/>
        <w:spacing w:line="244" w:lineRule="auto"/>
        <w:ind w:left="720" w:right="779"/>
        <w:rPr>
          <w:b w:val="0"/>
        </w:rPr>
      </w:pPr>
      <w:r>
        <w:rPr>
          <w:b w:val="0"/>
        </w:rPr>
        <w:t>Report the</w:t>
      </w:r>
      <w:r>
        <w:rPr>
          <w:b w:val="0"/>
          <w:spacing w:val="-1"/>
        </w:rPr>
        <w:t> </w:t>
      </w:r>
      <w:r>
        <w:rPr>
          <w:b w:val="0"/>
        </w:rPr>
        <w:t>units of</w:t>
      </w:r>
      <w:r>
        <w:rPr>
          <w:b w:val="0"/>
          <w:spacing w:val="-2"/>
        </w:rPr>
        <w:t> </w:t>
      </w:r>
      <w:r>
        <w:rPr>
          <w:b w:val="0"/>
        </w:rPr>
        <w:t>measure</w:t>
      </w:r>
      <w:r>
        <w:rPr>
          <w:b w:val="0"/>
          <w:spacing w:val="-1"/>
        </w:rPr>
        <w:t> </w:t>
      </w:r>
      <w:r>
        <w:rPr>
          <w:b w:val="0"/>
        </w:rPr>
        <w:t>for</w:t>
      </w:r>
      <w:r>
        <w:rPr>
          <w:b w:val="0"/>
          <w:spacing w:val="-1"/>
        </w:rPr>
        <w:t> </w:t>
      </w:r>
      <w:r>
        <w:rPr>
          <w:b w:val="0"/>
        </w:rPr>
        <w:t>fuel</w:t>
      </w:r>
      <w:r>
        <w:rPr>
          <w:b w:val="0"/>
          <w:spacing w:val="-7"/>
        </w:rPr>
        <w:t> </w:t>
      </w:r>
      <w:r>
        <w:rPr>
          <w:b w:val="0"/>
        </w:rPr>
        <w:t>flow</w:t>
      </w:r>
      <w:r>
        <w:rPr>
          <w:b w:val="0"/>
          <w:spacing w:val="-2"/>
        </w:rPr>
        <w:t> </w:t>
      </w:r>
      <w:r>
        <w:rPr>
          <w:b w:val="0"/>
        </w:rPr>
        <w:t>rate</w:t>
      </w:r>
      <w:r>
        <w:rPr>
          <w:b w:val="0"/>
          <w:spacing w:val="-1"/>
        </w:rPr>
        <w:t> </w:t>
      </w:r>
      <w:r>
        <w:rPr>
          <w:b w:val="0"/>
        </w:rPr>
        <w:t>provided</w:t>
      </w:r>
      <w:r>
        <w:rPr>
          <w:b w:val="0"/>
          <w:spacing w:val="-6"/>
        </w:rPr>
        <w:t> </w:t>
      </w:r>
      <w:r>
        <w:rPr>
          <w:b w:val="0"/>
        </w:rPr>
        <w:t>by</w:t>
      </w:r>
      <w:r>
        <w:rPr>
          <w:b w:val="0"/>
          <w:spacing w:val="-1"/>
        </w:rPr>
        <w:t> </w:t>
      </w:r>
      <w:r>
        <w:rPr>
          <w:b w:val="0"/>
        </w:rPr>
        <w:t>the</w:t>
      </w:r>
      <w:r>
        <w:rPr>
          <w:b w:val="0"/>
          <w:spacing w:val="-1"/>
        </w:rPr>
        <w:t> </w:t>
      </w:r>
      <w:r>
        <w:rPr>
          <w:b w:val="0"/>
        </w:rPr>
        <w:t>system</w:t>
      </w:r>
      <w:r>
        <w:rPr>
          <w:b w:val="0"/>
          <w:spacing w:val="-1"/>
        </w:rPr>
        <w:t> </w:t>
      </w:r>
      <w:r>
        <w:rPr>
          <w:b w:val="0"/>
        </w:rPr>
        <w:t>using</w:t>
      </w:r>
      <w:r>
        <w:rPr>
          <w:b w:val="0"/>
          <w:spacing w:val="-6"/>
        </w:rPr>
        <w:t> </w:t>
      </w:r>
      <w:r>
        <w:rPr>
          <w:b w:val="0"/>
        </w:rPr>
        <w:t>the</w:t>
      </w:r>
      <w:r>
        <w:rPr>
          <w:b w:val="0"/>
          <w:spacing w:val="-1"/>
        </w:rPr>
        <w:t> </w:t>
      </w:r>
      <w:r>
        <w:rPr>
          <w:b w:val="0"/>
        </w:rPr>
        <w:t>appropriate uppercase codes as shown in the table below.</w:t>
      </w:r>
    </w:p>
    <w:p>
      <w:pPr>
        <w:spacing w:before="280"/>
        <w:ind w:left="381" w:right="205" w:firstLine="0"/>
        <w:jc w:val="center"/>
        <w:rPr>
          <w:b w:val="0"/>
          <w:sz w:val="21"/>
        </w:rPr>
      </w:pPr>
      <w:bookmarkStart w:name="_bookmark194" w:id="303"/>
      <w:bookmarkEnd w:id="303"/>
      <w:r>
        <w:rPr/>
      </w:r>
      <w:r>
        <w:rPr>
          <w:b w:val="0"/>
          <w:spacing w:val="10"/>
          <w:sz w:val="21"/>
        </w:rPr>
        <w:t>Table</w:t>
      </w:r>
      <w:r>
        <w:rPr>
          <w:b w:val="0"/>
          <w:spacing w:val="51"/>
          <w:sz w:val="21"/>
        </w:rPr>
        <w:t> </w:t>
      </w:r>
      <w:r>
        <w:rPr>
          <w:b w:val="0"/>
          <w:sz w:val="21"/>
        </w:rPr>
        <w:t>66:</w:t>
      </w:r>
      <w:r>
        <w:rPr>
          <w:b w:val="0"/>
          <w:spacing w:val="54"/>
          <w:sz w:val="21"/>
        </w:rPr>
        <w:t> </w:t>
      </w:r>
      <w:r>
        <w:rPr>
          <w:b w:val="0"/>
          <w:sz w:val="21"/>
        </w:rPr>
        <w:t>Units</w:t>
      </w:r>
      <w:r>
        <w:rPr>
          <w:b w:val="0"/>
          <w:spacing w:val="51"/>
          <w:sz w:val="21"/>
        </w:rPr>
        <w:t> </w:t>
      </w:r>
      <w:r>
        <w:rPr>
          <w:b w:val="0"/>
          <w:sz w:val="21"/>
        </w:rPr>
        <w:t>of</w:t>
      </w:r>
      <w:r>
        <w:rPr>
          <w:b w:val="0"/>
          <w:spacing w:val="44"/>
          <w:sz w:val="21"/>
        </w:rPr>
        <w:t> </w:t>
      </w:r>
      <w:r>
        <w:rPr>
          <w:b w:val="0"/>
          <w:spacing w:val="9"/>
          <w:sz w:val="21"/>
        </w:rPr>
        <w:t>Measure</w:t>
      </w:r>
      <w:r>
        <w:rPr>
          <w:b w:val="0"/>
          <w:spacing w:val="52"/>
          <w:sz w:val="21"/>
        </w:rPr>
        <w:t> </w:t>
      </w:r>
      <w:r>
        <w:rPr>
          <w:b w:val="0"/>
          <w:sz w:val="21"/>
        </w:rPr>
        <w:t>for</w:t>
      </w:r>
      <w:r>
        <w:rPr>
          <w:b w:val="0"/>
          <w:spacing w:val="48"/>
          <w:sz w:val="21"/>
        </w:rPr>
        <w:t> </w:t>
      </w:r>
      <w:r>
        <w:rPr>
          <w:b w:val="0"/>
          <w:spacing w:val="10"/>
          <w:sz w:val="21"/>
        </w:rPr>
        <w:t>Maximum</w:t>
      </w:r>
      <w:r>
        <w:rPr>
          <w:b w:val="0"/>
          <w:spacing w:val="46"/>
          <w:sz w:val="21"/>
        </w:rPr>
        <w:t> </w:t>
      </w:r>
      <w:r>
        <w:rPr>
          <w:b w:val="0"/>
          <w:sz w:val="21"/>
        </w:rPr>
        <w:t>Fuel</w:t>
      </w:r>
      <w:r>
        <w:rPr>
          <w:b w:val="0"/>
          <w:spacing w:val="50"/>
          <w:sz w:val="21"/>
        </w:rPr>
        <w:t> </w:t>
      </w:r>
      <w:r>
        <w:rPr>
          <w:b w:val="0"/>
          <w:sz w:val="21"/>
        </w:rPr>
        <w:t>Flow</w:t>
      </w:r>
      <w:r>
        <w:rPr>
          <w:b w:val="0"/>
          <w:spacing w:val="57"/>
          <w:sz w:val="21"/>
        </w:rPr>
        <w:t> </w:t>
      </w:r>
      <w:r>
        <w:rPr>
          <w:b w:val="0"/>
          <w:spacing w:val="12"/>
          <w:sz w:val="21"/>
        </w:rPr>
        <w:t>Rate</w:t>
      </w:r>
      <w:r>
        <w:rPr>
          <w:b w:val="0"/>
          <w:spacing w:val="52"/>
          <w:sz w:val="21"/>
        </w:rPr>
        <w:t> </w:t>
      </w:r>
      <w:r>
        <w:rPr>
          <w:b w:val="0"/>
          <w:sz w:val="21"/>
        </w:rPr>
        <w:t>Codes</w:t>
      </w:r>
      <w:r>
        <w:rPr>
          <w:b w:val="0"/>
          <w:spacing w:val="50"/>
          <w:sz w:val="21"/>
        </w:rPr>
        <w:t> </w:t>
      </w:r>
      <w:r>
        <w:rPr>
          <w:b w:val="0"/>
          <w:sz w:val="21"/>
        </w:rPr>
        <w:t>and</w:t>
      </w:r>
      <w:r>
        <w:rPr>
          <w:b w:val="0"/>
          <w:spacing w:val="45"/>
          <w:sz w:val="21"/>
        </w:rPr>
        <w:t> </w:t>
      </w:r>
      <w:r>
        <w:rPr>
          <w:b w:val="0"/>
          <w:spacing w:val="8"/>
          <w:sz w:val="21"/>
        </w:rPr>
        <w:t>Descriptions</w:t>
      </w:r>
    </w:p>
    <w:p>
      <w:pPr>
        <w:pStyle w:val="BodyText"/>
        <w:rPr>
          <w:b w:val="0"/>
          <w:sz w:val="17"/>
        </w:rPr>
      </w:pPr>
    </w:p>
    <w:tbl>
      <w:tblPr>
        <w:tblW w:w="0" w:type="auto"/>
        <w:jc w:val="left"/>
        <w:tblInd w:w="14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0"/>
        <w:gridCol w:w="1860"/>
        <w:gridCol w:w="3720"/>
      </w:tblGrid>
      <w:tr>
        <w:trPr>
          <w:trHeight w:val="380" w:hRule="atLeast"/>
        </w:trPr>
        <w:tc>
          <w:tcPr>
            <w:tcW w:w="2520" w:type="dxa"/>
            <w:shd w:val="clear" w:color="auto" w:fill="E4E4E4"/>
          </w:tcPr>
          <w:p>
            <w:pPr>
              <w:pStyle w:val="TableParagraph"/>
              <w:spacing w:before="84"/>
              <w:ind w:left="748"/>
              <w:rPr>
                <w:b w:val="0"/>
                <w:sz w:val="20"/>
              </w:rPr>
            </w:pPr>
            <w:r>
              <w:rPr>
                <w:b w:val="0"/>
                <w:spacing w:val="8"/>
                <w:sz w:val="20"/>
              </w:rPr>
              <w:t>Parameter</w:t>
            </w:r>
          </w:p>
        </w:tc>
        <w:tc>
          <w:tcPr>
            <w:tcW w:w="1860" w:type="dxa"/>
            <w:shd w:val="clear" w:color="auto" w:fill="E4E4E4"/>
          </w:tcPr>
          <w:p>
            <w:pPr>
              <w:pStyle w:val="TableParagraph"/>
              <w:spacing w:before="84"/>
              <w:ind w:left="0" w:right="29"/>
              <w:jc w:val="center"/>
              <w:rPr>
                <w:b w:val="0"/>
                <w:sz w:val="20"/>
              </w:rPr>
            </w:pPr>
            <w:r>
              <w:rPr>
                <w:b w:val="0"/>
                <w:spacing w:val="5"/>
                <w:sz w:val="20"/>
              </w:rPr>
              <w:t>Code</w:t>
            </w:r>
          </w:p>
        </w:tc>
        <w:tc>
          <w:tcPr>
            <w:tcW w:w="3720" w:type="dxa"/>
            <w:shd w:val="clear" w:color="auto" w:fill="E4E4E4"/>
          </w:tcPr>
          <w:p>
            <w:pPr>
              <w:pStyle w:val="TableParagraph"/>
              <w:spacing w:before="84"/>
              <w:ind w:left="0" w:right="22"/>
              <w:jc w:val="center"/>
              <w:rPr>
                <w:b w:val="0"/>
                <w:sz w:val="20"/>
              </w:rPr>
            </w:pPr>
            <w:r>
              <w:rPr>
                <w:b w:val="0"/>
                <w:spacing w:val="10"/>
                <w:sz w:val="20"/>
              </w:rPr>
              <w:t>Description</w:t>
            </w:r>
          </w:p>
        </w:tc>
      </w:tr>
      <w:tr>
        <w:trPr>
          <w:trHeight w:val="272" w:hRule="atLeast"/>
        </w:trPr>
        <w:tc>
          <w:tcPr>
            <w:tcW w:w="2520" w:type="dxa"/>
            <w:vMerge w:val="restart"/>
          </w:tcPr>
          <w:p>
            <w:pPr>
              <w:pStyle w:val="TableParagraph"/>
              <w:spacing w:before="24"/>
              <w:rPr>
                <w:b w:val="0"/>
                <w:sz w:val="20"/>
              </w:rPr>
            </w:pPr>
            <w:r>
              <w:rPr>
                <w:b w:val="0"/>
                <w:sz w:val="20"/>
              </w:rPr>
              <w:t>Volumetric</w:t>
            </w:r>
            <w:r>
              <w:rPr>
                <w:b w:val="0"/>
                <w:spacing w:val="8"/>
                <w:sz w:val="20"/>
              </w:rPr>
              <w:t> </w:t>
            </w:r>
            <w:r>
              <w:rPr>
                <w:b w:val="0"/>
                <w:sz w:val="20"/>
              </w:rPr>
              <w:t>Flow</w:t>
            </w:r>
            <w:r>
              <w:rPr>
                <w:b w:val="0"/>
                <w:spacing w:val="14"/>
                <w:sz w:val="20"/>
              </w:rPr>
              <w:t> </w:t>
            </w:r>
            <w:r>
              <w:rPr>
                <w:b w:val="0"/>
                <w:sz w:val="20"/>
              </w:rPr>
              <w:t>of</w:t>
            </w:r>
            <w:r>
              <w:rPr>
                <w:b w:val="0"/>
                <w:spacing w:val="11"/>
                <w:sz w:val="20"/>
              </w:rPr>
              <w:t> </w:t>
            </w:r>
            <w:r>
              <w:rPr>
                <w:b w:val="0"/>
                <w:spacing w:val="-5"/>
                <w:sz w:val="20"/>
              </w:rPr>
              <w:t>Oil</w:t>
            </w:r>
          </w:p>
        </w:tc>
        <w:tc>
          <w:tcPr>
            <w:tcW w:w="1860" w:type="dxa"/>
          </w:tcPr>
          <w:p>
            <w:pPr>
              <w:pStyle w:val="TableParagraph"/>
              <w:spacing w:line="229" w:lineRule="exact" w:before="24"/>
              <w:rPr>
                <w:b w:val="0"/>
                <w:sz w:val="20"/>
              </w:rPr>
            </w:pPr>
            <w:r>
              <w:rPr>
                <w:b w:val="0"/>
                <w:spacing w:val="-4"/>
                <w:sz w:val="20"/>
              </w:rPr>
              <w:t>SCFH</w:t>
            </w:r>
          </w:p>
        </w:tc>
        <w:tc>
          <w:tcPr>
            <w:tcW w:w="3720" w:type="dxa"/>
          </w:tcPr>
          <w:p>
            <w:pPr>
              <w:pStyle w:val="TableParagraph"/>
              <w:spacing w:line="229" w:lineRule="exact" w:before="24"/>
              <w:rPr>
                <w:b w:val="0"/>
                <w:sz w:val="20"/>
              </w:rPr>
            </w:pPr>
            <w:r>
              <w:rPr>
                <w:b w:val="0"/>
                <w:sz w:val="20"/>
              </w:rPr>
              <w:t>Standard</w:t>
            </w:r>
            <w:r>
              <w:rPr>
                <w:b w:val="0"/>
                <w:spacing w:val="12"/>
                <w:sz w:val="20"/>
              </w:rPr>
              <w:t> </w:t>
            </w:r>
            <w:r>
              <w:rPr>
                <w:b w:val="0"/>
                <w:sz w:val="20"/>
              </w:rPr>
              <w:t>cubic</w:t>
            </w:r>
            <w:r>
              <w:rPr>
                <w:b w:val="0"/>
                <w:spacing w:val="7"/>
                <w:sz w:val="20"/>
              </w:rPr>
              <w:t> </w:t>
            </w:r>
            <w:r>
              <w:rPr>
                <w:b w:val="0"/>
                <w:sz w:val="20"/>
              </w:rPr>
              <w:t>feet</w:t>
            </w:r>
            <w:r>
              <w:rPr>
                <w:b w:val="0"/>
                <w:spacing w:val="16"/>
                <w:sz w:val="20"/>
              </w:rPr>
              <w:t> </w:t>
            </w:r>
            <w:r>
              <w:rPr>
                <w:b w:val="0"/>
                <w:sz w:val="20"/>
              </w:rPr>
              <w:t>per</w:t>
            </w:r>
            <w:r>
              <w:rPr>
                <w:b w:val="0"/>
                <w:spacing w:val="12"/>
                <w:sz w:val="20"/>
              </w:rPr>
              <w:t> </w:t>
            </w:r>
            <w:r>
              <w:rPr>
                <w:b w:val="0"/>
                <w:spacing w:val="-4"/>
                <w:sz w:val="20"/>
              </w:rPr>
              <w:t>hour</w:t>
            </w:r>
          </w:p>
        </w:tc>
      </w:tr>
      <w:tr>
        <w:trPr>
          <w:trHeight w:val="260" w:hRule="atLeast"/>
        </w:trPr>
        <w:tc>
          <w:tcPr>
            <w:tcW w:w="2520" w:type="dxa"/>
            <w:vMerge/>
            <w:tcBorders>
              <w:top w:val="nil"/>
            </w:tcBorders>
          </w:tcPr>
          <w:p>
            <w:pPr>
              <w:rPr>
                <w:sz w:val="2"/>
                <w:szCs w:val="2"/>
              </w:rPr>
            </w:pPr>
          </w:p>
        </w:tc>
        <w:tc>
          <w:tcPr>
            <w:tcW w:w="1860" w:type="dxa"/>
          </w:tcPr>
          <w:p>
            <w:pPr>
              <w:pStyle w:val="TableParagraph"/>
              <w:spacing w:line="229" w:lineRule="exact" w:before="12"/>
              <w:rPr>
                <w:b w:val="0"/>
                <w:sz w:val="20"/>
              </w:rPr>
            </w:pPr>
            <w:r>
              <w:rPr>
                <w:b w:val="0"/>
                <w:spacing w:val="-2"/>
                <w:sz w:val="20"/>
              </w:rPr>
              <w:t>GALHR</w:t>
            </w:r>
          </w:p>
        </w:tc>
        <w:tc>
          <w:tcPr>
            <w:tcW w:w="3720" w:type="dxa"/>
          </w:tcPr>
          <w:p>
            <w:pPr>
              <w:pStyle w:val="TableParagraph"/>
              <w:spacing w:line="229" w:lineRule="exact" w:before="12"/>
              <w:rPr>
                <w:b w:val="0"/>
                <w:sz w:val="20"/>
              </w:rPr>
            </w:pPr>
            <w:r>
              <w:rPr>
                <w:b w:val="0"/>
                <w:sz w:val="20"/>
              </w:rPr>
              <w:t>Gallons</w:t>
            </w:r>
            <w:r>
              <w:rPr>
                <w:b w:val="0"/>
                <w:spacing w:val="19"/>
                <w:sz w:val="20"/>
              </w:rPr>
              <w:t> </w:t>
            </w:r>
            <w:r>
              <w:rPr>
                <w:b w:val="0"/>
                <w:sz w:val="20"/>
              </w:rPr>
              <w:t>per</w:t>
            </w:r>
            <w:r>
              <w:rPr>
                <w:b w:val="0"/>
                <w:spacing w:val="16"/>
                <w:sz w:val="20"/>
              </w:rPr>
              <w:t> </w:t>
            </w:r>
            <w:r>
              <w:rPr>
                <w:b w:val="0"/>
                <w:spacing w:val="-4"/>
                <w:sz w:val="20"/>
              </w:rPr>
              <w:t>hour</w:t>
            </w:r>
          </w:p>
        </w:tc>
      </w:tr>
      <w:tr>
        <w:trPr>
          <w:trHeight w:val="260" w:hRule="atLeast"/>
        </w:trPr>
        <w:tc>
          <w:tcPr>
            <w:tcW w:w="2520" w:type="dxa"/>
            <w:vMerge/>
            <w:tcBorders>
              <w:top w:val="nil"/>
            </w:tcBorders>
          </w:tcPr>
          <w:p>
            <w:pPr>
              <w:rPr>
                <w:sz w:val="2"/>
                <w:szCs w:val="2"/>
              </w:rPr>
            </w:pPr>
          </w:p>
        </w:tc>
        <w:tc>
          <w:tcPr>
            <w:tcW w:w="1860" w:type="dxa"/>
          </w:tcPr>
          <w:p>
            <w:pPr>
              <w:pStyle w:val="TableParagraph"/>
              <w:spacing w:line="229" w:lineRule="exact" w:before="12"/>
              <w:rPr>
                <w:b w:val="0"/>
                <w:sz w:val="20"/>
              </w:rPr>
            </w:pPr>
            <w:r>
              <w:rPr>
                <w:b w:val="0"/>
                <w:spacing w:val="-2"/>
                <w:sz w:val="20"/>
              </w:rPr>
              <w:t>BBLHR</w:t>
            </w:r>
          </w:p>
        </w:tc>
        <w:tc>
          <w:tcPr>
            <w:tcW w:w="3720" w:type="dxa"/>
          </w:tcPr>
          <w:p>
            <w:pPr>
              <w:pStyle w:val="TableParagraph"/>
              <w:spacing w:line="229" w:lineRule="exact" w:before="12"/>
              <w:rPr>
                <w:b w:val="0"/>
                <w:sz w:val="20"/>
              </w:rPr>
            </w:pPr>
            <w:r>
              <w:rPr>
                <w:b w:val="0"/>
                <w:sz w:val="20"/>
              </w:rPr>
              <w:t>Barrels</w:t>
            </w:r>
            <w:r>
              <w:rPr>
                <w:b w:val="0"/>
                <w:spacing w:val="11"/>
                <w:sz w:val="20"/>
              </w:rPr>
              <w:t> </w:t>
            </w:r>
            <w:r>
              <w:rPr>
                <w:b w:val="0"/>
                <w:sz w:val="20"/>
              </w:rPr>
              <w:t>per</w:t>
            </w:r>
            <w:r>
              <w:rPr>
                <w:b w:val="0"/>
                <w:spacing w:val="9"/>
                <w:sz w:val="20"/>
              </w:rPr>
              <w:t> </w:t>
            </w:r>
            <w:r>
              <w:rPr>
                <w:b w:val="0"/>
                <w:spacing w:val="-4"/>
                <w:sz w:val="20"/>
              </w:rPr>
              <w:t>hour</w:t>
            </w:r>
          </w:p>
        </w:tc>
      </w:tr>
      <w:tr>
        <w:trPr>
          <w:trHeight w:val="261" w:hRule="atLeast"/>
        </w:trPr>
        <w:tc>
          <w:tcPr>
            <w:tcW w:w="2520" w:type="dxa"/>
            <w:vMerge/>
            <w:tcBorders>
              <w:top w:val="nil"/>
            </w:tcBorders>
          </w:tcPr>
          <w:p>
            <w:pPr>
              <w:rPr>
                <w:sz w:val="2"/>
                <w:szCs w:val="2"/>
              </w:rPr>
            </w:pPr>
          </w:p>
        </w:tc>
        <w:tc>
          <w:tcPr>
            <w:tcW w:w="1860" w:type="dxa"/>
          </w:tcPr>
          <w:p>
            <w:pPr>
              <w:pStyle w:val="TableParagraph"/>
              <w:spacing w:line="229" w:lineRule="exact" w:before="12"/>
              <w:rPr>
                <w:b w:val="0"/>
                <w:sz w:val="20"/>
              </w:rPr>
            </w:pPr>
            <w:r>
              <w:rPr>
                <w:b w:val="0"/>
                <w:spacing w:val="-4"/>
                <w:sz w:val="20"/>
              </w:rPr>
              <w:t>M3HR</w:t>
            </w:r>
          </w:p>
        </w:tc>
        <w:tc>
          <w:tcPr>
            <w:tcW w:w="3720" w:type="dxa"/>
          </w:tcPr>
          <w:p>
            <w:pPr>
              <w:pStyle w:val="TableParagraph"/>
              <w:spacing w:line="229" w:lineRule="exact" w:before="12"/>
              <w:rPr>
                <w:b w:val="0"/>
                <w:sz w:val="20"/>
              </w:rPr>
            </w:pPr>
            <w:r>
              <w:rPr>
                <w:b w:val="0"/>
                <w:sz w:val="20"/>
              </w:rPr>
              <w:t>Cubic</w:t>
            </w:r>
            <w:r>
              <w:rPr>
                <w:b w:val="0"/>
                <w:spacing w:val="3"/>
                <w:sz w:val="20"/>
              </w:rPr>
              <w:t> </w:t>
            </w:r>
            <w:r>
              <w:rPr>
                <w:b w:val="0"/>
                <w:sz w:val="20"/>
              </w:rPr>
              <w:t>meters</w:t>
            </w:r>
            <w:r>
              <w:rPr>
                <w:b w:val="0"/>
                <w:spacing w:val="13"/>
                <w:sz w:val="20"/>
              </w:rPr>
              <w:t> </w:t>
            </w:r>
            <w:r>
              <w:rPr>
                <w:b w:val="0"/>
                <w:sz w:val="20"/>
              </w:rPr>
              <w:t>per</w:t>
            </w:r>
            <w:r>
              <w:rPr>
                <w:b w:val="0"/>
                <w:spacing w:val="9"/>
                <w:sz w:val="20"/>
              </w:rPr>
              <w:t> </w:t>
            </w:r>
            <w:r>
              <w:rPr>
                <w:b w:val="0"/>
                <w:spacing w:val="-4"/>
                <w:sz w:val="20"/>
              </w:rPr>
              <w:t>hour</w:t>
            </w:r>
          </w:p>
        </w:tc>
      </w:tr>
      <w:tr>
        <w:trPr>
          <w:trHeight w:val="260" w:hRule="atLeast"/>
        </w:trPr>
        <w:tc>
          <w:tcPr>
            <w:tcW w:w="2520" w:type="dxa"/>
          </w:tcPr>
          <w:p>
            <w:pPr>
              <w:pStyle w:val="TableParagraph"/>
              <w:spacing w:line="229" w:lineRule="exact" w:before="12"/>
              <w:rPr>
                <w:b w:val="0"/>
                <w:sz w:val="20"/>
              </w:rPr>
            </w:pPr>
            <w:r>
              <w:rPr>
                <w:b w:val="0"/>
                <w:sz w:val="20"/>
              </w:rPr>
              <w:t>Mass</w:t>
            </w:r>
            <w:r>
              <w:rPr>
                <w:b w:val="0"/>
                <w:spacing w:val="13"/>
                <w:sz w:val="20"/>
              </w:rPr>
              <w:t> </w:t>
            </w:r>
            <w:r>
              <w:rPr>
                <w:b w:val="0"/>
                <w:sz w:val="20"/>
              </w:rPr>
              <w:t>of</w:t>
            </w:r>
            <w:r>
              <w:rPr>
                <w:b w:val="0"/>
                <w:spacing w:val="6"/>
                <w:sz w:val="20"/>
              </w:rPr>
              <w:t> </w:t>
            </w:r>
            <w:r>
              <w:rPr>
                <w:b w:val="0"/>
                <w:spacing w:val="-5"/>
                <w:sz w:val="20"/>
              </w:rPr>
              <w:t>Oil</w:t>
            </w:r>
          </w:p>
        </w:tc>
        <w:tc>
          <w:tcPr>
            <w:tcW w:w="1860" w:type="dxa"/>
          </w:tcPr>
          <w:p>
            <w:pPr>
              <w:pStyle w:val="TableParagraph"/>
              <w:spacing w:line="229" w:lineRule="exact" w:before="12"/>
              <w:rPr>
                <w:b w:val="0"/>
                <w:sz w:val="20"/>
              </w:rPr>
            </w:pPr>
            <w:r>
              <w:rPr>
                <w:b w:val="0"/>
                <w:spacing w:val="-4"/>
                <w:sz w:val="20"/>
              </w:rPr>
              <w:t>LBHR</w:t>
            </w:r>
          </w:p>
        </w:tc>
        <w:tc>
          <w:tcPr>
            <w:tcW w:w="3720" w:type="dxa"/>
          </w:tcPr>
          <w:p>
            <w:pPr>
              <w:pStyle w:val="TableParagraph"/>
              <w:spacing w:line="229" w:lineRule="exact" w:before="12"/>
              <w:rPr>
                <w:b w:val="0"/>
                <w:sz w:val="20"/>
              </w:rPr>
            </w:pPr>
            <w:r>
              <w:rPr>
                <w:b w:val="0"/>
                <w:sz w:val="20"/>
              </w:rPr>
              <w:t>Pounds</w:t>
            </w:r>
            <w:r>
              <w:rPr>
                <w:b w:val="0"/>
                <w:spacing w:val="20"/>
                <w:sz w:val="20"/>
              </w:rPr>
              <w:t> </w:t>
            </w:r>
            <w:r>
              <w:rPr>
                <w:b w:val="0"/>
                <w:sz w:val="20"/>
              </w:rPr>
              <w:t>per</w:t>
            </w:r>
            <w:r>
              <w:rPr>
                <w:b w:val="0"/>
                <w:spacing w:val="16"/>
                <w:sz w:val="20"/>
              </w:rPr>
              <w:t> </w:t>
            </w:r>
            <w:r>
              <w:rPr>
                <w:b w:val="0"/>
                <w:spacing w:val="-4"/>
                <w:sz w:val="20"/>
              </w:rPr>
              <w:t>hour</w:t>
            </w:r>
          </w:p>
        </w:tc>
      </w:tr>
      <w:tr>
        <w:trPr>
          <w:trHeight w:val="249" w:hRule="atLeast"/>
        </w:trPr>
        <w:tc>
          <w:tcPr>
            <w:tcW w:w="2520" w:type="dxa"/>
          </w:tcPr>
          <w:p>
            <w:pPr>
              <w:pStyle w:val="TableParagraph"/>
              <w:spacing w:line="217" w:lineRule="exact" w:before="12"/>
              <w:rPr>
                <w:b w:val="0"/>
                <w:sz w:val="20"/>
              </w:rPr>
            </w:pPr>
            <w:r>
              <w:rPr>
                <w:b w:val="0"/>
                <w:sz w:val="20"/>
              </w:rPr>
              <w:t>Gas</w:t>
            </w:r>
            <w:r>
              <w:rPr>
                <w:b w:val="0"/>
                <w:spacing w:val="15"/>
                <w:sz w:val="20"/>
              </w:rPr>
              <w:t> </w:t>
            </w:r>
            <w:r>
              <w:rPr>
                <w:b w:val="0"/>
                <w:spacing w:val="-4"/>
                <w:sz w:val="20"/>
              </w:rPr>
              <w:t>Flow</w:t>
            </w:r>
          </w:p>
        </w:tc>
        <w:tc>
          <w:tcPr>
            <w:tcW w:w="1860" w:type="dxa"/>
          </w:tcPr>
          <w:p>
            <w:pPr>
              <w:pStyle w:val="TableParagraph"/>
              <w:spacing w:line="217" w:lineRule="exact" w:before="12"/>
              <w:rPr>
                <w:b w:val="0"/>
                <w:sz w:val="20"/>
              </w:rPr>
            </w:pPr>
            <w:r>
              <w:rPr>
                <w:b w:val="0"/>
                <w:spacing w:val="-4"/>
                <w:sz w:val="20"/>
              </w:rPr>
              <w:t>HSCF</w:t>
            </w:r>
          </w:p>
        </w:tc>
        <w:tc>
          <w:tcPr>
            <w:tcW w:w="3720" w:type="dxa"/>
          </w:tcPr>
          <w:p>
            <w:pPr>
              <w:pStyle w:val="TableParagraph"/>
              <w:spacing w:line="217" w:lineRule="exact" w:before="12"/>
              <w:rPr>
                <w:b w:val="0"/>
                <w:sz w:val="20"/>
              </w:rPr>
            </w:pPr>
            <w:r>
              <w:rPr>
                <w:b w:val="0"/>
                <w:sz w:val="20"/>
              </w:rPr>
              <w:t>100</w:t>
            </w:r>
            <w:r>
              <w:rPr>
                <w:b w:val="0"/>
                <w:spacing w:val="17"/>
                <w:sz w:val="20"/>
              </w:rPr>
              <w:t> </w:t>
            </w:r>
            <w:r>
              <w:rPr>
                <w:b w:val="0"/>
                <w:sz w:val="20"/>
              </w:rPr>
              <w:t>standard</w:t>
            </w:r>
            <w:r>
              <w:rPr>
                <w:b w:val="0"/>
                <w:spacing w:val="14"/>
                <w:sz w:val="20"/>
              </w:rPr>
              <w:t> </w:t>
            </w:r>
            <w:r>
              <w:rPr>
                <w:b w:val="0"/>
                <w:sz w:val="20"/>
              </w:rPr>
              <w:t>cubic</w:t>
            </w:r>
            <w:r>
              <w:rPr>
                <w:b w:val="0"/>
                <w:spacing w:val="8"/>
                <w:sz w:val="20"/>
              </w:rPr>
              <w:t> </w:t>
            </w:r>
            <w:r>
              <w:rPr>
                <w:b w:val="0"/>
                <w:sz w:val="20"/>
              </w:rPr>
              <w:t>feet</w:t>
            </w:r>
            <w:r>
              <w:rPr>
                <w:b w:val="0"/>
                <w:spacing w:val="17"/>
                <w:sz w:val="20"/>
              </w:rPr>
              <w:t> </w:t>
            </w:r>
            <w:r>
              <w:rPr>
                <w:b w:val="0"/>
                <w:sz w:val="20"/>
              </w:rPr>
              <w:t>per</w:t>
            </w:r>
            <w:r>
              <w:rPr>
                <w:b w:val="0"/>
                <w:spacing w:val="14"/>
                <w:sz w:val="20"/>
              </w:rPr>
              <w:t> </w:t>
            </w:r>
            <w:r>
              <w:rPr>
                <w:b w:val="0"/>
                <w:spacing w:val="-4"/>
                <w:sz w:val="20"/>
              </w:rPr>
              <w:t>hour</w:t>
            </w:r>
          </w:p>
        </w:tc>
      </w:tr>
    </w:tbl>
    <w:p>
      <w:pPr>
        <w:pStyle w:val="BodyText"/>
        <w:rPr>
          <w:b w:val="0"/>
          <w:sz w:val="21"/>
        </w:rPr>
      </w:pPr>
    </w:p>
    <w:p>
      <w:pPr>
        <w:pStyle w:val="BodyText"/>
        <w:spacing w:before="76"/>
        <w:rPr>
          <w:b w:val="0"/>
          <w:sz w:val="21"/>
        </w:rPr>
      </w:pPr>
    </w:p>
    <w:p>
      <w:pPr>
        <w:spacing w:before="0"/>
        <w:ind w:left="720" w:right="0" w:firstLine="0"/>
        <w:jc w:val="left"/>
        <w:rPr>
          <w:b w:val="0"/>
          <w:i/>
          <w:sz w:val="24"/>
        </w:rPr>
      </w:pPr>
      <w:r>
        <w:rPr>
          <w:b w:val="0"/>
          <w:sz w:val="24"/>
        </w:rPr>
        <w:t>Maximum</w:t>
      </w:r>
      <w:r>
        <w:rPr>
          <w:b w:val="0"/>
          <w:spacing w:val="52"/>
          <w:sz w:val="24"/>
        </w:rPr>
        <w:t> </w:t>
      </w:r>
      <w:r>
        <w:rPr>
          <w:b w:val="0"/>
          <w:sz w:val="24"/>
        </w:rPr>
        <w:t>Fuel</w:t>
      </w:r>
      <w:r>
        <w:rPr>
          <w:b w:val="0"/>
          <w:spacing w:val="46"/>
          <w:sz w:val="24"/>
        </w:rPr>
        <w:t> </w:t>
      </w:r>
      <w:r>
        <w:rPr>
          <w:b w:val="0"/>
          <w:sz w:val="24"/>
        </w:rPr>
        <w:t>Flow</w:t>
      </w:r>
      <w:r>
        <w:rPr>
          <w:b w:val="0"/>
          <w:spacing w:val="52"/>
          <w:sz w:val="24"/>
        </w:rPr>
        <w:t> </w:t>
      </w:r>
      <w:r>
        <w:rPr>
          <w:b w:val="0"/>
          <w:spacing w:val="10"/>
          <w:sz w:val="24"/>
        </w:rPr>
        <w:t>Rate</w:t>
      </w:r>
      <w:r>
        <w:rPr>
          <w:b w:val="0"/>
          <w:spacing w:val="53"/>
          <w:sz w:val="24"/>
        </w:rPr>
        <w:t> </w:t>
      </w:r>
      <w:r>
        <w:rPr>
          <w:b w:val="0"/>
          <w:spacing w:val="9"/>
          <w:sz w:val="24"/>
        </w:rPr>
        <w:t>Source</w:t>
      </w:r>
      <w:r>
        <w:rPr>
          <w:b w:val="0"/>
          <w:spacing w:val="54"/>
          <w:sz w:val="24"/>
        </w:rPr>
        <w:t> </w:t>
      </w:r>
      <w:r>
        <w:rPr>
          <w:b w:val="0"/>
          <w:sz w:val="24"/>
        </w:rPr>
        <w:t>Code</w:t>
      </w:r>
      <w:r>
        <w:rPr>
          <w:b w:val="0"/>
          <w:spacing w:val="38"/>
          <w:sz w:val="24"/>
        </w:rPr>
        <w:t> </w:t>
      </w:r>
      <w:r>
        <w:rPr>
          <w:b w:val="0"/>
          <w:i/>
          <w:spacing w:val="-2"/>
          <w:sz w:val="24"/>
        </w:rPr>
        <w:t>(maximumFuelFlowRateSourceCode)</w:t>
      </w:r>
    </w:p>
    <w:p>
      <w:pPr>
        <w:pStyle w:val="BodyText"/>
        <w:spacing w:line="235" w:lineRule="auto" w:before="12"/>
        <w:ind w:left="720" w:right="527"/>
        <w:rPr>
          <w:b w:val="0"/>
        </w:rPr>
      </w:pPr>
      <w:r>
        <w:rPr>
          <w:b w:val="0"/>
        </w:rPr>
        <w:t>Report either "URV" to indicate that the maximum rate is based on the upper range value, or "UMX"</w:t>
      </w:r>
      <w:r>
        <w:rPr>
          <w:b w:val="0"/>
          <w:spacing w:val="-14"/>
        </w:rPr>
        <w:t> </w:t>
      </w:r>
      <w:r>
        <w:rPr>
          <w:b w:val="0"/>
        </w:rPr>
        <w:t>to</w:t>
      </w:r>
      <w:r>
        <w:rPr>
          <w:b w:val="0"/>
          <w:spacing w:val="-8"/>
        </w:rPr>
        <w:t> </w:t>
      </w:r>
      <w:r>
        <w:rPr>
          <w:b w:val="0"/>
        </w:rPr>
        <w:t>indicate that the maximum rate is determined</w:t>
      </w:r>
      <w:r>
        <w:rPr>
          <w:b w:val="0"/>
          <w:spacing w:val="-4"/>
        </w:rPr>
        <w:t> </w:t>
      </w:r>
      <w:r>
        <w:rPr>
          <w:b w:val="0"/>
        </w:rPr>
        <w:t>by the rate at which</w:t>
      </w:r>
      <w:r>
        <w:rPr>
          <w:b w:val="0"/>
          <w:spacing w:val="-4"/>
        </w:rPr>
        <w:t> </w:t>
      </w:r>
      <w:r>
        <w:rPr>
          <w:b w:val="0"/>
        </w:rPr>
        <w:t>the unit can</w:t>
      </w:r>
      <w:r>
        <w:rPr>
          <w:b w:val="0"/>
          <w:spacing w:val="-4"/>
        </w:rPr>
        <w:t> </w:t>
      </w:r>
      <w:r>
        <w:rPr>
          <w:b w:val="0"/>
        </w:rPr>
        <w:t>combust </w:t>
      </w:r>
      <w:r>
        <w:rPr>
          <w:b w:val="0"/>
          <w:spacing w:val="-2"/>
        </w:rPr>
        <w:t>fuel.</w:t>
      </w:r>
    </w:p>
    <w:p>
      <w:pPr>
        <w:pStyle w:val="BodyText"/>
        <w:spacing w:before="5"/>
        <w:rPr>
          <w:b w:val="0"/>
        </w:rPr>
      </w:pPr>
    </w:p>
    <w:p>
      <w:pPr>
        <w:spacing w:before="0"/>
        <w:ind w:left="720" w:right="0" w:firstLine="0"/>
        <w:jc w:val="both"/>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ind w:left="720" w:right="688"/>
        <w:jc w:val="both"/>
        <w:rPr>
          <w:b w:val="0"/>
        </w:rPr>
      </w:pPr>
      <w:r>
        <w:rPr>
          <w:b w:val="0"/>
        </w:rPr>
        <w:t>Report the date on</w:t>
      </w:r>
      <w:r>
        <w:rPr>
          <w:b w:val="0"/>
          <w:spacing w:val="-6"/>
        </w:rPr>
        <w:t> </w:t>
      </w:r>
      <w:r>
        <w:rPr>
          <w:b w:val="0"/>
        </w:rPr>
        <w:t>which</w:t>
      </w:r>
      <w:r>
        <w:rPr>
          <w:b w:val="0"/>
          <w:spacing w:val="-6"/>
        </w:rPr>
        <w:t> </w:t>
      </w:r>
      <w:r>
        <w:rPr>
          <w:b w:val="0"/>
        </w:rPr>
        <w:t>the monitoring</w:t>
      </w:r>
      <w:r>
        <w:rPr>
          <w:b w:val="0"/>
          <w:spacing w:val="-6"/>
        </w:rPr>
        <w:t> </w:t>
      </w:r>
      <w:r>
        <w:rPr>
          <w:b w:val="0"/>
        </w:rPr>
        <w:t>system fuel</w:t>
      </w:r>
      <w:r>
        <w:rPr>
          <w:b w:val="0"/>
          <w:spacing w:val="-6"/>
        </w:rPr>
        <w:t> </w:t>
      </w:r>
      <w:r>
        <w:rPr>
          <w:b w:val="0"/>
        </w:rPr>
        <w:t>flow</w:t>
      </w:r>
      <w:r>
        <w:rPr>
          <w:b w:val="0"/>
          <w:spacing w:val="-1"/>
        </w:rPr>
        <w:t> </w:t>
      </w:r>
      <w:r>
        <w:rPr>
          <w:b w:val="0"/>
        </w:rPr>
        <w:t>data</w:t>
      </w:r>
      <w:r>
        <w:rPr>
          <w:b w:val="0"/>
          <w:spacing w:val="-6"/>
        </w:rPr>
        <w:t> </w:t>
      </w:r>
      <w:r>
        <w:rPr>
          <w:b w:val="0"/>
        </w:rPr>
        <w:t>became effective. This will</w:t>
      </w:r>
      <w:r>
        <w:rPr>
          <w:b w:val="0"/>
          <w:spacing w:val="-6"/>
        </w:rPr>
        <w:t> </w:t>
      </w:r>
      <w:r>
        <w:rPr>
          <w:b w:val="0"/>
        </w:rPr>
        <w:t>usually be the same as the begin</w:t>
      </w:r>
      <w:r>
        <w:rPr>
          <w:b w:val="0"/>
          <w:spacing w:val="-1"/>
        </w:rPr>
        <w:t> </w:t>
      </w:r>
      <w:r>
        <w:rPr>
          <w:b w:val="0"/>
        </w:rPr>
        <w:t>date for the monitoring</w:t>
      </w:r>
      <w:r>
        <w:rPr>
          <w:b w:val="0"/>
          <w:spacing w:val="-1"/>
        </w:rPr>
        <w:t> </w:t>
      </w:r>
      <w:r>
        <w:rPr>
          <w:b w:val="0"/>
        </w:rPr>
        <w:t>system. If there was a</w:t>
      </w:r>
      <w:r>
        <w:rPr>
          <w:b w:val="0"/>
          <w:spacing w:val="-2"/>
        </w:rPr>
        <w:t> </w:t>
      </w:r>
      <w:r>
        <w:rPr>
          <w:b w:val="0"/>
        </w:rPr>
        <w:t>change to</w:t>
      </w:r>
      <w:r>
        <w:rPr>
          <w:b w:val="0"/>
          <w:spacing w:val="-2"/>
        </w:rPr>
        <w:t> </w:t>
      </w:r>
      <w:r>
        <w:rPr>
          <w:b w:val="0"/>
        </w:rPr>
        <w:t>the maximum fuel flow rate, in the record for the new information report the date that the change took place.</w:t>
      </w:r>
    </w:p>
    <w:p>
      <w:pPr>
        <w:spacing w:before="285"/>
        <w:ind w:left="720" w:right="0" w:firstLine="0"/>
        <w:jc w:val="both"/>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ind w:left="720"/>
        <w:rPr>
          <w:b w:val="0"/>
        </w:rPr>
      </w:pPr>
      <w:r>
        <w:rPr>
          <w:b w:val="0"/>
        </w:rPr>
        <w:t>Report</w:t>
      </w:r>
      <w:r>
        <w:rPr>
          <w:b w:val="0"/>
          <w:spacing w:val="2"/>
        </w:rPr>
        <w:t> </w:t>
      </w:r>
      <w:r>
        <w:rPr>
          <w:b w:val="0"/>
        </w:rPr>
        <w:t>the</w:t>
      </w:r>
      <w:r>
        <w:rPr>
          <w:b w:val="0"/>
          <w:spacing w:val="2"/>
        </w:rPr>
        <w:t> </w:t>
      </w:r>
      <w:r>
        <w:rPr>
          <w:b w:val="0"/>
        </w:rPr>
        <w:t>hour</w:t>
      </w:r>
      <w:r>
        <w:rPr>
          <w:b w:val="0"/>
          <w:spacing w:val="2"/>
        </w:rPr>
        <w:t> </w:t>
      </w:r>
      <w:r>
        <w:rPr>
          <w:b w:val="0"/>
        </w:rPr>
        <w:t>in</w:t>
      </w:r>
      <w:r>
        <w:rPr>
          <w:b w:val="0"/>
          <w:spacing w:val="-4"/>
        </w:rPr>
        <w:t> </w:t>
      </w:r>
      <w:r>
        <w:rPr>
          <w:b w:val="0"/>
        </w:rPr>
        <w:t>which</w:t>
      </w:r>
      <w:r>
        <w:rPr>
          <w:b w:val="0"/>
          <w:spacing w:val="-3"/>
        </w:rPr>
        <w:t> </w:t>
      </w:r>
      <w:r>
        <w:rPr>
          <w:b w:val="0"/>
        </w:rPr>
        <w:t>the</w:t>
      </w:r>
      <w:r>
        <w:rPr>
          <w:b w:val="0"/>
          <w:spacing w:val="2"/>
        </w:rPr>
        <w:t> </w:t>
      </w:r>
      <w:r>
        <w:rPr>
          <w:b w:val="0"/>
        </w:rPr>
        <w:t>monitoring</w:t>
      </w:r>
      <w:r>
        <w:rPr>
          <w:b w:val="0"/>
          <w:spacing w:val="7"/>
        </w:rPr>
        <w:t> </w:t>
      </w:r>
      <w:r>
        <w:rPr>
          <w:b w:val="0"/>
        </w:rPr>
        <w:t>system</w:t>
      </w:r>
      <w:r>
        <w:rPr>
          <w:b w:val="0"/>
          <w:spacing w:val="2"/>
        </w:rPr>
        <w:t> </w:t>
      </w:r>
      <w:r>
        <w:rPr>
          <w:b w:val="0"/>
        </w:rPr>
        <w:t>fuel</w:t>
      </w:r>
      <w:r>
        <w:rPr>
          <w:b w:val="0"/>
          <w:spacing w:val="-5"/>
        </w:rPr>
        <w:t> </w:t>
      </w:r>
      <w:r>
        <w:rPr>
          <w:b w:val="0"/>
        </w:rPr>
        <w:t>flow</w:t>
      </w:r>
      <w:r>
        <w:rPr>
          <w:b w:val="0"/>
          <w:spacing w:val="1"/>
        </w:rPr>
        <w:t> </w:t>
      </w:r>
      <w:r>
        <w:rPr>
          <w:b w:val="0"/>
        </w:rPr>
        <w:t>data</w:t>
      </w:r>
      <w:r>
        <w:rPr>
          <w:b w:val="0"/>
          <w:spacing w:val="-4"/>
        </w:rPr>
        <w:t> </w:t>
      </w:r>
      <w:r>
        <w:rPr>
          <w:b w:val="0"/>
        </w:rPr>
        <w:t>became</w:t>
      </w:r>
      <w:r>
        <w:rPr>
          <w:b w:val="0"/>
          <w:spacing w:val="2"/>
        </w:rPr>
        <w:t> </w:t>
      </w:r>
      <w:r>
        <w:rPr>
          <w:b w:val="0"/>
          <w:spacing w:val="-2"/>
        </w:rPr>
        <w:t>effective.</w:t>
      </w:r>
    </w:p>
    <w:p>
      <w:pPr>
        <w:pStyle w:val="BodyText"/>
        <w:spacing w:before="2"/>
        <w:rPr>
          <w:b w:val="0"/>
        </w:rPr>
      </w:pPr>
    </w:p>
    <w:p>
      <w:pPr>
        <w:spacing w:line="290" w:lineRule="exact" w:before="0"/>
        <w:ind w:left="720" w:right="0" w:firstLine="0"/>
        <w:jc w:val="both"/>
        <w:rPr>
          <w:b w:val="0"/>
          <w:sz w:val="24"/>
        </w:rPr>
      </w:pPr>
      <w:r>
        <w:rPr>
          <w:b w:val="0"/>
          <w:sz w:val="24"/>
        </w:rPr>
        <w:t>End</w:t>
      </w:r>
      <w:r>
        <w:rPr>
          <w:b w:val="0"/>
          <w:spacing w:val="53"/>
          <w:sz w:val="24"/>
        </w:rPr>
        <w:t> </w:t>
      </w:r>
      <w:r>
        <w:rPr>
          <w:b w:val="0"/>
          <w:sz w:val="24"/>
        </w:rPr>
        <w:t>Date</w:t>
      </w:r>
      <w:r>
        <w:rPr>
          <w:b w:val="0"/>
          <w:spacing w:val="46"/>
          <w:sz w:val="24"/>
        </w:rPr>
        <w:t> </w:t>
      </w:r>
      <w:r>
        <w:rPr>
          <w:b w:val="0"/>
          <w:spacing w:val="-2"/>
          <w:sz w:val="24"/>
        </w:rPr>
        <w:t>(</w:t>
      </w:r>
      <w:r>
        <w:rPr>
          <w:b w:val="0"/>
          <w:i/>
          <w:spacing w:val="-2"/>
          <w:sz w:val="24"/>
        </w:rPr>
        <w:t>endDate</w:t>
      </w:r>
      <w:r>
        <w:rPr>
          <w:b w:val="0"/>
          <w:spacing w:val="-2"/>
          <w:sz w:val="24"/>
        </w:rPr>
        <w:t>)</w:t>
      </w:r>
    </w:p>
    <w:p>
      <w:pPr>
        <w:pStyle w:val="BodyText"/>
        <w:spacing w:line="235" w:lineRule="auto" w:before="3"/>
        <w:ind w:left="720" w:right="682"/>
        <w:jc w:val="both"/>
        <w:rPr>
          <w:b w:val="0"/>
        </w:rPr>
      </w:pPr>
      <w:r>
        <w:rPr>
          <w:b w:val="0"/>
        </w:rPr>
        <w:t>If</w:t>
      </w:r>
      <w:r>
        <w:rPr>
          <w:b w:val="0"/>
          <w:spacing w:val="-2"/>
        </w:rPr>
        <w:t> </w:t>
      </w:r>
      <w:r>
        <w:rPr>
          <w:b w:val="0"/>
        </w:rPr>
        <w:t>applicable, report the</w:t>
      </w:r>
      <w:r>
        <w:rPr>
          <w:b w:val="0"/>
          <w:spacing w:val="-1"/>
        </w:rPr>
        <w:t> </w:t>
      </w:r>
      <w:r>
        <w:rPr>
          <w:b w:val="0"/>
        </w:rPr>
        <w:t>last date</w:t>
      </w:r>
      <w:r>
        <w:rPr>
          <w:b w:val="0"/>
          <w:spacing w:val="-1"/>
        </w:rPr>
        <w:t> </w:t>
      </w:r>
      <w:r>
        <w:rPr>
          <w:b w:val="0"/>
        </w:rPr>
        <w:t>on</w:t>
      </w:r>
      <w:r>
        <w:rPr>
          <w:b w:val="0"/>
          <w:spacing w:val="-6"/>
        </w:rPr>
        <w:t> </w:t>
      </w:r>
      <w:r>
        <w:rPr>
          <w:b w:val="0"/>
        </w:rPr>
        <w:t>which</w:t>
      </w:r>
      <w:r>
        <w:rPr>
          <w:b w:val="0"/>
          <w:spacing w:val="-6"/>
        </w:rPr>
        <w:t> </w:t>
      </w:r>
      <w:r>
        <w:rPr>
          <w:b w:val="0"/>
        </w:rPr>
        <w:t>the</w:t>
      </w:r>
      <w:r>
        <w:rPr>
          <w:b w:val="0"/>
          <w:spacing w:val="-1"/>
        </w:rPr>
        <w:t> </w:t>
      </w:r>
      <w:r>
        <w:rPr>
          <w:b w:val="0"/>
        </w:rPr>
        <w:t>fuel</w:t>
      </w:r>
      <w:r>
        <w:rPr>
          <w:b w:val="0"/>
          <w:spacing w:val="-7"/>
        </w:rPr>
        <w:t> </w:t>
      </w:r>
      <w:r>
        <w:rPr>
          <w:b w:val="0"/>
        </w:rPr>
        <w:t>flow</w:t>
      </w:r>
      <w:r>
        <w:rPr>
          <w:b w:val="0"/>
          <w:spacing w:val="-2"/>
        </w:rPr>
        <w:t> </w:t>
      </w:r>
      <w:r>
        <w:rPr>
          <w:b w:val="0"/>
        </w:rPr>
        <w:t>record</w:t>
      </w:r>
      <w:r>
        <w:rPr>
          <w:b w:val="0"/>
          <w:spacing w:val="-6"/>
        </w:rPr>
        <w:t> </w:t>
      </w:r>
      <w:r>
        <w:rPr>
          <w:b w:val="0"/>
        </w:rPr>
        <w:t>was in</w:t>
      </w:r>
      <w:r>
        <w:rPr>
          <w:b w:val="0"/>
          <w:spacing w:val="-6"/>
        </w:rPr>
        <w:t> </w:t>
      </w:r>
      <w:r>
        <w:rPr>
          <w:b w:val="0"/>
        </w:rPr>
        <w:t>effect.</w:t>
      </w:r>
      <w:r>
        <w:rPr>
          <w:b w:val="0"/>
          <w:spacing w:val="-1"/>
        </w:rPr>
        <w:t> </w:t>
      </w:r>
      <w:r>
        <w:rPr>
          <w:b w:val="0"/>
        </w:rPr>
        <w:t>This value</w:t>
      </w:r>
      <w:r>
        <w:rPr>
          <w:b w:val="0"/>
          <w:spacing w:val="-1"/>
        </w:rPr>
        <w:t> </w:t>
      </w:r>
      <w:r>
        <w:rPr>
          <w:b w:val="0"/>
        </w:rPr>
        <w:t>should</w:t>
      </w:r>
      <w:r>
        <w:rPr>
          <w:b w:val="0"/>
          <w:spacing w:val="-6"/>
        </w:rPr>
        <w:t> </w:t>
      </w:r>
      <w:r>
        <w:rPr>
          <w:b w:val="0"/>
        </w:rPr>
        <w:t>be left blank for active records.</w:t>
      </w:r>
    </w:p>
    <w:p>
      <w:pPr>
        <w:pStyle w:val="BodyText"/>
        <w:spacing w:before="4"/>
        <w:rPr>
          <w:b w:val="0"/>
        </w:rPr>
      </w:pPr>
    </w:p>
    <w:p>
      <w:pPr>
        <w:spacing w:before="0"/>
        <w:ind w:left="720" w:right="0" w:firstLine="0"/>
        <w:jc w:val="both"/>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35" w:lineRule="auto" w:before="11"/>
        <w:ind w:left="720" w:right="742"/>
        <w:jc w:val="both"/>
        <w:rPr>
          <w:b w:val="0"/>
        </w:rPr>
      </w:pPr>
      <w:r>
        <w:rPr>
          <w:b w:val="0"/>
        </w:rPr>
        <w:t>If</w:t>
      </w:r>
      <w:r>
        <w:rPr>
          <w:b w:val="0"/>
          <w:spacing w:val="-2"/>
        </w:rPr>
        <w:t> </w:t>
      </w:r>
      <w:r>
        <w:rPr>
          <w:b w:val="0"/>
        </w:rPr>
        <w:t>applicable, report the</w:t>
      </w:r>
      <w:r>
        <w:rPr>
          <w:b w:val="0"/>
          <w:spacing w:val="-1"/>
        </w:rPr>
        <w:t> </w:t>
      </w:r>
      <w:r>
        <w:rPr>
          <w:b w:val="0"/>
        </w:rPr>
        <w:t>last hour</w:t>
      </w:r>
      <w:r>
        <w:rPr>
          <w:b w:val="0"/>
          <w:spacing w:val="-1"/>
        </w:rPr>
        <w:t> </w:t>
      </w:r>
      <w:r>
        <w:rPr>
          <w:b w:val="0"/>
        </w:rPr>
        <w:t>in</w:t>
      </w:r>
      <w:r>
        <w:rPr>
          <w:b w:val="0"/>
          <w:spacing w:val="-7"/>
        </w:rPr>
        <w:t> </w:t>
      </w:r>
      <w:r>
        <w:rPr>
          <w:b w:val="0"/>
        </w:rPr>
        <w:t>which</w:t>
      </w:r>
      <w:r>
        <w:rPr>
          <w:b w:val="0"/>
          <w:spacing w:val="-7"/>
        </w:rPr>
        <w:t> </w:t>
      </w:r>
      <w:r>
        <w:rPr>
          <w:b w:val="0"/>
        </w:rPr>
        <w:t>the</w:t>
      </w:r>
      <w:r>
        <w:rPr>
          <w:b w:val="0"/>
          <w:spacing w:val="-1"/>
        </w:rPr>
        <w:t> </w:t>
      </w:r>
      <w:r>
        <w:rPr>
          <w:b w:val="0"/>
        </w:rPr>
        <w:t>fuel</w:t>
      </w:r>
      <w:r>
        <w:rPr>
          <w:b w:val="0"/>
          <w:spacing w:val="-7"/>
        </w:rPr>
        <w:t> </w:t>
      </w:r>
      <w:r>
        <w:rPr>
          <w:b w:val="0"/>
        </w:rPr>
        <w:t>flow</w:t>
      </w:r>
      <w:r>
        <w:rPr>
          <w:b w:val="0"/>
          <w:spacing w:val="-2"/>
        </w:rPr>
        <w:t> </w:t>
      </w:r>
      <w:r>
        <w:rPr>
          <w:b w:val="0"/>
        </w:rPr>
        <w:t>record</w:t>
      </w:r>
      <w:r>
        <w:rPr>
          <w:b w:val="0"/>
          <w:spacing w:val="-7"/>
        </w:rPr>
        <w:t> </w:t>
      </w:r>
      <w:r>
        <w:rPr>
          <w:b w:val="0"/>
        </w:rPr>
        <w:t>was in</w:t>
      </w:r>
      <w:r>
        <w:rPr>
          <w:b w:val="0"/>
          <w:spacing w:val="-7"/>
        </w:rPr>
        <w:t> </w:t>
      </w:r>
      <w:r>
        <w:rPr>
          <w:b w:val="0"/>
        </w:rPr>
        <w:t>effect.</w:t>
      </w:r>
      <w:r>
        <w:rPr>
          <w:b w:val="0"/>
          <w:spacing w:val="-1"/>
        </w:rPr>
        <w:t> </w:t>
      </w:r>
      <w:r>
        <w:rPr>
          <w:b w:val="0"/>
        </w:rPr>
        <w:t>This value</w:t>
      </w:r>
      <w:r>
        <w:rPr>
          <w:b w:val="0"/>
          <w:spacing w:val="-1"/>
        </w:rPr>
        <w:t> </w:t>
      </w:r>
      <w:r>
        <w:rPr>
          <w:b w:val="0"/>
        </w:rPr>
        <w:t>should</w:t>
      </w:r>
      <w:r>
        <w:rPr>
          <w:b w:val="0"/>
          <w:spacing w:val="-7"/>
        </w:rPr>
        <w:t> </w:t>
      </w:r>
      <w:r>
        <w:rPr>
          <w:b w:val="0"/>
        </w:rPr>
        <w:t>be left blank for active records.</w:t>
      </w:r>
    </w:p>
    <w:p>
      <w:pPr>
        <w:pStyle w:val="BodyText"/>
        <w:spacing w:after="0" w:line="235" w:lineRule="auto"/>
        <w:jc w:val="both"/>
        <w:rPr>
          <w:b w:val="0"/>
        </w:rPr>
        <w:sectPr>
          <w:pgSz w:w="12240" w:h="15840"/>
          <w:pgMar w:header="687" w:footer="709" w:top="1000" w:bottom="900" w:left="720" w:right="720"/>
        </w:sectPr>
      </w:pPr>
    </w:p>
    <w:p>
      <w:pPr>
        <w:pStyle w:val="Heading1"/>
        <w:numPr>
          <w:ilvl w:val="1"/>
          <w:numId w:val="57"/>
        </w:numPr>
        <w:tabs>
          <w:tab w:pos="1439" w:val="left" w:leader="none"/>
        </w:tabs>
        <w:spacing w:line="240" w:lineRule="auto" w:before="98" w:after="0"/>
        <w:ind w:left="1439" w:right="0" w:hanging="719"/>
        <w:jc w:val="left"/>
        <w:rPr>
          <w:color w:val="2E5395"/>
        </w:rPr>
      </w:pPr>
      <w:bookmarkStart w:name="20.0 Monitoring System Component Data" w:id="304"/>
      <w:bookmarkEnd w:id="304"/>
      <w:r>
        <w:rPr>
          <w:b w:val="0"/>
        </w:rPr>
      </w:r>
      <w:bookmarkStart w:name="_bookmark195" w:id="305"/>
      <w:bookmarkEnd w:id="305"/>
      <w:r>
        <w:rPr>
          <w:b w:val="0"/>
        </w:rPr>
      </w:r>
      <w:r>
        <w:rPr>
          <w:color w:val="2E5395"/>
        </w:rPr>
        <w:t>Monitoring</w:t>
      </w:r>
      <w:r>
        <w:rPr>
          <w:color w:val="2E5395"/>
          <w:spacing w:val="49"/>
        </w:rPr>
        <w:t> </w:t>
      </w:r>
      <w:r>
        <w:rPr>
          <w:color w:val="2E5395"/>
        </w:rPr>
        <w:t>System</w:t>
      </w:r>
      <w:r>
        <w:rPr>
          <w:color w:val="2E5395"/>
          <w:spacing w:val="10"/>
        </w:rPr>
        <w:t> </w:t>
      </w:r>
      <w:r>
        <w:rPr>
          <w:color w:val="2E5395"/>
        </w:rPr>
        <w:t>Component</w:t>
      </w:r>
      <w:r>
        <w:rPr>
          <w:color w:val="2E5395"/>
          <w:spacing w:val="48"/>
        </w:rPr>
        <w:t> </w:t>
      </w:r>
      <w:r>
        <w:rPr>
          <w:color w:val="2E5395"/>
          <w:spacing w:val="-4"/>
        </w:rPr>
        <w:t>Data</w:t>
      </w:r>
    </w:p>
    <w:p>
      <w:pPr>
        <w:pStyle w:val="Heading2"/>
        <w:numPr>
          <w:ilvl w:val="1"/>
          <w:numId w:val="57"/>
        </w:numPr>
        <w:tabs>
          <w:tab w:pos="1343" w:val="left" w:leader="none"/>
        </w:tabs>
        <w:spacing w:line="240" w:lineRule="auto" w:before="318" w:after="0"/>
        <w:ind w:left="1343" w:right="0" w:hanging="623"/>
        <w:jc w:val="left"/>
        <w:rPr>
          <w:b w:val="0"/>
          <w:color w:val="365F91"/>
        </w:rPr>
      </w:pPr>
      <w:bookmarkStart w:name="20.1 Monitoring System Component Data Ov" w:id="306"/>
      <w:bookmarkEnd w:id="306"/>
      <w:r>
        <w:rPr/>
      </w:r>
      <w:bookmarkStart w:name="_bookmark196" w:id="307"/>
      <w:bookmarkEnd w:id="307"/>
      <w:r>
        <w:rPr/>
      </w:r>
      <w:r>
        <w:rPr>
          <w:b w:val="0"/>
          <w:color w:val="365F91"/>
          <w:spacing w:val="10"/>
        </w:rPr>
        <w:t>Monitoring</w:t>
      </w:r>
      <w:r>
        <w:rPr>
          <w:b w:val="0"/>
          <w:color w:val="365F91"/>
          <w:spacing w:val="60"/>
        </w:rPr>
        <w:t> </w:t>
      </w:r>
      <w:r>
        <w:rPr>
          <w:b w:val="0"/>
          <w:color w:val="365F91"/>
        </w:rPr>
        <w:t>System</w:t>
      </w:r>
      <w:r>
        <w:rPr>
          <w:b w:val="0"/>
          <w:color w:val="365F91"/>
          <w:spacing w:val="53"/>
        </w:rPr>
        <w:t> </w:t>
      </w:r>
      <w:r>
        <w:rPr>
          <w:b w:val="0"/>
          <w:color w:val="365F91"/>
          <w:spacing w:val="9"/>
        </w:rPr>
        <w:t>Component</w:t>
      </w:r>
      <w:r>
        <w:rPr>
          <w:b w:val="0"/>
          <w:color w:val="365F91"/>
          <w:spacing w:val="65"/>
        </w:rPr>
        <w:t> </w:t>
      </w:r>
      <w:r>
        <w:rPr>
          <w:b w:val="0"/>
          <w:color w:val="365F91"/>
          <w:spacing w:val="10"/>
        </w:rPr>
        <w:t>Data</w:t>
      </w:r>
      <w:r>
        <w:rPr>
          <w:b w:val="0"/>
          <w:color w:val="365F91"/>
          <w:spacing w:val="60"/>
        </w:rPr>
        <w:t> </w:t>
      </w:r>
      <w:r>
        <w:rPr>
          <w:b w:val="0"/>
          <w:color w:val="365F91"/>
          <w:spacing w:val="7"/>
        </w:rPr>
        <w:t>Overview</w:t>
      </w:r>
    </w:p>
    <w:p>
      <w:pPr>
        <w:pStyle w:val="BodyText"/>
        <w:spacing w:before="311"/>
        <w:ind w:left="720" w:right="527"/>
        <w:rPr>
          <w:b w:val="0"/>
        </w:rPr>
      </w:pPr>
      <w:r>
        <w:rPr>
          <w:b w:val="0"/>
        </w:rPr>
        <w:t>This</w:t>
      </w:r>
      <w:r>
        <w:rPr>
          <w:b w:val="0"/>
          <w:spacing w:val="-1"/>
        </w:rPr>
        <w:t> </w:t>
      </w:r>
      <w:r>
        <w:rPr>
          <w:b w:val="0"/>
        </w:rPr>
        <w:t>record</w:t>
      </w:r>
      <w:r>
        <w:rPr>
          <w:b w:val="0"/>
          <w:spacing w:val="-7"/>
        </w:rPr>
        <w:t> </w:t>
      </w:r>
      <w:r>
        <w:rPr>
          <w:b w:val="0"/>
        </w:rPr>
        <w:t>links</w:t>
      </w:r>
      <w:r>
        <w:rPr>
          <w:b w:val="0"/>
          <w:spacing w:val="-1"/>
        </w:rPr>
        <w:t> </w:t>
      </w:r>
      <w:r>
        <w:rPr>
          <w:b w:val="0"/>
        </w:rPr>
        <w:t>individual monitoring components</w:t>
      </w:r>
      <w:r>
        <w:rPr>
          <w:b w:val="0"/>
          <w:spacing w:val="-1"/>
        </w:rPr>
        <w:t> </w:t>
      </w:r>
      <w:r>
        <w:rPr>
          <w:b w:val="0"/>
        </w:rPr>
        <w:t>to</w:t>
      </w:r>
      <w:r>
        <w:rPr>
          <w:b w:val="0"/>
          <w:spacing w:val="-8"/>
        </w:rPr>
        <w:t> </w:t>
      </w:r>
      <w:r>
        <w:rPr>
          <w:b w:val="0"/>
        </w:rPr>
        <w:t>each</w:t>
      </w:r>
      <w:r>
        <w:rPr>
          <w:b w:val="0"/>
          <w:spacing w:val="-7"/>
        </w:rPr>
        <w:t> </w:t>
      </w:r>
      <w:r>
        <w:rPr>
          <w:b w:val="0"/>
        </w:rPr>
        <w:t>monitoring system</w:t>
      </w:r>
      <w:r>
        <w:rPr>
          <w:b w:val="0"/>
          <w:spacing w:val="-2"/>
        </w:rPr>
        <w:t> </w:t>
      </w:r>
      <w:r>
        <w:rPr>
          <w:b w:val="0"/>
        </w:rPr>
        <w:t>in</w:t>
      </w:r>
      <w:r>
        <w:rPr>
          <w:b w:val="0"/>
          <w:spacing w:val="-7"/>
        </w:rPr>
        <w:t> </w:t>
      </w:r>
      <w:r>
        <w:rPr>
          <w:b w:val="0"/>
        </w:rPr>
        <w:t>which</w:t>
      </w:r>
      <w:r>
        <w:rPr>
          <w:b w:val="0"/>
          <w:spacing w:val="-7"/>
        </w:rPr>
        <w:t> </w:t>
      </w:r>
      <w:r>
        <w:rPr>
          <w:b w:val="0"/>
        </w:rPr>
        <w:t>they</w:t>
      </w:r>
      <w:r>
        <w:rPr>
          <w:b w:val="0"/>
          <w:spacing w:val="-2"/>
        </w:rPr>
        <w:t> </w:t>
      </w:r>
      <w:r>
        <w:rPr>
          <w:b w:val="0"/>
        </w:rPr>
        <w:t>serve and defines the time frame for that relationship. Report a MONITORING SYSTEM COMPONENT DATA record for each system-component relationship. See the descriptions for each type of monitoring system in the instructions for the MONITORING SYSTEM DATA record for general information about what components to include in each system.</w:t>
      </w:r>
    </w:p>
    <w:p>
      <w:pPr>
        <w:pStyle w:val="BodyText"/>
        <w:spacing w:before="6"/>
        <w:rPr>
          <w:b w:val="0"/>
        </w:rPr>
      </w:pPr>
    </w:p>
    <w:p>
      <w:pPr>
        <w:pStyle w:val="BodyText"/>
        <w:ind w:left="720" w:right="527"/>
        <w:rPr>
          <w:b w:val="0"/>
        </w:rPr>
      </w:pPr>
      <w:r>
        <w:rPr>
          <w:b w:val="0"/>
        </w:rPr>
        <w:t>Except for primary monitoring systems containing like-kind replacement ("LK") components, a system should</w:t>
      </w:r>
      <w:r>
        <w:rPr>
          <w:b w:val="0"/>
          <w:spacing w:val="-4"/>
        </w:rPr>
        <w:t> </w:t>
      </w:r>
      <w:r>
        <w:rPr>
          <w:b w:val="0"/>
        </w:rPr>
        <w:t>not contain</w:t>
      </w:r>
      <w:r>
        <w:rPr>
          <w:b w:val="0"/>
          <w:spacing w:val="-4"/>
        </w:rPr>
        <w:t> </w:t>
      </w:r>
      <w:r>
        <w:rPr>
          <w:b w:val="0"/>
        </w:rPr>
        <w:t>any active components that are not in</w:t>
      </w:r>
      <w:r>
        <w:rPr>
          <w:b w:val="0"/>
          <w:spacing w:val="-4"/>
        </w:rPr>
        <w:t> </w:t>
      </w:r>
      <w:r>
        <w:rPr>
          <w:b w:val="0"/>
        </w:rPr>
        <w:t>service when</w:t>
      </w:r>
      <w:r>
        <w:rPr>
          <w:b w:val="0"/>
          <w:spacing w:val="-4"/>
        </w:rPr>
        <w:t> </w:t>
      </w:r>
      <w:r>
        <w:rPr>
          <w:b w:val="0"/>
        </w:rPr>
        <w:t>the system is being used to monitor and report data. For example, do not include backup DAHS software as an additional</w:t>
      </w:r>
      <w:r>
        <w:rPr>
          <w:b w:val="0"/>
          <w:spacing w:val="40"/>
        </w:rPr>
        <w:t> </w:t>
      </w:r>
      <w:r>
        <w:rPr>
          <w:b w:val="0"/>
        </w:rPr>
        <w:t>DAHS component of a primary system. If you have defined primary SO</w:t>
      </w:r>
      <w:r>
        <w:rPr>
          <w:b w:val="0"/>
          <w:vertAlign w:val="subscript"/>
        </w:rPr>
        <w:t>2</w:t>
      </w:r>
      <w:r>
        <w:rPr>
          <w:b w:val="0"/>
          <w:vertAlign w:val="baseline"/>
        </w:rPr>
        <w:t> system 101, consisting of a SO</w:t>
      </w:r>
      <w:r>
        <w:rPr>
          <w:b w:val="0"/>
          <w:vertAlign w:val="subscript"/>
        </w:rPr>
        <w:t>2</w:t>
      </w:r>
      <w:r>
        <w:rPr>
          <w:b w:val="0"/>
          <w:vertAlign w:val="baseline"/>
        </w:rPr>
        <w:t> concentration monitor (component ID S01) and a DAHS software installation (component ID D01), and you also have a second installation</w:t>
      </w:r>
      <w:r>
        <w:rPr>
          <w:b w:val="0"/>
          <w:spacing w:val="27"/>
          <w:vertAlign w:val="baseline"/>
        </w:rPr>
        <w:t> </w:t>
      </w:r>
      <w:r>
        <w:rPr>
          <w:b w:val="0"/>
          <w:vertAlign w:val="baseline"/>
        </w:rPr>
        <w:t>of that DAHS software, you should define a separate Data Backup (DB) SO</w:t>
      </w:r>
      <w:r>
        <w:rPr>
          <w:b w:val="0"/>
          <w:vertAlign w:val="subscript"/>
        </w:rPr>
        <w:t>2</w:t>
      </w:r>
      <w:r>
        <w:rPr>
          <w:b w:val="0"/>
          <w:vertAlign w:val="baseline"/>
        </w:rPr>
        <w:t> monitoring system.</w:t>
      </w:r>
    </w:p>
    <w:p>
      <w:pPr>
        <w:pStyle w:val="BodyText"/>
        <w:spacing w:before="16"/>
        <w:rPr>
          <w:b w:val="0"/>
        </w:rPr>
      </w:pPr>
    </w:p>
    <w:p>
      <w:pPr>
        <w:pStyle w:val="Heading2"/>
        <w:numPr>
          <w:ilvl w:val="1"/>
          <w:numId w:val="57"/>
        </w:numPr>
        <w:tabs>
          <w:tab w:pos="1343" w:val="left" w:leader="none"/>
        </w:tabs>
        <w:spacing w:line="240" w:lineRule="auto" w:before="0" w:after="0"/>
        <w:ind w:left="1343" w:right="0" w:hanging="623"/>
        <w:jc w:val="left"/>
        <w:rPr>
          <w:b w:val="0"/>
          <w:color w:val="365F91"/>
        </w:rPr>
      </w:pPr>
      <w:bookmarkStart w:name="20.2 Monitoring System Component Data JS" w:id="308"/>
      <w:bookmarkEnd w:id="308"/>
      <w:r>
        <w:rPr/>
      </w:r>
      <w:bookmarkStart w:name="_bookmark197" w:id="309"/>
      <w:bookmarkEnd w:id="309"/>
      <w:r>
        <w:rPr/>
      </w:r>
      <w:r>
        <w:rPr>
          <w:b w:val="0"/>
          <w:color w:val="365F91"/>
          <w:spacing w:val="10"/>
        </w:rPr>
        <w:t>Monitoring</w:t>
      </w:r>
      <w:r>
        <w:rPr>
          <w:b w:val="0"/>
          <w:color w:val="365F91"/>
          <w:spacing w:val="60"/>
        </w:rPr>
        <w:t> </w:t>
      </w:r>
      <w:r>
        <w:rPr>
          <w:b w:val="0"/>
          <w:color w:val="365F91"/>
        </w:rPr>
        <w:t>System</w:t>
      </w:r>
      <w:r>
        <w:rPr>
          <w:b w:val="0"/>
          <w:color w:val="365F91"/>
          <w:spacing w:val="54"/>
        </w:rPr>
        <w:t> </w:t>
      </w:r>
      <w:r>
        <w:rPr>
          <w:b w:val="0"/>
          <w:color w:val="365F91"/>
          <w:spacing w:val="9"/>
        </w:rPr>
        <w:t>Component</w:t>
      </w:r>
      <w:r>
        <w:rPr>
          <w:b w:val="0"/>
          <w:color w:val="365F91"/>
          <w:spacing w:val="65"/>
        </w:rPr>
        <w:t> </w:t>
      </w:r>
      <w:r>
        <w:rPr>
          <w:b w:val="0"/>
          <w:color w:val="365F91"/>
          <w:spacing w:val="10"/>
        </w:rPr>
        <w:t>Data</w:t>
      </w:r>
      <w:r>
        <w:rPr>
          <w:b w:val="0"/>
          <w:color w:val="365F91"/>
          <w:spacing w:val="61"/>
        </w:rPr>
        <w:t> </w:t>
      </w:r>
      <w:r>
        <w:rPr>
          <w:b w:val="0"/>
          <w:color w:val="365F91"/>
        </w:rPr>
        <w:t>JSON</w:t>
      </w:r>
      <w:r>
        <w:rPr>
          <w:b w:val="0"/>
          <w:color w:val="365F91"/>
          <w:spacing w:val="62"/>
        </w:rPr>
        <w:t> </w:t>
      </w:r>
      <w:r>
        <w:rPr>
          <w:b w:val="0"/>
          <w:color w:val="365F91"/>
          <w:spacing w:val="-2"/>
        </w:rPr>
        <w:t>Model</w:t>
      </w:r>
    </w:p>
    <w:p>
      <w:pPr>
        <w:spacing w:before="306"/>
        <w:ind w:left="167" w:right="0" w:firstLine="0"/>
        <w:jc w:val="center"/>
        <w:rPr>
          <w:b w:val="0"/>
          <w:sz w:val="21"/>
        </w:rPr>
      </w:pPr>
      <w:bookmarkStart w:name="_bookmark198" w:id="310"/>
      <w:bookmarkEnd w:id="310"/>
      <w:r>
        <w:rPr/>
      </w:r>
      <w:r>
        <w:rPr>
          <w:b w:val="0"/>
          <w:sz w:val="21"/>
        </w:rPr>
        <w:t>Figure</w:t>
      </w:r>
      <w:r>
        <w:rPr>
          <w:b w:val="0"/>
          <w:spacing w:val="35"/>
          <w:sz w:val="21"/>
        </w:rPr>
        <w:t> </w:t>
      </w:r>
      <w:r>
        <w:rPr>
          <w:b w:val="0"/>
          <w:sz w:val="21"/>
        </w:rPr>
        <w:t>21:</w:t>
      </w:r>
      <w:r>
        <w:rPr>
          <w:b w:val="0"/>
          <w:spacing w:val="38"/>
          <w:sz w:val="21"/>
        </w:rPr>
        <w:t> </w:t>
      </w:r>
      <w:r>
        <w:rPr>
          <w:b w:val="0"/>
          <w:i/>
          <w:spacing w:val="9"/>
          <w:sz w:val="22"/>
        </w:rPr>
        <w:t>monitoringSystemComponentData</w:t>
      </w:r>
      <w:r>
        <w:rPr>
          <w:b w:val="0"/>
          <w:i/>
          <w:spacing w:val="39"/>
          <w:sz w:val="22"/>
        </w:rPr>
        <w:t> </w:t>
      </w:r>
      <w:r>
        <w:rPr>
          <w:b w:val="0"/>
          <w:spacing w:val="10"/>
          <w:sz w:val="21"/>
        </w:rPr>
        <w:t>JSON</w:t>
      </w:r>
      <w:r>
        <w:rPr>
          <w:b w:val="0"/>
          <w:spacing w:val="41"/>
          <w:sz w:val="21"/>
        </w:rPr>
        <w:t> </w:t>
      </w:r>
      <w:r>
        <w:rPr>
          <w:b w:val="0"/>
          <w:spacing w:val="8"/>
          <w:sz w:val="21"/>
        </w:rPr>
        <w:t>Elements</w:t>
      </w:r>
    </w:p>
    <w:p>
      <w:pPr>
        <w:pStyle w:val="BodyText"/>
        <w:rPr>
          <w:b w:val="0"/>
          <w:sz w:val="15"/>
        </w:rPr>
      </w:pPr>
      <w:r>
        <w:rPr>
          <w:b w:val="0"/>
          <w:sz w:val="15"/>
        </w:rPr>
        <w:drawing>
          <wp:anchor distT="0" distB="0" distL="0" distR="0" allowOverlap="1" layoutInCell="1" locked="0" behindDoc="1" simplePos="0" relativeHeight="487619072">
            <wp:simplePos x="0" y="0"/>
            <wp:positionH relativeFrom="page">
              <wp:posOffset>2315845</wp:posOffset>
            </wp:positionH>
            <wp:positionV relativeFrom="paragraph">
              <wp:posOffset>131692</wp:posOffset>
            </wp:positionV>
            <wp:extent cx="3266601" cy="2090261"/>
            <wp:effectExtent l="0" t="0" r="0" b="0"/>
            <wp:wrapTopAndBottom/>
            <wp:docPr id="113" name="Image 113" descr="monitoring System Component Data JSON Elements diagram "/>
            <wp:cNvGraphicFramePr>
              <a:graphicFrameLocks/>
            </wp:cNvGraphicFramePr>
            <a:graphic>
              <a:graphicData uri="http://schemas.openxmlformats.org/drawingml/2006/picture">
                <pic:pic>
                  <pic:nvPicPr>
                    <pic:cNvPr id="113" name="Image 113" descr="monitoring System Component Data JSON Elements diagram "/>
                    <pic:cNvPicPr/>
                  </pic:nvPicPr>
                  <pic:blipFill>
                    <a:blip r:embed="rId39" cstate="print"/>
                    <a:stretch>
                      <a:fillRect/>
                    </a:stretch>
                  </pic:blipFill>
                  <pic:spPr>
                    <a:xfrm>
                      <a:off x="0" y="0"/>
                      <a:ext cx="3266601" cy="2090261"/>
                    </a:xfrm>
                    <a:prstGeom prst="rect">
                      <a:avLst/>
                    </a:prstGeom>
                  </pic:spPr>
                </pic:pic>
              </a:graphicData>
            </a:graphic>
          </wp:anchor>
        </w:drawing>
      </w:r>
    </w:p>
    <w:p>
      <w:pPr>
        <w:pStyle w:val="BodyText"/>
        <w:rPr>
          <w:b w:val="0"/>
          <w:sz w:val="22"/>
        </w:rPr>
      </w:pPr>
    </w:p>
    <w:p>
      <w:pPr>
        <w:pStyle w:val="BodyText"/>
        <w:spacing w:before="76"/>
        <w:rPr>
          <w:b w:val="0"/>
          <w:sz w:val="22"/>
        </w:rPr>
      </w:pPr>
    </w:p>
    <w:p>
      <w:pPr>
        <w:pStyle w:val="Heading2"/>
        <w:numPr>
          <w:ilvl w:val="1"/>
          <w:numId w:val="57"/>
        </w:numPr>
        <w:tabs>
          <w:tab w:pos="1343" w:val="left" w:leader="none"/>
        </w:tabs>
        <w:spacing w:line="240" w:lineRule="auto" w:before="0" w:after="0"/>
        <w:ind w:left="1343" w:right="0" w:hanging="623"/>
        <w:jc w:val="left"/>
        <w:rPr>
          <w:b w:val="0"/>
          <w:color w:val="365F91"/>
        </w:rPr>
      </w:pPr>
      <w:bookmarkStart w:name="20.3 Dependencies for Monitoring System " w:id="311"/>
      <w:bookmarkEnd w:id="311"/>
      <w:r>
        <w:rPr/>
      </w:r>
      <w:bookmarkStart w:name="_bookmark199" w:id="312"/>
      <w:bookmarkEnd w:id="312"/>
      <w:r>
        <w:rPr/>
      </w:r>
      <w:r>
        <w:rPr>
          <w:b w:val="0"/>
          <w:color w:val="365F91"/>
          <w:spacing w:val="9"/>
        </w:rPr>
        <w:t>Dependencies</w:t>
      </w:r>
      <w:r>
        <w:rPr>
          <w:b w:val="0"/>
          <w:color w:val="365F91"/>
          <w:spacing w:val="63"/>
        </w:rPr>
        <w:t> </w:t>
      </w:r>
      <w:r>
        <w:rPr>
          <w:b w:val="0"/>
          <w:color w:val="365F91"/>
        </w:rPr>
        <w:t>for</w:t>
      </w:r>
      <w:r>
        <w:rPr>
          <w:b w:val="0"/>
          <w:color w:val="365F91"/>
          <w:spacing w:val="60"/>
        </w:rPr>
        <w:t> </w:t>
      </w:r>
      <w:r>
        <w:rPr>
          <w:b w:val="0"/>
          <w:color w:val="365F91"/>
          <w:spacing w:val="10"/>
        </w:rPr>
        <w:t>Monitoring</w:t>
      </w:r>
      <w:r>
        <w:rPr>
          <w:b w:val="0"/>
          <w:color w:val="365F91"/>
          <w:spacing w:val="64"/>
        </w:rPr>
        <w:t> </w:t>
      </w:r>
      <w:r>
        <w:rPr>
          <w:b w:val="0"/>
          <w:color w:val="365F91"/>
        </w:rPr>
        <w:t>System</w:t>
      </w:r>
      <w:r>
        <w:rPr>
          <w:b w:val="0"/>
          <w:color w:val="365F91"/>
          <w:spacing w:val="57"/>
        </w:rPr>
        <w:t> </w:t>
      </w:r>
      <w:r>
        <w:rPr>
          <w:b w:val="0"/>
          <w:color w:val="365F91"/>
          <w:spacing w:val="9"/>
        </w:rPr>
        <w:t>Component</w:t>
      </w:r>
      <w:r>
        <w:rPr>
          <w:b w:val="0"/>
          <w:color w:val="365F91"/>
          <w:spacing w:val="69"/>
        </w:rPr>
        <w:t> </w:t>
      </w:r>
      <w:r>
        <w:rPr>
          <w:b w:val="0"/>
          <w:color w:val="365F91"/>
          <w:spacing w:val="6"/>
        </w:rPr>
        <w:t>Data</w:t>
      </w:r>
    </w:p>
    <w:p>
      <w:pPr>
        <w:pStyle w:val="BodyText"/>
        <w:spacing w:line="244" w:lineRule="auto" w:before="311"/>
        <w:ind w:left="720" w:right="527"/>
        <w:rPr>
          <w:b w:val="0"/>
        </w:rPr>
      </w:pPr>
      <w:r>
        <w:rPr>
          <w:b w:val="0"/>
        </w:rPr>
        <w:t>The MONITORING SYSTEM COMPONENT DATA record</w:t>
      </w:r>
      <w:r>
        <w:rPr>
          <w:b w:val="0"/>
          <w:spacing w:val="-1"/>
        </w:rPr>
        <w:t> </w:t>
      </w:r>
      <w:r>
        <w:rPr>
          <w:b w:val="0"/>
        </w:rPr>
        <w:t>is dependent on</w:t>
      </w:r>
      <w:r>
        <w:rPr>
          <w:b w:val="0"/>
          <w:spacing w:val="-1"/>
        </w:rPr>
        <w:t> </w:t>
      </w:r>
      <w:r>
        <w:rPr>
          <w:b w:val="0"/>
        </w:rPr>
        <w:t>the MONITORING SYSTEM DATA record.</w:t>
      </w:r>
    </w:p>
    <w:p>
      <w:pPr>
        <w:pStyle w:val="BodyText"/>
        <w:spacing w:before="278"/>
        <w:ind w:left="720"/>
        <w:rPr>
          <w:b w:val="0"/>
        </w:rPr>
      </w:pPr>
      <w:r>
        <w:rPr>
          <w:b w:val="0"/>
        </w:rPr>
        <w:t>No</w:t>
      </w:r>
      <w:r>
        <w:rPr>
          <w:b w:val="0"/>
          <w:spacing w:val="-5"/>
        </w:rPr>
        <w:t> </w:t>
      </w:r>
      <w:r>
        <w:rPr>
          <w:b w:val="0"/>
        </w:rPr>
        <w:t>other</w:t>
      </w:r>
      <w:r>
        <w:rPr>
          <w:b w:val="0"/>
          <w:spacing w:val="3"/>
        </w:rPr>
        <w:t> </w:t>
      </w:r>
      <w:r>
        <w:rPr>
          <w:b w:val="0"/>
        </w:rPr>
        <w:t>records</w:t>
      </w:r>
      <w:r>
        <w:rPr>
          <w:b w:val="0"/>
          <w:spacing w:val="5"/>
        </w:rPr>
        <w:t> </w:t>
      </w:r>
      <w:r>
        <w:rPr>
          <w:b w:val="0"/>
        </w:rPr>
        <w:t>are</w:t>
      </w:r>
      <w:r>
        <w:rPr>
          <w:b w:val="0"/>
          <w:spacing w:val="4"/>
        </w:rPr>
        <w:t> </w:t>
      </w:r>
      <w:r>
        <w:rPr>
          <w:b w:val="0"/>
        </w:rPr>
        <w:t>dependent</w:t>
      </w:r>
      <w:r>
        <w:rPr>
          <w:b w:val="0"/>
          <w:spacing w:val="6"/>
        </w:rPr>
        <w:t> </w:t>
      </w:r>
      <w:r>
        <w:rPr>
          <w:b w:val="0"/>
        </w:rPr>
        <w:t>upon</w:t>
      </w:r>
      <w:r>
        <w:rPr>
          <w:b w:val="0"/>
          <w:spacing w:val="-2"/>
        </w:rPr>
        <w:t> </w:t>
      </w:r>
      <w:r>
        <w:rPr>
          <w:b w:val="0"/>
        </w:rPr>
        <w:t>the</w:t>
      </w:r>
      <w:r>
        <w:rPr>
          <w:b w:val="0"/>
          <w:spacing w:val="4"/>
        </w:rPr>
        <w:t> </w:t>
      </w:r>
      <w:r>
        <w:rPr>
          <w:b w:val="0"/>
        </w:rPr>
        <w:t>MONITORING</w:t>
      </w:r>
      <w:r>
        <w:rPr>
          <w:b w:val="0"/>
          <w:spacing w:val="7"/>
        </w:rPr>
        <w:t> </w:t>
      </w:r>
      <w:r>
        <w:rPr>
          <w:b w:val="0"/>
        </w:rPr>
        <w:t>SYSTEM</w:t>
      </w:r>
      <w:r>
        <w:rPr>
          <w:b w:val="0"/>
          <w:spacing w:val="4"/>
        </w:rPr>
        <w:t> </w:t>
      </w:r>
      <w:r>
        <w:rPr>
          <w:b w:val="0"/>
        </w:rPr>
        <w:t>COMPONENT</w:t>
      </w:r>
      <w:r>
        <w:rPr>
          <w:b w:val="0"/>
          <w:spacing w:val="6"/>
        </w:rPr>
        <w:t> </w:t>
      </w:r>
      <w:r>
        <w:rPr>
          <w:b w:val="0"/>
        </w:rPr>
        <w:t>DATA</w:t>
      </w:r>
      <w:r>
        <w:rPr>
          <w:b w:val="0"/>
          <w:spacing w:val="-1"/>
        </w:rPr>
        <w:t> </w:t>
      </w:r>
      <w:r>
        <w:rPr>
          <w:b w:val="0"/>
          <w:spacing w:val="-2"/>
        </w:rPr>
        <w:t>record.</w:t>
      </w:r>
    </w:p>
    <w:p>
      <w:pPr>
        <w:pStyle w:val="BodyText"/>
        <w:spacing w:after="0"/>
        <w:rPr>
          <w:b w:val="0"/>
        </w:rPr>
        <w:sectPr>
          <w:pgSz w:w="12240" w:h="15840"/>
          <w:pgMar w:header="687" w:footer="709" w:top="1000" w:bottom="900" w:left="720" w:right="720"/>
        </w:sectPr>
      </w:pPr>
    </w:p>
    <w:p>
      <w:pPr>
        <w:pStyle w:val="Heading2"/>
        <w:numPr>
          <w:ilvl w:val="1"/>
          <w:numId w:val="57"/>
        </w:numPr>
        <w:tabs>
          <w:tab w:pos="1343" w:val="left" w:leader="none"/>
        </w:tabs>
        <w:spacing w:line="240" w:lineRule="auto" w:before="110" w:after="0"/>
        <w:ind w:left="1343" w:right="0" w:hanging="623"/>
        <w:jc w:val="left"/>
        <w:rPr>
          <w:b w:val="0"/>
          <w:color w:val="365F91"/>
        </w:rPr>
      </w:pPr>
      <w:bookmarkStart w:name="20.4 Monitoring System Component Data JS" w:id="313"/>
      <w:bookmarkEnd w:id="313"/>
      <w:r>
        <w:rPr/>
      </w:r>
      <w:bookmarkStart w:name="_bookmark200" w:id="314"/>
      <w:bookmarkEnd w:id="314"/>
      <w:r>
        <w:rPr/>
      </w:r>
      <w:r>
        <w:rPr>
          <w:b w:val="0"/>
          <w:color w:val="365F91"/>
          <w:spacing w:val="10"/>
        </w:rPr>
        <w:t>Monitoring</w:t>
      </w:r>
      <w:r>
        <w:rPr>
          <w:b w:val="0"/>
          <w:color w:val="365F91"/>
          <w:spacing w:val="60"/>
        </w:rPr>
        <w:t> </w:t>
      </w:r>
      <w:r>
        <w:rPr>
          <w:b w:val="0"/>
          <w:color w:val="365F91"/>
        </w:rPr>
        <w:t>System</w:t>
      </w:r>
      <w:r>
        <w:rPr>
          <w:b w:val="0"/>
          <w:color w:val="365F91"/>
          <w:spacing w:val="54"/>
        </w:rPr>
        <w:t> </w:t>
      </w:r>
      <w:r>
        <w:rPr>
          <w:b w:val="0"/>
          <w:color w:val="365F91"/>
          <w:spacing w:val="9"/>
        </w:rPr>
        <w:t>Component</w:t>
      </w:r>
      <w:r>
        <w:rPr>
          <w:b w:val="0"/>
          <w:color w:val="365F91"/>
          <w:spacing w:val="65"/>
        </w:rPr>
        <w:t> </w:t>
      </w:r>
      <w:r>
        <w:rPr>
          <w:b w:val="0"/>
          <w:color w:val="365F91"/>
          <w:spacing w:val="10"/>
        </w:rPr>
        <w:t>Data</w:t>
      </w:r>
      <w:r>
        <w:rPr>
          <w:b w:val="0"/>
          <w:color w:val="365F91"/>
          <w:spacing w:val="61"/>
        </w:rPr>
        <w:t> </w:t>
      </w:r>
      <w:r>
        <w:rPr>
          <w:b w:val="0"/>
          <w:color w:val="365F91"/>
        </w:rPr>
        <w:t>JSON</w:t>
      </w:r>
      <w:r>
        <w:rPr>
          <w:b w:val="0"/>
          <w:color w:val="365F91"/>
          <w:spacing w:val="62"/>
        </w:rPr>
        <w:t> </w:t>
      </w:r>
      <w:r>
        <w:rPr>
          <w:b w:val="0"/>
          <w:color w:val="365F91"/>
          <w:spacing w:val="-2"/>
        </w:rPr>
        <w:t>Elements</w:t>
      </w:r>
    </w:p>
    <w:p>
      <w:pPr>
        <w:spacing w:before="311"/>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37" w:lineRule="auto" w:before="9"/>
        <w:ind w:left="720" w:right="779"/>
        <w:rPr>
          <w:b w:val="0"/>
        </w:rPr>
      </w:pPr>
      <w:r>
        <w:rPr>
          <w:b w:val="0"/>
        </w:rPr>
        <w:t>Report the three-character alphanumeric ID for the component. For sorbent trap monitoring systems, define two unique sampling train component ID numbers (each one representing a sorbent trap and the associated sample gas flow meter). Report all</w:t>
      </w:r>
      <w:r>
        <w:rPr>
          <w:b w:val="0"/>
          <w:spacing w:val="-1"/>
        </w:rPr>
        <w:t> </w:t>
      </w:r>
      <w:r>
        <w:rPr>
          <w:b w:val="0"/>
        </w:rPr>
        <w:t>sample gas flow rate data under</w:t>
      </w:r>
      <w:r>
        <w:rPr>
          <w:b w:val="0"/>
          <w:spacing w:val="-1"/>
        </w:rPr>
        <w:t> </w:t>
      </w:r>
      <w:r>
        <w:rPr>
          <w:b w:val="0"/>
        </w:rPr>
        <w:t>these</w:t>
      </w:r>
      <w:r>
        <w:rPr>
          <w:b w:val="0"/>
          <w:spacing w:val="-1"/>
        </w:rPr>
        <w:t> </w:t>
      </w:r>
      <w:r>
        <w:rPr>
          <w:b w:val="0"/>
        </w:rPr>
        <w:t>two</w:t>
      </w:r>
      <w:r>
        <w:rPr>
          <w:b w:val="0"/>
          <w:spacing w:val="-7"/>
        </w:rPr>
        <w:t> </w:t>
      </w:r>
      <w:r>
        <w:rPr>
          <w:b w:val="0"/>
        </w:rPr>
        <w:t>component ID</w:t>
      </w:r>
      <w:r>
        <w:rPr>
          <w:b w:val="0"/>
          <w:spacing w:val="-4"/>
        </w:rPr>
        <w:t> </w:t>
      </w:r>
      <w:r>
        <w:rPr>
          <w:b w:val="0"/>
        </w:rPr>
        <w:t>numbers--</w:t>
      </w:r>
      <w:r>
        <w:rPr>
          <w:b w:val="0"/>
          <w:spacing w:val="-4"/>
        </w:rPr>
        <w:t> </w:t>
      </w:r>
      <w:r>
        <w:rPr>
          <w:b w:val="0"/>
        </w:rPr>
        <w:t>do</w:t>
      </w:r>
      <w:r>
        <w:rPr>
          <w:b w:val="0"/>
          <w:spacing w:val="-7"/>
        </w:rPr>
        <w:t> </w:t>
      </w:r>
      <w:r>
        <w:rPr>
          <w:b w:val="0"/>
          <w:u w:val="single"/>
        </w:rPr>
        <w:t>not</w:t>
      </w:r>
      <w:r>
        <w:rPr>
          <w:b w:val="0"/>
          <w:u w:val="none"/>
        </w:rPr>
        <w:t> change</w:t>
      </w:r>
      <w:r>
        <w:rPr>
          <w:b w:val="0"/>
          <w:spacing w:val="-1"/>
          <w:u w:val="none"/>
        </w:rPr>
        <w:t> </w:t>
      </w:r>
      <w:r>
        <w:rPr>
          <w:b w:val="0"/>
          <w:u w:val="none"/>
        </w:rPr>
        <w:t>these</w:t>
      </w:r>
      <w:r>
        <w:rPr>
          <w:b w:val="0"/>
          <w:spacing w:val="-1"/>
          <w:u w:val="none"/>
        </w:rPr>
        <w:t> </w:t>
      </w:r>
      <w:r>
        <w:rPr>
          <w:b w:val="0"/>
          <w:u w:val="none"/>
        </w:rPr>
        <w:t>ID</w:t>
      </w:r>
      <w:r>
        <w:rPr>
          <w:b w:val="0"/>
          <w:spacing w:val="-4"/>
          <w:u w:val="none"/>
        </w:rPr>
        <w:t> </w:t>
      </w:r>
      <w:r>
        <w:rPr>
          <w:b w:val="0"/>
          <w:u w:val="none"/>
        </w:rPr>
        <w:t>numbers when</w:t>
      </w:r>
      <w:r>
        <w:rPr>
          <w:b w:val="0"/>
          <w:spacing w:val="-6"/>
          <w:u w:val="none"/>
        </w:rPr>
        <w:t> </w:t>
      </w:r>
      <w:r>
        <w:rPr>
          <w:b w:val="0"/>
          <w:u w:val="none"/>
        </w:rPr>
        <w:t>the</w:t>
      </w:r>
      <w:r>
        <w:rPr>
          <w:b w:val="0"/>
          <w:spacing w:val="-1"/>
          <w:u w:val="none"/>
        </w:rPr>
        <w:t> </w:t>
      </w:r>
      <w:r>
        <w:rPr>
          <w:b w:val="0"/>
          <w:u w:val="none"/>
        </w:rPr>
        <w:t>sorbent traps are changed out.</w:t>
      </w:r>
    </w:p>
    <w:p>
      <w:pPr>
        <w:pStyle w:val="BodyText"/>
        <w:spacing w:before="7"/>
        <w:rPr>
          <w:b w:val="0"/>
        </w:rPr>
      </w:pPr>
    </w:p>
    <w:p>
      <w:pPr>
        <w:spacing w:before="0"/>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spacing w:line="235" w:lineRule="auto" w:before="11"/>
        <w:ind w:left="720" w:right="600"/>
        <w:rPr>
          <w:b w:val="0"/>
        </w:rPr>
      </w:pPr>
      <w:r>
        <w:rPr>
          <w:b w:val="0"/>
        </w:rPr>
        <w:t>Report the date on</w:t>
      </w:r>
      <w:r>
        <w:rPr>
          <w:b w:val="0"/>
          <w:spacing w:val="-4"/>
        </w:rPr>
        <w:t> </w:t>
      </w:r>
      <w:r>
        <w:rPr>
          <w:b w:val="0"/>
        </w:rPr>
        <w:t>which</w:t>
      </w:r>
      <w:r>
        <w:rPr>
          <w:b w:val="0"/>
          <w:spacing w:val="-4"/>
        </w:rPr>
        <w:t> </w:t>
      </w:r>
      <w:r>
        <w:rPr>
          <w:b w:val="0"/>
        </w:rPr>
        <w:t>the component became an</w:t>
      </w:r>
      <w:r>
        <w:rPr>
          <w:b w:val="0"/>
          <w:spacing w:val="-4"/>
        </w:rPr>
        <w:t> </w:t>
      </w:r>
      <w:r>
        <w:rPr>
          <w:b w:val="0"/>
        </w:rPr>
        <w:t>active part of the system. If this component is an original</w:t>
      </w:r>
      <w:r>
        <w:rPr>
          <w:b w:val="0"/>
          <w:spacing w:val="31"/>
        </w:rPr>
        <w:t> </w:t>
      </w:r>
      <w:r>
        <w:rPr>
          <w:b w:val="0"/>
        </w:rPr>
        <w:t>part of the system, this date will be the same as the System Begin Date.</w:t>
      </w:r>
    </w:p>
    <w:p>
      <w:pPr>
        <w:pStyle w:val="BodyText"/>
        <w:spacing w:before="4"/>
        <w:rPr>
          <w:b w:val="0"/>
        </w:rPr>
      </w:pPr>
    </w:p>
    <w:p>
      <w:pPr>
        <w:spacing w:line="290" w:lineRule="exact" w:before="1"/>
        <w:ind w:left="720" w:right="0" w:firstLine="0"/>
        <w:jc w:val="left"/>
        <w:rPr>
          <w:b w:val="0"/>
          <w:sz w:val="24"/>
        </w:rPr>
      </w:pPr>
      <w:r>
        <w:rPr>
          <w:b w:val="0"/>
          <w:sz w:val="24"/>
        </w:rPr>
        <w:t>Begin</w:t>
      </w:r>
      <w:r>
        <w:rPr>
          <w:b w:val="0"/>
          <w:spacing w:val="57"/>
          <w:sz w:val="24"/>
        </w:rPr>
        <w:t> </w:t>
      </w:r>
      <w:r>
        <w:rPr>
          <w:b w:val="0"/>
          <w:sz w:val="24"/>
        </w:rPr>
        <w:t>Hour</w:t>
      </w:r>
      <w:r>
        <w:rPr>
          <w:b w:val="0"/>
          <w:spacing w:val="49"/>
          <w:sz w:val="24"/>
        </w:rPr>
        <w:t> </w:t>
      </w:r>
      <w:r>
        <w:rPr>
          <w:b w:val="0"/>
          <w:spacing w:val="-2"/>
          <w:sz w:val="24"/>
        </w:rPr>
        <w:t>(</w:t>
      </w:r>
      <w:r>
        <w:rPr>
          <w:b w:val="0"/>
          <w:i/>
          <w:spacing w:val="-2"/>
          <w:sz w:val="24"/>
        </w:rPr>
        <w:t>beginHour</w:t>
      </w:r>
      <w:r>
        <w:rPr>
          <w:b w:val="0"/>
          <w:spacing w:val="-2"/>
          <w:sz w:val="24"/>
        </w:rPr>
        <w:t>)</w:t>
      </w:r>
    </w:p>
    <w:p>
      <w:pPr>
        <w:pStyle w:val="BodyText"/>
        <w:spacing w:line="290" w:lineRule="exact"/>
        <w:ind w:left="720"/>
        <w:rPr>
          <w:b w:val="0"/>
        </w:rPr>
      </w:pPr>
      <w:r>
        <w:rPr>
          <w:b w:val="0"/>
        </w:rPr>
        <w:t>Report</w:t>
      </w:r>
      <w:r>
        <w:rPr>
          <w:b w:val="0"/>
          <w:spacing w:val="2"/>
        </w:rPr>
        <w:t> </w:t>
      </w:r>
      <w:r>
        <w:rPr>
          <w:b w:val="0"/>
        </w:rPr>
        <w:t>the</w:t>
      </w:r>
      <w:r>
        <w:rPr>
          <w:b w:val="0"/>
          <w:spacing w:val="1"/>
        </w:rPr>
        <w:t> </w:t>
      </w:r>
      <w:r>
        <w:rPr>
          <w:b w:val="0"/>
        </w:rPr>
        <w:t>hour</w:t>
      </w:r>
      <w:r>
        <w:rPr>
          <w:b w:val="0"/>
          <w:spacing w:val="2"/>
        </w:rPr>
        <w:t> </w:t>
      </w:r>
      <w:r>
        <w:rPr>
          <w:b w:val="0"/>
        </w:rPr>
        <w:t>in</w:t>
      </w:r>
      <w:r>
        <w:rPr>
          <w:b w:val="0"/>
          <w:spacing w:val="-4"/>
        </w:rPr>
        <w:t> </w:t>
      </w:r>
      <w:r>
        <w:rPr>
          <w:b w:val="0"/>
        </w:rPr>
        <w:t>which</w:t>
      </w:r>
      <w:r>
        <w:rPr>
          <w:b w:val="0"/>
          <w:spacing w:val="-4"/>
        </w:rPr>
        <w:t> </w:t>
      </w:r>
      <w:r>
        <w:rPr>
          <w:b w:val="0"/>
        </w:rPr>
        <w:t>the</w:t>
      </w:r>
      <w:r>
        <w:rPr>
          <w:b w:val="0"/>
          <w:spacing w:val="2"/>
        </w:rPr>
        <w:t> </w:t>
      </w:r>
      <w:r>
        <w:rPr>
          <w:b w:val="0"/>
        </w:rPr>
        <w:t>component</w:t>
      </w:r>
      <w:r>
        <w:rPr>
          <w:b w:val="0"/>
          <w:spacing w:val="4"/>
        </w:rPr>
        <w:t> </w:t>
      </w:r>
      <w:r>
        <w:rPr>
          <w:b w:val="0"/>
        </w:rPr>
        <w:t>became</w:t>
      </w:r>
      <w:r>
        <w:rPr>
          <w:b w:val="0"/>
          <w:spacing w:val="1"/>
        </w:rPr>
        <w:t> </w:t>
      </w:r>
      <w:r>
        <w:rPr>
          <w:b w:val="0"/>
        </w:rPr>
        <w:t>an</w:t>
      </w:r>
      <w:r>
        <w:rPr>
          <w:b w:val="0"/>
          <w:spacing w:val="-3"/>
        </w:rPr>
        <w:t> </w:t>
      </w:r>
      <w:r>
        <w:rPr>
          <w:b w:val="0"/>
        </w:rPr>
        <w:t>active</w:t>
      </w:r>
      <w:r>
        <w:rPr>
          <w:b w:val="0"/>
          <w:spacing w:val="1"/>
        </w:rPr>
        <w:t> </w:t>
      </w:r>
      <w:r>
        <w:rPr>
          <w:b w:val="0"/>
        </w:rPr>
        <w:t>part</w:t>
      </w:r>
      <w:r>
        <w:rPr>
          <w:b w:val="0"/>
          <w:spacing w:val="4"/>
        </w:rPr>
        <w:t> </w:t>
      </w:r>
      <w:r>
        <w:rPr>
          <w:b w:val="0"/>
        </w:rPr>
        <w:t>of</w:t>
      </w:r>
      <w:r>
        <w:rPr>
          <w:b w:val="0"/>
          <w:spacing w:val="1"/>
        </w:rPr>
        <w:t> </w:t>
      </w:r>
      <w:r>
        <w:rPr>
          <w:b w:val="0"/>
        </w:rPr>
        <w:t>the</w:t>
      </w:r>
      <w:r>
        <w:rPr>
          <w:b w:val="0"/>
          <w:spacing w:val="2"/>
        </w:rPr>
        <w:t> </w:t>
      </w:r>
      <w:r>
        <w:rPr>
          <w:b w:val="0"/>
          <w:spacing w:val="-2"/>
        </w:rPr>
        <w:t>system.</w:t>
      </w:r>
    </w:p>
    <w:p>
      <w:pPr>
        <w:pStyle w:val="BodyText"/>
        <w:spacing w:before="1"/>
        <w:rPr>
          <w:b w:val="0"/>
        </w:rPr>
      </w:pPr>
    </w:p>
    <w:p>
      <w:pPr>
        <w:spacing w:line="290" w:lineRule="exact" w:before="1"/>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44" w:lineRule="auto"/>
        <w:ind w:left="720" w:right="527"/>
        <w:rPr>
          <w:b w:val="0"/>
        </w:rPr>
      </w:pPr>
      <w:r>
        <w:rPr>
          <w:b w:val="0"/>
        </w:rPr>
        <w:t>Report</w:t>
      </w:r>
      <w:r>
        <w:rPr>
          <w:b w:val="0"/>
          <w:spacing w:val="-8"/>
        </w:rPr>
        <w:t> </w:t>
      </w:r>
      <w:r>
        <w:rPr>
          <w:b w:val="0"/>
        </w:rPr>
        <w:t>the last</w:t>
      </w:r>
      <w:r>
        <w:rPr>
          <w:b w:val="0"/>
          <w:spacing w:val="-8"/>
        </w:rPr>
        <w:t> </w:t>
      </w:r>
      <w:r>
        <w:rPr>
          <w:b w:val="0"/>
        </w:rPr>
        <w:t>date that the</w:t>
      </w:r>
      <w:r>
        <w:rPr>
          <w:b w:val="0"/>
          <w:spacing w:val="-11"/>
        </w:rPr>
        <w:t> </w:t>
      </w:r>
      <w:r>
        <w:rPr>
          <w:b w:val="0"/>
        </w:rPr>
        <w:t>component was an</w:t>
      </w:r>
      <w:r>
        <w:rPr>
          <w:b w:val="0"/>
          <w:spacing w:val="-5"/>
        </w:rPr>
        <w:t> </w:t>
      </w:r>
      <w:r>
        <w:rPr>
          <w:b w:val="0"/>
        </w:rPr>
        <w:t>active part of</w:t>
      </w:r>
      <w:r>
        <w:rPr>
          <w:b w:val="0"/>
          <w:spacing w:val="-1"/>
        </w:rPr>
        <w:t> </w:t>
      </w:r>
      <w:r>
        <w:rPr>
          <w:b w:val="0"/>
        </w:rPr>
        <w:t>the system. Leave this field</w:t>
      </w:r>
      <w:r>
        <w:rPr>
          <w:b w:val="0"/>
          <w:spacing w:val="-5"/>
        </w:rPr>
        <w:t> </w:t>
      </w:r>
      <w:r>
        <w:rPr>
          <w:b w:val="0"/>
        </w:rPr>
        <w:t>blank for active system-component relationships.</w:t>
      </w:r>
    </w:p>
    <w:p>
      <w:pPr>
        <w:spacing w:line="290" w:lineRule="exact" w:before="288"/>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44" w:lineRule="auto"/>
        <w:ind w:left="720" w:right="527"/>
        <w:rPr>
          <w:b w:val="0"/>
        </w:rPr>
      </w:pPr>
      <w:r>
        <w:rPr>
          <w:b w:val="0"/>
        </w:rPr>
        <w:t>Report</w:t>
      </w:r>
      <w:r>
        <w:rPr>
          <w:b w:val="0"/>
          <w:spacing w:val="-8"/>
        </w:rPr>
        <w:t> </w:t>
      </w:r>
      <w:r>
        <w:rPr>
          <w:b w:val="0"/>
        </w:rPr>
        <w:t>the last</w:t>
      </w:r>
      <w:r>
        <w:rPr>
          <w:b w:val="0"/>
          <w:spacing w:val="-8"/>
        </w:rPr>
        <w:t> </w:t>
      </w:r>
      <w:r>
        <w:rPr>
          <w:b w:val="0"/>
        </w:rPr>
        <w:t>hour that</w:t>
      </w:r>
      <w:r>
        <w:rPr>
          <w:b w:val="0"/>
          <w:spacing w:val="-8"/>
        </w:rPr>
        <w:t> </w:t>
      </w:r>
      <w:r>
        <w:rPr>
          <w:b w:val="0"/>
        </w:rPr>
        <w:t>the component was an</w:t>
      </w:r>
      <w:r>
        <w:rPr>
          <w:b w:val="0"/>
          <w:spacing w:val="-6"/>
        </w:rPr>
        <w:t> </w:t>
      </w:r>
      <w:r>
        <w:rPr>
          <w:b w:val="0"/>
        </w:rPr>
        <w:t>active</w:t>
      </w:r>
      <w:r>
        <w:rPr>
          <w:b w:val="0"/>
          <w:spacing w:val="-11"/>
        </w:rPr>
        <w:t> </w:t>
      </w:r>
      <w:r>
        <w:rPr>
          <w:b w:val="0"/>
        </w:rPr>
        <w:t>part of</w:t>
      </w:r>
      <w:r>
        <w:rPr>
          <w:b w:val="0"/>
          <w:spacing w:val="-1"/>
        </w:rPr>
        <w:t> </w:t>
      </w:r>
      <w:r>
        <w:rPr>
          <w:b w:val="0"/>
        </w:rPr>
        <w:t>the</w:t>
      </w:r>
      <w:r>
        <w:rPr>
          <w:b w:val="0"/>
          <w:spacing w:val="-11"/>
        </w:rPr>
        <w:t> </w:t>
      </w:r>
      <w:r>
        <w:rPr>
          <w:b w:val="0"/>
        </w:rPr>
        <w:t>system. Leave this field</w:t>
      </w:r>
      <w:r>
        <w:rPr>
          <w:b w:val="0"/>
          <w:spacing w:val="-7"/>
        </w:rPr>
        <w:t> </w:t>
      </w:r>
      <w:r>
        <w:rPr>
          <w:b w:val="0"/>
        </w:rPr>
        <w:t>blank for active system-component relationships.</w:t>
      </w:r>
    </w:p>
    <w:p>
      <w:pPr>
        <w:pStyle w:val="BodyText"/>
        <w:spacing w:after="0" w:line="244" w:lineRule="auto"/>
        <w:rPr>
          <w:b w:val="0"/>
        </w:rPr>
        <w:sectPr>
          <w:pgSz w:w="12240" w:h="15840"/>
          <w:pgMar w:header="687" w:footer="709" w:top="1000" w:bottom="900" w:left="720" w:right="720"/>
        </w:sectPr>
      </w:pPr>
    </w:p>
    <w:p>
      <w:pPr>
        <w:pStyle w:val="Heading1"/>
        <w:numPr>
          <w:ilvl w:val="1"/>
          <w:numId w:val="58"/>
        </w:numPr>
        <w:tabs>
          <w:tab w:pos="1439" w:val="left" w:leader="none"/>
        </w:tabs>
        <w:spacing w:line="240" w:lineRule="auto" w:before="98" w:after="0"/>
        <w:ind w:left="1439" w:right="0" w:hanging="719"/>
        <w:jc w:val="left"/>
        <w:rPr>
          <w:color w:val="2E5395"/>
        </w:rPr>
      </w:pPr>
      <w:bookmarkStart w:name="21.0 Monitoring Qualification Data" w:id="315"/>
      <w:bookmarkEnd w:id="315"/>
      <w:r>
        <w:rPr>
          <w:b w:val="0"/>
        </w:rPr>
      </w:r>
      <w:bookmarkStart w:name="_bookmark201" w:id="316"/>
      <w:bookmarkEnd w:id="316"/>
      <w:r>
        <w:rPr>
          <w:b w:val="0"/>
        </w:rPr>
      </w:r>
      <w:r>
        <w:rPr>
          <w:color w:val="2E5395"/>
        </w:rPr>
        <w:t>Monitoring</w:t>
      </w:r>
      <w:r>
        <w:rPr>
          <w:color w:val="2E5395"/>
          <w:spacing w:val="55"/>
        </w:rPr>
        <w:t> </w:t>
      </w:r>
      <w:r>
        <w:rPr>
          <w:color w:val="2E5395"/>
        </w:rPr>
        <w:t>Qualification</w:t>
      </w:r>
      <w:r>
        <w:rPr>
          <w:color w:val="2E5395"/>
          <w:spacing w:val="35"/>
        </w:rPr>
        <w:t> </w:t>
      </w:r>
      <w:r>
        <w:rPr>
          <w:color w:val="2E5395"/>
          <w:spacing w:val="-4"/>
        </w:rPr>
        <w:t>Data</w:t>
      </w:r>
    </w:p>
    <w:p>
      <w:pPr>
        <w:pStyle w:val="Heading2"/>
        <w:numPr>
          <w:ilvl w:val="1"/>
          <w:numId w:val="58"/>
        </w:numPr>
        <w:tabs>
          <w:tab w:pos="1343" w:val="left" w:leader="none"/>
        </w:tabs>
        <w:spacing w:line="240" w:lineRule="auto" w:before="318" w:after="0"/>
        <w:ind w:left="1343" w:right="0" w:hanging="623"/>
        <w:jc w:val="left"/>
        <w:rPr>
          <w:b w:val="0"/>
          <w:color w:val="365F91"/>
        </w:rPr>
      </w:pPr>
      <w:bookmarkStart w:name="21.1 Monitoring Qualification Data Overv" w:id="317"/>
      <w:bookmarkEnd w:id="317"/>
      <w:r>
        <w:rPr/>
      </w:r>
      <w:bookmarkStart w:name="_bookmark202" w:id="318"/>
      <w:bookmarkEnd w:id="318"/>
      <w:r>
        <w:rPr/>
      </w:r>
      <w:r>
        <w:rPr>
          <w:b w:val="0"/>
          <w:color w:val="365F91"/>
          <w:spacing w:val="10"/>
        </w:rPr>
        <w:t>Monitoring</w:t>
      </w:r>
      <w:r>
        <w:rPr>
          <w:b w:val="0"/>
          <w:color w:val="365F91"/>
          <w:spacing w:val="49"/>
        </w:rPr>
        <w:t> </w:t>
      </w:r>
      <w:r>
        <w:rPr>
          <w:b w:val="0"/>
          <w:color w:val="365F91"/>
          <w:spacing w:val="11"/>
        </w:rPr>
        <w:t>Qualification</w:t>
      </w:r>
      <w:r>
        <w:rPr>
          <w:b w:val="0"/>
          <w:color w:val="365F91"/>
          <w:spacing w:val="47"/>
        </w:rPr>
        <w:t> </w:t>
      </w:r>
      <w:r>
        <w:rPr>
          <w:b w:val="0"/>
          <w:color w:val="365F91"/>
          <w:spacing w:val="10"/>
        </w:rPr>
        <w:t>Data</w:t>
      </w:r>
      <w:r>
        <w:rPr>
          <w:b w:val="0"/>
          <w:color w:val="365F91"/>
          <w:spacing w:val="50"/>
        </w:rPr>
        <w:t> </w:t>
      </w:r>
      <w:r>
        <w:rPr>
          <w:b w:val="0"/>
          <w:color w:val="365F91"/>
          <w:spacing w:val="-2"/>
        </w:rPr>
        <w:t>Overview</w:t>
      </w:r>
    </w:p>
    <w:p>
      <w:pPr>
        <w:pStyle w:val="BodyText"/>
        <w:spacing w:before="311"/>
        <w:ind w:left="719" w:right="779"/>
        <w:rPr>
          <w:b w:val="0"/>
        </w:rPr>
      </w:pPr>
      <w:r>
        <w:rPr>
          <w:b w:val="0"/>
        </w:rPr>
        <w:t>Report a MONITORING QUALIFICATION DATA record for a unit for which qualification is sought as a gas-fired unit or a peaking unit, or to use the low mass emissions (LME) monitoring and reporting provisions in §75.19. Also, you are strongly encouraged to report an optional MONITORING QUALIFICATION DATA</w:t>
      </w:r>
      <w:r>
        <w:rPr>
          <w:b w:val="0"/>
          <w:spacing w:val="-1"/>
        </w:rPr>
        <w:t> </w:t>
      </w:r>
      <w:r>
        <w:rPr>
          <w:b w:val="0"/>
        </w:rPr>
        <w:t>record</w:t>
      </w:r>
      <w:r>
        <w:rPr>
          <w:b w:val="0"/>
          <w:spacing w:val="-2"/>
        </w:rPr>
        <w:t> </w:t>
      </w:r>
      <w:r>
        <w:rPr>
          <w:b w:val="0"/>
        </w:rPr>
        <w:t>if your EGU is subject to</w:t>
      </w:r>
      <w:r>
        <w:rPr>
          <w:b w:val="0"/>
          <w:spacing w:val="-3"/>
        </w:rPr>
        <w:t> </w:t>
      </w:r>
      <w:r>
        <w:rPr>
          <w:b w:val="0"/>
        </w:rPr>
        <w:t>the MATS rule, and</w:t>
      </w:r>
      <w:r>
        <w:rPr>
          <w:b w:val="0"/>
          <w:spacing w:val="-2"/>
        </w:rPr>
        <w:t> </w:t>
      </w:r>
      <w:r>
        <w:rPr>
          <w:b w:val="0"/>
        </w:rPr>
        <w:t>you</w:t>
      </w:r>
      <w:r>
        <w:rPr>
          <w:b w:val="0"/>
          <w:spacing w:val="-2"/>
        </w:rPr>
        <w:t> </w:t>
      </w:r>
      <w:r>
        <w:rPr>
          <w:b w:val="0"/>
        </w:rPr>
        <w:t>are using the low-emitting EGU (LEE) option to demonstrate:</w:t>
      </w:r>
    </w:p>
    <w:p>
      <w:pPr>
        <w:pStyle w:val="ListParagraph"/>
        <w:numPr>
          <w:ilvl w:val="0"/>
          <w:numId w:val="59"/>
        </w:numPr>
        <w:tabs>
          <w:tab w:pos="1439" w:val="left" w:leader="none"/>
        </w:tabs>
        <w:spacing w:line="304" w:lineRule="exact" w:before="0" w:after="0"/>
        <w:ind w:left="1439" w:right="0" w:hanging="360"/>
        <w:jc w:val="left"/>
        <w:rPr>
          <w:b w:val="0"/>
          <w:sz w:val="24"/>
        </w:rPr>
      </w:pPr>
      <w:r>
        <w:rPr>
          <w:b w:val="0"/>
          <w:sz w:val="24"/>
        </w:rPr>
        <w:t>Hg</w:t>
      </w:r>
      <w:r>
        <w:rPr>
          <w:b w:val="0"/>
          <w:spacing w:val="-6"/>
          <w:sz w:val="24"/>
        </w:rPr>
        <w:t> </w:t>
      </w:r>
      <w:r>
        <w:rPr>
          <w:b w:val="0"/>
          <w:sz w:val="24"/>
        </w:rPr>
        <w:t>compliance</w:t>
      </w:r>
      <w:r>
        <w:rPr>
          <w:b w:val="0"/>
          <w:spacing w:val="13"/>
          <w:sz w:val="24"/>
        </w:rPr>
        <w:t> </w:t>
      </w:r>
      <w:r>
        <w:rPr>
          <w:b w:val="0"/>
          <w:sz w:val="24"/>
        </w:rPr>
        <w:t>for</w:t>
      </w:r>
      <w:r>
        <w:rPr>
          <w:b w:val="0"/>
          <w:spacing w:val="1"/>
          <w:sz w:val="24"/>
        </w:rPr>
        <w:t> </w:t>
      </w:r>
      <w:r>
        <w:rPr>
          <w:b w:val="0"/>
          <w:sz w:val="24"/>
        </w:rPr>
        <w:t>any</w:t>
      </w:r>
      <w:r>
        <w:rPr>
          <w:b w:val="0"/>
          <w:spacing w:val="2"/>
          <w:sz w:val="24"/>
        </w:rPr>
        <w:t> </w:t>
      </w:r>
      <w:r>
        <w:rPr>
          <w:b w:val="0"/>
          <w:sz w:val="24"/>
        </w:rPr>
        <w:t>EGU(s);</w:t>
      </w:r>
      <w:r>
        <w:rPr>
          <w:b w:val="0"/>
          <w:spacing w:val="-2"/>
          <w:sz w:val="24"/>
        </w:rPr>
        <w:t> </w:t>
      </w:r>
      <w:r>
        <w:rPr>
          <w:b w:val="0"/>
          <w:spacing w:val="-5"/>
          <w:sz w:val="24"/>
        </w:rPr>
        <w:t>or</w:t>
      </w:r>
    </w:p>
    <w:p>
      <w:pPr>
        <w:pStyle w:val="ListParagraph"/>
        <w:numPr>
          <w:ilvl w:val="0"/>
          <w:numId w:val="59"/>
        </w:numPr>
        <w:tabs>
          <w:tab w:pos="1439" w:val="left" w:leader="none"/>
        </w:tabs>
        <w:spacing w:line="240" w:lineRule="auto" w:before="7" w:after="0"/>
        <w:ind w:left="1439" w:right="0" w:hanging="360"/>
        <w:jc w:val="left"/>
        <w:rPr>
          <w:b w:val="0"/>
          <w:sz w:val="24"/>
        </w:rPr>
      </w:pPr>
      <w:r>
        <w:rPr>
          <w:b w:val="0"/>
          <w:sz w:val="24"/>
        </w:rPr>
        <w:t>HCl</w:t>
      </w:r>
      <w:r>
        <w:rPr>
          <w:b w:val="0"/>
          <w:spacing w:val="-10"/>
          <w:sz w:val="24"/>
        </w:rPr>
        <w:t> </w:t>
      </w:r>
      <w:r>
        <w:rPr>
          <w:b w:val="0"/>
          <w:sz w:val="24"/>
        </w:rPr>
        <w:t>compliance</w:t>
      </w:r>
      <w:r>
        <w:rPr>
          <w:b w:val="0"/>
          <w:spacing w:val="10"/>
          <w:sz w:val="24"/>
        </w:rPr>
        <w:t> </w:t>
      </w:r>
      <w:r>
        <w:rPr>
          <w:b w:val="0"/>
          <w:sz w:val="24"/>
        </w:rPr>
        <w:t>for</w:t>
      </w:r>
      <w:r>
        <w:rPr>
          <w:b w:val="0"/>
          <w:spacing w:val="-2"/>
          <w:sz w:val="24"/>
        </w:rPr>
        <w:t> </w:t>
      </w:r>
      <w:r>
        <w:rPr>
          <w:b w:val="0"/>
          <w:sz w:val="24"/>
        </w:rPr>
        <w:t>any</w:t>
      </w:r>
      <w:r>
        <w:rPr>
          <w:b w:val="0"/>
          <w:spacing w:val="-1"/>
          <w:sz w:val="24"/>
        </w:rPr>
        <w:t> </w:t>
      </w:r>
      <w:r>
        <w:rPr>
          <w:b w:val="0"/>
          <w:sz w:val="24"/>
        </w:rPr>
        <w:t>coal-fired,</w:t>
      </w:r>
      <w:r>
        <w:rPr>
          <w:b w:val="0"/>
          <w:spacing w:val="-1"/>
          <w:sz w:val="24"/>
        </w:rPr>
        <w:t> </w:t>
      </w:r>
      <w:r>
        <w:rPr>
          <w:b w:val="0"/>
          <w:sz w:val="24"/>
        </w:rPr>
        <w:t>petroleum</w:t>
      </w:r>
      <w:r>
        <w:rPr>
          <w:b w:val="0"/>
          <w:spacing w:val="9"/>
          <w:sz w:val="24"/>
        </w:rPr>
        <w:t> </w:t>
      </w:r>
      <w:r>
        <w:rPr>
          <w:b w:val="0"/>
          <w:sz w:val="24"/>
        </w:rPr>
        <w:t>coke-fired,</w:t>
      </w:r>
      <w:r>
        <w:rPr>
          <w:b w:val="0"/>
          <w:spacing w:val="-1"/>
          <w:sz w:val="24"/>
        </w:rPr>
        <w:t> </w:t>
      </w:r>
      <w:r>
        <w:rPr>
          <w:b w:val="0"/>
          <w:sz w:val="24"/>
        </w:rPr>
        <w:t>or</w:t>
      </w:r>
      <w:r>
        <w:rPr>
          <w:b w:val="0"/>
          <w:spacing w:val="-1"/>
          <w:sz w:val="24"/>
        </w:rPr>
        <w:t> </w:t>
      </w:r>
      <w:r>
        <w:rPr>
          <w:b w:val="0"/>
          <w:sz w:val="24"/>
        </w:rPr>
        <w:t>IGCC</w:t>
      </w:r>
      <w:r>
        <w:rPr>
          <w:b w:val="0"/>
          <w:spacing w:val="1"/>
          <w:sz w:val="24"/>
        </w:rPr>
        <w:t> </w:t>
      </w:r>
      <w:r>
        <w:rPr>
          <w:b w:val="0"/>
          <w:spacing w:val="-2"/>
          <w:sz w:val="24"/>
        </w:rPr>
        <w:t>EGU(s).</w:t>
      </w:r>
    </w:p>
    <w:p>
      <w:pPr>
        <w:pStyle w:val="BodyText"/>
        <w:spacing w:before="4"/>
        <w:rPr>
          <w:b w:val="0"/>
        </w:rPr>
      </w:pPr>
    </w:p>
    <w:p>
      <w:pPr>
        <w:pStyle w:val="BodyText"/>
        <w:spacing w:line="237" w:lineRule="auto"/>
        <w:ind w:left="719" w:right="779"/>
        <w:rPr>
          <w:b w:val="0"/>
        </w:rPr>
      </w:pPr>
      <w:r>
        <w:rPr>
          <w:b w:val="0"/>
        </w:rPr>
        <w:t>A separate record must be submitted for each type of qualification sought. For example, two separate record</w:t>
      </w:r>
      <w:r>
        <w:rPr>
          <w:b w:val="0"/>
          <w:spacing w:val="-2"/>
        </w:rPr>
        <w:t> </w:t>
      </w:r>
      <w:r>
        <w:rPr>
          <w:b w:val="0"/>
        </w:rPr>
        <w:t>sets must be submitted</w:t>
      </w:r>
      <w:r>
        <w:rPr>
          <w:b w:val="0"/>
          <w:spacing w:val="-2"/>
        </w:rPr>
        <w:t> </w:t>
      </w:r>
      <w:r>
        <w:rPr>
          <w:b w:val="0"/>
        </w:rPr>
        <w:t>for a</w:t>
      </w:r>
      <w:r>
        <w:rPr>
          <w:b w:val="0"/>
          <w:spacing w:val="-3"/>
        </w:rPr>
        <w:t> </w:t>
      </w:r>
      <w:r>
        <w:rPr>
          <w:b w:val="0"/>
        </w:rPr>
        <w:t>single unit to</w:t>
      </w:r>
      <w:r>
        <w:rPr>
          <w:b w:val="0"/>
          <w:spacing w:val="-3"/>
        </w:rPr>
        <w:t> </w:t>
      </w:r>
      <w:r>
        <w:rPr>
          <w:b w:val="0"/>
        </w:rPr>
        <w:t>indicate both</w:t>
      </w:r>
      <w:r>
        <w:rPr>
          <w:b w:val="0"/>
          <w:spacing w:val="-2"/>
        </w:rPr>
        <w:t> </w:t>
      </w:r>
      <w:r>
        <w:rPr>
          <w:b w:val="0"/>
        </w:rPr>
        <w:t>gas-fired</w:t>
      </w:r>
      <w:r>
        <w:rPr>
          <w:b w:val="0"/>
          <w:spacing w:val="-2"/>
        </w:rPr>
        <w:t> </w:t>
      </w:r>
      <w:r>
        <w:rPr>
          <w:b w:val="0"/>
        </w:rPr>
        <w:t>and</w:t>
      </w:r>
      <w:r>
        <w:rPr>
          <w:b w:val="0"/>
          <w:spacing w:val="-2"/>
        </w:rPr>
        <w:t> </w:t>
      </w:r>
      <w:r>
        <w:rPr>
          <w:b w:val="0"/>
        </w:rPr>
        <w:t>peaking unit</w:t>
      </w:r>
      <w:r>
        <w:rPr>
          <w:b w:val="0"/>
          <w:spacing w:val="-1"/>
        </w:rPr>
        <w:t> </w:t>
      </w:r>
      <w:r>
        <w:rPr>
          <w:b w:val="0"/>
        </w:rPr>
        <w:t>status.</w:t>
      </w:r>
      <w:r>
        <w:rPr>
          <w:b w:val="0"/>
          <w:spacing w:val="-4"/>
        </w:rPr>
        <w:t> </w:t>
      </w:r>
      <w:r>
        <w:rPr>
          <w:b w:val="0"/>
        </w:rPr>
        <w:t>Also</w:t>
      </w:r>
      <w:r>
        <w:rPr>
          <w:b w:val="0"/>
          <w:spacing w:val="-9"/>
        </w:rPr>
        <w:t> </w:t>
      </w:r>
      <w:r>
        <w:rPr>
          <w:b w:val="0"/>
        </w:rPr>
        <w:t>include</w:t>
      </w:r>
      <w:r>
        <w:rPr>
          <w:b w:val="0"/>
          <w:spacing w:val="-4"/>
        </w:rPr>
        <w:t> </w:t>
      </w:r>
      <w:r>
        <w:rPr>
          <w:b w:val="0"/>
        </w:rPr>
        <w:t>the</w:t>
      </w:r>
      <w:r>
        <w:rPr>
          <w:b w:val="0"/>
          <w:spacing w:val="-4"/>
        </w:rPr>
        <w:t> </w:t>
      </w:r>
      <w:r>
        <w:rPr>
          <w:b w:val="0"/>
        </w:rPr>
        <w:t>appropriate MONITORING QUALIFICATION</w:t>
      </w:r>
      <w:r>
        <w:rPr>
          <w:b w:val="0"/>
          <w:spacing w:val="-3"/>
        </w:rPr>
        <w:t> </w:t>
      </w:r>
      <w:r>
        <w:rPr>
          <w:b w:val="0"/>
        </w:rPr>
        <w:t>DATA</w:t>
      </w:r>
      <w:r>
        <w:rPr>
          <w:b w:val="0"/>
          <w:spacing w:val="-8"/>
        </w:rPr>
        <w:t> </w:t>
      </w:r>
      <w:r>
        <w:rPr>
          <w:b w:val="0"/>
        </w:rPr>
        <w:t>records</w:t>
      </w:r>
      <w:r>
        <w:rPr>
          <w:b w:val="0"/>
          <w:spacing w:val="-3"/>
        </w:rPr>
        <w:t> </w:t>
      </w:r>
      <w:r>
        <w:rPr>
          <w:b w:val="0"/>
        </w:rPr>
        <w:t>providing the historical or projected information to demonstrate peaking, gas-fired, or LME status. See instructions for MONITORING QUALIFICATION LME DATA and MONITORING QUALIFICATION</w:t>
      </w:r>
    </w:p>
    <w:p>
      <w:pPr>
        <w:pStyle w:val="BodyText"/>
        <w:spacing w:before="11"/>
        <w:ind w:left="719"/>
        <w:rPr>
          <w:b w:val="0"/>
        </w:rPr>
      </w:pPr>
      <w:r>
        <w:rPr>
          <w:b w:val="0"/>
        </w:rPr>
        <w:t>PERCENT</w:t>
      </w:r>
      <w:r>
        <w:rPr>
          <w:b w:val="0"/>
          <w:spacing w:val="7"/>
        </w:rPr>
        <w:t> </w:t>
      </w:r>
      <w:r>
        <w:rPr>
          <w:b w:val="0"/>
        </w:rPr>
        <w:t>DATA</w:t>
      </w:r>
      <w:r>
        <w:rPr>
          <w:b w:val="0"/>
          <w:spacing w:val="2"/>
        </w:rPr>
        <w:t> </w:t>
      </w:r>
      <w:r>
        <w:rPr>
          <w:b w:val="0"/>
        </w:rPr>
        <w:t>for</w:t>
      </w:r>
      <w:r>
        <w:rPr>
          <w:b w:val="0"/>
          <w:spacing w:val="7"/>
        </w:rPr>
        <w:t> </w:t>
      </w:r>
      <w:r>
        <w:rPr>
          <w:b w:val="0"/>
        </w:rPr>
        <w:t>more</w:t>
      </w:r>
      <w:r>
        <w:rPr>
          <w:b w:val="0"/>
          <w:spacing w:val="8"/>
        </w:rPr>
        <w:t> </w:t>
      </w:r>
      <w:r>
        <w:rPr>
          <w:b w:val="0"/>
          <w:spacing w:val="-2"/>
        </w:rPr>
        <w:t>information.</w:t>
      </w:r>
    </w:p>
    <w:p>
      <w:pPr>
        <w:pStyle w:val="BodyText"/>
        <w:spacing w:before="7"/>
        <w:rPr>
          <w:b w:val="0"/>
        </w:rPr>
      </w:pPr>
    </w:p>
    <w:p>
      <w:pPr>
        <w:pStyle w:val="BodyText"/>
        <w:spacing w:line="235" w:lineRule="auto"/>
        <w:ind w:left="719" w:right="779"/>
        <w:rPr>
          <w:b w:val="0"/>
        </w:rPr>
      </w:pPr>
      <w:r>
        <w:rPr>
          <w:b w:val="0"/>
        </w:rPr>
        <w:t>To</w:t>
      </w:r>
      <w:r>
        <w:rPr>
          <w:b w:val="0"/>
          <w:spacing w:val="-7"/>
        </w:rPr>
        <w:t> </w:t>
      </w:r>
      <w:r>
        <w:rPr>
          <w:b w:val="0"/>
        </w:rPr>
        <w:t>indicate</w:t>
      </w:r>
      <w:r>
        <w:rPr>
          <w:b w:val="0"/>
          <w:spacing w:val="-1"/>
        </w:rPr>
        <w:t> </w:t>
      </w:r>
      <w:r>
        <w:rPr>
          <w:b w:val="0"/>
        </w:rPr>
        <w:t>that a</w:t>
      </w:r>
      <w:r>
        <w:rPr>
          <w:b w:val="0"/>
          <w:spacing w:val="-7"/>
        </w:rPr>
        <w:t> </w:t>
      </w:r>
      <w:r>
        <w:rPr>
          <w:b w:val="0"/>
        </w:rPr>
        <w:t>unit or</w:t>
      </w:r>
      <w:r>
        <w:rPr>
          <w:b w:val="0"/>
          <w:spacing w:val="-1"/>
        </w:rPr>
        <w:t> </w:t>
      </w:r>
      <w:r>
        <w:rPr>
          <w:b w:val="0"/>
        </w:rPr>
        <w:t>stack</w:t>
      </w:r>
      <w:r>
        <w:rPr>
          <w:b w:val="0"/>
          <w:spacing w:val="-1"/>
        </w:rPr>
        <w:t> </w:t>
      </w:r>
      <w:r>
        <w:rPr>
          <w:b w:val="0"/>
        </w:rPr>
        <w:t>has an</w:t>
      </w:r>
      <w:r>
        <w:rPr>
          <w:b w:val="0"/>
          <w:spacing w:val="-7"/>
        </w:rPr>
        <w:t> </w:t>
      </w:r>
      <w:r>
        <w:rPr>
          <w:b w:val="0"/>
        </w:rPr>
        <w:t>approved</w:t>
      </w:r>
      <w:r>
        <w:rPr>
          <w:b w:val="0"/>
          <w:spacing w:val="-7"/>
        </w:rPr>
        <w:t> </w:t>
      </w:r>
      <w:r>
        <w:rPr>
          <w:b w:val="0"/>
        </w:rPr>
        <w:t>petition</w:t>
      </w:r>
      <w:r>
        <w:rPr>
          <w:b w:val="0"/>
          <w:spacing w:val="-7"/>
        </w:rPr>
        <w:t> </w:t>
      </w:r>
      <w:r>
        <w:rPr>
          <w:b w:val="0"/>
        </w:rPr>
        <w:t>to</w:t>
      </w:r>
      <w:r>
        <w:rPr>
          <w:b w:val="0"/>
          <w:spacing w:val="-7"/>
        </w:rPr>
        <w:t> </w:t>
      </w:r>
      <w:r>
        <w:rPr>
          <w:b w:val="0"/>
        </w:rPr>
        <w:t>perform</w:t>
      </w:r>
      <w:r>
        <w:rPr>
          <w:b w:val="0"/>
          <w:spacing w:val="-1"/>
        </w:rPr>
        <w:t> </w:t>
      </w:r>
      <w:r>
        <w:rPr>
          <w:b w:val="0"/>
        </w:rPr>
        <w:t>flow</w:t>
      </w:r>
      <w:r>
        <w:rPr>
          <w:b w:val="0"/>
          <w:spacing w:val="-2"/>
        </w:rPr>
        <w:t> </w:t>
      </w:r>
      <w:r>
        <w:rPr>
          <w:b w:val="0"/>
        </w:rPr>
        <w:t>RATAs at only</w:t>
      </w:r>
      <w:r>
        <w:rPr>
          <w:b w:val="0"/>
          <w:spacing w:val="-1"/>
        </w:rPr>
        <w:t> </w:t>
      </w:r>
      <w:r>
        <w:rPr>
          <w:b w:val="0"/>
        </w:rPr>
        <w:t>a</w:t>
      </w:r>
      <w:r>
        <w:rPr>
          <w:b w:val="0"/>
          <w:spacing w:val="-7"/>
        </w:rPr>
        <w:t> </w:t>
      </w:r>
      <w:r>
        <w:rPr>
          <w:b w:val="0"/>
        </w:rPr>
        <w:t>single load or two</w:t>
      </w:r>
      <w:r>
        <w:rPr>
          <w:b w:val="0"/>
          <w:spacing w:val="-1"/>
        </w:rPr>
        <w:t> </w:t>
      </w:r>
      <w:r>
        <w:rPr>
          <w:b w:val="0"/>
        </w:rPr>
        <w:t>loads, report this record using the applicable Qualification</w:t>
      </w:r>
      <w:r>
        <w:rPr>
          <w:b w:val="0"/>
          <w:spacing w:val="34"/>
        </w:rPr>
        <w:t> </w:t>
      </w:r>
      <w:r>
        <w:rPr>
          <w:b w:val="0"/>
        </w:rPr>
        <w:t>Type Code (PRATA1 or </w:t>
      </w:r>
      <w:r>
        <w:rPr>
          <w:b w:val="0"/>
          <w:spacing w:val="-2"/>
        </w:rPr>
        <w:t>PRATA2).</w:t>
      </w:r>
    </w:p>
    <w:p>
      <w:pPr>
        <w:pStyle w:val="BodyText"/>
        <w:spacing w:before="5"/>
        <w:rPr>
          <w:b w:val="0"/>
        </w:rPr>
      </w:pPr>
    </w:p>
    <w:p>
      <w:pPr>
        <w:pStyle w:val="BodyText"/>
        <w:spacing w:line="244" w:lineRule="auto"/>
        <w:ind w:left="719" w:right="779"/>
        <w:rPr>
          <w:b w:val="0"/>
        </w:rPr>
      </w:pPr>
      <w:r>
        <w:rPr>
          <w:b w:val="0"/>
        </w:rPr>
        <w:t>To</w:t>
      </w:r>
      <w:r>
        <w:rPr>
          <w:b w:val="0"/>
          <w:spacing w:val="-9"/>
        </w:rPr>
        <w:t> </w:t>
      </w:r>
      <w:r>
        <w:rPr>
          <w:b w:val="0"/>
        </w:rPr>
        <w:t>indicate</w:t>
      </w:r>
      <w:r>
        <w:rPr>
          <w:b w:val="0"/>
          <w:spacing w:val="-3"/>
        </w:rPr>
        <w:t> </w:t>
      </w:r>
      <w:r>
        <w:rPr>
          <w:b w:val="0"/>
        </w:rPr>
        <w:t>that a</w:t>
      </w:r>
      <w:r>
        <w:rPr>
          <w:b w:val="0"/>
          <w:spacing w:val="-9"/>
        </w:rPr>
        <w:t> </w:t>
      </w:r>
      <w:r>
        <w:rPr>
          <w:b w:val="0"/>
        </w:rPr>
        <w:t>MATS-affected</w:t>
      </w:r>
      <w:r>
        <w:rPr>
          <w:b w:val="0"/>
          <w:spacing w:val="-8"/>
        </w:rPr>
        <w:t> </w:t>
      </w:r>
      <w:r>
        <w:rPr>
          <w:b w:val="0"/>
        </w:rPr>
        <w:t>unit or</w:t>
      </w:r>
      <w:r>
        <w:rPr>
          <w:b w:val="0"/>
          <w:spacing w:val="-4"/>
        </w:rPr>
        <w:t> </w:t>
      </w:r>
      <w:r>
        <w:rPr>
          <w:b w:val="0"/>
        </w:rPr>
        <w:t>units</w:t>
      </w:r>
      <w:r>
        <w:rPr>
          <w:b w:val="0"/>
          <w:spacing w:val="-2"/>
        </w:rPr>
        <w:t> </w:t>
      </w:r>
      <w:r>
        <w:rPr>
          <w:b w:val="0"/>
        </w:rPr>
        <w:t>are</w:t>
      </w:r>
      <w:r>
        <w:rPr>
          <w:b w:val="0"/>
          <w:spacing w:val="-3"/>
        </w:rPr>
        <w:t> </w:t>
      </w:r>
      <w:r>
        <w:rPr>
          <w:b w:val="0"/>
        </w:rPr>
        <w:t>in</w:t>
      </w:r>
      <w:r>
        <w:rPr>
          <w:b w:val="0"/>
          <w:spacing w:val="-8"/>
        </w:rPr>
        <w:t> </w:t>
      </w:r>
      <w:r>
        <w:rPr>
          <w:b w:val="0"/>
        </w:rPr>
        <w:t>an</w:t>
      </w:r>
      <w:r>
        <w:rPr>
          <w:b w:val="0"/>
          <w:spacing w:val="-8"/>
        </w:rPr>
        <w:t> </w:t>
      </w:r>
      <w:r>
        <w:rPr>
          <w:b w:val="0"/>
        </w:rPr>
        <w:t>emissions</w:t>
      </w:r>
      <w:r>
        <w:rPr>
          <w:b w:val="0"/>
          <w:spacing w:val="-2"/>
        </w:rPr>
        <w:t> </w:t>
      </w:r>
      <w:r>
        <w:rPr>
          <w:b w:val="0"/>
        </w:rPr>
        <w:t>averaging group,</w:t>
      </w:r>
      <w:r>
        <w:rPr>
          <w:b w:val="0"/>
          <w:spacing w:val="-3"/>
        </w:rPr>
        <w:t> </w:t>
      </w:r>
      <w:r>
        <w:rPr>
          <w:b w:val="0"/>
        </w:rPr>
        <w:t>report this record with the applicable Qualification Type Code (HGAVG).</w:t>
      </w:r>
    </w:p>
    <w:p>
      <w:pPr>
        <w:pStyle w:val="BodyText"/>
        <w:spacing w:before="29"/>
        <w:rPr>
          <w:b w:val="0"/>
        </w:rPr>
      </w:pPr>
    </w:p>
    <w:p>
      <w:pPr>
        <w:pStyle w:val="Heading2"/>
        <w:numPr>
          <w:ilvl w:val="1"/>
          <w:numId w:val="58"/>
        </w:numPr>
        <w:tabs>
          <w:tab w:pos="1343" w:val="left" w:leader="none"/>
        </w:tabs>
        <w:spacing w:line="240" w:lineRule="auto" w:before="0" w:after="0"/>
        <w:ind w:left="1343" w:right="0" w:hanging="623"/>
        <w:jc w:val="left"/>
        <w:rPr>
          <w:b w:val="0"/>
          <w:color w:val="365F91"/>
        </w:rPr>
      </w:pPr>
      <w:bookmarkStart w:name="21.2 Monitoring Qualification Data JSON " w:id="319"/>
      <w:bookmarkEnd w:id="319"/>
      <w:r>
        <w:rPr/>
      </w:r>
      <w:bookmarkStart w:name="_bookmark203" w:id="320"/>
      <w:bookmarkEnd w:id="320"/>
      <w:r>
        <w:rPr/>
      </w:r>
      <w:r>
        <w:rPr>
          <w:b w:val="0"/>
          <w:color w:val="365F91"/>
          <w:spacing w:val="10"/>
        </w:rPr>
        <w:t>Monitoring</w:t>
      </w:r>
      <w:r>
        <w:rPr>
          <w:b w:val="0"/>
          <w:color w:val="365F91"/>
          <w:spacing w:val="52"/>
        </w:rPr>
        <w:t> </w:t>
      </w:r>
      <w:r>
        <w:rPr>
          <w:b w:val="0"/>
          <w:color w:val="365F91"/>
          <w:spacing w:val="11"/>
        </w:rPr>
        <w:t>Qualification</w:t>
      </w:r>
      <w:r>
        <w:rPr>
          <w:b w:val="0"/>
          <w:color w:val="365F91"/>
          <w:spacing w:val="51"/>
        </w:rPr>
        <w:t> </w:t>
      </w:r>
      <w:r>
        <w:rPr>
          <w:b w:val="0"/>
          <w:color w:val="365F91"/>
          <w:spacing w:val="10"/>
        </w:rPr>
        <w:t>Data</w:t>
      </w:r>
      <w:r>
        <w:rPr>
          <w:b w:val="0"/>
          <w:color w:val="365F91"/>
          <w:spacing w:val="52"/>
        </w:rPr>
        <w:t> </w:t>
      </w:r>
      <w:r>
        <w:rPr>
          <w:b w:val="0"/>
          <w:color w:val="365F91"/>
        </w:rPr>
        <w:t>JSON</w:t>
      </w:r>
      <w:r>
        <w:rPr>
          <w:b w:val="0"/>
          <w:color w:val="365F91"/>
          <w:spacing w:val="55"/>
        </w:rPr>
        <w:t> </w:t>
      </w:r>
      <w:r>
        <w:rPr>
          <w:b w:val="0"/>
          <w:color w:val="365F91"/>
          <w:spacing w:val="-4"/>
        </w:rPr>
        <w:t>Model</w:t>
      </w:r>
    </w:p>
    <w:p>
      <w:pPr>
        <w:spacing w:before="306"/>
        <w:ind w:left="0" w:right="34" w:firstLine="0"/>
        <w:jc w:val="center"/>
        <w:rPr>
          <w:b w:val="0"/>
          <w:sz w:val="21"/>
        </w:rPr>
      </w:pPr>
      <w:bookmarkStart w:name="_bookmark204" w:id="321"/>
      <w:bookmarkEnd w:id="321"/>
      <w:r>
        <w:rPr/>
      </w:r>
      <w:r>
        <w:rPr>
          <w:b w:val="0"/>
          <w:sz w:val="21"/>
        </w:rPr>
        <w:t>Figure</w:t>
      </w:r>
      <w:r>
        <w:rPr>
          <w:b w:val="0"/>
          <w:spacing w:val="29"/>
          <w:sz w:val="21"/>
        </w:rPr>
        <w:t> </w:t>
      </w:r>
      <w:r>
        <w:rPr>
          <w:b w:val="0"/>
          <w:sz w:val="21"/>
        </w:rPr>
        <w:t>22:</w:t>
      </w:r>
      <w:r>
        <w:rPr>
          <w:b w:val="0"/>
          <w:spacing w:val="31"/>
          <w:sz w:val="21"/>
        </w:rPr>
        <w:t> </w:t>
      </w:r>
      <w:r>
        <w:rPr>
          <w:b w:val="0"/>
          <w:i/>
          <w:spacing w:val="11"/>
          <w:sz w:val="22"/>
        </w:rPr>
        <w:t>monitoringQualificationData</w:t>
      </w:r>
      <w:r>
        <w:rPr>
          <w:b w:val="0"/>
          <w:i/>
          <w:spacing w:val="32"/>
          <w:sz w:val="22"/>
        </w:rPr>
        <w:t> </w:t>
      </w:r>
      <w:r>
        <w:rPr>
          <w:b w:val="0"/>
          <w:spacing w:val="10"/>
          <w:sz w:val="21"/>
        </w:rPr>
        <w:t>JSON</w:t>
      </w:r>
      <w:r>
        <w:rPr>
          <w:b w:val="0"/>
          <w:spacing w:val="35"/>
          <w:sz w:val="21"/>
        </w:rPr>
        <w:t> </w:t>
      </w:r>
      <w:r>
        <w:rPr>
          <w:b w:val="0"/>
          <w:spacing w:val="8"/>
          <w:sz w:val="21"/>
        </w:rPr>
        <w:t>Elements</w:t>
      </w:r>
    </w:p>
    <w:p>
      <w:pPr>
        <w:pStyle w:val="BodyText"/>
        <w:spacing w:before="10"/>
        <w:rPr>
          <w:b w:val="0"/>
          <w:sz w:val="15"/>
        </w:rPr>
      </w:pPr>
      <w:r>
        <w:rPr>
          <w:b w:val="0"/>
          <w:sz w:val="15"/>
        </w:rPr>
        <w:drawing>
          <wp:anchor distT="0" distB="0" distL="0" distR="0" allowOverlap="1" layoutInCell="1" locked="0" behindDoc="1" simplePos="0" relativeHeight="487619584">
            <wp:simplePos x="0" y="0"/>
            <wp:positionH relativeFrom="page">
              <wp:posOffset>1449707</wp:posOffset>
            </wp:positionH>
            <wp:positionV relativeFrom="paragraph">
              <wp:posOffset>137941</wp:posOffset>
            </wp:positionV>
            <wp:extent cx="4811456" cy="2542698"/>
            <wp:effectExtent l="0" t="0" r="0" b="0"/>
            <wp:wrapTopAndBottom/>
            <wp:docPr id="114" name="Image 114" descr="monitoring Qualification Data JSON Elements diagram "/>
            <wp:cNvGraphicFramePr>
              <a:graphicFrameLocks/>
            </wp:cNvGraphicFramePr>
            <a:graphic>
              <a:graphicData uri="http://schemas.openxmlformats.org/drawingml/2006/picture">
                <pic:pic>
                  <pic:nvPicPr>
                    <pic:cNvPr id="114" name="Image 114" descr="monitoring Qualification Data JSON Elements diagram "/>
                    <pic:cNvPicPr/>
                  </pic:nvPicPr>
                  <pic:blipFill>
                    <a:blip r:embed="rId40" cstate="print"/>
                    <a:stretch>
                      <a:fillRect/>
                    </a:stretch>
                  </pic:blipFill>
                  <pic:spPr>
                    <a:xfrm>
                      <a:off x="0" y="0"/>
                      <a:ext cx="4811456" cy="2542698"/>
                    </a:xfrm>
                    <a:prstGeom prst="rect">
                      <a:avLst/>
                    </a:prstGeom>
                  </pic:spPr>
                </pic:pic>
              </a:graphicData>
            </a:graphic>
          </wp:anchor>
        </w:drawing>
      </w:r>
    </w:p>
    <w:p>
      <w:pPr>
        <w:pStyle w:val="BodyText"/>
        <w:spacing w:after="0"/>
        <w:rPr>
          <w:b w:val="0"/>
          <w:sz w:val="15"/>
        </w:rPr>
        <w:sectPr>
          <w:pgSz w:w="12240" w:h="15840"/>
          <w:pgMar w:header="687" w:footer="709" w:top="1000" w:bottom="900" w:left="720" w:right="720"/>
        </w:sectPr>
      </w:pPr>
    </w:p>
    <w:p>
      <w:pPr>
        <w:pStyle w:val="Heading2"/>
        <w:numPr>
          <w:ilvl w:val="1"/>
          <w:numId w:val="58"/>
        </w:numPr>
        <w:tabs>
          <w:tab w:pos="1343" w:val="left" w:leader="none"/>
        </w:tabs>
        <w:spacing w:line="240" w:lineRule="auto" w:before="110" w:after="0"/>
        <w:ind w:left="1343" w:right="0" w:hanging="623"/>
        <w:jc w:val="left"/>
        <w:rPr>
          <w:b w:val="0"/>
          <w:color w:val="365F91"/>
        </w:rPr>
      </w:pPr>
      <w:bookmarkStart w:name="21.3 Dependencies for Monitoring Qualifi" w:id="322"/>
      <w:bookmarkEnd w:id="322"/>
      <w:r>
        <w:rPr/>
      </w:r>
      <w:bookmarkStart w:name="_bookmark205" w:id="323"/>
      <w:bookmarkEnd w:id="323"/>
      <w:r>
        <w:rPr/>
      </w:r>
      <w:r>
        <w:rPr>
          <w:b w:val="0"/>
          <w:color w:val="365F91"/>
          <w:spacing w:val="9"/>
        </w:rPr>
        <w:t>Dependencies</w:t>
      </w:r>
      <w:r>
        <w:rPr>
          <w:b w:val="0"/>
          <w:color w:val="365F91"/>
          <w:spacing w:val="55"/>
        </w:rPr>
        <w:t> </w:t>
      </w:r>
      <w:r>
        <w:rPr>
          <w:b w:val="0"/>
          <w:color w:val="365F91"/>
        </w:rPr>
        <w:t>for</w:t>
      </w:r>
      <w:r>
        <w:rPr>
          <w:b w:val="0"/>
          <w:color w:val="365F91"/>
          <w:spacing w:val="54"/>
        </w:rPr>
        <w:t> </w:t>
      </w:r>
      <w:r>
        <w:rPr>
          <w:b w:val="0"/>
          <w:color w:val="365F91"/>
          <w:spacing w:val="10"/>
        </w:rPr>
        <w:t>Monitoring</w:t>
      </w:r>
      <w:r>
        <w:rPr>
          <w:b w:val="0"/>
          <w:color w:val="365F91"/>
          <w:spacing w:val="57"/>
        </w:rPr>
        <w:t> </w:t>
      </w:r>
      <w:r>
        <w:rPr>
          <w:b w:val="0"/>
          <w:color w:val="365F91"/>
          <w:spacing w:val="11"/>
        </w:rPr>
        <w:t>Qualification</w:t>
      </w:r>
      <w:r>
        <w:rPr>
          <w:b w:val="0"/>
          <w:color w:val="365F91"/>
          <w:spacing w:val="54"/>
        </w:rPr>
        <w:t> </w:t>
      </w:r>
      <w:r>
        <w:rPr>
          <w:b w:val="0"/>
          <w:color w:val="365F91"/>
          <w:spacing w:val="6"/>
        </w:rPr>
        <w:t>Data</w:t>
      </w:r>
    </w:p>
    <w:p>
      <w:pPr>
        <w:pStyle w:val="BodyText"/>
        <w:spacing w:line="244" w:lineRule="auto" w:before="311"/>
        <w:ind w:left="720" w:right="779"/>
        <w:rPr>
          <w:b w:val="0"/>
        </w:rPr>
      </w:pPr>
      <w:r>
        <w:rPr>
          <w:b w:val="0"/>
        </w:rPr>
        <w:t>The MONITORING QUALIFICATION DATA</w:t>
      </w:r>
      <w:r>
        <w:rPr>
          <w:b w:val="0"/>
          <w:spacing w:val="-2"/>
        </w:rPr>
        <w:t> </w:t>
      </w:r>
      <w:r>
        <w:rPr>
          <w:b w:val="0"/>
        </w:rPr>
        <w:t>record</w:t>
      </w:r>
      <w:r>
        <w:rPr>
          <w:b w:val="0"/>
          <w:spacing w:val="-2"/>
        </w:rPr>
        <w:t> </w:t>
      </w:r>
      <w:r>
        <w:rPr>
          <w:b w:val="0"/>
        </w:rPr>
        <w:t>is dependent on</w:t>
      </w:r>
      <w:r>
        <w:rPr>
          <w:b w:val="0"/>
          <w:spacing w:val="-2"/>
        </w:rPr>
        <w:t> </w:t>
      </w:r>
      <w:r>
        <w:rPr>
          <w:b w:val="0"/>
        </w:rPr>
        <w:t>the MONITORING LOCATION DATA record.</w:t>
      </w:r>
    </w:p>
    <w:p>
      <w:pPr>
        <w:pStyle w:val="BodyText"/>
        <w:spacing w:before="2"/>
        <w:rPr>
          <w:b w:val="0"/>
        </w:rPr>
      </w:pPr>
    </w:p>
    <w:p>
      <w:pPr>
        <w:pStyle w:val="BodyText"/>
        <w:spacing w:line="235" w:lineRule="auto"/>
        <w:ind w:left="720" w:right="779"/>
        <w:rPr>
          <w:b w:val="0"/>
        </w:rPr>
      </w:pPr>
      <w:r>
        <w:rPr>
          <w:b w:val="0"/>
        </w:rPr>
        <w:t>The</w:t>
      </w:r>
      <w:r>
        <w:rPr>
          <w:b w:val="0"/>
          <w:spacing w:val="-8"/>
        </w:rPr>
        <w:t> </w:t>
      </w:r>
      <w:r>
        <w:rPr>
          <w:b w:val="0"/>
        </w:rPr>
        <w:t>following elements</w:t>
      </w:r>
      <w:r>
        <w:rPr>
          <w:b w:val="0"/>
          <w:spacing w:val="-7"/>
        </w:rPr>
        <w:t> </w:t>
      </w:r>
      <w:r>
        <w:rPr>
          <w:b w:val="0"/>
        </w:rPr>
        <w:t>specify</w:t>
      </w:r>
      <w:r>
        <w:rPr>
          <w:b w:val="0"/>
          <w:spacing w:val="-8"/>
        </w:rPr>
        <w:t> </w:t>
      </w:r>
      <w:r>
        <w:rPr>
          <w:b w:val="0"/>
        </w:rPr>
        <w:t>additional</w:t>
      </w:r>
      <w:r>
        <w:rPr>
          <w:b w:val="0"/>
          <w:spacing w:val="-4"/>
        </w:rPr>
        <w:t> </w:t>
      </w:r>
      <w:r>
        <w:rPr>
          <w:b w:val="0"/>
        </w:rPr>
        <w:t>qualification data</w:t>
      </w:r>
      <w:r>
        <w:rPr>
          <w:b w:val="0"/>
          <w:spacing w:val="-4"/>
        </w:rPr>
        <w:t> </w:t>
      </w:r>
      <w:r>
        <w:rPr>
          <w:b w:val="0"/>
        </w:rPr>
        <w:t>and</w:t>
      </w:r>
      <w:r>
        <w:rPr>
          <w:b w:val="0"/>
          <w:spacing w:val="-12"/>
        </w:rPr>
        <w:t> </w:t>
      </w:r>
      <w:r>
        <w:rPr>
          <w:b w:val="0"/>
        </w:rPr>
        <w:t>are</w:t>
      </w:r>
      <w:r>
        <w:rPr>
          <w:b w:val="0"/>
          <w:spacing w:val="-8"/>
        </w:rPr>
        <w:t> </w:t>
      </w:r>
      <w:r>
        <w:rPr>
          <w:b w:val="0"/>
        </w:rPr>
        <w:t>dependent on</w:t>
      </w:r>
      <w:r>
        <w:rPr>
          <w:b w:val="0"/>
          <w:spacing w:val="-12"/>
        </w:rPr>
        <w:t> </w:t>
      </w:r>
      <w:r>
        <w:rPr>
          <w:b w:val="0"/>
        </w:rPr>
        <w:t>the MONITORING QUALIFICATION DATA record:</w:t>
      </w:r>
    </w:p>
    <w:p>
      <w:pPr>
        <w:pStyle w:val="ListParagraph"/>
        <w:numPr>
          <w:ilvl w:val="0"/>
          <w:numId w:val="60"/>
        </w:numPr>
        <w:tabs>
          <w:tab w:pos="1439" w:val="left" w:leader="none"/>
        </w:tabs>
        <w:spacing w:line="302" w:lineRule="exact" w:before="0" w:after="0"/>
        <w:ind w:left="1439" w:right="0" w:hanging="360"/>
        <w:jc w:val="left"/>
        <w:rPr>
          <w:b w:val="0"/>
          <w:sz w:val="24"/>
        </w:rPr>
      </w:pPr>
      <w:r>
        <w:rPr>
          <w:b w:val="0"/>
          <w:sz w:val="24"/>
        </w:rPr>
        <w:t>MONITORING</w:t>
      </w:r>
      <w:r>
        <w:rPr>
          <w:b w:val="0"/>
          <w:spacing w:val="9"/>
          <w:sz w:val="24"/>
        </w:rPr>
        <w:t> </w:t>
      </w:r>
      <w:r>
        <w:rPr>
          <w:b w:val="0"/>
          <w:sz w:val="24"/>
        </w:rPr>
        <w:t>QUALIFICATION</w:t>
      </w:r>
      <w:r>
        <w:rPr>
          <w:b w:val="0"/>
          <w:spacing w:val="7"/>
          <w:sz w:val="24"/>
        </w:rPr>
        <w:t> </w:t>
      </w:r>
      <w:r>
        <w:rPr>
          <w:b w:val="0"/>
          <w:sz w:val="24"/>
        </w:rPr>
        <w:t>LME</w:t>
      </w:r>
      <w:r>
        <w:rPr>
          <w:b w:val="0"/>
          <w:spacing w:val="8"/>
          <w:sz w:val="24"/>
        </w:rPr>
        <w:t> </w:t>
      </w:r>
      <w:r>
        <w:rPr>
          <w:b w:val="0"/>
          <w:spacing w:val="-4"/>
          <w:sz w:val="24"/>
        </w:rPr>
        <w:t>DATA</w:t>
      </w:r>
    </w:p>
    <w:p>
      <w:pPr>
        <w:pStyle w:val="ListParagraph"/>
        <w:numPr>
          <w:ilvl w:val="0"/>
          <w:numId w:val="60"/>
        </w:numPr>
        <w:tabs>
          <w:tab w:pos="1439" w:val="left" w:leader="none"/>
        </w:tabs>
        <w:spacing w:line="303" w:lineRule="exact" w:before="6" w:after="0"/>
        <w:ind w:left="1439" w:right="0" w:hanging="359"/>
        <w:jc w:val="left"/>
        <w:rPr>
          <w:b w:val="0"/>
          <w:sz w:val="24"/>
        </w:rPr>
      </w:pPr>
      <w:r>
        <w:rPr>
          <w:b w:val="0"/>
          <w:sz w:val="24"/>
        </w:rPr>
        <w:t>MONITORING</w:t>
      </w:r>
      <w:r>
        <w:rPr>
          <w:b w:val="0"/>
          <w:spacing w:val="15"/>
          <w:sz w:val="24"/>
        </w:rPr>
        <w:t> </w:t>
      </w:r>
      <w:r>
        <w:rPr>
          <w:b w:val="0"/>
          <w:sz w:val="24"/>
        </w:rPr>
        <w:t>QUALIFICATION</w:t>
      </w:r>
      <w:r>
        <w:rPr>
          <w:b w:val="0"/>
          <w:spacing w:val="12"/>
          <w:sz w:val="24"/>
        </w:rPr>
        <w:t> </w:t>
      </w:r>
      <w:r>
        <w:rPr>
          <w:b w:val="0"/>
          <w:sz w:val="24"/>
        </w:rPr>
        <w:t>PERCENT</w:t>
      </w:r>
      <w:r>
        <w:rPr>
          <w:b w:val="0"/>
          <w:spacing w:val="13"/>
          <w:sz w:val="24"/>
        </w:rPr>
        <w:t> </w:t>
      </w:r>
      <w:r>
        <w:rPr>
          <w:b w:val="0"/>
          <w:spacing w:val="-4"/>
          <w:sz w:val="24"/>
        </w:rPr>
        <w:t>DATA</w:t>
      </w:r>
    </w:p>
    <w:p>
      <w:pPr>
        <w:pStyle w:val="ListParagraph"/>
        <w:numPr>
          <w:ilvl w:val="0"/>
          <w:numId w:val="60"/>
        </w:numPr>
        <w:tabs>
          <w:tab w:pos="1439" w:val="left" w:leader="none"/>
        </w:tabs>
        <w:spacing w:line="303" w:lineRule="exact" w:before="0" w:after="0"/>
        <w:ind w:left="1439" w:right="0" w:hanging="359"/>
        <w:jc w:val="left"/>
        <w:rPr>
          <w:b w:val="0"/>
          <w:sz w:val="24"/>
        </w:rPr>
      </w:pPr>
      <w:r>
        <w:rPr>
          <w:b w:val="0"/>
          <w:sz w:val="24"/>
        </w:rPr>
        <w:t>MONITORING</w:t>
      </w:r>
      <w:r>
        <w:rPr>
          <w:b w:val="0"/>
          <w:spacing w:val="10"/>
          <w:sz w:val="24"/>
        </w:rPr>
        <w:t> </w:t>
      </w:r>
      <w:r>
        <w:rPr>
          <w:b w:val="0"/>
          <w:sz w:val="24"/>
        </w:rPr>
        <w:t>QUALIFICATION</w:t>
      </w:r>
      <w:r>
        <w:rPr>
          <w:b w:val="0"/>
          <w:spacing w:val="7"/>
          <w:sz w:val="24"/>
        </w:rPr>
        <w:t> </w:t>
      </w:r>
      <w:r>
        <w:rPr>
          <w:b w:val="0"/>
          <w:sz w:val="24"/>
        </w:rPr>
        <w:t>LEE</w:t>
      </w:r>
      <w:r>
        <w:rPr>
          <w:b w:val="0"/>
          <w:spacing w:val="8"/>
          <w:sz w:val="24"/>
        </w:rPr>
        <w:t> </w:t>
      </w:r>
      <w:r>
        <w:rPr>
          <w:b w:val="0"/>
          <w:spacing w:val="-4"/>
          <w:sz w:val="24"/>
        </w:rPr>
        <w:t>DATA</w:t>
      </w:r>
    </w:p>
    <w:p>
      <w:pPr>
        <w:pStyle w:val="BodyText"/>
        <w:spacing w:before="2"/>
        <w:rPr>
          <w:b w:val="0"/>
        </w:rPr>
      </w:pPr>
    </w:p>
    <w:p>
      <w:pPr>
        <w:pStyle w:val="BodyText"/>
        <w:spacing w:line="244" w:lineRule="auto"/>
        <w:ind w:left="720"/>
        <w:rPr>
          <w:b w:val="0"/>
        </w:rPr>
      </w:pPr>
      <w:r>
        <w:rPr>
          <w:b w:val="0"/>
        </w:rPr>
        <w:t>These</w:t>
      </w:r>
      <w:r>
        <w:rPr>
          <w:b w:val="0"/>
          <w:spacing w:val="-3"/>
        </w:rPr>
        <w:t> </w:t>
      </w:r>
      <w:r>
        <w:rPr>
          <w:b w:val="0"/>
        </w:rPr>
        <w:t>elements</w:t>
      </w:r>
      <w:r>
        <w:rPr>
          <w:b w:val="0"/>
          <w:spacing w:val="-2"/>
        </w:rPr>
        <w:t> </w:t>
      </w:r>
      <w:r>
        <w:rPr>
          <w:b w:val="0"/>
          <w:i/>
        </w:rPr>
        <w:t>cannot </w:t>
      </w:r>
      <w:r>
        <w:rPr>
          <w:b w:val="0"/>
        </w:rPr>
        <w:t>be</w:t>
      </w:r>
      <w:r>
        <w:rPr>
          <w:b w:val="0"/>
          <w:spacing w:val="-3"/>
        </w:rPr>
        <w:t> </w:t>
      </w:r>
      <w:r>
        <w:rPr>
          <w:b w:val="0"/>
        </w:rPr>
        <w:t>submitted</w:t>
      </w:r>
      <w:r>
        <w:rPr>
          <w:b w:val="0"/>
          <w:spacing w:val="-8"/>
        </w:rPr>
        <w:t> </w:t>
      </w:r>
      <w:r>
        <w:rPr>
          <w:b w:val="0"/>
        </w:rPr>
        <w:t>for</w:t>
      </w:r>
      <w:r>
        <w:rPr>
          <w:b w:val="0"/>
          <w:spacing w:val="-3"/>
        </w:rPr>
        <w:t> </w:t>
      </w:r>
      <w:r>
        <w:rPr>
          <w:b w:val="0"/>
        </w:rPr>
        <w:t>a</w:t>
      </w:r>
      <w:r>
        <w:rPr>
          <w:b w:val="0"/>
          <w:spacing w:val="-9"/>
        </w:rPr>
        <w:t> </w:t>
      </w:r>
      <w:r>
        <w:rPr>
          <w:b w:val="0"/>
        </w:rPr>
        <w:t>monitoring</w:t>
      </w:r>
      <w:r>
        <w:rPr>
          <w:b w:val="0"/>
          <w:spacing w:val="-8"/>
        </w:rPr>
        <w:t> </w:t>
      </w:r>
      <w:r>
        <w:rPr>
          <w:b w:val="0"/>
        </w:rPr>
        <w:t>plan</w:t>
      </w:r>
      <w:r>
        <w:rPr>
          <w:b w:val="0"/>
          <w:spacing w:val="-8"/>
        </w:rPr>
        <w:t> </w:t>
      </w:r>
      <w:r>
        <w:rPr>
          <w:b w:val="0"/>
        </w:rPr>
        <w:t>unless</w:t>
      </w:r>
      <w:r>
        <w:rPr>
          <w:b w:val="0"/>
          <w:spacing w:val="-2"/>
        </w:rPr>
        <w:t> </w:t>
      </w:r>
      <w:r>
        <w:rPr>
          <w:b w:val="0"/>
        </w:rPr>
        <w:t>an</w:t>
      </w:r>
      <w:r>
        <w:rPr>
          <w:b w:val="0"/>
          <w:spacing w:val="-8"/>
        </w:rPr>
        <w:t> </w:t>
      </w:r>
      <w:r>
        <w:rPr>
          <w:b w:val="0"/>
        </w:rPr>
        <w:t>applicable</w:t>
      </w:r>
      <w:r>
        <w:rPr>
          <w:b w:val="0"/>
          <w:spacing w:val="17"/>
        </w:rPr>
        <w:t> </w:t>
      </w:r>
      <w:r>
        <w:rPr>
          <w:b w:val="0"/>
        </w:rPr>
        <w:t>MONITORING QUALIFICATION DATA record is included.</w:t>
      </w:r>
    </w:p>
    <w:p>
      <w:pPr>
        <w:pStyle w:val="BodyText"/>
        <w:spacing w:before="5"/>
        <w:rPr>
          <w:b w:val="0"/>
        </w:rPr>
      </w:pPr>
    </w:p>
    <w:p>
      <w:pPr>
        <w:pStyle w:val="Heading2"/>
        <w:numPr>
          <w:ilvl w:val="1"/>
          <w:numId w:val="58"/>
        </w:numPr>
        <w:tabs>
          <w:tab w:pos="1343" w:val="left" w:leader="none"/>
        </w:tabs>
        <w:spacing w:line="240" w:lineRule="auto" w:before="0" w:after="0"/>
        <w:ind w:left="1343" w:right="0" w:hanging="623"/>
        <w:jc w:val="left"/>
        <w:rPr>
          <w:b w:val="0"/>
          <w:color w:val="365F91"/>
        </w:rPr>
      </w:pPr>
      <w:bookmarkStart w:name="21.4 Monitoring Qualification Data JSON " w:id="324"/>
      <w:bookmarkEnd w:id="324"/>
      <w:r>
        <w:rPr/>
      </w:r>
      <w:bookmarkStart w:name="_bookmark206" w:id="325"/>
      <w:bookmarkEnd w:id="325"/>
      <w:r>
        <w:rPr/>
      </w:r>
      <w:r>
        <w:rPr>
          <w:b w:val="0"/>
          <w:color w:val="365F91"/>
          <w:spacing w:val="10"/>
        </w:rPr>
        <w:t>Monitoring</w:t>
      </w:r>
      <w:r>
        <w:rPr>
          <w:b w:val="0"/>
          <w:color w:val="365F91"/>
          <w:spacing w:val="52"/>
        </w:rPr>
        <w:t> </w:t>
      </w:r>
      <w:r>
        <w:rPr>
          <w:b w:val="0"/>
          <w:color w:val="365F91"/>
          <w:spacing w:val="11"/>
        </w:rPr>
        <w:t>Qualification</w:t>
      </w:r>
      <w:r>
        <w:rPr>
          <w:b w:val="0"/>
          <w:color w:val="365F91"/>
          <w:spacing w:val="51"/>
        </w:rPr>
        <w:t> </w:t>
      </w:r>
      <w:r>
        <w:rPr>
          <w:b w:val="0"/>
          <w:color w:val="365F91"/>
          <w:spacing w:val="10"/>
        </w:rPr>
        <w:t>Data</w:t>
      </w:r>
      <w:r>
        <w:rPr>
          <w:b w:val="0"/>
          <w:color w:val="365F91"/>
          <w:spacing w:val="52"/>
        </w:rPr>
        <w:t> </w:t>
      </w:r>
      <w:r>
        <w:rPr>
          <w:b w:val="0"/>
          <w:color w:val="365F91"/>
        </w:rPr>
        <w:t>JSON</w:t>
      </w:r>
      <w:r>
        <w:rPr>
          <w:b w:val="0"/>
          <w:color w:val="365F91"/>
          <w:spacing w:val="55"/>
        </w:rPr>
        <w:t> </w:t>
      </w:r>
      <w:r>
        <w:rPr>
          <w:b w:val="0"/>
          <w:color w:val="365F91"/>
          <w:spacing w:val="-2"/>
        </w:rPr>
        <w:t>Elements</w:t>
      </w:r>
    </w:p>
    <w:p>
      <w:pPr>
        <w:spacing w:line="290" w:lineRule="exact" w:before="323"/>
        <w:ind w:left="720" w:right="0" w:firstLine="0"/>
        <w:jc w:val="left"/>
        <w:rPr>
          <w:b w:val="0"/>
          <w:i/>
          <w:sz w:val="24"/>
        </w:rPr>
      </w:pPr>
      <w:r>
        <w:rPr>
          <w:b w:val="0"/>
          <w:sz w:val="24"/>
        </w:rPr>
        <w:t>Qualification</w:t>
      </w:r>
      <w:r>
        <w:rPr>
          <w:b w:val="0"/>
          <w:spacing w:val="56"/>
          <w:w w:val="150"/>
          <w:sz w:val="24"/>
        </w:rPr>
        <w:t> </w:t>
      </w:r>
      <w:r>
        <w:rPr>
          <w:b w:val="0"/>
          <w:sz w:val="24"/>
        </w:rPr>
        <w:t>Type</w:t>
      </w:r>
      <w:r>
        <w:rPr>
          <w:b w:val="0"/>
          <w:spacing w:val="65"/>
          <w:w w:val="150"/>
          <w:sz w:val="24"/>
        </w:rPr>
        <w:t> </w:t>
      </w:r>
      <w:r>
        <w:rPr>
          <w:b w:val="0"/>
          <w:sz w:val="24"/>
        </w:rPr>
        <w:t>Code</w:t>
      </w:r>
      <w:r>
        <w:rPr>
          <w:b w:val="0"/>
          <w:spacing w:val="71"/>
          <w:sz w:val="24"/>
        </w:rPr>
        <w:t> </w:t>
      </w:r>
      <w:r>
        <w:rPr>
          <w:b w:val="0"/>
          <w:i/>
          <w:spacing w:val="-2"/>
          <w:sz w:val="24"/>
        </w:rPr>
        <w:t>(qualificationTypeCode)</w:t>
      </w:r>
    </w:p>
    <w:p>
      <w:pPr>
        <w:pStyle w:val="BodyText"/>
        <w:spacing w:line="290" w:lineRule="exact"/>
        <w:ind w:left="720"/>
        <w:rPr>
          <w:b w:val="0"/>
        </w:rPr>
      </w:pPr>
      <w:r>
        <w:rPr>
          <w:b w:val="0"/>
        </w:rPr>
        <w:t>Report</w:t>
      </w:r>
      <w:r>
        <w:rPr>
          <w:b w:val="0"/>
          <w:spacing w:val="-1"/>
        </w:rPr>
        <w:t> </w:t>
      </w:r>
      <w:r>
        <w:rPr>
          <w:b w:val="0"/>
        </w:rPr>
        <w:t>a</w:t>
      </w:r>
      <w:r>
        <w:rPr>
          <w:b w:val="0"/>
          <w:spacing w:val="-7"/>
        </w:rPr>
        <w:t> </w:t>
      </w:r>
      <w:r>
        <w:rPr>
          <w:b w:val="0"/>
        </w:rPr>
        <w:t>code</w:t>
      </w:r>
      <w:r>
        <w:rPr>
          <w:b w:val="0"/>
          <w:spacing w:val="-1"/>
        </w:rPr>
        <w:t> </w:t>
      </w:r>
      <w:r>
        <w:rPr>
          <w:b w:val="0"/>
        </w:rPr>
        <w:t>from</w:t>
      </w:r>
      <w:r>
        <w:rPr>
          <w:b w:val="0"/>
          <w:spacing w:val="-1"/>
        </w:rPr>
        <w:t> </w:t>
      </w:r>
      <w:r>
        <w:rPr>
          <w:b w:val="0"/>
        </w:rPr>
        <w:t>the</w:t>
      </w:r>
      <w:r>
        <w:rPr>
          <w:b w:val="0"/>
          <w:spacing w:val="-1"/>
        </w:rPr>
        <w:t> </w:t>
      </w:r>
      <w:r>
        <w:rPr>
          <w:b w:val="0"/>
        </w:rPr>
        <w:t>table</w:t>
      </w:r>
      <w:r>
        <w:rPr>
          <w:b w:val="0"/>
          <w:spacing w:val="-1"/>
        </w:rPr>
        <w:t> </w:t>
      </w:r>
      <w:r>
        <w:rPr>
          <w:b w:val="0"/>
        </w:rPr>
        <w:t>below</w:t>
      </w:r>
      <w:r>
        <w:rPr>
          <w:b w:val="0"/>
          <w:spacing w:val="-3"/>
        </w:rPr>
        <w:t> </w:t>
      </w:r>
      <w:r>
        <w:rPr>
          <w:b w:val="0"/>
        </w:rPr>
        <w:t>specifying</w:t>
      </w:r>
      <w:r>
        <w:rPr>
          <w:b w:val="0"/>
          <w:spacing w:val="-6"/>
        </w:rPr>
        <w:t> </w:t>
      </w:r>
      <w:r>
        <w:rPr>
          <w:b w:val="0"/>
        </w:rPr>
        <w:t>the</w:t>
      </w:r>
      <w:r>
        <w:rPr>
          <w:b w:val="0"/>
          <w:spacing w:val="-1"/>
        </w:rPr>
        <w:t> </w:t>
      </w:r>
      <w:r>
        <w:rPr>
          <w:b w:val="0"/>
        </w:rPr>
        <w:t>type</w:t>
      </w:r>
      <w:r>
        <w:rPr>
          <w:b w:val="0"/>
          <w:spacing w:val="-1"/>
        </w:rPr>
        <w:t> </w:t>
      </w:r>
      <w:r>
        <w:rPr>
          <w:b w:val="0"/>
        </w:rPr>
        <w:t>of</w:t>
      </w:r>
      <w:r>
        <w:rPr>
          <w:b w:val="0"/>
          <w:spacing w:val="-2"/>
        </w:rPr>
        <w:t> </w:t>
      </w:r>
      <w:r>
        <w:rPr>
          <w:b w:val="0"/>
        </w:rPr>
        <w:t>qualification</w:t>
      </w:r>
      <w:r>
        <w:rPr>
          <w:b w:val="0"/>
          <w:spacing w:val="-6"/>
        </w:rPr>
        <w:t> </w:t>
      </w:r>
      <w:r>
        <w:rPr>
          <w:b w:val="0"/>
        </w:rPr>
        <w:t>being</w:t>
      </w:r>
      <w:r>
        <w:rPr>
          <w:b w:val="0"/>
          <w:spacing w:val="5"/>
        </w:rPr>
        <w:t> </w:t>
      </w:r>
      <w:r>
        <w:rPr>
          <w:b w:val="0"/>
          <w:spacing w:val="-2"/>
        </w:rPr>
        <w:t>sought.</w:t>
      </w:r>
    </w:p>
    <w:p>
      <w:pPr>
        <w:pStyle w:val="BodyText"/>
        <w:spacing w:before="6"/>
        <w:rPr>
          <w:b w:val="0"/>
        </w:rPr>
      </w:pPr>
    </w:p>
    <w:p>
      <w:pPr>
        <w:spacing w:before="1"/>
        <w:ind w:left="2861" w:right="2883" w:firstLine="0"/>
        <w:jc w:val="center"/>
        <w:rPr>
          <w:b w:val="0"/>
          <w:sz w:val="21"/>
        </w:rPr>
      </w:pPr>
      <w:bookmarkStart w:name="_bookmark207" w:id="326"/>
      <w:bookmarkEnd w:id="326"/>
      <w:r>
        <w:rPr/>
      </w:r>
      <w:r>
        <w:rPr>
          <w:b w:val="0"/>
          <w:spacing w:val="10"/>
          <w:sz w:val="21"/>
        </w:rPr>
        <w:t>Table</w:t>
      </w:r>
      <w:r>
        <w:rPr>
          <w:b w:val="0"/>
          <w:spacing w:val="56"/>
          <w:sz w:val="21"/>
        </w:rPr>
        <w:t> </w:t>
      </w:r>
      <w:r>
        <w:rPr>
          <w:b w:val="0"/>
          <w:sz w:val="21"/>
        </w:rPr>
        <w:t>67:</w:t>
      </w:r>
      <w:r>
        <w:rPr>
          <w:b w:val="0"/>
          <w:spacing w:val="60"/>
          <w:sz w:val="21"/>
        </w:rPr>
        <w:t> </w:t>
      </w:r>
      <w:r>
        <w:rPr>
          <w:b w:val="0"/>
          <w:spacing w:val="11"/>
          <w:sz w:val="21"/>
        </w:rPr>
        <w:t>Qualification</w:t>
      </w:r>
      <w:r>
        <w:rPr>
          <w:b w:val="0"/>
          <w:spacing w:val="50"/>
          <w:sz w:val="21"/>
        </w:rPr>
        <w:t> </w:t>
      </w:r>
      <w:r>
        <w:rPr>
          <w:b w:val="0"/>
          <w:sz w:val="21"/>
        </w:rPr>
        <w:t>Type</w:t>
      </w:r>
      <w:r>
        <w:rPr>
          <w:b w:val="0"/>
          <w:spacing w:val="57"/>
          <w:sz w:val="21"/>
        </w:rPr>
        <w:t> </w:t>
      </w:r>
      <w:r>
        <w:rPr>
          <w:b w:val="0"/>
          <w:sz w:val="21"/>
        </w:rPr>
        <w:t>Codes</w:t>
      </w:r>
      <w:r>
        <w:rPr>
          <w:b w:val="0"/>
          <w:spacing w:val="56"/>
          <w:sz w:val="21"/>
        </w:rPr>
        <w:t> </w:t>
      </w:r>
      <w:r>
        <w:rPr>
          <w:b w:val="0"/>
          <w:sz w:val="21"/>
        </w:rPr>
        <w:t>and</w:t>
      </w:r>
      <w:r>
        <w:rPr>
          <w:b w:val="0"/>
          <w:spacing w:val="49"/>
          <w:sz w:val="21"/>
        </w:rPr>
        <w:t> </w:t>
      </w:r>
      <w:r>
        <w:rPr>
          <w:b w:val="0"/>
          <w:spacing w:val="8"/>
          <w:sz w:val="21"/>
        </w:rPr>
        <w:t>Descriptions</w:t>
      </w:r>
    </w:p>
    <w:p>
      <w:pPr>
        <w:pStyle w:val="BodyText"/>
        <w:spacing w:before="12"/>
        <w:rPr>
          <w:b w:val="0"/>
          <w:sz w:val="16"/>
        </w:rPr>
      </w:pPr>
    </w:p>
    <w:tbl>
      <w:tblPr>
        <w:tblW w:w="0" w:type="auto"/>
        <w:jc w:val="left"/>
        <w:tblInd w:w="8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0"/>
        <w:gridCol w:w="1176"/>
        <w:gridCol w:w="5304"/>
      </w:tblGrid>
      <w:tr>
        <w:trPr>
          <w:trHeight w:val="404" w:hRule="atLeast"/>
        </w:trPr>
        <w:tc>
          <w:tcPr>
            <w:tcW w:w="2520" w:type="dxa"/>
            <w:shd w:val="clear" w:color="auto" w:fill="E4E4E4"/>
          </w:tcPr>
          <w:p>
            <w:pPr>
              <w:pStyle w:val="TableParagraph"/>
              <w:spacing w:before="108"/>
              <w:ind w:left="844"/>
              <w:rPr>
                <w:b w:val="0"/>
                <w:sz w:val="20"/>
              </w:rPr>
            </w:pPr>
            <w:r>
              <w:rPr>
                <w:b w:val="0"/>
                <w:spacing w:val="9"/>
                <w:sz w:val="20"/>
              </w:rPr>
              <w:t>Category</w:t>
            </w:r>
          </w:p>
        </w:tc>
        <w:tc>
          <w:tcPr>
            <w:tcW w:w="1176" w:type="dxa"/>
            <w:shd w:val="clear" w:color="auto" w:fill="E4E4E4"/>
          </w:tcPr>
          <w:p>
            <w:pPr>
              <w:pStyle w:val="TableParagraph"/>
              <w:spacing w:before="108"/>
              <w:ind w:left="352"/>
              <w:rPr>
                <w:b w:val="0"/>
                <w:sz w:val="20"/>
              </w:rPr>
            </w:pPr>
            <w:r>
              <w:rPr>
                <w:b w:val="0"/>
                <w:spacing w:val="5"/>
                <w:sz w:val="20"/>
              </w:rPr>
              <w:t>Code</w:t>
            </w:r>
          </w:p>
        </w:tc>
        <w:tc>
          <w:tcPr>
            <w:tcW w:w="5304" w:type="dxa"/>
            <w:shd w:val="clear" w:color="auto" w:fill="E4E4E4"/>
          </w:tcPr>
          <w:p>
            <w:pPr>
              <w:pStyle w:val="TableParagraph"/>
              <w:spacing w:before="108"/>
              <w:ind w:left="0"/>
              <w:jc w:val="center"/>
              <w:rPr>
                <w:b w:val="0"/>
                <w:sz w:val="20"/>
              </w:rPr>
            </w:pPr>
            <w:r>
              <w:rPr>
                <w:b w:val="0"/>
                <w:spacing w:val="10"/>
                <w:sz w:val="20"/>
              </w:rPr>
              <w:t>Description</w:t>
            </w:r>
          </w:p>
        </w:tc>
      </w:tr>
      <w:tr>
        <w:trPr>
          <w:trHeight w:val="537" w:hRule="atLeast"/>
        </w:trPr>
        <w:tc>
          <w:tcPr>
            <w:tcW w:w="2520" w:type="dxa"/>
          </w:tcPr>
          <w:p>
            <w:pPr>
              <w:pStyle w:val="TableParagraph"/>
              <w:spacing w:line="240" w:lineRule="exact" w:before="37"/>
              <w:rPr>
                <w:b w:val="0"/>
                <w:sz w:val="20"/>
              </w:rPr>
            </w:pPr>
            <w:r>
              <w:rPr>
                <w:b w:val="0"/>
                <w:sz w:val="20"/>
              </w:rPr>
              <w:t>Low-emitting</w:t>
            </w:r>
            <w:r>
              <w:rPr>
                <w:b w:val="0"/>
                <w:spacing w:val="-6"/>
                <w:sz w:val="20"/>
              </w:rPr>
              <w:t> </w:t>
            </w:r>
            <w:r>
              <w:rPr>
                <w:b w:val="0"/>
                <w:sz w:val="20"/>
              </w:rPr>
              <w:t>EGU</w:t>
            </w:r>
            <w:r>
              <w:rPr>
                <w:b w:val="0"/>
                <w:spacing w:val="-4"/>
                <w:sz w:val="20"/>
              </w:rPr>
              <w:t> </w:t>
            </w:r>
            <w:r>
              <w:rPr>
                <w:b w:val="0"/>
                <w:sz w:val="20"/>
              </w:rPr>
              <w:t>(LEE)— Hg or HCl</w:t>
            </w:r>
          </w:p>
        </w:tc>
        <w:tc>
          <w:tcPr>
            <w:tcW w:w="1176" w:type="dxa"/>
          </w:tcPr>
          <w:p>
            <w:pPr>
              <w:pStyle w:val="TableParagraph"/>
              <w:spacing w:before="48"/>
              <w:rPr>
                <w:b w:val="0"/>
                <w:sz w:val="20"/>
              </w:rPr>
            </w:pPr>
            <w:r>
              <w:rPr>
                <w:b w:val="0"/>
                <w:spacing w:val="-5"/>
                <w:sz w:val="20"/>
              </w:rPr>
              <w:t>LEE</w:t>
            </w:r>
          </w:p>
        </w:tc>
        <w:tc>
          <w:tcPr>
            <w:tcW w:w="5304" w:type="dxa"/>
          </w:tcPr>
          <w:p>
            <w:pPr>
              <w:pStyle w:val="TableParagraph"/>
              <w:spacing w:before="48"/>
              <w:ind w:left="64"/>
              <w:rPr>
                <w:b w:val="0"/>
                <w:sz w:val="20"/>
              </w:rPr>
            </w:pPr>
            <w:r>
              <w:rPr>
                <w:b w:val="0"/>
                <w:sz w:val="20"/>
              </w:rPr>
              <w:t>LEE</w:t>
            </w:r>
            <w:r>
              <w:rPr>
                <w:b w:val="0"/>
                <w:spacing w:val="-2"/>
                <w:sz w:val="20"/>
              </w:rPr>
              <w:t> qualification</w:t>
            </w:r>
          </w:p>
        </w:tc>
      </w:tr>
      <w:tr>
        <w:trPr>
          <w:trHeight w:val="284" w:hRule="atLeast"/>
        </w:trPr>
        <w:tc>
          <w:tcPr>
            <w:tcW w:w="2520" w:type="dxa"/>
          </w:tcPr>
          <w:p>
            <w:pPr>
              <w:pStyle w:val="TableParagraph"/>
              <w:spacing w:line="217" w:lineRule="exact" w:before="48"/>
              <w:rPr>
                <w:b w:val="0"/>
                <w:sz w:val="20"/>
              </w:rPr>
            </w:pPr>
            <w:r>
              <w:rPr>
                <w:b w:val="0"/>
                <w:sz w:val="20"/>
              </w:rPr>
              <w:t>Gas-</w:t>
            </w:r>
            <w:r>
              <w:rPr>
                <w:b w:val="0"/>
                <w:spacing w:val="-2"/>
                <w:sz w:val="20"/>
              </w:rPr>
              <w:t>Fired</w:t>
            </w:r>
          </w:p>
        </w:tc>
        <w:tc>
          <w:tcPr>
            <w:tcW w:w="1176" w:type="dxa"/>
          </w:tcPr>
          <w:p>
            <w:pPr>
              <w:pStyle w:val="TableParagraph"/>
              <w:spacing w:line="217" w:lineRule="exact" w:before="48"/>
              <w:rPr>
                <w:b w:val="0"/>
                <w:sz w:val="20"/>
              </w:rPr>
            </w:pPr>
            <w:r>
              <w:rPr>
                <w:b w:val="0"/>
                <w:spacing w:val="-5"/>
                <w:sz w:val="20"/>
              </w:rPr>
              <w:t>GF</w:t>
            </w:r>
          </w:p>
        </w:tc>
        <w:tc>
          <w:tcPr>
            <w:tcW w:w="5304" w:type="dxa"/>
          </w:tcPr>
          <w:p>
            <w:pPr>
              <w:pStyle w:val="TableParagraph"/>
              <w:spacing w:line="217" w:lineRule="exact" w:before="48"/>
              <w:ind w:left="64"/>
              <w:rPr>
                <w:b w:val="0"/>
                <w:sz w:val="20"/>
              </w:rPr>
            </w:pPr>
            <w:r>
              <w:rPr>
                <w:b w:val="0"/>
                <w:sz w:val="20"/>
              </w:rPr>
              <w:t>Gas-Fired</w:t>
            </w:r>
            <w:r>
              <w:rPr>
                <w:b w:val="0"/>
                <w:spacing w:val="24"/>
                <w:sz w:val="20"/>
              </w:rPr>
              <w:t> </w:t>
            </w:r>
            <w:r>
              <w:rPr>
                <w:b w:val="0"/>
                <w:spacing w:val="-2"/>
                <w:sz w:val="20"/>
              </w:rPr>
              <w:t>Qualification</w:t>
            </w:r>
          </w:p>
        </w:tc>
      </w:tr>
      <w:tr>
        <w:trPr>
          <w:trHeight w:val="537" w:hRule="atLeast"/>
        </w:trPr>
        <w:tc>
          <w:tcPr>
            <w:tcW w:w="2520" w:type="dxa"/>
            <w:vMerge w:val="restart"/>
          </w:tcPr>
          <w:p>
            <w:pPr>
              <w:pStyle w:val="TableParagraph"/>
              <w:spacing w:before="48"/>
              <w:rPr>
                <w:b w:val="0"/>
                <w:sz w:val="20"/>
              </w:rPr>
            </w:pPr>
            <w:r>
              <w:rPr>
                <w:b w:val="0"/>
                <w:sz w:val="20"/>
              </w:rPr>
              <w:t>Low</w:t>
            </w:r>
            <w:r>
              <w:rPr>
                <w:b w:val="0"/>
                <w:spacing w:val="10"/>
                <w:sz w:val="20"/>
              </w:rPr>
              <w:t> </w:t>
            </w:r>
            <w:r>
              <w:rPr>
                <w:b w:val="0"/>
                <w:sz w:val="20"/>
              </w:rPr>
              <w:t>Mass</w:t>
            </w:r>
            <w:r>
              <w:rPr>
                <w:b w:val="0"/>
                <w:spacing w:val="13"/>
                <w:sz w:val="20"/>
              </w:rPr>
              <w:t> </w:t>
            </w:r>
            <w:r>
              <w:rPr>
                <w:b w:val="0"/>
                <w:spacing w:val="-2"/>
                <w:sz w:val="20"/>
              </w:rPr>
              <w:t>Emitter</w:t>
            </w:r>
          </w:p>
        </w:tc>
        <w:tc>
          <w:tcPr>
            <w:tcW w:w="1176" w:type="dxa"/>
          </w:tcPr>
          <w:p>
            <w:pPr>
              <w:pStyle w:val="TableParagraph"/>
              <w:spacing w:before="48"/>
              <w:rPr>
                <w:b w:val="0"/>
                <w:sz w:val="20"/>
              </w:rPr>
            </w:pPr>
            <w:r>
              <w:rPr>
                <w:b w:val="0"/>
                <w:spacing w:val="-4"/>
                <w:sz w:val="20"/>
              </w:rPr>
              <w:t>LMEA</w:t>
            </w:r>
          </w:p>
        </w:tc>
        <w:tc>
          <w:tcPr>
            <w:tcW w:w="5304" w:type="dxa"/>
          </w:tcPr>
          <w:p>
            <w:pPr>
              <w:pStyle w:val="TableParagraph"/>
              <w:spacing w:line="240" w:lineRule="exact" w:before="37"/>
              <w:ind w:left="64"/>
              <w:rPr>
                <w:b w:val="0"/>
                <w:sz w:val="20"/>
              </w:rPr>
            </w:pPr>
            <w:r>
              <w:rPr>
                <w:b w:val="0"/>
                <w:sz w:val="20"/>
              </w:rPr>
              <w:t>Low Mass Emitter Qualification (Annual) -- Required when reporting on a year-round basis</w:t>
            </w:r>
          </w:p>
        </w:tc>
      </w:tr>
      <w:tr>
        <w:trPr>
          <w:trHeight w:val="525" w:hRule="atLeast"/>
        </w:trPr>
        <w:tc>
          <w:tcPr>
            <w:tcW w:w="2520" w:type="dxa"/>
            <w:vMerge/>
            <w:tcBorders>
              <w:top w:val="nil"/>
            </w:tcBorders>
          </w:tcPr>
          <w:p>
            <w:pPr>
              <w:rPr>
                <w:sz w:val="2"/>
                <w:szCs w:val="2"/>
              </w:rPr>
            </w:pPr>
          </w:p>
        </w:tc>
        <w:tc>
          <w:tcPr>
            <w:tcW w:w="1176" w:type="dxa"/>
          </w:tcPr>
          <w:p>
            <w:pPr>
              <w:pStyle w:val="TableParagraph"/>
              <w:spacing w:before="48"/>
              <w:rPr>
                <w:b w:val="0"/>
                <w:sz w:val="20"/>
              </w:rPr>
            </w:pPr>
            <w:r>
              <w:rPr>
                <w:b w:val="0"/>
                <w:spacing w:val="-4"/>
                <w:sz w:val="20"/>
              </w:rPr>
              <w:t>LMES</w:t>
            </w:r>
          </w:p>
        </w:tc>
        <w:tc>
          <w:tcPr>
            <w:tcW w:w="5304" w:type="dxa"/>
          </w:tcPr>
          <w:p>
            <w:pPr>
              <w:pStyle w:val="TableParagraph"/>
              <w:spacing w:line="240" w:lineRule="exact" w:before="25"/>
              <w:ind w:left="64" w:right="322"/>
              <w:rPr>
                <w:b w:val="0"/>
                <w:sz w:val="20"/>
              </w:rPr>
            </w:pPr>
            <w:r>
              <w:rPr>
                <w:b w:val="0"/>
                <w:sz w:val="20"/>
              </w:rPr>
              <w:t>Low</w:t>
            </w:r>
            <w:r>
              <w:rPr>
                <w:b w:val="0"/>
                <w:spacing w:val="40"/>
                <w:sz w:val="20"/>
              </w:rPr>
              <w:t> </w:t>
            </w:r>
            <w:r>
              <w:rPr>
                <w:b w:val="0"/>
                <w:sz w:val="20"/>
              </w:rPr>
              <w:t>Mass</w:t>
            </w:r>
            <w:r>
              <w:rPr>
                <w:b w:val="0"/>
                <w:spacing w:val="40"/>
                <w:sz w:val="20"/>
              </w:rPr>
              <w:t> </w:t>
            </w:r>
            <w:r>
              <w:rPr>
                <w:b w:val="0"/>
                <w:sz w:val="20"/>
              </w:rPr>
              <w:t>Emitter</w:t>
            </w:r>
            <w:r>
              <w:rPr>
                <w:b w:val="0"/>
                <w:spacing w:val="40"/>
                <w:sz w:val="20"/>
              </w:rPr>
              <w:t> </w:t>
            </w:r>
            <w:r>
              <w:rPr>
                <w:b w:val="0"/>
                <w:sz w:val="20"/>
              </w:rPr>
              <w:t>Qualification</w:t>
            </w:r>
            <w:r>
              <w:rPr>
                <w:b w:val="0"/>
                <w:spacing w:val="40"/>
                <w:sz w:val="20"/>
              </w:rPr>
              <w:t> </w:t>
            </w:r>
            <w:r>
              <w:rPr>
                <w:b w:val="0"/>
                <w:sz w:val="20"/>
              </w:rPr>
              <w:t>(Ozone</w:t>
            </w:r>
            <w:r>
              <w:rPr>
                <w:b w:val="0"/>
                <w:spacing w:val="31"/>
                <w:sz w:val="20"/>
              </w:rPr>
              <w:t> </w:t>
            </w:r>
            <w:r>
              <w:rPr>
                <w:b w:val="0"/>
                <w:sz w:val="20"/>
              </w:rPr>
              <w:t>Season)</w:t>
            </w:r>
            <w:r>
              <w:rPr>
                <w:b w:val="0"/>
                <w:spacing w:val="38"/>
                <w:sz w:val="20"/>
              </w:rPr>
              <w:t> </w:t>
            </w:r>
            <w:r>
              <w:rPr>
                <w:b w:val="0"/>
                <w:sz w:val="20"/>
              </w:rPr>
              <w:t>--Required when subject to an Ozone-Season NO</w:t>
            </w:r>
            <w:r>
              <w:rPr>
                <w:b w:val="0"/>
                <w:sz w:val="20"/>
                <w:vertAlign w:val="subscript"/>
              </w:rPr>
              <w:t>x</w:t>
            </w:r>
            <w:r>
              <w:rPr>
                <w:b w:val="0"/>
                <w:sz w:val="20"/>
                <w:vertAlign w:val="baseline"/>
              </w:rPr>
              <w:t> program</w:t>
            </w:r>
          </w:p>
        </w:tc>
      </w:tr>
      <w:tr>
        <w:trPr>
          <w:trHeight w:val="285" w:hRule="atLeast"/>
        </w:trPr>
        <w:tc>
          <w:tcPr>
            <w:tcW w:w="2520" w:type="dxa"/>
            <w:vMerge w:val="restart"/>
          </w:tcPr>
          <w:p>
            <w:pPr>
              <w:pStyle w:val="TableParagraph"/>
              <w:spacing w:before="48"/>
              <w:rPr>
                <w:b w:val="0"/>
                <w:sz w:val="20"/>
              </w:rPr>
            </w:pPr>
            <w:r>
              <w:rPr>
                <w:b w:val="0"/>
                <w:spacing w:val="-2"/>
                <w:sz w:val="20"/>
              </w:rPr>
              <w:t>Peaking</w:t>
            </w:r>
          </w:p>
        </w:tc>
        <w:tc>
          <w:tcPr>
            <w:tcW w:w="1176" w:type="dxa"/>
          </w:tcPr>
          <w:p>
            <w:pPr>
              <w:pStyle w:val="TableParagraph"/>
              <w:spacing w:line="217" w:lineRule="exact" w:before="48"/>
              <w:rPr>
                <w:b w:val="0"/>
                <w:sz w:val="20"/>
              </w:rPr>
            </w:pPr>
            <w:r>
              <w:rPr>
                <w:b w:val="0"/>
                <w:spacing w:val="-5"/>
                <w:sz w:val="20"/>
              </w:rPr>
              <w:t>PK</w:t>
            </w:r>
          </w:p>
        </w:tc>
        <w:tc>
          <w:tcPr>
            <w:tcW w:w="5304" w:type="dxa"/>
          </w:tcPr>
          <w:p>
            <w:pPr>
              <w:pStyle w:val="TableParagraph"/>
              <w:spacing w:line="217" w:lineRule="exact" w:before="48"/>
              <w:ind w:left="64"/>
              <w:rPr>
                <w:b w:val="0"/>
                <w:sz w:val="20"/>
              </w:rPr>
            </w:pPr>
            <w:r>
              <w:rPr>
                <w:b w:val="0"/>
                <w:sz w:val="20"/>
              </w:rPr>
              <w:t>Peaking</w:t>
            </w:r>
            <w:r>
              <w:rPr>
                <w:b w:val="0"/>
                <w:spacing w:val="21"/>
                <w:sz w:val="20"/>
              </w:rPr>
              <w:t> </w:t>
            </w:r>
            <w:r>
              <w:rPr>
                <w:b w:val="0"/>
                <w:sz w:val="20"/>
              </w:rPr>
              <w:t>Unit</w:t>
            </w:r>
            <w:r>
              <w:rPr>
                <w:b w:val="0"/>
                <w:spacing w:val="28"/>
                <w:sz w:val="20"/>
              </w:rPr>
              <w:t> </w:t>
            </w:r>
            <w:r>
              <w:rPr>
                <w:b w:val="0"/>
                <w:sz w:val="20"/>
              </w:rPr>
              <w:t>Qualification</w:t>
            </w:r>
            <w:r>
              <w:rPr>
                <w:b w:val="0"/>
                <w:spacing w:val="23"/>
                <w:sz w:val="20"/>
              </w:rPr>
              <w:t> </w:t>
            </w:r>
            <w:r>
              <w:rPr>
                <w:b w:val="0"/>
                <w:spacing w:val="-2"/>
                <w:sz w:val="20"/>
              </w:rPr>
              <w:t>(Annual)</w:t>
            </w:r>
          </w:p>
        </w:tc>
      </w:tr>
      <w:tr>
        <w:trPr>
          <w:trHeight w:val="536" w:hRule="atLeast"/>
        </w:trPr>
        <w:tc>
          <w:tcPr>
            <w:tcW w:w="2520" w:type="dxa"/>
            <w:vMerge/>
            <w:tcBorders>
              <w:top w:val="nil"/>
            </w:tcBorders>
          </w:tcPr>
          <w:p>
            <w:pPr>
              <w:rPr>
                <w:sz w:val="2"/>
                <w:szCs w:val="2"/>
              </w:rPr>
            </w:pPr>
          </w:p>
        </w:tc>
        <w:tc>
          <w:tcPr>
            <w:tcW w:w="1176" w:type="dxa"/>
          </w:tcPr>
          <w:p>
            <w:pPr>
              <w:pStyle w:val="TableParagraph"/>
              <w:spacing w:before="48"/>
              <w:rPr>
                <w:b w:val="0"/>
                <w:sz w:val="20"/>
              </w:rPr>
            </w:pPr>
            <w:r>
              <w:rPr>
                <w:b w:val="0"/>
                <w:spacing w:val="-5"/>
                <w:sz w:val="20"/>
              </w:rPr>
              <w:t>SK</w:t>
            </w:r>
          </w:p>
        </w:tc>
        <w:tc>
          <w:tcPr>
            <w:tcW w:w="5304" w:type="dxa"/>
          </w:tcPr>
          <w:p>
            <w:pPr>
              <w:pStyle w:val="TableParagraph"/>
              <w:spacing w:line="250" w:lineRule="atLeast" w:before="17"/>
              <w:ind w:left="64"/>
              <w:rPr>
                <w:b w:val="0"/>
                <w:sz w:val="20"/>
              </w:rPr>
            </w:pPr>
            <w:r>
              <w:rPr>
                <w:b w:val="0"/>
                <w:sz w:val="20"/>
              </w:rPr>
              <w:t>Peaking Unit Qualification for Ozone</w:t>
            </w:r>
            <w:r>
              <w:rPr>
                <w:b w:val="0"/>
                <w:spacing w:val="-8"/>
                <w:sz w:val="20"/>
              </w:rPr>
              <w:t> </w:t>
            </w:r>
            <w:r>
              <w:rPr>
                <w:b w:val="0"/>
                <w:sz w:val="20"/>
              </w:rPr>
              <w:t>Season (applies</w:t>
            </w:r>
            <w:r>
              <w:rPr>
                <w:b w:val="0"/>
                <w:spacing w:val="21"/>
                <w:sz w:val="20"/>
              </w:rPr>
              <w:t> </w:t>
            </w:r>
            <w:r>
              <w:rPr>
                <w:b w:val="0"/>
                <w:sz w:val="20"/>
                <w:u w:val="single"/>
              </w:rPr>
              <w:t>exclusively</w:t>
            </w:r>
            <w:r>
              <w:rPr>
                <w:b w:val="0"/>
                <w:sz w:val="20"/>
                <w:u w:val="none"/>
              </w:rPr>
              <w:t> to sources that report on an ozone season-only basis)</w:t>
            </w:r>
          </w:p>
        </w:tc>
      </w:tr>
      <w:tr>
        <w:trPr>
          <w:trHeight w:val="285" w:hRule="atLeast"/>
        </w:trPr>
        <w:tc>
          <w:tcPr>
            <w:tcW w:w="2520" w:type="dxa"/>
            <w:vMerge w:val="restart"/>
          </w:tcPr>
          <w:p>
            <w:pPr>
              <w:pStyle w:val="TableParagraph"/>
              <w:spacing w:before="48"/>
              <w:rPr>
                <w:b w:val="0"/>
                <w:sz w:val="20"/>
              </w:rPr>
            </w:pPr>
            <w:r>
              <w:rPr>
                <w:b w:val="0"/>
                <w:sz w:val="20"/>
              </w:rPr>
              <w:t>QA</w:t>
            </w:r>
            <w:r>
              <w:rPr>
                <w:b w:val="0"/>
                <w:spacing w:val="9"/>
                <w:sz w:val="20"/>
              </w:rPr>
              <w:t> </w:t>
            </w:r>
            <w:r>
              <w:rPr>
                <w:b w:val="0"/>
                <w:sz w:val="20"/>
              </w:rPr>
              <w:t>Test</w:t>
            </w:r>
            <w:r>
              <w:rPr>
                <w:b w:val="0"/>
                <w:spacing w:val="9"/>
                <w:sz w:val="20"/>
              </w:rPr>
              <w:t> </w:t>
            </w:r>
            <w:r>
              <w:rPr>
                <w:b w:val="0"/>
                <w:spacing w:val="-2"/>
                <w:sz w:val="20"/>
              </w:rPr>
              <w:t>Exemption</w:t>
            </w:r>
          </w:p>
        </w:tc>
        <w:tc>
          <w:tcPr>
            <w:tcW w:w="1176" w:type="dxa"/>
          </w:tcPr>
          <w:p>
            <w:pPr>
              <w:pStyle w:val="TableParagraph"/>
              <w:spacing w:line="217" w:lineRule="exact" w:before="48"/>
              <w:rPr>
                <w:b w:val="0"/>
                <w:sz w:val="20"/>
              </w:rPr>
            </w:pPr>
            <w:r>
              <w:rPr>
                <w:b w:val="0"/>
                <w:spacing w:val="-2"/>
                <w:sz w:val="20"/>
              </w:rPr>
              <w:t>PRATA1</w:t>
            </w:r>
          </w:p>
        </w:tc>
        <w:tc>
          <w:tcPr>
            <w:tcW w:w="5304" w:type="dxa"/>
          </w:tcPr>
          <w:p>
            <w:pPr>
              <w:pStyle w:val="TableParagraph"/>
              <w:spacing w:line="217" w:lineRule="exact" w:before="48"/>
              <w:ind w:left="64"/>
              <w:rPr>
                <w:b w:val="0"/>
                <w:sz w:val="20"/>
              </w:rPr>
            </w:pPr>
            <w:r>
              <w:rPr>
                <w:b w:val="0"/>
                <w:sz w:val="20"/>
              </w:rPr>
              <w:t>Single</w:t>
            </w:r>
            <w:r>
              <w:rPr>
                <w:b w:val="0"/>
                <w:spacing w:val="9"/>
                <w:sz w:val="20"/>
              </w:rPr>
              <w:t> </w:t>
            </w:r>
            <w:r>
              <w:rPr>
                <w:b w:val="0"/>
                <w:sz w:val="20"/>
              </w:rPr>
              <w:t>Load</w:t>
            </w:r>
            <w:r>
              <w:rPr>
                <w:b w:val="0"/>
                <w:spacing w:val="19"/>
                <w:sz w:val="20"/>
              </w:rPr>
              <w:t> </w:t>
            </w:r>
            <w:r>
              <w:rPr>
                <w:b w:val="0"/>
                <w:sz w:val="20"/>
              </w:rPr>
              <w:t>RATA</w:t>
            </w:r>
            <w:r>
              <w:rPr>
                <w:b w:val="0"/>
                <w:spacing w:val="22"/>
                <w:sz w:val="20"/>
              </w:rPr>
              <w:t> </w:t>
            </w:r>
            <w:r>
              <w:rPr>
                <w:b w:val="0"/>
                <w:sz w:val="20"/>
              </w:rPr>
              <w:t>Qualification</w:t>
            </w:r>
            <w:r>
              <w:rPr>
                <w:b w:val="0"/>
                <w:spacing w:val="19"/>
                <w:sz w:val="20"/>
              </w:rPr>
              <w:t> </w:t>
            </w:r>
            <w:r>
              <w:rPr>
                <w:b w:val="0"/>
                <w:sz w:val="20"/>
              </w:rPr>
              <w:t>by</w:t>
            </w:r>
            <w:r>
              <w:rPr>
                <w:b w:val="0"/>
                <w:spacing w:val="24"/>
                <w:sz w:val="20"/>
              </w:rPr>
              <w:t> </w:t>
            </w:r>
            <w:r>
              <w:rPr>
                <w:b w:val="0"/>
                <w:sz w:val="20"/>
              </w:rPr>
              <w:t>petition</w:t>
            </w:r>
            <w:r>
              <w:rPr>
                <w:b w:val="0"/>
                <w:spacing w:val="18"/>
                <w:sz w:val="20"/>
              </w:rPr>
              <w:t> </w:t>
            </w:r>
            <w:r>
              <w:rPr>
                <w:b w:val="0"/>
                <w:spacing w:val="-2"/>
                <w:sz w:val="20"/>
              </w:rPr>
              <w:t>approval</w:t>
            </w:r>
          </w:p>
        </w:tc>
      </w:tr>
      <w:tr>
        <w:trPr>
          <w:trHeight w:val="296" w:hRule="atLeast"/>
        </w:trPr>
        <w:tc>
          <w:tcPr>
            <w:tcW w:w="2520" w:type="dxa"/>
            <w:vMerge/>
            <w:tcBorders>
              <w:top w:val="nil"/>
            </w:tcBorders>
          </w:tcPr>
          <w:p>
            <w:pPr>
              <w:rPr>
                <w:sz w:val="2"/>
                <w:szCs w:val="2"/>
              </w:rPr>
            </w:pPr>
          </w:p>
        </w:tc>
        <w:tc>
          <w:tcPr>
            <w:tcW w:w="1176" w:type="dxa"/>
          </w:tcPr>
          <w:p>
            <w:pPr>
              <w:pStyle w:val="TableParagraph"/>
              <w:spacing w:line="229" w:lineRule="exact" w:before="48"/>
              <w:rPr>
                <w:b w:val="0"/>
                <w:sz w:val="20"/>
              </w:rPr>
            </w:pPr>
            <w:r>
              <w:rPr>
                <w:b w:val="0"/>
                <w:spacing w:val="-2"/>
                <w:sz w:val="20"/>
              </w:rPr>
              <w:t>PRATA2</w:t>
            </w:r>
          </w:p>
        </w:tc>
        <w:tc>
          <w:tcPr>
            <w:tcW w:w="5304" w:type="dxa"/>
          </w:tcPr>
          <w:p>
            <w:pPr>
              <w:pStyle w:val="TableParagraph"/>
              <w:spacing w:line="229" w:lineRule="exact" w:before="48"/>
              <w:ind w:left="64"/>
              <w:rPr>
                <w:b w:val="0"/>
                <w:sz w:val="20"/>
              </w:rPr>
            </w:pPr>
            <w:r>
              <w:rPr>
                <w:b w:val="0"/>
                <w:sz w:val="20"/>
              </w:rPr>
              <w:t>Two</w:t>
            </w:r>
            <w:r>
              <w:rPr>
                <w:b w:val="0"/>
                <w:spacing w:val="16"/>
                <w:sz w:val="20"/>
              </w:rPr>
              <w:t> </w:t>
            </w:r>
            <w:r>
              <w:rPr>
                <w:b w:val="0"/>
                <w:sz w:val="20"/>
              </w:rPr>
              <w:t>Load</w:t>
            </w:r>
            <w:r>
              <w:rPr>
                <w:b w:val="0"/>
                <w:spacing w:val="16"/>
                <w:sz w:val="20"/>
              </w:rPr>
              <w:t> </w:t>
            </w:r>
            <w:r>
              <w:rPr>
                <w:b w:val="0"/>
                <w:sz w:val="20"/>
              </w:rPr>
              <w:t>RATA</w:t>
            </w:r>
            <w:r>
              <w:rPr>
                <w:b w:val="0"/>
                <w:spacing w:val="19"/>
                <w:sz w:val="20"/>
              </w:rPr>
              <w:t> </w:t>
            </w:r>
            <w:r>
              <w:rPr>
                <w:b w:val="0"/>
                <w:sz w:val="20"/>
              </w:rPr>
              <w:t>Qualification</w:t>
            </w:r>
            <w:r>
              <w:rPr>
                <w:b w:val="0"/>
                <w:spacing w:val="16"/>
                <w:sz w:val="20"/>
              </w:rPr>
              <w:t> </w:t>
            </w:r>
            <w:r>
              <w:rPr>
                <w:b w:val="0"/>
                <w:sz w:val="20"/>
              </w:rPr>
              <w:t>by</w:t>
            </w:r>
            <w:r>
              <w:rPr>
                <w:b w:val="0"/>
                <w:spacing w:val="21"/>
                <w:sz w:val="20"/>
              </w:rPr>
              <w:t> </w:t>
            </w:r>
            <w:r>
              <w:rPr>
                <w:b w:val="0"/>
                <w:sz w:val="20"/>
              </w:rPr>
              <w:t>petition</w:t>
            </w:r>
            <w:r>
              <w:rPr>
                <w:b w:val="0"/>
                <w:spacing w:val="16"/>
                <w:sz w:val="20"/>
              </w:rPr>
              <w:t> </w:t>
            </w:r>
            <w:r>
              <w:rPr>
                <w:b w:val="0"/>
                <w:spacing w:val="-2"/>
                <w:sz w:val="20"/>
              </w:rPr>
              <w:t>approval</w:t>
            </w:r>
          </w:p>
        </w:tc>
      </w:tr>
      <w:tr>
        <w:trPr>
          <w:trHeight w:val="525" w:hRule="atLeast"/>
        </w:trPr>
        <w:tc>
          <w:tcPr>
            <w:tcW w:w="2520" w:type="dxa"/>
            <w:vMerge/>
            <w:tcBorders>
              <w:top w:val="nil"/>
            </w:tcBorders>
          </w:tcPr>
          <w:p>
            <w:pPr>
              <w:rPr>
                <w:sz w:val="2"/>
                <w:szCs w:val="2"/>
              </w:rPr>
            </w:pPr>
          </w:p>
        </w:tc>
        <w:tc>
          <w:tcPr>
            <w:tcW w:w="1176" w:type="dxa"/>
          </w:tcPr>
          <w:p>
            <w:pPr>
              <w:pStyle w:val="TableParagraph"/>
              <w:spacing w:before="48"/>
              <w:rPr>
                <w:b w:val="0"/>
                <w:sz w:val="20"/>
              </w:rPr>
            </w:pPr>
            <w:r>
              <w:rPr>
                <w:b w:val="0"/>
                <w:spacing w:val="-2"/>
                <w:sz w:val="20"/>
              </w:rPr>
              <w:t>COMPLEX</w:t>
            </w:r>
          </w:p>
        </w:tc>
        <w:tc>
          <w:tcPr>
            <w:tcW w:w="5304" w:type="dxa"/>
          </w:tcPr>
          <w:p>
            <w:pPr>
              <w:pStyle w:val="TableParagraph"/>
              <w:spacing w:line="240" w:lineRule="exact" w:before="25"/>
              <w:ind w:left="64"/>
              <w:rPr>
                <w:b w:val="0"/>
                <w:sz w:val="20"/>
              </w:rPr>
            </w:pPr>
            <w:r>
              <w:rPr>
                <w:b w:val="0"/>
                <w:sz w:val="20"/>
              </w:rPr>
              <w:t>Exemption from Flow-to-Load Testing Due to Complex </w:t>
            </w:r>
            <w:r>
              <w:rPr>
                <w:b w:val="0"/>
                <w:spacing w:val="-2"/>
                <w:sz w:val="20"/>
              </w:rPr>
              <w:t>Configuration</w:t>
            </w:r>
          </w:p>
        </w:tc>
      </w:tr>
      <w:tr>
        <w:trPr>
          <w:trHeight w:val="537" w:hRule="atLeast"/>
        </w:trPr>
        <w:tc>
          <w:tcPr>
            <w:tcW w:w="2520" w:type="dxa"/>
            <w:vMerge/>
            <w:tcBorders>
              <w:top w:val="nil"/>
            </w:tcBorders>
          </w:tcPr>
          <w:p>
            <w:pPr>
              <w:rPr>
                <w:sz w:val="2"/>
                <w:szCs w:val="2"/>
              </w:rPr>
            </w:pPr>
          </w:p>
        </w:tc>
        <w:tc>
          <w:tcPr>
            <w:tcW w:w="1176" w:type="dxa"/>
          </w:tcPr>
          <w:p>
            <w:pPr>
              <w:pStyle w:val="TableParagraph"/>
              <w:spacing w:before="48"/>
              <w:rPr>
                <w:b w:val="0"/>
                <w:sz w:val="20"/>
              </w:rPr>
            </w:pPr>
            <w:r>
              <w:rPr>
                <w:b w:val="0"/>
                <w:spacing w:val="-2"/>
                <w:sz w:val="20"/>
              </w:rPr>
              <w:t>LOWSULF</w:t>
            </w:r>
          </w:p>
        </w:tc>
        <w:tc>
          <w:tcPr>
            <w:tcW w:w="5304" w:type="dxa"/>
          </w:tcPr>
          <w:p>
            <w:pPr>
              <w:pStyle w:val="TableParagraph"/>
              <w:spacing w:line="240" w:lineRule="exact" w:before="37"/>
              <w:ind w:left="64"/>
              <w:rPr>
                <w:b w:val="0"/>
                <w:sz w:val="20"/>
              </w:rPr>
            </w:pPr>
            <w:r>
              <w:rPr>
                <w:b w:val="0"/>
                <w:sz w:val="20"/>
              </w:rPr>
              <w:t>SO</w:t>
            </w:r>
            <w:r>
              <w:rPr>
                <w:b w:val="0"/>
                <w:sz w:val="20"/>
                <w:vertAlign w:val="subscript"/>
              </w:rPr>
              <w:t>2</w:t>
            </w:r>
            <w:r>
              <w:rPr>
                <w:b w:val="0"/>
                <w:sz w:val="20"/>
                <w:vertAlign w:val="baseline"/>
              </w:rPr>
              <w:t> RATA Exemption for a Source Combusting Only Very Low Sulfur Fuel</w:t>
            </w:r>
          </w:p>
        </w:tc>
      </w:tr>
      <w:tr>
        <w:trPr>
          <w:trHeight w:val="285" w:hRule="atLeast"/>
        </w:trPr>
        <w:tc>
          <w:tcPr>
            <w:tcW w:w="2520" w:type="dxa"/>
          </w:tcPr>
          <w:p>
            <w:pPr>
              <w:pStyle w:val="TableParagraph"/>
              <w:spacing w:line="217" w:lineRule="exact" w:before="48"/>
              <w:rPr>
                <w:b w:val="0"/>
                <w:sz w:val="20"/>
              </w:rPr>
            </w:pPr>
            <w:r>
              <w:rPr>
                <w:b w:val="0"/>
                <w:sz w:val="20"/>
              </w:rPr>
              <w:t>MATS</w:t>
            </w:r>
            <w:r>
              <w:rPr>
                <w:b w:val="0"/>
                <w:spacing w:val="20"/>
                <w:sz w:val="20"/>
              </w:rPr>
              <w:t> </w:t>
            </w:r>
            <w:r>
              <w:rPr>
                <w:b w:val="0"/>
                <w:sz w:val="20"/>
              </w:rPr>
              <w:t>Emissions</w:t>
            </w:r>
            <w:r>
              <w:rPr>
                <w:b w:val="0"/>
                <w:spacing w:val="22"/>
                <w:sz w:val="20"/>
              </w:rPr>
              <w:t> </w:t>
            </w:r>
            <w:r>
              <w:rPr>
                <w:b w:val="0"/>
                <w:spacing w:val="-2"/>
                <w:sz w:val="20"/>
              </w:rPr>
              <w:t>Averaging</w:t>
            </w:r>
          </w:p>
        </w:tc>
        <w:tc>
          <w:tcPr>
            <w:tcW w:w="1176" w:type="dxa"/>
          </w:tcPr>
          <w:p>
            <w:pPr>
              <w:pStyle w:val="TableParagraph"/>
              <w:spacing w:line="217" w:lineRule="exact" w:before="48"/>
              <w:rPr>
                <w:b w:val="0"/>
                <w:sz w:val="20"/>
              </w:rPr>
            </w:pPr>
            <w:r>
              <w:rPr>
                <w:b w:val="0"/>
                <w:spacing w:val="-2"/>
                <w:sz w:val="20"/>
              </w:rPr>
              <w:t>HGAVG</w:t>
            </w:r>
          </w:p>
        </w:tc>
        <w:tc>
          <w:tcPr>
            <w:tcW w:w="5304" w:type="dxa"/>
          </w:tcPr>
          <w:p>
            <w:pPr>
              <w:pStyle w:val="TableParagraph"/>
              <w:spacing w:line="217" w:lineRule="exact" w:before="48"/>
              <w:ind w:left="64"/>
              <w:rPr>
                <w:b w:val="0"/>
                <w:sz w:val="20"/>
              </w:rPr>
            </w:pPr>
            <w:r>
              <w:rPr>
                <w:b w:val="0"/>
                <w:sz w:val="20"/>
              </w:rPr>
              <w:t>MATS-affected</w:t>
            </w:r>
            <w:r>
              <w:rPr>
                <w:b w:val="0"/>
                <w:spacing w:val="15"/>
                <w:sz w:val="20"/>
              </w:rPr>
              <w:t> </w:t>
            </w:r>
            <w:r>
              <w:rPr>
                <w:b w:val="0"/>
                <w:sz w:val="20"/>
              </w:rPr>
              <w:t>unit</w:t>
            </w:r>
            <w:r>
              <w:rPr>
                <w:b w:val="0"/>
                <w:spacing w:val="18"/>
                <w:sz w:val="20"/>
              </w:rPr>
              <w:t> </w:t>
            </w:r>
            <w:r>
              <w:rPr>
                <w:b w:val="0"/>
                <w:sz w:val="20"/>
              </w:rPr>
              <w:t>in</w:t>
            </w:r>
            <w:r>
              <w:rPr>
                <w:b w:val="0"/>
                <w:spacing w:val="15"/>
                <w:sz w:val="20"/>
              </w:rPr>
              <w:t> </w:t>
            </w:r>
            <w:r>
              <w:rPr>
                <w:b w:val="0"/>
                <w:sz w:val="20"/>
              </w:rPr>
              <w:t>an</w:t>
            </w:r>
            <w:r>
              <w:rPr>
                <w:b w:val="0"/>
                <w:spacing w:val="16"/>
                <w:sz w:val="20"/>
              </w:rPr>
              <w:t> </w:t>
            </w:r>
            <w:r>
              <w:rPr>
                <w:b w:val="0"/>
                <w:sz w:val="20"/>
              </w:rPr>
              <w:t>emission</w:t>
            </w:r>
            <w:r>
              <w:rPr>
                <w:b w:val="0"/>
                <w:spacing w:val="15"/>
                <w:sz w:val="20"/>
              </w:rPr>
              <w:t> </w:t>
            </w:r>
            <w:r>
              <w:rPr>
                <w:b w:val="0"/>
                <w:sz w:val="20"/>
              </w:rPr>
              <w:t>averaging</w:t>
            </w:r>
            <w:r>
              <w:rPr>
                <w:b w:val="0"/>
                <w:spacing w:val="13"/>
                <w:sz w:val="20"/>
              </w:rPr>
              <w:t> </w:t>
            </w:r>
            <w:r>
              <w:rPr>
                <w:b w:val="0"/>
                <w:spacing w:val="-4"/>
                <w:sz w:val="20"/>
              </w:rPr>
              <w:t>group</w:t>
            </w:r>
          </w:p>
        </w:tc>
      </w:tr>
    </w:tbl>
    <w:p>
      <w:pPr>
        <w:pStyle w:val="BodyText"/>
        <w:rPr>
          <w:b w:val="0"/>
          <w:sz w:val="21"/>
        </w:rPr>
      </w:pPr>
    </w:p>
    <w:p>
      <w:pPr>
        <w:pStyle w:val="BodyText"/>
        <w:spacing w:before="75"/>
        <w:rPr>
          <w:b w:val="0"/>
          <w:sz w:val="21"/>
        </w:rPr>
      </w:pPr>
    </w:p>
    <w:p>
      <w:pPr>
        <w:spacing w:line="290" w:lineRule="exact" w:before="0"/>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spacing w:line="290" w:lineRule="exact"/>
        <w:ind w:left="720"/>
        <w:rPr>
          <w:b w:val="0"/>
        </w:rPr>
      </w:pPr>
      <w:r>
        <w:rPr>
          <w:b w:val="0"/>
        </w:rPr>
        <w:t>Report</w:t>
      </w:r>
      <w:r>
        <w:rPr>
          <w:b w:val="0"/>
          <w:spacing w:val="-2"/>
        </w:rPr>
        <w:t> </w:t>
      </w:r>
      <w:r>
        <w:rPr>
          <w:b w:val="0"/>
        </w:rPr>
        <w:t>the</w:t>
      </w:r>
      <w:r>
        <w:rPr>
          <w:b w:val="0"/>
          <w:spacing w:val="-1"/>
        </w:rPr>
        <w:t> </w:t>
      </w:r>
      <w:r>
        <w:rPr>
          <w:b w:val="0"/>
        </w:rPr>
        <w:t>date</w:t>
      </w:r>
      <w:r>
        <w:rPr>
          <w:b w:val="0"/>
          <w:spacing w:val="-2"/>
        </w:rPr>
        <w:t> </w:t>
      </w:r>
      <w:r>
        <w:rPr>
          <w:b w:val="0"/>
        </w:rPr>
        <w:t>on</w:t>
      </w:r>
      <w:r>
        <w:rPr>
          <w:b w:val="0"/>
          <w:spacing w:val="-6"/>
        </w:rPr>
        <w:t> </w:t>
      </w:r>
      <w:r>
        <w:rPr>
          <w:b w:val="0"/>
        </w:rPr>
        <w:t>which</w:t>
      </w:r>
      <w:r>
        <w:rPr>
          <w:b w:val="0"/>
          <w:spacing w:val="-7"/>
        </w:rPr>
        <w:t> </w:t>
      </w:r>
      <w:r>
        <w:rPr>
          <w:b w:val="0"/>
        </w:rPr>
        <w:t>qualification</w:t>
      </w:r>
      <w:r>
        <w:rPr>
          <w:b w:val="0"/>
          <w:spacing w:val="14"/>
        </w:rPr>
        <w:t> </w:t>
      </w:r>
      <w:r>
        <w:rPr>
          <w:b w:val="0"/>
        </w:rPr>
        <w:t>will</w:t>
      </w:r>
      <w:r>
        <w:rPr>
          <w:b w:val="0"/>
          <w:spacing w:val="-8"/>
        </w:rPr>
        <w:t> </w:t>
      </w:r>
      <w:r>
        <w:rPr>
          <w:b w:val="0"/>
        </w:rPr>
        <w:t>become</w:t>
      </w:r>
      <w:r>
        <w:rPr>
          <w:b w:val="0"/>
          <w:spacing w:val="-1"/>
        </w:rPr>
        <w:t> </w:t>
      </w:r>
      <w:r>
        <w:rPr>
          <w:b w:val="0"/>
          <w:spacing w:val="-2"/>
        </w:rPr>
        <w:t>effective.</w:t>
      </w:r>
    </w:p>
    <w:p>
      <w:pPr>
        <w:pStyle w:val="BodyText"/>
        <w:spacing w:before="7"/>
        <w:rPr>
          <w:b w:val="0"/>
        </w:rPr>
      </w:pPr>
    </w:p>
    <w:p>
      <w:pPr>
        <w:pStyle w:val="BodyText"/>
        <w:spacing w:line="235" w:lineRule="auto"/>
        <w:ind w:left="720" w:right="779"/>
        <w:rPr>
          <w:b w:val="0"/>
        </w:rPr>
      </w:pPr>
      <w:r>
        <w:rPr>
          <w:b w:val="0"/>
        </w:rPr>
        <w:t>For</w:t>
      </w:r>
      <w:r>
        <w:rPr>
          <w:b w:val="0"/>
          <w:spacing w:val="-8"/>
        </w:rPr>
        <w:t> </w:t>
      </w:r>
      <w:r>
        <w:rPr>
          <w:b w:val="0"/>
        </w:rPr>
        <w:t>gas-fired</w:t>
      </w:r>
      <w:r>
        <w:rPr>
          <w:b w:val="0"/>
          <w:spacing w:val="-3"/>
        </w:rPr>
        <w:t> </w:t>
      </w:r>
      <w:r>
        <w:rPr>
          <w:b w:val="0"/>
        </w:rPr>
        <w:t>and</w:t>
      </w:r>
      <w:r>
        <w:rPr>
          <w:b w:val="0"/>
          <w:spacing w:val="-12"/>
        </w:rPr>
        <w:t> </w:t>
      </w:r>
      <w:r>
        <w:rPr>
          <w:b w:val="0"/>
        </w:rPr>
        <w:t>peaking unit</w:t>
      </w:r>
      <w:r>
        <w:rPr>
          <w:b w:val="0"/>
          <w:spacing w:val="-6"/>
        </w:rPr>
        <w:t> </w:t>
      </w:r>
      <w:r>
        <w:rPr>
          <w:b w:val="0"/>
        </w:rPr>
        <w:t>qualifications</w:t>
      </w:r>
      <w:r>
        <w:rPr>
          <w:b w:val="0"/>
          <w:spacing w:val="11"/>
        </w:rPr>
        <w:t> </w:t>
      </w:r>
      <w:r>
        <w:rPr>
          <w:b w:val="0"/>
        </w:rPr>
        <w:t>and</w:t>
      </w:r>
      <w:r>
        <w:rPr>
          <w:b w:val="0"/>
          <w:spacing w:val="-3"/>
        </w:rPr>
        <w:t> </w:t>
      </w:r>
      <w:r>
        <w:rPr>
          <w:b w:val="0"/>
        </w:rPr>
        <w:t>for</w:t>
      </w:r>
      <w:r>
        <w:rPr>
          <w:b w:val="0"/>
          <w:spacing w:val="-8"/>
        </w:rPr>
        <w:t> </w:t>
      </w:r>
      <w:r>
        <w:rPr>
          <w:b w:val="0"/>
        </w:rPr>
        <w:t>LME,</w:t>
      </w:r>
      <w:r>
        <w:rPr>
          <w:b w:val="0"/>
          <w:spacing w:val="-8"/>
        </w:rPr>
        <w:t> </w:t>
      </w:r>
      <w:r>
        <w:rPr>
          <w:b w:val="0"/>
        </w:rPr>
        <w:t>LEE,</w:t>
      </w:r>
      <w:r>
        <w:rPr>
          <w:b w:val="0"/>
          <w:spacing w:val="-8"/>
        </w:rPr>
        <w:t> </w:t>
      </w:r>
      <w:r>
        <w:rPr>
          <w:b w:val="0"/>
        </w:rPr>
        <w:t>and</w:t>
      </w:r>
      <w:r>
        <w:rPr>
          <w:b w:val="0"/>
          <w:spacing w:val="-12"/>
        </w:rPr>
        <w:t> </w:t>
      </w:r>
      <w:r>
        <w:rPr>
          <w:b w:val="0"/>
        </w:rPr>
        <w:t>HGAVG</w:t>
      </w:r>
      <w:r>
        <w:rPr>
          <w:b w:val="0"/>
          <w:spacing w:val="-5"/>
        </w:rPr>
        <w:t> </w:t>
      </w:r>
      <w:r>
        <w:rPr>
          <w:b w:val="0"/>
        </w:rPr>
        <w:t>qualifications, this should equal</w:t>
      </w:r>
      <w:r>
        <w:rPr>
          <w:b w:val="0"/>
          <w:spacing w:val="2"/>
        </w:rPr>
        <w:t> </w:t>
      </w:r>
      <w:r>
        <w:rPr>
          <w:b w:val="0"/>
        </w:rPr>
        <w:t>the</w:t>
      </w:r>
      <w:r>
        <w:rPr>
          <w:b w:val="0"/>
          <w:spacing w:val="-3"/>
        </w:rPr>
        <w:t> </w:t>
      </w:r>
      <w:r>
        <w:rPr>
          <w:b w:val="0"/>
        </w:rPr>
        <w:t>first date</w:t>
      </w:r>
      <w:r>
        <w:rPr>
          <w:b w:val="0"/>
          <w:spacing w:val="-3"/>
        </w:rPr>
        <w:t> </w:t>
      </w:r>
      <w:r>
        <w:rPr>
          <w:b w:val="0"/>
        </w:rPr>
        <w:t>on</w:t>
      </w:r>
      <w:r>
        <w:rPr>
          <w:b w:val="0"/>
          <w:spacing w:val="-7"/>
        </w:rPr>
        <w:t> </w:t>
      </w:r>
      <w:r>
        <w:rPr>
          <w:b w:val="0"/>
        </w:rPr>
        <w:t>which</w:t>
      </w:r>
      <w:r>
        <w:rPr>
          <w:b w:val="0"/>
          <w:spacing w:val="-8"/>
        </w:rPr>
        <w:t> </w:t>
      </w:r>
      <w:r>
        <w:rPr>
          <w:b w:val="0"/>
        </w:rPr>
        <w:t>the</w:t>
      </w:r>
      <w:r>
        <w:rPr>
          <w:b w:val="0"/>
          <w:spacing w:val="-3"/>
        </w:rPr>
        <w:t> </w:t>
      </w:r>
      <w:r>
        <w:rPr>
          <w:b w:val="0"/>
        </w:rPr>
        <w:t>qualification</w:t>
      </w:r>
      <w:r>
        <w:rPr>
          <w:b w:val="0"/>
          <w:spacing w:val="3"/>
        </w:rPr>
        <w:t> </w:t>
      </w:r>
      <w:r>
        <w:rPr>
          <w:b w:val="0"/>
        </w:rPr>
        <w:t>is</w:t>
      </w:r>
      <w:r>
        <w:rPr>
          <w:b w:val="0"/>
          <w:spacing w:val="-2"/>
        </w:rPr>
        <w:t> </w:t>
      </w:r>
      <w:r>
        <w:rPr>
          <w:b w:val="0"/>
        </w:rPr>
        <w:t>needed</w:t>
      </w:r>
      <w:r>
        <w:rPr>
          <w:b w:val="0"/>
          <w:spacing w:val="-8"/>
        </w:rPr>
        <w:t> </w:t>
      </w:r>
      <w:r>
        <w:rPr>
          <w:b w:val="0"/>
        </w:rPr>
        <w:t>for</w:t>
      </w:r>
      <w:r>
        <w:rPr>
          <w:b w:val="0"/>
          <w:spacing w:val="-2"/>
        </w:rPr>
        <w:t> </w:t>
      </w:r>
      <w:r>
        <w:rPr>
          <w:b w:val="0"/>
        </w:rPr>
        <w:t>monitoring</w:t>
      </w:r>
      <w:r>
        <w:rPr>
          <w:b w:val="0"/>
          <w:spacing w:val="2"/>
        </w:rPr>
        <w:t> </w:t>
      </w:r>
      <w:r>
        <w:rPr>
          <w:b w:val="0"/>
        </w:rPr>
        <w:t>and</w:t>
      </w:r>
      <w:r>
        <w:rPr>
          <w:b w:val="0"/>
          <w:spacing w:val="3"/>
        </w:rPr>
        <w:t> </w:t>
      </w:r>
      <w:r>
        <w:rPr>
          <w:b w:val="0"/>
          <w:spacing w:val="-2"/>
        </w:rPr>
        <w:t>reporting</w:t>
      </w:r>
    </w:p>
    <w:p>
      <w:pPr>
        <w:pStyle w:val="BodyText"/>
        <w:spacing w:after="0" w:line="235" w:lineRule="auto"/>
        <w:rPr>
          <w:b w:val="0"/>
        </w:rPr>
        <w:sectPr>
          <w:pgSz w:w="12240" w:h="15840"/>
          <w:pgMar w:header="687" w:footer="709" w:top="1000" w:bottom="900" w:left="720" w:right="720"/>
        </w:sectPr>
      </w:pPr>
    </w:p>
    <w:p>
      <w:pPr>
        <w:pStyle w:val="BodyText"/>
        <w:spacing w:line="244" w:lineRule="auto" w:before="90"/>
        <w:ind w:left="720" w:right="779"/>
        <w:rPr>
          <w:b w:val="0"/>
        </w:rPr>
      </w:pPr>
      <w:r>
        <w:rPr>
          <w:b w:val="0"/>
        </w:rPr>
        <w:t>purposes. It must be no</w:t>
      </w:r>
      <w:r>
        <w:rPr>
          <w:b w:val="0"/>
          <w:spacing w:val="-5"/>
        </w:rPr>
        <w:t> </w:t>
      </w:r>
      <w:r>
        <w:rPr>
          <w:b w:val="0"/>
        </w:rPr>
        <w:t>later than</w:t>
      </w:r>
      <w:r>
        <w:rPr>
          <w:b w:val="0"/>
          <w:spacing w:val="-4"/>
        </w:rPr>
        <w:t> </w:t>
      </w:r>
      <w:r>
        <w:rPr>
          <w:b w:val="0"/>
        </w:rPr>
        <w:t>the begin</w:t>
      </w:r>
      <w:r>
        <w:rPr>
          <w:b w:val="0"/>
          <w:spacing w:val="-4"/>
        </w:rPr>
        <w:t> </w:t>
      </w:r>
      <w:r>
        <w:rPr>
          <w:b w:val="0"/>
        </w:rPr>
        <w:t>date of any MONITORING METHOD</w:t>
      </w:r>
      <w:r>
        <w:rPr>
          <w:b w:val="0"/>
          <w:spacing w:val="-1"/>
        </w:rPr>
        <w:t> </w:t>
      </w:r>
      <w:r>
        <w:rPr>
          <w:b w:val="0"/>
        </w:rPr>
        <w:t>DATA</w:t>
      </w:r>
      <w:r>
        <w:rPr>
          <w:b w:val="0"/>
          <w:spacing w:val="-3"/>
        </w:rPr>
        <w:t> </w:t>
      </w:r>
      <w:r>
        <w:rPr>
          <w:b w:val="0"/>
        </w:rPr>
        <w:t>record that depends on the qualification.</w:t>
      </w:r>
    </w:p>
    <w:p>
      <w:pPr>
        <w:pStyle w:val="BodyText"/>
        <w:spacing w:line="244" w:lineRule="auto" w:before="279"/>
        <w:ind w:left="720" w:right="779"/>
        <w:rPr>
          <w:b w:val="0"/>
        </w:rPr>
      </w:pPr>
      <w:r>
        <w:rPr>
          <w:b w:val="0"/>
        </w:rPr>
        <w:t>For</w:t>
      </w:r>
      <w:r>
        <w:rPr>
          <w:b w:val="0"/>
          <w:spacing w:val="-2"/>
        </w:rPr>
        <w:t> </w:t>
      </w:r>
      <w:r>
        <w:rPr>
          <w:b w:val="0"/>
        </w:rPr>
        <w:t>Flow RATA</w:t>
      </w:r>
      <w:r>
        <w:rPr>
          <w:b w:val="0"/>
          <w:spacing w:val="-6"/>
        </w:rPr>
        <w:t> </w:t>
      </w:r>
      <w:r>
        <w:rPr>
          <w:b w:val="0"/>
        </w:rPr>
        <w:t>qualifications, this</w:t>
      </w:r>
      <w:r>
        <w:rPr>
          <w:b w:val="0"/>
          <w:spacing w:val="-1"/>
        </w:rPr>
        <w:t> </w:t>
      </w:r>
      <w:r>
        <w:rPr>
          <w:b w:val="0"/>
        </w:rPr>
        <w:t>date</w:t>
      </w:r>
      <w:r>
        <w:rPr>
          <w:b w:val="0"/>
          <w:spacing w:val="-2"/>
        </w:rPr>
        <w:t> </w:t>
      </w:r>
      <w:r>
        <w:rPr>
          <w:b w:val="0"/>
        </w:rPr>
        <w:t>should be</w:t>
      </w:r>
      <w:r>
        <w:rPr>
          <w:b w:val="0"/>
          <w:spacing w:val="-2"/>
        </w:rPr>
        <w:t> </w:t>
      </w:r>
      <w:r>
        <w:rPr>
          <w:b w:val="0"/>
        </w:rPr>
        <w:t>equal to</w:t>
      </w:r>
      <w:r>
        <w:rPr>
          <w:b w:val="0"/>
          <w:spacing w:val="-8"/>
        </w:rPr>
        <w:t> </w:t>
      </w:r>
      <w:r>
        <w:rPr>
          <w:b w:val="0"/>
        </w:rPr>
        <w:t>or</w:t>
      </w:r>
      <w:r>
        <w:rPr>
          <w:b w:val="0"/>
          <w:spacing w:val="-2"/>
        </w:rPr>
        <w:t> </w:t>
      </w:r>
      <w:r>
        <w:rPr>
          <w:b w:val="0"/>
        </w:rPr>
        <w:t>earlier</w:t>
      </w:r>
      <w:r>
        <w:rPr>
          <w:b w:val="0"/>
          <w:spacing w:val="-3"/>
        </w:rPr>
        <w:t> </w:t>
      </w:r>
      <w:r>
        <w:rPr>
          <w:b w:val="0"/>
        </w:rPr>
        <w:t>than</w:t>
      </w:r>
      <w:r>
        <w:rPr>
          <w:b w:val="0"/>
          <w:spacing w:val="-7"/>
        </w:rPr>
        <w:t> </w:t>
      </w:r>
      <w:r>
        <w:rPr>
          <w:b w:val="0"/>
        </w:rPr>
        <w:t>the</w:t>
      </w:r>
      <w:r>
        <w:rPr>
          <w:b w:val="0"/>
          <w:spacing w:val="-2"/>
        </w:rPr>
        <w:t> </w:t>
      </w:r>
      <w:r>
        <w:rPr>
          <w:b w:val="0"/>
        </w:rPr>
        <w:t>first RATA</w:t>
      </w:r>
      <w:r>
        <w:rPr>
          <w:b w:val="0"/>
          <w:spacing w:val="-6"/>
        </w:rPr>
        <w:t> </w:t>
      </w:r>
      <w:r>
        <w:rPr>
          <w:b w:val="0"/>
        </w:rPr>
        <w:t>which relies on the petition provisions.</w:t>
      </w:r>
    </w:p>
    <w:p>
      <w:pPr>
        <w:pStyle w:val="BodyText"/>
        <w:spacing w:before="2"/>
        <w:rPr>
          <w:b w:val="0"/>
        </w:rPr>
      </w:pPr>
    </w:p>
    <w:p>
      <w:pPr>
        <w:pStyle w:val="BodyText"/>
        <w:spacing w:line="235" w:lineRule="auto"/>
        <w:ind w:left="720" w:right="779"/>
        <w:rPr>
          <w:b w:val="0"/>
        </w:rPr>
      </w:pPr>
      <w:r>
        <w:rPr>
          <w:b w:val="0"/>
        </w:rPr>
        <w:t>For</w:t>
      </w:r>
      <w:r>
        <w:rPr>
          <w:b w:val="0"/>
          <w:spacing w:val="-3"/>
        </w:rPr>
        <w:t> </w:t>
      </w:r>
      <w:r>
        <w:rPr>
          <w:b w:val="0"/>
        </w:rPr>
        <w:t>Flow-to-Load exemptions, this</w:t>
      </w:r>
      <w:r>
        <w:rPr>
          <w:b w:val="0"/>
          <w:spacing w:val="-3"/>
        </w:rPr>
        <w:t> </w:t>
      </w:r>
      <w:r>
        <w:rPr>
          <w:b w:val="0"/>
        </w:rPr>
        <w:t>date</w:t>
      </w:r>
      <w:r>
        <w:rPr>
          <w:b w:val="0"/>
          <w:spacing w:val="-3"/>
        </w:rPr>
        <w:t> </w:t>
      </w:r>
      <w:r>
        <w:rPr>
          <w:b w:val="0"/>
        </w:rPr>
        <w:t>should</w:t>
      </w:r>
      <w:r>
        <w:rPr>
          <w:b w:val="0"/>
          <w:spacing w:val="-8"/>
        </w:rPr>
        <w:t> </w:t>
      </w:r>
      <w:r>
        <w:rPr>
          <w:b w:val="0"/>
        </w:rPr>
        <w:t>be</w:t>
      </w:r>
      <w:r>
        <w:rPr>
          <w:b w:val="0"/>
          <w:spacing w:val="-3"/>
        </w:rPr>
        <w:t> </w:t>
      </w:r>
      <w:r>
        <w:rPr>
          <w:b w:val="0"/>
        </w:rPr>
        <w:t>equal to</w:t>
      </w:r>
      <w:r>
        <w:rPr>
          <w:b w:val="0"/>
          <w:spacing w:val="-9"/>
        </w:rPr>
        <w:t> </w:t>
      </w:r>
      <w:r>
        <w:rPr>
          <w:b w:val="0"/>
        </w:rPr>
        <w:t>the</w:t>
      </w:r>
      <w:r>
        <w:rPr>
          <w:b w:val="0"/>
          <w:spacing w:val="-3"/>
        </w:rPr>
        <w:t> </w:t>
      </w:r>
      <w:r>
        <w:rPr>
          <w:b w:val="0"/>
        </w:rPr>
        <w:t>completion</w:t>
      </w:r>
      <w:r>
        <w:rPr>
          <w:b w:val="0"/>
          <w:spacing w:val="-8"/>
        </w:rPr>
        <w:t> </w:t>
      </w:r>
      <w:r>
        <w:rPr>
          <w:b w:val="0"/>
        </w:rPr>
        <w:t>date</w:t>
      </w:r>
      <w:r>
        <w:rPr>
          <w:b w:val="0"/>
          <w:spacing w:val="-3"/>
        </w:rPr>
        <w:t> </w:t>
      </w:r>
      <w:r>
        <w:rPr>
          <w:b w:val="0"/>
        </w:rPr>
        <w:t>of</w:t>
      </w:r>
      <w:r>
        <w:rPr>
          <w:b w:val="0"/>
          <w:spacing w:val="-4"/>
        </w:rPr>
        <w:t> </w:t>
      </w:r>
      <w:r>
        <w:rPr>
          <w:b w:val="0"/>
        </w:rPr>
        <w:t>the</w:t>
      </w:r>
      <w:r>
        <w:rPr>
          <w:b w:val="0"/>
          <w:spacing w:val="-3"/>
        </w:rPr>
        <w:t> </w:t>
      </w:r>
      <w:r>
        <w:rPr>
          <w:b w:val="0"/>
        </w:rPr>
        <w:t>first</w:t>
      </w:r>
      <w:r>
        <w:rPr>
          <w:b w:val="0"/>
          <w:spacing w:val="-1"/>
        </w:rPr>
        <w:t> </w:t>
      </w:r>
      <w:r>
        <w:rPr>
          <w:b w:val="0"/>
        </w:rPr>
        <w:t>flow RATA that qualifies for the exemption.</w:t>
      </w:r>
    </w:p>
    <w:p>
      <w:pPr>
        <w:pStyle w:val="BodyText"/>
        <w:spacing w:before="4"/>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ind w:left="720"/>
        <w:rPr>
          <w:b w:val="0"/>
        </w:rPr>
      </w:pPr>
      <w:r>
        <w:rPr>
          <w:b w:val="0"/>
        </w:rPr>
        <w:t>If</w:t>
      </w:r>
      <w:r>
        <w:rPr>
          <w:b w:val="0"/>
          <w:spacing w:val="-7"/>
        </w:rPr>
        <w:t> </w:t>
      </w:r>
      <w:r>
        <w:rPr>
          <w:b w:val="0"/>
        </w:rPr>
        <w:t>applicable,</w:t>
      </w:r>
      <w:r>
        <w:rPr>
          <w:b w:val="0"/>
          <w:spacing w:val="7"/>
        </w:rPr>
        <w:t> </w:t>
      </w:r>
      <w:r>
        <w:rPr>
          <w:b w:val="0"/>
        </w:rPr>
        <w:t>report the</w:t>
      </w:r>
      <w:r>
        <w:rPr>
          <w:b w:val="0"/>
          <w:spacing w:val="-4"/>
        </w:rPr>
        <w:t> </w:t>
      </w:r>
      <w:r>
        <w:rPr>
          <w:b w:val="0"/>
        </w:rPr>
        <w:t>date</w:t>
      </w:r>
      <w:r>
        <w:rPr>
          <w:b w:val="0"/>
          <w:spacing w:val="-3"/>
        </w:rPr>
        <w:t> </w:t>
      </w:r>
      <w:r>
        <w:rPr>
          <w:b w:val="0"/>
        </w:rPr>
        <w:t>on</w:t>
      </w:r>
      <w:r>
        <w:rPr>
          <w:b w:val="0"/>
          <w:spacing w:val="-8"/>
        </w:rPr>
        <w:t> </w:t>
      </w:r>
      <w:r>
        <w:rPr>
          <w:b w:val="0"/>
        </w:rPr>
        <w:t>which</w:t>
      </w:r>
      <w:r>
        <w:rPr>
          <w:b w:val="0"/>
          <w:spacing w:val="-8"/>
        </w:rPr>
        <w:t> </w:t>
      </w:r>
      <w:r>
        <w:rPr>
          <w:b w:val="0"/>
        </w:rPr>
        <w:t>the</w:t>
      </w:r>
      <w:r>
        <w:rPr>
          <w:b w:val="0"/>
          <w:spacing w:val="-3"/>
        </w:rPr>
        <w:t> </w:t>
      </w:r>
      <w:r>
        <w:rPr>
          <w:b w:val="0"/>
        </w:rPr>
        <w:t>qualification</w:t>
      </w:r>
      <w:r>
        <w:rPr>
          <w:b w:val="0"/>
          <w:spacing w:val="12"/>
        </w:rPr>
        <w:t> </w:t>
      </w:r>
      <w:r>
        <w:rPr>
          <w:b w:val="0"/>
          <w:spacing w:val="-2"/>
        </w:rPr>
        <w:t>ended.</w:t>
      </w:r>
    </w:p>
    <w:p>
      <w:pPr>
        <w:pStyle w:val="BodyText"/>
        <w:spacing w:before="2"/>
        <w:rPr>
          <w:b w:val="0"/>
        </w:rPr>
      </w:pPr>
    </w:p>
    <w:p>
      <w:pPr>
        <w:pStyle w:val="BodyText"/>
        <w:ind w:left="720" w:right="779"/>
        <w:rPr>
          <w:b w:val="0"/>
        </w:rPr>
      </w:pPr>
      <w:r>
        <w:rPr>
          <w:b w:val="0"/>
        </w:rPr>
        <w:t>For gas-fired and</w:t>
      </w:r>
      <w:r>
        <w:rPr>
          <w:b w:val="0"/>
          <w:spacing w:val="-2"/>
        </w:rPr>
        <w:t> </w:t>
      </w:r>
      <w:r>
        <w:rPr>
          <w:b w:val="0"/>
        </w:rPr>
        <w:t>peaking unit qualifications</w:t>
      </w:r>
      <w:r>
        <w:rPr>
          <w:b w:val="0"/>
          <w:spacing w:val="28"/>
        </w:rPr>
        <w:t> </w:t>
      </w:r>
      <w:r>
        <w:rPr>
          <w:b w:val="0"/>
        </w:rPr>
        <w:t>and for LME and</w:t>
      </w:r>
      <w:r>
        <w:rPr>
          <w:b w:val="0"/>
          <w:spacing w:val="-2"/>
        </w:rPr>
        <w:t> </w:t>
      </w:r>
      <w:r>
        <w:rPr>
          <w:b w:val="0"/>
        </w:rPr>
        <w:t>LEE qualifications,</w:t>
      </w:r>
      <w:r>
        <w:rPr>
          <w:b w:val="0"/>
          <w:spacing w:val="26"/>
        </w:rPr>
        <w:t> </w:t>
      </w:r>
      <w:r>
        <w:rPr>
          <w:b w:val="0"/>
        </w:rPr>
        <w:t>this would</w:t>
      </w:r>
      <w:r>
        <w:rPr>
          <w:b w:val="0"/>
          <w:spacing w:val="-2"/>
        </w:rPr>
        <w:t> </w:t>
      </w:r>
      <w:r>
        <w:rPr>
          <w:b w:val="0"/>
        </w:rPr>
        <w:t>be the</w:t>
      </w:r>
      <w:r>
        <w:rPr>
          <w:b w:val="0"/>
          <w:spacing w:val="-2"/>
        </w:rPr>
        <w:t> </w:t>
      </w:r>
      <w:r>
        <w:rPr>
          <w:b w:val="0"/>
        </w:rPr>
        <w:t>last day</w:t>
      </w:r>
      <w:r>
        <w:rPr>
          <w:b w:val="0"/>
          <w:spacing w:val="-2"/>
        </w:rPr>
        <w:t> </w:t>
      </w:r>
      <w:r>
        <w:rPr>
          <w:b w:val="0"/>
        </w:rPr>
        <w:t>of</w:t>
      </w:r>
      <w:r>
        <w:rPr>
          <w:b w:val="0"/>
          <w:spacing w:val="-3"/>
        </w:rPr>
        <w:t> </w:t>
      </w:r>
      <w:r>
        <w:rPr>
          <w:b w:val="0"/>
        </w:rPr>
        <w:t>the</w:t>
      </w:r>
      <w:r>
        <w:rPr>
          <w:b w:val="0"/>
          <w:spacing w:val="-2"/>
        </w:rPr>
        <w:t> </w:t>
      </w:r>
      <w:r>
        <w:rPr>
          <w:b w:val="0"/>
        </w:rPr>
        <w:t>calendar</w:t>
      </w:r>
      <w:r>
        <w:rPr>
          <w:b w:val="0"/>
          <w:spacing w:val="-2"/>
        </w:rPr>
        <w:t> </w:t>
      </w:r>
      <w:r>
        <w:rPr>
          <w:b w:val="0"/>
        </w:rPr>
        <w:t>year</w:t>
      </w:r>
      <w:r>
        <w:rPr>
          <w:b w:val="0"/>
          <w:spacing w:val="-2"/>
        </w:rPr>
        <w:t> </w:t>
      </w:r>
      <w:r>
        <w:rPr>
          <w:b w:val="0"/>
        </w:rPr>
        <w:t>(or</w:t>
      </w:r>
      <w:r>
        <w:rPr>
          <w:b w:val="0"/>
          <w:spacing w:val="-2"/>
        </w:rPr>
        <w:t> </w:t>
      </w:r>
      <w:r>
        <w:rPr>
          <w:b w:val="0"/>
        </w:rPr>
        <w:t>ozone</w:t>
      </w:r>
      <w:r>
        <w:rPr>
          <w:b w:val="0"/>
          <w:spacing w:val="-2"/>
        </w:rPr>
        <w:t> </w:t>
      </w:r>
      <w:r>
        <w:rPr>
          <w:b w:val="0"/>
        </w:rPr>
        <w:t>season)</w:t>
      </w:r>
      <w:r>
        <w:rPr>
          <w:b w:val="0"/>
          <w:spacing w:val="-3"/>
        </w:rPr>
        <w:t> </w:t>
      </w:r>
      <w:r>
        <w:rPr>
          <w:b w:val="0"/>
        </w:rPr>
        <w:t>in</w:t>
      </w:r>
      <w:r>
        <w:rPr>
          <w:b w:val="0"/>
          <w:spacing w:val="-8"/>
        </w:rPr>
        <w:t> </w:t>
      </w:r>
      <w:r>
        <w:rPr>
          <w:b w:val="0"/>
        </w:rPr>
        <w:t>which</w:t>
      </w:r>
      <w:r>
        <w:rPr>
          <w:b w:val="0"/>
          <w:spacing w:val="-8"/>
        </w:rPr>
        <w:t> </w:t>
      </w:r>
      <w:r>
        <w:rPr>
          <w:b w:val="0"/>
        </w:rPr>
        <w:t>the</w:t>
      </w:r>
      <w:r>
        <w:rPr>
          <w:b w:val="0"/>
          <w:spacing w:val="-2"/>
        </w:rPr>
        <w:t> </w:t>
      </w:r>
      <w:r>
        <w:rPr>
          <w:b w:val="0"/>
        </w:rPr>
        <w:t>qualification was</w:t>
      </w:r>
      <w:r>
        <w:rPr>
          <w:b w:val="0"/>
          <w:spacing w:val="-2"/>
        </w:rPr>
        <w:t> </w:t>
      </w:r>
      <w:r>
        <w:rPr>
          <w:b w:val="0"/>
        </w:rPr>
        <w:t>lost.</w:t>
      </w:r>
      <w:r>
        <w:rPr>
          <w:b w:val="0"/>
          <w:spacing w:val="-2"/>
        </w:rPr>
        <w:t> </w:t>
      </w:r>
      <w:r>
        <w:rPr>
          <w:b w:val="0"/>
        </w:rPr>
        <w:t>This</w:t>
      </w:r>
      <w:r>
        <w:rPr>
          <w:b w:val="0"/>
          <w:spacing w:val="-2"/>
        </w:rPr>
        <w:t> </w:t>
      </w:r>
      <w:r>
        <w:rPr>
          <w:b w:val="0"/>
        </w:rPr>
        <w:t>date triggers the requirement to meet new monitoring and reporting requirements within the specified time allowed by Part 75 or the MATS Rule.</w:t>
      </w:r>
    </w:p>
    <w:p>
      <w:pPr>
        <w:pStyle w:val="BodyText"/>
        <w:spacing w:line="244" w:lineRule="auto" w:before="292"/>
        <w:ind w:left="720" w:right="779"/>
        <w:rPr>
          <w:b w:val="0"/>
        </w:rPr>
      </w:pPr>
      <w:r>
        <w:rPr>
          <w:b w:val="0"/>
        </w:rPr>
        <w:t>For</w:t>
      </w:r>
      <w:r>
        <w:rPr>
          <w:b w:val="0"/>
          <w:spacing w:val="-3"/>
        </w:rPr>
        <w:t> </w:t>
      </w:r>
      <w:r>
        <w:rPr>
          <w:b w:val="0"/>
        </w:rPr>
        <w:t>HGAVG qualifications,</w:t>
      </w:r>
      <w:r>
        <w:rPr>
          <w:b w:val="0"/>
          <w:spacing w:val="16"/>
        </w:rPr>
        <w:t> </w:t>
      </w:r>
      <w:r>
        <w:rPr>
          <w:b w:val="0"/>
        </w:rPr>
        <w:t>this</w:t>
      </w:r>
      <w:r>
        <w:rPr>
          <w:b w:val="0"/>
          <w:spacing w:val="-3"/>
        </w:rPr>
        <w:t> </w:t>
      </w:r>
      <w:r>
        <w:rPr>
          <w:b w:val="0"/>
        </w:rPr>
        <w:t>would</w:t>
      </w:r>
      <w:r>
        <w:rPr>
          <w:b w:val="0"/>
          <w:spacing w:val="-8"/>
        </w:rPr>
        <w:t> </w:t>
      </w:r>
      <w:r>
        <w:rPr>
          <w:b w:val="0"/>
        </w:rPr>
        <w:t>be</w:t>
      </w:r>
      <w:r>
        <w:rPr>
          <w:b w:val="0"/>
          <w:spacing w:val="-3"/>
        </w:rPr>
        <w:t> </w:t>
      </w:r>
      <w:r>
        <w:rPr>
          <w:b w:val="0"/>
        </w:rPr>
        <w:t>the</w:t>
      </w:r>
      <w:r>
        <w:rPr>
          <w:b w:val="0"/>
          <w:spacing w:val="-3"/>
        </w:rPr>
        <w:t> </w:t>
      </w:r>
      <w:r>
        <w:rPr>
          <w:b w:val="0"/>
        </w:rPr>
        <w:t>last</w:t>
      </w:r>
      <w:r>
        <w:rPr>
          <w:b w:val="0"/>
          <w:spacing w:val="-1"/>
        </w:rPr>
        <w:t> </w:t>
      </w:r>
      <w:r>
        <w:rPr>
          <w:b w:val="0"/>
        </w:rPr>
        <w:t>day</w:t>
      </w:r>
      <w:r>
        <w:rPr>
          <w:b w:val="0"/>
          <w:spacing w:val="-3"/>
        </w:rPr>
        <w:t> </w:t>
      </w:r>
      <w:r>
        <w:rPr>
          <w:b w:val="0"/>
        </w:rPr>
        <w:t>the</w:t>
      </w:r>
      <w:r>
        <w:rPr>
          <w:b w:val="0"/>
          <w:spacing w:val="-3"/>
        </w:rPr>
        <w:t> </w:t>
      </w:r>
      <w:r>
        <w:rPr>
          <w:b w:val="0"/>
        </w:rPr>
        <w:t>unit</w:t>
      </w:r>
      <w:r>
        <w:rPr>
          <w:b w:val="0"/>
          <w:spacing w:val="-1"/>
        </w:rPr>
        <w:t> </w:t>
      </w:r>
      <w:r>
        <w:rPr>
          <w:b w:val="0"/>
        </w:rPr>
        <w:t>was</w:t>
      </w:r>
      <w:r>
        <w:rPr>
          <w:b w:val="0"/>
          <w:spacing w:val="-3"/>
        </w:rPr>
        <w:t> </w:t>
      </w:r>
      <w:r>
        <w:rPr>
          <w:b w:val="0"/>
        </w:rPr>
        <w:t>associated</w:t>
      </w:r>
      <w:r>
        <w:rPr>
          <w:b w:val="0"/>
          <w:spacing w:val="-8"/>
        </w:rPr>
        <w:t> </w:t>
      </w:r>
      <w:r>
        <w:rPr>
          <w:b w:val="0"/>
        </w:rPr>
        <w:t>with</w:t>
      </w:r>
      <w:r>
        <w:rPr>
          <w:b w:val="0"/>
          <w:spacing w:val="-8"/>
        </w:rPr>
        <w:t> </w:t>
      </w:r>
      <w:r>
        <w:rPr>
          <w:b w:val="0"/>
        </w:rPr>
        <w:t>an</w:t>
      </w:r>
      <w:r>
        <w:rPr>
          <w:b w:val="0"/>
          <w:spacing w:val="-8"/>
        </w:rPr>
        <w:t> </w:t>
      </w:r>
      <w:r>
        <w:rPr>
          <w:b w:val="0"/>
        </w:rPr>
        <w:t>emission averaging group.</w:t>
      </w:r>
    </w:p>
    <w:p>
      <w:pPr>
        <w:pStyle w:val="BodyText"/>
        <w:spacing w:before="5"/>
        <w:rPr>
          <w:b w:val="0"/>
        </w:rPr>
      </w:pPr>
    </w:p>
    <w:p>
      <w:pPr>
        <w:pStyle w:val="Heading2"/>
        <w:numPr>
          <w:ilvl w:val="2"/>
          <w:numId w:val="58"/>
        </w:numPr>
        <w:tabs>
          <w:tab w:pos="1582" w:val="left" w:leader="none"/>
        </w:tabs>
        <w:spacing w:line="240" w:lineRule="auto" w:before="0" w:after="0"/>
        <w:ind w:left="1582" w:right="0" w:hanging="862"/>
        <w:jc w:val="left"/>
        <w:rPr>
          <w:b w:val="0"/>
        </w:rPr>
      </w:pPr>
      <w:bookmarkStart w:name="21.4.1 Specific Considerations" w:id="327"/>
      <w:bookmarkEnd w:id="327"/>
      <w:r>
        <w:rPr/>
      </w:r>
      <w:bookmarkStart w:name="_bookmark208" w:id="328"/>
      <w:bookmarkEnd w:id="328"/>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23"/>
        <w:ind w:left="720"/>
        <w:rPr>
          <w:b w:val="0"/>
        </w:rPr>
      </w:pPr>
      <w:r>
        <w:rPr>
          <w:b w:val="0"/>
        </w:rPr>
        <w:t>Optional</w:t>
      </w:r>
      <w:r>
        <w:rPr>
          <w:b w:val="0"/>
          <w:spacing w:val="63"/>
        </w:rPr>
        <w:t> </w:t>
      </w:r>
      <w:r>
        <w:rPr>
          <w:b w:val="0"/>
          <w:spacing w:val="9"/>
        </w:rPr>
        <w:t>Reporting</w:t>
      </w:r>
      <w:r>
        <w:rPr>
          <w:b w:val="0"/>
          <w:spacing w:val="65"/>
        </w:rPr>
        <w:t> </w:t>
      </w:r>
      <w:r>
        <w:rPr>
          <w:b w:val="0"/>
        </w:rPr>
        <w:t>of</w:t>
      </w:r>
      <w:r>
        <w:rPr>
          <w:b w:val="0"/>
          <w:spacing w:val="71"/>
        </w:rPr>
        <w:t> </w:t>
      </w:r>
      <w:r>
        <w:rPr>
          <w:b w:val="0"/>
        </w:rPr>
        <w:t>LEE</w:t>
      </w:r>
      <w:r>
        <w:rPr>
          <w:b w:val="0"/>
          <w:spacing w:val="76"/>
        </w:rPr>
        <w:t> </w:t>
      </w:r>
      <w:r>
        <w:rPr>
          <w:b w:val="0"/>
        </w:rPr>
        <w:t>Qualification</w:t>
      </w:r>
      <w:r>
        <w:rPr>
          <w:b w:val="0"/>
          <w:spacing w:val="65"/>
        </w:rPr>
        <w:t> </w:t>
      </w:r>
      <w:r>
        <w:rPr>
          <w:b w:val="0"/>
          <w:spacing w:val="-4"/>
        </w:rPr>
        <w:t>Data</w:t>
      </w:r>
    </w:p>
    <w:p>
      <w:pPr>
        <w:pStyle w:val="BodyText"/>
        <w:ind w:left="719" w:right="779"/>
        <w:rPr>
          <w:b w:val="0"/>
        </w:rPr>
      </w:pPr>
      <w:r>
        <w:rPr>
          <w:b w:val="0"/>
        </w:rPr>
        <w:t>For</w:t>
      </w:r>
      <w:r>
        <w:rPr>
          <w:b w:val="0"/>
          <w:spacing w:val="-2"/>
        </w:rPr>
        <w:t> </w:t>
      </w:r>
      <w:r>
        <w:rPr>
          <w:b w:val="0"/>
        </w:rPr>
        <w:t>units</w:t>
      </w:r>
      <w:r>
        <w:rPr>
          <w:b w:val="0"/>
          <w:spacing w:val="-1"/>
        </w:rPr>
        <w:t> </w:t>
      </w:r>
      <w:r>
        <w:rPr>
          <w:b w:val="0"/>
        </w:rPr>
        <w:t>that qualify for,</w:t>
      </w:r>
      <w:r>
        <w:rPr>
          <w:b w:val="0"/>
          <w:spacing w:val="-2"/>
        </w:rPr>
        <w:t> </w:t>
      </w:r>
      <w:r>
        <w:rPr>
          <w:b w:val="0"/>
        </w:rPr>
        <w:t>and</w:t>
      </w:r>
      <w:r>
        <w:rPr>
          <w:b w:val="0"/>
          <w:spacing w:val="-7"/>
        </w:rPr>
        <w:t> </w:t>
      </w:r>
      <w:r>
        <w:rPr>
          <w:b w:val="0"/>
        </w:rPr>
        <w:t>elect to</w:t>
      </w:r>
      <w:r>
        <w:rPr>
          <w:b w:val="0"/>
          <w:spacing w:val="-8"/>
        </w:rPr>
        <w:t> </w:t>
      </w:r>
      <w:r>
        <w:rPr>
          <w:b w:val="0"/>
        </w:rPr>
        <w:t>use,</w:t>
      </w:r>
      <w:r>
        <w:rPr>
          <w:b w:val="0"/>
          <w:spacing w:val="-2"/>
        </w:rPr>
        <w:t> </w:t>
      </w:r>
      <w:r>
        <w:rPr>
          <w:b w:val="0"/>
        </w:rPr>
        <w:t>the</w:t>
      </w:r>
      <w:r>
        <w:rPr>
          <w:b w:val="0"/>
          <w:spacing w:val="-2"/>
        </w:rPr>
        <w:t> </w:t>
      </w:r>
      <w:r>
        <w:rPr>
          <w:b w:val="0"/>
        </w:rPr>
        <w:t>LEE</w:t>
      </w:r>
      <w:r>
        <w:rPr>
          <w:b w:val="0"/>
          <w:spacing w:val="-1"/>
        </w:rPr>
        <w:t> </w:t>
      </w:r>
      <w:r>
        <w:rPr>
          <w:b w:val="0"/>
        </w:rPr>
        <w:t>compliance</w:t>
      </w:r>
      <w:r>
        <w:rPr>
          <w:b w:val="0"/>
          <w:spacing w:val="-2"/>
        </w:rPr>
        <w:t> </w:t>
      </w:r>
      <w:r>
        <w:rPr>
          <w:b w:val="0"/>
        </w:rPr>
        <w:t>option</w:t>
      </w:r>
      <w:r>
        <w:rPr>
          <w:b w:val="0"/>
          <w:spacing w:val="-7"/>
        </w:rPr>
        <w:t> </w:t>
      </w:r>
      <w:r>
        <w:rPr>
          <w:b w:val="0"/>
        </w:rPr>
        <w:t>for</w:t>
      </w:r>
      <w:r>
        <w:rPr>
          <w:b w:val="0"/>
          <w:spacing w:val="-2"/>
        </w:rPr>
        <w:t> </w:t>
      </w:r>
      <w:r>
        <w:rPr>
          <w:b w:val="0"/>
        </w:rPr>
        <w:t>Hg</w:t>
      </w:r>
      <w:r>
        <w:rPr>
          <w:b w:val="0"/>
          <w:spacing w:val="-7"/>
        </w:rPr>
        <w:t> </w:t>
      </w:r>
      <w:r>
        <w:rPr>
          <w:b w:val="0"/>
        </w:rPr>
        <w:t>or</w:t>
      </w:r>
      <w:r>
        <w:rPr>
          <w:b w:val="0"/>
          <w:spacing w:val="-2"/>
        </w:rPr>
        <w:t> </w:t>
      </w:r>
      <w:r>
        <w:rPr>
          <w:b w:val="0"/>
        </w:rPr>
        <w:t>HCl,</w:t>
      </w:r>
      <w:r>
        <w:rPr>
          <w:b w:val="0"/>
          <w:spacing w:val="-2"/>
        </w:rPr>
        <w:t> </w:t>
      </w:r>
      <w:r>
        <w:rPr>
          <w:b w:val="0"/>
        </w:rPr>
        <w:t>EPA</w:t>
      </w:r>
      <w:r>
        <w:rPr>
          <w:b w:val="0"/>
          <w:spacing w:val="-6"/>
        </w:rPr>
        <w:t> </w:t>
      </w:r>
      <w:r>
        <w:rPr>
          <w:b w:val="0"/>
        </w:rPr>
        <w:t>strongly encourages you to report an optional Hg or HCl LEE qualification record. Although reporting of this record is not required, if reported, it must be filled out correctly and completely.</w:t>
      </w:r>
    </w:p>
    <w:p>
      <w:pPr>
        <w:pStyle w:val="BodyText"/>
        <w:spacing w:after="0"/>
        <w:rPr>
          <w:b w:val="0"/>
        </w:rPr>
        <w:sectPr>
          <w:pgSz w:w="12240" w:h="15840"/>
          <w:pgMar w:header="687" w:footer="709" w:top="1000" w:bottom="900" w:left="720" w:right="720"/>
        </w:sectPr>
      </w:pPr>
    </w:p>
    <w:p>
      <w:pPr>
        <w:pStyle w:val="Heading1"/>
        <w:numPr>
          <w:ilvl w:val="1"/>
          <w:numId w:val="61"/>
        </w:numPr>
        <w:tabs>
          <w:tab w:pos="1439" w:val="left" w:leader="none"/>
        </w:tabs>
        <w:spacing w:line="240" w:lineRule="auto" w:before="98" w:after="0"/>
        <w:ind w:left="1439" w:right="0" w:hanging="719"/>
        <w:jc w:val="left"/>
        <w:rPr>
          <w:color w:val="2E5395"/>
        </w:rPr>
      </w:pPr>
      <w:bookmarkStart w:name="22.0 Monitoring Qualification LME Data" w:id="329"/>
      <w:bookmarkEnd w:id="329"/>
      <w:r>
        <w:rPr>
          <w:b w:val="0"/>
        </w:rPr>
      </w:r>
      <w:bookmarkStart w:name="_bookmark209" w:id="330"/>
      <w:bookmarkEnd w:id="330"/>
      <w:r>
        <w:rPr>
          <w:b w:val="0"/>
        </w:rPr>
      </w:r>
      <w:r>
        <w:rPr>
          <w:color w:val="2E5395"/>
        </w:rPr>
        <w:t>Monitoring</w:t>
      </w:r>
      <w:r>
        <w:rPr>
          <w:color w:val="2E5395"/>
          <w:spacing w:val="54"/>
        </w:rPr>
        <w:t> </w:t>
      </w:r>
      <w:r>
        <w:rPr>
          <w:color w:val="2E5395"/>
        </w:rPr>
        <w:t>Qualification</w:t>
      </w:r>
      <w:r>
        <w:rPr>
          <w:color w:val="2E5395"/>
          <w:spacing w:val="33"/>
        </w:rPr>
        <w:t> </w:t>
      </w:r>
      <w:r>
        <w:rPr>
          <w:color w:val="2E5395"/>
        </w:rPr>
        <w:t>LME</w:t>
      </w:r>
      <w:r>
        <w:rPr>
          <w:color w:val="2E5395"/>
          <w:spacing w:val="21"/>
        </w:rPr>
        <w:t> </w:t>
      </w:r>
      <w:r>
        <w:rPr>
          <w:color w:val="2E5395"/>
          <w:spacing w:val="-4"/>
        </w:rPr>
        <w:t>Data</w:t>
      </w:r>
    </w:p>
    <w:p>
      <w:pPr>
        <w:pStyle w:val="Heading2"/>
        <w:numPr>
          <w:ilvl w:val="1"/>
          <w:numId w:val="61"/>
        </w:numPr>
        <w:tabs>
          <w:tab w:pos="1343" w:val="left" w:leader="none"/>
        </w:tabs>
        <w:spacing w:line="240" w:lineRule="auto" w:before="318" w:after="0"/>
        <w:ind w:left="1343" w:right="0" w:hanging="623"/>
        <w:jc w:val="left"/>
        <w:rPr>
          <w:b w:val="0"/>
          <w:color w:val="365F91"/>
        </w:rPr>
      </w:pPr>
      <w:bookmarkStart w:name="22.1 Monitoring Qualification LME Data O" w:id="331"/>
      <w:bookmarkEnd w:id="331"/>
      <w:r>
        <w:rPr/>
      </w:r>
      <w:bookmarkStart w:name="_bookmark210" w:id="332"/>
      <w:bookmarkEnd w:id="332"/>
      <w:r>
        <w:rPr/>
      </w:r>
      <w:r>
        <w:rPr>
          <w:b w:val="0"/>
          <w:color w:val="365F91"/>
          <w:spacing w:val="10"/>
        </w:rPr>
        <w:t>Monitoring</w:t>
      </w:r>
      <w:r>
        <w:rPr>
          <w:b w:val="0"/>
          <w:color w:val="365F91"/>
          <w:spacing w:val="51"/>
        </w:rPr>
        <w:t> </w:t>
      </w:r>
      <w:r>
        <w:rPr>
          <w:b w:val="0"/>
          <w:color w:val="365F91"/>
          <w:spacing w:val="11"/>
        </w:rPr>
        <w:t>Qualification</w:t>
      </w:r>
      <w:r>
        <w:rPr>
          <w:b w:val="0"/>
          <w:color w:val="365F91"/>
          <w:spacing w:val="49"/>
        </w:rPr>
        <w:t> </w:t>
      </w:r>
      <w:r>
        <w:rPr>
          <w:b w:val="0"/>
          <w:color w:val="365F91"/>
        </w:rPr>
        <w:t>LME</w:t>
      </w:r>
      <w:r>
        <w:rPr>
          <w:b w:val="0"/>
          <w:color w:val="365F91"/>
          <w:spacing w:val="45"/>
        </w:rPr>
        <w:t> </w:t>
      </w:r>
      <w:r>
        <w:rPr>
          <w:b w:val="0"/>
          <w:color w:val="365F91"/>
          <w:spacing w:val="10"/>
        </w:rPr>
        <w:t>Data</w:t>
      </w:r>
      <w:r>
        <w:rPr>
          <w:b w:val="0"/>
          <w:color w:val="365F91"/>
          <w:spacing w:val="52"/>
        </w:rPr>
        <w:t> </w:t>
      </w:r>
      <w:r>
        <w:rPr>
          <w:b w:val="0"/>
          <w:color w:val="365F91"/>
          <w:spacing w:val="7"/>
        </w:rPr>
        <w:t>Overview</w:t>
      </w:r>
    </w:p>
    <w:p>
      <w:pPr>
        <w:pStyle w:val="BodyText"/>
        <w:spacing w:before="311"/>
        <w:ind w:left="720" w:right="779"/>
        <w:rPr>
          <w:b w:val="0"/>
        </w:rPr>
      </w:pPr>
      <w:r>
        <w:rPr>
          <w:b w:val="0"/>
        </w:rPr>
        <w:t>Report MONITORING QUALIFICATION DATA records to provide the initial evidence that a unit qualifies</w:t>
      </w:r>
      <w:r>
        <w:rPr>
          <w:b w:val="0"/>
          <w:spacing w:val="24"/>
        </w:rPr>
        <w:t> </w:t>
      </w:r>
      <w:r>
        <w:rPr>
          <w:b w:val="0"/>
        </w:rPr>
        <w:t>for low mass emissions (LME) status. If the unit reports on</w:t>
      </w:r>
      <w:r>
        <w:rPr>
          <w:b w:val="0"/>
          <w:spacing w:val="-4"/>
        </w:rPr>
        <w:t> </w:t>
      </w:r>
      <w:r>
        <w:rPr>
          <w:b w:val="0"/>
        </w:rPr>
        <w:t>a</w:t>
      </w:r>
      <w:r>
        <w:rPr>
          <w:b w:val="0"/>
          <w:spacing w:val="-5"/>
        </w:rPr>
        <w:t> </w:t>
      </w:r>
      <w:r>
        <w:rPr>
          <w:b w:val="0"/>
        </w:rPr>
        <w:t>year-round</w:t>
      </w:r>
      <w:r>
        <w:rPr>
          <w:b w:val="0"/>
          <w:spacing w:val="-4"/>
        </w:rPr>
        <w:t> </w:t>
      </w:r>
      <w:r>
        <w:rPr>
          <w:b w:val="0"/>
        </w:rPr>
        <w:t>basis, report a MONITORING QUALIFICATION DATA</w:t>
      </w:r>
      <w:r>
        <w:rPr>
          <w:b w:val="0"/>
          <w:spacing w:val="-4"/>
        </w:rPr>
        <w:t> </w:t>
      </w:r>
      <w:r>
        <w:rPr>
          <w:b w:val="0"/>
        </w:rPr>
        <w:t>record</w:t>
      </w:r>
      <w:r>
        <w:rPr>
          <w:b w:val="0"/>
          <w:spacing w:val="-5"/>
        </w:rPr>
        <w:t> </w:t>
      </w:r>
      <w:r>
        <w:rPr>
          <w:b w:val="0"/>
        </w:rPr>
        <w:t>with</w:t>
      </w:r>
      <w:r>
        <w:rPr>
          <w:b w:val="0"/>
          <w:spacing w:val="-5"/>
        </w:rPr>
        <w:t> </w:t>
      </w:r>
      <w:r>
        <w:rPr>
          <w:b w:val="0"/>
        </w:rPr>
        <w:t>a</w:t>
      </w:r>
      <w:r>
        <w:rPr>
          <w:b w:val="0"/>
          <w:spacing w:val="-6"/>
        </w:rPr>
        <w:t> </w:t>
      </w:r>
      <w:r>
        <w:rPr>
          <w:b w:val="0"/>
        </w:rPr>
        <w:t>Qualification</w:t>
      </w:r>
      <w:r>
        <w:rPr>
          <w:b w:val="0"/>
          <w:spacing w:val="-5"/>
        </w:rPr>
        <w:t> </w:t>
      </w:r>
      <w:r>
        <w:rPr>
          <w:b w:val="0"/>
        </w:rPr>
        <w:t>Type Code of "LMEA" and</w:t>
      </w:r>
      <w:r>
        <w:rPr>
          <w:b w:val="0"/>
          <w:spacing w:val="-5"/>
        </w:rPr>
        <w:t> </w:t>
      </w:r>
      <w:r>
        <w:rPr>
          <w:b w:val="0"/>
        </w:rPr>
        <w:t>three supporting MONITORING QUALIFICATION LME DATA records (one for each required qualificationDataYear).</w:t>
      </w:r>
      <w:r>
        <w:rPr>
          <w:b w:val="0"/>
          <w:spacing w:val="40"/>
        </w:rPr>
        <w:t> </w:t>
      </w:r>
      <w:r>
        <w:rPr>
          <w:b w:val="0"/>
        </w:rPr>
        <w:t>If the unit is subject to an ozone-season NO</w:t>
      </w:r>
      <w:r>
        <w:rPr>
          <w:b w:val="0"/>
          <w:vertAlign w:val="subscript"/>
        </w:rPr>
        <w:t>x</w:t>
      </w:r>
      <w:r>
        <w:rPr>
          <w:b w:val="0"/>
          <w:vertAlign w:val="baseline"/>
        </w:rPr>
        <w:t> program, report a MONITORING QUALIFICATION DATA</w:t>
      </w:r>
      <w:r>
        <w:rPr>
          <w:b w:val="0"/>
          <w:spacing w:val="-2"/>
          <w:vertAlign w:val="baseline"/>
        </w:rPr>
        <w:t> </w:t>
      </w:r>
      <w:r>
        <w:rPr>
          <w:b w:val="0"/>
          <w:vertAlign w:val="baseline"/>
        </w:rPr>
        <w:t>record</w:t>
      </w:r>
      <w:r>
        <w:rPr>
          <w:b w:val="0"/>
          <w:spacing w:val="-3"/>
          <w:vertAlign w:val="baseline"/>
        </w:rPr>
        <w:t> </w:t>
      </w:r>
      <w:r>
        <w:rPr>
          <w:b w:val="0"/>
          <w:vertAlign w:val="baseline"/>
        </w:rPr>
        <w:t>with</w:t>
      </w:r>
      <w:r>
        <w:rPr>
          <w:b w:val="0"/>
          <w:spacing w:val="-3"/>
          <w:vertAlign w:val="baseline"/>
        </w:rPr>
        <w:t> </w:t>
      </w:r>
      <w:r>
        <w:rPr>
          <w:b w:val="0"/>
          <w:vertAlign w:val="baseline"/>
        </w:rPr>
        <w:t>a</w:t>
      </w:r>
      <w:r>
        <w:rPr>
          <w:b w:val="0"/>
          <w:spacing w:val="-3"/>
          <w:vertAlign w:val="baseline"/>
        </w:rPr>
        <w:t> </w:t>
      </w:r>
      <w:r>
        <w:rPr>
          <w:b w:val="0"/>
          <w:vertAlign w:val="baseline"/>
        </w:rPr>
        <w:t>Qualification</w:t>
      </w:r>
      <w:r>
        <w:rPr>
          <w:b w:val="0"/>
          <w:spacing w:val="-3"/>
          <w:vertAlign w:val="baseline"/>
        </w:rPr>
        <w:t> </w:t>
      </w:r>
      <w:r>
        <w:rPr>
          <w:b w:val="0"/>
          <w:vertAlign w:val="baseline"/>
        </w:rPr>
        <w:t>Type Code of "LMES" and</w:t>
      </w:r>
      <w:r>
        <w:rPr>
          <w:b w:val="0"/>
          <w:spacing w:val="-3"/>
          <w:vertAlign w:val="baseline"/>
        </w:rPr>
        <w:t> </w:t>
      </w:r>
      <w:r>
        <w:rPr>
          <w:b w:val="0"/>
          <w:vertAlign w:val="baseline"/>
        </w:rPr>
        <w:t>three supporting MONITORING QUALIFICATION LME DATA records (one for each required </w:t>
      </w:r>
      <w:r>
        <w:rPr>
          <w:b w:val="0"/>
          <w:spacing w:val="-2"/>
          <w:vertAlign w:val="baseline"/>
        </w:rPr>
        <w:t>qualificationDataYear).</w:t>
      </w:r>
    </w:p>
    <w:p>
      <w:pPr>
        <w:pStyle w:val="BodyText"/>
        <w:spacing w:before="3"/>
        <w:rPr>
          <w:b w:val="0"/>
        </w:rPr>
      </w:pPr>
    </w:p>
    <w:p>
      <w:pPr>
        <w:pStyle w:val="BodyText"/>
        <w:spacing w:before="1"/>
        <w:ind w:left="719" w:right="730"/>
        <w:rPr>
          <w:b w:val="0"/>
        </w:rPr>
      </w:pPr>
      <w:r>
        <w:rPr>
          <w:b w:val="0"/>
        </w:rPr>
        <w:t>If</w:t>
      </w:r>
      <w:r>
        <w:rPr>
          <w:b w:val="0"/>
          <w:spacing w:val="-2"/>
        </w:rPr>
        <w:t> </w:t>
      </w:r>
      <w:r>
        <w:rPr>
          <w:b w:val="0"/>
        </w:rPr>
        <w:t>the</w:t>
      </w:r>
      <w:r>
        <w:rPr>
          <w:b w:val="0"/>
          <w:spacing w:val="-1"/>
        </w:rPr>
        <w:t> </w:t>
      </w:r>
      <w:r>
        <w:rPr>
          <w:b w:val="0"/>
        </w:rPr>
        <w:t>unit reports on</w:t>
      </w:r>
      <w:r>
        <w:rPr>
          <w:b w:val="0"/>
          <w:spacing w:val="-6"/>
        </w:rPr>
        <w:t> </w:t>
      </w:r>
      <w:r>
        <w:rPr>
          <w:b w:val="0"/>
        </w:rPr>
        <w:t>a</w:t>
      </w:r>
      <w:r>
        <w:rPr>
          <w:b w:val="0"/>
          <w:spacing w:val="-7"/>
        </w:rPr>
        <w:t> </w:t>
      </w:r>
      <w:r>
        <w:rPr>
          <w:b w:val="0"/>
        </w:rPr>
        <w:t>year-round</w:t>
      </w:r>
      <w:r>
        <w:rPr>
          <w:b w:val="0"/>
          <w:spacing w:val="-6"/>
        </w:rPr>
        <w:t> </w:t>
      </w:r>
      <w:r>
        <w:rPr>
          <w:b w:val="0"/>
        </w:rPr>
        <w:t>basis and is also</w:t>
      </w:r>
      <w:r>
        <w:rPr>
          <w:b w:val="0"/>
          <w:spacing w:val="-7"/>
        </w:rPr>
        <w:t> </w:t>
      </w:r>
      <w:r>
        <w:rPr>
          <w:b w:val="0"/>
        </w:rPr>
        <w:t>subject to</w:t>
      </w:r>
      <w:r>
        <w:rPr>
          <w:b w:val="0"/>
          <w:spacing w:val="-7"/>
        </w:rPr>
        <w:t> </w:t>
      </w:r>
      <w:r>
        <w:rPr>
          <w:b w:val="0"/>
        </w:rPr>
        <w:t>an</w:t>
      </w:r>
      <w:r>
        <w:rPr>
          <w:b w:val="0"/>
          <w:spacing w:val="-6"/>
        </w:rPr>
        <w:t> </w:t>
      </w:r>
      <w:r>
        <w:rPr>
          <w:b w:val="0"/>
        </w:rPr>
        <w:t>ozone-season</w:t>
      </w:r>
      <w:r>
        <w:rPr>
          <w:b w:val="0"/>
          <w:spacing w:val="-6"/>
        </w:rPr>
        <w:t> </w:t>
      </w:r>
      <w:r>
        <w:rPr>
          <w:b w:val="0"/>
        </w:rPr>
        <w:t>NO</w:t>
      </w:r>
      <w:r>
        <w:rPr>
          <w:b w:val="0"/>
          <w:vertAlign w:val="subscript"/>
        </w:rPr>
        <w:t>x</w:t>
      </w:r>
      <w:r>
        <w:rPr>
          <w:b w:val="0"/>
          <w:spacing w:val="-7"/>
          <w:vertAlign w:val="baseline"/>
        </w:rPr>
        <w:t> </w:t>
      </w:r>
      <w:r>
        <w:rPr>
          <w:b w:val="0"/>
          <w:vertAlign w:val="baseline"/>
        </w:rPr>
        <w:t>program,</w:t>
      </w:r>
      <w:r>
        <w:rPr>
          <w:b w:val="0"/>
          <w:spacing w:val="-1"/>
          <w:vertAlign w:val="baseline"/>
        </w:rPr>
        <w:t> </w:t>
      </w:r>
      <w:r>
        <w:rPr>
          <w:b w:val="0"/>
          <w:vertAlign w:val="baseline"/>
        </w:rPr>
        <w:t>the unit must report both sets of records and meet both the annual and ozone-season emissions limits to qualify for LME status.</w:t>
      </w:r>
    </w:p>
    <w:p>
      <w:pPr>
        <w:pStyle w:val="BodyText"/>
        <w:spacing w:before="8"/>
        <w:rPr>
          <w:b w:val="0"/>
        </w:rPr>
      </w:pPr>
    </w:p>
    <w:p>
      <w:pPr>
        <w:pStyle w:val="BodyText"/>
        <w:spacing w:line="235" w:lineRule="auto"/>
        <w:ind w:left="719" w:right="779"/>
        <w:rPr>
          <w:b w:val="0"/>
        </w:rPr>
      </w:pPr>
      <w:r>
        <w:rPr>
          <w:b w:val="0"/>
        </w:rPr>
        <w:t>See</w:t>
      </w:r>
      <w:r>
        <w:rPr>
          <w:b w:val="0"/>
          <w:spacing w:val="-3"/>
        </w:rPr>
        <w:t> </w:t>
      </w:r>
      <w:r>
        <w:rPr>
          <w:b w:val="0"/>
        </w:rPr>
        <w:t>the</w:t>
      </w:r>
      <w:r>
        <w:rPr>
          <w:b w:val="0"/>
          <w:spacing w:val="-3"/>
        </w:rPr>
        <w:t> </w:t>
      </w:r>
      <w:r>
        <w:rPr>
          <w:b w:val="0"/>
        </w:rPr>
        <w:t>following table</w:t>
      </w:r>
      <w:r>
        <w:rPr>
          <w:b w:val="0"/>
          <w:spacing w:val="-4"/>
        </w:rPr>
        <w:t> </w:t>
      </w:r>
      <w:r>
        <w:rPr>
          <w:b w:val="0"/>
        </w:rPr>
        <w:t>for</w:t>
      </w:r>
      <w:r>
        <w:rPr>
          <w:b w:val="0"/>
          <w:spacing w:val="-3"/>
        </w:rPr>
        <w:t> </w:t>
      </w:r>
      <w:r>
        <w:rPr>
          <w:b w:val="0"/>
        </w:rPr>
        <w:t>more</w:t>
      </w:r>
      <w:r>
        <w:rPr>
          <w:b w:val="0"/>
          <w:spacing w:val="-3"/>
        </w:rPr>
        <w:t> </w:t>
      </w:r>
      <w:r>
        <w:rPr>
          <w:b w:val="0"/>
        </w:rPr>
        <w:t>information about which</w:t>
      </w:r>
      <w:r>
        <w:rPr>
          <w:b w:val="0"/>
          <w:spacing w:val="-8"/>
        </w:rPr>
        <w:t> </w:t>
      </w:r>
      <w:r>
        <w:rPr>
          <w:b w:val="0"/>
        </w:rPr>
        <w:t>MONITORING QUALIFICATION</w:t>
      </w:r>
      <w:r>
        <w:rPr>
          <w:b w:val="0"/>
          <w:spacing w:val="-2"/>
        </w:rPr>
        <w:t> </w:t>
      </w:r>
      <w:r>
        <w:rPr>
          <w:b w:val="0"/>
        </w:rPr>
        <w:t>DATA records to report and which elements must be filled out in the associated MONITORING QUALIFICATION LME DATA records.</w:t>
      </w:r>
    </w:p>
    <w:p>
      <w:pPr>
        <w:pStyle w:val="BodyText"/>
        <w:spacing w:before="10"/>
        <w:rPr>
          <w:b w:val="0"/>
        </w:rPr>
      </w:pPr>
    </w:p>
    <w:p>
      <w:pPr>
        <w:spacing w:before="0"/>
        <w:ind w:left="0" w:right="40" w:firstLine="0"/>
        <w:jc w:val="center"/>
        <w:rPr>
          <w:b w:val="0"/>
          <w:sz w:val="21"/>
        </w:rPr>
      </w:pPr>
      <w:bookmarkStart w:name="_bookmark211" w:id="333"/>
      <w:bookmarkEnd w:id="333"/>
      <w:r>
        <w:rPr/>
      </w:r>
      <w:r>
        <w:rPr>
          <w:b w:val="0"/>
          <w:spacing w:val="10"/>
          <w:sz w:val="21"/>
        </w:rPr>
        <w:t>Table</w:t>
      </w:r>
      <w:r>
        <w:rPr>
          <w:b w:val="0"/>
          <w:spacing w:val="56"/>
          <w:sz w:val="21"/>
        </w:rPr>
        <w:t> </w:t>
      </w:r>
      <w:r>
        <w:rPr>
          <w:b w:val="0"/>
          <w:sz w:val="21"/>
        </w:rPr>
        <w:t>68:</w:t>
      </w:r>
      <w:r>
        <w:rPr>
          <w:b w:val="0"/>
          <w:spacing w:val="60"/>
          <w:sz w:val="21"/>
        </w:rPr>
        <w:t> </w:t>
      </w:r>
      <w:r>
        <w:rPr>
          <w:b w:val="0"/>
          <w:spacing w:val="10"/>
          <w:sz w:val="21"/>
        </w:rPr>
        <w:t>Data</w:t>
      </w:r>
      <w:r>
        <w:rPr>
          <w:b w:val="0"/>
          <w:spacing w:val="64"/>
          <w:sz w:val="21"/>
        </w:rPr>
        <w:t> </w:t>
      </w:r>
      <w:r>
        <w:rPr>
          <w:b w:val="0"/>
          <w:spacing w:val="10"/>
          <w:sz w:val="21"/>
        </w:rPr>
        <w:t>Requirements</w:t>
      </w:r>
      <w:r>
        <w:rPr>
          <w:b w:val="0"/>
          <w:spacing w:val="55"/>
          <w:sz w:val="21"/>
        </w:rPr>
        <w:t> </w:t>
      </w:r>
      <w:r>
        <w:rPr>
          <w:b w:val="0"/>
          <w:sz w:val="21"/>
        </w:rPr>
        <w:t>for</w:t>
      </w:r>
      <w:r>
        <w:rPr>
          <w:b w:val="0"/>
          <w:spacing w:val="51"/>
          <w:sz w:val="21"/>
        </w:rPr>
        <w:t> </w:t>
      </w:r>
      <w:r>
        <w:rPr>
          <w:b w:val="0"/>
          <w:sz w:val="21"/>
        </w:rPr>
        <w:t>Monitoring</w:t>
      </w:r>
      <w:r>
        <w:rPr>
          <w:b w:val="0"/>
          <w:spacing w:val="48"/>
          <w:sz w:val="21"/>
        </w:rPr>
        <w:t> </w:t>
      </w:r>
      <w:r>
        <w:rPr>
          <w:b w:val="0"/>
          <w:spacing w:val="11"/>
          <w:sz w:val="21"/>
        </w:rPr>
        <w:t>Qualification</w:t>
      </w:r>
      <w:r>
        <w:rPr>
          <w:b w:val="0"/>
          <w:spacing w:val="49"/>
          <w:sz w:val="21"/>
        </w:rPr>
        <w:t> </w:t>
      </w:r>
      <w:r>
        <w:rPr>
          <w:b w:val="0"/>
          <w:sz w:val="21"/>
        </w:rPr>
        <w:t>LME</w:t>
      </w:r>
      <w:r>
        <w:rPr>
          <w:b w:val="0"/>
          <w:spacing w:val="58"/>
          <w:sz w:val="21"/>
        </w:rPr>
        <w:t> </w:t>
      </w:r>
      <w:r>
        <w:rPr>
          <w:b w:val="0"/>
          <w:spacing w:val="6"/>
          <w:sz w:val="21"/>
        </w:rPr>
        <w:t>Data</w:t>
      </w:r>
    </w:p>
    <w:p>
      <w:pPr>
        <w:pStyle w:val="BodyText"/>
        <w:rPr>
          <w:b w:val="0"/>
          <w:sz w:val="17"/>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48"/>
        <w:gridCol w:w="4068"/>
        <w:gridCol w:w="1068"/>
        <w:gridCol w:w="948"/>
        <w:gridCol w:w="1068"/>
        <w:gridCol w:w="936"/>
      </w:tblGrid>
      <w:tr>
        <w:trPr>
          <w:trHeight w:val="681" w:hRule="atLeast"/>
        </w:trPr>
        <w:tc>
          <w:tcPr>
            <w:tcW w:w="1248" w:type="dxa"/>
            <w:vMerge w:val="restart"/>
            <w:shd w:val="clear" w:color="auto" w:fill="E4E4E4"/>
          </w:tcPr>
          <w:p>
            <w:pPr>
              <w:pStyle w:val="TableParagraph"/>
              <w:ind w:left="0"/>
              <w:rPr>
                <w:b w:val="0"/>
                <w:sz w:val="20"/>
              </w:rPr>
            </w:pPr>
          </w:p>
          <w:p>
            <w:pPr>
              <w:pStyle w:val="TableParagraph"/>
              <w:ind w:left="0"/>
              <w:rPr>
                <w:b w:val="0"/>
                <w:sz w:val="20"/>
              </w:rPr>
            </w:pPr>
          </w:p>
          <w:p>
            <w:pPr>
              <w:pStyle w:val="TableParagraph"/>
              <w:spacing w:before="203"/>
              <w:ind w:left="0"/>
              <w:rPr>
                <w:b w:val="0"/>
                <w:sz w:val="20"/>
              </w:rPr>
            </w:pPr>
          </w:p>
          <w:p>
            <w:pPr>
              <w:pStyle w:val="TableParagraph"/>
              <w:spacing w:line="247" w:lineRule="auto"/>
              <w:ind w:left="160" w:firstLine="24"/>
              <w:rPr>
                <w:b w:val="0"/>
                <w:sz w:val="20"/>
              </w:rPr>
            </w:pPr>
            <w:r>
              <w:rPr>
                <w:b w:val="0"/>
                <w:spacing w:val="9"/>
                <w:sz w:val="20"/>
              </w:rPr>
              <w:t>Reporting </w:t>
            </w:r>
            <w:r>
              <w:rPr>
                <w:b w:val="0"/>
                <w:spacing w:val="8"/>
                <w:sz w:val="20"/>
              </w:rPr>
              <w:t>Frequency</w:t>
            </w:r>
          </w:p>
        </w:tc>
        <w:tc>
          <w:tcPr>
            <w:tcW w:w="4068" w:type="dxa"/>
            <w:vMerge w:val="restart"/>
            <w:shd w:val="clear" w:color="auto" w:fill="E4E4E4"/>
          </w:tcPr>
          <w:p>
            <w:pPr>
              <w:pStyle w:val="TableParagraph"/>
              <w:ind w:left="0"/>
              <w:rPr>
                <w:b w:val="0"/>
                <w:sz w:val="20"/>
              </w:rPr>
            </w:pPr>
          </w:p>
          <w:p>
            <w:pPr>
              <w:pStyle w:val="TableParagraph"/>
              <w:ind w:left="0"/>
              <w:rPr>
                <w:b w:val="0"/>
                <w:sz w:val="20"/>
              </w:rPr>
            </w:pPr>
          </w:p>
          <w:p>
            <w:pPr>
              <w:pStyle w:val="TableParagraph"/>
              <w:ind w:left="0"/>
              <w:rPr>
                <w:b w:val="0"/>
                <w:sz w:val="20"/>
              </w:rPr>
            </w:pPr>
          </w:p>
          <w:p>
            <w:pPr>
              <w:pStyle w:val="TableParagraph"/>
              <w:spacing w:before="211"/>
              <w:ind w:left="0"/>
              <w:rPr>
                <w:b w:val="0"/>
                <w:sz w:val="20"/>
              </w:rPr>
            </w:pPr>
          </w:p>
          <w:p>
            <w:pPr>
              <w:pStyle w:val="TableParagraph"/>
              <w:ind w:left="1036"/>
              <w:rPr>
                <w:b w:val="0"/>
                <w:sz w:val="20"/>
              </w:rPr>
            </w:pPr>
            <w:r>
              <w:rPr>
                <w:b w:val="0"/>
                <w:spacing w:val="11"/>
                <w:sz w:val="20"/>
              </w:rPr>
              <w:t>Program</w:t>
            </w:r>
            <w:r>
              <w:rPr>
                <w:b w:val="0"/>
                <w:spacing w:val="35"/>
                <w:sz w:val="20"/>
              </w:rPr>
              <w:t> </w:t>
            </w:r>
            <w:r>
              <w:rPr>
                <w:b w:val="0"/>
                <w:spacing w:val="10"/>
                <w:sz w:val="20"/>
              </w:rPr>
              <w:t>Applicability</w:t>
            </w:r>
          </w:p>
        </w:tc>
        <w:tc>
          <w:tcPr>
            <w:tcW w:w="4020" w:type="dxa"/>
            <w:gridSpan w:val="4"/>
            <w:shd w:val="clear" w:color="auto" w:fill="E4E4E4"/>
          </w:tcPr>
          <w:p>
            <w:pPr>
              <w:pStyle w:val="TableParagraph"/>
              <w:spacing w:line="242" w:lineRule="exact" w:before="108"/>
              <w:ind w:left="54"/>
              <w:jc w:val="center"/>
              <w:rPr>
                <w:b w:val="0"/>
                <w:sz w:val="20"/>
              </w:rPr>
            </w:pPr>
            <w:r>
              <w:rPr>
                <w:b w:val="0"/>
                <w:sz w:val="20"/>
              </w:rPr>
              <w:t>Linked</w:t>
            </w:r>
            <w:r>
              <w:rPr>
                <w:b w:val="0"/>
                <w:spacing w:val="25"/>
                <w:sz w:val="20"/>
              </w:rPr>
              <w:t> </w:t>
            </w:r>
            <w:r>
              <w:rPr>
                <w:b w:val="0"/>
                <w:sz w:val="20"/>
              </w:rPr>
              <w:t>to</w:t>
            </w:r>
            <w:r>
              <w:rPr>
                <w:b w:val="0"/>
                <w:spacing w:val="25"/>
                <w:sz w:val="20"/>
              </w:rPr>
              <w:t> </w:t>
            </w:r>
            <w:r>
              <w:rPr>
                <w:b w:val="0"/>
                <w:sz w:val="20"/>
              </w:rPr>
              <w:t>MONITORING</w:t>
            </w:r>
            <w:r>
              <w:rPr>
                <w:b w:val="0"/>
                <w:spacing w:val="6"/>
                <w:sz w:val="20"/>
              </w:rPr>
              <w:t> </w:t>
            </w:r>
            <w:r>
              <w:rPr>
                <w:b w:val="0"/>
                <w:sz w:val="20"/>
              </w:rPr>
              <w:t>QUALIFICATION</w:t>
            </w:r>
            <w:r>
              <w:rPr>
                <w:b w:val="0"/>
                <w:spacing w:val="71"/>
                <w:w w:val="150"/>
                <w:sz w:val="20"/>
              </w:rPr>
              <w:t> </w:t>
            </w:r>
            <w:r>
              <w:rPr>
                <w:b w:val="0"/>
                <w:spacing w:val="-4"/>
                <w:sz w:val="20"/>
              </w:rPr>
              <w:t>DATA</w:t>
            </w:r>
          </w:p>
          <w:p>
            <w:pPr>
              <w:pStyle w:val="TableParagraph"/>
              <w:spacing w:line="242" w:lineRule="exact"/>
              <w:ind w:left="54" w:right="13"/>
              <w:jc w:val="center"/>
              <w:rPr>
                <w:b w:val="0"/>
                <w:sz w:val="20"/>
              </w:rPr>
            </w:pPr>
            <w:r>
              <w:rPr>
                <w:b w:val="0"/>
                <w:sz w:val="20"/>
              </w:rPr>
              <w:t>Record</w:t>
            </w:r>
            <w:r>
              <w:rPr>
                <w:b w:val="0"/>
                <w:spacing w:val="65"/>
                <w:sz w:val="20"/>
              </w:rPr>
              <w:t> </w:t>
            </w:r>
            <w:r>
              <w:rPr>
                <w:b w:val="0"/>
                <w:spacing w:val="10"/>
                <w:sz w:val="20"/>
              </w:rPr>
              <w:t>with</w:t>
            </w:r>
            <w:r>
              <w:rPr>
                <w:b w:val="0"/>
                <w:spacing w:val="65"/>
                <w:sz w:val="20"/>
              </w:rPr>
              <w:t> </w:t>
            </w:r>
            <w:r>
              <w:rPr>
                <w:b w:val="0"/>
                <w:spacing w:val="9"/>
                <w:sz w:val="20"/>
              </w:rPr>
              <w:t>qualificationTypeCode:</w:t>
            </w:r>
          </w:p>
        </w:tc>
      </w:tr>
      <w:tr>
        <w:trPr>
          <w:trHeight w:val="477" w:hRule="atLeast"/>
        </w:trPr>
        <w:tc>
          <w:tcPr>
            <w:tcW w:w="1248" w:type="dxa"/>
            <w:vMerge/>
            <w:tcBorders>
              <w:top w:val="nil"/>
            </w:tcBorders>
            <w:shd w:val="clear" w:color="auto" w:fill="E4E4E4"/>
          </w:tcPr>
          <w:p>
            <w:pPr>
              <w:rPr>
                <w:sz w:val="2"/>
                <w:szCs w:val="2"/>
              </w:rPr>
            </w:pPr>
          </w:p>
        </w:tc>
        <w:tc>
          <w:tcPr>
            <w:tcW w:w="4068" w:type="dxa"/>
            <w:vMerge/>
            <w:tcBorders>
              <w:top w:val="nil"/>
            </w:tcBorders>
            <w:shd w:val="clear" w:color="auto" w:fill="E4E4E4"/>
          </w:tcPr>
          <w:p>
            <w:pPr>
              <w:rPr>
                <w:sz w:val="2"/>
                <w:szCs w:val="2"/>
              </w:rPr>
            </w:pPr>
          </w:p>
        </w:tc>
        <w:tc>
          <w:tcPr>
            <w:tcW w:w="2016" w:type="dxa"/>
            <w:gridSpan w:val="2"/>
            <w:shd w:val="clear" w:color="auto" w:fill="E4E4E4"/>
          </w:tcPr>
          <w:p>
            <w:pPr>
              <w:pStyle w:val="TableParagraph"/>
              <w:spacing w:before="48"/>
              <w:ind w:left="42"/>
              <w:jc w:val="center"/>
              <w:rPr>
                <w:b w:val="0"/>
                <w:sz w:val="20"/>
              </w:rPr>
            </w:pPr>
            <w:r>
              <w:rPr>
                <w:b w:val="0"/>
                <w:spacing w:val="-4"/>
                <w:sz w:val="20"/>
              </w:rPr>
              <w:t>LMEA</w:t>
            </w:r>
          </w:p>
        </w:tc>
        <w:tc>
          <w:tcPr>
            <w:tcW w:w="2004" w:type="dxa"/>
            <w:gridSpan w:val="2"/>
            <w:shd w:val="clear" w:color="auto" w:fill="E4E4E4"/>
          </w:tcPr>
          <w:p>
            <w:pPr>
              <w:pStyle w:val="TableParagraph"/>
              <w:spacing w:before="48"/>
              <w:ind w:left="56"/>
              <w:jc w:val="center"/>
              <w:rPr>
                <w:b w:val="0"/>
                <w:sz w:val="20"/>
              </w:rPr>
            </w:pPr>
            <w:r>
              <w:rPr>
                <w:b w:val="0"/>
                <w:spacing w:val="-4"/>
                <w:sz w:val="20"/>
              </w:rPr>
              <w:t>LMES</w:t>
            </w:r>
          </w:p>
        </w:tc>
      </w:tr>
      <w:tr>
        <w:trPr>
          <w:trHeight w:val="321" w:hRule="atLeast"/>
        </w:trPr>
        <w:tc>
          <w:tcPr>
            <w:tcW w:w="1248" w:type="dxa"/>
            <w:vMerge/>
            <w:tcBorders>
              <w:top w:val="nil"/>
            </w:tcBorders>
            <w:shd w:val="clear" w:color="auto" w:fill="E4E4E4"/>
          </w:tcPr>
          <w:p>
            <w:pPr>
              <w:rPr>
                <w:sz w:val="2"/>
                <w:szCs w:val="2"/>
              </w:rPr>
            </w:pPr>
          </w:p>
        </w:tc>
        <w:tc>
          <w:tcPr>
            <w:tcW w:w="4068" w:type="dxa"/>
            <w:vMerge/>
            <w:tcBorders>
              <w:top w:val="nil"/>
            </w:tcBorders>
            <w:shd w:val="clear" w:color="auto" w:fill="E4E4E4"/>
          </w:tcPr>
          <w:p>
            <w:pPr>
              <w:rPr>
                <w:sz w:val="2"/>
                <w:szCs w:val="2"/>
              </w:rPr>
            </w:pPr>
          </w:p>
        </w:tc>
        <w:tc>
          <w:tcPr>
            <w:tcW w:w="1068" w:type="dxa"/>
            <w:shd w:val="clear" w:color="auto" w:fill="E4E4E4"/>
          </w:tcPr>
          <w:p>
            <w:pPr>
              <w:pStyle w:val="TableParagraph"/>
              <w:spacing w:before="36"/>
              <w:ind w:left="172"/>
              <w:rPr>
                <w:b w:val="0"/>
                <w:sz w:val="20"/>
              </w:rPr>
            </w:pPr>
            <w:r>
              <w:rPr>
                <w:b w:val="0"/>
                <w:spacing w:val="9"/>
                <w:sz w:val="20"/>
              </w:rPr>
              <w:t>SO</w:t>
            </w:r>
            <w:r>
              <w:rPr>
                <w:b w:val="0"/>
                <w:spacing w:val="9"/>
                <w:sz w:val="20"/>
                <w:vertAlign w:val="subscript"/>
              </w:rPr>
              <w:t>2</w:t>
            </w:r>
            <w:r>
              <w:rPr>
                <w:b w:val="0"/>
                <w:spacing w:val="9"/>
                <w:sz w:val="20"/>
                <w:vertAlign w:val="baseline"/>
              </w:rPr>
              <w:t>Tons</w:t>
            </w:r>
          </w:p>
        </w:tc>
        <w:tc>
          <w:tcPr>
            <w:tcW w:w="948" w:type="dxa"/>
            <w:shd w:val="clear" w:color="auto" w:fill="E4E4E4"/>
          </w:tcPr>
          <w:p>
            <w:pPr>
              <w:pStyle w:val="TableParagraph"/>
              <w:spacing w:before="36"/>
              <w:rPr>
                <w:b w:val="0"/>
                <w:sz w:val="20"/>
              </w:rPr>
            </w:pPr>
            <w:r>
              <w:rPr>
                <w:b w:val="0"/>
                <w:sz w:val="20"/>
              </w:rPr>
              <w:t>NO</w:t>
            </w:r>
            <w:r>
              <w:rPr>
                <w:b w:val="0"/>
                <w:sz w:val="20"/>
                <w:vertAlign w:val="subscript"/>
              </w:rPr>
              <w:t>x</w:t>
            </w:r>
            <w:r>
              <w:rPr>
                <w:b w:val="0"/>
                <w:spacing w:val="48"/>
                <w:sz w:val="20"/>
                <w:vertAlign w:val="baseline"/>
              </w:rPr>
              <w:t> </w:t>
            </w:r>
            <w:r>
              <w:rPr>
                <w:b w:val="0"/>
                <w:spacing w:val="-4"/>
                <w:sz w:val="20"/>
                <w:vertAlign w:val="baseline"/>
              </w:rPr>
              <w:t>Tons</w:t>
            </w:r>
          </w:p>
        </w:tc>
        <w:tc>
          <w:tcPr>
            <w:tcW w:w="1068" w:type="dxa"/>
            <w:shd w:val="clear" w:color="auto" w:fill="E4E4E4"/>
          </w:tcPr>
          <w:p>
            <w:pPr>
              <w:pStyle w:val="TableParagraph"/>
              <w:spacing w:before="36"/>
              <w:ind w:left="172"/>
              <w:rPr>
                <w:b w:val="0"/>
                <w:sz w:val="20"/>
              </w:rPr>
            </w:pPr>
            <w:r>
              <w:rPr>
                <w:b w:val="0"/>
                <w:spacing w:val="9"/>
                <w:sz w:val="20"/>
              </w:rPr>
              <w:t>SO</w:t>
            </w:r>
            <w:r>
              <w:rPr>
                <w:b w:val="0"/>
                <w:spacing w:val="9"/>
                <w:sz w:val="20"/>
                <w:vertAlign w:val="subscript"/>
              </w:rPr>
              <w:t>2</w:t>
            </w:r>
            <w:r>
              <w:rPr>
                <w:b w:val="0"/>
                <w:spacing w:val="9"/>
                <w:sz w:val="20"/>
                <w:vertAlign w:val="baseline"/>
              </w:rPr>
              <w:t>Tons</w:t>
            </w:r>
          </w:p>
        </w:tc>
        <w:tc>
          <w:tcPr>
            <w:tcW w:w="936" w:type="dxa"/>
            <w:shd w:val="clear" w:color="auto" w:fill="E4E4E4"/>
          </w:tcPr>
          <w:p>
            <w:pPr>
              <w:pStyle w:val="TableParagraph"/>
              <w:spacing w:before="36"/>
              <w:rPr>
                <w:b w:val="0"/>
                <w:sz w:val="20"/>
              </w:rPr>
            </w:pPr>
            <w:r>
              <w:rPr>
                <w:b w:val="0"/>
                <w:sz w:val="20"/>
              </w:rPr>
              <w:t>NO</w:t>
            </w:r>
            <w:r>
              <w:rPr>
                <w:b w:val="0"/>
                <w:sz w:val="20"/>
                <w:vertAlign w:val="subscript"/>
              </w:rPr>
              <w:t>x</w:t>
            </w:r>
            <w:r>
              <w:rPr>
                <w:b w:val="0"/>
                <w:spacing w:val="48"/>
                <w:sz w:val="20"/>
                <w:vertAlign w:val="baseline"/>
              </w:rPr>
              <w:t> </w:t>
            </w:r>
            <w:r>
              <w:rPr>
                <w:b w:val="0"/>
                <w:spacing w:val="-4"/>
                <w:sz w:val="20"/>
                <w:vertAlign w:val="baseline"/>
              </w:rPr>
              <w:t>Tons</w:t>
            </w:r>
          </w:p>
        </w:tc>
      </w:tr>
      <w:tr>
        <w:trPr>
          <w:trHeight w:val="800" w:hRule="atLeast"/>
        </w:trPr>
        <w:tc>
          <w:tcPr>
            <w:tcW w:w="1248" w:type="dxa"/>
            <w:vMerge w:val="restart"/>
          </w:tcPr>
          <w:p>
            <w:pPr>
              <w:pStyle w:val="TableParagraph"/>
              <w:spacing w:before="48"/>
              <w:rPr>
                <w:b w:val="0"/>
                <w:sz w:val="20"/>
              </w:rPr>
            </w:pPr>
            <w:r>
              <w:rPr>
                <w:b w:val="0"/>
                <w:spacing w:val="-2"/>
                <w:sz w:val="20"/>
              </w:rPr>
              <w:t>Annual</w:t>
            </w:r>
          </w:p>
        </w:tc>
        <w:tc>
          <w:tcPr>
            <w:tcW w:w="4068" w:type="dxa"/>
          </w:tcPr>
          <w:p>
            <w:pPr>
              <w:pStyle w:val="TableParagraph"/>
              <w:spacing w:line="235" w:lineRule="auto" w:before="52"/>
              <w:rPr>
                <w:b w:val="0"/>
                <w:sz w:val="20"/>
              </w:rPr>
            </w:pPr>
            <w:r>
              <w:rPr>
                <w:b w:val="0"/>
                <w:sz w:val="20"/>
              </w:rPr>
              <w:t>Subject to Acid Rain Program (or CSSO2G1/ CSSO2G2 plus</w:t>
            </w:r>
            <w:r>
              <w:rPr>
                <w:b w:val="0"/>
                <w:spacing w:val="-8"/>
                <w:sz w:val="20"/>
              </w:rPr>
              <w:t> </w:t>
            </w:r>
            <w:r>
              <w:rPr>
                <w:b w:val="0"/>
                <w:sz w:val="20"/>
              </w:rPr>
              <w:t>CSNOX),</w:t>
            </w:r>
            <w:r>
              <w:rPr>
                <w:b w:val="0"/>
                <w:spacing w:val="-1"/>
                <w:sz w:val="20"/>
              </w:rPr>
              <w:t> </w:t>
            </w:r>
            <w:r>
              <w:rPr>
                <w:b w:val="0"/>
                <w:sz w:val="20"/>
              </w:rPr>
              <w:t>but not subject to Ozone Season NO</w:t>
            </w:r>
            <w:r>
              <w:rPr>
                <w:b w:val="0"/>
                <w:sz w:val="20"/>
                <w:vertAlign w:val="subscript"/>
              </w:rPr>
              <w:t>x</w:t>
            </w:r>
            <w:r>
              <w:rPr>
                <w:b w:val="0"/>
                <w:sz w:val="20"/>
                <w:vertAlign w:val="baseline"/>
              </w:rPr>
              <w:t> program</w:t>
            </w:r>
          </w:p>
        </w:tc>
        <w:tc>
          <w:tcPr>
            <w:tcW w:w="1068" w:type="dxa"/>
          </w:tcPr>
          <w:p>
            <w:pPr>
              <w:pStyle w:val="TableParagraph"/>
              <w:spacing w:before="46"/>
              <w:rPr>
                <w:rFonts w:ascii="Wingdings" w:hAnsi="Wingdings"/>
                <w:sz w:val="20"/>
              </w:rPr>
            </w:pPr>
            <w:r>
              <w:rPr>
                <w:rFonts w:ascii="Wingdings" w:hAnsi="Wingdings"/>
                <w:spacing w:val="-10"/>
                <w:sz w:val="20"/>
              </w:rPr>
              <w:t></w:t>
            </w:r>
          </w:p>
        </w:tc>
        <w:tc>
          <w:tcPr>
            <w:tcW w:w="948" w:type="dxa"/>
          </w:tcPr>
          <w:p>
            <w:pPr>
              <w:pStyle w:val="TableParagraph"/>
              <w:spacing w:before="46"/>
              <w:rPr>
                <w:rFonts w:ascii="Wingdings" w:hAnsi="Wingdings"/>
                <w:sz w:val="20"/>
              </w:rPr>
            </w:pPr>
            <w:r>
              <w:rPr>
                <w:rFonts w:ascii="Wingdings" w:hAnsi="Wingdings"/>
                <w:spacing w:val="-10"/>
                <w:sz w:val="20"/>
              </w:rPr>
              <w:t></w:t>
            </w:r>
          </w:p>
        </w:tc>
        <w:tc>
          <w:tcPr>
            <w:tcW w:w="2004" w:type="dxa"/>
            <w:gridSpan w:val="2"/>
          </w:tcPr>
          <w:p>
            <w:pPr>
              <w:pStyle w:val="TableParagraph"/>
              <w:spacing w:line="235" w:lineRule="auto" w:before="172"/>
              <w:rPr>
                <w:b w:val="0"/>
                <w:sz w:val="20"/>
              </w:rPr>
            </w:pPr>
            <w:r>
              <w:rPr>
                <w:b w:val="0"/>
                <w:sz w:val="20"/>
              </w:rPr>
              <w:t>Do</w:t>
            </w:r>
            <w:r>
              <w:rPr>
                <w:b w:val="0"/>
                <w:spacing w:val="-1"/>
                <w:sz w:val="20"/>
              </w:rPr>
              <w:t> </w:t>
            </w:r>
            <w:r>
              <w:rPr>
                <w:b w:val="0"/>
                <w:sz w:val="20"/>
              </w:rPr>
              <w:t>not report </w:t>
            </w:r>
            <w:r>
              <w:rPr>
                <w:b w:val="0"/>
                <w:sz w:val="20"/>
              </w:rPr>
              <w:t>LMES </w:t>
            </w:r>
            <w:r>
              <w:rPr>
                <w:b w:val="0"/>
                <w:spacing w:val="-2"/>
                <w:sz w:val="20"/>
              </w:rPr>
              <w:t>record</w:t>
            </w:r>
          </w:p>
        </w:tc>
      </w:tr>
      <w:tr>
        <w:trPr>
          <w:trHeight w:val="801" w:hRule="atLeast"/>
        </w:trPr>
        <w:tc>
          <w:tcPr>
            <w:tcW w:w="1248" w:type="dxa"/>
            <w:vMerge/>
            <w:tcBorders>
              <w:top w:val="nil"/>
            </w:tcBorders>
          </w:tcPr>
          <w:p>
            <w:pPr>
              <w:rPr>
                <w:sz w:val="2"/>
                <w:szCs w:val="2"/>
              </w:rPr>
            </w:pPr>
          </w:p>
        </w:tc>
        <w:tc>
          <w:tcPr>
            <w:tcW w:w="4068" w:type="dxa"/>
          </w:tcPr>
          <w:p>
            <w:pPr>
              <w:pStyle w:val="TableParagraph"/>
              <w:spacing w:line="235" w:lineRule="auto" w:before="52"/>
              <w:rPr>
                <w:b w:val="0"/>
                <w:sz w:val="20"/>
              </w:rPr>
            </w:pPr>
            <w:r>
              <w:rPr>
                <w:b w:val="0"/>
                <w:sz w:val="20"/>
              </w:rPr>
              <w:t>Subject to Acid Rain Program (or CSSO2G1/ CSSO2G2 plus</w:t>
            </w:r>
            <w:r>
              <w:rPr>
                <w:b w:val="0"/>
                <w:spacing w:val="-12"/>
                <w:sz w:val="20"/>
              </w:rPr>
              <w:t> </w:t>
            </w:r>
            <w:r>
              <w:rPr>
                <w:b w:val="0"/>
                <w:sz w:val="20"/>
              </w:rPr>
              <w:t>CSNOX),</w:t>
            </w:r>
            <w:r>
              <w:rPr>
                <w:b w:val="0"/>
                <w:spacing w:val="-6"/>
                <w:sz w:val="20"/>
              </w:rPr>
              <w:t> </w:t>
            </w:r>
            <w:r>
              <w:rPr>
                <w:b w:val="0"/>
                <w:sz w:val="20"/>
              </w:rPr>
              <w:t>and</w:t>
            </w:r>
            <w:r>
              <w:rPr>
                <w:b w:val="0"/>
                <w:spacing w:val="-1"/>
                <w:sz w:val="20"/>
              </w:rPr>
              <w:t> </w:t>
            </w:r>
            <w:r>
              <w:rPr>
                <w:b w:val="0"/>
                <w:sz w:val="20"/>
              </w:rPr>
              <w:t>also</w:t>
            </w:r>
            <w:r>
              <w:rPr>
                <w:b w:val="0"/>
                <w:spacing w:val="-1"/>
                <w:sz w:val="20"/>
              </w:rPr>
              <w:t> </w:t>
            </w:r>
            <w:r>
              <w:rPr>
                <w:b w:val="0"/>
                <w:sz w:val="20"/>
              </w:rPr>
              <w:t>subject to</w:t>
            </w:r>
            <w:r>
              <w:rPr>
                <w:b w:val="0"/>
                <w:spacing w:val="-1"/>
                <w:sz w:val="20"/>
              </w:rPr>
              <w:t> </w:t>
            </w:r>
            <w:r>
              <w:rPr>
                <w:b w:val="0"/>
                <w:sz w:val="20"/>
              </w:rPr>
              <w:t>Ozone Season NO</w:t>
            </w:r>
            <w:r>
              <w:rPr>
                <w:b w:val="0"/>
                <w:sz w:val="20"/>
                <w:vertAlign w:val="subscript"/>
              </w:rPr>
              <w:t>x</w:t>
            </w:r>
            <w:r>
              <w:rPr>
                <w:b w:val="0"/>
                <w:sz w:val="20"/>
                <w:vertAlign w:val="baseline"/>
              </w:rPr>
              <w:t> program</w:t>
            </w:r>
          </w:p>
        </w:tc>
        <w:tc>
          <w:tcPr>
            <w:tcW w:w="1068" w:type="dxa"/>
          </w:tcPr>
          <w:p>
            <w:pPr>
              <w:pStyle w:val="TableParagraph"/>
              <w:spacing w:before="46"/>
              <w:rPr>
                <w:rFonts w:ascii="Wingdings" w:hAnsi="Wingdings"/>
                <w:sz w:val="20"/>
              </w:rPr>
            </w:pPr>
            <w:r>
              <w:rPr>
                <w:rFonts w:ascii="Wingdings" w:hAnsi="Wingdings"/>
                <w:spacing w:val="-10"/>
                <w:sz w:val="20"/>
              </w:rPr>
              <w:t></w:t>
            </w:r>
          </w:p>
        </w:tc>
        <w:tc>
          <w:tcPr>
            <w:tcW w:w="948" w:type="dxa"/>
          </w:tcPr>
          <w:p>
            <w:pPr>
              <w:pStyle w:val="TableParagraph"/>
              <w:spacing w:before="46"/>
              <w:rPr>
                <w:rFonts w:ascii="Wingdings" w:hAnsi="Wingdings"/>
                <w:sz w:val="20"/>
              </w:rPr>
            </w:pPr>
            <w:r>
              <w:rPr>
                <w:rFonts w:ascii="Wingdings" w:hAnsi="Wingdings"/>
                <w:spacing w:val="-10"/>
                <w:sz w:val="20"/>
              </w:rPr>
              <w:t></w:t>
            </w:r>
          </w:p>
        </w:tc>
        <w:tc>
          <w:tcPr>
            <w:tcW w:w="1068" w:type="dxa"/>
          </w:tcPr>
          <w:p>
            <w:pPr>
              <w:pStyle w:val="TableParagraph"/>
              <w:spacing w:before="48"/>
              <w:rPr>
                <w:b w:val="0"/>
                <w:sz w:val="20"/>
              </w:rPr>
            </w:pPr>
            <w:r>
              <w:rPr>
                <w:b w:val="0"/>
                <w:spacing w:val="-2"/>
                <w:sz w:val="20"/>
              </w:rPr>
              <w:t>-</w:t>
            </w:r>
            <w:r>
              <w:rPr>
                <w:b w:val="0"/>
                <w:spacing w:val="-10"/>
                <w:sz w:val="20"/>
              </w:rPr>
              <w:t>-</w:t>
            </w:r>
          </w:p>
        </w:tc>
        <w:tc>
          <w:tcPr>
            <w:tcW w:w="936" w:type="dxa"/>
          </w:tcPr>
          <w:p>
            <w:pPr>
              <w:pStyle w:val="TableParagraph"/>
              <w:spacing w:before="46"/>
              <w:rPr>
                <w:rFonts w:ascii="Wingdings" w:hAnsi="Wingdings"/>
                <w:sz w:val="20"/>
              </w:rPr>
            </w:pPr>
            <w:r>
              <w:rPr>
                <w:rFonts w:ascii="Wingdings" w:hAnsi="Wingdings"/>
                <w:spacing w:val="-10"/>
                <w:sz w:val="20"/>
              </w:rPr>
              <w:t></w:t>
            </w:r>
          </w:p>
        </w:tc>
      </w:tr>
      <w:tr>
        <w:trPr>
          <w:trHeight w:val="548" w:hRule="atLeast"/>
        </w:trPr>
        <w:tc>
          <w:tcPr>
            <w:tcW w:w="1248" w:type="dxa"/>
            <w:vMerge/>
            <w:tcBorders>
              <w:top w:val="nil"/>
            </w:tcBorders>
          </w:tcPr>
          <w:p>
            <w:pPr>
              <w:rPr>
                <w:sz w:val="2"/>
                <w:szCs w:val="2"/>
              </w:rPr>
            </w:pPr>
          </w:p>
        </w:tc>
        <w:tc>
          <w:tcPr>
            <w:tcW w:w="4068" w:type="dxa"/>
          </w:tcPr>
          <w:p>
            <w:pPr>
              <w:pStyle w:val="TableParagraph"/>
              <w:spacing w:line="240" w:lineRule="exact" w:before="46"/>
              <w:rPr>
                <w:b w:val="0"/>
                <w:sz w:val="20"/>
              </w:rPr>
            </w:pPr>
            <w:r>
              <w:rPr>
                <w:b w:val="0"/>
                <w:sz w:val="20"/>
              </w:rPr>
              <w:t>Subject toCSSO2G1/</w:t>
            </w:r>
            <w:r>
              <w:rPr>
                <w:b w:val="0"/>
                <w:spacing w:val="-6"/>
                <w:sz w:val="20"/>
              </w:rPr>
              <w:t> </w:t>
            </w:r>
            <w:r>
              <w:rPr>
                <w:b w:val="0"/>
                <w:sz w:val="20"/>
              </w:rPr>
              <w:t>CSSO2G2,</w:t>
            </w:r>
            <w:r>
              <w:rPr>
                <w:b w:val="0"/>
                <w:spacing w:val="-6"/>
                <w:sz w:val="20"/>
              </w:rPr>
              <w:t> </w:t>
            </w:r>
            <w:r>
              <w:rPr>
                <w:b w:val="0"/>
                <w:sz w:val="20"/>
              </w:rPr>
              <w:t>but</w:t>
            </w:r>
            <w:r>
              <w:rPr>
                <w:b w:val="0"/>
                <w:spacing w:val="-12"/>
                <w:sz w:val="20"/>
              </w:rPr>
              <w:t> </w:t>
            </w:r>
            <w:r>
              <w:rPr>
                <w:b w:val="0"/>
                <w:sz w:val="20"/>
              </w:rPr>
              <w:t>not subject to any NO</w:t>
            </w:r>
            <w:r>
              <w:rPr>
                <w:b w:val="0"/>
                <w:sz w:val="20"/>
                <w:vertAlign w:val="subscript"/>
              </w:rPr>
              <w:t>x</w:t>
            </w:r>
            <w:r>
              <w:rPr>
                <w:b w:val="0"/>
                <w:sz w:val="20"/>
                <w:vertAlign w:val="baseline"/>
              </w:rPr>
              <w:t> program</w:t>
            </w:r>
          </w:p>
        </w:tc>
        <w:tc>
          <w:tcPr>
            <w:tcW w:w="1068" w:type="dxa"/>
          </w:tcPr>
          <w:p>
            <w:pPr>
              <w:pStyle w:val="TableParagraph"/>
              <w:spacing w:before="46"/>
              <w:rPr>
                <w:rFonts w:ascii="Wingdings" w:hAnsi="Wingdings"/>
                <w:sz w:val="20"/>
              </w:rPr>
            </w:pPr>
            <w:r>
              <w:rPr>
                <w:rFonts w:ascii="Wingdings" w:hAnsi="Wingdings"/>
                <w:spacing w:val="-10"/>
                <w:sz w:val="20"/>
              </w:rPr>
              <w:t></w:t>
            </w:r>
          </w:p>
        </w:tc>
        <w:tc>
          <w:tcPr>
            <w:tcW w:w="948" w:type="dxa"/>
          </w:tcPr>
          <w:p>
            <w:pPr>
              <w:pStyle w:val="TableParagraph"/>
              <w:spacing w:before="48"/>
              <w:rPr>
                <w:b w:val="0"/>
                <w:sz w:val="20"/>
              </w:rPr>
            </w:pPr>
            <w:r>
              <w:rPr>
                <w:b w:val="0"/>
                <w:spacing w:val="-2"/>
                <w:sz w:val="20"/>
              </w:rPr>
              <w:t>-</w:t>
            </w:r>
            <w:r>
              <w:rPr>
                <w:b w:val="0"/>
                <w:spacing w:val="-10"/>
                <w:sz w:val="20"/>
              </w:rPr>
              <w:t>-</w:t>
            </w:r>
          </w:p>
        </w:tc>
        <w:tc>
          <w:tcPr>
            <w:tcW w:w="2004" w:type="dxa"/>
            <w:gridSpan w:val="2"/>
          </w:tcPr>
          <w:p>
            <w:pPr>
              <w:pStyle w:val="TableParagraph"/>
              <w:spacing w:line="240" w:lineRule="exact" w:before="46"/>
              <w:rPr>
                <w:b w:val="0"/>
                <w:sz w:val="20"/>
              </w:rPr>
            </w:pPr>
            <w:r>
              <w:rPr>
                <w:b w:val="0"/>
                <w:sz w:val="20"/>
              </w:rPr>
              <w:t>Do</w:t>
            </w:r>
            <w:r>
              <w:rPr>
                <w:b w:val="0"/>
                <w:spacing w:val="-1"/>
                <w:sz w:val="20"/>
              </w:rPr>
              <w:t> </w:t>
            </w:r>
            <w:r>
              <w:rPr>
                <w:b w:val="0"/>
                <w:sz w:val="20"/>
              </w:rPr>
              <w:t>not report </w:t>
            </w:r>
            <w:r>
              <w:rPr>
                <w:b w:val="0"/>
                <w:sz w:val="20"/>
              </w:rPr>
              <w:t>LMES </w:t>
            </w:r>
            <w:r>
              <w:rPr>
                <w:b w:val="0"/>
                <w:spacing w:val="-2"/>
                <w:sz w:val="20"/>
              </w:rPr>
              <w:t>record</w:t>
            </w:r>
          </w:p>
        </w:tc>
      </w:tr>
      <w:tr>
        <w:trPr>
          <w:trHeight w:val="800" w:hRule="atLeast"/>
        </w:trPr>
        <w:tc>
          <w:tcPr>
            <w:tcW w:w="1248" w:type="dxa"/>
            <w:vMerge/>
            <w:tcBorders>
              <w:top w:val="nil"/>
            </w:tcBorders>
          </w:tcPr>
          <w:p>
            <w:pPr>
              <w:rPr>
                <w:sz w:val="2"/>
                <w:szCs w:val="2"/>
              </w:rPr>
            </w:pPr>
          </w:p>
        </w:tc>
        <w:tc>
          <w:tcPr>
            <w:tcW w:w="4068" w:type="dxa"/>
          </w:tcPr>
          <w:p>
            <w:pPr>
              <w:pStyle w:val="TableParagraph"/>
              <w:spacing w:line="235" w:lineRule="auto" w:before="52"/>
              <w:rPr>
                <w:b w:val="0"/>
                <w:sz w:val="20"/>
              </w:rPr>
            </w:pPr>
            <w:r>
              <w:rPr>
                <w:b w:val="0"/>
                <w:sz w:val="20"/>
              </w:rPr>
              <w:t>Subject to Ozone Season NO</w:t>
            </w:r>
            <w:r>
              <w:rPr>
                <w:b w:val="0"/>
                <w:sz w:val="20"/>
                <w:vertAlign w:val="subscript"/>
              </w:rPr>
              <w:t>x</w:t>
            </w:r>
            <w:r>
              <w:rPr>
                <w:b w:val="0"/>
                <w:sz w:val="20"/>
                <w:vertAlign w:val="baseline"/>
              </w:rPr>
              <w:t> program and reporting year-round, but not subject to</w:t>
            </w:r>
          </w:p>
          <w:p>
            <w:pPr>
              <w:pStyle w:val="TableParagraph"/>
              <w:spacing w:line="241" w:lineRule="exact" w:before="9"/>
              <w:rPr>
                <w:b w:val="0"/>
                <w:sz w:val="20"/>
              </w:rPr>
            </w:pPr>
            <w:r>
              <w:rPr>
                <w:b w:val="0"/>
                <w:sz w:val="20"/>
              </w:rPr>
              <w:t>CSSO2G1/</w:t>
            </w:r>
            <w:r>
              <w:rPr>
                <w:b w:val="0"/>
                <w:spacing w:val="30"/>
                <w:sz w:val="20"/>
              </w:rPr>
              <w:t> </w:t>
            </w:r>
            <w:r>
              <w:rPr>
                <w:b w:val="0"/>
                <w:spacing w:val="-2"/>
                <w:sz w:val="20"/>
              </w:rPr>
              <w:t>CSSO2G2</w:t>
            </w:r>
          </w:p>
        </w:tc>
        <w:tc>
          <w:tcPr>
            <w:tcW w:w="1068" w:type="dxa"/>
          </w:tcPr>
          <w:p>
            <w:pPr>
              <w:pStyle w:val="TableParagraph"/>
              <w:spacing w:before="48"/>
              <w:rPr>
                <w:b w:val="0"/>
                <w:sz w:val="20"/>
              </w:rPr>
            </w:pPr>
            <w:r>
              <w:rPr>
                <w:b w:val="0"/>
                <w:spacing w:val="-2"/>
                <w:sz w:val="20"/>
              </w:rPr>
              <w:t>-</w:t>
            </w:r>
            <w:r>
              <w:rPr>
                <w:b w:val="0"/>
                <w:spacing w:val="-10"/>
                <w:sz w:val="20"/>
              </w:rPr>
              <w:t>-</w:t>
            </w:r>
          </w:p>
        </w:tc>
        <w:tc>
          <w:tcPr>
            <w:tcW w:w="948" w:type="dxa"/>
          </w:tcPr>
          <w:p>
            <w:pPr>
              <w:pStyle w:val="TableParagraph"/>
              <w:spacing w:before="46"/>
              <w:rPr>
                <w:rFonts w:ascii="Wingdings" w:hAnsi="Wingdings"/>
                <w:sz w:val="20"/>
              </w:rPr>
            </w:pPr>
            <w:r>
              <w:rPr>
                <w:rFonts w:ascii="Wingdings" w:hAnsi="Wingdings"/>
                <w:spacing w:val="-10"/>
                <w:sz w:val="20"/>
              </w:rPr>
              <w:t></w:t>
            </w:r>
          </w:p>
        </w:tc>
        <w:tc>
          <w:tcPr>
            <w:tcW w:w="1068" w:type="dxa"/>
          </w:tcPr>
          <w:p>
            <w:pPr>
              <w:pStyle w:val="TableParagraph"/>
              <w:spacing w:before="48"/>
              <w:rPr>
                <w:b w:val="0"/>
                <w:sz w:val="20"/>
              </w:rPr>
            </w:pPr>
            <w:r>
              <w:rPr>
                <w:b w:val="0"/>
                <w:spacing w:val="-2"/>
                <w:sz w:val="20"/>
              </w:rPr>
              <w:t>-</w:t>
            </w:r>
            <w:r>
              <w:rPr>
                <w:b w:val="0"/>
                <w:spacing w:val="-10"/>
                <w:sz w:val="20"/>
              </w:rPr>
              <w:t>-</w:t>
            </w:r>
          </w:p>
        </w:tc>
        <w:tc>
          <w:tcPr>
            <w:tcW w:w="936" w:type="dxa"/>
          </w:tcPr>
          <w:p>
            <w:pPr>
              <w:pStyle w:val="TableParagraph"/>
              <w:spacing w:before="46"/>
              <w:rPr>
                <w:rFonts w:ascii="Wingdings" w:hAnsi="Wingdings"/>
                <w:sz w:val="20"/>
              </w:rPr>
            </w:pPr>
            <w:r>
              <w:rPr>
                <w:rFonts w:ascii="Wingdings" w:hAnsi="Wingdings"/>
                <w:spacing w:val="-10"/>
                <w:sz w:val="20"/>
              </w:rPr>
              <w:t></w:t>
            </w:r>
          </w:p>
        </w:tc>
      </w:tr>
      <w:tr>
        <w:trPr>
          <w:trHeight w:val="561" w:hRule="atLeast"/>
        </w:trPr>
        <w:tc>
          <w:tcPr>
            <w:tcW w:w="1248" w:type="dxa"/>
            <w:vMerge/>
            <w:tcBorders>
              <w:top w:val="nil"/>
            </w:tcBorders>
          </w:tcPr>
          <w:p>
            <w:pPr>
              <w:rPr>
                <w:sz w:val="2"/>
                <w:szCs w:val="2"/>
              </w:rPr>
            </w:pPr>
          </w:p>
        </w:tc>
        <w:tc>
          <w:tcPr>
            <w:tcW w:w="4068" w:type="dxa"/>
          </w:tcPr>
          <w:p>
            <w:pPr>
              <w:pStyle w:val="TableParagraph"/>
              <w:spacing w:line="235" w:lineRule="auto" w:before="52"/>
              <w:rPr>
                <w:b w:val="0"/>
                <w:sz w:val="20"/>
              </w:rPr>
            </w:pPr>
            <w:r>
              <w:rPr>
                <w:b w:val="0"/>
                <w:sz w:val="20"/>
              </w:rPr>
              <w:t>Subject to CSNOX, but not subject to CSSO2G1/ CSSO2G2or Ozone Season NO</w:t>
            </w:r>
            <w:r>
              <w:rPr>
                <w:b w:val="0"/>
                <w:sz w:val="20"/>
                <w:vertAlign w:val="subscript"/>
              </w:rPr>
              <w:t>x</w:t>
            </w:r>
            <w:r>
              <w:rPr>
                <w:b w:val="0"/>
                <w:sz w:val="20"/>
                <w:vertAlign w:val="baseline"/>
              </w:rPr>
              <w:t> program</w:t>
            </w:r>
          </w:p>
        </w:tc>
        <w:tc>
          <w:tcPr>
            <w:tcW w:w="1068" w:type="dxa"/>
          </w:tcPr>
          <w:p>
            <w:pPr>
              <w:pStyle w:val="TableParagraph"/>
              <w:spacing w:before="48"/>
              <w:rPr>
                <w:b w:val="0"/>
                <w:sz w:val="20"/>
              </w:rPr>
            </w:pPr>
            <w:r>
              <w:rPr>
                <w:b w:val="0"/>
                <w:spacing w:val="-2"/>
                <w:sz w:val="20"/>
              </w:rPr>
              <w:t>-</w:t>
            </w:r>
            <w:r>
              <w:rPr>
                <w:b w:val="0"/>
                <w:spacing w:val="-10"/>
                <w:sz w:val="20"/>
              </w:rPr>
              <w:t>-</w:t>
            </w:r>
          </w:p>
        </w:tc>
        <w:tc>
          <w:tcPr>
            <w:tcW w:w="948" w:type="dxa"/>
          </w:tcPr>
          <w:p>
            <w:pPr>
              <w:pStyle w:val="TableParagraph"/>
              <w:spacing w:before="46"/>
              <w:rPr>
                <w:rFonts w:ascii="Wingdings" w:hAnsi="Wingdings"/>
                <w:sz w:val="20"/>
              </w:rPr>
            </w:pPr>
            <w:r>
              <w:rPr>
                <w:rFonts w:ascii="Wingdings" w:hAnsi="Wingdings"/>
                <w:spacing w:val="-10"/>
                <w:sz w:val="20"/>
              </w:rPr>
              <w:t></w:t>
            </w:r>
          </w:p>
        </w:tc>
        <w:tc>
          <w:tcPr>
            <w:tcW w:w="2004" w:type="dxa"/>
            <w:gridSpan w:val="2"/>
          </w:tcPr>
          <w:p>
            <w:pPr>
              <w:pStyle w:val="TableParagraph"/>
              <w:spacing w:line="235" w:lineRule="auto" w:before="52"/>
              <w:rPr>
                <w:b w:val="0"/>
                <w:sz w:val="20"/>
              </w:rPr>
            </w:pPr>
            <w:r>
              <w:rPr>
                <w:b w:val="0"/>
                <w:sz w:val="20"/>
              </w:rPr>
              <w:t>Do</w:t>
            </w:r>
            <w:r>
              <w:rPr>
                <w:b w:val="0"/>
                <w:spacing w:val="-1"/>
                <w:sz w:val="20"/>
              </w:rPr>
              <w:t> </w:t>
            </w:r>
            <w:r>
              <w:rPr>
                <w:b w:val="0"/>
                <w:sz w:val="20"/>
              </w:rPr>
              <w:t>not report </w:t>
            </w:r>
            <w:r>
              <w:rPr>
                <w:b w:val="0"/>
                <w:sz w:val="20"/>
              </w:rPr>
              <w:t>LMES </w:t>
            </w:r>
            <w:r>
              <w:rPr>
                <w:b w:val="0"/>
                <w:spacing w:val="-2"/>
                <w:sz w:val="20"/>
              </w:rPr>
              <w:t>record</w:t>
            </w:r>
          </w:p>
        </w:tc>
      </w:tr>
      <w:tr>
        <w:trPr>
          <w:trHeight w:val="549" w:hRule="atLeast"/>
        </w:trPr>
        <w:tc>
          <w:tcPr>
            <w:tcW w:w="1248" w:type="dxa"/>
          </w:tcPr>
          <w:p>
            <w:pPr>
              <w:pStyle w:val="TableParagraph"/>
              <w:spacing w:line="250" w:lineRule="atLeast" w:before="29"/>
              <w:rPr>
                <w:b w:val="0"/>
                <w:sz w:val="20"/>
              </w:rPr>
            </w:pPr>
            <w:r>
              <w:rPr>
                <w:b w:val="0"/>
                <w:sz w:val="20"/>
              </w:rPr>
              <w:t>Ozone</w:t>
            </w:r>
            <w:r>
              <w:rPr>
                <w:b w:val="0"/>
                <w:spacing w:val="-15"/>
                <w:sz w:val="20"/>
              </w:rPr>
              <w:t> </w:t>
            </w:r>
            <w:r>
              <w:rPr>
                <w:b w:val="0"/>
                <w:sz w:val="20"/>
              </w:rPr>
              <w:t>Season </w:t>
            </w:r>
            <w:r>
              <w:rPr>
                <w:b w:val="0"/>
                <w:spacing w:val="-4"/>
                <w:sz w:val="20"/>
              </w:rPr>
              <w:t>Only</w:t>
            </w:r>
          </w:p>
        </w:tc>
        <w:tc>
          <w:tcPr>
            <w:tcW w:w="4068" w:type="dxa"/>
          </w:tcPr>
          <w:p>
            <w:pPr>
              <w:pStyle w:val="TableParagraph"/>
              <w:spacing w:line="250" w:lineRule="atLeast" w:before="29"/>
              <w:rPr>
                <w:b w:val="0"/>
                <w:sz w:val="20"/>
              </w:rPr>
            </w:pPr>
            <w:r>
              <w:rPr>
                <w:b w:val="0"/>
                <w:sz w:val="20"/>
              </w:rPr>
              <w:t>Subject to Ozone Season NO</w:t>
            </w:r>
            <w:r>
              <w:rPr>
                <w:b w:val="0"/>
                <w:sz w:val="20"/>
                <w:vertAlign w:val="subscript"/>
              </w:rPr>
              <w:t>x</w:t>
            </w:r>
            <w:r>
              <w:rPr>
                <w:b w:val="0"/>
                <w:sz w:val="20"/>
                <w:vertAlign w:val="baseline"/>
              </w:rPr>
              <w:t> program and reporting during Ozone Season only</w:t>
            </w:r>
          </w:p>
        </w:tc>
        <w:tc>
          <w:tcPr>
            <w:tcW w:w="2016" w:type="dxa"/>
            <w:gridSpan w:val="2"/>
          </w:tcPr>
          <w:p>
            <w:pPr>
              <w:pStyle w:val="TableParagraph"/>
              <w:spacing w:line="250" w:lineRule="atLeast" w:before="29"/>
              <w:rPr>
                <w:b w:val="0"/>
                <w:sz w:val="20"/>
              </w:rPr>
            </w:pPr>
            <w:r>
              <w:rPr>
                <w:b w:val="0"/>
                <w:sz w:val="20"/>
              </w:rPr>
              <w:t>Do</w:t>
            </w:r>
            <w:r>
              <w:rPr>
                <w:b w:val="0"/>
                <w:spacing w:val="-1"/>
                <w:sz w:val="20"/>
              </w:rPr>
              <w:t> </w:t>
            </w:r>
            <w:r>
              <w:rPr>
                <w:b w:val="0"/>
                <w:sz w:val="20"/>
              </w:rPr>
              <w:t>not report </w:t>
            </w:r>
            <w:r>
              <w:rPr>
                <w:b w:val="0"/>
                <w:sz w:val="20"/>
              </w:rPr>
              <w:t>LMEA </w:t>
            </w:r>
            <w:r>
              <w:rPr>
                <w:b w:val="0"/>
                <w:spacing w:val="-2"/>
                <w:sz w:val="20"/>
              </w:rPr>
              <w:t>record</w:t>
            </w:r>
          </w:p>
        </w:tc>
        <w:tc>
          <w:tcPr>
            <w:tcW w:w="1068" w:type="dxa"/>
          </w:tcPr>
          <w:p>
            <w:pPr>
              <w:pStyle w:val="TableParagraph"/>
              <w:spacing w:before="36"/>
              <w:rPr>
                <w:b w:val="0"/>
                <w:sz w:val="20"/>
              </w:rPr>
            </w:pPr>
            <w:r>
              <w:rPr>
                <w:b w:val="0"/>
                <w:spacing w:val="-2"/>
                <w:sz w:val="20"/>
              </w:rPr>
              <w:t>-</w:t>
            </w:r>
            <w:r>
              <w:rPr>
                <w:b w:val="0"/>
                <w:spacing w:val="-10"/>
                <w:sz w:val="20"/>
              </w:rPr>
              <w:t>-</w:t>
            </w:r>
          </w:p>
        </w:tc>
        <w:tc>
          <w:tcPr>
            <w:tcW w:w="936" w:type="dxa"/>
          </w:tcPr>
          <w:p>
            <w:pPr>
              <w:pStyle w:val="TableParagraph"/>
              <w:spacing w:before="34"/>
              <w:rPr>
                <w:rFonts w:ascii="Wingdings" w:hAnsi="Wingdings"/>
                <w:sz w:val="20"/>
              </w:rPr>
            </w:pPr>
            <w:r>
              <w:rPr>
                <w:rFonts w:ascii="Wingdings" w:hAnsi="Wingdings"/>
                <w:spacing w:val="-10"/>
                <w:sz w:val="20"/>
              </w:rPr>
              <w:t></w:t>
            </w:r>
          </w:p>
        </w:tc>
      </w:tr>
    </w:tbl>
    <w:p>
      <w:pPr>
        <w:pStyle w:val="TableParagraph"/>
        <w:spacing w:after="0"/>
        <w:rPr>
          <w:rFonts w:ascii="Wingdings" w:hAnsi="Wingdings"/>
          <w:sz w:val="20"/>
        </w:rPr>
        <w:sectPr>
          <w:pgSz w:w="12240" w:h="15840"/>
          <w:pgMar w:header="687" w:footer="709" w:top="1000" w:bottom="900" w:left="720" w:right="720"/>
        </w:sectPr>
      </w:pPr>
    </w:p>
    <w:p>
      <w:pPr>
        <w:pStyle w:val="Heading2"/>
        <w:numPr>
          <w:ilvl w:val="1"/>
          <w:numId w:val="61"/>
        </w:numPr>
        <w:tabs>
          <w:tab w:pos="1343" w:val="left" w:leader="none"/>
        </w:tabs>
        <w:spacing w:line="240" w:lineRule="auto" w:before="110" w:after="0"/>
        <w:ind w:left="1343" w:right="0" w:hanging="623"/>
        <w:jc w:val="left"/>
        <w:rPr>
          <w:b w:val="0"/>
          <w:color w:val="365F91"/>
        </w:rPr>
      </w:pPr>
      <w:bookmarkStart w:name="22.2 Monitoring Qualification LME Data J" w:id="334"/>
      <w:bookmarkEnd w:id="334"/>
      <w:r>
        <w:rPr/>
      </w:r>
      <w:bookmarkStart w:name="_bookmark212" w:id="335"/>
      <w:bookmarkEnd w:id="335"/>
      <w:r>
        <w:rPr/>
      </w:r>
      <w:r>
        <w:rPr>
          <w:b w:val="0"/>
          <w:color w:val="365F91"/>
          <w:spacing w:val="10"/>
        </w:rPr>
        <w:t>Monitoring</w:t>
      </w:r>
      <w:r>
        <w:rPr>
          <w:b w:val="0"/>
          <w:color w:val="365F91"/>
          <w:spacing w:val="53"/>
        </w:rPr>
        <w:t> </w:t>
      </w:r>
      <w:r>
        <w:rPr>
          <w:b w:val="0"/>
          <w:color w:val="365F91"/>
          <w:spacing w:val="11"/>
        </w:rPr>
        <w:t>Qualification</w:t>
      </w:r>
      <w:r>
        <w:rPr>
          <w:b w:val="0"/>
          <w:color w:val="365F91"/>
          <w:spacing w:val="52"/>
        </w:rPr>
        <w:t> </w:t>
      </w:r>
      <w:r>
        <w:rPr>
          <w:b w:val="0"/>
          <w:color w:val="365F91"/>
        </w:rPr>
        <w:t>LME</w:t>
      </w:r>
      <w:r>
        <w:rPr>
          <w:b w:val="0"/>
          <w:color w:val="365F91"/>
          <w:spacing w:val="47"/>
        </w:rPr>
        <w:t> </w:t>
      </w:r>
      <w:r>
        <w:rPr>
          <w:b w:val="0"/>
          <w:color w:val="365F91"/>
          <w:spacing w:val="10"/>
        </w:rPr>
        <w:t>Data</w:t>
      </w:r>
      <w:r>
        <w:rPr>
          <w:b w:val="0"/>
          <w:color w:val="365F91"/>
          <w:spacing w:val="54"/>
        </w:rPr>
        <w:t> </w:t>
      </w:r>
      <w:r>
        <w:rPr>
          <w:b w:val="0"/>
          <w:color w:val="365F91"/>
        </w:rPr>
        <w:t>JSON</w:t>
      </w:r>
      <w:r>
        <w:rPr>
          <w:b w:val="0"/>
          <w:color w:val="365F91"/>
          <w:spacing w:val="55"/>
        </w:rPr>
        <w:t> </w:t>
      </w:r>
      <w:r>
        <w:rPr>
          <w:b w:val="0"/>
          <w:color w:val="365F91"/>
          <w:spacing w:val="-2"/>
        </w:rPr>
        <w:t>Model</w:t>
      </w:r>
    </w:p>
    <w:p>
      <w:pPr>
        <w:spacing w:before="306"/>
        <w:ind w:left="0" w:right="22" w:firstLine="0"/>
        <w:jc w:val="center"/>
        <w:rPr>
          <w:b w:val="0"/>
          <w:sz w:val="21"/>
        </w:rPr>
      </w:pPr>
      <w:bookmarkStart w:name="_bookmark213" w:id="336"/>
      <w:bookmarkEnd w:id="336"/>
      <w:r>
        <w:rPr/>
      </w:r>
      <w:r>
        <w:rPr>
          <w:b w:val="0"/>
          <w:sz w:val="21"/>
        </w:rPr>
        <w:t>Figure</w:t>
      </w:r>
      <w:r>
        <w:rPr>
          <w:b w:val="0"/>
          <w:spacing w:val="29"/>
          <w:sz w:val="21"/>
        </w:rPr>
        <w:t> </w:t>
      </w:r>
      <w:r>
        <w:rPr>
          <w:b w:val="0"/>
          <w:sz w:val="21"/>
        </w:rPr>
        <w:t>23:</w:t>
      </w:r>
      <w:r>
        <w:rPr>
          <w:b w:val="0"/>
          <w:spacing w:val="32"/>
          <w:sz w:val="21"/>
        </w:rPr>
        <w:t> </w:t>
      </w:r>
      <w:r>
        <w:rPr>
          <w:b w:val="0"/>
          <w:i/>
          <w:spacing w:val="11"/>
          <w:sz w:val="22"/>
        </w:rPr>
        <w:t>monitoringQualificationLMEData</w:t>
      </w:r>
      <w:r>
        <w:rPr>
          <w:b w:val="0"/>
          <w:i/>
          <w:spacing w:val="32"/>
          <w:sz w:val="22"/>
        </w:rPr>
        <w:t> </w:t>
      </w:r>
      <w:r>
        <w:rPr>
          <w:b w:val="0"/>
          <w:spacing w:val="10"/>
          <w:sz w:val="21"/>
        </w:rPr>
        <w:t>JSON</w:t>
      </w:r>
      <w:r>
        <w:rPr>
          <w:b w:val="0"/>
          <w:spacing w:val="35"/>
          <w:sz w:val="21"/>
        </w:rPr>
        <w:t> </w:t>
      </w:r>
      <w:r>
        <w:rPr>
          <w:b w:val="0"/>
          <w:spacing w:val="8"/>
          <w:sz w:val="21"/>
        </w:rPr>
        <w:t>Elements</w:t>
      </w:r>
    </w:p>
    <w:p>
      <w:pPr>
        <w:pStyle w:val="BodyText"/>
        <w:spacing w:before="1"/>
        <w:rPr>
          <w:b w:val="0"/>
          <w:sz w:val="15"/>
        </w:rPr>
      </w:pPr>
      <w:r>
        <w:rPr>
          <w:b w:val="0"/>
          <w:sz w:val="15"/>
        </w:rPr>
        <w:drawing>
          <wp:anchor distT="0" distB="0" distL="0" distR="0" allowOverlap="1" layoutInCell="1" locked="0" behindDoc="1" simplePos="0" relativeHeight="487620096">
            <wp:simplePos x="0" y="0"/>
            <wp:positionH relativeFrom="page">
              <wp:posOffset>2116456</wp:posOffset>
            </wp:positionH>
            <wp:positionV relativeFrom="paragraph">
              <wp:posOffset>132705</wp:posOffset>
            </wp:positionV>
            <wp:extent cx="3513969" cy="1586102"/>
            <wp:effectExtent l="0" t="0" r="0" b="0"/>
            <wp:wrapTopAndBottom/>
            <wp:docPr id="115" name="Image 115" descr="monitoring Qualification LME Data JSON Elements diagram "/>
            <wp:cNvGraphicFramePr>
              <a:graphicFrameLocks/>
            </wp:cNvGraphicFramePr>
            <a:graphic>
              <a:graphicData uri="http://schemas.openxmlformats.org/drawingml/2006/picture">
                <pic:pic>
                  <pic:nvPicPr>
                    <pic:cNvPr id="115" name="Image 115" descr="monitoring Qualification LME Data JSON Elements diagram "/>
                    <pic:cNvPicPr/>
                  </pic:nvPicPr>
                  <pic:blipFill>
                    <a:blip r:embed="rId41" cstate="print"/>
                    <a:stretch>
                      <a:fillRect/>
                    </a:stretch>
                  </pic:blipFill>
                  <pic:spPr>
                    <a:xfrm>
                      <a:off x="0" y="0"/>
                      <a:ext cx="3513969" cy="1586102"/>
                    </a:xfrm>
                    <a:prstGeom prst="rect">
                      <a:avLst/>
                    </a:prstGeom>
                  </pic:spPr>
                </pic:pic>
              </a:graphicData>
            </a:graphic>
          </wp:anchor>
        </w:drawing>
      </w:r>
    </w:p>
    <w:p>
      <w:pPr>
        <w:pStyle w:val="BodyText"/>
        <w:rPr>
          <w:b w:val="0"/>
          <w:sz w:val="22"/>
        </w:rPr>
      </w:pPr>
    </w:p>
    <w:p>
      <w:pPr>
        <w:pStyle w:val="BodyText"/>
        <w:spacing w:before="88"/>
        <w:rPr>
          <w:b w:val="0"/>
          <w:sz w:val="22"/>
        </w:rPr>
      </w:pPr>
    </w:p>
    <w:p>
      <w:pPr>
        <w:pStyle w:val="Heading2"/>
        <w:numPr>
          <w:ilvl w:val="1"/>
          <w:numId w:val="61"/>
        </w:numPr>
        <w:tabs>
          <w:tab w:pos="1343" w:val="left" w:leader="none"/>
        </w:tabs>
        <w:spacing w:line="240" w:lineRule="auto" w:before="0" w:after="0"/>
        <w:ind w:left="1343" w:right="0" w:hanging="623"/>
        <w:jc w:val="left"/>
        <w:rPr>
          <w:b w:val="0"/>
          <w:color w:val="365F91"/>
        </w:rPr>
      </w:pPr>
      <w:bookmarkStart w:name="22.3 Dependencies for Monitoring Qualifi" w:id="337"/>
      <w:bookmarkEnd w:id="337"/>
      <w:r>
        <w:rPr/>
      </w:r>
      <w:bookmarkStart w:name="_bookmark214" w:id="338"/>
      <w:bookmarkEnd w:id="338"/>
      <w:r>
        <w:rPr/>
      </w:r>
      <w:r>
        <w:rPr>
          <w:b w:val="0"/>
          <w:color w:val="365F91"/>
          <w:spacing w:val="9"/>
        </w:rPr>
        <w:t>Dependencies</w:t>
      </w:r>
      <w:r>
        <w:rPr>
          <w:b w:val="0"/>
          <w:color w:val="365F91"/>
          <w:spacing w:val="56"/>
        </w:rPr>
        <w:t> </w:t>
      </w:r>
      <w:r>
        <w:rPr>
          <w:b w:val="0"/>
          <w:color w:val="365F91"/>
        </w:rPr>
        <w:t>for</w:t>
      </w:r>
      <w:r>
        <w:rPr>
          <w:b w:val="0"/>
          <w:color w:val="365F91"/>
          <w:spacing w:val="53"/>
        </w:rPr>
        <w:t> </w:t>
      </w:r>
      <w:r>
        <w:rPr>
          <w:b w:val="0"/>
          <w:color w:val="365F91"/>
          <w:spacing w:val="10"/>
        </w:rPr>
        <w:t>Monitoring</w:t>
      </w:r>
      <w:r>
        <w:rPr>
          <w:b w:val="0"/>
          <w:color w:val="365F91"/>
          <w:spacing w:val="58"/>
        </w:rPr>
        <w:t> </w:t>
      </w:r>
      <w:r>
        <w:rPr>
          <w:b w:val="0"/>
          <w:color w:val="365F91"/>
          <w:spacing w:val="11"/>
        </w:rPr>
        <w:t>Qualification</w:t>
      </w:r>
      <w:r>
        <w:rPr>
          <w:b w:val="0"/>
          <w:color w:val="365F91"/>
          <w:spacing w:val="54"/>
        </w:rPr>
        <w:t> </w:t>
      </w:r>
      <w:r>
        <w:rPr>
          <w:b w:val="0"/>
          <w:color w:val="365F91"/>
        </w:rPr>
        <w:t>LME</w:t>
      </w:r>
      <w:r>
        <w:rPr>
          <w:b w:val="0"/>
          <w:color w:val="365F91"/>
          <w:spacing w:val="51"/>
        </w:rPr>
        <w:t> </w:t>
      </w:r>
      <w:r>
        <w:rPr>
          <w:b w:val="0"/>
          <w:color w:val="365F91"/>
          <w:spacing w:val="6"/>
        </w:rPr>
        <w:t>Data</w:t>
      </w:r>
    </w:p>
    <w:p>
      <w:pPr>
        <w:pStyle w:val="BodyText"/>
        <w:spacing w:line="244" w:lineRule="auto" w:before="311"/>
        <w:ind w:left="720" w:right="779"/>
        <w:rPr>
          <w:b w:val="0"/>
        </w:rPr>
      </w:pPr>
      <w:r>
        <w:rPr>
          <w:b w:val="0"/>
        </w:rPr>
        <w:t>The MONITORING QUALIFICATION LME DATA</w:t>
      </w:r>
      <w:r>
        <w:rPr>
          <w:b w:val="0"/>
          <w:spacing w:val="-2"/>
        </w:rPr>
        <w:t> </w:t>
      </w:r>
      <w:r>
        <w:rPr>
          <w:b w:val="0"/>
        </w:rPr>
        <w:t>record</w:t>
      </w:r>
      <w:r>
        <w:rPr>
          <w:b w:val="0"/>
          <w:spacing w:val="-3"/>
        </w:rPr>
        <w:t> </w:t>
      </w:r>
      <w:r>
        <w:rPr>
          <w:b w:val="0"/>
        </w:rPr>
        <w:t>is dependent on</w:t>
      </w:r>
      <w:r>
        <w:rPr>
          <w:b w:val="0"/>
          <w:spacing w:val="-3"/>
        </w:rPr>
        <w:t> </w:t>
      </w:r>
      <w:r>
        <w:rPr>
          <w:b w:val="0"/>
        </w:rPr>
        <w:t>the MONITORING QUALIFICATION DATA record.</w:t>
      </w:r>
    </w:p>
    <w:p>
      <w:pPr>
        <w:pStyle w:val="BodyText"/>
        <w:spacing w:before="290"/>
        <w:ind w:left="720"/>
        <w:rPr>
          <w:b w:val="0"/>
        </w:rPr>
      </w:pPr>
      <w:r>
        <w:rPr>
          <w:b w:val="0"/>
        </w:rPr>
        <w:t>No</w:t>
      </w:r>
      <w:r>
        <w:rPr>
          <w:b w:val="0"/>
          <w:spacing w:val="-7"/>
        </w:rPr>
        <w:t> </w:t>
      </w:r>
      <w:r>
        <w:rPr>
          <w:b w:val="0"/>
        </w:rPr>
        <w:t>other</w:t>
      </w:r>
      <w:r>
        <w:rPr>
          <w:b w:val="0"/>
          <w:spacing w:val="2"/>
        </w:rPr>
        <w:t> </w:t>
      </w:r>
      <w:r>
        <w:rPr>
          <w:b w:val="0"/>
        </w:rPr>
        <w:t>records</w:t>
      </w:r>
      <w:r>
        <w:rPr>
          <w:b w:val="0"/>
          <w:spacing w:val="3"/>
        </w:rPr>
        <w:t> </w:t>
      </w:r>
      <w:r>
        <w:rPr>
          <w:b w:val="0"/>
        </w:rPr>
        <w:t>are</w:t>
      </w:r>
      <w:r>
        <w:rPr>
          <w:b w:val="0"/>
          <w:spacing w:val="2"/>
        </w:rPr>
        <w:t> </w:t>
      </w:r>
      <w:r>
        <w:rPr>
          <w:b w:val="0"/>
        </w:rPr>
        <w:t>dependent</w:t>
      </w:r>
      <w:r>
        <w:rPr>
          <w:b w:val="0"/>
          <w:spacing w:val="5"/>
        </w:rPr>
        <w:t> </w:t>
      </w:r>
      <w:r>
        <w:rPr>
          <w:b w:val="0"/>
        </w:rPr>
        <w:t>upon</w:t>
      </w:r>
      <w:r>
        <w:rPr>
          <w:b w:val="0"/>
          <w:spacing w:val="-4"/>
        </w:rPr>
        <w:t> </w:t>
      </w:r>
      <w:r>
        <w:rPr>
          <w:b w:val="0"/>
        </w:rPr>
        <w:t>the</w:t>
      </w:r>
      <w:r>
        <w:rPr>
          <w:b w:val="0"/>
          <w:spacing w:val="2"/>
        </w:rPr>
        <w:t> </w:t>
      </w:r>
      <w:r>
        <w:rPr>
          <w:b w:val="0"/>
        </w:rPr>
        <w:t>MONITORING</w:t>
      </w:r>
      <w:r>
        <w:rPr>
          <w:b w:val="0"/>
          <w:spacing w:val="6"/>
        </w:rPr>
        <w:t> </w:t>
      </w:r>
      <w:r>
        <w:rPr>
          <w:b w:val="0"/>
        </w:rPr>
        <w:t>QUALIFICATION</w:t>
      </w:r>
      <w:r>
        <w:rPr>
          <w:b w:val="0"/>
          <w:spacing w:val="3"/>
        </w:rPr>
        <w:t> </w:t>
      </w:r>
      <w:r>
        <w:rPr>
          <w:b w:val="0"/>
        </w:rPr>
        <w:t>LME</w:t>
      </w:r>
      <w:r>
        <w:rPr>
          <w:b w:val="0"/>
          <w:spacing w:val="3"/>
        </w:rPr>
        <w:t> </w:t>
      </w:r>
      <w:r>
        <w:rPr>
          <w:b w:val="0"/>
        </w:rPr>
        <w:t>DATA</w:t>
      </w:r>
      <w:r>
        <w:rPr>
          <w:b w:val="0"/>
          <w:spacing w:val="-2"/>
        </w:rPr>
        <w:t> record.</w:t>
      </w:r>
    </w:p>
    <w:p>
      <w:pPr>
        <w:pStyle w:val="BodyText"/>
        <w:spacing w:before="9"/>
        <w:rPr>
          <w:b w:val="0"/>
        </w:rPr>
      </w:pPr>
    </w:p>
    <w:p>
      <w:pPr>
        <w:pStyle w:val="Heading2"/>
        <w:numPr>
          <w:ilvl w:val="1"/>
          <w:numId w:val="61"/>
        </w:numPr>
        <w:tabs>
          <w:tab w:pos="1343" w:val="left" w:leader="none"/>
        </w:tabs>
        <w:spacing w:line="240" w:lineRule="auto" w:before="1" w:after="0"/>
        <w:ind w:left="1343" w:right="0" w:hanging="623"/>
        <w:jc w:val="left"/>
        <w:rPr>
          <w:b w:val="0"/>
          <w:color w:val="365F91"/>
        </w:rPr>
      </w:pPr>
      <w:bookmarkStart w:name="22.4 Monitoring Qualification LME Data J" w:id="339"/>
      <w:bookmarkEnd w:id="339"/>
      <w:r>
        <w:rPr/>
      </w:r>
      <w:bookmarkStart w:name="_bookmark215" w:id="340"/>
      <w:bookmarkEnd w:id="340"/>
      <w:r>
        <w:rPr/>
      </w:r>
      <w:r>
        <w:rPr>
          <w:b w:val="0"/>
          <w:color w:val="365F91"/>
          <w:spacing w:val="10"/>
        </w:rPr>
        <w:t>Monitoring</w:t>
      </w:r>
      <w:r>
        <w:rPr>
          <w:b w:val="0"/>
          <w:color w:val="365F91"/>
          <w:spacing w:val="53"/>
        </w:rPr>
        <w:t> </w:t>
      </w:r>
      <w:r>
        <w:rPr>
          <w:b w:val="0"/>
          <w:color w:val="365F91"/>
          <w:spacing w:val="11"/>
        </w:rPr>
        <w:t>Qualification</w:t>
      </w:r>
      <w:r>
        <w:rPr>
          <w:b w:val="0"/>
          <w:color w:val="365F91"/>
          <w:spacing w:val="52"/>
        </w:rPr>
        <w:t> </w:t>
      </w:r>
      <w:r>
        <w:rPr>
          <w:b w:val="0"/>
          <w:color w:val="365F91"/>
        </w:rPr>
        <w:t>LME</w:t>
      </w:r>
      <w:r>
        <w:rPr>
          <w:b w:val="0"/>
          <w:color w:val="365F91"/>
          <w:spacing w:val="47"/>
        </w:rPr>
        <w:t> </w:t>
      </w:r>
      <w:r>
        <w:rPr>
          <w:b w:val="0"/>
          <w:color w:val="365F91"/>
          <w:spacing w:val="10"/>
        </w:rPr>
        <w:t>Data</w:t>
      </w:r>
      <w:r>
        <w:rPr>
          <w:b w:val="0"/>
          <w:color w:val="365F91"/>
          <w:spacing w:val="54"/>
        </w:rPr>
        <w:t> </w:t>
      </w:r>
      <w:r>
        <w:rPr>
          <w:b w:val="0"/>
          <w:color w:val="365F91"/>
        </w:rPr>
        <w:t>JSON</w:t>
      </w:r>
      <w:r>
        <w:rPr>
          <w:b w:val="0"/>
          <w:color w:val="365F91"/>
          <w:spacing w:val="55"/>
        </w:rPr>
        <w:t> </w:t>
      </w:r>
      <w:r>
        <w:rPr>
          <w:b w:val="0"/>
          <w:color w:val="365F91"/>
          <w:spacing w:val="-2"/>
        </w:rPr>
        <w:t>Elements</w:t>
      </w:r>
    </w:p>
    <w:p>
      <w:pPr>
        <w:spacing w:line="290" w:lineRule="exact" w:before="323"/>
        <w:ind w:left="720" w:right="0" w:firstLine="0"/>
        <w:jc w:val="left"/>
        <w:rPr>
          <w:b w:val="0"/>
          <w:i/>
          <w:sz w:val="24"/>
        </w:rPr>
      </w:pPr>
      <w:r>
        <w:rPr>
          <w:b w:val="0"/>
          <w:sz w:val="24"/>
        </w:rPr>
        <w:t>Qualification</w:t>
      </w:r>
      <w:r>
        <w:rPr>
          <w:b w:val="0"/>
          <w:spacing w:val="53"/>
          <w:w w:val="150"/>
          <w:sz w:val="24"/>
        </w:rPr>
        <w:t> </w:t>
      </w:r>
      <w:r>
        <w:rPr>
          <w:b w:val="0"/>
          <w:sz w:val="24"/>
        </w:rPr>
        <w:t>Data</w:t>
      </w:r>
      <w:r>
        <w:rPr>
          <w:b w:val="0"/>
          <w:spacing w:val="79"/>
          <w:sz w:val="24"/>
        </w:rPr>
        <w:t> </w:t>
      </w:r>
      <w:r>
        <w:rPr>
          <w:b w:val="0"/>
          <w:sz w:val="24"/>
        </w:rPr>
        <w:t>Year</w:t>
      </w:r>
      <w:r>
        <w:rPr>
          <w:b w:val="0"/>
          <w:spacing w:val="62"/>
          <w:w w:val="150"/>
          <w:sz w:val="24"/>
        </w:rPr>
        <w:t> </w:t>
      </w:r>
      <w:r>
        <w:rPr>
          <w:b w:val="0"/>
          <w:i/>
          <w:spacing w:val="-2"/>
          <w:sz w:val="24"/>
        </w:rPr>
        <w:t>(qualificationDataYear)</w:t>
      </w:r>
    </w:p>
    <w:p>
      <w:pPr>
        <w:pStyle w:val="BodyText"/>
        <w:spacing w:line="235" w:lineRule="auto" w:before="2"/>
        <w:ind w:left="719" w:right="779"/>
        <w:rPr>
          <w:b w:val="0"/>
        </w:rPr>
      </w:pPr>
      <w:r>
        <w:rPr>
          <w:b w:val="0"/>
        </w:rPr>
        <w:t>Report the calendar year used</w:t>
      </w:r>
      <w:r>
        <w:rPr>
          <w:b w:val="0"/>
          <w:spacing w:val="-5"/>
        </w:rPr>
        <w:t> </w:t>
      </w:r>
      <w:r>
        <w:rPr>
          <w:b w:val="0"/>
        </w:rPr>
        <w:t>for the measured, estimated, or projected</w:t>
      </w:r>
      <w:r>
        <w:rPr>
          <w:b w:val="0"/>
          <w:spacing w:val="-5"/>
        </w:rPr>
        <w:t> </w:t>
      </w:r>
      <w:r>
        <w:rPr>
          <w:b w:val="0"/>
        </w:rPr>
        <w:t>SO</w:t>
      </w:r>
      <w:r>
        <w:rPr>
          <w:b w:val="0"/>
          <w:vertAlign w:val="subscript"/>
        </w:rPr>
        <w:t>2</w:t>
      </w:r>
      <w:r>
        <w:rPr>
          <w:b w:val="0"/>
          <w:vertAlign w:val="baseline"/>
        </w:rPr>
        <w:t> and/or NO</w:t>
      </w:r>
      <w:r>
        <w:rPr>
          <w:b w:val="0"/>
          <w:vertAlign w:val="subscript"/>
        </w:rPr>
        <w:t>x</w:t>
      </w:r>
      <w:r>
        <w:rPr>
          <w:b w:val="0"/>
          <w:spacing w:val="-6"/>
          <w:vertAlign w:val="baseline"/>
        </w:rPr>
        <w:t> </w:t>
      </w:r>
      <w:r>
        <w:rPr>
          <w:b w:val="0"/>
          <w:vertAlign w:val="baseline"/>
        </w:rPr>
        <w:t>mass </w:t>
      </w:r>
      <w:r>
        <w:rPr>
          <w:b w:val="0"/>
          <w:spacing w:val="-2"/>
          <w:vertAlign w:val="baseline"/>
        </w:rPr>
        <w:t>emissions.</w:t>
      </w:r>
    </w:p>
    <w:p>
      <w:pPr>
        <w:pStyle w:val="BodyText"/>
        <w:spacing w:before="4"/>
        <w:rPr>
          <w:b w:val="0"/>
        </w:rPr>
      </w:pPr>
    </w:p>
    <w:p>
      <w:pPr>
        <w:spacing w:before="0"/>
        <w:ind w:left="720" w:right="0" w:firstLine="0"/>
        <w:jc w:val="left"/>
        <w:rPr>
          <w:b w:val="0"/>
          <w:i/>
          <w:sz w:val="24"/>
        </w:rPr>
      </w:pPr>
      <w:r>
        <w:rPr>
          <w:b w:val="0"/>
          <w:sz w:val="24"/>
        </w:rPr>
        <w:t>Operating</w:t>
      </w:r>
      <w:r>
        <w:rPr>
          <w:b w:val="0"/>
          <w:spacing w:val="56"/>
          <w:w w:val="150"/>
          <w:sz w:val="24"/>
        </w:rPr>
        <w:t> </w:t>
      </w:r>
      <w:r>
        <w:rPr>
          <w:b w:val="0"/>
          <w:sz w:val="24"/>
        </w:rPr>
        <w:t>Hours</w:t>
      </w:r>
      <w:r>
        <w:rPr>
          <w:b w:val="0"/>
          <w:spacing w:val="76"/>
          <w:sz w:val="24"/>
        </w:rPr>
        <w:t> </w:t>
      </w:r>
      <w:r>
        <w:rPr>
          <w:b w:val="0"/>
          <w:i/>
          <w:spacing w:val="-2"/>
          <w:sz w:val="24"/>
        </w:rPr>
        <w:t>(operatingHours)</w:t>
      </w:r>
    </w:p>
    <w:p>
      <w:pPr>
        <w:pStyle w:val="BodyText"/>
        <w:spacing w:line="235" w:lineRule="auto" w:before="12"/>
        <w:ind w:left="720" w:right="779"/>
        <w:rPr>
          <w:b w:val="0"/>
        </w:rPr>
      </w:pPr>
      <w:r>
        <w:rPr>
          <w:b w:val="0"/>
        </w:rPr>
        <w:t>Report</w:t>
      </w:r>
      <w:r>
        <w:rPr>
          <w:b w:val="0"/>
          <w:spacing w:val="-2"/>
        </w:rPr>
        <w:t> </w:t>
      </w:r>
      <w:r>
        <w:rPr>
          <w:b w:val="0"/>
        </w:rPr>
        <w:t>the</w:t>
      </w:r>
      <w:r>
        <w:rPr>
          <w:b w:val="0"/>
          <w:spacing w:val="-5"/>
        </w:rPr>
        <w:t> </w:t>
      </w:r>
      <w:r>
        <w:rPr>
          <w:b w:val="0"/>
        </w:rPr>
        <w:t>number</w:t>
      </w:r>
      <w:r>
        <w:rPr>
          <w:b w:val="0"/>
          <w:spacing w:val="-5"/>
        </w:rPr>
        <w:t> </w:t>
      </w:r>
      <w:r>
        <w:rPr>
          <w:b w:val="0"/>
        </w:rPr>
        <w:t>of</w:t>
      </w:r>
      <w:r>
        <w:rPr>
          <w:b w:val="0"/>
          <w:spacing w:val="-5"/>
        </w:rPr>
        <w:t> </w:t>
      </w:r>
      <w:r>
        <w:rPr>
          <w:b w:val="0"/>
        </w:rPr>
        <w:t>unit</w:t>
      </w:r>
      <w:r>
        <w:rPr>
          <w:b w:val="0"/>
          <w:spacing w:val="-2"/>
        </w:rPr>
        <w:t> </w:t>
      </w:r>
      <w:r>
        <w:rPr>
          <w:b w:val="0"/>
        </w:rPr>
        <w:t>operating</w:t>
      </w:r>
      <w:r>
        <w:rPr>
          <w:b w:val="0"/>
          <w:spacing w:val="-10"/>
        </w:rPr>
        <w:t> </w:t>
      </w:r>
      <w:r>
        <w:rPr>
          <w:b w:val="0"/>
        </w:rPr>
        <w:t>hours (as</w:t>
      </w:r>
      <w:r>
        <w:rPr>
          <w:b w:val="0"/>
          <w:spacing w:val="-4"/>
        </w:rPr>
        <w:t> </w:t>
      </w:r>
      <w:r>
        <w:rPr>
          <w:b w:val="0"/>
        </w:rPr>
        <w:t>defined</w:t>
      </w:r>
      <w:r>
        <w:rPr>
          <w:b w:val="0"/>
          <w:spacing w:val="-10"/>
        </w:rPr>
        <w:t> </w:t>
      </w:r>
      <w:r>
        <w:rPr>
          <w:b w:val="0"/>
        </w:rPr>
        <w:t>in</w:t>
      </w:r>
      <w:r>
        <w:rPr>
          <w:b w:val="0"/>
          <w:spacing w:val="-10"/>
        </w:rPr>
        <w:t> </w:t>
      </w:r>
      <w:r>
        <w:rPr>
          <w:b w:val="0"/>
        </w:rPr>
        <w:t>§72.2)</w:t>
      </w:r>
      <w:r>
        <w:rPr>
          <w:b w:val="0"/>
          <w:spacing w:val="-5"/>
        </w:rPr>
        <w:t> </w:t>
      </w:r>
      <w:r>
        <w:rPr>
          <w:b w:val="0"/>
        </w:rPr>
        <w:t>for</w:t>
      </w:r>
      <w:r>
        <w:rPr>
          <w:b w:val="0"/>
          <w:spacing w:val="-5"/>
        </w:rPr>
        <w:t> </w:t>
      </w:r>
      <w:r>
        <w:rPr>
          <w:b w:val="0"/>
        </w:rPr>
        <w:t>the</w:t>
      </w:r>
      <w:r>
        <w:rPr>
          <w:b w:val="0"/>
          <w:spacing w:val="-5"/>
        </w:rPr>
        <w:t> </w:t>
      </w:r>
      <w:r>
        <w:rPr>
          <w:b w:val="0"/>
        </w:rPr>
        <w:t>Qualification Data</w:t>
      </w:r>
      <w:r>
        <w:rPr>
          <w:b w:val="0"/>
          <w:spacing w:val="-10"/>
        </w:rPr>
        <w:t> </w:t>
      </w:r>
      <w:r>
        <w:rPr>
          <w:b w:val="0"/>
        </w:rPr>
        <w:t>Period (i.e., full year or ozone season) in the Qualification</w:t>
      </w:r>
      <w:r>
        <w:rPr>
          <w:b w:val="0"/>
          <w:spacing w:val="33"/>
        </w:rPr>
        <w:t> </w:t>
      </w:r>
      <w:r>
        <w:rPr>
          <w:b w:val="0"/>
        </w:rPr>
        <w:t>Data Year.</w:t>
      </w:r>
    </w:p>
    <w:p>
      <w:pPr>
        <w:pStyle w:val="BodyText"/>
        <w:spacing w:before="4"/>
        <w:rPr>
          <w:b w:val="0"/>
        </w:rPr>
      </w:pPr>
    </w:p>
    <w:p>
      <w:pPr>
        <w:spacing w:line="290" w:lineRule="exact" w:before="0"/>
        <w:ind w:left="720" w:right="0" w:firstLine="0"/>
        <w:jc w:val="left"/>
        <w:rPr>
          <w:b w:val="0"/>
          <w:i/>
          <w:sz w:val="24"/>
        </w:rPr>
      </w:pPr>
      <w:r>
        <w:rPr>
          <w:b w:val="0"/>
          <w:sz w:val="24"/>
        </w:rPr>
        <w:t>SO</w:t>
      </w:r>
      <w:r>
        <w:rPr>
          <w:b w:val="0"/>
          <w:sz w:val="24"/>
          <w:vertAlign w:val="subscript"/>
        </w:rPr>
        <w:t>2</w:t>
      </w:r>
      <w:r>
        <w:rPr>
          <w:b w:val="0"/>
          <w:spacing w:val="62"/>
          <w:sz w:val="24"/>
          <w:vertAlign w:val="baseline"/>
        </w:rPr>
        <w:t> </w:t>
      </w:r>
      <w:r>
        <w:rPr>
          <w:b w:val="0"/>
          <w:sz w:val="24"/>
          <w:vertAlign w:val="baseline"/>
        </w:rPr>
        <w:t>Tons</w:t>
      </w:r>
      <w:r>
        <w:rPr>
          <w:b w:val="0"/>
          <w:spacing w:val="43"/>
          <w:sz w:val="24"/>
          <w:vertAlign w:val="baseline"/>
        </w:rPr>
        <w:t> </w:t>
      </w:r>
      <w:r>
        <w:rPr>
          <w:b w:val="0"/>
          <w:i/>
          <w:spacing w:val="-2"/>
          <w:sz w:val="24"/>
          <w:vertAlign w:val="baseline"/>
        </w:rPr>
        <w:t>(so2Tons)</w:t>
      </w:r>
    </w:p>
    <w:p>
      <w:pPr>
        <w:pStyle w:val="BodyText"/>
        <w:ind w:left="719" w:right="730"/>
        <w:rPr>
          <w:b w:val="0"/>
        </w:rPr>
      </w:pPr>
      <w:r>
        <w:rPr>
          <w:b w:val="0"/>
        </w:rPr>
        <w:t>If this record is linked to a MONITORING QUALIFICATION DATA record with a qualificationTypeCode</w:t>
      </w:r>
      <w:r>
        <w:rPr>
          <w:b w:val="0"/>
          <w:spacing w:val="24"/>
        </w:rPr>
        <w:t> </w:t>
      </w:r>
      <w:r>
        <w:rPr>
          <w:b w:val="0"/>
        </w:rPr>
        <w:t>of</w:t>
      </w:r>
      <w:r>
        <w:rPr>
          <w:b w:val="0"/>
          <w:spacing w:val="-2"/>
        </w:rPr>
        <w:t> </w:t>
      </w:r>
      <w:r>
        <w:rPr>
          <w:b w:val="0"/>
        </w:rPr>
        <w:t>"LMEA," and</w:t>
      </w:r>
      <w:r>
        <w:rPr>
          <w:b w:val="0"/>
          <w:spacing w:val="-7"/>
        </w:rPr>
        <w:t> </w:t>
      </w:r>
      <w:r>
        <w:rPr>
          <w:b w:val="0"/>
        </w:rPr>
        <w:t>the</w:t>
      </w:r>
      <w:r>
        <w:rPr>
          <w:b w:val="0"/>
          <w:spacing w:val="-1"/>
        </w:rPr>
        <w:t> </w:t>
      </w:r>
      <w:r>
        <w:rPr>
          <w:b w:val="0"/>
        </w:rPr>
        <w:t>unit is</w:t>
      </w:r>
      <w:r>
        <w:rPr>
          <w:b w:val="0"/>
          <w:spacing w:val="-1"/>
        </w:rPr>
        <w:t> </w:t>
      </w:r>
      <w:r>
        <w:rPr>
          <w:b w:val="0"/>
        </w:rPr>
        <w:t>subject to</w:t>
      </w:r>
      <w:r>
        <w:rPr>
          <w:b w:val="0"/>
          <w:spacing w:val="-8"/>
        </w:rPr>
        <w:t> </w:t>
      </w:r>
      <w:r>
        <w:rPr>
          <w:b w:val="0"/>
        </w:rPr>
        <w:t>an</w:t>
      </w:r>
      <w:r>
        <w:rPr>
          <w:b w:val="0"/>
          <w:spacing w:val="-7"/>
        </w:rPr>
        <w:t> </w:t>
      </w:r>
      <w:r>
        <w:rPr>
          <w:b w:val="0"/>
        </w:rPr>
        <w:t>SO</w:t>
      </w:r>
      <w:r>
        <w:rPr>
          <w:b w:val="0"/>
          <w:vertAlign w:val="subscript"/>
        </w:rPr>
        <w:t>2</w:t>
      </w:r>
      <w:r>
        <w:rPr>
          <w:b w:val="0"/>
          <w:spacing w:val="-14"/>
          <w:vertAlign w:val="baseline"/>
        </w:rPr>
        <w:t> </w:t>
      </w:r>
      <w:r>
        <w:rPr>
          <w:b w:val="0"/>
          <w:vertAlign w:val="baseline"/>
        </w:rPr>
        <w:t>program,</w:t>
      </w:r>
      <w:r>
        <w:rPr>
          <w:b w:val="0"/>
          <w:spacing w:val="-1"/>
          <w:vertAlign w:val="baseline"/>
        </w:rPr>
        <w:t> </w:t>
      </w:r>
      <w:r>
        <w:rPr>
          <w:b w:val="0"/>
          <w:vertAlign w:val="baseline"/>
        </w:rPr>
        <w:t>report the</w:t>
      </w:r>
      <w:r>
        <w:rPr>
          <w:b w:val="0"/>
          <w:spacing w:val="-1"/>
          <w:vertAlign w:val="baseline"/>
        </w:rPr>
        <w:t> </w:t>
      </w:r>
      <w:r>
        <w:rPr>
          <w:b w:val="0"/>
          <w:vertAlign w:val="baseline"/>
        </w:rPr>
        <w:t>SO</w:t>
      </w:r>
      <w:r>
        <w:rPr>
          <w:b w:val="0"/>
          <w:vertAlign w:val="subscript"/>
        </w:rPr>
        <w:t>2</w:t>
      </w:r>
      <w:r>
        <w:rPr>
          <w:b w:val="0"/>
          <w:vertAlign w:val="baseline"/>
        </w:rPr>
        <w:t> mass emissions for the Qualification Data Year based on either measured or estimated SO</w:t>
      </w:r>
      <w:r>
        <w:rPr>
          <w:b w:val="0"/>
          <w:vertAlign w:val="subscript"/>
        </w:rPr>
        <w:t>2</w:t>
      </w:r>
      <w:r>
        <w:rPr>
          <w:b w:val="0"/>
          <w:vertAlign w:val="baseline"/>
        </w:rPr>
        <w:t> mass emissions or projected SO</w:t>
      </w:r>
      <w:r>
        <w:rPr>
          <w:b w:val="0"/>
          <w:vertAlign w:val="subscript"/>
        </w:rPr>
        <w:t>2</w:t>
      </w:r>
      <w:r>
        <w:rPr>
          <w:b w:val="0"/>
          <w:vertAlign w:val="baseline"/>
        </w:rPr>
        <w:t> mass emissions, as appropriate according to § 75.19. Round and report this value to one decimal place.</w:t>
      </w:r>
    </w:p>
    <w:p>
      <w:pPr>
        <w:pStyle w:val="BodyText"/>
        <w:spacing w:line="590" w:lineRule="atLeast"/>
        <w:ind w:left="720" w:right="6659"/>
        <w:rPr>
          <w:b w:val="0"/>
          <w:i/>
        </w:rPr>
      </w:pPr>
      <w:r>
        <w:rPr>
          <w:b w:val="0"/>
        </w:rPr>
        <w:t>Otherwise,</w:t>
      </w:r>
      <w:r>
        <w:rPr>
          <w:b w:val="0"/>
          <w:spacing w:val="-13"/>
        </w:rPr>
        <w:t> </w:t>
      </w:r>
      <w:r>
        <w:rPr>
          <w:b w:val="0"/>
        </w:rPr>
        <w:t>leave</w:t>
      </w:r>
      <w:r>
        <w:rPr>
          <w:b w:val="0"/>
          <w:spacing w:val="-11"/>
        </w:rPr>
        <w:t> </w:t>
      </w:r>
      <w:r>
        <w:rPr>
          <w:b w:val="0"/>
        </w:rPr>
        <w:t>this</w:t>
      </w:r>
      <w:r>
        <w:rPr>
          <w:b w:val="0"/>
          <w:spacing w:val="-11"/>
        </w:rPr>
        <w:t> </w:t>
      </w:r>
      <w:r>
        <w:rPr>
          <w:b w:val="0"/>
        </w:rPr>
        <w:t>field</w:t>
      </w:r>
      <w:r>
        <w:rPr>
          <w:b w:val="0"/>
          <w:spacing w:val="-14"/>
        </w:rPr>
        <w:t> </w:t>
      </w:r>
      <w:r>
        <w:rPr>
          <w:b w:val="0"/>
        </w:rPr>
        <w:t>blank. NO</w:t>
      </w:r>
      <w:r>
        <w:rPr>
          <w:b w:val="0"/>
          <w:vertAlign w:val="subscript"/>
        </w:rPr>
        <w:t>x</w:t>
      </w:r>
      <w:r>
        <w:rPr>
          <w:b w:val="0"/>
          <w:vertAlign w:val="baseline"/>
        </w:rPr>
        <w:t> Tons </w:t>
      </w:r>
      <w:r>
        <w:rPr>
          <w:b w:val="0"/>
          <w:i/>
          <w:vertAlign w:val="baseline"/>
        </w:rPr>
        <w:t>(noxTons)</w:t>
      </w:r>
    </w:p>
    <w:p>
      <w:pPr>
        <w:pStyle w:val="BodyText"/>
        <w:ind w:left="720" w:right="730"/>
        <w:rPr>
          <w:b w:val="0"/>
        </w:rPr>
      </w:pPr>
      <w:r>
        <w:rPr>
          <w:b w:val="0"/>
        </w:rPr>
        <w:t>If this record is linked to a MONITORING QUALIFICATION DATA record with a qualificationTypeCode</w:t>
      </w:r>
      <w:r>
        <w:rPr>
          <w:b w:val="0"/>
          <w:spacing w:val="28"/>
        </w:rPr>
        <w:t> </w:t>
      </w:r>
      <w:r>
        <w:rPr>
          <w:b w:val="0"/>
        </w:rPr>
        <w:t>of</w:t>
      </w:r>
      <w:r>
        <w:rPr>
          <w:b w:val="0"/>
          <w:spacing w:val="-3"/>
        </w:rPr>
        <w:t> </w:t>
      </w:r>
      <w:r>
        <w:rPr>
          <w:b w:val="0"/>
        </w:rPr>
        <w:t>"LMEA," and</w:t>
      </w:r>
      <w:r>
        <w:rPr>
          <w:b w:val="0"/>
          <w:spacing w:val="-7"/>
        </w:rPr>
        <w:t> </w:t>
      </w:r>
      <w:r>
        <w:rPr>
          <w:b w:val="0"/>
        </w:rPr>
        <w:t>the</w:t>
      </w:r>
      <w:r>
        <w:rPr>
          <w:b w:val="0"/>
          <w:spacing w:val="-2"/>
        </w:rPr>
        <w:t> </w:t>
      </w:r>
      <w:r>
        <w:rPr>
          <w:b w:val="0"/>
        </w:rPr>
        <w:t>unit is</w:t>
      </w:r>
      <w:r>
        <w:rPr>
          <w:b w:val="0"/>
          <w:spacing w:val="-1"/>
        </w:rPr>
        <w:t> </w:t>
      </w:r>
      <w:r>
        <w:rPr>
          <w:b w:val="0"/>
        </w:rPr>
        <w:t>subject to</w:t>
      </w:r>
      <w:r>
        <w:rPr>
          <w:b w:val="0"/>
          <w:spacing w:val="-8"/>
        </w:rPr>
        <w:t> </w:t>
      </w:r>
      <w:r>
        <w:rPr>
          <w:b w:val="0"/>
        </w:rPr>
        <w:t>a</w:t>
      </w:r>
      <w:r>
        <w:rPr>
          <w:b w:val="0"/>
          <w:spacing w:val="-8"/>
        </w:rPr>
        <w:t> </w:t>
      </w:r>
      <w:r>
        <w:rPr>
          <w:b w:val="0"/>
        </w:rPr>
        <w:t>NO</w:t>
      </w:r>
      <w:r>
        <w:rPr>
          <w:b w:val="0"/>
          <w:vertAlign w:val="subscript"/>
        </w:rPr>
        <w:t>x</w:t>
      </w:r>
      <w:r>
        <w:rPr>
          <w:b w:val="0"/>
          <w:spacing w:val="-8"/>
          <w:vertAlign w:val="baseline"/>
        </w:rPr>
        <w:t> </w:t>
      </w:r>
      <w:r>
        <w:rPr>
          <w:b w:val="0"/>
          <w:vertAlign w:val="baseline"/>
        </w:rPr>
        <w:t>program</w:t>
      </w:r>
      <w:r>
        <w:rPr>
          <w:b w:val="0"/>
          <w:spacing w:val="-2"/>
          <w:vertAlign w:val="baseline"/>
        </w:rPr>
        <w:t> </w:t>
      </w:r>
      <w:r>
        <w:rPr>
          <w:b w:val="0"/>
          <w:vertAlign w:val="baseline"/>
        </w:rPr>
        <w:t>and</w:t>
      </w:r>
      <w:r>
        <w:rPr>
          <w:b w:val="0"/>
          <w:spacing w:val="-7"/>
          <w:vertAlign w:val="baseline"/>
        </w:rPr>
        <w:t> </w:t>
      </w:r>
      <w:r>
        <w:rPr>
          <w:b w:val="0"/>
          <w:vertAlign w:val="baseline"/>
        </w:rPr>
        <w:t>is</w:t>
      </w:r>
      <w:r>
        <w:rPr>
          <w:b w:val="0"/>
          <w:spacing w:val="-1"/>
          <w:vertAlign w:val="baseline"/>
        </w:rPr>
        <w:t> </w:t>
      </w:r>
      <w:r>
        <w:rPr>
          <w:b w:val="0"/>
          <w:vertAlign w:val="baseline"/>
        </w:rPr>
        <w:t>reporting</w:t>
      </w:r>
      <w:r>
        <w:rPr>
          <w:b w:val="0"/>
          <w:spacing w:val="-7"/>
          <w:vertAlign w:val="baseline"/>
        </w:rPr>
        <w:t> </w:t>
      </w:r>
      <w:r>
        <w:rPr>
          <w:b w:val="0"/>
          <w:vertAlign w:val="baseline"/>
        </w:rPr>
        <w:t>year-round, report the annual NO</w:t>
      </w:r>
      <w:r>
        <w:rPr>
          <w:b w:val="0"/>
          <w:vertAlign w:val="subscript"/>
        </w:rPr>
        <w:t>x</w:t>
      </w:r>
      <w:r>
        <w:rPr>
          <w:b w:val="0"/>
          <w:vertAlign w:val="baseline"/>
        </w:rPr>
        <w:t> mass emissions for the Qualification Data Year based on either</w:t>
      </w:r>
    </w:p>
    <w:p>
      <w:pPr>
        <w:pStyle w:val="BodyText"/>
        <w:spacing w:after="0"/>
        <w:rPr>
          <w:b w:val="0"/>
        </w:rPr>
        <w:sectPr>
          <w:pgSz w:w="12240" w:h="15840"/>
          <w:pgMar w:header="687" w:footer="709" w:top="1000" w:bottom="900" w:left="720" w:right="720"/>
        </w:sectPr>
      </w:pPr>
    </w:p>
    <w:p>
      <w:pPr>
        <w:pStyle w:val="BodyText"/>
        <w:spacing w:line="244" w:lineRule="auto" w:before="90"/>
        <w:ind w:left="720" w:right="779"/>
        <w:rPr>
          <w:b w:val="0"/>
        </w:rPr>
      </w:pPr>
      <w:r>
        <w:rPr>
          <w:b w:val="0"/>
        </w:rPr>
        <w:t>measured</w:t>
      </w:r>
      <w:r>
        <w:rPr>
          <w:b w:val="0"/>
          <w:spacing w:val="-5"/>
        </w:rPr>
        <w:t> </w:t>
      </w:r>
      <w:r>
        <w:rPr>
          <w:b w:val="0"/>
        </w:rPr>
        <w:t>or estimated</w:t>
      </w:r>
      <w:r>
        <w:rPr>
          <w:b w:val="0"/>
          <w:spacing w:val="-5"/>
        </w:rPr>
        <w:t> </w:t>
      </w:r>
      <w:r>
        <w:rPr>
          <w:b w:val="0"/>
        </w:rPr>
        <w:t>NO</w:t>
      </w:r>
      <w:r>
        <w:rPr>
          <w:b w:val="0"/>
          <w:vertAlign w:val="subscript"/>
        </w:rPr>
        <w:t>x</w:t>
      </w:r>
      <w:r>
        <w:rPr>
          <w:b w:val="0"/>
          <w:spacing w:val="-6"/>
          <w:vertAlign w:val="baseline"/>
        </w:rPr>
        <w:t> </w:t>
      </w:r>
      <w:r>
        <w:rPr>
          <w:b w:val="0"/>
          <w:vertAlign w:val="baseline"/>
        </w:rPr>
        <w:t>mass emissions or projected</w:t>
      </w:r>
      <w:r>
        <w:rPr>
          <w:b w:val="0"/>
          <w:spacing w:val="-5"/>
          <w:vertAlign w:val="baseline"/>
        </w:rPr>
        <w:t> </w:t>
      </w:r>
      <w:r>
        <w:rPr>
          <w:b w:val="0"/>
          <w:vertAlign w:val="baseline"/>
        </w:rPr>
        <w:t>NO</w:t>
      </w:r>
      <w:r>
        <w:rPr>
          <w:b w:val="0"/>
          <w:vertAlign w:val="subscript"/>
        </w:rPr>
        <w:t>x</w:t>
      </w:r>
      <w:r>
        <w:rPr>
          <w:b w:val="0"/>
          <w:spacing w:val="-6"/>
          <w:vertAlign w:val="baseline"/>
        </w:rPr>
        <w:t> </w:t>
      </w:r>
      <w:r>
        <w:rPr>
          <w:b w:val="0"/>
          <w:vertAlign w:val="baseline"/>
        </w:rPr>
        <w:t>mass emissions, as appropriate according to §75.19. Round and report this value to one decimal place.</w:t>
      </w:r>
    </w:p>
    <w:p>
      <w:pPr>
        <w:pStyle w:val="BodyText"/>
        <w:spacing w:before="279"/>
        <w:ind w:left="720" w:right="829"/>
        <w:rPr>
          <w:b w:val="0"/>
        </w:rPr>
      </w:pPr>
      <w:r>
        <w:rPr>
          <w:b w:val="0"/>
        </w:rPr>
        <w:t>If this record</w:t>
      </w:r>
      <w:r>
        <w:rPr>
          <w:b w:val="0"/>
          <w:spacing w:val="-3"/>
        </w:rPr>
        <w:t> </w:t>
      </w:r>
      <w:r>
        <w:rPr>
          <w:b w:val="0"/>
        </w:rPr>
        <w:t>is linked</w:t>
      </w:r>
      <w:r>
        <w:rPr>
          <w:b w:val="0"/>
          <w:spacing w:val="-3"/>
        </w:rPr>
        <w:t> </w:t>
      </w:r>
      <w:r>
        <w:rPr>
          <w:b w:val="0"/>
        </w:rPr>
        <w:t>to</w:t>
      </w:r>
      <w:r>
        <w:rPr>
          <w:b w:val="0"/>
          <w:spacing w:val="-4"/>
        </w:rPr>
        <w:t> </w:t>
      </w:r>
      <w:r>
        <w:rPr>
          <w:b w:val="0"/>
        </w:rPr>
        <w:t>a</w:t>
      </w:r>
      <w:r>
        <w:rPr>
          <w:b w:val="0"/>
          <w:spacing w:val="-4"/>
        </w:rPr>
        <w:t> </w:t>
      </w:r>
      <w:r>
        <w:rPr>
          <w:b w:val="0"/>
        </w:rPr>
        <w:t>MONITORING QUALIFICATION DATA</w:t>
      </w:r>
      <w:r>
        <w:rPr>
          <w:b w:val="0"/>
          <w:spacing w:val="-2"/>
        </w:rPr>
        <w:t> </w:t>
      </w:r>
      <w:r>
        <w:rPr>
          <w:b w:val="0"/>
        </w:rPr>
        <w:t>record</w:t>
      </w:r>
      <w:r>
        <w:rPr>
          <w:b w:val="0"/>
          <w:spacing w:val="-3"/>
        </w:rPr>
        <w:t> </w:t>
      </w:r>
      <w:r>
        <w:rPr>
          <w:b w:val="0"/>
        </w:rPr>
        <w:t>with</w:t>
      </w:r>
      <w:r>
        <w:rPr>
          <w:b w:val="0"/>
          <w:spacing w:val="-3"/>
        </w:rPr>
        <w:t> </w:t>
      </w:r>
      <w:r>
        <w:rPr>
          <w:b w:val="0"/>
        </w:rPr>
        <w:t>a</w:t>
      </w:r>
      <w:r>
        <w:rPr>
          <w:b w:val="0"/>
          <w:spacing w:val="-4"/>
        </w:rPr>
        <w:t> </w:t>
      </w:r>
      <w:r>
        <w:rPr>
          <w:b w:val="0"/>
        </w:rPr>
        <w:t>Qualification</w:t>
      </w:r>
      <w:r>
        <w:rPr>
          <w:b w:val="0"/>
          <w:spacing w:val="-3"/>
        </w:rPr>
        <w:t> </w:t>
      </w:r>
      <w:r>
        <w:rPr>
          <w:b w:val="0"/>
        </w:rPr>
        <w:t>Type Code of "LMES," and the unit is subject to an ozone-season NO</w:t>
      </w:r>
      <w:r>
        <w:rPr>
          <w:b w:val="0"/>
          <w:vertAlign w:val="subscript"/>
        </w:rPr>
        <w:t>x</w:t>
      </w:r>
      <w:r>
        <w:rPr>
          <w:b w:val="0"/>
          <w:vertAlign w:val="baseline"/>
        </w:rPr>
        <w:t> program, report the seasonal NO</w:t>
      </w:r>
      <w:r>
        <w:rPr>
          <w:b w:val="0"/>
          <w:vertAlign w:val="subscript"/>
        </w:rPr>
        <w:t>x</w:t>
      </w:r>
      <w:r>
        <w:rPr>
          <w:b w:val="0"/>
          <w:spacing w:val="-7"/>
          <w:vertAlign w:val="baseline"/>
        </w:rPr>
        <w:t> </w:t>
      </w:r>
      <w:r>
        <w:rPr>
          <w:b w:val="0"/>
          <w:vertAlign w:val="baseline"/>
        </w:rPr>
        <w:t>mass emissions for</w:t>
      </w:r>
      <w:r>
        <w:rPr>
          <w:b w:val="0"/>
          <w:spacing w:val="-1"/>
          <w:vertAlign w:val="baseline"/>
        </w:rPr>
        <w:t> </w:t>
      </w:r>
      <w:r>
        <w:rPr>
          <w:b w:val="0"/>
          <w:vertAlign w:val="baseline"/>
        </w:rPr>
        <w:t>the</w:t>
      </w:r>
      <w:r>
        <w:rPr>
          <w:b w:val="0"/>
          <w:spacing w:val="-1"/>
          <w:vertAlign w:val="baseline"/>
        </w:rPr>
        <w:t> </w:t>
      </w:r>
      <w:r>
        <w:rPr>
          <w:b w:val="0"/>
          <w:vertAlign w:val="baseline"/>
        </w:rPr>
        <w:t>Qualification Data</w:t>
      </w:r>
      <w:r>
        <w:rPr>
          <w:b w:val="0"/>
          <w:spacing w:val="-7"/>
          <w:vertAlign w:val="baseline"/>
        </w:rPr>
        <w:t> </w:t>
      </w:r>
      <w:r>
        <w:rPr>
          <w:b w:val="0"/>
          <w:vertAlign w:val="baseline"/>
        </w:rPr>
        <w:t>Year</w:t>
      </w:r>
      <w:r>
        <w:rPr>
          <w:b w:val="0"/>
          <w:spacing w:val="-1"/>
          <w:vertAlign w:val="baseline"/>
        </w:rPr>
        <w:t> </w:t>
      </w:r>
      <w:r>
        <w:rPr>
          <w:b w:val="0"/>
          <w:vertAlign w:val="baseline"/>
        </w:rPr>
        <w:t>based</w:t>
      </w:r>
      <w:r>
        <w:rPr>
          <w:b w:val="0"/>
          <w:spacing w:val="-6"/>
          <w:vertAlign w:val="baseline"/>
        </w:rPr>
        <w:t> </w:t>
      </w:r>
      <w:r>
        <w:rPr>
          <w:b w:val="0"/>
          <w:vertAlign w:val="baseline"/>
        </w:rPr>
        <w:t>on either</w:t>
      </w:r>
      <w:r>
        <w:rPr>
          <w:b w:val="0"/>
          <w:spacing w:val="-1"/>
          <w:vertAlign w:val="baseline"/>
        </w:rPr>
        <w:t> </w:t>
      </w:r>
      <w:r>
        <w:rPr>
          <w:b w:val="0"/>
          <w:vertAlign w:val="baseline"/>
        </w:rPr>
        <w:t>measured</w:t>
      </w:r>
      <w:r>
        <w:rPr>
          <w:b w:val="0"/>
          <w:spacing w:val="-6"/>
          <w:vertAlign w:val="baseline"/>
        </w:rPr>
        <w:t> </w:t>
      </w:r>
      <w:r>
        <w:rPr>
          <w:b w:val="0"/>
          <w:vertAlign w:val="baseline"/>
        </w:rPr>
        <w:t>or</w:t>
      </w:r>
      <w:r>
        <w:rPr>
          <w:b w:val="0"/>
          <w:spacing w:val="-1"/>
          <w:vertAlign w:val="baseline"/>
        </w:rPr>
        <w:t> </w:t>
      </w:r>
      <w:r>
        <w:rPr>
          <w:b w:val="0"/>
          <w:vertAlign w:val="baseline"/>
        </w:rPr>
        <w:t>estimated</w:t>
      </w:r>
      <w:r>
        <w:rPr>
          <w:b w:val="0"/>
          <w:spacing w:val="-6"/>
          <w:vertAlign w:val="baseline"/>
        </w:rPr>
        <w:t> </w:t>
      </w:r>
      <w:r>
        <w:rPr>
          <w:b w:val="0"/>
          <w:vertAlign w:val="baseline"/>
        </w:rPr>
        <w:t>NO</w:t>
      </w:r>
      <w:r>
        <w:rPr>
          <w:b w:val="0"/>
          <w:vertAlign w:val="subscript"/>
        </w:rPr>
        <w:t>x</w:t>
      </w:r>
      <w:r>
        <w:rPr>
          <w:b w:val="0"/>
          <w:vertAlign w:val="baseline"/>
        </w:rPr>
        <w:t> mass emissions or projected NO</w:t>
      </w:r>
      <w:r>
        <w:rPr>
          <w:b w:val="0"/>
          <w:vertAlign w:val="subscript"/>
        </w:rPr>
        <w:t>x</w:t>
      </w:r>
      <w:r>
        <w:rPr>
          <w:b w:val="0"/>
          <w:vertAlign w:val="baseline"/>
        </w:rPr>
        <w:t> mass emissions, as appropriate according to §75.19. Round and report this value to one decimal place.</w:t>
      </w:r>
    </w:p>
    <w:p>
      <w:pPr>
        <w:pStyle w:val="BodyText"/>
        <w:spacing w:before="6"/>
        <w:rPr>
          <w:b w:val="0"/>
        </w:rPr>
      </w:pPr>
    </w:p>
    <w:p>
      <w:pPr>
        <w:pStyle w:val="BodyText"/>
        <w:ind w:left="719"/>
        <w:rPr>
          <w:b w:val="0"/>
        </w:rPr>
      </w:pPr>
      <w:r>
        <w:rPr>
          <w:b w:val="0"/>
        </w:rPr>
        <w:t>Otherwise, leave</w:t>
      </w:r>
      <w:r>
        <w:rPr>
          <w:b w:val="0"/>
          <w:spacing w:val="1"/>
        </w:rPr>
        <w:t> </w:t>
      </w:r>
      <w:r>
        <w:rPr>
          <w:b w:val="0"/>
        </w:rPr>
        <w:t>this</w:t>
      </w:r>
      <w:r>
        <w:rPr>
          <w:b w:val="0"/>
          <w:spacing w:val="1"/>
        </w:rPr>
        <w:t> </w:t>
      </w:r>
      <w:r>
        <w:rPr>
          <w:b w:val="0"/>
        </w:rPr>
        <w:t>field</w:t>
      </w:r>
      <w:r>
        <w:rPr>
          <w:b w:val="0"/>
          <w:spacing w:val="-4"/>
        </w:rPr>
        <w:t> </w:t>
      </w:r>
      <w:r>
        <w:rPr>
          <w:b w:val="0"/>
          <w:spacing w:val="-2"/>
        </w:rPr>
        <w:t>blank.</w:t>
      </w:r>
    </w:p>
    <w:p>
      <w:pPr>
        <w:pStyle w:val="BodyText"/>
        <w:spacing w:before="21"/>
        <w:rPr>
          <w:b w:val="0"/>
        </w:rPr>
      </w:pPr>
    </w:p>
    <w:p>
      <w:pPr>
        <w:pStyle w:val="Heading2"/>
        <w:numPr>
          <w:ilvl w:val="2"/>
          <w:numId w:val="61"/>
        </w:numPr>
        <w:tabs>
          <w:tab w:pos="1582" w:val="left" w:leader="none"/>
        </w:tabs>
        <w:spacing w:line="240" w:lineRule="auto" w:before="1" w:after="0"/>
        <w:ind w:left="1582" w:right="0" w:hanging="862"/>
        <w:jc w:val="left"/>
        <w:rPr>
          <w:b w:val="0"/>
        </w:rPr>
      </w:pPr>
      <w:bookmarkStart w:name="22.4.1 Specific Considerations" w:id="341"/>
      <w:bookmarkEnd w:id="341"/>
      <w:r>
        <w:rPr/>
      </w:r>
      <w:bookmarkStart w:name="_bookmark216" w:id="342"/>
      <w:bookmarkEnd w:id="342"/>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10"/>
        <w:ind w:left="720"/>
        <w:rPr>
          <w:b w:val="0"/>
        </w:rPr>
      </w:pPr>
      <w:r>
        <w:rPr>
          <w:b w:val="0"/>
        </w:rPr>
        <w:t>SO</w:t>
      </w:r>
      <w:r>
        <w:rPr>
          <w:b w:val="0"/>
          <w:vertAlign w:val="subscript"/>
        </w:rPr>
        <w:t>2</w:t>
      </w:r>
      <w:r>
        <w:rPr>
          <w:b w:val="0"/>
          <w:spacing w:val="58"/>
          <w:vertAlign w:val="baseline"/>
        </w:rPr>
        <w:t> </w:t>
      </w:r>
      <w:r>
        <w:rPr>
          <w:b w:val="0"/>
          <w:vertAlign w:val="baseline"/>
        </w:rPr>
        <w:t>Mass</w:t>
      </w:r>
      <w:r>
        <w:rPr>
          <w:b w:val="0"/>
          <w:spacing w:val="57"/>
          <w:vertAlign w:val="baseline"/>
        </w:rPr>
        <w:t> </w:t>
      </w:r>
      <w:r>
        <w:rPr>
          <w:b w:val="0"/>
          <w:spacing w:val="9"/>
          <w:vertAlign w:val="baseline"/>
        </w:rPr>
        <w:t>Emissions</w:t>
      </w:r>
      <w:r>
        <w:rPr>
          <w:b w:val="0"/>
          <w:spacing w:val="56"/>
          <w:vertAlign w:val="baseline"/>
        </w:rPr>
        <w:t> </w:t>
      </w:r>
      <w:r>
        <w:rPr>
          <w:b w:val="0"/>
          <w:spacing w:val="10"/>
          <w:vertAlign w:val="baseline"/>
        </w:rPr>
        <w:t>Reduction</w:t>
      </w:r>
      <w:r>
        <w:rPr>
          <w:b w:val="0"/>
          <w:spacing w:val="47"/>
          <w:vertAlign w:val="baseline"/>
        </w:rPr>
        <w:t> </w:t>
      </w:r>
      <w:r>
        <w:rPr>
          <w:b w:val="0"/>
          <w:vertAlign w:val="baseline"/>
        </w:rPr>
        <w:t>Program</w:t>
      </w:r>
      <w:r>
        <w:rPr>
          <w:b w:val="0"/>
          <w:spacing w:val="55"/>
          <w:vertAlign w:val="baseline"/>
        </w:rPr>
        <w:t> </w:t>
      </w:r>
      <w:r>
        <w:rPr>
          <w:b w:val="0"/>
          <w:spacing w:val="7"/>
          <w:vertAlign w:val="baseline"/>
        </w:rPr>
        <w:t>Units</w:t>
      </w:r>
    </w:p>
    <w:p>
      <w:pPr>
        <w:pStyle w:val="BodyText"/>
        <w:spacing w:line="244" w:lineRule="auto"/>
        <w:ind w:left="720" w:right="566"/>
        <w:rPr>
          <w:b w:val="0"/>
        </w:rPr>
      </w:pPr>
      <w:r>
        <w:rPr>
          <w:b w:val="0"/>
        </w:rPr>
        <w:t>Use this record</w:t>
      </w:r>
      <w:r>
        <w:rPr>
          <w:b w:val="0"/>
          <w:spacing w:val="-5"/>
        </w:rPr>
        <w:t> </w:t>
      </w:r>
      <w:r>
        <w:rPr>
          <w:b w:val="0"/>
        </w:rPr>
        <w:t>type to</w:t>
      </w:r>
      <w:r>
        <w:rPr>
          <w:b w:val="0"/>
          <w:spacing w:val="-6"/>
        </w:rPr>
        <w:t> </w:t>
      </w:r>
      <w:r>
        <w:rPr>
          <w:b w:val="0"/>
        </w:rPr>
        <w:t>qualify as a</w:t>
      </w:r>
      <w:r>
        <w:rPr>
          <w:b w:val="0"/>
          <w:spacing w:val="-6"/>
        </w:rPr>
        <w:t> </w:t>
      </w:r>
      <w:r>
        <w:rPr>
          <w:b w:val="0"/>
        </w:rPr>
        <w:t>low</w:t>
      </w:r>
      <w:r>
        <w:rPr>
          <w:b w:val="0"/>
          <w:spacing w:val="-1"/>
        </w:rPr>
        <w:t> </w:t>
      </w:r>
      <w:r>
        <w:rPr>
          <w:b w:val="0"/>
        </w:rPr>
        <w:t>mass emissions unit by demonstrating</w:t>
      </w:r>
      <w:r>
        <w:rPr>
          <w:b w:val="0"/>
          <w:spacing w:val="-5"/>
        </w:rPr>
        <w:t> </w:t>
      </w:r>
      <w:r>
        <w:rPr>
          <w:b w:val="0"/>
        </w:rPr>
        <w:t>that the unit emits no more than 25 tons of SO</w:t>
      </w:r>
      <w:r>
        <w:rPr>
          <w:b w:val="0"/>
          <w:vertAlign w:val="subscript"/>
        </w:rPr>
        <w:t>2</w:t>
      </w:r>
      <w:r>
        <w:rPr>
          <w:b w:val="0"/>
          <w:vertAlign w:val="baseline"/>
        </w:rPr>
        <w:t> per year.</w:t>
      </w:r>
    </w:p>
    <w:p>
      <w:pPr>
        <w:pStyle w:val="BodyText"/>
        <w:spacing w:before="276"/>
        <w:ind w:left="720"/>
        <w:rPr>
          <w:b w:val="0"/>
        </w:rPr>
      </w:pPr>
      <w:r>
        <w:rPr>
          <w:b w:val="0"/>
        </w:rPr>
        <w:t>NO</w:t>
      </w:r>
      <w:r>
        <w:rPr>
          <w:b w:val="0"/>
          <w:vertAlign w:val="subscript"/>
        </w:rPr>
        <w:t>x</w:t>
      </w:r>
      <w:r>
        <w:rPr>
          <w:b w:val="0"/>
          <w:spacing w:val="47"/>
          <w:vertAlign w:val="baseline"/>
        </w:rPr>
        <w:t> </w:t>
      </w:r>
      <w:r>
        <w:rPr>
          <w:b w:val="0"/>
          <w:vertAlign w:val="baseline"/>
        </w:rPr>
        <w:t>Mass</w:t>
      </w:r>
      <w:r>
        <w:rPr>
          <w:b w:val="0"/>
          <w:spacing w:val="57"/>
          <w:vertAlign w:val="baseline"/>
        </w:rPr>
        <w:t> </w:t>
      </w:r>
      <w:r>
        <w:rPr>
          <w:b w:val="0"/>
          <w:spacing w:val="9"/>
          <w:vertAlign w:val="baseline"/>
        </w:rPr>
        <w:t>Emissions</w:t>
      </w:r>
      <w:r>
        <w:rPr>
          <w:b w:val="0"/>
          <w:spacing w:val="58"/>
          <w:vertAlign w:val="baseline"/>
        </w:rPr>
        <w:t> </w:t>
      </w:r>
      <w:r>
        <w:rPr>
          <w:b w:val="0"/>
          <w:spacing w:val="10"/>
          <w:vertAlign w:val="baseline"/>
        </w:rPr>
        <w:t>Reduction</w:t>
      </w:r>
      <w:r>
        <w:rPr>
          <w:b w:val="0"/>
          <w:spacing w:val="48"/>
          <w:vertAlign w:val="baseline"/>
        </w:rPr>
        <w:t> </w:t>
      </w:r>
      <w:r>
        <w:rPr>
          <w:b w:val="0"/>
          <w:vertAlign w:val="baseline"/>
        </w:rPr>
        <w:t>Program</w:t>
      </w:r>
      <w:r>
        <w:rPr>
          <w:b w:val="0"/>
          <w:spacing w:val="56"/>
          <w:vertAlign w:val="baseline"/>
        </w:rPr>
        <w:t> </w:t>
      </w:r>
      <w:r>
        <w:rPr>
          <w:b w:val="0"/>
          <w:spacing w:val="7"/>
          <w:vertAlign w:val="baseline"/>
        </w:rPr>
        <w:t>Units</w:t>
      </w:r>
    </w:p>
    <w:p>
      <w:pPr>
        <w:pStyle w:val="ListParagraph"/>
        <w:numPr>
          <w:ilvl w:val="3"/>
          <w:numId w:val="61"/>
        </w:numPr>
        <w:tabs>
          <w:tab w:pos="1439" w:val="left" w:leader="none"/>
        </w:tabs>
        <w:spacing w:line="240" w:lineRule="auto" w:before="7" w:after="0"/>
        <w:ind w:left="1439" w:right="796" w:hanging="360"/>
        <w:jc w:val="left"/>
        <w:rPr>
          <w:b w:val="0"/>
          <w:sz w:val="24"/>
        </w:rPr>
      </w:pPr>
      <w:r>
        <w:rPr>
          <w:b w:val="0"/>
          <w:sz w:val="24"/>
        </w:rPr>
        <w:t>For a</w:t>
      </w:r>
      <w:r>
        <w:rPr>
          <w:b w:val="0"/>
          <w:spacing w:val="-4"/>
          <w:sz w:val="24"/>
        </w:rPr>
        <w:t> </w:t>
      </w:r>
      <w:r>
        <w:rPr>
          <w:b w:val="0"/>
          <w:sz w:val="24"/>
        </w:rPr>
        <w:t>unit subject to</w:t>
      </w:r>
      <w:r>
        <w:rPr>
          <w:b w:val="0"/>
          <w:spacing w:val="-4"/>
          <w:sz w:val="24"/>
        </w:rPr>
        <w:t> </w:t>
      </w:r>
      <w:r>
        <w:rPr>
          <w:b w:val="0"/>
          <w:sz w:val="24"/>
        </w:rPr>
        <w:t>a</w:t>
      </w:r>
      <w:r>
        <w:rPr>
          <w:b w:val="0"/>
          <w:spacing w:val="-4"/>
          <w:sz w:val="24"/>
        </w:rPr>
        <w:t> </w:t>
      </w:r>
      <w:r>
        <w:rPr>
          <w:b w:val="0"/>
          <w:sz w:val="24"/>
        </w:rPr>
        <w:t>program with</w:t>
      </w:r>
      <w:r>
        <w:rPr>
          <w:b w:val="0"/>
          <w:spacing w:val="-3"/>
          <w:sz w:val="24"/>
        </w:rPr>
        <w:t> </w:t>
      </w:r>
      <w:r>
        <w:rPr>
          <w:b w:val="0"/>
          <w:sz w:val="24"/>
        </w:rPr>
        <w:t>a</w:t>
      </w:r>
      <w:r>
        <w:rPr>
          <w:b w:val="0"/>
          <w:spacing w:val="-4"/>
          <w:sz w:val="24"/>
        </w:rPr>
        <w:t> </w:t>
      </w:r>
      <w:r>
        <w:rPr>
          <w:b w:val="0"/>
          <w:sz w:val="24"/>
        </w:rPr>
        <w:t>seasonal</w:t>
      </w:r>
      <w:r>
        <w:rPr>
          <w:b w:val="0"/>
          <w:spacing w:val="-4"/>
          <w:sz w:val="24"/>
        </w:rPr>
        <w:t> </w:t>
      </w:r>
      <w:r>
        <w:rPr>
          <w:b w:val="0"/>
          <w:sz w:val="24"/>
        </w:rPr>
        <w:t>NO</w:t>
      </w:r>
      <w:r>
        <w:rPr>
          <w:b w:val="0"/>
          <w:sz w:val="24"/>
          <w:vertAlign w:val="subscript"/>
        </w:rPr>
        <w:t>x</w:t>
      </w:r>
      <w:r>
        <w:rPr>
          <w:b w:val="0"/>
          <w:spacing w:val="-4"/>
          <w:sz w:val="24"/>
          <w:vertAlign w:val="baseline"/>
        </w:rPr>
        <w:t> </w:t>
      </w:r>
      <w:r>
        <w:rPr>
          <w:b w:val="0"/>
          <w:sz w:val="24"/>
          <w:vertAlign w:val="baseline"/>
        </w:rPr>
        <w:t>emission</w:t>
      </w:r>
      <w:r>
        <w:rPr>
          <w:b w:val="0"/>
          <w:spacing w:val="-3"/>
          <w:sz w:val="24"/>
          <w:vertAlign w:val="baseline"/>
        </w:rPr>
        <w:t> </w:t>
      </w:r>
      <w:r>
        <w:rPr>
          <w:b w:val="0"/>
          <w:sz w:val="24"/>
          <w:vertAlign w:val="baseline"/>
        </w:rPr>
        <w:t>cap, use this record</w:t>
      </w:r>
      <w:r>
        <w:rPr>
          <w:b w:val="0"/>
          <w:spacing w:val="-3"/>
          <w:sz w:val="24"/>
          <w:vertAlign w:val="baseline"/>
        </w:rPr>
        <w:t> </w:t>
      </w:r>
      <w:r>
        <w:rPr>
          <w:b w:val="0"/>
          <w:sz w:val="24"/>
          <w:vertAlign w:val="baseline"/>
        </w:rPr>
        <w:t>type to qualify as a</w:t>
      </w:r>
      <w:r>
        <w:rPr>
          <w:b w:val="0"/>
          <w:spacing w:val="-1"/>
          <w:sz w:val="24"/>
          <w:vertAlign w:val="baseline"/>
        </w:rPr>
        <w:t> </w:t>
      </w:r>
      <w:r>
        <w:rPr>
          <w:b w:val="0"/>
          <w:sz w:val="24"/>
          <w:vertAlign w:val="baseline"/>
        </w:rPr>
        <w:t>low mass emissions unit by demonstrating that the unit emits no</w:t>
      </w:r>
      <w:r>
        <w:rPr>
          <w:b w:val="0"/>
          <w:spacing w:val="-1"/>
          <w:sz w:val="24"/>
          <w:vertAlign w:val="baseline"/>
        </w:rPr>
        <w:t> </w:t>
      </w:r>
      <w:r>
        <w:rPr>
          <w:b w:val="0"/>
          <w:sz w:val="24"/>
          <w:vertAlign w:val="baseline"/>
        </w:rPr>
        <w:t>more than 50 tons of NO</w:t>
      </w:r>
      <w:r>
        <w:rPr>
          <w:b w:val="0"/>
          <w:sz w:val="24"/>
          <w:vertAlign w:val="subscript"/>
        </w:rPr>
        <w:t>x</w:t>
      </w:r>
      <w:r>
        <w:rPr>
          <w:b w:val="0"/>
          <w:sz w:val="24"/>
          <w:vertAlign w:val="baseline"/>
        </w:rPr>
        <w:t> per ozone season.</w:t>
      </w:r>
    </w:p>
    <w:p>
      <w:pPr>
        <w:pStyle w:val="ListParagraph"/>
        <w:numPr>
          <w:ilvl w:val="3"/>
          <w:numId w:val="61"/>
        </w:numPr>
        <w:tabs>
          <w:tab w:pos="1440" w:val="left" w:leader="none"/>
        </w:tabs>
        <w:spacing w:line="244" w:lineRule="auto" w:before="0" w:after="0"/>
        <w:ind w:left="1440" w:right="729" w:hanging="360"/>
        <w:jc w:val="left"/>
        <w:rPr>
          <w:b w:val="0"/>
          <w:sz w:val="24"/>
        </w:rPr>
      </w:pPr>
      <w:r>
        <w:rPr>
          <w:b w:val="0"/>
          <w:sz w:val="24"/>
        </w:rPr>
        <w:t>For a</w:t>
      </w:r>
      <w:r>
        <w:rPr>
          <w:b w:val="0"/>
          <w:spacing w:val="-3"/>
          <w:sz w:val="24"/>
        </w:rPr>
        <w:t> </w:t>
      </w:r>
      <w:r>
        <w:rPr>
          <w:b w:val="0"/>
          <w:sz w:val="24"/>
        </w:rPr>
        <w:t>unit that reports NO</w:t>
      </w:r>
      <w:r>
        <w:rPr>
          <w:b w:val="0"/>
          <w:sz w:val="24"/>
          <w:vertAlign w:val="subscript"/>
        </w:rPr>
        <w:t>x</w:t>
      </w:r>
      <w:r>
        <w:rPr>
          <w:b w:val="0"/>
          <w:spacing w:val="-3"/>
          <w:sz w:val="24"/>
          <w:vertAlign w:val="baseline"/>
        </w:rPr>
        <w:t> </w:t>
      </w:r>
      <w:r>
        <w:rPr>
          <w:b w:val="0"/>
          <w:sz w:val="24"/>
          <w:vertAlign w:val="baseline"/>
        </w:rPr>
        <w:t>mass emission</w:t>
      </w:r>
      <w:r>
        <w:rPr>
          <w:b w:val="0"/>
          <w:spacing w:val="-2"/>
          <w:sz w:val="24"/>
          <w:vertAlign w:val="baseline"/>
        </w:rPr>
        <w:t> </w:t>
      </w:r>
      <w:r>
        <w:rPr>
          <w:b w:val="0"/>
          <w:sz w:val="24"/>
          <w:vertAlign w:val="baseline"/>
        </w:rPr>
        <w:t>data</w:t>
      </w:r>
      <w:r>
        <w:rPr>
          <w:b w:val="0"/>
          <w:spacing w:val="-3"/>
          <w:sz w:val="24"/>
          <w:vertAlign w:val="baseline"/>
        </w:rPr>
        <w:t> </w:t>
      </w:r>
      <w:r>
        <w:rPr>
          <w:b w:val="0"/>
          <w:sz w:val="24"/>
          <w:vertAlign w:val="baseline"/>
        </w:rPr>
        <w:t>year-round, use this record</w:t>
      </w:r>
      <w:r>
        <w:rPr>
          <w:b w:val="0"/>
          <w:spacing w:val="-2"/>
          <w:sz w:val="24"/>
          <w:vertAlign w:val="baseline"/>
        </w:rPr>
        <w:t> </w:t>
      </w:r>
      <w:r>
        <w:rPr>
          <w:b w:val="0"/>
          <w:sz w:val="24"/>
          <w:vertAlign w:val="baseline"/>
        </w:rPr>
        <w:t>to</w:t>
      </w:r>
      <w:r>
        <w:rPr>
          <w:b w:val="0"/>
          <w:spacing w:val="-3"/>
          <w:sz w:val="24"/>
          <w:vertAlign w:val="baseline"/>
        </w:rPr>
        <w:t> </w:t>
      </w:r>
      <w:r>
        <w:rPr>
          <w:b w:val="0"/>
          <w:sz w:val="24"/>
          <w:vertAlign w:val="baseline"/>
        </w:rPr>
        <w:t>qualify as a low</w:t>
      </w:r>
      <w:r>
        <w:rPr>
          <w:b w:val="0"/>
          <w:spacing w:val="-1"/>
          <w:sz w:val="24"/>
          <w:vertAlign w:val="baseline"/>
        </w:rPr>
        <w:t> </w:t>
      </w:r>
      <w:r>
        <w:rPr>
          <w:b w:val="0"/>
          <w:sz w:val="24"/>
          <w:vertAlign w:val="baseline"/>
        </w:rPr>
        <w:t>mass emissions unit by demonstrating</w:t>
      </w:r>
      <w:r>
        <w:rPr>
          <w:b w:val="0"/>
          <w:spacing w:val="-6"/>
          <w:sz w:val="24"/>
          <w:vertAlign w:val="baseline"/>
        </w:rPr>
        <w:t> </w:t>
      </w:r>
      <w:r>
        <w:rPr>
          <w:b w:val="0"/>
          <w:sz w:val="24"/>
          <w:vertAlign w:val="baseline"/>
        </w:rPr>
        <w:t>that the unit emits &lt;</w:t>
      </w:r>
      <w:r>
        <w:rPr>
          <w:b w:val="0"/>
          <w:spacing w:val="-1"/>
          <w:sz w:val="24"/>
          <w:vertAlign w:val="baseline"/>
        </w:rPr>
        <w:t> </w:t>
      </w:r>
      <w:r>
        <w:rPr>
          <w:b w:val="0"/>
          <w:sz w:val="24"/>
          <w:vertAlign w:val="baseline"/>
        </w:rPr>
        <w:t>100</w:t>
      </w:r>
      <w:r>
        <w:rPr>
          <w:b w:val="0"/>
          <w:spacing w:val="-3"/>
          <w:sz w:val="24"/>
          <w:vertAlign w:val="baseline"/>
        </w:rPr>
        <w:t> </w:t>
      </w:r>
      <w:r>
        <w:rPr>
          <w:b w:val="0"/>
          <w:sz w:val="24"/>
          <w:vertAlign w:val="baseline"/>
        </w:rPr>
        <w:t>tons of</w:t>
      </w:r>
      <w:r>
        <w:rPr>
          <w:b w:val="0"/>
          <w:spacing w:val="-1"/>
          <w:sz w:val="24"/>
          <w:vertAlign w:val="baseline"/>
        </w:rPr>
        <w:t> </w:t>
      </w:r>
      <w:r>
        <w:rPr>
          <w:b w:val="0"/>
          <w:sz w:val="24"/>
          <w:vertAlign w:val="baseline"/>
        </w:rPr>
        <w:t>NO</w:t>
      </w:r>
      <w:r>
        <w:rPr>
          <w:b w:val="0"/>
          <w:sz w:val="24"/>
          <w:vertAlign w:val="subscript"/>
        </w:rPr>
        <w:t>x</w:t>
      </w:r>
      <w:r>
        <w:rPr>
          <w:b w:val="0"/>
          <w:spacing w:val="-7"/>
          <w:sz w:val="24"/>
          <w:vertAlign w:val="baseline"/>
        </w:rPr>
        <w:t> </w:t>
      </w:r>
      <w:r>
        <w:rPr>
          <w:b w:val="0"/>
          <w:sz w:val="24"/>
          <w:vertAlign w:val="baseline"/>
        </w:rPr>
        <w:t>per year.</w:t>
      </w:r>
    </w:p>
    <w:p>
      <w:pPr>
        <w:pStyle w:val="BodyText"/>
        <w:spacing w:line="290" w:lineRule="exact" w:before="286"/>
        <w:ind w:left="720"/>
        <w:rPr>
          <w:b w:val="0"/>
        </w:rPr>
      </w:pPr>
      <w:r>
        <w:rPr>
          <w:b w:val="0"/>
        </w:rPr>
        <w:t>Data</w:t>
      </w:r>
      <w:r>
        <w:rPr>
          <w:b w:val="0"/>
          <w:spacing w:val="58"/>
        </w:rPr>
        <w:t> </w:t>
      </w:r>
      <w:r>
        <w:rPr>
          <w:b w:val="0"/>
          <w:spacing w:val="8"/>
        </w:rPr>
        <w:t>Projections</w:t>
      </w:r>
    </w:p>
    <w:p>
      <w:pPr>
        <w:pStyle w:val="BodyText"/>
        <w:spacing w:line="235" w:lineRule="auto" w:before="2"/>
        <w:ind w:left="720" w:right="779"/>
        <w:rPr>
          <w:b w:val="0"/>
        </w:rPr>
      </w:pPr>
      <w:r>
        <w:rPr>
          <w:b w:val="0"/>
        </w:rPr>
        <w:t>Projections may be used, as necessary, for Year 1, Year 2, or Year 3</w:t>
      </w:r>
      <w:r>
        <w:rPr>
          <w:b w:val="0"/>
          <w:spacing w:val="-2"/>
        </w:rPr>
        <w:t> </w:t>
      </w:r>
      <w:r>
        <w:rPr>
          <w:b w:val="0"/>
        </w:rPr>
        <w:t>(or for Ozone Season</w:t>
      </w:r>
      <w:r>
        <w:rPr>
          <w:b w:val="0"/>
          <w:spacing w:val="-5"/>
        </w:rPr>
        <w:t> </w:t>
      </w:r>
      <w:r>
        <w:rPr>
          <w:b w:val="0"/>
        </w:rPr>
        <w:t>1, 2, or 3), when:</w:t>
      </w:r>
    </w:p>
    <w:p>
      <w:pPr>
        <w:pStyle w:val="ListParagraph"/>
        <w:numPr>
          <w:ilvl w:val="3"/>
          <w:numId w:val="61"/>
        </w:numPr>
        <w:tabs>
          <w:tab w:pos="1440" w:val="left" w:leader="none"/>
        </w:tabs>
        <w:spacing w:line="240" w:lineRule="auto" w:before="9" w:after="0"/>
        <w:ind w:left="1440" w:right="1035" w:hanging="360"/>
        <w:jc w:val="left"/>
        <w:rPr>
          <w:b w:val="0"/>
          <w:sz w:val="24"/>
        </w:rPr>
      </w:pPr>
      <w:r>
        <w:rPr>
          <w:b w:val="0"/>
          <w:sz w:val="24"/>
        </w:rPr>
        <w:t>Actual measured data (e.g., EDR reports) or reasonable estimates of actual emissions derived</w:t>
      </w:r>
      <w:r>
        <w:rPr>
          <w:b w:val="0"/>
          <w:spacing w:val="-8"/>
          <w:sz w:val="24"/>
        </w:rPr>
        <w:t> </w:t>
      </w:r>
      <w:r>
        <w:rPr>
          <w:b w:val="0"/>
          <w:sz w:val="24"/>
        </w:rPr>
        <w:t>from</w:t>
      </w:r>
      <w:r>
        <w:rPr>
          <w:b w:val="0"/>
          <w:spacing w:val="-2"/>
          <w:sz w:val="24"/>
        </w:rPr>
        <w:t> </w:t>
      </w:r>
      <w:r>
        <w:rPr>
          <w:b w:val="0"/>
          <w:sz w:val="24"/>
        </w:rPr>
        <w:t>other</w:t>
      </w:r>
      <w:r>
        <w:rPr>
          <w:b w:val="0"/>
          <w:spacing w:val="-2"/>
          <w:sz w:val="24"/>
        </w:rPr>
        <w:t> </w:t>
      </w:r>
      <w:r>
        <w:rPr>
          <w:b w:val="0"/>
          <w:sz w:val="24"/>
        </w:rPr>
        <w:t>sources</w:t>
      </w:r>
      <w:r>
        <w:rPr>
          <w:b w:val="0"/>
          <w:spacing w:val="-2"/>
          <w:sz w:val="24"/>
        </w:rPr>
        <w:t> </w:t>
      </w:r>
      <w:r>
        <w:rPr>
          <w:b w:val="0"/>
          <w:sz w:val="24"/>
        </w:rPr>
        <w:t>(e.g.,</w:t>
      </w:r>
      <w:r>
        <w:rPr>
          <w:b w:val="0"/>
          <w:spacing w:val="-2"/>
          <w:sz w:val="24"/>
        </w:rPr>
        <w:t> </w:t>
      </w:r>
      <w:r>
        <w:rPr>
          <w:b w:val="0"/>
          <w:sz w:val="24"/>
        </w:rPr>
        <w:t>Part 60</w:t>
      </w:r>
      <w:r>
        <w:rPr>
          <w:b w:val="0"/>
          <w:spacing w:val="-5"/>
          <w:sz w:val="24"/>
        </w:rPr>
        <w:t> </w:t>
      </w:r>
      <w:r>
        <w:rPr>
          <w:b w:val="0"/>
          <w:sz w:val="24"/>
        </w:rPr>
        <w:t>monitoring</w:t>
      </w:r>
      <w:r>
        <w:rPr>
          <w:b w:val="0"/>
          <w:spacing w:val="-8"/>
          <w:sz w:val="24"/>
        </w:rPr>
        <w:t> </w:t>
      </w:r>
      <w:r>
        <w:rPr>
          <w:b w:val="0"/>
          <w:sz w:val="24"/>
        </w:rPr>
        <w:t>data,</w:t>
      </w:r>
      <w:r>
        <w:rPr>
          <w:b w:val="0"/>
          <w:spacing w:val="-2"/>
          <w:sz w:val="24"/>
        </w:rPr>
        <w:t> </w:t>
      </w:r>
      <w:r>
        <w:rPr>
          <w:b w:val="0"/>
          <w:sz w:val="24"/>
        </w:rPr>
        <w:t>process</w:t>
      </w:r>
      <w:r>
        <w:rPr>
          <w:b w:val="0"/>
          <w:spacing w:val="-2"/>
          <w:sz w:val="24"/>
        </w:rPr>
        <w:t> </w:t>
      </w:r>
      <w:r>
        <w:rPr>
          <w:b w:val="0"/>
          <w:sz w:val="24"/>
        </w:rPr>
        <w:t>operating</w:t>
      </w:r>
      <w:r>
        <w:rPr>
          <w:b w:val="0"/>
          <w:spacing w:val="-8"/>
          <w:sz w:val="24"/>
        </w:rPr>
        <w:t> </w:t>
      </w:r>
      <w:r>
        <w:rPr>
          <w:b w:val="0"/>
          <w:sz w:val="24"/>
        </w:rPr>
        <w:t>data,</w:t>
      </w:r>
      <w:r>
        <w:rPr>
          <w:b w:val="0"/>
          <w:spacing w:val="-2"/>
          <w:sz w:val="24"/>
        </w:rPr>
        <w:t> </w:t>
      </w:r>
      <w:r>
        <w:rPr>
          <w:b w:val="0"/>
          <w:sz w:val="24"/>
        </w:rPr>
        <w:t>fuel usage records, etc.) are not available (e.g., for a new unit).</w:t>
      </w:r>
    </w:p>
    <w:p>
      <w:pPr>
        <w:pStyle w:val="ListParagraph"/>
        <w:numPr>
          <w:ilvl w:val="3"/>
          <w:numId w:val="61"/>
        </w:numPr>
        <w:tabs>
          <w:tab w:pos="1440" w:val="left" w:leader="none"/>
        </w:tabs>
        <w:spacing w:line="244" w:lineRule="auto" w:before="0" w:after="0"/>
        <w:ind w:left="1440" w:right="801" w:hanging="360"/>
        <w:jc w:val="left"/>
        <w:rPr>
          <w:b w:val="0"/>
          <w:sz w:val="24"/>
        </w:rPr>
      </w:pPr>
      <w:r>
        <w:rPr>
          <w:b w:val="0"/>
          <w:sz w:val="24"/>
        </w:rPr>
        <w:t>One or more of</w:t>
      </w:r>
      <w:r>
        <w:rPr>
          <w:b w:val="0"/>
          <w:spacing w:val="-1"/>
          <w:sz w:val="24"/>
        </w:rPr>
        <w:t> </w:t>
      </w:r>
      <w:r>
        <w:rPr>
          <w:b w:val="0"/>
          <w:sz w:val="24"/>
        </w:rPr>
        <w:t>the past three years is not representative of</w:t>
      </w:r>
      <w:r>
        <w:rPr>
          <w:b w:val="0"/>
          <w:spacing w:val="-1"/>
          <w:sz w:val="24"/>
        </w:rPr>
        <w:t> </w:t>
      </w:r>
      <w:r>
        <w:rPr>
          <w:b w:val="0"/>
          <w:sz w:val="24"/>
        </w:rPr>
        <w:t>current unit operation</w:t>
      </w:r>
      <w:r>
        <w:rPr>
          <w:b w:val="0"/>
          <w:spacing w:val="-5"/>
          <w:sz w:val="24"/>
        </w:rPr>
        <w:t> </w:t>
      </w:r>
      <w:r>
        <w:rPr>
          <w:b w:val="0"/>
          <w:sz w:val="24"/>
        </w:rPr>
        <w:t>(e.g., if controls were recently installed); or</w:t>
      </w:r>
    </w:p>
    <w:p>
      <w:pPr>
        <w:pStyle w:val="ListParagraph"/>
        <w:numPr>
          <w:ilvl w:val="3"/>
          <w:numId w:val="61"/>
        </w:numPr>
        <w:tabs>
          <w:tab w:pos="1440" w:val="left" w:leader="none"/>
        </w:tabs>
        <w:spacing w:line="235" w:lineRule="auto" w:before="0" w:after="0"/>
        <w:ind w:left="1440" w:right="856" w:hanging="360"/>
        <w:jc w:val="left"/>
        <w:rPr>
          <w:b w:val="0"/>
          <w:sz w:val="24"/>
        </w:rPr>
      </w:pPr>
      <w:r>
        <w:rPr>
          <w:b w:val="0"/>
          <w:sz w:val="24"/>
        </w:rPr>
        <w:t>The</w:t>
      </w:r>
      <w:r>
        <w:rPr>
          <w:b w:val="0"/>
          <w:spacing w:val="-3"/>
          <w:sz w:val="24"/>
        </w:rPr>
        <w:t> </w:t>
      </w:r>
      <w:r>
        <w:rPr>
          <w:b w:val="0"/>
          <w:sz w:val="24"/>
        </w:rPr>
        <w:t>owner</w:t>
      </w:r>
      <w:r>
        <w:rPr>
          <w:b w:val="0"/>
          <w:spacing w:val="-3"/>
          <w:sz w:val="24"/>
        </w:rPr>
        <w:t> </w:t>
      </w:r>
      <w:r>
        <w:rPr>
          <w:b w:val="0"/>
          <w:sz w:val="24"/>
        </w:rPr>
        <w:t>or</w:t>
      </w:r>
      <w:r>
        <w:rPr>
          <w:b w:val="0"/>
          <w:spacing w:val="-3"/>
          <w:sz w:val="24"/>
        </w:rPr>
        <w:t> </w:t>
      </w:r>
      <w:r>
        <w:rPr>
          <w:b w:val="0"/>
          <w:sz w:val="24"/>
        </w:rPr>
        <w:t>operator</w:t>
      </w:r>
      <w:r>
        <w:rPr>
          <w:b w:val="0"/>
          <w:spacing w:val="-3"/>
          <w:sz w:val="24"/>
        </w:rPr>
        <w:t> </w:t>
      </w:r>
      <w:r>
        <w:rPr>
          <w:b w:val="0"/>
          <w:sz w:val="24"/>
        </w:rPr>
        <w:t>takes</w:t>
      </w:r>
      <w:r>
        <w:rPr>
          <w:b w:val="0"/>
          <w:spacing w:val="-3"/>
          <w:sz w:val="24"/>
        </w:rPr>
        <w:t> </w:t>
      </w:r>
      <w:r>
        <w:rPr>
          <w:b w:val="0"/>
          <w:sz w:val="24"/>
        </w:rPr>
        <w:t>a</w:t>
      </w:r>
      <w:r>
        <w:rPr>
          <w:b w:val="0"/>
          <w:spacing w:val="-9"/>
          <w:sz w:val="24"/>
        </w:rPr>
        <w:t> </w:t>
      </w:r>
      <w:r>
        <w:rPr>
          <w:b w:val="0"/>
          <w:sz w:val="24"/>
        </w:rPr>
        <w:t>federally</w:t>
      </w:r>
      <w:r>
        <w:rPr>
          <w:b w:val="0"/>
          <w:spacing w:val="-3"/>
          <w:sz w:val="24"/>
        </w:rPr>
        <w:t> </w:t>
      </w:r>
      <w:r>
        <w:rPr>
          <w:b w:val="0"/>
          <w:sz w:val="24"/>
        </w:rPr>
        <w:t>enforceable</w:t>
      </w:r>
      <w:r>
        <w:rPr>
          <w:b w:val="0"/>
          <w:spacing w:val="-3"/>
          <w:sz w:val="24"/>
        </w:rPr>
        <w:t> </w:t>
      </w:r>
      <w:r>
        <w:rPr>
          <w:b w:val="0"/>
          <w:sz w:val="24"/>
        </w:rPr>
        <w:t>permit</w:t>
      </w:r>
      <w:r>
        <w:rPr>
          <w:b w:val="0"/>
          <w:spacing w:val="-1"/>
          <w:sz w:val="24"/>
        </w:rPr>
        <w:t> </w:t>
      </w:r>
      <w:r>
        <w:rPr>
          <w:b w:val="0"/>
          <w:sz w:val="24"/>
        </w:rPr>
        <w:t>restriction</w:t>
      </w:r>
      <w:r>
        <w:rPr>
          <w:b w:val="0"/>
          <w:spacing w:val="-8"/>
          <w:sz w:val="24"/>
        </w:rPr>
        <w:t> </w:t>
      </w:r>
      <w:r>
        <w:rPr>
          <w:b w:val="0"/>
          <w:sz w:val="24"/>
        </w:rPr>
        <w:t>on</w:t>
      </w:r>
      <w:r>
        <w:rPr>
          <w:b w:val="0"/>
          <w:spacing w:val="-8"/>
          <w:sz w:val="24"/>
        </w:rPr>
        <w:t> </w:t>
      </w:r>
      <w:r>
        <w:rPr>
          <w:b w:val="0"/>
          <w:sz w:val="24"/>
        </w:rPr>
        <w:t>unit</w:t>
      </w:r>
      <w:r>
        <w:rPr>
          <w:b w:val="0"/>
          <w:spacing w:val="-1"/>
          <w:sz w:val="24"/>
        </w:rPr>
        <w:t> </w:t>
      </w:r>
      <w:r>
        <w:rPr>
          <w:b w:val="0"/>
          <w:sz w:val="24"/>
        </w:rPr>
        <w:t>operating </w:t>
      </w:r>
      <w:r>
        <w:rPr>
          <w:b w:val="0"/>
          <w:spacing w:val="-2"/>
          <w:sz w:val="24"/>
        </w:rPr>
        <w:t>hours.</w:t>
      </w:r>
    </w:p>
    <w:p>
      <w:pPr>
        <w:pStyle w:val="BodyText"/>
        <w:spacing w:before="287"/>
        <w:ind w:left="720"/>
        <w:rPr>
          <w:b w:val="0"/>
        </w:rPr>
      </w:pPr>
      <w:r>
        <w:rPr>
          <w:b w:val="0"/>
          <w:spacing w:val="9"/>
        </w:rPr>
        <w:t>Historical</w:t>
      </w:r>
      <w:r>
        <w:rPr>
          <w:b w:val="0"/>
          <w:spacing w:val="28"/>
        </w:rPr>
        <w:t> </w:t>
      </w:r>
      <w:r>
        <w:rPr>
          <w:b w:val="0"/>
          <w:spacing w:val="-4"/>
        </w:rPr>
        <w:t>Data</w:t>
      </w:r>
    </w:p>
    <w:p>
      <w:pPr>
        <w:pStyle w:val="ListParagraph"/>
        <w:numPr>
          <w:ilvl w:val="3"/>
          <w:numId w:val="61"/>
        </w:numPr>
        <w:tabs>
          <w:tab w:pos="1440" w:val="left" w:leader="none"/>
        </w:tabs>
        <w:spacing w:line="235" w:lineRule="auto" w:before="11" w:after="0"/>
        <w:ind w:left="1440" w:right="1018" w:hanging="360"/>
        <w:jc w:val="left"/>
        <w:rPr>
          <w:b w:val="0"/>
          <w:sz w:val="24"/>
        </w:rPr>
      </w:pPr>
      <w:r>
        <w:rPr>
          <w:b w:val="0"/>
          <w:sz w:val="24"/>
        </w:rPr>
        <w:t>If</w:t>
      </w:r>
      <w:r>
        <w:rPr>
          <w:b w:val="0"/>
          <w:spacing w:val="-2"/>
          <w:sz w:val="24"/>
        </w:rPr>
        <w:t> </w:t>
      </w:r>
      <w:r>
        <w:rPr>
          <w:b w:val="0"/>
          <w:sz w:val="24"/>
        </w:rPr>
        <w:t>only</w:t>
      </w:r>
      <w:r>
        <w:rPr>
          <w:b w:val="0"/>
          <w:spacing w:val="-1"/>
          <w:sz w:val="24"/>
        </w:rPr>
        <w:t> </w:t>
      </w:r>
      <w:r>
        <w:rPr>
          <w:b w:val="0"/>
          <w:sz w:val="24"/>
        </w:rPr>
        <w:t>historical data</w:t>
      </w:r>
      <w:r>
        <w:rPr>
          <w:b w:val="0"/>
          <w:spacing w:val="-7"/>
          <w:sz w:val="24"/>
        </w:rPr>
        <w:t> </w:t>
      </w:r>
      <w:r>
        <w:rPr>
          <w:b w:val="0"/>
          <w:sz w:val="24"/>
        </w:rPr>
        <w:t>are</w:t>
      </w:r>
      <w:r>
        <w:rPr>
          <w:b w:val="0"/>
          <w:spacing w:val="-1"/>
          <w:sz w:val="24"/>
        </w:rPr>
        <w:t> </w:t>
      </w:r>
      <w:r>
        <w:rPr>
          <w:b w:val="0"/>
          <w:sz w:val="24"/>
        </w:rPr>
        <w:t>being used</w:t>
      </w:r>
      <w:r>
        <w:rPr>
          <w:b w:val="0"/>
          <w:spacing w:val="-6"/>
          <w:sz w:val="24"/>
        </w:rPr>
        <w:t> </w:t>
      </w:r>
      <w:r>
        <w:rPr>
          <w:b w:val="0"/>
          <w:sz w:val="24"/>
        </w:rPr>
        <w:t>to</w:t>
      </w:r>
      <w:r>
        <w:rPr>
          <w:b w:val="0"/>
          <w:spacing w:val="-7"/>
          <w:sz w:val="24"/>
        </w:rPr>
        <w:t> </w:t>
      </w:r>
      <w:r>
        <w:rPr>
          <w:b w:val="0"/>
          <w:sz w:val="24"/>
        </w:rPr>
        <w:t>qualify,</w:t>
      </w:r>
      <w:r>
        <w:rPr>
          <w:b w:val="0"/>
          <w:spacing w:val="-1"/>
          <w:sz w:val="24"/>
        </w:rPr>
        <w:t> </w:t>
      </w:r>
      <w:r>
        <w:rPr>
          <w:b w:val="0"/>
          <w:sz w:val="24"/>
        </w:rPr>
        <w:t>Year</w:t>
      </w:r>
      <w:r>
        <w:rPr>
          <w:b w:val="0"/>
          <w:spacing w:val="-1"/>
          <w:sz w:val="24"/>
        </w:rPr>
        <w:t> </w:t>
      </w:r>
      <w:r>
        <w:rPr>
          <w:b w:val="0"/>
          <w:sz w:val="24"/>
        </w:rPr>
        <w:t>1</w:t>
      </w:r>
      <w:r>
        <w:rPr>
          <w:b w:val="0"/>
          <w:spacing w:val="-4"/>
          <w:sz w:val="24"/>
        </w:rPr>
        <w:t> </w:t>
      </w:r>
      <w:r>
        <w:rPr>
          <w:b w:val="0"/>
          <w:sz w:val="24"/>
        </w:rPr>
        <w:t>would be</w:t>
      </w:r>
      <w:r>
        <w:rPr>
          <w:b w:val="0"/>
          <w:spacing w:val="-1"/>
          <w:sz w:val="24"/>
        </w:rPr>
        <w:t> </w:t>
      </w:r>
      <w:r>
        <w:rPr>
          <w:b w:val="0"/>
          <w:sz w:val="24"/>
        </w:rPr>
        <w:t>three</w:t>
      </w:r>
      <w:r>
        <w:rPr>
          <w:b w:val="0"/>
          <w:spacing w:val="-1"/>
          <w:sz w:val="24"/>
        </w:rPr>
        <w:t> </w:t>
      </w:r>
      <w:r>
        <w:rPr>
          <w:b w:val="0"/>
          <w:sz w:val="24"/>
        </w:rPr>
        <w:t>years before</w:t>
      </w:r>
      <w:r>
        <w:rPr>
          <w:b w:val="0"/>
          <w:spacing w:val="-1"/>
          <w:sz w:val="24"/>
        </w:rPr>
        <w:t> </w:t>
      </w:r>
      <w:r>
        <w:rPr>
          <w:b w:val="0"/>
          <w:sz w:val="24"/>
        </w:rPr>
        <w:t>the Qualification</w:t>
      </w:r>
      <w:r>
        <w:rPr>
          <w:b w:val="0"/>
          <w:spacing w:val="40"/>
          <w:sz w:val="24"/>
        </w:rPr>
        <w:t> </w:t>
      </w:r>
      <w:r>
        <w:rPr>
          <w:b w:val="0"/>
          <w:sz w:val="24"/>
        </w:rPr>
        <w:t>Data Year (i.e., the year of the LME application (see §75.19(a)(2)).</w:t>
      </w:r>
    </w:p>
    <w:p>
      <w:pPr>
        <w:pStyle w:val="ListParagraph"/>
        <w:numPr>
          <w:ilvl w:val="3"/>
          <w:numId w:val="61"/>
        </w:numPr>
        <w:tabs>
          <w:tab w:pos="1440" w:val="left" w:leader="none"/>
        </w:tabs>
        <w:spacing w:line="235" w:lineRule="auto" w:before="13" w:after="0"/>
        <w:ind w:left="1440" w:right="1787" w:hanging="360"/>
        <w:jc w:val="left"/>
        <w:rPr>
          <w:b w:val="0"/>
          <w:sz w:val="24"/>
        </w:rPr>
      </w:pPr>
      <w:r>
        <w:rPr>
          <w:b w:val="0"/>
          <w:sz w:val="24"/>
        </w:rPr>
        <w:t>If</w:t>
      </w:r>
      <w:r>
        <w:rPr>
          <w:b w:val="0"/>
          <w:spacing w:val="-2"/>
          <w:sz w:val="24"/>
        </w:rPr>
        <w:t> </w:t>
      </w:r>
      <w:r>
        <w:rPr>
          <w:b w:val="0"/>
          <w:sz w:val="24"/>
        </w:rPr>
        <w:t>only</w:t>
      </w:r>
      <w:r>
        <w:rPr>
          <w:b w:val="0"/>
          <w:spacing w:val="-1"/>
          <w:sz w:val="24"/>
        </w:rPr>
        <w:t> </w:t>
      </w:r>
      <w:r>
        <w:rPr>
          <w:b w:val="0"/>
          <w:sz w:val="24"/>
        </w:rPr>
        <w:t>projected</w:t>
      </w:r>
      <w:r>
        <w:rPr>
          <w:b w:val="0"/>
          <w:spacing w:val="-7"/>
          <w:sz w:val="24"/>
        </w:rPr>
        <w:t> </w:t>
      </w:r>
      <w:r>
        <w:rPr>
          <w:b w:val="0"/>
          <w:sz w:val="24"/>
        </w:rPr>
        <w:t>data</w:t>
      </w:r>
      <w:r>
        <w:rPr>
          <w:b w:val="0"/>
          <w:spacing w:val="-7"/>
          <w:sz w:val="24"/>
        </w:rPr>
        <w:t> </w:t>
      </w:r>
      <w:r>
        <w:rPr>
          <w:b w:val="0"/>
          <w:sz w:val="24"/>
        </w:rPr>
        <w:t>are</w:t>
      </w:r>
      <w:r>
        <w:rPr>
          <w:b w:val="0"/>
          <w:spacing w:val="-1"/>
          <w:sz w:val="24"/>
        </w:rPr>
        <w:t> </w:t>
      </w:r>
      <w:r>
        <w:rPr>
          <w:b w:val="0"/>
          <w:sz w:val="24"/>
        </w:rPr>
        <w:t>being</w:t>
      </w:r>
      <w:r>
        <w:rPr>
          <w:b w:val="0"/>
          <w:spacing w:val="-7"/>
          <w:sz w:val="24"/>
        </w:rPr>
        <w:t> </w:t>
      </w:r>
      <w:r>
        <w:rPr>
          <w:b w:val="0"/>
          <w:sz w:val="24"/>
        </w:rPr>
        <w:t>used,</w:t>
      </w:r>
      <w:r>
        <w:rPr>
          <w:b w:val="0"/>
          <w:spacing w:val="-1"/>
          <w:sz w:val="24"/>
        </w:rPr>
        <w:t> </w:t>
      </w:r>
      <w:r>
        <w:rPr>
          <w:b w:val="0"/>
          <w:sz w:val="24"/>
        </w:rPr>
        <w:t>Year</w:t>
      </w:r>
      <w:r>
        <w:rPr>
          <w:b w:val="0"/>
          <w:spacing w:val="-1"/>
          <w:sz w:val="24"/>
        </w:rPr>
        <w:t> </w:t>
      </w:r>
      <w:r>
        <w:rPr>
          <w:b w:val="0"/>
          <w:sz w:val="24"/>
        </w:rPr>
        <w:t>1</w:t>
      </w:r>
      <w:r>
        <w:rPr>
          <w:b w:val="0"/>
          <w:spacing w:val="-4"/>
          <w:sz w:val="24"/>
        </w:rPr>
        <w:t> </w:t>
      </w:r>
      <w:r>
        <w:rPr>
          <w:b w:val="0"/>
          <w:sz w:val="24"/>
        </w:rPr>
        <w:t>would be</w:t>
      </w:r>
      <w:r>
        <w:rPr>
          <w:b w:val="0"/>
          <w:spacing w:val="-1"/>
          <w:sz w:val="24"/>
        </w:rPr>
        <w:t> </w:t>
      </w:r>
      <w:r>
        <w:rPr>
          <w:b w:val="0"/>
          <w:sz w:val="24"/>
        </w:rPr>
        <w:t>the</w:t>
      </w:r>
      <w:r>
        <w:rPr>
          <w:b w:val="0"/>
          <w:spacing w:val="-1"/>
          <w:sz w:val="24"/>
        </w:rPr>
        <w:t> </w:t>
      </w:r>
      <w:r>
        <w:rPr>
          <w:b w:val="0"/>
          <w:sz w:val="24"/>
        </w:rPr>
        <w:t>calendar</w:t>
      </w:r>
      <w:r>
        <w:rPr>
          <w:b w:val="0"/>
          <w:spacing w:val="-1"/>
          <w:sz w:val="24"/>
        </w:rPr>
        <w:t> </w:t>
      </w:r>
      <w:r>
        <w:rPr>
          <w:b w:val="0"/>
          <w:sz w:val="24"/>
        </w:rPr>
        <w:t>year</w:t>
      </w:r>
      <w:r>
        <w:rPr>
          <w:b w:val="0"/>
          <w:spacing w:val="-1"/>
          <w:sz w:val="24"/>
        </w:rPr>
        <w:t> </w:t>
      </w:r>
      <w:r>
        <w:rPr>
          <w:b w:val="0"/>
          <w:sz w:val="24"/>
        </w:rPr>
        <w:t>of</w:t>
      </w:r>
      <w:r>
        <w:rPr>
          <w:b w:val="0"/>
          <w:spacing w:val="-2"/>
          <w:sz w:val="24"/>
        </w:rPr>
        <w:t> </w:t>
      </w:r>
      <w:r>
        <w:rPr>
          <w:b w:val="0"/>
          <w:sz w:val="24"/>
        </w:rPr>
        <w:t>the Qualification</w:t>
      </w:r>
      <w:r>
        <w:rPr>
          <w:b w:val="0"/>
          <w:spacing w:val="40"/>
          <w:sz w:val="24"/>
        </w:rPr>
        <w:t> </w:t>
      </w:r>
      <w:r>
        <w:rPr>
          <w:b w:val="0"/>
          <w:sz w:val="24"/>
        </w:rPr>
        <w:t>Data Year (i.e., the year of the LME application).</w:t>
      </w:r>
    </w:p>
    <w:p>
      <w:pPr>
        <w:pStyle w:val="ListParagraph"/>
        <w:numPr>
          <w:ilvl w:val="3"/>
          <w:numId w:val="61"/>
        </w:numPr>
        <w:tabs>
          <w:tab w:pos="1440" w:val="left" w:leader="none"/>
        </w:tabs>
        <w:spacing w:line="240" w:lineRule="auto" w:before="0" w:after="0"/>
        <w:ind w:left="1440" w:right="838" w:hanging="360"/>
        <w:jc w:val="left"/>
        <w:rPr>
          <w:b w:val="0"/>
          <w:sz w:val="24"/>
        </w:rPr>
      </w:pPr>
      <w:r>
        <w:rPr>
          <w:b w:val="0"/>
          <w:sz w:val="24"/>
        </w:rPr>
        <w:t>If only historical data</w:t>
      </w:r>
      <w:r>
        <w:rPr>
          <w:b w:val="0"/>
          <w:spacing w:val="-1"/>
          <w:sz w:val="24"/>
        </w:rPr>
        <w:t> </w:t>
      </w:r>
      <w:r>
        <w:rPr>
          <w:b w:val="0"/>
          <w:sz w:val="24"/>
        </w:rPr>
        <w:t>are being used, Year 3 would be one year before the Qualification Data</w:t>
      </w:r>
      <w:r>
        <w:rPr>
          <w:b w:val="0"/>
          <w:spacing w:val="-6"/>
          <w:sz w:val="24"/>
        </w:rPr>
        <w:t> </w:t>
      </w:r>
      <w:r>
        <w:rPr>
          <w:b w:val="0"/>
          <w:sz w:val="24"/>
        </w:rPr>
        <w:t>Year or if only projected</w:t>
      </w:r>
      <w:r>
        <w:rPr>
          <w:b w:val="0"/>
          <w:spacing w:val="-5"/>
          <w:sz w:val="24"/>
        </w:rPr>
        <w:t> </w:t>
      </w:r>
      <w:r>
        <w:rPr>
          <w:b w:val="0"/>
          <w:sz w:val="24"/>
        </w:rPr>
        <w:t>data</w:t>
      </w:r>
      <w:r>
        <w:rPr>
          <w:b w:val="0"/>
          <w:spacing w:val="-6"/>
          <w:sz w:val="24"/>
        </w:rPr>
        <w:t> </w:t>
      </w:r>
      <w:r>
        <w:rPr>
          <w:b w:val="0"/>
          <w:sz w:val="24"/>
        </w:rPr>
        <w:t>were being</w:t>
      </w:r>
      <w:r>
        <w:rPr>
          <w:b w:val="0"/>
          <w:spacing w:val="-5"/>
          <w:sz w:val="24"/>
        </w:rPr>
        <w:t> </w:t>
      </w:r>
      <w:r>
        <w:rPr>
          <w:b w:val="0"/>
          <w:sz w:val="24"/>
        </w:rPr>
        <w:t>used, Year 3</w:t>
      </w:r>
      <w:r>
        <w:rPr>
          <w:b w:val="0"/>
          <w:spacing w:val="-2"/>
          <w:sz w:val="24"/>
        </w:rPr>
        <w:t> </w:t>
      </w:r>
      <w:r>
        <w:rPr>
          <w:b w:val="0"/>
          <w:sz w:val="24"/>
        </w:rPr>
        <w:t>would</w:t>
      </w:r>
      <w:r>
        <w:rPr>
          <w:b w:val="0"/>
          <w:spacing w:val="-5"/>
          <w:sz w:val="24"/>
        </w:rPr>
        <w:t> </w:t>
      </w:r>
      <w:r>
        <w:rPr>
          <w:b w:val="0"/>
          <w:sz w:val="24"/>
        </w:rPr>
        <w:t>be two</w:t>
      </w:r>
      <w:r>
        <w:rPr>
          <w:b w:val="0"/>
          <w:spacing w:val="-6"/>
          <w:sz w:val="24"/>
        </w:rPr>
        <w:t> </w:t>
      </w:r>
      <w:r>
        <w:rPr>
          <w:b w:val="0"/>
          <w:sz w:val="24"/>
        </w:rPr>
        <w:t>years after the Qualification</w:t>
      </w:r>
      <w:r>
        <w:rPr>
          <w:b w:val="0"/>
          <w:spacing w:val="40"/>
          <w:sz w:val="24"/>
        </w:rPr>
        <w:t> </w:t>
      </w:r>
      <w:r>
        <w:rPr>
          <w:b w:val="0"/>
          <w:sz w:val="24"/>
        </w:rPr>
        <w:t>Data Year (i.e., the year of the LME application).</w:t>
      </w:r>
    </w:p>
    <w:p>
      <w:pPr>
        <w:pStyle w:val="ListParagraph"/>
        <w:numPr>
          <w:ilvl w:val="3"/>
          <w:numId w:val="61"/>
        </w:numPr>
        <w:tabs>
          <w:tab w:pos="1440" w:val="left" w:leader="none"/>
        </w:tabs>
        <w:spacing w:line="235" w:lineRule="auto" w:before="10" w:after="0"/>
        <w:ind w:left="1440" w:right="807" w:hanging="360"/>
        <w:jc w:val="left"/>
        <w:rPr>
          <w:b w:val="0"/>
          <w:sz w:val="24"/>
        </w:rPr>
      </w:pPr>
      <w:r>
        <w:rPr>
          <w:b w:val="0"/>
          <w:sz w:val="24"/>
        </w:rPr>
        <w:t>The</w:t>
      </w:r>
      <w:r>
        <w:rPr>
          <w:b w:val="0"/>
          <w:spacing w:val="-3"/>
          <w:sz w:val="24"/>
        </w:rPr>
        <w:t> </w:t>
      </w:r>
      <w:r>
        <w:rPr>
          <w:b w:val="0"/>
          <w:sz w:val="24"/>
        </w:rPr>
        <w:t>appropriate calendar years</w:t>
      </w:r>
      <w:r>
        <w:rPr>
          <w:b w:val="0"/>
          <w:spacing w:val="-2"/>
          <w:sz w:val="24"/>
        </w:rPr>
        <w:t> </w:t>
      </w:r>
      <w:r>
        <w:rPr>
          <w:b w:val="0"/>
          <w:sz w:val="24"/>
        </w:rPr>
        <w:t>for</w:t>
      </w:r>
      <w:r>
        <w:rPr>
          <w:b w:val="0"/>
          <w:spacing w:val="-3"/>
          <w:sz w:val="24"/>
        </w:rPr>
        <w:t> </w:t>
      </w:r>
      <w:r>
        <w:rPr>
          <w:b w:val="0"/>
          <w:sz w:val="24"/>
        </w:rPr>
        <w:t>Ozone</w:t>
      </w:r>
      <w:r>
        <w:rPr>
          <w:b w:val="0"/>
          <w:spacing w:val="-3"/>
          <w:sz w:val="24"/>
        </w:rPr>
        <w:t> </w:t>
      </w:r>
      <w:r>
        <w:rPr>
          <w:b w:val="0"/>
          <w:sz w:val="24"/>
        </w:rPr>
        <w:t>Seasons</w:t>
      </w:r>
      <w:r>
        <w:rPr>
          <w:b w:val="0"/>
          <w:spacing w:val="-2"/>
          <w:sz w:val="24"/>
        </w:rPr>
        <w:t> </w:t>
      </w:r>
      <w:r>
        <w:rPr>
          <w:b w:val="0"/>
          <w:sz w:val="24"/>
        </w:rPr>
        <w:t>1,</w:t>
      </w:r>
      <w:r>
        <w:rPr>
          <w:b w:val="0"/>
          <w:spacing w:val="-3"/>
          <w:sz w:val="24"/>
        </w:rPr>
        <w:t> </w:t>
      </w:r>
      <w:r>
        <w:rPr>
          <w:b w:val="0"/>
          <w:sz w:val="24"/>
        </w:rPr>
        <w:t>2,</w:t>
      </w:r>
      <w:r>
        <w:rPr>
          <w:b w:val="0"/>
          <w:spacing w:val="-3"/>
          <w:sz w:val="24"/>
        </w:rPr>
        <w:t> </w:t>
      </w:r>
      <w:r>
        <w:rPr>
          <w:b w:val="0"/>
          <w:sz w:val="24"/>
        </w:rPr>
        <w:t>and</w:t>
      </w:r>
      <w:r>
        <w:rPr>
          <w:b w:val="0"/>
          <w:spacing w:val="-8"/>
          <w:sz w:val="24"/>
        </w:rPr>
        <w:t> </w:t>
      </w:r>
      <w:r>
        <w:rPr>
          <w:b w:val="0"/>
          <w:sz w:val="24"/>
        </w:rPr>
        <w:t>3</w:t>
      </w:r>
      <w:r>
        <w:rPr>
          <w:b w:val="0"/>
          <w:spacing w:val="-6"/>
          <w:sz w:val="24"/>
        </w:rPr>
        <w:t> </w:t>
      </w:r>
      <w:r>
        <w:rPr>
          <w:b w:val="0"/>
          <w:sz w:val="24"/>
        </w:rPr>
        <w:t>are</w:t>
      </w:r>
      <w:r>
        <w:rPr>
          <w:b w:val="0"/>
          <w:spacing w:val="-3"/>
          <w:sz w:val="24"/>
        </w:rPr>
        <w:t> </w:t>
      </w:r>
      <w:r>
        <w:rPr>
          <w:b w:val="0"/>
          <w:sz w:val="24"/>
        </w:rPr>
        <w:t>determined</w:t>
      </w:r>
      <w:r>
        <w:rPr>
          <w:b w:val="0"/>
          <w:spacing w:val="-8"/>
          <w:sz w:val="24"/>
        </w:rPr>
        <w:t> </w:t>
      </w:r>
      <w:r>
        <w:rPr>
          <w:b w:val="0"/>
          <w:sz w:val="24"/>
        </w:rPr>
        <w:t>in</w:t>
      </w:r>
      <w:r>
        <w:rPr>
          <w:b w:val="0"/>
          <w:spacing w:val="-8"/>
          <w:sz w:val="24"/>
        </w:rPr>
        <w:t> </w:t>
      </w:r>
      <w:r>
        <w:rPr>
          <w:b w:val="0"/>
          <w:sz w:val="24"/>
        </w:rPr>
        <w:t>a</w:t>
      </w:r>
      <w:r>
        <w:rPr>
          <w:b w:val="0"/>
          <w:spacing w:val="-9"/>
          <w:sz w:val="24"/>
        </w:rPr>
        <w:t> </w:t>
      </w:r>
      <w:r>
        <w:rPr>
          <w:b w:val="0"/>
          <w:sz w:val="24"/>
        </w:rPr>
        <w:t>similar </w:t>
      </w:r>
      <w:r>
        <w:rPr>
          <w:b w:val="0"/>
          <w:spacing w:val="-2"/>
          <w:sz w:val="24"/>
        </w:rPr>
        <w:t>manner.</w:t>
      </w:r>
    </w:p>
    <w:p>
      <w:pPr>
        <w:pStyle w:val="ListParagraph"/>
        <w:spacing w:after="0" w:line="235" w:lineRule="auto"/>
        <w:jc w:val="left"/>
        <w:rPr>
          <w:b w:val="0"/>
          <w:sz w:val="24"/>
        </w:rPr>
        <w:sectPr>
          <w:pgSz w:w="12240" w:h="15840"/>
          <w:pgMar w:header="687" w:footer="709" w:top="1000" w:bottom="900" w:left="720" w:right="720"/>
        </w:sectPr>
      </w:pPr>
    </w:p>
    <w:p>
      <w:pPr>
        <w:pStyle w:val="BodyText"/>
        <w:spacing w:before="97"/>
        <w:rPr>
          <w:b w:val="0"/>
        </w:rPr>
      </w:pPr>
    </w:p>
    <w:p>
      <w:pPr>
        <w:pStyle w:val="BodyText"/>
        <w:spacing w:line="290" w:lineRule="exact" w:before="1"/>
        <w:ind w:left="720"/>
        <w:rPr>
          <w:b w:val="0"/>
        </w:rPr>
      </w:pPr>
      <w:r>
        <w:rPr>
          <w:b w:val="0"/>
        </w:rPr>
        <w:t>LME</w:t>
      </w:r>
      <w:r>
        <w:rPr>
          <w:b w:val="0"/>
          <w:spacing w:val="45"/>
        </w:rPr>
        <w:t> </w:t>
      </w:r>
      <w:r>
        <w:rPr>
          <w:b w:val="0"/>
          <w:spacing w:val="9"/>
        </w:rPr>
        <w:t>Attainment</w:t>
      </w:r>
      <w:r>
        <w:rPr>
          <w:b w:val="0"/>
          <w:spacing w:val="48"/>
        </w:rPr>
        <w:t> </w:t>
      </w:r>
      <w:r>
        <w:rPr>
          <w:b w:val="0"/>
          <w:spacing w:val="-2"/>
        </w:rPr>
        <w:t>Failure</w:t>
      </w:r>
    </w:p>
    <w:p>
      <w:pPr>
        <w:pStyle w:val="ListParagraph"/>
        <w:numPr>
          <w:ilvl w:val="3"/>
          <w:numId w:val="61"/>
        </w:numPr>
        <w:tabs>
          <w:tab w:pos="1440" w:val="left" w:leader="none"/>
        </w:tabs>
        <w:spacing w:line="240" w:lineRule="auto" w:before="0" w:after="0"/>
        <w:ind w:left="1440" w:right="856" w:hanging="360"/>
        <w:jc w:val="left"/>
        <w:rPr>
          <w:b w:val="0"/>
          <w:sz w:val="24"/>
        </w:rPr>
      </w:pPr>
      <w:r>
        <w:rPr>
          <w:b w:val="0"/>
          <w:sz w:val="24"/>
        </w:rPr>
        <w:t>If</w:t>
      </w:r>
      <w:r>
        <w:rPr>
          <w:b w:val="0"/>
          <w:spacing w:val="-3"/>
          <w:sz w:val="24"/>
        </w:rPr>
        <w:t> </w:t>
      </w:r>
      <w:r>
        <w:rPr>
          <w:b w:val="0"/>
          <w:sz w:val="24"/>
        </w:rPr>
        <w:t>a</w:t>
      </w:r>
      <w:r>
        <w:rPr>
          <w:b w:val="0"/>
          <w:spacing w:val="-8"/>
          <w:sz w:val="24"/>
        </w:rPr>
        <w:t> </w:t>
      </w:r>
      <w:r>
        <w:rPr>
          <w:b w:val="0"/>
          <w:sz w:val="24"/>
        </w:rPr>
        <w:t>qualifying LME</w:t>
      </w:r>
      <w:r>
        <w:rPr>
          <w:b w:val="0"/>
          <w:spacing w:val="-1"/>
          <w:sz w:val="24"/>
        </w:rPr>
        <w:t> </w:t>
      </w:r>
      <w:r>
        <w:rPr>
          <w:b w:val="0"/>
          <w:sz w:val="24"/>
        </w:rPr>
        <w:t>unit emits</w:t>
      </w:r>
      <w:r>
        <w:rPr>
          <w:b w:val="0"/>
          <w:spacing w:val="-1"/>
          <w:sz w:val="24"/>
        </w:rPr>
        <w:t> </w:t>
      </w:r>
      <w:r>
        <w:rPr>
          <w:b w:val="0"/>
          <w:sz w:val="24"/>
        </w:rPr>
        <w:t>more</w:t>
      </w:r>
      <w:r>
        <w:rPr>
          <w:b w:val="0"/>
          <w:spacing w:val="-2"/>
          <w:sz w:val="24"/>
        </w:rPr>
        <w:t> </w:t>
      </w:r>
      <w:r>
        <w:rPr>
          <w:b w:val="0"/>
          <w:sz w:val="24"/>
        </w:rPr>
        <w:t>than</w:t>
      </w:r>
      <w:r>
        <w:rPr>
          <w:b w:val="0"/>
          <w:spacing w:val="-7"/>
          <w:sz w:val="24"/>
        </w:rPr>
        <w:t> </w:t>
      </w:r>
      <w:r>
        <w:rPr>
          <w:b w:val="0"/>
          <w:sz w:val="24"/>
        </w:rPr>
        <w:t>the</w:t>
      </w:r>
      <w:r>
        <w:rPr>
          <w:b w:val="0"/>
          <w:spacing w:val="-2"/>
          <w:sz w:val="24"/>
        </w:rPr>
        <w:t> </w:t>
      </w:r>
      <w:r>
        <w:rPr>
          <w:b w:val="0"/>
          <w:sz w:val="24"/>
        </w:rPr>
        <w:t>allowable</w:t>
      </w:r>
      <w:r>
        <w:rPr>
          <w:b w:val="0"/>
          <w:spacing w:val="-2"/>
          <w:sz w:val="24"/>
        </w:rPr>
        <w:t> </w:t>
      </w:r>
      <w:r>
        <w:rPr>
          <w:b w:val="0"/>
          <w:sz w:val="24"/>
        </w:rPr>
        <w:t>number</w:t>
      </w:r>
      <w:r>
        <w:rPr>
          <w:b w:val="0"/>
          <w:spacing w:val="-2"/>
          <w:sz w:val="24"/>
        </w:rPr>
        <w:t> </w:t>
      </w:r>
      <w:r>
        <w:rPr>
          <w:b w:val="0"/>
          <w:sz w:val="24"/>
        </w:rPr>
        <w:t>of</w:t>
      </w:r>
      <w:r>
        <w:rPr>
          <w:b w:val="0"/>
          <w:spacing w:val="-3"/>
          <w:sz w:val="24"/>
        </w:rPr>
        <w:t> </w:t>
      </w:r>
      <w:r>
        <w:rPr>
          <w:b w:val="0"/>
          <w:sz w:val="24"/>
        </w:rPr>
        <w:t>tons</w:t>
      </w:r>
      <w:r>
        <w:rPr>
          <w:b w:val="0"/>
          <w:spacing w:val="-1"/>
          <w:sz w:val="24"/>
        </w:rPr>
        <w:t> </w:t>
      </w:r>
      <w:r>
        <w:rPr>
          <w:b w:val="0"/>
          <w:sz w:val="24"/>
        </w:rPr>
        <w:t>of</w:t>
      </w:r>
      <w:r>
        <w:rPr>
          <w:b w:val="0"/>
          <w:spacing w:val="-3"/>
          <w:sz w:val="24"/>
        </w:rPr>
        <w:t> </w:t>
      </w:r>
      <w:r>
        <w:rPr>
          <w:b w:val="0"/>
          <w:sz w:val="24"/>
        </w:rPr>
        <w:t>SO</w:t>
      </w:r>
      <w:r>
        <w:rPr>
          <w:b w:val="0"/>
          <w:sz w:val="24"/>
          <w:vertAlign w:val="subscript"/>
        </w:rPr>
        <w:t>2</w:t>
      </w:r>
      <w:r>
        <w:rPr>
          <w:b w:val="0"/>
          <w:sz w:val="24"/>
          <w:vertAlign w:val="baseline"/>
        </w:rPr>
        <w:t> or</w:t>
      </w:r>
      <w:r>
        <w:rPr>
          <w:b w:val="0"/>
          <w:spacing w:val="-2"/>
          <w:sz w:val="24"/>
          <w:vertAlign w:val="baseline"/>
        </w:rPr>
        <w:t> </w:t>
      </w:r>
      <w:r>
        <w:rPr>
          <w:b w:val="0"/>
          <w:sz w:val="24"/>
          <w:vertAlign w:val="baseline"/>
        </w:rPr>
        <w:t>NO</w:t>
      </w:r>
      <w:r>
        <w:rPr>
          <w:b w:val="0"/>
          <w:sz w:val="24"/>
          <w:vertAlign w:val="subscript"/>
        </w:rPr>
        <w:t>x</w:t>
      </w:r>
      <w:r>
        <w:rPr>
          <w:b w:val="0"/>
          <w:spacing w:val="-8"/>
          <w:sz w:val="24"/>
          <w:vertAlign w:val="baseline"/>
        </w:rPr>
        <w:t> </w:t>
      </w:r>
      <w:r>
        <w:rPr>
          <w:b w:val="0"/>
          <w:sz w:val="24"/>
          <w:vertAlign w:val="baseline"/>
        </w:rPr>
        <w:t>in</w:t>
      </w:r>
      <w:r>
        <w:rPr>
          <w:b w:val="0"/>
          <w:spacing w:val="-7"/>
          <w:sz w:val="24"/>
          <w:vertAlign w:val="baseline"/>
        </w:rPr>
        <w:t> </w:t>
      </w:r>
      <w:r>
        <w:rPr>
          <w:b w:val="0"/>
          <w:sz w:val="24"/>
          <w:vertAlign w:val="baseline"/>
        </w:rPr>
        <w:t>a particular year or ozone season, the unit loses its LME status. Should this occur, the owner or operator must install and certify monitoring systems in a timely manner, as described in §75.19(b)(2).</w:t>
      </w:r>
    </w:p>
    <w:p>
      <w:pPr>
        <w:pStyle w:val="ListParagraph"/>
        <w:numPr>
          <w:ilvl w:val="3"/>
          <w:numId w:val="61"/>
        </w:numPr>
        <w:tabs>
          <w:tab w:pos="1440" w:val="left" w:leader="none"/>
        </w:tabs>
        <w:spacing w:line="240" w:lineRule="auto" w:before="0" w:after="0"/>
        <w:ind w:left="1440" w:right="953" w:hanging="360"/>
        <w:jc w:val="left"/>
        <w:rPr>
          <w:b w:val="0"/>
          <w:sz w:val="24"/>
        </w:rPr>
      </w:pPr>
      <w:r>
        <w:rPr>
          <w:b w:val="0"/>
          <w:sz w:val="24"/>
        </w:rPr>
        <w:t>If LME status is lost, update the MONITORING QUALIFICATION DATA record by completing the end</w:t>
      </w:r>
      <w:r>
        <w:rPr>
          <w:b w:val="0"/>
          <w:spacing w:val="-5"/>
          <w:sz w:val="24"/>
        </w:rPr>
        <w:t> </w:t>
      </w:r>
      <w:r>
        <w:rPr>
          <w:b w:val="0"/>
          <w:sz w:val="24"/>
        </w:rPr>
        <w:t>date. Also</w:t>
      </w:r>
      <w:r>
        <w:rPr>
          <w:b w:val="0"/>
          <w:spacing w:val="-6"/>
          <w:sz w:val="24"/>
        </w:rPr>
        <w:t> </w:t>
      </w:r>
      <w:r>
        <w:rPr>
          <w:b w:val="0"/>
          <w:sz w:val="24"/>
        </w:rPr>
        <w:t>submit a</w:t>
      </w:r>
      <w:r>
        <w:rPr>
          <w:b w:val="0"/>
          <w:spacing w:val="-6"/>
          <w:sz w:val="24"/>
        </w:rPr>
        <w:t> </w:t>
      </w:r>
      <w:r>
        <w:rPr>
          <w:b w:val="0"/>
          <w:sz w:val="24"/>
        </w:rPr>
        <w:t>MONITORING METHOD</w:t>
      </w:r>
      <w:r>
        <w:rPr>
          <w:b w:val="0"/>
          <w:spacing w:val="-2"/>
          <w:sz w:val="24"/>
        </w:rPr>
        <w:t> </w:t>
      </w:r>
      <w:r>
        <w:rPr>
          <w:b w:val="0"/>
          <w:sz w:val="24"/>
        </w:rPr>
        <w:t>DATA</w:t>
      </w:r>
      <w:r>
        <w:rPr>
          <w:b w:val="0"/>
          <w:spacing w:val="-4"/>
          <w:sz w:val="24"/>
        </w:rPr>
        <w:t> </w:t>
      </w:r>
      <w:r>
        <w:rPr>
          <w:b w:val="0"/>
          <w:sz w:val="24"/>
        </w:rPr>
        <w:t>record</w:t>
      </w:r>
      <w:r>
        <w:rPr>
          <w:b w:val="0"/>
          <w:spacing w:val="-5"/>
          <w:sz w:val="24"/>
        </w:rPr>
        <w:t> </w:t>
      </w:r>
      <w:r>
        <w:rPr>
          <w:b w:val="0"/>
          <w:sz w:val="24"/>
        </w:rPr>
        <w:t>indicating changes in monitoring methodologies</w:t>
      </w:r>
      <w:r>
        <w:rPr>
          <w:b w:val="0"/>
          <w:spacing w:val="40"/>
          <w:sz w:val="24"/>
        </w:rPr>
        <w:t> </w:t>
      </w:r>
      <w:r>
        <w:rPr>
          <w:b w:val="0"/>
          <w:sz w:val="24"/>
        </w:rPr>
        <w:t>with the appropriate effective dates.</w:t>
      </w:r>
    </w:p>
    <w:p>
      <w:pPr>
        <w:pStyle w:val="BodyText"/>
        <w:spacing w:before="285"/>
        <w:ind w:left="720"/>
        <w:rPr>
          <w:b w:val="0"/>
        </w:rPr>
      </w:pPr>
      <w:r>
        <w:rPr>
          <w:b w:val="0"/>
        </w:rPr>
        <w:t>LME</w:t>
      </w:r>
      <w:r>
        <w:rPr>
          <w:b w:val="0"/>
          <w:spacing w:val="46"/>
        </w:rPr>
        <w:t> </w:t>
      </w:r>
      <w:r>
        <w:rPr>
          <w:b w:val="0"/>
          <w:spacing w:val="9"/>
        </w:rPr>
        <w:t>Emission</w:t>
      </w:r>
      <w:r>
        <w:rPr>
          <w:b w:val="0"/>
          <w:spacing w:val="38"/>
        </w:rPr>
        <w:t> </w:t>
      </w:r>
      <w:r>
        <w:rPr>
          <w:b w:val="0"/>
          <w:spacing w:val="8"/>
        </w:rPr>
        <w:t>Testing</w:t>
      </w:r>
    </w:p>
    <w:p>
      <w:pPr>
        <w:pStyle w:val="BodyText"/>
        <w:spacing w:before="7"/>
        <w:ind w:left="720" w:right="527"/>
        <w:rPr>
          <w:b w:val="0"/>
        </w:rPr>
      </w:pPr>
      <w:r>
        <w:rPr>
          <w:b w:val="0"/>
        </w:rPr>
        <w:t>For information</w:t>
      </w:r>
      <w:r>
        <w:rPr>
          <w:b w:val="0"/>
          <w:spacing w:val="16"/>
        </w:rPr>
        <w:t> </w:t>
      </w:r>
      <w:r>
        <w:rPr>
          <w:b w:val="0"/>
        </w:rPr>
        <w:t>on</w:t>
      </w:r>
      <w:r>
        <w:rPr>
          <w:b w:val="0"/>
          <w:spacing w:val="-5"/>
        </w:rPr>
        <w:t> </w:t>
      </w:r>
      <w:r>
        <w:rPr>
          <w:b w:val="0"/>
        </w:rPr>
        <w:t>emission</w:t>
      </w:r>
      <w:r>
        <w:rPr>
          <w:b w:val="0"/>
          <w:spacing w:val="-5"/>
        </w:rPr>
        <w:t> </w:t>
      </w:r>
      <w:r>
        <w:rPr>
          <w:b w:val="0"/>
        </w:rPr>
        <w:t>testing</w:t>
      </w:r>
      <w:r>
        <w:rPr>
          <w:b w:val="0"/>
          <w:spacing w:val="-5"/>
        </w:rPr>
        <w:t> </w:t>
      </w:r>
      <w:r>
        <w:rPr>
          <w:b w:val="0"/>
        </w:rPr>
        <w:t>of</w:t>
      </w:r>
      <w:r>
        <w:rPr>
          <w:b w:val="0"/>
          <w:spacing w:val="-1"/>
        </w:rPr>
        <w:t> </w:t>
      </w:r>
      <w:r>
        <w:rPr>
          <w:b w:val="0"/>
        </w:rPr>
        <w:t>a</w:t>
      </w:r>
      <w:r>
        <w:rPr>
          <w:b w:val="0"/>
          <w:spacing w:val="-6"/>
        </w:rPr>
        <w:t> </w:t>
      </w:r>
      <w:r>
        <w:rPr>
          <w:b w:val="0"/>
        </w:rPr>
        <w:t>group of</w:t>
      </w:r>
      <w:r>
        <w:rPr>
          <w:b w:val="0"/>
          <w:spacing w:val="-1"/>
        </w:rPr>
        <w:t> </w:t>
      </w:r>
      <w:r>
        <w:rPr>
          <w:b w:val="0"/>
        </w:rPr>
        <w:t>identical</w:t>
      </w:r>
      <w:r>
        <w:rPr>
          <w:b w:val="0"/>
          <w:spacing w:val="-6"/>
        </w:rPr>
        <w:t> </w:t>
      </w:r>
      <w:r>
        <w:rPr>
          <w:b w:val="0"/>
        </w:rPr>
        <w:t>LME units, refer to</w:t>
      </w:r>
      <w:r>
        <w:rPr>
          <w:b w:val="0"/>
          <w:spacing w:val="-6"/>
        </w:rPr>
        <w:t> </w:t>
      </w:r>
      <w:r>
        <w:rPr>
          <w:b w:val="0"/>
        </w:rPr>
        <w:t>the UNIT DEFAULT TEST SUMMARY DATA record instructions in the QA Certification Data section of the reporting </w:t>
      </w:r>
      <w:r>
        <w:rPr>
          <w:b w:val="0"/>
          <w:spacing w:val="-2"/>
        </w:rPr>
        <w:t>instructions.</w:t>
      </w:r>
    </w:p>
    <w:p>
      <w:pPr>
        <w:pStyle w:val="BodyText"/>
        <w:spacing w:before="285"/>
        <w:ind w:left="720"/>
        <w:rPr>
          <w:b w:val="0"/>
        </w:rPr>
      </w:pPr>
      <w:r>
        <w:rPr>
          <w:b w:val="0"/>
        </w:rPr>
        <w:t>Updating</w:t>
      </w:r>
      <w:r>
        <w:rPr>
          <w:b w:val="0"/>
          <w:spacing w:val="52"/>
          <w:w w:val="150"/>
        </w:rPr>
        <w:t> </w:t>
      </w:r>
      <w:r>
        <w:rPr>
          <w:b w:val="0"/>
        </w:rPr>
        <w:t>the</w:t>
      </w:r>
      <w:r>
        <w:rPr>
          <w:b w:val="0"/>
          <w:spacing w:val="62"/>
          <w:w w:val="150"/>
        </w:rPr>
        <w:t> </w:t>
      </w:r>
      <w:r>
        <w:rPr>
          <w:b w:val="0"/>
        </w:rPr>
        <w:t>Monitoring</w:t>
      </w:r>
      <w:r>
        <w:rPr>
          <w:b w:val="0"/>
          <w:spacing w:val="53"/>
          <w:w w:val="150"/>
        </w:rPr>
        <w:t> </w:t>
      </w:r>
      <w:r>
        <w:rPr>
          <w:b w:val="0"/>
        </w:rPr>
        <w:t>Qualification</w:t>
      </w:r>
      <w:r>
        <w:rPr>
          <w:b w:val="0"/>
          <w:spacing w:val="78"/>
        </w:rPr>
        <w:t> </w:t>
      </w:r>
      <w:r>
        <w:rPr>
          <w:b w:val="0"/>
        </w:rPr>
        <w:t>LME</w:t>
      </w:r>
      <w:r>
        <w:rPr>
          <w:b w:val="0"/>
          <w:spacing w:val="65"/>
          <w:w w:val="150"/>
        </w:rPr>
        <w:t> </w:t>
      </w:r>
      <w:r>
        <w:rPr>
          <w:b w:val="0"/>
        </w:rPr>
        <w:t>Data</w:t>
      </w:r>
      <w:r>
        <w:rPr>
          <w:b w:val="0"/>
          <w:spacing w:val="78"/>
        </w:rPr>
        <w:t> </w:t>
      </w:r>
      <w:r>
        <w:rPr>
          <w:b w:val="0"/>
          <w:spacing w:val="9"/>
        </w:rPr>
        <w:t>Record</w:t>
      </w:r>
    </w:p>
    <w:p>
      <w:pPr>
        <w:pStyle w:val="BodyText"/>
        <w:spacing w:before="7"/>
        <w:ind w:left="719" w:right="779"/>
        <w:rPr>
          <w:b w:val="0"/>
        </w:rPr>
      </w:pPr>
      <w:r>
        <w:rPr>
          <w:b w:val="0"/>
        </w:rPr>
        <w:t>This record is not designed to be updated from year to year. Rather, ongoing LME status is demonstrated</w:t>
      </w:r>
      <w:r>
        <w:rPr>
          <w:b w:val="0"/>
          <w:spacing w:val="-7"/>
        </w:rPr>
        <w:t> </w:t>
      </w:r>
      <w:r>
        <w:rPr>
          <w:b w:val="0"/>
        </w:rPr>
        <w:t>by</w:t>
      </w:r>
      <w:r>
        <w:rPr>
          <w:b w:val="0"/>
          <w:spacing w:val="-1"/>
        </w:rPr>
        <w:t> </w:t>
      </w:r>
      <w:r>
        <w:rPr>
          <w:b w:val="0"/>
        </w:rPr>
        <w:t>the</w:t>
      </w:r>
      <w:r>
        <w:rPr>
          <w:b w:val="0"/>
          <w:spacing w:val="-1"/>
        </w:rPr>
        <w:t> </w:t>
      </w:r>
      <w:r>
        <w:rPr>
          <w:b w:val="0"/>
        </w:rPr>
        <w:t>cumulative</w:t>
      </w:r>
      <w:r>
        <w:rPr>
          <w:b w:val="0"/>
          <w:spacing w:val="-1"/>
        </w:rPr>
        <w:t> </w:t>
      </w:r>
      <w:r>
        <w:rPr>
          <w:b w:val="0"/>
        </w:rPr>
        <w:t>SO</w:t>
      </w:r>
      <w:r>
        <w:rPr>
          <w:b w:val="0"/>
          <w:vertAlign w:val="subscript"/>
        </w:rPr>
        <w:t>2</w:t>
      </w:r>
      <w:r>
        <w:rPr>
          <w:b w:val="0"/>
          <w:vertAlign w:val="baseline"/>
        </w:rPr>
        <w:t> and</w:t>
      </w:r>
      <w:r>
        <w:rPr>
          <w:b w:val="0"/>
          <w:spacing w:val="-7"/>
          <w:vertAlign w:val="baseline"/>
        </w:rPr>
        <w:t> </w:t>
      </w:r>
      <w:r>
        <w:rPr>
          <w:b w:val="0"/>
          <w:vertAlign w:val="baseline"/>
        </w:rPr>
        <w:t>NO</w:t>
      </w:r>
      <w:r>
        <w:rPr>
          <w:b w:val="0"/>
          <w:vertAlign w:val="subscript"/>
        </w:rPr>
        <w:t>x</w:t>
      </w:r>
      <w:r>
        <w:rPr>
          <w:b w:val="0"/>
          <w:spacing w:val="-7"/>
          <w:vertAlign w:val="baseline"/>
        </w:rPr>
        <w:t> </w:t>
      </w:r>
      <w:r>
        <w:rPr>
          <w:b w:val="0"/>
          <w:vertAlign w:val="baseline"/>
        </w:rPr>
        <w:t>mass emissions reported</w:t>
      </w:r>
      <w:r>
        <w:rPr>
          <w:b w:val="0"/>
          <w:spacing w:val="-7"/>
          <w:vertAlign w:val="baseline"/>
        </w:rPr>
        <w:t> </w:t>
      </w:r>
      <w:r>
        <w:rPr>
          <w:b w:val="0"/>
          <w:vertAlign w:val="baseline"/>
        </w:rPr>
        <w:t>in</w:t>
      </w:r>
      <w:r>
        <w:rPr>
          <w:b w:val="0"/>
          <w:spacing w:val="-7"/>
          <w:vertAlign w:val="baseline"/>
        </w:rPr>
        <w:t> </w:t>
      </w:r>
      <w:r>
        <w:rPr>
          <w:b w:val="0"/>
          <w:vertAlign w:val="baseline"/>
        </w:rPr>
        <w:t>the</w:t>
      </w:r>
      <w:r>
        <w:rPr>
          <w:b w:val="0"/>
          <w:spacing w:val="-1"/>
          <w:vertAlign w:val="baseline"/>
        </w:rPr>
        <w:t> </w:t>
      </w:r>
      <w:r>
        <w:rPr>
          <w:b w:val="0"/>
          <w:vertAlign w:val="baseline"/>
        </w:rPr>
        <w:t>hourly</w:t>
      </w:r>
      <w:r>
        <w:rPr>
          <w:b w:val="0"/>
          <w:spacing w:val="-1"/>
          <w:vertAlign w:val="baseline"/>
        </w:rPr>
        <w:t> </w:t>
      </w:r>
      <w:r>
        <w:rPr>
          <w:b w:val="0"/>
          <w:vertAlign w:val="baseline"/>
        </w:rPr>
        <w:t>emissions records. Changes to</w:t>
      </w:r>
      <w:r>
        <w:rPr>
          <w:b w:val="0"/>
          <w:spacing w:val="-6"/>
          <w:vertAlign w:val="baseline"/>
        </w:rPr>
        <w:t> </w:t>
      </w:r>
      <w:r>
        <w:rPr>
          <w:b w:val="0"/>
          <w:vertAlign w:val="baseline"/>
        </w:rPr>
        <w:t>this data</w:t>
      </w:r>
      <w:r>
        <w:rPr>
          <w:b w:val="0"/>
          <w:spacing w:val="-6"/>
          <w:vertAlign w:val="baseline"/>
        </w:rPr>
        <w:t> </w:t>
      </w:r>
      <w:r>
        <w:rPr>
          <w:b w:val="0"/>
          <w:vertAlign w:val="baseline"/>
        </w:rPr>
        <w:t>should</w:t>
      </w:r>
      <w:r>
        <w:rPr>
          <w:b w:val="0"/>
          <w:spacing w:val="-5"/>
          <w:vertAlign w:val="baseline"/>
        </w:rPr>
        <w:t> </w:t>
      </w:r>
      <w:r>
        <w:rPr>
          <w:b w:val="0"/>
          <w:vertAlign w:val="baseline"/>
        </w:rPr>
        <w:t>only be necessary if</w:t>
      </w:r>
      <w:r>
        <w:rPr>
          <w:b w:val="0"/>
          <w:spacing w:val="-1"/>
          <w:vertAlign w:val="baseline"/>
        </w:rPr>
        <w:t> </w:t>
      </w:r>
      <w:r>
        <w:rPr>
          <w:b w:val="0"/>
          <w:vertAlign w:val="baseline"/>
        </w:rPr>
        <w:t>the unit loses its LME status or needs additional</w:t>
      </w:r>
      <w:r>
        <w:rPr>
          <w:b w:val="0"/>
          <w:spacing w:val="32"/>
          <w:vertAlign w:val="baseline"/>
        </w:rPr>
        <w:t> </w:t>
      </w:r>
      <w:r>
        <w:rPr>
          <w:b w:val="0"/>
          <w:vertAlign w:val="baseline"/>
        </w:rPr>
        <w:t>qualification records based</w:t>
      </w:r>
      <w:r>
        <w:rPr>
          <w:b w:val="0"/>
          <w:spacing w:val="-2"/>
          <w:vertAlign w:val="baseline"/>
        </w:rPr>
        <w:t> </w:t>
      </w:r>
      <w:r>
        <w:rPr>
          <w:b w:val="0"/>
          <w:vertAlign w:val="baseline"/>
        </w:rPr>
        <w:t>on</w:t>
      </w:r>
      <w:r>
        <w:rPr>
          <w:b w:val="0"/>
          <w:spacing w:val="-2"/>
          <w:vertAlign w:val="baseline"/>
        </w:rPr>
        <w:t> </w:t>
      </w:r>
      <w:r>
        <w:rPr>
          <w:b w:val="0"/>
          <w:vertAlign w:val="baseline"/>
        </w:rPr>
        <w:t>a</w:t>
      </w:r>
      <w:r>
        <w:rPr>
          <w:b w:val="0"/>
          <w:spacing w:val="-3"/>
          <w:vertAlign w:val="baseline"/>
        </w:rPr>
        <w:t> </w:t>
      </w:r>
      <w:r>
        <w:rPr>
          <w:b w:val="0"/>
          <w:vertAlign w:val="baseline"/>
        </w:rPr>
        <w:t>change in</w:t>
      </w:r>
      <w:r>
        <w:rPr>
          <w:b w:val="0"/>
          <w:spacing w:val="-2"/>
          <w:vertAlign w:val="baseline"/>
        </w:rPr>
        <w:t> </w:t>
      </w:r>
      <w:r>
        <w:rPr>
          <w:b w:val="0"/>
          <w:vertAlign w:val="baseline"/>
        </w:rPr>
        <w:t>program applicability</w:t>
      </w:r>
      <w:r>
        <w:rPr>
          <w:b w:val="0"/>
          <w:spacing w:val="27"/>
          <w:vertAlign w:val="baseline"/>
        </w:rPr>
        <w:t> </w:t>
      </w:r>
      <w:r>
        <w:rPr>
          <w:b w:val="0"/>
          <w:vertAlign w:val="baseline"/>
        </w:rPr>
        <w:t>or a</w:t>
      </w:r>
      <w:r>
        <w:rPr>
          <w:b w:val="0"/>
          <w:spacing w:val="-3"/>
          <w:vertAlign w:val="baseline"/>
        </w:rPr>
        <w:t> </w:t>
      </w:r>
      <w:r>
        <w:rPr>
          <w:b w:val="0"/>
          <w:vertAlign w:val="baseline"/>
        </w:rPr>
        <w:t>change in reporting frequency.</w:t>
      </w:r>
    </w:p>
    <w:p>
      <w:pPr>
        <w:pStyle w:val="BodyText"/>
        <w:spacing w:after="0"/>
        <w:rPr>
          <w:b w:val="0"/>
        </w:rPr>
        <w:sectPr>
          <w:pgSz w:w="12240" w:h="15840"/>
          <w:pgMar w:header="687" w:footer="709" w:top="1000" w:bottom="900" w:left="720" w:right="720"/>
        </w:sectPr>
      </w:pPr>
    </w:p>
    <w:p>
      <w:pPr>
        <w:pStyle w:val="Heading1"/>
        <w:numPr>
          <w:ilvl w:val="1"/>
          <w:numId w:val="62"/>
        </w:numPr>
        <w:tabs>
          <w:tab w:pos="1439" w:val="left" w:leader="none"/>
        </w:tabs>
        <w:spacing w:line="240" w:lineRule="auto" w:before="98" w:after="0"/>
        <w:ind w:left="1439" w:right="0" w:hanging="719"/>
        <w:jc w:val="left"/>
        <w:rPr>
          <w:color w:val="2E5395"/>
        </w:rPr>
      </w:pPr>
      <w:bookmarkStart w:name="23.0 Monitoring Qualification Percent Da" w:id="343"/>
      <w:bookmarkEnd w:id="343"/>
      <w:r>
        <w:rPr>
          <w:b w:val="0"/>
        </w:rPr>
      </w:r>
      <w:bookmarkStart w:name="_bookmark217" w:id="344"/>
      <w:bookmarkEnd w:id="344"/>
      <w:r>
        <w:rPr>
          <w:b w:val="0"/>
        </w:rPr>
      </w:r>
      <w:r>
        <w:rPr>
          <w:color w:val="2E5395"/>
        </w:rPr>
        <w:t>Monitoring</w:t>
      </w:r>
      <w:r>
        <w:rPr>
          <w:color w:val="2E5395"/>
          <w:spacing w:val="57"/>
        </w:rPr>
        <w:t> </w:t>
      </w:r>
      <w:r>
        <w:rPr>
          <w:color w:val="2E5395"/>
        </w:rPr>
        <w:t>Qualification</w:t>
      </w:r>
      <w:r>
        <w:rPr>
          <w:color w:val="2E5395"/>
          <w:spacing w:val="36"/>
        </w:rPr>
        <w:t> </w:t>
      </w:r>
      <w:r>
        <w:rPr>
          <w:color w:val="2E5395"/>
        </w:rPr>
        <w:t>Percent</w:t>
      </w:r>
      <w:r>
        <w:rPr>
          <w:color w:val="2E5395"/>
          <w:spacing w:val="27"/>
        </w:rPr>
        <w:t> </w:t>
      </w:r>
      <w:r>
        <w:rPr>
          <w:color w:val="2E5395"/>
          <w:spacing w:val="-4"/>
        </w:rPr>
        <w:t>Data</w:t>
      </w:r>
    </w:p>
    <w:p>
      <w:pPr>
        <w:pStyle w:val="Heading2"/>
        <w:numPr>
          <w:ilvl w:val="1"/>
          <w:numId w:val="62"/>
        </w:numPr>
        <w:tabs>
          <w:tab w:pos="1343" w:val="left" w:leader="none"/>
        </w:tabs>
        <w:spacing w:line="240" w:lineRule="auto" w:before="318" w:after="0"/>
        <w:ind w:left="1343" w:right="0" w:hanging="623"/>
        <w:jc w:val="left"/>
        <w:rPr>
          <w:b w:val="0"/>
          <w:color w:val="365F91"/>
        </w:rPr>
      </w:pPr>
      <w:bookmarkStart w:name="23.1 Monitoring Qualification Percent Da" w:id="345"/>
      <w:bookmarkEnd w:id="345"/>
      <w:r>
        <w:rPr/>
      </w:r>
      <w:bookmarkStart w:name="_bookmark218" w:id="346"/>
      <w:bookmarkEnd w:id="346"/>
      <w:r>
        <w:rPr/>
      </w:r>
      <w:r>
        <w:rPr>
          <w:b w:val="0"/>
          <w:color w:val="365F91"/>
          <w:spacing w:val="10"/>
        </w:rPr>
        <w:t>Monitoring</w:t>
      </w:r>
      <w:r>
        <w:rPr>
          <w:b w:val="0"/>
          <w:color w:val="365F91"/>
          <w:spacing w:val="48"/>
        </w:rPr>
        <w:t> </w:t>
      </w:r>
      <w:r>
        <w:rPr>
          <w:b w:val="0"/>
          <w:color w:val="365F91"/>
          <w:spacing w:val="11"/>
        </w:rPr>
        <w:t>Qualification</w:t>
      </w:r>
      <w:r>
        <w:rPr>
          <w:b w:val="0"/>
          <w:color w:val="365F91"/>
          <w:spacing w:val="46"/>
        </w:rPr>
        <w:t> </w:t>
      </w:r>
      <w:r>
        <w:rPr>
          <w:b w:val="0"/>
          <w:color w:val="365F91"/>
          <w:spacing w:val="9"/>
        </w:rPr>
        <w:t>Percent</w:t>
      </w:r>
      <w:r>
        <w:rPr>
          <w:b w:val="0"/>
          <w:color w:val="365F91"/>
          <w:spacing w:val="52"/>
        </w:rPr>
        <w:t> </w:t>
      </w:r>
      <w:r>
        <w:rPr>
          <w:b w:val="0"/>
          <w:color w:val="365F91"/>
          <w:spacing w:val="10"/>
        </w:rPr>
        <w:t>Data</w:t>
      </w:r>
      <w:r>
        <w:rPr>
          <w:b w:val="0"/>
          <w:color w:val="365F91"/>
          <w:spacing w:val="48"/>
        </w:rPr>
        <w:t> </w:t>
      </w:r>
      <w:r>
        <w:rPr>
          <w:b w:val="0"/>
          <w:color w:val="365F91"/>
          <w:spacing w:val="7"/>
        </w:rPr>
        <w:t>Overview</w:t>
      </w:r>
    </w:p>
    <w:p>
      <w:pPr>
        <w:pStyle w:val="BodyText"/>
        <w:spacing w:before="311"/>
        <w:ind w:left="720" w:right="1079"/>
        <w:rPr>
          <w:b w:val="0"/>
        </w:rPr>
      </w:pPr>
      <w:r>
        <w:rPr>
          <w:b w:val="0"/>
        </w:rPr>
        <w:t>Report this record in conjunction with the MONITORING QUALIFICATION DATA record to support the qualifications</w:t>
      </w:r>
      <w:r>
        <w:rPr>
          <w:b w:val="0"/>
          <w:spacing w:val="26"/>
        </w:rPr>
        <w:t> </w:t>
      </w:r>
      <w:r>
        <w:rPr>
          <w:b w:val="0"/>
        </w:rPr>
        <w:t>of a</w:t>
      </w:r>
      <w:r>
        <w:rPr>
          <w:b w:val="0"/>
          <w:spacing w:val="-4"/>
        </w:rPr>
        <w:t> </w:t>
      </w:r>
      <w:r>
        <w:rPr>
          <w:b w:val="0"/>
        </w:rPr>
        <w:t>peaking unit or gas-fired unit. For any year or ozone season</w:t>
      </w:r>
      <w:r>
        <w:rPr>
          <w:b w:val="0"/>
          <w:spacing w:val="-3"/>
        </w:rPr>
        <w:t> </w:t>
      </w:r>
      <w:r>
        <w:rPr>
          <w:b w:val="0"/>
        </w:rPr>
        <w:t>in which a unit qualifies</w:t>
      </w:r>
      <w:r>
        <w:rPr>
          <w:b w:val="0"/>
          <w:spacing w:val="37"/>
        </w:rPr>
        <w:t> </w:t>
      </w:r>
      <w:r>
        <w:rPr>
          <w:b w:val="0"/>
        </w:rPr>
        <w:t>as a peaking or gas-fired unit, submit a MONITORING QUALIFICATION PERCENT DATA</w:t>
      </w:r>
      <w:r>
        <w:rPr>
          <w:b w:val="0"/>
          <w:spacing w:val="-4"/>
        </w:rPr>
        <w:t> </w:t>
      </w:r>
      <w:r>
        <w:rPr>
          <w:b w:val="0"/>
        </w:rPr>
        <w:t>record</w:t>
      </w:r>
      <w:r>
        <w:rPr>
          <w:b w:val="0"/>
          <w:spacing w:val="-5"/>
        </w:rPr>
        <w:t> </w:t>
      </w:r>
      <w:r>
        <w:rPr>
          <w:b w:val="0"/>
        </w:rPr>
        <w:t>documenting</w:t>
      </w:r>
      <w:r>
        <w:rPr>
          <w:b w:val="0"/>
          <w:spacing w:val="-5"/>
        </w:rPr>
        <w:t> </w:t>
      </w:r>
      <w:r>
        <w:rPr>
          <w:b w:val="0"/>
        </w:rPr>
        <w:t>the capacity or fuel</w:t>
      </w:r>
      <w:r>
        <w:rPr>
          <w:b w:val="0"/>
          <w:spacing w:val="-6"/>
        </w:rPr>
        <w:t> </w:t>
      </w:r>
      <w:r>
        <w:rPr>
          <w:b w:val="0"/>
        </w:rPr>
        <w:t>usage of the unit during</w:t>
      </w:r>
      <w:r>
        <w:rPr>
          <w:b w:val="0"/>
          <w:spacing w:val="-5"/>
        </w:rPr>
        <w:t> </w:t>
      </w:r>
      <w:r>
        <w:rPr>
          <w:b w:val="0"/>
        </w:rPr>
        <w:t>a</w:t>
      </w:r>
      <w:r>
        <w:rPr>
          <w:b w:val="0"/>
          <w:spacing w:val="-6"/>
        </w:rPr>
        <w:t> </w:t>
      </w:r>
      <w:r>
        <w:rPr>
          <w:b w:val="0"/>
        </w:rPr>
        <w:t>three year period. "Peaking</w:t>
      </w:r>
      <w:r>
        <w:rPr>
          <w:b w:val="0"/>
          <w:spacing w:val="-5"/>
        </w:rPr>
        <w:t> </w:t>
      </w:r>
      <w:r>
        <w:rPr>
          <w:b w:val="0"/>
        </w:rPr>
        <w:t>unit" is defined in</w:t>
      </w:r>
      <w:r>
        <w:rPr>
          <w:b w:val="0"/>
          <w:spacing w:val="-5"/>
        </w:rPr>
        <w:t> </w:t>
      </w:r>
      <w:r>
        <w:rPr>
          <w:b w:val="0"/>
        </w:rPr>
        <w:t>40</w:t>
      </w:r>
      <w:r>
        <w:rPr>
          <w:b w:val="0"/>
          <w:spacing w:val="-3"/>
        </w:rPr>
        <w:t> </w:t>
      </w:r>
      <w:r>
        <w:rPr>
          <w:b w:val="0"/>
        </w:rPr>
        <w:t>CFR 72.2</w:t>
      </w:r>
      <w:r>
        <w:rPr>
          <w:b w:val="0"/>
          <w:spacing w:val="-3"/>
        </w:rPr>
        <w:t> </w:t>
      </w:r>
      <w:r>
        <w:rPr>
          <w:b w:val="0"/>
        </w:rPr>
        <w:t>for an</w:t>
      </w:r>
      <w:r>
        <w:rPr>
          <w:b w:val="0"/>
          <w:spacing w:val="-5"/>
        </w:rPr>
        <w:t> </w:t>
      </w:r>
      <w:r>
        <w:rPr>
          <w:b w:val="0"/>
        </w:rPr>
        <w:t>annual basis and is described</w:t>
      </w:r>
      <w:r>
        <w:rPr>
          <w:b w:val="0"/>
          <w:spacing w:val="-5"/>
        </w:rPr>
        <w:t> </w:t>
      </w:r>
      <w:r>
        <w:rPr>
          <w:b w:val="0"/>
        </w:rPr>
        <w:t>in</w:t>
      </w:r>
      <w:r>
        <w:rPr>
          <w:b w:val="0"/>
          <w:spacing w:val="-5"/>
        </w:rPr>
        <w:t> </w:t>
      </w:r>
      <w:r>
        <w:rPr>
          <w:b w:val="0"/>
        </w:rPr>
        <w:t>40</w:t>
      </w:r>
      <w:r>
        <w:rPr>
          <w:b w:val="0"/>
          <w:spacing w:val="-3"/>
        </w:rPr>
        <w:t> </w:t>
      </w:r>
      <w:r>
        <w:rPr>
          <w:b w:val="0"/>
        </w:rPr>
        <w:t>CFR 75.74(c)(11) for an ozone season basis. "Gas-fired" is defined in 40 CFR 72.2. Do this for any regulatory purpose</w:t>
      </w:r>
      <w:r>
        <w:rPr>
          <w:b w:val="0"/>
          <w:spacing w:val="-2"/>
        </w:rPr>
        <w:t> </w:t>
      </w:r>
      <w:r>
        <w:rPr>
          <w:b w:val="0"/>
        </w:rPr>
        <w:t>(i.e.,</w:t>
      </w:r>
      <w:r>
        <w:rPr>
          <w:b w:val="0"/>
          <w:spacing w:val="-2"/>
        </w:rPr>
        <w:t> </w:t>
      </w:r>
      <w:r>
        <w:rPr>
          <w:b w:val="0"/>
        </w:rPr>
        <w:t>either</w:t>
      </w:r>
      <w:r>
        <w:rPr>
          <w:b w:val="0"/>
          <w:spacing w:val="-2"/>
        </w:rPr>
        <w:t> </w:t>
      </w:r>
      <w:r>
        <w:rPr>
          <w:b w:val="0"/>
        </w:rPr>
        <w:t>for</w:t>
      </w:r>
      <w:r>
        <w:rPr>
          <w:b w:val="0"/>
          <w:spacing w:val="-2"/>
        </w:rPr>
        <w:t> </w:t>
      </w:r>
      <w:r>
        <w:rPr>
          <w:b w:val="0"/>
        </w:rPr>
        <w:t>the</w:t>
      </w:r>
      <w:r>
        <w:rPr>
          <w:b w:val="0"/>
          <w:spacing w:val="-2"/>
        </w:rPr>
        <w:t> </w:t>
      </w:r>
      <w:r>
        <w:rPr>
          <w:b w:val="0"/>
        </w:rPr>
        <w:t>selection</w:t>
      </w:r>
      <w:r>
        <w:rPr>
          <w:b w:val="0"/>
          <w:spacing w:val="-7"/>
        </w:rPr>
        <w:t> </w:t>
      </w:r>
      <w:r>
        <w:rPr>
          <w:b w:val="0"/>
        </w:rPr>
        <w:t>of</w:t>
      </w:r>
      <w:r>
        <w:rPr>
          <w:b w:val="0"/>
          <w:spacing w:val="-3"/>
        </w:rPr>
        <w:t> </w:t>
      </w:r>
      <w:r>
        <w:rPr>
          <w:b w:val="0"/>
        </w:rPr>
        <w:t>monitoring</w:t>
      </w:r>
      <w:r>
        <w:rPr>
          <w:b w:val="0"/>
          <w:spacing w:val="-7"/>
        </w:rPr>
        <w:t> </w:t>
      </w:r>
      <w:r>
        <w:rPr>
          <w:b w:val="0"/>
        </w:rPr>
        <w:t>methodology, exemption from multi-load testing, or frequency of on-going QA/QC activities).</w:t>
      </w:r>
    </w:p>
    <w:p>
      <w:pPr>
        <w:pStyle w:val="BodyText"/>
        <w:spacing w:before="23"/>
        <w:rPr>
          <w:b w:val="0"/>
        </w:rPr>
      </w:pPr>
    </w:p>
    <w:p>
      <w:pPr>
        <w:pStyle w:val="Heading2"/>
        <w:numPr>
          <w:ilvl w:val="1"/>
          <w:numId w:val="62"/>
        </w:numPr>
        <w:tabs>
          <w:tab w:pos="1343" w:val="left" w:leader="none"/>
        </w:tabs>
        <w:spacing w:line="240" w:lineRule="auto" w:before="0" w:after="0"/>
        <w:ind w:left="1343" w:right="0" w:hanging="623"/>
        <w:jc w:val="left"/>
        <w:rPr>
          <w:b w:val="0"/>
          <w:color w:val="365F91"/>
        </w:rPr>
      </w:pPr>
      <w:bookmarkStart w:name="23.2 Monitoring Qualification Percent Da" w:id="347"/>
      <w:bookmarkEnd w:id="347"/>
      <w:r>
        <w:rPr/>
      </w:r>
      <w:bookmarkStart w:name="_bookmark219" w:id="348"/>
      <w:bookmarkEnd w:id="348"/>
      <w:r>
        <w:rPr/>
      </w:r>
      <w:r>
        <w:rPr>
          <w:b w:val="0"/>
          <w:color w:val="365F91"/>
          <w:spacing w:val="10"/>
        </w:rPr>
        <w:t>Monitoring</w:t>
      </w:r>
      <w:r>
        <w:rPr>
          <w:b w:val="0"/>
          <w:color w:val="365F91"/>
          <w:spacing w:val="51"/>
        </w:rPr>
        <w:t> </w:t>
      </w:r>
      <w:r>
        <w:rPr>
          <w:b w:val="0"/>
          <w:color w:val="365F91"/>
          <w:spacing w:val="11"/>
        </w:rPr>
        <w:t>Qualification</w:t>
      </w:r>
      <w:r>
        <w:rPr>
          <w:b w:val="0"/>
          <w:color w:val="365F91"/>
          <w:spacing w:val="48"/>
        </w:rPr>
        <w:t> </w:t>
      </w:r>
      <w:r>
        <w:rPr>
          <w:b w:val="0"/>
          <w:color w:val="365F91"/>
          <w:spacing w:val="9"/>
        </w:rPr>
        <w:t>Percent</w:t>
      </w:r>
      <w:r>
        <w:rPr>
          <w:b w:val="0"/>
          <w:color w:val="365F91"/>
          <w:spacing w:val="56"/>
        </w:rPr>
        <w:t> </w:t>
      </w:r>
      <w:r>
        <w:rPr>
          <w:b w:val="0"/>
          <w:color w:val="365F91"/>
          <w:spacing w:val="10"/>
        </w:rPr>
        <w:t>Data</w:t>
      </w:r>
      <w:r>
        <w:rPr>
          <w:b w:val="0"/>
          <w:color w:val="365F91"/>
          <w:spacing w:val="51"/>
        </w:rPr>
        <w:t> </w:t>
      </w:r>
      <w:r>
        <w:rPr>
          <w:b w:val="0"/>
          <w:color w:val="365F91"/>
        </w:rPr>
        <w:t>JSON</w:t>
      </w:r>
      <w:r>
        <w:rPr>
          <w:b w:val="0"/>
          <w:color w:val="365F91"/>
          <w:spacing w:val="52"/>
        </w:rPr>
        <w:t> </w:t>
      </w:r>
      <w:r>
        <w:rPr>
          <w:b w:val="0"/>
          <w:color w:val="365F91"/>
          <w:spacing w:val="-2"/>
        </w:rPr>
        <w:t>Model</w:t>
      </w:r>
    </w:p>
    <w:p>
      <w:pPr>
        <w:spacing w:before="306"/>
        <w:ind w:left="0" w:right="22" w:firstLine="0"/>
        <w:jc w:val="center"/>
        <w:rPr>
          <w:b w:val="0"/>
          <w:sz w:val="21"/>
        </w:rPr>
      </w:pPr>
      <w:bookmarkStart w:name="_bookmark220" w:id="349"/>
      <w:bookmarkEnd w:id="349"/>
      <w:r>
        <w:rPr/>
      </w:r>
      <w:r>
        <w:rPr>
          <w:b w:val="0"/>
          <w:sz w:val="21"/>
        </w:rPr>
        <w:t>Figure</w:t>
      </w:r>
      <w:r>
        <w:rPr>
          <w:b w:val="0"/>
          <w:spacing w:val="32"/>
          <w:sz w:val="21"/>
        </w:rPr>
        <w:t> </w:t>
      </w:r>
      <w:r>
        <w:rPr>
          <w:b w:val="0"/>
          <w:sz w:val="21"/>
        </w:rPr>
        <w:t>24:</w:t>
      </w:r>
      <w:r>
        <w:rPr>
          <w:b w:val="0"/>
          <w:spacing w:val="35"/>
          <w:sz w:val="21"/>
        </w:rPr>
        <w:t> </w:t>
      </w:r>
      <w:r>
        <w:rPr>
          <w:b w:val="0"/>
          <w:i/>
          <w:spacing w:val="10"/>
          <w:sz w:val="22"/>
        </w:rPr>
        <w:t>monitoringQualificationPercentData</w:t>
      </w:r>
      <w:r>
        <w:rPr>
          <w:b w:val="0"/>
          <w:i/>
          <w:spacing w:val="36"/>
          <w:sz w:val="22"/>
        </w:rPr>
        <w:t> </w:t>
      </w:r>
      <w:r>
        <w:rPr>
          <w:b w:val="0"/>
          <w:spacing w:val="10"/>
          <w:sz w:val="21"/>
        </w:rPr>
        <w:t>JSON</w:t>
      </w:r>
      <w:r>
        <w:rPr>
          <w:b w:val="0"/>
          <w:spacing w:val="38"/>
          <w:sz w:val="21"/>
        </w:rPr>
        <w:t> </w:t>
      </w:r>
      <w:r>
        <w:rPr>
          <w:b w:val="0"/>
          <w:spacing w:val="8"/>
          <w:sz w:val="21"/>
        </w:rPr>
        <w:t>Elements</w:t>
      </w:r>
    </w:p>
    <w:p>
      <w:pPr>
        <w:pStyle w:val="BodyText"/>
        <w:spacing w:before="11"/>
        <w:rPr>
          <w:b w:val="0"/>
          <w:sz w:val="14"/>
        </w:rPr>
      </w:pPr>
      <w:r>
        <w:rPr>
          <w:b w:val="0"/>
          <w:sz w:val="14"/>
        </w:rPr>
        <w:drawing>
          <wp:anchor distT="0" distB="0" distL="0" distR="0" allowOverlap="1" layoutInCell="1" locked="0" behindDoc="1" simplePos="0" relativeHeight="487620608">
            <wp:simplePos x="0" y="0"/>
            <wp:positionH relativeFrom="page">
              <wp:posOffset>1792607</wp:posOffset>
            </wp:positionH>
            <wp:positionV relativeFrom="paragraph">
              <wp:posOffset>130745</wp:posOffset>
            </wp:positionV>
            <wp:extent cx="4173199" cy="4804886"/>
            <wp:effectExtent l="0" t="0" r="0" b="0"/>
            <wp:wrapTopAndBottom/>
            <wp:docPr id="116" name="Image 116" descr="monitoring Qualification Percent Data JSON Elements diagram "/>
            <wp:cNvGraphicFramePr>
              <a:graphicFrameLocks/>
            </wp:cNvGraphicFramePr>
            <a:graphic>
              <a:graphicData uri="http://schemas.openxmlformats.org/drawingml/2006/picture">
                <pic:pic>
                  <pic:nvPicPr>
                    <pic:cNvPr id="116" name="Image 116" descr="monitoring Qualification Percent Data JSON Elements diagram "/>
                    <pic:cNvPicPr/>
                  </pic:nvPicPr>
                  <pic:blipFill>
                    <a:blip r:embed="rId42" cstate="print"/>
                    <a:stretch>
                      <a:fillRect/>
                    </a:stretch>
                  </pic:blipFill>
                  <pic:spPr>
                    <a:xfrm>
                      <a:off x="0" y="0"/>
                      <a:ext cx="4173199" cy="4804886"/>
                    </a:xfrm>
                    <a:prstGeom prst="rect">
                      <a:avLst/>
                    </a:prstGeom>
                  </pic:spPr>
                </pic:pic>
              </a:graphicData>
            </a:graphic>
          </wp:anchor>
        </w:drawing>
      </w:r>
    </w:p>
    <w:p>
      <w:pPr>
        <w:pStyle w:val="BodyText"/>
        <w:spacing w:after="0"/>
        <w:rPr>
          <w:b w:val="0"/>
          <w:sz w:val="14"/>
        </w:rPr>
        <w:sectPr>
          <w:pgSz w:w="12240" w:h="15840"/>
          <w:pgMar w:header="687" w:footer="709" w:top="1000" w:bottom="900" w:left="720" w:right="720"/>
        </w:sectPr>
      </w:pPr>
    </w:p>
    <w:p>
      <w:pPr>
        <w:pStyle w:val="Heading2"/>
        <w:numPr>
          <w:ilvl w:val="1"/>
          <w:numId w:val="62"/>
        </w:numPr>
        <w:tabs>
          <w:tab w:pos="1343" w:val="left" w:leader="none"/>
        </w:tabs>
        <w:spacing w:line="240" w:lineRule="auto" w:before="110" w:after="0"/>
        <w:ind w:left="1343" w:right="0" w:hanging="623"/>
        <w:jc w:val="left"/>
        <w:rPr>
          <w:b w:val="0"/>
          <w:color w:val="365F91"/>
        </w:rPr>
      </w:pPr>
      <w:bookmarkStart w:name="23.3 Dependencies for Monitoring Qualifi" w:id="350"/>
      <w:bookmarkEnd w:id="350"/>
      <w:r>
        <w:rPr/>
      </w:r>
      <w:bookmarkStart w:name="_bookmark221" w:id="351"/>
      <w:bookmarkEnd w:id="351"/>
      <w:r>
        <w:rPr/>
      </w:r>
      <w:r>
        <w:rPr>
          <w:b w:val="0"/>
          <w:color w:val="365F91"/>
          <w:spacing w:val="9"/>
        </w:rPr>
        <w:t>Dependencies</w:t>
      </w:r>
      <w:r>
        <w:rPr>
          <w:b w:val="0"/>
          <w:color w:val="365F91"/>
          <w:spacing w:val="53"/>
        </w:rPr>
        <w:t> </w:t>
      </w:r>
      <w:r>
        <w:rPr>
          <w:b w:val="0"/>
          <w:color w:val="365F91"/>
        </w:rPr>
        <w:t>for</w:t>
      </w:r>
      <w:r>
        <w:rPr>
          <w:b w:val="0"/>
          <w:color w:val="365F91"/>
          <w:spacing w:val="51"/>
        </w:rPr>
        <w:t> </w:t>
      </w:r>
      <w:r>
        <w:rPr>
          <w:b w:val="0"/>
          <w:color w:val="365F91"/>
          <w:spacing w:val="10"/>
        </w:rPr>
        <w:t>Monitoring</w:t>
      </w:r>
      <w:r>
        <w:rPr>
          <w:b w:val="0"/>
          <w:color w:val="365F91"/>
          <w:spacing w:val="54"/>
        </w:rPr>
        <w:t> </w:t>
      </w:r>
      <w:r>
        <w:rPr>
          <w:b w:val="0"/>
          <w:color w:val="365F91"/>
          <w:spacing w:val="11"/>
        </w:rPr>
        <w:t>Qualification</w:t>
      </w:r>
      <w:r>
        <w:rPr>
          <w:b w:val="0"/>
          <w:color w:val="365F91"/>
          <w:spacing w:val="52"/>
        </w:rPr>
        <w:t> </w:t>
      </w:r>
      <w:r>
        <w:rPr>
          <w:b w:val="0"/>
          <w:color w:val="365F91"/>
          <w:spacing w:val="9"/>
        </w:rPr>
        <w:t>Percent</w:t>
      </w:r>
      <w:r>
        <w:rPr>
          <w:b w:val="0"/>
          <w:color w:val="365F91"/>
          <w:spacing w:val="59"/>
        </w:rPr>
        <w:t> </w:t>
      </w:r>
      <w:r>
        <w:rPr>
          <w:b w:val="0"/>
          <w:color w:val="365F91"/>
          <w:spacing w:val="6"/>
        </w:rPr>
        <w:t>Data</w:t>
      </w:r>
    </w:p>
    <w:p>
      <w:pPr>
        <w:pStyle w:val="BodyText"/>
        <w:spacing w:line="244" w:lineRule="auto" w:before="311"/>
        <w:ind w:left="720"/>
        <w:rPr>
          <w:b w:val="0"/>
        </w:rPr>
      </w:pPr>
      <w:r>
        <w:rPr>
          <w:b w:val="0"/>
        </w:rPr>
        <w:t>The MONITORING QUALIFICATION PERCENT DATA record</w:t>
      </w:r>
      <w:r>
        <w:rPr>
          <w:b w:val="0"/>
          <w:spacing w:val="-1"/>
        </w:rPr>
        <w:t> </w:t>
      </w:r>
      <w:r>
        <w:rPr>
          <w:b w:val="0"/>
        </w:rPr>
        <w:t>is dependent on</w:t>
      </w:r>
      <w:r>
        <w:rPr>
          <w:b w:val="0"/>
          <w:spacing w:val="-1"/>
        </w:rPr>
        <w:t> </w:t>
      </w:r>
      <w:r>
        <w:rPr>
          <w:b w:val="0"/>
        </w:rPr>
        <w:t>the MONITORING QUALIFICATION DATA record.</w:t>
      </w:r>
    </w:p>
    <w:p>
      <w:pPr>
        <w:pStyle w:val="BodyText"/>
        <w:spacing w:before="290"/>
        <w:ind w:left="720"/>
        <w:rPr>
          <w:b w:val="0"/>
        </w:rPr>
      </w:pPr>
      <w:r>
        <w:rPr>
          <w:b w:val="0"/>
        </w:rPr>
        <w:t>No</w:t>
      </w:r>
      <w:r>
        <w:rPr>
          <w:b w:val="0"/>
          <w:spacing w:val="-6"/>
        </w:rPr>
        <w:t> </w:t>
      </w:r>
      <w:r>
        <w:rPr>
          <w:b w:val="0"/>
        </w:rPr>
        <w:t>other</w:t>
      </w:r>
      <w:r>
        <w:rPr>
          <w:b w:val="0"/>
          <w:spacing w:val="-8"/>
        </w:rPr>
        <w:t> </w:t>
      </w:r>
      <w:r>
        <w:rPr>
          <w:b w:val="0"/>
        </w:rPr>
        <w:t>records</w:t>
      </w:r>
      <w:r>
        <w:rPr>
          <w:b w:val="0"/>
          <w:spacing w:val="5"/>
        </w:rPr>
        <w:t> </w:t>
      </w:r>
      <w:r>
        <w:rPr>
          <w:b w:val="0"/>
        </w:rPr>
        <w:t>are</w:t>
      </w:r>
      <w:r>
        <w:rPr>
          <w:b w:val="0"/>
          <w:spacing w:val="3"/>
        </w:rPr>
        <w:t> </w:t>
      </w:r>
      <w:r>
        <w:rPr>
          <w:b w:val="0"/>
        </w:rPr>
        <w:t>dependent</w:t>
      </w:r>
      <w:r>
        <w:rPr>
          <w:b w:val="0"/>
          <w:spacing w:val="6"/>
        </w:rPr>
        <w:t> </w:t>
      </w:r>
      <w:r>
        <w:rPr>
          <w:b w:val="0"/>
        </w:rPr>
        <w:t>upon</w:t>
      </w:r>
      <w:r>
        <w:rPr>
          <w:b w:val="0"/>
          <w:spacing w:val="9"/>
        </w:rPr>
        <w:t> </w:t>
      </w:r>
      <w:r>
        <w:rPr>
          <w:b w:val="0"/>
        </w:rPr>
        <w:t>the</w:t>
      </w:r>
      <w:r>
        <w:rPr>
          <w:b w:val="0"/>
          <w:spacing w:val="-8"/>
        </w:rPr>
        <w:t> </w:t>
      </w:r>
      <w:r>
        <w:rPr>
          <w:b w:val="0"/>
        </w:rPr>
        <w:t>MONITORING</w:t>
      </w:r>
      <w:r>
        <w:rPr>
          <w:b w:val="0"/>
          <w:spacing w:val="7"/>
        </w:rPr>
        <w:t> </w:t>
      </w:r>
      <w:r>
        <w:rPr>
          <w:b w:val="0"/>
        </w:rPr>
        <w:t>QUALIFICATION</w:t>
      </w:r>
      <w:r>
        <w:rPr>
          <w:b w:val="0"/>
          <w:spacing w:val="5"/>
        </w:rPr>
        <w:t> </w:t>
      </w:r>
      <w:r>
        <w:rPr>
          <w:b w:val="0"/>
        </w:rPr>
        <w:t>PERCENT</w:t>
      </w:r>
      <w:r>
        <w:rPr>
          <w:b w:val="0"/>
          <w:spacing w:val="5"/>
        </w:rPr>
        <w:t> </w:t>
      </w:r>
      <w:r>
        <w:rPr>
          <w:b w:val="0"/>
        </w:rPr>
        <w:t>DATA</w:t>
      </w:r>
      <w:r>
        <w:rPr>
          <w:b w:val="0"/>
          <w:spacing w:val="-1"/>
        </w:rPr>
        <w:t> </w:t>
      </w:r>
      <w:r>
        <w:rPr>
          <w:b w:val="0"/>
          <w:spacing w:val="-2"/>
        </w:rPr>
        <w:t>record.</w:t>
      </w:r>
    </w:p>
    <w:p>
      <w:pPr>
        <w:pStyle w:val="BodyText"/>
        <w:spacing w:before="10"/>
        <w:rPr>
          <w:b w:val="0"/>
        </w:rPr>
      </w:pPr>
    </w:p>
    <w:p>
      <w:pPr>
        <w:pStyle w:val="Heading2"/>
        <w:numPr>
          <w:ilvl w:val="1"/>
          <w:numId w:val="62"/>
        </w:numPr>
        <w:tabs>
          <w:tab w:pos="1343" w:val="left" w:leader="none"/>
        </w:tabs>
        <w:spacing w:line="240" w:lineRule="auto" w:before="0" w:after="0"/>
        <w:ind w:left="1343" w:right="0" w:hanging="623"/>
        <w:jc w:val="left"/>
        <w:rPr>
          <w:b w:val="0"/>
          <w:color w:val="365F91"/>
        </w:rPr>
      </w:pPr>
      <w:bookmarkStart w:name="23.4 Monitoring Qualification Percent Da" w:id="352"/>
      <w:bookmarkEnd w:id="352"/>
      <w:r>
        <w:rPr/>
      </w:r>
      <w:bookmarkStart w:name="_bookmark222" w:id="353"/>
      <w:bookmarkEnd w:id="353"/>
      <w:r>
        <w:rPr/>
      </w:r>
      <w:r>
        <w:rPr>
          <w:b w:val="0"/>
          <w:color w:val="365F91"/>
          <w:spacing w:val="10"/>
        </w:rPr>
        <w:t>Monitoring</w:t>
      </w:r>
      <w:r>
        <w:rPr>
          <w:b w:val="0"/>
          <w:color w:val="365F91"/>
          <w:spacing w:val="51"/>
        </w:rPr>
        <w:t> </w:t>
      </w:r>
      <w:r>
        <w:rPr>
          <w:b w:val="0"/>
          <w:color w:val="365F91"/>
          <w:spacing w:val="11"/>
        </w:rPr>
        <w:t>Qualification</w:t>
      </w:r>
      <w:r>
        <w:rPr>
          <w:b w:val="0"/>
          <w:color w:val="365F91"/>
          <w:spacing w:val="48"/>
        </w:rPr>
        <w:t> </w:t>
      </w:r>
      <w:r>
        <w:rPr>
          <w:b w:val="0"/>
          <w:color w:val="365F91"/>
          <w:spacing w:val="9"/>
        </w:rPr>
        <w:t>Percent</w:t>
      </w:r>
      <w:r>
        <w:rPr>
          <w:b w:val="0"/>
          <w:color w:val="365F91"/>
          <w:spacing w:val="56"/>
        </w:rPr>
        <w:t> </w:t>
      </w:r>
      <w:r>
        <w:rPr>
          <w:b w:val="0"/>
          <w:color w:val="365F91"/>
          <w:spacing w:val="10"/>
        </w:rPr>
        <w:t>Data</w:t>
      </w:r>
      <w:r>
        <w:rPr>
          <w:b w:val="0"/>
          <w:color w:val="365F91"/>
          <w:spacing w:val="51"/>
        </w:rPr>
        <w:t> </w:t>
      </w:r>
      <w:r>
        <w:rPr>
          <w:b w:val="0"/>
          <w:color w:val="365F91"/>
        </w:rPr>
        <w:t>JSON</w:t>
      </w:r>
      <w:r>
        <w:rPr>
          <w:b w:val="0"/>
          <w:color w:val="365F91"/>
          <w:spacing w:val="52"/>
        </w:rPr>
        <w:t> </w:t>
      </w:r>
      <w:r>
        <w:rPr>
          <w:b w:val="0"/>
          <w:color w:val="365F91"/>
          <w:spacing w:val="-2"/>
        </w:rPr>
        <w:t>Elements</w:t>
      </w:r>
    </w:p>
    <w:p>
      <w:pPr>
        <w:spacing w:before="311"/>
        <w:ind w:left="720" w:right="0" w:firstLine="0"/>
        <w:jc w:val="left"/>
        <w:rPr>
          <w:b w:val="0"/>
          <w:sz w:val="24"/>
        </w:rPr>
      </w:pPr>
      <w:r>
        <w:rPr>
          <w:b w:val="0"/>
          <w:sz w:val="24"/>
        </w:rPr>
        <w:t>Qualification</w:t>
      </w:r>
      <w:r>
        <w:rPr>
          <w:b w:val="0"/>
          <w:spacing w:val="63"/>
          <w:w w:val="150"/>
          <w:sz w:val="24"/>
        </w:rPr>
        <w:t> </w:t>
      </w:r>
      <w:r>
        <w:rPr>
          <w:b w:val="0"/>
          <w:sz w:val="24"/>
        </w:rPr>
        <w:t>Year</w:t>
      </w:r>
      <w:r>
        <w:rPr>
          <w:b w:val="0"/>
          <w:spacing w:val="73"/>
          <w:w w:val="150"/>
          <w:sz w:val="24"/>
        </w:rPr>
        <w:t> </w:t>
      </w:r>
      <w:r>
        <w:rPr>
          <w:b w:val="0"/>
          <w:spacing w:val="-2"/>
          <w:sz w:val="24"/>
        </w:rPr>
        <w:t>(</w:t>
      </w:r>
      <w:r>
        <w:rPr>
          <w:b w:val="0"/>
          <w:i/>
          <w:spacing w:val="-2"/>
          <w:sz w:val="24"/>
        </w:rPr>
        <w:t>qualificationYear</w:t>
      </w:r>
      <w:r>
        <w:rPr>
          <w:b w:val="0"/>
          <w:spacing w:val="-2"/>
          <w:sz w:val="24"/>
        </w:rPr>
        <w:t>)</w:t>
      </w:r>
    </w:p>
    <w:p>
      <w:pPr>
        <w:pStyle w:val="BodyText"/>
        <w:spacing w:before="7"/>
        <w:ind w:left="720"/>
        <w:rPr>
          <w:b w:val="0"/>
        </w:rPr>
      </w:pPr>
      <w:r>
        <w:rPr>
          <w:b w:val="0"/>
        </w:rPr>
        <w:t>Report</w:t>
      </w:r>
      <w:r>
        <w:rPr>
          <w:b w:val="0"/>
          <w:spacing w:val="1"/>
        </w:rPr>
        <w:t> </w:t>
      </w:r>
      <w:r>
        <w:rPr>
          <w:b w:val="0"/>
        </w:rPr>
        <w:t>the</w:t>
      </w:r>
      <w:r>
        <w:rPr>
          <w:b w:val="0"/>
          <w:spacing w:val="-1"/>
        </w:rPr>
        <w:t> </w:t>
      </w:r>
      <w:r>
        <w:rPr>
          <w:b w:val="0"/>
        </w:rPr>
        <w:t>year</w:t>
      </w:r>
      <w:r>
        <w:rPr>
          <w:b w:val="0"/>
          <w:spacing w:val="-2"/>
        </w:rPr>
        <w:t> </w:t>
      </w:r>
      <w:r>
        <w:rPr>
          <w:b w:val="0"/>
        </w:rPr>
        <w:t>for</w:t>
      </w:r>
      <w:r>
        <w:rPr>
          <w:b w:val="0"/>
          <w:spacing w:val="-2"/>
        </w:rPr>
        <w:t> </w:t>
      </w:r>
      <w:r>
        <w:rPr>
          <w:b w:val="0"/>
        </w:rPr>
        <w:t>which</w:t>
      </w:r>
      <w:r>
        <w:rPr>
          <w:b w:val="0"/>
          <w:spacing w:val="-6"/>
        </w:rPr>
        <w:t> </w:t>
      </w:r>
      <w:r>
        <w:rPr>
          <w:b w:val="0"/>
        </w:rPr>
        <w:t>qualification</w:t>
      </w:r>
      <w:r>
        <w:rPr>
          <w:b w:val="0"/>
          <w:spacing w:val="4"/>
        </w:rPr>
        <w:t> </w:t>
      </w:r>
      <w:r>
        <w:rPr>
          <w:b w:val="0"/>
        </w:rPr>
        <w:t>is </w:t>
      </w:r>
      <w:r>
        <w:rPr>
          <w:b w:val="0"/>
          <w:spacing w:val="-2"/>
        </w:rPr>
        <w:t>sought.</w:t>
      </w:r>
    </w:p>
    <w:p>
      <w:pPr>
        <w:pStyle w:val="BodyText"/>
        <w:spacing w:before="2"/>
        <w:rPr>
          <w:b w:val="0"/>
        </w:rPr>
      </w:pPr>
    </w:p>
    <w:p>
      <w:pPr>
        <w:spacing w:line="290" w:lineRule="exact" w:before="0"/>
        <w:ind w:left="720" w:right="0" w:firstLine="0"/>
        <w:jc w:val="left"/>
        <w:rPr>
          <w:b w:val="0"/>
          <w:i/>
          <w:sz w:val="24"/>
        </w:rPr>
      </w:pPr>
      <w:r>
        <w:rPr>
          <w:b w:val="0"/>
          <w:sz w:val="24"/>
        </w:rPr>
        <w:t>Average</w:t>
      </w:r>
      <w:r>
        <w:rPr>
          <w:b w:val="0"/>
          <w:spacing w:val="62"/>
          <w:sz w:val="24"/>
        </w:rPr>
        <w:t> </w:t>
      </w:r>
      <w:r>
        <w:rPr>
          <w:b w:val="0"/>
          <w:spacing w:val="10"/>
          <w:sz w:val="24"/>
        </w:rPr>
        <w:t>Percentage</w:t>
      </w:r>
      <w:r>
        <w:rPr>
          <w:b w:val="0"/>
          <w:spacing w:val="63"/>
          <w:sz w:val="24"/>
        </w:rPr>
        <w:t> </w:t>
      </w:r>
      <w:r>
        <w:rPr>
          <w:b w:val="0"/>
          <w:sz w:val="24"/>
        </w:rPr>
        <w:t>Value</w:t>
      </w:r>
      <w:r>
        <w:rPr>
          <w:b w:val="0"/>
          <w:spacing w:val="63"/>
          <w:sz w:val="24"/>
        </w:rPr>
        <w:t> </w:t>
      </w:r>
      <w:r>
        <w:rPr>
          <w:b w:val="0"/>
          <w:i/>
          <w:spacing w:val="-2"/>
          <w:sz w:val="24"/>
        </w:rPr>
        <w:t>(averagePercentageValue)</w:t>
      </w:r>
    </w:p>
    <w:p>
      <w:pPr>
        <w:pStyle w:val="BodyText"/>
        <w:spacing w:line="290" w:lineRule="exact"/>
        <w:ind w:left="720"/>
        <w:rPr>
          <w:b w:val="0"/>
        </w:rPr>
      </w:pPr>
      <w:r>
        <w:rPr>
          <w:b w:val="0"/>
        </w:rPr>
        <w:t>Report</w:t>
      </w:r>
      <w:r>
        <w:rPr>
          <w:b w:val="0"/>
          <w:spacing w:val="5"/>
        </w:rPr>
        <w:t> </w:t>
      </w:r>
      <w:r>
        <w:rPr>
          <w:b w:val="0"/>
        </w:rPr>
        <w:t>the</w:t>
      </w:r>
      <w:r>
        <w:rPr>
          <w:b w:val="0"/>
          <w:spacing w:val="4"/>
        </w:rPr>
        <w:t> </w:t>
      </w:r>
      <w:r>
        <w:rPr>
          <w:b w:val="0"/>
        </w:rPr>
        <w:t>average</w:t>
      </w:r>
      <w:r>
        <w:rPr>
          <w:b w:val="0"/>
          <w:spacing w:val="4"/>
        </w:rPr>
        <w:t> </w:t>
      </w:r>
      <w:r>
        <w:rPr>
          <w:b w:val="0"/>
        </w:rPr>
        <w:t>of</w:t>
      </w:r>
      <w:r>
        <w:rPr>
          <w:b w:val="0"/>
          <w:spacing w:val="3"/>
        </w:rPr>
        <w:t> </w:t>
      </w:r>
      <w:r>
        <w:rPr>
          <w:b w:val="0"/>
        </w:rPr>
        <w:t>the</w:t>
      </w:r>
      <w:r>
        <w:rPr>
          <w:b w:val="0"/>
          <w:spacing w:val="5"/>
        </w:rPr>
        <w:t> </w:t>
      </w:r>
      <w:r>
        <w:rPr>
          <w:b w:val="0"/>
        </w:rPr>
        <w:t>three</w:t>
      </w:r>
      <w:r>
        <w:rPr>
          <w:b w:val="0"/>
          <w:spacing w:val="4"/>
        </w:rPr>
        <w:t> </w:t>
      </w:r>
      <w:r>
        <w:rPr>
          <w:b w:val="0"/>
        </w:rPr>
        <w:t>years'</w:t>
      </w:r>
      <w:r>
        <w:rPr>
          <w:b w:val="0"/>
          <w:spacing w:val="-1"/>
        </w:rPr>
        <w:t> </w:t>
      </w:r>
      <w:r>
        <w:rPr>
          <w:b w:val="0"/>
        </w:rPr>
        <w:t>Percentage</w:t>
      </w:r>
      <w:r>
        <w:rPr>
          <w:b w:val="0"/>
          <w:spacing w:val="5"/>
        </w:rPr>
        <w:t> </w:t>
      </w:r>
      <w:r>
        <w:rPr>
          <w:b w:val="0"/>
          <w:spacing w:val="-2"/>
        </w:rPr>
        <w:t>Values.</w:t>
      </w:r>
    </w:p>
    <w:p>
      <w:pPr>
        <w:pStyle w:val="BodyText"/>
        <w:spacing w:before="2"/>
        <w:rPr>
          <w:b w:val="0"/>
        </w:rPr>
      </w:pPr>
    </w:p>
    <w:p>
      <w:pPr>
        <w:spacing w:line="290" w:lineRule="exact" w:before="0"/>
        <w:ind w:left="720" w:right="0" w:firstLine="0"/>
        <w:jc w:val="left"/>
        <w:rPr>
          <w:b w:val="0"/>
          <w:i/>
          <w:sz w:val="24"/>
        </w:rPr>
      </w:pPr>
      <w:r>
        <w:rPr>
          <w:b w:val="0"/>
          <w:sz w:val="24"/>
        </w:rPr>
        <w:t>Year</w:t>
      </w:r>
      <w:r>
        <w:rPr>
          <w:b w:val="0"/>
          <w:spacing w:val="70"/>
          <w:sz w:val="24"/>
        </w:rPr>
        <w:t> </w:t>
      </w:r>
      <w:r>
        <w:rPr>
          <w:b w:val="0"/>
          <w:sz w:val="24"/>
        </w:rPr>
        <w:t>1</w:t>
      </w:r>
      <w:r>
        <w:rPr>
          <w:b w:val="0"/>
          <w:spacing w:val="67"/>
          <w:sz w:val="24"/>
        </w:rPr>
        <w:t> </w:t>
      </w:r>
      <w:r>
        <w:rPr>
          <w:b w:val="0"/>
          <w:sz w:val="24"/>
        </w:rPr>
        <w:t>Qualification</w:t>
      </w:r>
      <w:r>
        <w:rPr>
          <w:b w:val="0"/>
          <w:spacing w:val="64"/>
          <w:sz w:val="24"/>
        </w:rPr>
        <w:t> </w:t>
      </w:r>
      <w:r>
        <w:rPr>
          <w:b w:val="0"/>
          <w:sz w:val="24"/>
        </w:rPr>
        <w:t>Data</w:t>
      </w:r>
      <w:r>
        <w:rPr>
          <w:b w:val="0"/>
          <w:spacing w:val="63"/>
          <w:sz w:val="24"/>
        </w:rPr>
        <w:t> </w:t>
      </w:r>
      <w:r>
        <w:rPr>
          <w:b w:val="0"/>
          <w:sz w:val="24"/>
        </w:rPr>
        <w:t>Year</w:t>
      </w:r>
      <w:r>
        <w:rPr>
          <w:b w:val="0"/>
          <w:spacing w:val="55"/>
          <w:sz w:val="24"/>
        </w:rPr>
        <w:t> </w:t>
      </w:r>
      <w:r>
        <w:rPr>
          <w:b w:val="0"/>
          <w:i/>
          <w:spacing w:val="-2"/>
          <w:sz w:val="24"/>
        </w:rPr>
        <w:t>(yr1QualificationDataYear)</w:t>
      </w:r>
    </w:p>
    <w:p>
      <w:pPr>
        <w:pStyle w:val="BodyText"/>
        <w:spacing w:line="290" w:lineRule="exact"/>
        <w:ind w:left="720"/>
        <w:rPr>
          <w:b w:val="0"/>
        </w:rPr>
      </w:pPr>
      <w:r>
        <w:rPr>
          <w:b w:val="0"/>
        </w:rPr>
        <w:t>Report</w:t>
      </w:r>
      <w:r>
        <w:rPr>
          <w:b w:val="0"/>
          <w:spacing w:val="4"/>
        </w:rPr>
        <w:t> </w:t>
      </w:r>
      <w:r>
        <w:rPr>
          <w:b w:val="0"/>
        </w:rPr>
        <w:t>the</w:t>
      </w:r>
      <w:r>
        <w:rPr>
          <w:b w:val="0"/>
          <w:spacing w:val="2"/>
        </w:rPr>
        <w:t> </w:t>
      </w:r>
      <w:r>
        <w:rPr>
          <w:b w:val="0"/>
        </w:rPr>
        <w:t>calendar</w:t>
      </w:r>
      <w:r>
        <w:rPr>
          <w:b w:val="0"/>
          <w:spacing w:val="2"/>
        </w:rPr>
        <w:t> </w:t>
      </w:r>
      <w:r>
        <w:rPr>
          <w:b w:val="0"/>
        </w:rPr>
        <w:t>year</w:t>
      </w:r>
      <w:r>
        <w:rPr>
          <w:b w:val="0"/>
          <w:spacing w:val="1"/>
        </w:rPr>
        <w:t> </w:t>
      </w:r>
      <w:r>
        <w:rPr>
          <w:b w:val="0"/>
        </w:rPr>
        <w:t>or</w:t>
      </w:r>
      <w:r>
        <w:rPr>
          <w:b w:val="0"/>
          <w:spacing w:val="2"/>
        </w:rPr>
        <w:t> </w:t>
      </w:r>
      <w:r>
        <w:rPr>
          <w:b w:val="0"/>
        </w:rPr>
        <w:t>season</w:t>
      </w:r>
      <w:r>
        <w:rPr>
          <w:b w:val="0"/>
          <w:spacing w:val="-3"/>
        </w:rPr>
        <w:t> </w:t>
      </w:r>
      <w:r>
        <w:rPr>
          <w:b w:val="0"/>
        </w:rPr>
        <w:t>represented</w:t>
      </w:r>
      <w:r>
        <w:rPr>
          <w:b w:val="0"/>
          <w:spacing w:val="-4"/>
        </w:rPr>
        <w:t> </w:t>
      </w:r>
      <w:r>
        <w:rPr>
          <w:b w:val="0"/>
        </w:rPr>
        <w:t>by</w:t>
      </w:r>
      <w:r>
        <w:rPr>
          <w:b w:val="0"/>
          <w:spacing w:val="2"/>
        </w:rPr>
        <w:t> </w:t>
      </w:r>
      <w:r>
        <w:rPr>
          <w:b w:val="0"/>
        </w:rPr>
        <w:t>Year</w:t>
      </w:r>
      <w:r>
        <w:rPr>
          <w:b w:val="0"/>
          <w:spacing w:val="1"/>
        </w:rPr>
        <w:t> </w:t>
      </w:r>
      <w:r>
        <w:rPr>
          <w:b w:val="0"/>
          <w:spacing w:val="-5"/>
        </w:rPr>
        <w:t>1.</w:t>
      </w:r>
    </w:p>
    <w:p>
      <w:pPr>
        <w:pStyle w:val="BodyText"/>
        <w:spacing w:before="2"/>
        <w:rPr>
          <w:b w:val="0"/>
        </w:rPr>
      </w:pPr>
    </w:p>
    <w:p>
      <w:pPr>
        <w:spacing w:before="0"/>
        <w:ind w:left="720" w:right="0" w:firstLine="0"/>
        <w:jc w:val="left"/>
        <w:rPr>
          <w:b w:val="0"/>
          <w:i/>
          <w:sz w:val="24"/>
        </w:rPr>
      </w:pPr>
      <w:r>
        <w:rPr>
          <w:b w:val="0"/>
          <w:sz w:val="24"/>
        </w:rPr>
        <w:t>Year</w:t>
      </w:r>
      <w:r>
        <w:rPr>
          <w:b w:val="0"/>
          <w:spacing w:val="69"/>
          <w:sz w:val="24"/>
        </w:rPr>
        <w:t> </w:t>
      </w:r>
      <w:r>
        <w:rPr>
          <w:b w:val="0"/>
          <w:sz w:val="24"/>
        </w:rPr>
        <w:t>1</w:t>
      </w:r>
      <w:r>
        <w:rPr>
          <w:b w:val="0"/>
          <w:spacing w:val="67"/>
          <w:sz w:val="24"/>
        </w:rPr>
        <w:t> </w:t>
      </w:r>
      <w:r>
        <w:rPr>
          <w:b w:val="0"/>
          <w:sz w:val="24"/>
        </w:rPr>
        <w:t>Qualification</w:t>
      </w:r>
      <w:r>
        <w:rPr>
          <w:b w:val="0"/>
          <w:spacing w:val="63"/>
          <w:sz w:val="24"/>
        </w:rPr>
        <w:t> </w:t>
      </w:r>
      <w:r>
        <w:rPr>
          <w:b w:val="0"/>
          <w:sz w:val="24"/>
        </w:rPr>
        <w:t>Data</w:t>
      </w:r>
      <w:r>
        <w:rPr>
          <w:b w:val="0"/>
          <w:spacing w:val="63"/>
          <w:sz w:val="24"/>
        </w:rPr>
        <w:t> </w:t>
      </w:r>
      <w:r>
        <w:rPr>
          <w:b w:val="0"/>
          <w:sz w:val="24"/>
        </w:rPr>
        <w:t>Type</w:t>
      </w:r>
      <w:r>
        <w:rPr>
          <w:b w:val="0"/>
          <w:spacing w:val="71"/>
          <w:sz w:val="24"/>
        </w:rPr>
        <w:t> </w:t>
      </w:r>
      <w:r>
        <w:rPr>
          <w:b w:val="0"/>
          <w:sz w:val="24"/>
        </w:rPr>
        <w:t>Code</w:t>
      </w:r>
      <w:r>
        <w:rPr>
          <w:b w:val="0"/>
          <w:spacing w:val="54"/>
          <w:sz w:val="24"/>
        </w:rPr>
        <w:t> </w:t>
      </w:r>
      <w:r>
        <w:rPr>
          <w:b w:val="0"/>
          <w:i/>
          <w:spacing w:val="-2"/>
          <w:sz w:val="24"/>
        </w:rPr>
        <w:t>(yr1QualificationDataTypeCode)</w:t>
      </w:r>
    </w:p>
    <w:p>
      <w:pPr>
        <w:pStyle w:val="BodyText"/>
        <w:spacing w:line="235" w:lineRule="auto" w:before="12"/>
        <w:ind w:left="720"/>
        <w:rPr>
          <w:b w:val="0"/>
        </w:rPr>
      </w:pPr>
      <w:r>
        <w:rPr>
          <w:b w:val="0"/>
        </w:rPr>
        <w:t>Report one</w:t>
      </w:r>
      <w:r>
        <w:rPr>
          <w:b w:val="0"/>
          <w:spacing w:val="-1"/>
        </w:rPr>
        <w:t> </w:t>
      </w:r>
      <w:r>
        <w:rPr>
          <w:b w:val="0"/>
        </w:rPr>
        <w:t>of</w:t>
      </w:r>
      <w:r>
        <w:rPr>
          <w:b w:val="0"/>
          <w:spacing w:val="-2"/>
        </w:rPr>
        <w:t> </w:t>
      </w:r>
      <w:r>
        <w:rPr>
          <w:b w:val="0"/>
        </w:rPr>
        <w:t>the</w:t>
      </w:r>
      <w:r>
        <w:rPr>
          <w:b w:val="0"/>
          <w:spacing w:val="-1"/>
        </w:rPr>
        <w:t> </w:t>
      </w:r>
      <w:r>
        <w:rPr>
          <w:b w:val="0"/>
        </w:rPr>
        <w:t>following codes</w:t>
      </w:r>
      <w:r>
        <w:rPr>
          <w:b w:val="0"/>
          <w:spacing w:val="-1"/>
        </w:rPr>
        <w:t> </w:t>
      </w:r>
      <w:r>
        <w:rPr>
          <w:b w:val="0"/>
        </w:rPr>
        <w:t>that describe</w:t>
      </w:r>
      <w:r>
        <w:rPr>
          <w:b w:val="0"/>
          <w:spacing w:val="-1"/>
        </w:rPr>
        <w:t> </w:t>
      </w:r>
      <w:r>
        <w:rPr>
          <w:b w:val="0"/>
        </w:rPr>
        <w:t>the</w:t>
      </w:r>
      <w:r>
        <w:rPr>
          <w:b w:val="0"/>
          <w:spacing w:val="-1"/>
        </w:rPr>
        <w:t> </w:t>
      </w:r>
      <w:r>
        <w:rPr>
          <w:b w:val="0"/>
        </w:rPr>
        <w:t>type</w:t>
      </w:r>
      <w:r>
        <w:rPr>
          <w:b w:val="0"/>
          <w:spacing w:val="-1"/>
        </w:rPr>
        <w:t> </w:t>
      </w:r>
      <w:r>
        <w:rPr>
          <w:b w:val="0"/>
        </w:rPr>
        <w:t>of</w:t>
      </w:r>
      <w:r>
        <w:rPr>
          <w:b w:val="0"/>
          <w:spacing w:val="-2"/>
        </w:rPr>
        <w:t> </w:t>
      </w:r>
      <w:r>
        <w:rPr>
          <w:b w:val="0"/>
        </w:rPr>
        <w:t>percent data</w:t>
      </w:r>
      <w:r>
        <w:rPr>
          <w:b w:val="0"/>
          <w:spacing w:val="-7"/>
        </w:rPr>
        <w:t> </w:t>
      </w:r>
      <w:r>
        <w:rPr>
          <w:b w:val="0"/>
        </w:rPr>
        <w:t>for</w:t>
      </w:r>
      <w:r>
        <w:rPr>
          <w:b w:val="0"/>
          <w:spacing w:val="-1"/>
        </w:rPr>
        <w:t> </w:t>
      </w:r>
      <w:r>
        <w:rPr>
          <w:b w:val="0"/>
        </w:rPr>
        <w:t>Year</w:t>
      </w:r>
      <w:r>
        <w:rPr>
          <w:b w:val="0"/>
          <w:spacing w:val="-1"/>
        </w:rPr>
        <w:t> </w:t>
      </w:r>
      <w:r>
        <w:rPr>
          <w:b w:val="0"/>
        </w:rPr>
        <w:t>1</w:t>
      </w:r>
      <w:r>
        <w:rPr>
          <w:b w:val="0"/>
          <w:spacing w:val="-4"/>
        </w:rPr>
        <w:t> </w:t>
      </w:r>
      <w:r>
        <w:rPr>
          <w:b w:val="0"/>
        </w:rPr>
        <w:t>supporting qualification</w:t>
      </w:r>
      <w:r>
        <w:rPr>
          <w:b w:val="0"/>
          <w:spacing w:val="40"/>
        </w:rPr>
        <w:t> </w:t>
      </w:r>
      <w:r>
        <w:rPr>
          <w:b w:val="0"/>
        </w:rPr>
        <w:t>as a peaking unit or gas-fired unit:</w:t>
      </w:r>
    </w:p>
    <w:p>
      <w:pPr>
        <w:pStyle w:val="BodyText"/>
        <w:spacing w:before="8"/>
        <w:rPr>
          <w:b w:val="0"/>
        </w:rPr>
      </w:pPr>
    </w:p>
    <w:p>
      <w:pPr>
        <w:spacing w:before="0"/>
        <w:ind w:left="0" w:right="14" w:firstLine="0"/>
        <w:jc w:val="center"/>
        <w:rPr>
          <w:b w:val="0"/>
          <w:sz w:val="21"/>
        </w:rPr>
      </w:pPr>
      <w:bookmarkStart w:name="_bookmark223" w:id="354"/>
      <w:bookmarkEnd w:id="354"/>
      <w:r>
        <w:rPr/>
      </w:r>
      <w:r>
        <w:rPr>
          <w:b w:val="0"/>
          <w:spacing w:val="10"/>
          <w:sz w:val="21"/>
        </w:rPr>
        <w:t>Table</w:t>
      </w:r>
      <w:r>
        <w:rPr>
          <w:b w:val="0"/>
          <w:spacing w:val="53"/>
          <w:sz w:val="21"/>
        </w:rPr>
        <w:t> </w:t>
      </w:r>
      <w:r>
        <w:rPr>
          <w:b w:val="0"/>
          <w:sz w:val="21"/>
        </w:rPr>
        <w:t>69:</w:t>
      </w:r>
      <w:r>
        <w:rPr>
          <w:b w:val="0"/>
          <w:spacing w:val="57"/>
          <w:sz w:val="21"/>
        </w:rPr>
        <w:t> </w:t>
      </w:r>
      <w:r>
        <w:rPr>
          <w:b w:val="0"/>
          <w:spacing w:val="11"/>
          <w:sz w:val="21"/>
        </w:rPr>
        <w:t>Qualification</w:t>
      </w:r>
      <w:r>
        <w:rPr>
          <w:b w:val="0"/>
          <w:spacing w:val="46"/>
          <w:sz w:val="21"/>
        </w:rPr>
        <w:t> </w:t>
      </w:r>
      <w:r>
        <w:rPr>
          <w:b w:val="0"/>
          <w:spacing w:val="10"/>
          <w:sz w:val="21"/>
        </w:rPr>
        <w:t>Data</w:t>
      </w:r>
      <w:r>
        <w:rPr>
          <w:b w:val="0"/>
          <w:spacing w:val="61"/>
          <w:sz w:val="21"/>
        </w:rPr>
        <w:t> </w:t>
      </w:r>
      <w:r>
        <w:rPr>
          <w:b w:val="0"/>
          <w:sz w:val="21"/>
        </w:rPr>
        <w:t>Type</w:t>
      </w:r>
      <w:r>
        <w:rPr>
          <w:b w:val="0"/>
          <w:spacing w:val="53"/>
          <w:sz w:val="21"/>
        </w:rPr>
        <w:t> </w:t>
      </w:r>
      <w:r>
        <w:rPr>
          <w:b w:val="0"/>
          <w:sz w:val="21"/>
        </w:rPr>
        <w:t>Codes</w:t>
      </w:r>
      <w:r>
        <w:rPr>
          <w:b w:val="0"/>
          <w:spacing w:val="53"/>
          <w:sz w:val="21"/>
        </w:rPr>
        <w:t> </w:t>
      </w:r>
      <w:r>
        <w:rPr>
          <w:b w:val="0"/>
          <w:sz w:val="21"/>
        </w:rPr>
        <w:t>and</w:t>
      </w:r>
      <w:r>
        <w:rPr>
          <w:b w:val="0"/>
          <w:spacing w:val="46"/>
          <w:sz w:val="21"/>
        </w:rPr>
        <w:t> </w:t>
      </w:r>
      <w:r>
        <w:rPr>
          <w:b w:val="0"/>
          <w:spacing w:val="8"/>
          <w:sz w:val="21"/>
        </w:rPr>
        <w:t>Descriptions</w:t>
      </w:r>
    </w:p>
    <w:p>
      <w:pPr>
        <w:pStyle w:val="BodyText"/>
        <w:rPr>
          <w:b w:val="0"/>
          <w:sz w:val="17"/>
        </w:rPr>
      </w:pPr>
    </w:p>
    <w:tbl>
      <w:tblPr>
        <w:tblW w:w="0" w:type="auto"/>
        <w:jc w:val="left"/>
        <w:tblInd w:w="25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4596"/>
      </w:tblGrid>
      <w:tr>
        <w:trPr>
          <w:trHeight w:val="380" w:hRule="atLeast"/>
        </w:trPr>
        <w:tc>
          <w:tcPr>
            <w:tcW w:w="996" w:type="dxa"/>
            <w:shd w:val="clear" w:color="auto" w:fill="E4E4E4"/>
          </w:tcPr>
          <w:p>
            <w:pPr>
              <w:pStyle w:val="TableParagraph"/>
              <w:spacing w:before="84"/>
              <w:ind w:left="244"/>
              <w:rPr>
                <w:b w:val="0"/>
                <w:sz w:val="20"/>
              </w:rPr>
            </w:pPr>
            <w:r>
              <w:rPr>
                <w:b w:val="0"/>
                <w:spacing w:val="5"/>
                <w:sz w:val="20"/>
              </w:rPr>
              <w:t>Code</w:t>
            </w:r>
          </w:p>
        </w:tc>
        <w:tc>
          <w:tcPr>
            <w:tcW w:w="4596" w:type="dxa"/>
            <w:shd w:val="clear" w:color="auto" w:fill="E4E4E4"/>
          </w:tcPr>
          <w:p>
            <w:pPr>
              <w:pStyle w:val="TableParagraph"/>
              <w:spacing w:before="84"/>
              <w:ind w:left="0" w:right="34"/>
              <w:jc w:val="center"/>
              <w:rPr>
                <w:b w:val="0"/>
                <w:sz w:val="20"/>
              </w:rPr>
            </w:pPr>
            <w:r>
              <w:rPr>
                <w:b w:val="0"/>
                <w:spacing w:val="10"/>
                <w:sz w:val="20"/>
              </w:rPr>
              <w:t>Description</w:t>
            </w:r>
          </w:p>
        </w:tc>
      </w:tr>
      <w:tr>
        <w:trPr>
          <w:trHeight w:val="261" w:hRule="atLeast"/>
        </w:trPr>
        <w:tc>
          <w:tcPr>
            <w:tcW w:w="996" w:type="dxa"/>
          </w:tcPr>
          <w:p>
            <w:pPr>
              <w:pStyle w:val="TableParagraph"/>
              <w:spacing w:line="217" w:lineRule="exact" w:before="24"/>
              <w:rPr>
                <w:b w:val="0"/>
                <w:sz w:val="20"/>
              </w:rPr>
            </w:pPr>
            <w:r>
              <w:rPr>
                <w:b w:val="0"/>
                <w:spacing w:val="-10"/>
                <w:sz w:val="20"/>
              </w:rPr>
              <w:t>A</w:t>
            </w:r>
          </w:p>
        </w:tc>
        <w:tc>
          <w:tcPr>
            <w:tcW w:w="4596" w:type="dxa"/>
          </w:tcPr>
          <w:p>
            <w:pPr>
              <w:pStyle w:val="TableParagraph"/>
              <w:spacing w:line="217" w:lineRule="exact" w:before="24"/>
              <w:rPr>
                <w:b w:val="0"/>
                <w:sz w:val="20"/>
              </w:rPr>
            </w:pPr>
            <w:r>
              <w:rPr>
                <w:b w:val="0"/>
                <w:sz w:val="20"/>
              </w:rPr>
              <w:t>Actual</w:t>
            </w:r>
            <w:r>
              <w:rPr>
                <w:b w:val="0"/>
                <w:spacing w:val="15"/>
                <w:sz w:val="20"/>
              </w:rPr>
              <w:t> </w:t>
            </w:r>
            <w:r>
              <w:rPr>
                <w:b w:val="0"/>
                <w:sz w:val="20"/>
              </w:rPr>
              <w:t>Percent</w:t>
            </w:r>
            <w:r>
              <w:rPr>
                <w:b w:val="0"/>
                <w:spacing w:val="18"/>
                <w:sz w:val="20"/>
              </w:rPr>
              <w:t> </w:t>
            </w:r>
            <w:r>
              <w:rPr>
                <w:b w:val="0"/>
                <w:sz w:val="20"/>
              </w:rPr>
              <w:t>Capacity</w:t>
            </w:r>
            <w:r>
              <w:rPr>
                <w:b w:val="0"/>
                <w:spacing w:val="19"/>
                <w:sz w:val="20"/>
              </w:rPr>
              <w:t> </w:t>
            </w:r>
            <w:r>
              <w:rPr>
                <w:b w:val="0"/>
                <w:sz w:val="20"/>
              </w:rPr>
              <w:t>Factor</w:t>
            </w:r>
            <w:r>
              <w:rPr>
                <w:b w:val="0"/>
                <w:spacing w:val="14"/>
                <w:sz w:val="20"/>
              </w:rPr>
              <w:t> </w:t>
            </w:r>
            <w:r>
              <w:rPr>
                <w:b w:val="0"/>
                <w:sz w:val="20"/>
              </w:rPr>
              <w:t>or</w:t>
            </w:r>
            <w:r>
              <w:rPr>
                <w:b w:val="0"/>
                <w:spacing w:val="15"/>
                <w:sz w:val="20"/>
              </w:rPr>
              <w:t> </w:t>
            </w:r>
            <w:r>
              <w:rPr>
                <w:b w:val="0"/>
                <w:sz w:val="20"/>
              </w:rPr>
              <w:t>Fuel</w:t>
            </w:r>
            <w:r>
              <w:rPr>
                <w:b w:val="0"/>
                <w:spacing w:val="15"/>
                <w:sz w:val="20"/>
              </w:rPr>
              <w:t> </w:t>
            </w:r>
            <w:r>
              <w:rPr>
                <w:b w:val="0"/>
                <w:spacing w:val="-2"/>
                <w:sz w:val="20"/>
              </w:rPr>
              <w:t>Usage</w:t>
            </w:r>
          </w:p>
        </w:tc>
      </w:tr>
      <w:tr>
        <w:trPr>
          <w:trHeight w:val="260" w:hRule="atLeast"/>
        </w:trPr>
        <w:tc>
          <w:tcPr>
            <w:tcW w:w="996" w:type="dxa"/>
          </w:tcPr>
          <w:p>
            <w:pPr>
              <w:pStyle w:val="TableParagraph"/>
              <w:spacing w:line="217" w:lineRule="exact" w:before="24"/>
              <w:rPr>
                <w:b w:val="0"/>
                <w:sz w:val="20"/>
              </w:rPr>
            </w:pPr>
            <w:r>
              <w:rPr>
                <w:b w:val="0"/>
                <w:spacing w:val="-10"/>
                <w:sz w:val="20"/>
              </w:rPr>
              <w:t>P</w:t>
            </w:r>
          </w:p>
        </w:tc>
        <w:tc>
          <w:tcPr>
            <w:tcW w:w="4596" w:type="dxa"/>
          </w:tcPr>
          <w:p>
            <w:pPr>
              <w:pStyle w:val="TableParagraph"/>
              <w:spacing w:line="217" w:lineRule="exact" w:before="24"/>
              <w:rPr>
                <w:b w:val="0"/>
                <w:sz w:val="20"/>
              </w:rPr>
            </w:pPr>
            <w:r>
              <w:rPr>
                <w:b w:val="0"/>
                <w:sz w:val="20"/>
              </w:rPr>
              <w:t>Projected</w:t>
            </w:r>
            <w:r>
              <w:rPr>
                <w:b w:val="0"/>
                <w:spacing w:val="14"/>
                <w:sz w:val="20"/>
              </w:rPr>
              <w:t> </w:t>
            </w:r>
            <w:r>
              <w:rPr>
                <w:b w:val="0"/>
                <w:sz w:val="20"/>
              </w:rPr>
              <w:t>Capacity</w:t>
            </w:r>
            <w:r>
              <w:rPr>
                <w:b w:val="0"/>
                <w:spacing w:val="19"/>
                <w:sz w:val="20"/>
              </w:rPr>
              <w:t> </w:t>
            </w:r>
            <w:r>
              <w:rPr>
                <w:b w:val="0"/>
                <w:sz w:val="20"/>
              </w:rPr>
              <w:t>Factor</w:t>
            </w:r>
            <w:r>
              <w:rPr>
                <w:b w:val="0"/>
                <w:spacing w:val="14"/>
                <w:sz w:val="20"/>
              </w:rPr>
              <w:t> </w:t>
            </w:r>
            <w:r>
              <w:rPr>
                <w:b w:val="0"/>
                <w:sz w:val="20"/>
              </w:rPr>
              <w:t>or</w:t>
            </w:r>
            <w:r>
              <w:rPr>
                <w:b w:val="0"/>
                <w:spacing w:val="14"/>
                <w:sz w:val="20"/>
              </w:rPr>
              <w:t> </w:t>
            </w:r>
            <w:r>
              <w:rPr>
                <w:b w:val="0"/>
                <w:sz w:val="20"/>
              </w:rPr>
              <w:t>Fuel</w:t>
            </w:r>
            <w:r>
              <w:rPr>
                <w:b w:val="0"/>
                <w:spacing w:val="15"/>
                <w:sz w:val="20"/>
              </w:rPr>
              <w:t> </w:t>
            </w:r>
            <w:r>
              <w:rPr>
                <w:b w:val="0"/>
                <w:spacing w:val="-4"/>
                <w:sz w:val="20"/>
              </w:rPr>
              <w:t>Usage</w:t>
            </w:r>
          </w:p>
        </w:tc>
      </w:tr>
      <w:tr>
        <w:trPr>
          <w:trHeight w:val="261" w:hRule="atLeast"/>
        </w:trPr>
        <w:tc>
          <w:tcPr>
            <w:tcW w:w="996" w:type="dxa"/>
          </w:tcPr>
          <w:p>
            <w:pPr>
              <w:pStyle w:val="TableParagraph"/>
              <w:spacing w:line="217" w:lineRule="exact" w:before="24"/>
              <w:rPr>
                <w:b w:val="0"/>
                <w:sz w:val="20"/>
              </w:rPr>
            </w:pPr>
            <w:r>
              <w:rPr>
                <w:b w:val="0"/>
                <w:spacing w:val="-10"/>
                <w:sz w:val="20"/>
              </w:rPr>
              <w:t>D</w:t>
            </w:r>
          </w:p>
        </w:tc>
        <w:tc>
          <w:tcPr>
            <w:tcW w:w="4596" w:type="dxa"/>
          </w:tcPr>
          <w:p>
            <w:pPr>
              <w:pStyle w:val="TableParagraph"/>
              <w:spacing w:line="217" w:lineRule="exact" w:before="24"/>
              <w:rPr>
                <w:b w:val="0"/>
                <w:sz w:val="20"/>
              </w:rPr>
            </w:pPr>
            <w:r>
              <w:rPr>
                <w:b w:val="0"/>
                <w:sz w:val="20"/>
              </w:rPr>
              <w:t>720</w:t>
            </w:r>
            <w:r>
              <w:rPr>
                <w:b w:val="0"/>
                <w:spacing w:val="20"/>
                <w:sz w:val="20"/>
              </w:rPr>
              <w:t> </w:t>
            </w:r>
            <w:r>
              <w:rPr>
                <w:b w:val="0"/>
                <w:sz w:val="20"/>
              </w:rPr>
              <w:t>Hours</w:t>
            </w:r>
            <w:r>
              <w:rPr>
                <w:b w:val="0"/>
                <w:spacing w:val="21"/>
                <w:sz w:val="20"/>
              </w:rPr>
              <w:t> </w:t>
            </w:r>
            <w:r>
              <w:rPr>
                <w:b w:val="0"/>
                <w:sz w:val="20"/>
              </w:rPr>
              <w:t>of</w:t>
            </w:r>
            <w:r>
              <w:rPr>
                <w:b w:val="0"/>
                <w:spacing w:val="13"/>
                <w:sz w:val="20"/>
              </w:rPr>
              <w:t> </w:t>
            </w:r>
            <w:r>
              <w:rPr>
                <w:b w:val="0"/>
                <w:sz w:val="20"/>
              </w:rPr>
              <w:t>Unit</w:t>
            </w:r>
            <w:r>
              <w:rPr>
                <w:b w:val="0"/>
                <w:spacing w:val="21"/>
                <w:sz w:val="20"/>
              </w:rPr>
              <w:t> </w:t>
            </w:r>
            <w:r>
              <w:rPr>
                <w:b w:val="0"/>
                <w:sz w:val="20"/>
              </w:rPr>
              <w:t>Operating</w:t>
            </w:r>
            <w:r>
              <w:rPr>
                <w:b w:val="0"/>
                <w:spacing w:val="16"/>
                <w:sz w:val="20"/>
              </w:rPr>
              <w:t> </w:t>
            </w:r>
            <w:r>
              <w:rPr>
                <w:b w:val="0"/>
                <w:sz w:val="20"/>
              </w:rPr>
              <w:t>Data</w:t>
            </w:r>
            <w:r>
              <w:rPr>
                <w:b w:val="0"/>
                <w:spacing w:val="14"/>
                <w:sz w:val="20"/>
              </w:rPr>
              <w:t> </w:t>
            </w:r>
            <w:r>
              <w:rPr>
                <w:b w:val="0"/>
                <w:sz w:val="20"/>
              </w:rPr>
              <w:t>(gas-fired</w:t>
            </w:r>
            <w:r>
              <w:rPr>
                <w:b w:val="0"/>
                <w:spacing w:val="17"/>
                <w:sz w:val="20"/>
              </w:rPr>
              <w:t> </w:t>
            </w:r>
            <w:r>
              <w:rPr>
                <w:b w:val="0"/>
                <w:spacing w:val="-4"/>
                <w:sz w:val="20"/>
              </w:rPr>
              <w:t>only)</w:t>
            </w:r>
          </w:p>
        </w:tc>
      </w:tr>
    </w:tbl>
    <w:p>
      <w:pPr>
        <w:pStyle w:val="BodyText"/>
        <w:rPr>
          <w:b w:val="0"/>
          <w:sz w:val="21"/>
        </w:rPr>
      </w:pPr>
    </w:p>
    <w:p>
      <w:pPr>
        <w:pStyle w:val="BodyText"/>
        <w:spacing w:before="73"/>
        <w:rPr>
          <w:b w:val="0"/>
          <w:sz w:val="21"/>
        </w:rPr>
      </w:pPr>
    </w:p>
    <w:p>
      <w:pPr>
        <w:spacing w:line="290" w:lineRule="exact" w:before="0"/>
        <w:ind w:left="720" w:right="0" w:firstLine="0"/>
        <w:jc w:val="left"/>
        <w:rPr>
          <w:b w:val="0"/>
          <w:i/>
          <w:sz w:val="24"/>
        </w:rPr>
      </w:pPr>
      <w:r>
        <w:rPr>
          <w:b w:val="0"/>
          <w:sz w:val="24"/>
        </w:rPr>
        <w:t>Year</w:t>
      </w:r>
      <w:r>
        <w:rPr>
          <w:b w:val="0"/>
          <w:spacing w:val="46"/>
          <w:sz w:val="24"/>
        </w:rPr>
        <w:t> </w:t>
      </w:r>
      <w:r>
        <w:rPr>
          <w:b w:val="0"/>
          <w:sz w:val="24"/>
        </w:rPr>
        <w:t>1</w:t>
      </w:r>
      <w:r>
        <w:rPr>
          <w:b w:val="0"/>
          <w:spacing w:val="43"/>
          <w:sz w:val="24"/>
        </w:rPr>
        <w:t> </w:t>
      </w:r>
      <w:r>
        <w:rPr>
          <w:b w:val="0"/>
          <w:spacing w:val="10"/>
          <w:sz w:val="24"/>
        </w:rPr>
        <w:t>Percentage</w:t>
      </w:r>
      <w:r>
        <w:rPr>
          <w:b w:val="0"/>
          <w:spacing w:val="46"/>
          <w:sz w:val="24"/>
        </w:rPr>
        <w:t> </w:t>
      </w:r>
      <w:r>
        <w:rPr>
          <w:b w:val="0"/>
          <w:sz w:val="24"/>
        </w:rPr>
        <w:t>Value</w:t>
      </w:r>
      <w:r>
        <w:rPr>
          <w:b w:val="0"/>
          <w:spacing w:val="34"/>
          <w:sz w:val="24"/>
        </w:rPr>
        <w:t> </w:t>
      </w:r>
      <w:r>
        <w:rPr>
          <w:b w:val="0"/>
          <w:i/>
          <w:spacing w:val="-2"/>
          <w:sz w:val="24"/>
        </w:rPr>
        <w:t>(yr1PercentageValue)</w:t>
      </w:r>
    </w:p>
    <w:p>
      <w:pPr>
        <w:pStyle w:val="BodyText"/>
        <w:spacing w:line="290" w:lineRule="exact"/>
        <w:ind w:left="720"/>
        <w:rPr>
          <w:b w:val="0"/>
        </w:rPr>
      </w:pPr>
      <w:r>
        <w:rPr>
          <w:b w:val="0"/>
        </w:rPr>
        <w:t>Report</w:t>
      </w:r>
      <w:r>
        <w:rPr>
          <w:b w:val="0"/>
          <w:spacing w:val="3"/>
        </w:rPr>
        <w:t> </w:t>
      </w:r>
      <w:r>
        <w:rPr>
          <w:b w:val="0"/>
        </w:rPr>
        <w:t>the</w:t>
      </w:r>
      <w:r>
        <w:rPr>
          <w:b w:val="0"/>
          <w:spacing w:val="2"/>
        </w:rPr>
        <w:t> </w:t>
      </w:r>
      <w:r>
        <w:rPr>
          <w:b w:val="0"/>
        </w:rPr>
        <w:t>percent</w:t>
      </w:r>
      <w:r>
        <w:rPr>
          <w:b w:val="0"/>
          <w:spacing w:val="4"/>
        </w:rPr>
        <w:t> </w:t>
      </w:r>
      <w:r>
        <w:rPr>
          <w:b w:val="0"/>
        </w:rPr>
        <w:t>capacity</w:t>
      </w:r>
      <w:r>
        <w:rPr>
          <w:b w:val="0"/>
          <w:spacing w:val="1"/>
        </w:rPr>
        <w:t> </w:t>
      </w:r>
      <w:r>
        <w:rPr>
          <w:b w:val="0"/>
        </w:rPr>
        <w:t>factor</w:t>
      </w:r>
      <w:r>
        <w:rPr>
          <w:b w:val="0"/>
          <w:spacing w:val="1"/>
        </w:rPr>
        <w:t> </w:t>
      </w:r>
      <w:r>
        <w:rPr>
          <w:b w:val="0"/>
        </w:rPr>
        <w:t>or</w:t>
      </w:r>
      <w:r>
        <w:rPr>
          <w:b w:val="0"/>
          <w:spacing w:val="1"/>
        </w:rPr>
        <w:t> </w:t>
      </w:r>
      <w:r>
        <w:rPr>
          <w:b w:val="0"/>
        </w:rPr>
        <w:t>the</w:t>
      </w:r>
      <w:r>
        <w:rPr>
          <w:b w:val="0"/>
          <w:spacing w:val="2"/>
        </w:rPr>
        <w:t> </w:t>
      </w:r>
      <w:r>
        <w:rPr>
          <w:b w:val="0"/>
        </w:rPr>
        <w:t>percent</w:t>
      </w:r>
      <w:r>
        <w:rPr>
          <w:b w:val="0"/>
          <w:spacing w:val="4"/>
        </w:rPr>
        <w:t> </w:t>
      </w:r>
      <w:r>
        <w:rPr>
          <w:b w:val="0"/>
        </w:rPr>
        <w:t>of heat</w:t>
      </w:r>
      <w:r>
        <w:rPr>
          <w:b w:val="0"/>
          <w:spacing w:val="4"/>
        </w:rPr>
        <w:t> </w:t>
      </w:r>
      <w:r>
        <w:rPr>
          <w:b w:val="0"/>
        </w:rPr>
        <w:t>input</w:t>
      </w:r>
      <w:r>
        <w:rPr>
          <w:b w:val="0"/>
          <w:spacing w:val="4"/>
        </w:rPr>
        <w:t> </w:t>
      </w:r>
      <w:r>
        <w:rPr>
          <w:b w:val="0"/>
        </w:rPr>
        <w:t>from</w:t>
      </w:r>
      <w:r>
        <w:rPr>
          <w:b w:val="0"/>
          <w:spacing w:val="1"/>
        </w:rPr>
        <w:t> </w:t>
      </w:r>
      <w:r>
        <w:rPr>
          <w:b w:val="0"/>
        </w:rPr>
        <w:t>gaseous</w:t>
      </w:r>
      <w:r>
        <w:rPr>
          <w:b w:val="0"/>
          <w:spacing w:val="2"/>
        </w:rPr>
        <w:t> </w:t>
      </w:r>
      <w:r>
        <w:rPr>
          <w:b w:val="0"/>
        </w:rPr>
        <w:t>fuel</w:t>
      </w:r>
      <w:r>
        <w:rPr>
          <w:b w:val="0"/>
          <w:spacing w:val="-5"/>
        </w:rPr>
        <w:t> </w:t>
      </w:r>
      <w:r>
        <w:rPr>
          <w:b w:val="0"/>
        </w:rPr>
        <w:t>for</w:t>
      </w:r>
      <w:r>
        <w:rPr>
          <w:b w:val="0"/>
          <w:spacing w:val="1"/>
        </w:rPr>
        <w:t> </w:t>
      </w:r>
      <w:r>
        <w:rPr>
          <w:b w:val="0"/>
        </w:rPr>
        <w:t>Year</w:t>
      </w:r>
      <w:r>
        <w:rPr>
          <w:b w:val="0"/>
          <w:spacing w:val="2"/>
        </w:rPr>
        <w:t> </w:t>
      </w:r>
      <w:r>
        <w:rPr>
          <w:b w:val="0"/>
          <w:spacing w:val="-5"/>
        </w:rPr>
        <w:t>1.</w:t>
      </w:r>
    </w:p>
    <w:p>
      <w:pPr>
        <w:pStyle w:val="BodyText"/>
        <w:spacing w:before="2"/>
        <w:rPr>
          <w:b w:val="0"/>
        </w:rPr>
      </w:pPr>
    </w:p>
    <w:p>
      <w:pPr>
        <w:spacing w:line="290" w:lineRule="exact" w:before="1"/>
        <w:ind w:left="720" w:right="0" w:firstLine="0"/>
        <w:jc w:val="left"/>
        <w:rPr>
          <w:b w:val="0"/>
          <w:i/>
          <w:sz w:val="24"/>
        </w:rPr>
      </w:pPr>
      <w:r>
        <w:rPr>
          <w:b w:val="0"/>
          <w:sz w:val="24"/>
        </w:rPr>
        <w:t>Year</w:t>
      </w:r>
      <w:r>
        <w:rPr>
          <w:b w:val="0"/>
          <w:spacing w:val="70"/>
          <w:sz w:val="24"/>
        </w:rPr>
        <w:t> </w:t>
      </w:r>
      <w:r>
        <w:rPr>
          <w:b w:val="0"/>
          <w:sz w:val="24"/>
        </w:rPr>
        <w:t>2</w:t>
      </w:r>
      <w:r>
        <w:rPr>
          <w:b w:val="0"/>
          <w:spacing w:val="67"/>
          <w:sz w:val="24"/>
        </w:rPr>
        <w:t> </w:t>
      </w:r>
      <w:r>
        <w:rPr>
          <w:b w:val="0"/>
          <w:sz w:val="24"/>
        </w:rPr>
        <w:t>Qualification</w:t>
      </w:r>
      <w:r>
        <w:rPr>
          <w:b w:val="0"/>
          <w:spacing w:val="64"/>
          <w:sz w:val="24"/>
        </w:rPr>
        <w:t> </w:t>
      </w:r>
      <w:r>
        <w:rPr>
          <w:b w:val="0"/>
          <w:sz w:val="24"/>
        </w:rPr>
        <w:t>Data</w:t>
      </w:r>
      <w:r>
        <w:rPr>
          <w:b w:val="0"/>
          <w:spacing w:val="63"/>
          <w:sz w:val="24"/>
        </w:rPr>
        <w:t> </w:t>
      </w:r>
      <w:r>
        <w:rPr>
          <w:b w:val="0"/>
          <w:sz w:val="24"/>
        </w:rPr>
        <w:t>Year</w:t>
      </w:r>
      <w:r>
        <w:rPr>
          <w:b w:val="0"/>
          <w:spacing w:val="55"/>
          <w:sz w:val="24"/>
        </w:rPr>
        <w:t> </w:t>
      </w:r>
      <w:r>
        <w:rPr>
          <w:b w:val="0"/>
          <w:i/>
          <w:spacing w:val="-2"/>
          <w:sz w:val="24"/>
        </w:rPr>
        <w:t>(yr2QualificationDataYear)</w:t>
      </w:r>
    </w:p>
    <w:p>
      <w:pPr>
        <w:pStyle w:val="BodyText"/>
        <w:spacing w:line="290" w:lineRule="exact"/>
        <w:ind w:left="720"/>
        <w:rPr>
          <w:b w:val="0"/>
        </w:rPr>
      </w:pPr>
      <w:r>
        <w:rPr>
          <w:b w:val="0"/>
        </w:rPr>
        <w:t>Report</w:t>
      </w:r>
      <w:r>
        <w:rPr>
          <w:b w:val="0"/>
          <w:spacing w:val="4"/>
        </w:rPr>
        <w:t> </w:t>
      </w:r>
      <w:r>
        <w:rPr>
          <w:b w:val="0"/>
        </w:rPr>
        <w:t>the</w:t>
      </w:r>
      <w:r>
        <w:rPr>
          <w:b w:val="0"/>
          <w:spacing w:val="2"/>
        </w:rPr>
        <w:t> </w:t>
      </w:r>
      <w:r>
        <w:rPr>
          <w:b w:val="0"/>
        </w:rPr>
        <w:t>calendar</w:t>
      </w:r>
      <w:r>
        <w:rPr>
          <w:b w:val="0"/>
          <w:spacing w:val="2"/>
        </w:rPr>
        <w:t> </w:t>
      </w:r>
      <w:r>
        <w:rPr>
          <w:b w:val="0"/>
        </w:rPr>
        <w:t>year</w:t>
      </w:r>
      <w:r>
        <w:rPr>
          <w:b w:val="0"/>
          <w:spacing w:val="1"/>
        </w:rPr>
        <w:t> </w:t>
      </w:r>
      <w:r>
        <w:rPr>
          <w:b w:val="0"/>
        </w:rPr>
        <w:t>or</w:t>
      </w:r>
      <w:r>
        <w:rPr>
          <w:b w:val="0"/>
          <w:spacing w:val="2"/>
        </w:rPr>
        <w:t> </w:t>
      </w:r>
      <w:r>
        <w:rPr>
          <w:b w:val="0"/>
        </w:rPr>
        <w:t>season</w:t>
      </w:r>
      <w:r>
        <w:rPr>
          <w:b w:val="0"/>
          <w:spacing w:val="-3"/>
        </w:rPr>
        <w:t> </w:t>
      </w:r>
      <w:r>
        <w:rPr>
          <w:b w:val="0"/>
        </w:rPr>
        <w:t>represented</w:t>
      </w:r>
      <w:r>
        <w:rPr>
          <w:b w:val="0"/>
          <w:spacing w:val="-4"/>
        </w:rPr>
        <w:t> </w:t>
      </w:r>
      <w:r>
        <w:rPr>
          <w:b w:val="0"/>
        </w:rPr>
        <w:t>by</w:t>
      </w:r>
      <w:r>
        <w:rPr>
          <w:b w:val="0"/>
          <w:spacing w:val="2"/>
        </w:rPr>
        <w:t> </w:t>
      </w:r>
      <w:r>
        <w:rPr>
          <w:b w:val="0"/>
        </w:rPr>
        <w:t>Year</w:t>
      </w:r>
      <w:r>
        <w:rPr>
          <w:b w:val="0"/>
          <w:spacing w:val="1"/>
        </w:rPr>
        <w:t> </w:t>
      </w:r>
      <w:r>
        <w:rPr>
          <w:b w:val="0"/>
          <w:spacing w:val="-5"/>
        </w:rPr>
        <w:t>2.</w:t>
      </w:r>
    </w:p>
    <w:p>
      <w:pPr>
        <w:pStyle w:val="BodyText"/>
        <w:spacing w:before="1"/>
        <w:rPr>
          <w:b w:val="0"/>
        </w:rPr>
      </w:pPr>
    </w:p>
    <w:p>
      <w:pPr>
        <w:spacing w:before="1"/>
        <w:ind w:left="720" w:right="0" w:firstLine="0"/>
        <w:jc w:val="left"/>
        <w:rPr>
          <w:b w:val="0"/>
          <w:i/>
          <w:sz w:val="24"/>
        </w:rPr>
      </w:pPr>
      <w:r>
        <w:rPr>
          <w:b w:val="0"/>
          <w:sz w:val="24"/>
        </w:rPr>
        <w:t>Year</w:t>
      </w:r>
      <w:r>
        <w:rPr>
          <w:b w:val="0"/>
          <w:spacing w:val="69"/>
          <w:sz w:val="24"/>
        </w:rPr>
        <w:t> </w:t>
      </w:r>
      <w:r>
        <w:rPr>
          <w:b w:val="0"/>
          <w:sz w:val="24"/>
        </w:rPr>
        <w:t>2</w:t>
      </w:r>
      <w:r>
        <w:rPr>
          <w:b w:val="0"/>
          <w:spacing w:val="67"/>
          <w:sz w:val="24"/>
        </w:rPr>
        <w:t> </w:t>
      </w:r>
      <w:r>
        <w:rPr>
          <w:b w:val="0"/>
          <w:sz w:val="24"/>
        </w:rPr>
        <w:t>Qualification</w:t>
      </w:r>
      <w:r>
        <w:rPr>
          <w:b w:val="0"/>
          <w:spacing w:val="63"/>
          <w:sz w:val="24"/>
        </w:rPr>
        <w:t> </w:t>
      </w:r>
      <w:r>
        <w:rPr>
          <w:b w:val="0"/>
          <w:sz w:val="24"/>
        </w:rPr>
        <w:t>Data</w:t>
      </w:r>
      <w:r>
        <w:rPr>
          <w:b w:val="0"/>
          <w:spacing w:val="63"/>
          <w:sz w:val="24"/>
        </w:rPr>
        <w:t> </w:t>
      </w:r>
      <w:r>
        <w:rPr>
          <w:b w:val="0"/>
          <w:sz w:val="24"/>
        </w:rPr>
        <w:t>Type</w:t>
      </w:r>
      <w:r>
        <w:rPr>
          <w:b w:val="0"/>
          <w:spacing w:val="71"/>
          <w:sz w:val="24"/>
        </w:rPr>
        <w:t> </w:t>
      </w:r>
      <w:r>
        <w:rPr>
          <w:b w:val="0"/>
          <w:sz w:val="24"/>
        </w:rPr>
        <w:t>Code</w:t>
      </w:r>
      <w:r>
        <w:rPr>
          <w:b w:val="0"/>
          <w:spacing w:val="54"/>
          <w:sz w:val="24"/>
        </w:rPr>
        <w:t> </w:t>
      </w:r>
      <w:r>
        <w:rPr>
          <w:b w:val="0"/>
          <w:i/>
          <w:spacing w:val="-2"/>
          <w:sz w:val="24"/>
        </w:rPr>
        <w:t>(yr2QualificationDataTypeCode)</w:t>
      </w:r>
    </w:p>
    <w:p>
      <w:pPr>
        <w:pStyle w:val="BodyText"/>
        <w:spacing w:line="235" w:lineRule="auto" w:before="11"/>
        <w:ind w:left="720" w:right="754"/>
        <w:rPr>
          <w:b w:val="0"/>
        </w:rPr>
      </w:pPr>
      <w:r>
        <w:rPr>
          <w:b w:val="0"/>
        </w:rPr>
        <w:t>Report one</w:t>
      </w:r>
      <w:r>
        <w:rPr>
          <w:b w:val="0"/>
          <w:spacing w:val="-3"/>
        </w:rPr>
        <w:t> </w:t>
      </w:r>
      <w:r>
        <w:rPr>
          <w:b w:val="0"/>
        </w:rPr>
        <w:t>of</w:t>
      </w:r>
      <w:r>
        <w:rPr>
          <w:b w:val="0"/>
          <w:spacing w:val="-4"/>
        </w:rPr>
        <w:t> </w:t>
      </w:r>
      <w:r>
        <w:rPr>
          <w:b w:val="0"/>
        </w:rPr>
        <w:t>the</w:t>
      </w:r>
      <w:r>
        <w:rPr>
          <w:b w:val="0"/>
          <w:spacing w:val="-3"/>
        </w:rPr>
        <w:t> </w:t>
      </w:r>
      <w:r>
        <w:rPr>
          <w:b w:val="0"/>
        </w:rPr>
        <w:t>codes</w:t>
      </w:r>
      <w:r>
        <w:rPr>
          <w:b w:val="0"/>
          <w:spacing w:val="-2"/>
        </w:rPr>
        <w:t> </w:t>
      </w:r>
      <w:r>
        <w:rPr>
          <w:b w:val="0"/>
        </w:rPr>
        <w:t>from</w:t>
      </w:r>
      <w:r>
        <w:rPr>
          <w:b w:val="0"/>
          <w:spacing w:val="-3"/>
        </w:rPr>
        <w:t> </w:t>
      </w:r>
      <w:r>
        <w:rPr>
          <w:b w:val="0"/>
        </w:rPr>
        <w:t>the</w:t>
      </w:r>
      <w:r>
        <w:rPr>
          <w:b w:val="0"/>
          <w:spacing w:val="-3"/>
        </w:rPr>
        <w:t> </w:t>
      </w:r>
      <w:r>
        <w:rPr>
          <w:b w:val="0"/>
        </w:rPr>
        <w:t>“Qualification</w:t>
      </w:r>
      <w:r>
        <w:rPr>
          <w:b w:val="0"/>
          <w:spacing w:val="-8"/>
        </w:rPr>
        <w:t> </w:t>
      </w:r>
      <w:r>
        <w:rPr>
          <w:b w:val="0"/>
        </w:rPr>
        <w:t>Data</w:t>
      </w:r>
      <w:r>
        <w:rPr>
          <w:b w:val="0"/>
          <w:spacing w:val="-9"/>
        </w:rPr>
        <w:t> </w:t>
      </w:r>
      <w:r>
        <w:rPr>
          <w:b w:val="0"/>
        </w:rPr>
        <w:t>Type</w:t>
      </w:r>
      <w:r>
        <w:rPr>
          <w:b w:val="0"/>
          <w:spacing w:val="-3"/>
        </w:rPr>
        <w:t> </w:t>
      </w:r>
      <w:r>
        <w:rPr>
          <w:b w:val="0"/>
        </w:rPr>
        <w:t>Codes</w:t>
      </w:r>
      <w:r>
        <w:rPr>
          <w:b w:val="0"/>
          <w:spacing w:val="-2"/>
        </w:rPr>
        <w:t> </w:t>
      </w:r>
      <w:r>
        <w:rPr>
          <w:b w:val="0"/>
        </w:rPr>
        <w:t>and</w:t>
      </w:r>
      <w:r>
        <w:rPr>
          <w:b w:val="0"/>
          <w:spacing w:val="-8"/>
        </w:rPr>
        <w:t> </w:t>
      </w:r>
      <w:r>
        <w:rPr>
          <w:b w:val="0"/>
        </w:rPr>
        <w:t>Descriptions”</w:t>
      </w:r>
      <w:r>
        <w:rPr>
          <w:b w:val="0"/>
          <w:spacing w:val="-6"/>
        </w:rPr>
        <w:t> </w:t>
      </w:r>
      <w:r>
        <w:rPr>
          <w:b w:val="0"/>
        </w:rPr>
        <w:t>table,</w:t>
      </w:r>
      <w:r>
        <w:rPr>
          <w:b w:val="0"/>
          <w:spacing w:val="-3"/>
        </w:rPr>
        <w:t> </w:t>
      </w:r>
      <w:r>
        <w:rPr>
          <w:b w:val="0"/>
        </w:rPr>
        <w:t>above, that describes the type of percent data for Year 2 supporting qualification as a peaking unit or gas-fired unit:</w:t>
      </w:r>
    </w:p>
    <w:p>
      <w:pPr>
        <w:pStyle w:val="BodyText"/>
        <w:spacing w:before="5"/>
        <w:rPr>
          <w:b w:val="0"/>
        </w:rPr>
      </w:pPr>
    </w:p>
    <w:p>
      <w:pPr>
        <w:spacing w:before="0"/>
        <w:ind w:left="720" w:right="0" w:firstLine="0"/>
        <w:jc w:val="left"/>
        <w:rPr>
          <w:b w:val="0"/>
          <w:i/>
          <w:sz w:val="24"/>
        </w:rPr>
      </w:pPr>
      <w:r>
        <w:rPr>
          <w:b w:val="0"/>
          <w:sz w:val="24"/>
        </w:rPr>
        <w:t>Year</w:t>
      </w:r>
      <w:r>
        <w:rPr>
          <w:b w:val="0"/>
          <w:spacing w:val="46"/>
          <w:sz w:val="24"/>
        </w:rPr>
        <w:t> </w:t>
      </w:r>
      <w:r>
        <w:rPr>
          <w:b w:val="0"/>
          <w:sz w:val="24"/>
        </w:rPr>
        <w:t>2</w:t>
      </w:r>
      <w:r>
        <w:rPr>
          <w:b w:val="0"/>
          <w:spacing w:val="43"/>
          <w:sz w:val="24"/>
        </w:rPr>
        <w:t> </w:t>
      </w:r>
      <w:r>
        <w:rPr>
          <w:b w:val="0"/>
          <w:spacing w:val="10"/>
          <w:sz w:val="24"/>
        </w:rPr>
        <w:t>Percentage</w:t>
      </w:r>
      <w:r>
        <w:rPr>
          <w:b w:val="0"/>
          <w:spacing w:val="46"/>
          <w:sz w:val="24"/>
        </w:rPr>
        <w:t> </w:t>
      </w:r>
      <w:r>
        <w:rPr>
          <w:b w:val="0"/>
          <w:sz w:val="24"/>
        </w:rPr>
        <w:t>Value</w:t>
      </w:r>
      <w:r>
        <w:rPr>
          <w:b w:val="0"/>
          <w:spacing w:val="34"/>
          <w:sz w:val="24"/>
        </w:rPr>
        <w:t> </w:t>
      </w:r>
      <w:r>
        <w:rPr>
          <w:b w:val="0"/>
          <w:i/>
          <w:spacing w:val="-2"/>
          <w:sz w:val="24"/>
        </w:rPr>
        <w:t>(yr2PercentageValue)</w:t>
      </w:r>
    </w:p>
    <w:p>
      <w:pPr>
        <w:pStyle w:val="BodyText"/>
        <w:spacing w:before="7"/>
        <w:ind w:left="720"/>
        <w:rPr>
          <w:b w:val="0"/>
        </w:rPr>
      </w:pPr>
      <w:r>
        <w:rPr>
          <w:b w:val="0"/>
        </w:rPr>
        <w:t>Report</w:t>
      </w:r>
      <w:r>
        <w:rPr>
          <w:b w:val="0"/>
          <w:spacing w:val="3"/>
        </w:rPr>
        <w:t> </w:t>
      </w:r>
      <w:r>
        <w:rPr>
          <w:b w:val="0"/>
        </w:rPr>
        <w:t>the</w:t>
      </w:r>
      <w:r>
        <w:rPr>
          <w:b w:val="0"/>
          <w:spacing w:val="2"/>
        </w:rPr>
        <w:t> </w:t>
      </w:r>
      <w:r>
        <w:rPr>
          <w:b w:val="0"/>
        </w:rPr>
        <w:t>percent</w:t>
      </w:r>
      <w:r>
        <w:rPr>
          <w:b w:val="0"/>
          <w:spacing w:val="4"/>
        </w:rPr>
        <w:t> </w:t>
      </w:r>
      <w:r>
        <w:rPr>
          <w:b w:val="0"/>
        </w:rPr>
        <w:t>capacity</w:t>
      </w:r>
      <w:r>
        <w:rPr>
          <w:b w:val="0"/>
          <w:spacing w:val="1"/>
        </w:rPr>
        <w:t> </w:t>
      </w:r>
      <w:r>
        <w:rPr>
          <w:b w:val="0"/>
        </w:rPr>
        <w:t>factor</w:t>
      </w:r>
      <w:r>
        <w:rPr>
          <w:b w:val="0"/>
          <w:spacing w:val="1"/>
        </w:rPr>
        <w:t> </w:t>
      </w:r>
      <w:r>
        <w:rPr>
          <w:b w:val="0"/>
        </w:rPr>
        <w:t>or</w:t>
      </w:r>
      <w:r>
        <w:rPr>
          <w:b w:val="0"/>
          <w:spacing w:val="1"/>
        </w:rPr>
        <w:t> </w:t>
      </w:r>
      <w:r>
        <w:rPr>
          <w:b w:val="0"/>
        </w:rPr>
        <w:t>the</w:t>
      </w:r>
      <w:r>
        <w:rPr>
          <w:b w:val="0"/>
          <w:spacing w:val="2"/>
        </w:rPr>
        <w:t> </w:t>
      </w:r>
      <w:r>
        <w:rPr>
          <w:b w:val="0"/>
        </w:rPr>
        <w:t>percent</w:t>
      </w:r>
      <w:r>
        <w:rPr>
          <w:b w:val="0"/>
          <w:spacing w:val="4"/>
        </w:rPr>
        <w:t> </w:t>
      </w:r>
      <w:r>
        <w:rPr>
          <w:b w:val="0"/>
        </w:rPr>
        <w:t>of heat</w:t>
      </w:r>
      <w:r>
        <w:rPr>
          <w:b w:val="0"/>
          <w:spacing w:val="4"/>
        </w:rPr>
        <w:t> </w:t>
      </w:r>
      <w:r>
        <w:rPr>
          <w:b w:val="0"/>
        </w:rPr>
        <w:t>input</w:t>
      </w:r>
      <w:r>
        <w:rPr>
          <w:b w:val="0"/>
          <w:spacing w:val="4"/>
        </w:rPr>
        <w:t> </w:t>
      </w:r>
      <w:r>
        <w:rPr>
          <w:b w:val="0"/>
        </w:rPr>
        <w:t>from</w:t>
      </w:r>
      <w:r>
        <w:rPr>
          <w:b w:val="0"/>
          <w:spacing w:val="1"/>
        </w:rPr>
        <w:t> </w:t>
      </w:r>
      <w:r>
        <w:rPr>
          <w:b w:val="0"/>
        </w:rPr>
        <w:t>gaseous</w:t>
      </w:r>
      <w:r>
        <w:rPr>
          <w:b w:val="0"/>
          <w:spacing w:val="2"/>
        </w:rPr>
        <w:t> </w:t>
      </w:r>
      <w:r>
        <w:rPr>
          <w:b w:val="0"/>
        </w:rPr>
        <w:t>fuel</w:t>
      </w:r>
      <w:r>
        <w:rPr>
          <w:b w:val="0"/>
          <w:spacing w:val="-5"/>
        </w:rPr>
        <w:t> </w:t>
      </w:r>
      <w:r>
        <w:rPr>
          <w:b w:val="0"/>
        </w:rPr>
        <w:t>for</w:t>
      </w:r>
      <w:r>
        <w:rPr>
          <w:b w:val="0"/>
          <w:spacing w:val="1"/>
        </w:rPr>
        <w:t> </w:t>
      </w:r>
      <w:r>
        <w:rPr>
          <w:b w:val="0"/>
        </w:rPr>
        <w:t>Year</w:t>
      </w:r>
      <w:r>
        <w:rPr>
          <w:b w:val="0"/>
          <w:spacing w:val="2"/>
        </w:rPr>
        <w:t> </w:t>
      </w:r>
      <w:r>
        <w:rPr>
          <w:b w:val="0"/>
          <w:spacing w:val="-5"/>
        </w:rPr>
        <w:t>2.</w:t>
      </w:r>
    </w:p>
    <w:p>
      <w:pPr>
        <w:spacing w:before="283"/>
        <w:ind w:left="720" w:right="0" w:firstLine="0"/>
        <w:jc w:val="left"/>
        <w:rPr>
          <w:b w:val="0"/>
          <w:i/>
          <w:sz w:val="24"/>
        </w:rPr>
      </w:pPr>
      <w:r>
        <w:rPr>
          <w:b w:val="0"/>
          <w:sz w:val="24"/>
        </w:rPr>
        <w:t>Year</w:t>
      </w:r>
      <w:r>
        <w:rPr>
          <w:b w:val="0"/>
          <w:spacing w:val="70"/>
          <w:sz w:val="24"/>
        </w:rPr>
        <w:t> </w:t>
      </w:r>
      <w:r>
        <w:rPr>
          <w:b w:val="0"/>
          <w:sz w:val="24"/>
        </w:rPr>
        <w:t>3</w:t>
      </w:r>
      <w:r>
        <w:rPr>
          <w:b w:val="0"/>
          <w:spacing w:val="67"/>
          <w:sz w:val="24"/>
        </w:rPr>
        <w:t> </w:t>
      </w:r>
      <w:r>
        <w:rPr>
          <w:b w:val="0"/>
          <w:sz w:val="24"/>
        </w:rPr>
        <w:t>Qualification</w:t>
      </w:r>
      <w:r>
        <w:rPr>
          <w:b w:val="0"/>
          <w:spacing w:val="64"/>
          <w:sz w:val="24"/>
        </w:rPr>
        <w:t> </w:t>
      </w:r>
      <w:r>
        <w:rPr>
          <w:b w:val="0"/>
          <w:sz w:val="24"/>
        </w:rPr>
        <w:t>Data</w:t>
      </w:r>
      <w:r>
        <w:rPr>
          <w:b w:val="0"/>
          <w:spacing w:val="63"/>
          <w:sz w:val="24"/>
        </w:rPr>
        <w:t> </w:t>
      </w:r>
      <w:r>
        <w:rPr>
          <w:b w:val="0"/>
          <w:sz w:val="24"/>
        </w:rPr>
        <w:t>Year</w:t>
      </w:r>
      <w:r>
        <w:rPr>
          <w:b w:val="0"/>
          <w:spacing w:val="55"/>
          <w:sz w:val="24"/>
        </w:rPr>
        <w:t> </w:t>
      </w:r>
      <w:r>
        <w:rPr>
          <w:b w:val="0"/>
          <w:i/>
          <w:spacing w:val="-2"/>
          <w:sz w:val="24"/>
        </w:rPr>
        <w:t>(yr3QualificationDataYear)</w:t>
      </w:r>
    </w:p>
    <w:p>
      <w:pPr>
        <w:pStyle w:val="BodyText"/>
        <w:spacing w:before="7"/>
        <w:ind w:left="720"/>
        <w:rPr>
          <w:b w:val="0"/>
        </w:rPr>
      </w:pPr>
      <w:r>
        <w:rPr>
          <w:b w:val="0"/>
        </w:rPr>
        <w:t>Report</w:t>
      </w:r>
      <w:r>
        <w:rPr>
          <w:b w:val="0"/>
          <w:spacing w:val="4"/>
        </w:rPr>
        <w:t> </w:t>
      </w:r>
      <w:r>
        <w:rPr>
          <w:b w:val="0"/>
        </w:rPr>
        <w:t>the</w:t>
      </w:r>
      <w:r>
        <w:rPr>
          <w:b w:val="0"/>
          <w:spacing w:val="2"/>
        </w:rPr>
        <w:t> </w:t>
      </w:r>
      <w:r>
        <w:rPr>
          <w:b w:val="0"/>
        </w:rPr>
        <w:t>calendar</w:t>
      </w:r>
      <w:r>
        <w:rPr>
          <w:b w:val="0"/>
          <w:spacing w:val="2"/>
        </w:rPr>
        <w:t> </w:t>
      </w:r>
      <w:r>
        <w:rPr>
          <w:b w:val="0"/>
        </w:rPr>
        <w:t>year</w:t>
      </w:r>
      <w:r>
        <w:rPr>
          <w:b w:val="0"/>
          <w:spacing w:val="1"/>
        </w:rPr>
        <w:t> </w:t>
      </w:r>
      <w:r>
        <w:rPr>
          <w:b w:val="0"/>
        </w:rPr>
        <w:t>or</w:t>
      </w:r>
      <w:r>
        <w:rPr>
          <w:b w:val="0"/>
          <w:spacing w:val="2"/>
        </w:rPr>
        <w:t> </w:t>
      </w:r>
      <w:r>
        <w:rPr>
          <w:b w:val="0"/>
        </w:rPr>
        <w:t>season</w:t>
      </w:r>
      <w:r>
        <w:rPr>
          <w:b w:val="0"/>
          <w:spacing w:val="-3"/>
        </w:rPr>
        <w:t> </w:t>
      </w:r>
      <w:r>
        <w:rPr>
          <w:b w:val="0"/>
        </w:rPr>
        <w:t>represented</w:t>
      </w:r>
      <w:r>
        <w:rPr>
          <w:b w:val="0"/>
          <w:spacing w:val="-4"/>
        </w:rPr>
        <w:t> </w:t>
      </w:r>
      <w:r>
        <w:rPr>
          <w:b w:val="0"/>
        </w:rPr>
        <w:t>by</w:t>
      </w:r>
      <w:r>
        <w:rPr>
          <w:b w:val="0"/>
          <w:spacing w:val="2"/>
        </w:rPr>
        <w:t> </w:t>
      </w:r>
      <w:r>
        <w:rPr>
          <w:b w:val="0"/>
        </w:rPr>
        <w:t>Year</w:t>
      </w:r>
      <w:r>
        <w:rPr>
          <w:b w:val="0"/>
          <w:spacing w:val="1"/>
        </w:rPr>
        <w:t> </w:t>
      </w:r>
      <w:r>
        <w:rPr>
          <w:b w:val="0"/>
          <w:spacing w:val="-5"/>
        </w:rPr>
        <w:t>3.</w:t>
      </w:r>
    </w:p>
    <w:p>
      <w:pPr>
        <w:pStyle w:val="BodyText"/>
        <w:spacing w:after="0"/>
        <w:rPr>
          <w:b w:val="0"/>
        </w:rPr>
        <w:sectPr>
          <w:pgSz w:w="12240" w:h="15840"/>
          <w:pgMar w:header="687" w:footer="709" w:top="1000" w:bottom="900" w:left="720" w:right="720"/>
        </w:sectPr>
      </w:pPr>
    </w:p>
    <w:p>
      <w:pPr>
        <w:pStyle w:val="BodyText"/>
        <w:spacing w:before="97"/>
        <w:rPr>
          <w:b w:val="0"/>
        </w:rPr>
      </w:pPr>
    </w:p>
    <w:p>
      <w:pPr>
        <w:spacing w:line="290" w:lineRule="exact" w:before="1"/>
        <w:ind w:left="720" w:right="0" w:firstLine="0"/>
        <w:jc w:val="left"/>
        <w:rPr>
          <w:b w:val="0"/>
          <w:i/>
          <w:sz w:val="24"/>
        </w:rPr>
      </w:pPr>
      <w:r>
        <w:rPr>
          <w:b w:val="0"/>
          <w:sz w:val="24"/>
        </w:rPr>
        <w:t>Year</w:t>
      </w:r>
      <w:r>
        <w:rPr>
          <w:b w:val="0"/>
          <w:spacing w:val="69"/>
          <w:sz w:val="24"/>
        </w:rPr>
        <w:t> </w:t>
      </w:r>
      <w:r>
        <w:rPr>
          <w:b w:val="0"/>
          <w:sz w:val="24"/>
        </w:rPr>
        <w:t>3</w:t>
      </w:r>
      <w:r>
        <w:rPr>
          <w:b w:val="0"/>
          <w:spacing w:val="67"/>
          <w:sz w:val="24"/>
        </w:rPr>
        <w:t> </w:t>
      </w:r>
      <w:r>
        <w:rPr>
          <w:b w:val="0"/>
          <w:sz w:val="24"/>
        </w:rPr>
        <w:t>Qualification</w:t>
      </w:r>
      <w:r>
        <w:rPr>
          <w:b w:val="0"/>
          <w:spacing w:val="63"/>
          <w:sz w:val="24"/>
        </w:rPr>
        <w:t> </w:t>
      </w:r>
      <w:r>
        <w:rPr>
          <w:b w:val="0"/>
          <w:sz w:val="24"/>
        </w:rPr>
        <w:t>Data</w:t>
      </w:r>
      <w:r>
        <w:rPr>
          <w:b w:val="0"/>
          <w:spacing w:val="63"/>
          <w:sz w:val="24"/>
        </w:rPr>
        <w:t> </w:t>
      </w:r>
      <w:r>
        <w:rPr>
          <w:b w:val="0"/>
          <w:sz w:val="24"/>
        </w:rPr>
        <w:t>Type</w:t>
      </w:r>
      <w:r>
        <w:rPr>
          <w:b w:val="0"/>
          <w:spacing w:val="71"/>
          <w:sz w:val="24"/>
        </w:rPr>
        <w:t> </w:t>
      </w:r>
      <w:r>
        <w:rPr>
          <w:b w:val="0"/>
          <w:sz w:val="24"/>
        </w:rPr>
        <w:t>Code</w:t>
      </w:r>
      <w:r>
        <w:rPr>
          <w:b w:val="0"/>
          <w:spacing w:val="54"/>
          <w:sz w:val="24"/>
        </w:rPr>
        <w:t> </w:t>
      </w:r>
      <w:r>
        <w:rPr>
          <w:b w:val="0"/>
          <w:i/>
          <w:spacing w:val="-2"/>
          <w:sz w:val="24"/>
        </w:rPr>
        <w:t>(yr3QualificationDataTypeCode)</w:t>
      </w:r>
    </w:p>
    <w:p>
      <w:pPr>
        <w:pStyle w:val="BodyText"/>
        <w:ind w:left="719" w:right="755"/>
        <w:rPr>
          <w:b w:val="0"/>
        </w:rPr>
      </w:pPr>
      <w:r>
        <w:rPr>
          <w:b w:val="0"/>
        </w:rPr>
        <w:t>Report one</w:t>
      </w:r>
      <w:r>
        <w:rPr>
          <w:b w:val="0"/>
          <w:spacing w:val="-3"/>
        </w:rPr>
        <w:t> </w:t>
      </w:r>
      <w:r>
        <w:rPr>
          <w:b w:val="0"/>
        </w:rPr>
        <w:t>of</w:t>
      </w:r>
      <w:r>
        <w:rPr>
          <w:b w:val="0"/>
          <w:spacing w:val="-4"/>
        </w:rPr>
        <w:t> </w:t>
      </w:r>
      <w:r>
        <w:rPr>
          <w:b w:val="0"/>
        </w:rPr>
        <w:t>the</w:t>
      </w:r>
      <w:r>
        <w:rPr>
          <w:b w:val="0"/>
          <w:spacing w:val="-3"/>
        </w:rPr>
        <w:t> </w:t>
      </w:r>
      <w:r>
        <w:rPr>
          <w:b w:val="0"/>
        </w:rPr>
        <w:t>codes</w:t>
      </w:r>
      <w:r>
        <w:rPr>
          <w:b w:val="0"/>
          <w:spacing w:val="-2"/>
        </w:rPr>
        <w:t> </w:t>
      </w:r>
      <w:r>
        <w:rPr>
          <w:b w:val="0"/>
        </w:rPr>
        <w:t>from</w:t>
      </w:r>
      <w:r>
        <w:rPr>
          <w:b w:val="0"/>
          <w:spacing w:val="-3"/>
        </w:rPr>
        <w:t> </w:t>
      </w:r>
      <w:r>
        <w:rPr>
          <w:b w:val="0"/>
        </w:rPr>
        <w:t>the</w:t>
      </w:r>
      <w:r>
        <w:rPr>
          <w:b w:val="0"/>
          <w:spacing w:val="-3"/>
        </w:rPr>
        <w:t> </w:t>
      </w:r>
      <w:r>
        <w:rPr>
          <w:b w:val="0"/>
        </w:rPr>
        <w:t>“Qualification</w:t>
      </w:r>
      <w:r>
        <w:rPr>
          <w:b w:val="0"/>
          <w:spacing w:val="-8"/>
        </w:rPr>
        <w:t> </w:t>
      </w:r>
      <w:r>
        <w:rPr>
          <w:b w:val="0"/>
        </w:rPr>
        <w:t>Data</w:t>
      </w:r>
      <w:r>
        <w:rPr>
          <w:b w:val="0"/>
          <w:spacing w:val="-9"/>
        </w:rPr>
        <w:t> </w:t>
      </w:r>
      <w:r>
        <w:rPr>
          <w:b w:val="0"/>
        </w:rPr>
        <w:t>Type</w:t>
      </w:r>
      <w:r>
        <w:rPr>
          <w:b w:val="0"/>
          <w:spacing w:val="-3"/>
        </w:rPr>
        <w:t> </w:t>
      </w:r>
      <w:r>
        <w:rPr>
          <w:b w:val="0"/>
        </w:rPr>
        <w:t>Codes</w:t>
      </w:r>
      <w:r>
        <w:rPr>
          <w:b w:val="0"/>
          <w:spacing w:val="-2"/>
        </w:rPr>
        <w:t> </w:t>
      </w:r>
      <w:r>
        <w:rPr>
          <w:b w:val="0"/>
        </w:rPr>
        <w:t>and</w:t>
      </w:r>
      <w:r>
        <w:rPr>
          <w:b w:val="0"/>
          <w:spacing w:val="-8"/>
        </w:rPr>
        <w:t> </w:t>
      </w:r>
      <w:r>
        <w:rPr>
          <w:b w:val="0"/>
        </w:rPr>
        <w:t>Descriptions”</w:t>
      </w:r>
      <w:r>
        <w:rPr>
          <w:b w:val="0"/>
          <w:spacing w:val="-7"/>
        </w:rPr>
        <w:t> </w:t>
      </w:r>
      <w:r>
        <w:rPr>
          <w:b w:val="0"/>
        </w:rPr>
        <w:t>table,</w:t>
      </w:r>
      <w:r>
        <w:rPr>
          <w:b w:val="0"/>
          <w:spacing w:val="-3"/>
        </w:rPr>
        <w:t> </w:t>
      </w:r>
      <w:r>
        <w:rPr>
          <w:b w:val="0"/>
        </w:rPr>
        <w:t>above, that describes the type of percent data for Year 3 supporting qualification as a peaking unit or gas-fired unit:</w:t>
      </w:r>
    </w:p>
    <w:p>
      <w:pPr>
        <w:pStyle w:val="BodyText"/>
        <w:spacing w:before="1"/>
        <w:rPr>
          <w:b w:val="0"/>
        </w:rPr>
      </w:pPr>
    </w:p>
    <w:p>
      <w:pPr>
        <w:spacing w:line="290" w:lineRule="exact" w:before="0"/>
        <w:ind w:left="720" w:right="0" w:firstLine="0"/>
        <w:jc w:val="left"/>
        <w:rPr>
          <w:b w:val="0"/>
          <w:i/>
          <w:sz w:val="24"/>
        </w:rPr>
      </w:pPr>
      <w:r>
        <w:rPr>
          <w:b w:val="0"/>
          <w:sz w:val="24"/>
        </w:rPr>
        <w:t>Year</w:t>
      </w:r>
      <w:r>
        <w:rPr>
          <w:b w:val="0"/>
          <w:spacing w:val="46"/>
          <w:sz w:val="24"/>
        </w:rPr>
        <w:t> </w:t>
      </w:r>
      <w:r>
        <w:rPr>
          <w:b w:val="0"/>
          <w:sz w:val="24"/>
        </w:rPr>
        <w:t>3</w:t>
      </w:r>
      <w:r>
        <w:rPr>
          <w:b w:val="0"/>
          <w:spacing w:val="43"/>
          <w:sz w:val="24"/>
        </w:rPr>
        <w:t> </w:t>
      </w:r>
      <w:r>
        <w:rPr>
          <w:b w:val="0"/>
          <w:spacing w:val="10"/>
          <w:sz w:val="24"/>
        </w:rPr>
        <w:t>Percentage</w:t>
      </w:r>
      <w:r>
        <w:rPr>
          <w:b w:val="0"/>
          <w:spacing w:val="46"/>
          <w:sz w:val="24"/>
        </w:rPr>
        <w:t> </w:t>
      </w:r>
      <w:r>
        <w:rPr>
          <w:b w:val="0"/>
          <w:sz w:val="24"/>
        </w:rPr>
        <w:t>Value</w:t>
      </w:r>
      <w:r>
        <w:rPr>
          <w:b w:val="0"/>
          <w:spacing w:val="34"/>
          <w:sz w:val="24"/>
        </w:rPr>
        <w:t> </w:t>
      </w:r>
      <w:r>
        <w:rPr>
          <w:b w:val="0"/>
          <w:i/>
          <w:spacing w:val="-2"/>
          <w:sz w:val="24"/>
        </w:rPr>
        <w:t>(yr3PercentageValue)</w:t>
      </w:r>
    </w:p>
    <w:p>
      <w:pPr>
        <w:pStyle w:val="BodyText"/>
        <w:spacing w:line="290" w:lineRule="exact"/>
        <w:ind w:left="720"/>
        <w:rPr>
          <w:b w:val="0"/>
        </w:rPr>
      </w:pPr>
      <w:r>
        <w:rPr>
          <w:b w:val="0"/>
        </w:rPr>
        <w:t>Report</w:t>
      </w:r>
      <w:r>
        <w:rPr>
          <w:b w:val="0"/>
          <w:spacing w:val="3"/>
        </w:rPr>
        <w:t> </w:t>
      </w:r>
      <w:r>
        <w:rPr>
          <w:b w:val="0"/>
        </w:rPr>
        <w:t>the</w:t>
      </w:r>
      <w:r>
        <w:rPr>
          <w:b w:val="0"/>
          <w:spacing w:val="2"/>
        </w:rPr>
        <w:t> </w:t>
      </w:r>
      <w:r>
        <w:rPr>
          <w:b w:val="0"/>
        </w:rPr>
        <w:t>percent</w:t>
      </w:r>
      <w:r>
        <w:rPr>
          <w:b w:val="0"/>
          <w:spacing w:val="4"/>
        </w:rPr>
        <w:t> </w:t>
      </w:r>
      <w:r>
        <w:rPr>
          <w:b w:val="0"/>
        </w:rPr>
        <w:t>capacity</w:t>
      </w:r>
      <w:r>
        <w:rPr>
          <w:b w:val="0"/>
          <w:spacing w:val="1"/>
        </w:rPr>
        <w:t> </w:t>
      </w:r>
      <w:r>
        <w:rPr>
          <w:b w:val="0"/>
        </w:rPr>
        <w:t>factor</w:t>
      </w:r>
      <w:r>
        <w:rPr>
          <w:b w:val="0"/>
          <w:spacing w:val="1"/>
        </w:rPr>
        <w:t> </w:t>
      </w:r>
      <w:r>
        <w:rPr>
          <w:b w:val="0"/>
        </w:rPr>
        <w:t>or</w:t>
      </w:r>
      <w:r>
        <w:rPr>
          <w:b w:val="0"/>
          <w:spacing w:val="1"/>
        </w:rPr>
        <w:t> </w:t>
      </w:r>
      <w:r>
        <w:rPr>
          <w:b w:val="0"/>
        </w:rPr>
        <w:t>the</w:t>
      </w:r>
      <w:r>
        <w:rPr>
          <w:b w:val="0"/>
          <w:spacing w:val="2"/>
        </w:rPr>
        <w:t> </w:t>
      </w:r>
      <w:r>
        <w:rPr>
          <w:b w:val="0"/>
        </w:rPr>
        <w:t>percent</w:t>
      </w:r>
      <w:r>
        <w:rPr>
          <w:b w:val="0"/>
          <w:spacing w:val="4"/>
        </w:rPr>
        <w:t> </w:t>
      </w:r>
      <w:r>
        <w:rPr>
          <w:b w:val="0"/>
        </w:rPr>
        <w:t>of heat</w:t>
      </w:r>
      <w:r>
        <w:rPr>
          <w:b w:val="0"/>
          <w:spacing w:val="4"/>
        </w:rPr>
        <w:t> </w:t>
      </w:r>
      <w:r>
        <w:rPr>
          <w:b w:val="0"/>
        </w:rPr>
        <w:t>input</w:t>
      </w:r>
      <w:r>
        <w:rPr>
          <w:b w:val="0"/>
          <w:spacing w:val="4"/>
        </w:rPr>
        <w:t> </w:t>
      </w:r>
      <w:r>
        <w:rPr>
          <w:b w:val="0"/>
        </w:rPr>
        <w:t>from</w:t>
      </w:r>
      <w:r>
        <w:rPr>
          <w:b w:val="0"/>
          <w:spacing w:val="1"/>
        </w:rPr>
        <w:t> </w:t>
      </w:r>
      <w:r>
        <w:rPr>
          <w:b w:val="0"/>
        </w:rPr>
        <w:t>gaseous</w:t>
      </w:r>
      <w:r>
        <w:rPr>
          <w:b w:val="0"/>
          <w:spacing w:val="2"/>
        </w:rPr>
        <w:t> </w:t>
      </w:r>
      <w:r>
        <w:rPr>
          <w:b w:val="0"/>
        </w:rPr>
        <w:t>fuel</w:t>
      </w:r>
      <w:r>
        <w:rPr>
          <w:b w:val="0"/>
          <w:spacing w:val="-5"/>
        </w:rPr>
        <w:t> </w:t>
      </w:r>
      <w:r>
        <w:rPr>
          <w:b w:val="0"/>
        </w:rPr>
        <w:t>for</w:t>
      </w:r>
      <w:r>
        <w:rPr>
          <w:b w:val="0"/>
          <w:spacing w:val="1"/>
        </w:rPr>
        <w:t> </w:t>
      </w:r>
      <w:r>
        <w:rPr>
          <w:b w:val="0"/>
        </w:rPr>
        <w:t>Year</w:t>
      </w:r>
      <w:r>
        <w:rPr>
          <w:b w:val="0"/>
          <w:spacing w:val="2"/>
        </w:rPr>
        <w:t> </w:t>
      </w:r>
      <w:r>
        <w:rPr>
          <w:b w:val="0"/>
          <w:spacing w:val="-5"/>
        </w:rPr>
        <w:t>3.</w:t>
      </w:r>
    </w:p>
    <w:p>
      <w:pPr>
        <w:pStyle w:val="BodyText"/>
        <w:spacing w:before="21"/>
        <w:rPr>
          <w:b w:val="0"/>
        </w:rPr>
      </w:pPr>
    </w:p>
    <w:p>
      <w:pPr>
        <w:pStyle w:val="Heading2"/>
        <w:numPr>
          <w:ilvl w:val="2"/>
          <w:numId w:val="62"/>
        </w:numPr>
        <w:tabs>
          <w:tab w:pos="1582" w:val="left" w:leader="none"/>
        </w:tabs>
        <w:spacing w:line="240" w:lineRule="auto" w:before="1" w:after="0"/>
        <w:ind w:left="1582" w:right="0" w:hanging="862"/>
        <w:jc w:val="left"/>
        <w:rPr>
          <w:b w:val="0"/>
        </w:rPr>
      </w:pPr>
      <w:bookmarkStart w:name="23.4.1 Specific Considerations" w:id="355"/>
      <w:bookmarkEnd w:id="355"/>
      <w:r>
        <w:rPr/>
      </w:r>
      <w:bookmarkStart w:name="_bookmark224" w:id="356"/>
      <w:bookmarkEnd w:id="356"/>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11"/>
        <w:ind w:left="720"/>
        <w:rPr>
          <w:b w:val="0"/>
        </w:rPr>
      </w:pPr>
      <w:r>
        <w:rPr>
          <w:b w:val="0"/>
        </w:rPr>
        <w:t>Qualifying</w:t>
      </w:r>
      <w:r>
        <w:rPr>
          <w:b w:val="0"/>
          <w:spacing w:val="58"/>
        </w:rPr>
        <w:t> </w:t>
      </w:r>
      <w:r>
        <w:rPr>
          <w:b w:val="0"/>
        </w:rPr>
        <w:t>Using</w:t>
      </w:r>
      <w:r>
        <w:rPr>
          <w:b w:val="0"/>
          <w:spacing w:val="58"/>
        </w:rPr>
        <w:t> </w:t>
      </w:r>
      <w:r>
        <w:rPr>
          <w:b w:val="0"/>
          <w:spacing w:val="9"/>
        </w:rPr>
        <w:t>Historical</w:t>
      </w:r>
      <w:r>
        <w:rPr>
          <w:b w:val="0"/>
          <w:spacing w:val="57"/>
        </w:rPr>
        <w:t> </w:t>
      </w:r>
      <w:r>
        <w:rPr>
          <w:b w:val="0"/>
        </w:rPr>
        <w:t>and/or</w:t>
      </w:r>
      <w:r>
        <w:rPr>
          <w:b w:val="0"/>
          <w:spacing w:val="66"/>
        </w:rPr>
        <w:t> </w:t>
      </w:r>
      <w:r>
        <w:rPr>
          <w:b w:val="0"/>
          <w:spacing w:val="11"/>
        </w:rPr>
        <w:t>Projected</w:t>
      </w:r>
      <w:r>
        <w:rPr>
          <w:b w:val="0"/>
          <w:spacing w:val="59"/>
        </w:rPr>
        <w:t> </w:t>
      </w:r>
      <w:r>
        <w:rPr>
          <w:b w:val="0"/>
          <w:spacing w:val="-4"/>
        </w:rPr>
        <w:t>Data</w:t>
      </w:r>
    </w:p>
    <w:p>
      <w:pPr>
        <w:pStyle w:val="ListParagraph"/>
        <w:numPr>
          <w:ilvl w:val="3"/>
          <w:numId w:val="62"/>
        </w:numPr>
        <w:tabs>
          <w:tab w:pos="1440" w:val="left" w:leader="none"/>
        </w:tabs>
        <w:spacing w:line="244" w:lineRule="auto" w:before="0" w:after="0"/>
        <w:ind w:left="1440" w:right="964" w:hanging="360"/>
        <w:jc w:val="left"/>
        <w:rPr>
          <w:b w:val="0"/>
          <w:sz w:val="24"/>
        </w:rPr>
      </w:pPr>
      <w:r>
        <w:rPr>
          <w:b w:val="0"/>
          <w:sz w:val="24"/>
        </w:rPr>
        <w:t>Provide</w:t>
      </w:r>
      <w:r>
        <w:rPr>
          <w:b w:val="0"/>
          <w:spacing w:val="-3"/>
          <w:sz w:val="24"/>
        </w:rPr>
        <w:t> </w:t>
      </w:r>
      <w:r>
        <w:rPr>
          <w:b w:val="0"/>
          <w:sz w:val="24"/>
        </w:rPr>
        <w:t>three</w:t>
      </w:r>
      <w:r>
        <w:rPr>
          <w:b w:val="0"/>
          <w:spacing w:val="-3"/>
          <w:sz w:val="24"/>
        </w:rPr>
        <w:t> </w:t>
      </w:r>
      <w:r>
        <w:rPr>
          <w:b w:val="0"/>
          <w:sz w:val="24"/>
        </w:rPr>
        <w:t>years</w:t>
      </w:r>
      <w:r>
        <w:rPr>
          <w:b w:val="0"/>
          <w:spacing w:val="-2"/>
          <w:sz w:val="24"/>
        </w:rPr>
        <w:t> </w:t>
      </w:r>
      <w:r>
        <w:rPr>
          <w:b w:val="0"/>
          <w:sz w:val="24"/>
        </w:rPr>
        <w:t>of</w:t>
      </w:r>
      <w:r>
        <w:rPr>
          <w:b w:val="0"/>
          <w:spacing w:val="-4"/>
          <w:sz w:val="24"/>
        </w:rPr>
        <w:t> </w:t>
      </w:r>
      <w:r>
        <w:rPr>
          <w:b w:val="0"/>
          <w:sz w:val="24"/>
        </w:rPr>
        <w:t>historical</w:t>
      </w:r>
      <w:r>
        <w:rPr>
          <w:b w:val="0"/>
          <w:spacing w:val="-9"/>
          <w:sz w:val="24"/>
        </w:rPr>
        <w:t> </w:t>
      </w:r>
      <w:r>
        <w:rPr>
          <w:b w:val="0"/>
          <w:sz w:val="24"/>
        </w:rPr>
        <w:t>percent capacity</w:t>
      </w:r>
      <w:r>
        <w:rPr>
          <w:b w:val="0"/>
          <w:spacing w:val="-3"/>
          <w:sz w:val="24"/>
        </w:rPr>
        <w:t> </w:t>
      </w:r>
      <w:r>
        <w:rPr>
          <w:b w:val="0"/>
          <w:sz w:val="24"/>
        </w:rPr>
        <w:t>factor</w:t>
      </w:r>
      <w:r>
        <w:rPr>
          <w:b w:val="0"/>
          <w:spacing w:val="-3"/>
          <w:sz w:val="24"/>
        </w:rPr>
        <w:t> </w:t>
      </w:r>
      <w:r>
        <w:rPr>
          <w:b w:val="0"/>
          <w:sz w:val="24"/>
        </w:rPr>
        <w:t>or</w:t>
      </w:r>
      <w:r>
        <w:rPr>
          <w:b w:val="0"/>
          <w:spacing w:val="-3"/>
          <w:sz w:val="24"/>
        </w:rPr>
        <w:t> </w:t>
      </w:r>
      <w:r>
        <w:rPr>
          <w:b w:val="0"/>
          <w:sz w:val="24"/>
        </w:rPr>
        <w:t>fuel</w:t>
      </w:r>
      <w:r>
        <w:rPr>
          <w:b w:val="0"/>
          <w:spacing w:val="-9"/>
          <w:sz w:val="24"/>
        </w:rPr>
        <w:t> </w:t>
      </w:r>
      <w:r>
        <w:rPr>
          <w:b w:val="0"/>
          <w:sz w:val="24"/>
        </w:rPr>
        <w:t>usage</w:t>
      </w:r>
      <w:r>
        <w:rPr>
          <w:b w:val="0"/>
          <w:spacing w:val="-3"/>
          <w:sz w:val="24"/>
        </w:rPr>
        <w:t> </w:t>
      </w:r>
      <w:r>
        <w:rPr>
          <w:b w:val="0"/>
          <w:sz w:val="24"/>
        </w:rPr>
        <w:t>information</w:t>
      </w:r>
      <w:r>
        <w:rPr>
          <w:b w:val="0"/>
          <w:spacing w:val="-8"/>
          <w:sz w:val="24"/>
        </w:rPr>
        <w:t> </w:t>
      </w:r>
      <w:r>
        <w:rPr>
          <w:b w:val="0"/>
          <w:sz w:val="24"/>
        </w:rPr>
        <w:t>using projected</w:t>
      </w:r>
      <w:r>
        <w:rPr>
          <w:b w:val="0"/>
          <w:spacing w:val="-2"/>
          <w:sz w:val="24"/>
        </w:rPr>
        <w:t> </w:t>
      </w:r>
      <w:r>
        <w:rPr>
          <w:b w:val="0"/>
          <w:sz w:val="24"/>
        </w:rPr>
        <w:t>data</w:t>
      </w:r>
      <w:r>
        <w:rPr>
          <w:b w:val="0"/>
          <w:spacing w:val="-3"/>
          <w:sz w:val="24"/>
        </w:rPr>
        <w:t> </w:t>
      </w:r>
      <w:r>
        <w:rPr>
          <w:b w:val="0"/>
          <w:sz w:val="24"/>
        </w:rPr>
        <w:t>as provided</w:t>
      </w:r>
      <w:r>
        <w:rPr>
          <w:b w:val="0"/>
          <w:spacing w:val="-2"/>
          <w:sz w:val="24"/>
        </w:rPr>
        <w:t> </w:t>
      </w:r>
      <w:r>
        <w:rPr>
          <w:b w:val="0"/>
          <w:sz w:val="24"/>
        </w:rPr>
        <w:t>for in</w:t>
      </w:r>
      <w:r>
        <w:rPr>
          <w:b w:val="0"/>
          <w:spacing w:val="-2"/>
          <w:sz w:val="24"/>
        </w:rPr>
        <w:t> </w:t>
      </w:r>
      <w:r>
        <w:rPr>
          <w:b w:val="0"/>
          <w:sz w:val="24"/>
        </w:rPr>
        <w:t>the definitions of gas-fired and</w:t>
      </w:r>
      <w:r>
        <w:rPr>
          <w:b w:val="0"/>
          <w:spacing w:val="-2"/>
          <w:sz w:val="24"/>
        </w:rPr>
        <w:t> </w:t>
      </w:r>
      <w:r>
        <w:rPr>
          <w:b w:val="0"/>
          <w:sz w:val="24"/>
        </w:rPr>
        <w:t>peaking</w:t>
      </w:r>
      <w:r>
        <w:rPr>
          <w:b w:val="0"/>
          <w:spacing w:val="20"/>
          <w:sz w:val="24"/>
        </w:rPr>
        <w:t> </w:t>
      </w:r>
      <w:r>
        <w:rPr>
          <w:b w:val="0"/>
          <w:sz w:val="24"/>
        </w:rPr>
        <w:t>unit in</w:t>
      </w:r>
      <w:r>
        <w:rPr>
          <w:b w:val="0"/>
          <w:spacing w:val="-2"/>
          <w:sz w:val="24"/>
        </w:rPr>
        <w:t> </w:t>
      </w:r>
      <w:r>
        <w:rPr>
          <w:b w:val="0"/>
          <w:sz w:val="24"/>
        </w:rPr>
        <w:t>§72.2.</w:t>
      </w:r>
    </w:p>
    <w:p>
      <w:pPr>
        <w:pStyle w:val="ListParagraph"/>
        <w:numPr>
          <w:ilvl w:val="3"/>
          <w:numId w:val="62"/>
        </w:numPr>
        <w:tabs>
          <w:tab w:pos="1440" w:val="left" w:leader="none"/>
        </w:tabs>
        <w:spacing w:line="240" w:lineRule="auto" w:before="0" w:after="0"/>
        <w:ind w:left="1440" w:right="767" w:hanging="360"/>
        <w:jc w:val="left"/>
        <w:rPr>
          <w:b w:val="0"/>
          <w:sz w:val="24"/>
        </w:rPr>
      </w:pPr>
      <w:r>
        <w:rPr>
          <w:b w:val="0"/>
          <w:sz w:val="24"/>
        </w:rPr>
        <w:t>For</w:t>
      </w:r>
      <w:r>
        <w:rPr>
          <w:b w:val="0"/>
          <w:spacing w:val="-1"/>
          <w:sz w:val="24"/>
        </w:rPr>
        <w:t> </w:t>
      </w:r>
      <w:r>
        <w:rPr>
          <w:b w:val="0"/>
          <w:sz w:val="24"/>
        </w:rPr>
        <w:t>a</w:t>
      </w:r>
      <w:r>
        <w:rPr>
          <w:b w:val="0"/>
          <w:spacing w:val="-7"/>
          <w:sz w:val="24"/>
        </w:rPr>
        <w:t> </w:t>
      </w:r>
      <w:r>
        <w:rPr>
          <w:b w:val="0"/>
          <w:sz w:val="24"/>
        </w:rPr>
        <w:t>unit in a</w:t>
      </w:r>
      <w:r>
        <w:rPr>
          <w:b w:val="0"/>
          <w:spacing w:val="-7"/>
          <w:sz w:val="24"/>
        </w:rPr>
        <w:t> </w:t>
      </w:r>
      <w:r>
        <w:rPr>
          <w:b w:val="0"/>
          <w:sz w:val="24"/>
        </w:rPr>
        <w:t>NO</w:t>
      </w:r>
      <w:r>
        <w:rPr>
          <w:b w:val="0"/>
          <w:sz w:val="24"/>
          <w:vertAlign w:val="subscript"/>
        </w:rPr>
        <w:t>x</w:t>
      </w:r>
      <w:r>
        <w:rPr>
          <w:b w:val="0"/>
          <w:spacing w:val="-7"/>
          <w:sz w:val="24"/>
          <w:vertAlign w:val="baseline"/>
        </w:rPr>
        <w:t> </w:t>
      </w:r>
      <w:r>
        <w:rPr>
          <w:b w:val="0"/>
          <w:sz w:val="24"/>
          <w:vertAlign w:val="baseline"/>
        </w:rPr>
        <w:t>mass emissions reduction</w:t>
      </w:r>
      <w:r>
        <w:rPr>
          <w:b w:val="0"/>
          <w:spacing w:val="-6"/>
          <w:sz w:val="24"/>
          <w:vertAlign w:val="baseline"/>
        </w:rPr>
        <w:t> </w:t>
      </w:r>
      <w:r>
        <w:rPr>
          <w:b w:val="0"/>
          <w:sz w:val="24"/>
          <w:vertAlign w:val="baseline"/>
        </w:rPr>
        <w:t>program</w:t>
      </w:r>
      <w:r>
        <w:rPr>
          <w:b w:val="0"/>
          <w:spacing w:val="-1"/>
          <w:sz w:val="24"/>
          <w:vertAlign w:val="baseline"/>
        </w:rPr>
        <w:t> </w:t>
      </w:r>
      <w:r>
        <w:rPr>
          <w:b w:val="0"/>
          <w:sz w:val="24"/>
          <w:vertAlign w:val="baseline"/>
        </w:rPr>
        <w:t>reporting</w:t>
      </w:r>
      <w:r>
        <w:rPr>
          <w:b w:val="0"/>
          <w:spacing w:val="-6"/>
          <w:sz w:val="24"/>
          <w:vertAlign w:val="baseline"/>
        </w:rPr>
        <w:t> </w:t>
      </w:r>
      <w:r>
        <w:rPr>
          <w:b w:val="0"/>
          <w:sz w:val="24"/>
          <w:vertAlign w:val="baseline"/>
        </w:rPr>
        <w:t>on an</w:t>
      </w:r>
      <w:r>
        <w:rPr>
          <w:b w:val="0"/>
          <w:spacing w:val="-6"/>
          <w:sz w:val="24"/>
          <w:vertAlign w:val="baseline"/>
        </w:rPr>
        <w:t> </w:t>
      </w:r>
      <w:r>
        <w:rPr>
          <w:b w:val="0"/>
          <w:sz w:val="24"/>
          <w:vertAlign w:val="baseline"/>
        </w:rPr>
        <w:t>ozone season-only basis, provide ozone season capacity factor information for the period from May 1 through September 30</w:t>
      </w:r>
      <w:r>
        <w:rPr>
          <w:b w:val="0"/>
          <w:spacing w:val="-3"/>
          <w:sz w:val="24"/>
          <w:vertAlign w:val="baseline"/>
        </w:rPr>
        <w:t> </w:t>
      </w:r>
      <w:r>
        <w:rPr>
          <w:b w:val="0"/>
          <w:sz w:val="24"/>
          <w:vertAlign w:val="baseline"/>
        </w:rPr>
        <w:t>of</w:t>
      </w:r>
      <w:r>
        <w:rPr>
          <w:b w:val="0"/>
          <w:spacing w:val="-1"/>
          <w:sz w:val="24"/>
          <w:vertAlign w:val="baseline"/>
        </w:rPr>
        <w:t> </w:t>
      </w:r>
      <w:r>
        <w:rPr>
          <w:b w:val="0"/>
          <w:sz w:val="24"/>
          <w:vertAlign w:val="baseline"/>
        </w:rPr>
        <w:t>each</w:t>
      </w:r>
      <w:r>
        <w:rPr>
          <w:b w:val="0"/>
          <w:spacing w:val="-6"/>
          <w:sz w:val="24"/>
          <w:vertAlign w:val="baseline"/>
        </w:rPr>
        <w:t> </w:t>
      </w:r>
      <w:r>
        <w:rPr>
          <w:b w:val="0"/>
          <w:sz w:val="24"/>
          <w:vertAlign w:val="baseline"/>
        </w:rPr>
        <w:t>year. Year 1</w:t>
      </w:r>
      <w:r>
        <w:rPr>
          <w:b w:val="0"/>
          <w:spacing w:val="-3"/>
          <w:sz w:val="24"/>
          <w:vertAlign w:val="baseline"/>
        </w:rPr>
        <w:t> </w:t>
      </w:r>
      <w:r>
        <w:rPr>
          <w:b w:val="0"/>
          <w:sz w:val="24"/>
          <w:vertAlign w:val="baseline"/>
        </w:rPr>
        <w:t>should</w:t>
      </w:r>
      <w:r>
        <w:rPr>
          <w:b w:val="0"/>
          <w:spacing w:val="-6"/>
          <w:sz w:val="24"/>
          <w:vertAlign w:val="baseline"/>
        </w:rPr>
        <w:t> </w:t>
      </w:r>
      <w:r>
        <w:rPr>
          <w:b w:val="0"/>
          <w:sz w:val="24"/>
          <w:vertAlign w:val="baseline"/>
        </w:rPr>
        <w:t>be the earliest year for which</w:t>
      </w:r>
      <w:r>
        <w:rPr>
          <w:b w:val="0"/>
          <w:spacing w:val="-6"/>
          <w:sz w:val="24"/>
          <w:vertAlign w:val="baseline"/>
        </w:rPr>
        <w:t> </w:t>
      </w:r>
      <w:r>
        <w:rPr>
          <w:b w:val="0"/>
          <w:sz w:val="24"/>
          <w:vertAlign w:val="baseline"/>
        </w:rPr>
        <w:t>data</w:t>
      </w:r>
      <w:r>
        <w:rPr>
          <w:b w:val="0"/>
          <w:spacing w:val="-6"/>
          <w:sz w:val="24"/>
          <w:vertAlign w:val="baseline"/>
        </w:rPr>
        <w:t> </w:t>
      </w:r>
      <w:r>
        <w:rPr>
          <w:b w:val="0"/>
          <w:sz w:val="24"/>
          <w:vertAlign w:val="baseline"/>
        </w:rPr>
        <w:t>are reported (for example, if all historical data are being used, Year 1 would be three years before the current calendar year or, if all projected data were being used, Year 1 would be the current calendar year). Similarly, Year 3 should</w:t>
      </w:r>
      <w:r>
        <w:rPr>
          <w:b w:val="0"/>
          <w:spacing w:val="-3"/>
          <w:sz w:val="24"/>
          <w:vertAlign w:val="baseline"/>
        </w:rPr>
        <w:t> </w:t>
      </w:r>
      <w:r>
        <w:rPr>
          <w:b w:val="0"/>
          <w:sz w:val="24"/>
          <w:vertAlign w:val="baseline"/>
        </w:rPr>
        <w:t>be the last year for which</w:t>
      </w:r>
      <w:r>
        <w:rPr>
          <w:b w:val="0"/>
          <w:spacing w:val="-3"/>
          <w:sz w:val="24"/>
          <w:vertAlign w:val="baseline"/>
        </w:rPr>
        <w:t> </w:t>
      </w:r>
      <w:r>
        <w:rPr>
          <w:b w:val="0"/>
          <w:sz w:val="24"/>
          <w:vertAlign w:val="baseline"/>
        </w:rPr>
        <w:t>data</w:t>
      </w:r>
      <w:r>
        <w:rPr>
          <w:b w:val="0"/>
          <w:spacing w:val="-4"/>
          <w:sz w:val="24"/>
          <w:vertAlign w:val="baseline"/>
        </w:rPr>
        <w:t> </w:t>
      </w:r>
      <w:r>
        <w:rPr>
          <w:b w:val="0"/>
          <w:sz w:val="24"/>
          <w:vertAlign w:val="baseline"/>
        </w:rPr>
        <w:t>are reported (for example, if all historical data are being used, Year 3 would be one year before the current calendar year or if all projected data were being used, Year 3 would be two years after the current calendar year).</w:t>
      </w:r>
    </w:p>
    <w:p>
      <w:pPr>
        <w:pStyle w:val="ListParagraph"/>
        <w:numPr>
          <w:ilvl w:val="3"/>
          <w:numId w:val="62"/>
        </w:numPr>
        <w:tabs>
          <w:tab w:pos="1440" w:val="left" w:leader="none"/>
        </w:tabs>
        <w:spacing w:line="240" w:lineRule="auto" w:before="0" w:after="0"/>
        <w:ind w:left="1440" w:right="749" w:hanging="360"/>
        <w:jc w:val="left"/>
        <w:rPr>
          <w:b w:val="0"/>
          <w:sz w:val="24"/>
        </w:rPr>
      </w:pPr>
      <w:r>
        <w:rPr>
          <w:b w:val="0"/>
          <w:sz w:val="24"/>
        </w:rPr>
        <w:t>Calculate the three year average annual</w:t>
      </w:r>
      <w:r>
        <w:rPr>
          <w:b w:val="0"/>
          <w:spacing w:val="-4"/>
          <w:sz w:val="24"/>
        </w:rPr>
        <w:t> </w:t>
      </w:r>
      <w:r>
        <w:rPr>
          <w:b w:val="0"/>
          <w:sz w:val="24"/>
        </w:rPr>
        <w:t>capacity factor or percentage of the annual</w:t>
      </w:r>
      <w:r>
        <w:rPr>
          <w:b w:val="0"/>
          <w:spacing w:val="-4"/>
          <w:sz w:val="24"/>
        </w:rPr>
        <w:t> </w:t>
      </w:r>
      <w:r>
        <w:rPr>
          <w:b w:val="0"/>
          <w:sz w:val="24"/>
        </w:rPr>
        <w:t>heat input (HI) from the combustion</w:t>
      </w:r>
      <w:r>
        <w:rPr>
          <w:b w:val="0"/>
          <w:spacing w:val="-2"/>
          <w:sz w:val="24"/>
        </w:rPr>
        <w:t> </w:t>
      </w:r>
      <w:r>
        <w:rPr>
          <w:b w:val="0"/>
          <w:sz w:val="24"/>
        </w:rPr>
        <w:t>of gaseous fuel, by averaging the percent capacity factor (or percent of HI from gaseous fuel) for the three years of data</w:t>
      </w:r>
      <w:r>
        <w:rPr>
          <w:b w:val="0"/>
          <w:spacing w:val="-2"/>
          <w:sz w:val="24"/>
        </w:rPr>
        <w:t> </w:t>
      </w:r>
      <w:r>
        <w:rPr>
          <w:b w:val="0"/>
          <w:sz w:val="24"/>
        </w:rPr>
        <w:t>provided. For example, if a</w:t>
      </w:r>
      <w:r>
        <w:rPr>
          <w:b w:val="0"/>
          <w:spacing w:val="-6"/>
          <w:sz w:val="24"/>
        </w:rPr>
        <w:t> </w:t>
      </w:r>
      <w:r>
        <w:rPr>
          <w:b w:val="0"/>
          <w:sz w:val="24"/>
        </w:rPr>
        <w:t>unit has operated for three years at 6.0</w:t>
      </w:r>
      <w:r>
        <w:rPr>
          <w:b w:val="0"/>
          <w:spacing w:val="-3"/>
          <w:sz w:val="24"/>
        </w:rPr>
        <w:t> </w:t>
      </w:r>
      <w:r>
        <w:rPr>
          <w:b w:val="0"/>
          <w:sz w:val="24"/>
        </w:rPr>
        <w:t>percent, 10.0</w:t>
      </w:r>
      <w:r>
        <w:rPr>
          <w:b w:val="0"/>
          <w:spacing w:val="-3"/>
          <w:sz w:val="24"/>
        </w:rPr>
        <w:t> </w:t>
      </w:r>
      <w:r>
        <w:rPr>
          <w:b w:val="0"/>
          <w:sz w:val="24"/>
        </w:rPr>
        <w:t>percent, and</w:t>
      </w:r>
      <w:r>
        <w:rPr>
          <w:b w:val="0"/>
          <w:spacing w:val="-5"/>
          <w:sz w:val="24"/>
        </w:rPr>
        <w:t> </w:t>
      </w:r>
      <w:r>
        <w:rPr>
          <w:b w:val="0"/>
          <w:sz w:val="24"/>
        </w:rPr>
        <w:t>12.0</w:t>
      </w:r>
      <w:r>
        <w:rPr>
          <w:b w:val="0"/>
          <w:spacing w:val="-3"/>
          <w:sz w:val="24"/>
        </w:rPr>
        <w:t> </w:t>
      </w:r>
      <w:r>
        <w:rPr>
          <w:b w:val="0"/>
          <w:sz w:val="24"/>
        </w:rPr>
        <w:t>percent annual capacity factor, report each of these values as a Percentage Value element.</w:t>
      </w:r>
    </w:p>
    <w:p>
      <w:pPr>
        <w:pStyle w:val="ListParagraph"/>
        <w:numPr>
          <w:ilvl w:val="3"/>
          <w:numId w:val="62"/>
        </w:numPr>
        <w:tabs>
          <w:tab w:pos="1440" w:val="left" w:leader="none"/>
        </w:tabs>
        <w:spacing w:line="244" w:lineRule="auto" w:before="0" w:after="0"/>
        <w:ind w:left="1440" w:right="851" w:hanging="360"/>
        <w:jc w:val="left"/>
        <w:rPr>
          <w:b w:val="0"/>
          <w:sz w:val="24"/>
        </w:rPr>
      </w:pPr>
      <w:r>
        <w:rPr>
          <w:b w:val="0"/>
          <w:sz w:val="24"/>
        </w:rPr>
        <w:t>For</w:t>
      </w:r>
      <w:r>
        <w:rPr>
          <w:b w:val="0"/>
          <w:spacing w:val="-7"/>
          <w:sz w:val="24"/>
        </w:rPr>
        <w:t> </w:t>
      </w:r>
      <w:r>
        <w:rPr>
          <w:b w:val="0"/>
          <w:sz w:val="24"/>
        </w:rPr>
        <w:t>gas-fired</w:t>
      </w:r>
      <w:r>
        <w:rPr>
          <w:b w:val="0"/>
          <w:spacing w:val="-2"/>
          <w:sz w:val="24"/>
        </w:rPr>
        <w:t> </w:t>
      </w:r>
      <w:r>
        <w:rPr>
          <w:b w:val="0"/>
          <w:sz w:val="24"/>
        </w:rPr>
        <w:t>qualification records,</w:t>
      </w:r>
      <w:r>
        <w:rPr>
          <w:b w:val="0"/>
          <w:spacing w:val="-7"/>
          <w:sz w:val="24"/>
        </w:rPr>
        <w:t> </w:t>
      </w:r>
      <w:r>
        <w:rPr>
          <w:b w:val="0"/>
          <w:sz w:val="24"/>
        </w:rPr>
        <w:t>report</w:t>
      </w:r>
      <w:r>
        <w:rPr>
          <w:b w:val="0"/>
          <w:spacing w:val="-5"/>
          <w:sz w:val="24"/>
        </w:rPr>
        <w:t> </w:t>
      </w:r>
      <w:r>
        <w:rPr>
          <w:b w:val="0"/>
          <w:sz w:val="24"/>
        </w:rPr>
        <w:t>an</w:t>
      </w:r>
      <w:r>
        <w:rPr>
          <w:b w:val="0"/>
          <w:spacing w:val="-12"/>
          <w:sz w:val="24"/>
        </w:rPr>
        <w:t> </w:t>
      </w:r>
      <w:r>
        <w:rPr>
          <w:b w:val="0"/>
          <w:sz w:val="24"/>
        </w:rPr>
        <w:t>annual</w:t>
      </w:r>
      <w:r>
        <w:rPr>
          <w:b w:val="0"/>
          <w:spacing w:val="-3"/>
          <w:sz w:val="24"/>
        </w:rPr>
        <w:t> </w:t>
      </w:r>
      <w:r>
        <w:rPr>
          <w:b w:val="0"/>
          <w:sz w:val="24"/>
        </w:rPr>
        <w:t>gas-fired</w:t>
      </w:r>
      <w:r>
        <w:rPr>
          <w:b w:val="0"/>
          <w:spacing w:val="-2"/>
          <w:sz w:val="24"/>
        </w:rPr>
        <w:t> </w:t>
      </w:r>
      <w:r>
        <w:rPr>
          <w:b w:val="0"/>
          <w:sz w:val="24"/>
        </w:rPr>
        <w:t>qualification</w:t>
      </w:r>
      <w:r>
        <w:rPr>
          <w:b w:val="0"/>
          <w:spacing w:val="16"/>
          <w:sz w:val="24"/>
        </w:rPr>
        <w:t> </w:t>
      </w:r>
      <w:r>
        <w:rPr>
          <w:b w:val="0"/>
          <w:sz w:val="24"/>
        </w:rPr>
        <w:t>of</w:t>
      </w:r>
      <w:r>
        <w:rPr>
          <w:b w:val="0"/>
          <w:spacing w:val="-8"/>
          <w:sz w:val="24"/>
        </w:rPr>
        <w:t> </w:t>
      </w:r>
      <w:r>
        <w:rPr>
          <w:b w:val="0"/>
          <w:sz w:val="24"/>
        </w:rPr>
        <w:t>100%</w:t>
      </w:r>
      <w:r>
        <w:rPr>
          <w:b w:val="0"/>
          <w:spacing w:val="-9"/>
          <w:sz w:val="24"/>
        </w:rPr>
        <w:t> </w:t>
      </w:r>
      <w:r>
        <w:rPr>
          <w:b w:val="0"/>
          <w:sz w:val="24"/>
        </w:rPr>
        <w:t>if</w:t>
      </w:r>
      <w:r>
        <w:rPr>
          <w:b w:val="0"/>
          <w:spacing w:val="-8"/>
          <w:sz w:val="24"/>
        </w:rPr>
        <w:t> </w:t>
      </w:r>
      <w:r>
        <w:rPr>
          <w:b w:val="0"/>
          <w:sz w:val="24"/>
        </w:rPr>
        <w:t>the unit had zero heat input and operating time for the calendar year.</w:t>
      </w:r>
    </w:p>
    <w:p>
      <w:pPr>
        <w:spacing w:before="282"/>
        <w:ind w:left="381" w:right="420" w:firstLine="0"/>
        <w:jc w:val="center"/>
        <w:rPr>
          <w:b w:val="0"/>
          <w:sz w:val="21"/>
        </w:rPr>
      </w:pPr>
      <w:bookmarkStart w:name="_bookmark225" w:id="357"/>
      <w:bookmarkEnd w:id="357"/>
      <w:r>
        <w:rPr/>
      </w:r>
      <w:r>
        <w:rPr>
          <w:b w:val="0"/>
          <w:spacing w:val="10"/>
          <w:sz w:val="21"/>
        </w:rPr>
        <w:t>Table</w:t>
      </w:r>
      <w:r>
        <w:rPr>
          <w:b w:val="0"/>
          <w:spacing w:val="44"/>
          <w:sz w:val="21"/>
        </w:rPr>
        <w:t> </w:t>
      </w:r>
      <w:r>
        <w:rPr>
          <w:b w:val="0"/>
          <w:sz w:val="21"/>
        </w:rPr>
        <w:t>70:</w:t>
      </w:r>
      <w:r>
        <w:rPr>
          <w:b w:val="0"/>
          <w:spacing w:val="46"/>
          <w:sz w:val="21"/>
        </w:rPr>
        <w:t> </w:t>
      </w:r>
      <w:r>
        <w:rPr>
          <w:b w:val="0"/>
          <w:spacing w:val="11"/>
          <w:sz w:val="21"/>
        </w:rPr>
        <w:t>Example</w:t>
      </w:r>
      <w:r>
        <w:rPr>
          <w:b w:val="0"/>
          <w:spacing w:val="44"/>
          <w:sz w:val="21"/>
        </w:rPr>
        <w:t> </w:t>
      </w:r>
      <w:r>
        <w:rPr>
          <w:b w:val="0"/>
          <w:spacing w:val="10"/>
          <w:sz w:val="21"/>
        </w:rPr>
        <w:t>Data</w:t>
      </w:r>
      <w:r>
        <w:rPr>
          <w:b w:val="0"/>
          <w:spacing w:val="51"/>
          <w:sz w:val="21"/>
        </w:rPr>
        <w:t> </w:t>
      </w:r>
      <w:r>
        <w:rPr>
          <w:b w:val="0"/>
          <w:sz w:val="21"/>
        </w:rPr>
        <w:t>for</w:t>
      </w:r>
      <w:r>
        <w:rPr>
          <w:b w:val="0"/>
          <w:spacing w:val="40"/>
          <w:sz w:val="21"/>
        </w:rPr>
        <w:t> </w:t>
      </w:r>
      <w:r>
        <w:rPr>
          <w:b w:val="0"/>
          <w:spacing w:val="11"/>
          <w:sz w:val="21"/>
        </w:rPr>
        <w:t>Qualification</w:t>
      </w:r>
      <w:r>
        <w:rPr>
          <w:b w:val="0"/>
          <w:spacing w:val="38"/>
          <w:sz w:val="21"/>
        </w:rPr>
        <w:t> </w:t>
      </w:r>
      <w:r>
        <w:rPr>
          <w:b w:val="0"/>
          <w:spacing w:val="11"/>
          <w:sz w:val="21"/>
        </w:rPr>
        <w:t>Based</w:t>
      </w:r>
      <w:r>
        <w:rPr>
          <w:b w:val="0"/>
          <w:spacing w:val="37"/>
          <w:sz w:val="21"/>
        </w:rPr>
        <w:t> </w:t>
      </w:r>
      <w:r>
        <w:rPr>
          <w:b w:val="0"/>
          <w:sz w:val="21"/>
        </w:rPr>
        <w:t>on</w:t>
      </w:r>
      <w:r>
        <w:rPr>
          <w:b w:val="0"/>
          <w:spacing w:val="38"/>
          <w:sz w:val="21"/>
        </w:rPr>
        <w:t> </w:t>
      </w:r>
      <w:r>
        <w:rPr>
          <w:b w:val="0"/>
          <w:spacing w:val="10"/>
          <w:sz w:val="21"/>
        </w:rPr>
        <w:t>Historical</w:t>
      </w:r>
      <w:r>
        <w:rPr>
          <w:b w:val="0"/>
          <w:spacing w:val="43"/>
          <w:sz w:val="21"/>
        </w:rPr>
        <w:t> </w:t>
      </w:r>
      <w:r>
        <w:rPr>
          <w:b w:val="0"/>
          <w:sz w:val="21"/>
        </w:rPr>
        <w:t>and</w:t>
      </w:r>
      <w:r>
        <w:rPr>
          <w:b w:val="0"/>
          <w:spacing w:val="38"/>
          <w:sz w:val="21"/>
        </w:rPr>
        <w:t> </w:t>
      </w:r>
      <w:r>
        <w:rPr>
          <w:b w:val="0"/>
          <w:spacing w:val="10"/>
          <w:sz w:val="21"/>
        </w:rPr>
        <w:t>Projected</w:t>
      </w:r>
      <w:r>
        <w:rPr>
          <w:b w:val="0"/>
          <w:spacing w:val="37"/>
          <w:sz w:val="21"/>
        </w:rPr>
        <w:t> </w:t>
      </w:r>
      <w:r>
        <w:rPr>
          <w:b w:val="0"/>
          <w:spacing w:val="6"/>
          <w:sz w:val="21"/>
        </w:rPr>
        <w:t>Data</w:t>
      </w:r>
    </w:p>
    <w:p>
      <w:pPr>
        <w:pStyle w:val="BodyText"/>
        <w:rPr>
          <w:b w:val="0"/>
          <w:sz w:val="17"/>
        </w:rPr>
      </w:pPr>
    </w:p>
    <w:tbl>
      <w:tblPr>
        <w:tblW w:w="0" w:type="auto"/>
        <w:jc w:val="left"/>
        <w:tblInd w:w="9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2"/>
        <w:gridCol w:w="1176"/>
        <w:gridCol w:w="996"/>
        <w:gridCol w:w="936"/>
        <w:gridCol w:w="996"/>
        <w:gridCol w:w="924"/>
        <w:gridCol w:w="1008"/>
        <w:gridCol w:w="924"/>
      </w:tblGrid>
      <w:tr>
        <w:trPr>
          <w:trHeight w:val="428" w:hRule="atLeast"/>
        </w:trPr>
        <w:tc>
          <w:tcPr>
            <w:tcW w:w="1872" w:type="dxa"/>
            <w:vMerge w:val="restart"/>
            <w:shd w:val="clear" w:color="auto" w:fill="E4E4E4"/>
          </w:tcPr>
          <w:p>
            <w:pPr>
              <w:pStyle w:val="TableParagraph"/>
              <w:spacing w:before="71"/>
              <w:ind w:left="0"/>
              <w:rPr>
                <w:b w:val="0"/>
                <w:sz w:val="20"/>
              </w:rPr>
            </w:pPr>
          </w:p>
          <w:p>
            <w:pPr>
              <w:pStyle w:val="TableParagraph"/>
              <w:spacing w:line="235" w:lineRule="auto"/>
              <w:ind w:left="340" w:hanging="168"/>
              <w:rPr>
                <w:b w:val="0"/>
                <w:sz w:val="20"/>
              </w:rPr>
            </w:pPr>
            <w:r>
              <w:rPr>
                <w:b w:val="0"/>
                <w:spacing w:val="11"/>
                <w:sz w:val="20"/>
              </w:rPr>
              <w:t>Initial</w:t>
            </w:r>
            <w:r>
              <w:rPr>
                <w:b w:val="0"/>
                <w:spacing w:val="11"/>
                <w:sz w:val="20"/>
              </w:rPr>
              <w:t> Qualifying </w:t>
            </w:r>
            <w:r>
              <w:rPr>
                <w:b w:val="0"/>
                <w:spacing w:val="9"/>
                <w:sz w:val="20"/>
              </w:rPr>
              <w:t>Methodology</w:t>
            </w:r>
          </w:p>
        </w:tc>
        <w:tc>
          <w:tcPr>
            <w:tcW w:w="6960" w:type="dxa"/>
            <w:gridSpan w:val="7"/>
            <w:shd w:val="clear" w:color="auto" w:fill="E4E4E4"/>
          </w:tcPr>
          <w:p>
            <w:pPr>
              <w:pStyle w:val="TableParagraph"/>
              <w:spacing w:before="108"/>
              <w:ind w:left="208"/>
              <w:rPr>
                <w:b w:val="0"/>
                <w:sz w:val="20"/>
              </w:rPr>
            </w:pPr>
            <w:r>
              <w:rPr>
                <w:b w:val="0"/>
                <w:sz w:val="20"/>
              </w:rPr>
              <w:t>Data</w:t>
            </w:r>
            <w:r>
              <w:rPr>
                <w:b w:val="0"/>
                <w:spacing w:val="53"/>
                <w:sz w:val="20"/>
              </w:rPr>
              <w:t> </w:t>
            </w:r>
            <w:r>
              <w:rPr>
                <w:b w:val="0"/>
                <w:spacing w:val="10"/>
                <w:sz w:val="20"/>
              </w:rPr>
              <w:t>Reported</w:t>
            </w:r>
            <w:r>
              <w:rPr>
                <w:b w:val="0"/>
                <w:spacing w:val="56"/>
                <w:sz w:val="20"/>
              </w:rPr>
              <w:t> </w:t>
            </w:r>
            <w:r>
              <w:rPr>
                <w:b w:val="0"/>
                <w:sz w:val="20"/>
              </w:rPr>
              <w:t>in</w:t>
            </w:r>
            <w:r>
              <w:rPr>
                <w:b w:val="0"/>
                <w:spacing w:val="56"/>
                <w:sz w:val="20"/>
              </w:rPr>
              <w:t> </w:t>
            </w:r>
            <w:r>
              <w:rPr>
                <w:b w:val="0"/>
                <w:spacing w:val="9"/>
                <w:sz w:val="20"/>
              </w:rPr>
              <w:t>MONITORING</w:t>
            </w:r>
            <w:r>
              <w:rPr>
                <w:b w:val="0"/>
                <w:spacing w:val="59"/>
                <w:sz w:val="20"/>
              </w:rPr>
              <w:t> </w:t>
            </w:r>
            <w:r>
              <w:rPr>
                <w:b w:val="0"/>
                <w:spacing w:val="10"/>
                <w:sz w:val="20"/>
              </w:rPr>
              <w:t>QUALIFICATION</w:t>
            </w:r>
            <w:r>
              <w:rPr>
                <w:b w:val="0"/>
                <w:spacing w:val="56"/>
                <w:sz w:val="20"/>
              </w:rPr>
              <w:t> </w:t>
            </w:r>
            <w:r>
              <w:rPr>
                <w:b w:val="0"/>
                <w:spacing w:val="9"/>
                <w:sz w:val="20"/>
              </w:rPr>
              <w:t>PERCENT</w:t>
            </w:r>
            <w:r>
              <w:rPr>
                <w:b w:val="0"/>
                <w:spacing w:val="49"/>
                <w:sz w:val="20"/>
              </w:rPr>
              <w:t> </w:t>
            </w:r>
            <w:r>
              <w:rPr>
                <w:b w:val="0"/>
                <w:sz w:val="20"/>
              </w:rPr>
              <w:t>DATA</w:t>
            </w:r>
            <w:r>
              <w:rPr>
                <w:b w:val="0"/>
                <w:spacing w:val="60"/>
                <w:sz w:val="20"/>
              </w:rPr>
              <w:t> </w:t>
            </w:r>
            <w:r>
              <w:rPr>
                <w:b w:val="0"/>
                <w:spacing w:val="-2"/>
                <w:sz w:val="20"/>
              </w:rPr>
              <w:t>Record</w:t>
            </w:r>
          </w:p>
        </w:tc>
      </w:tr>
      <w:tr>
        <w:trPr>
          <w:trHeight w:val="428" w:hRule="atLeast"/>
        </w:trPr>
        <w:tc>
          <w:tcPr>
            <w:tcW w:w="1872" w:type="dxa"/>
            <w:vMerge/>
            <w:tcBorders>
              <w:top w:val="nil"/>
            </w:tcBorders>
            <w:shd w:val="clear" w:color="auto" w:fill="E4E4E4"/>
          </w:tcPr>
          <w:p>
            <w:pPr>
              <w:rPr>
                <w:sz w:val="2"/>
                <w:szCs w:val="2"/>
              </w:rPr>
            </w:pPr>
          </w:p>
        </w:tc>
        <w:tc>
          <w:tcPr>
            <w:tcW w:w="1176" w:type="dxa"/>
            <w:shd w:val="clear" w:color="auto" w:fill="E4E4E4"/>
          </w:tcPr>
          <w:p>
            <w:pPr>
              <w:pStyle w:val="TableParagraph"/>
              <w:spacing w:before="108"/>
              <w:rPr>
                <w:b w:val="0"/>
                <w:sz w:val="20"/>
              </w:rPr>
            </w:pPr>
            <w:r>
              <w:rPr>
                <w:b w:val="0"/>
                <w:spacing w:val="2"/>
                <w:sz w:val="20"/>
              </w:rPr>
              <w:t>Current</w:t>
            </w:r>
            <w:r>
              <w:rPr>
                <w:b w:val="0"/>
                <w:spacing w:val="4"/>
                <w:sz w:val="20"/>
              </w:rPr>
              <w:t> </w:t>
            </w:r>
            <w:r>
              <w:rPr>
                <w:b w:val="0"/>
                <w:spacing w:val="-4"/>
                <w:sz w:val="20"/>
              </w:rPr>
              <w:t>Year</w:t>
            </w:r>
          </w:p>
        </w:tc>
        <w:tc>
          <w:tcPr>
            <w:tcW w:w="996" w:type="dxa"/>
            <w:shd w:val="clear" w:color="auto" w:fill="E4E4E4"/>
          </w:tcPr>
          <w:p>
            <w:pPr>
              <w:pStyle w:val="TableParagraph"/>
              <w:spacing w:before="108"/>
              <w:ind w:left="220"/>
              <w:rPr>
                <w:b w:val="0"/>
                <w:sz w:val="20"/>
              </w:rPr>
            </w:pPr>
            <w:r>
              <w:rPr>
                <w:b w:val="0"/>
                <w:sz w:val="20"/>
              </w:rPr>
              <w:t>Year</w:t>
            </w:r>
            <w:r>
              <w:rPr>
                <w:b w:val="0"/>
                <w:spacing w:val="65"/>
                <w:sz w:val="20"/>
              </w:rPr>
              <w:t> </w:t>
            </w:r>
            <w:r>
              <w:rPr>
                <w:b w:val="0"/>
                <w:spacing w:val="-10"/>
                <w:sz w:val="20"/>
              </w:rPr>
              <w:t>1</w:t>
            </w:r>
          </w:p>
        </w:tc>
        <w:tc>
          <w:tcPr>
            <w:tcW w:w="936" w:type="dxa"/>
            <w:shd w:val="clear" w:color="auto" w:fill="E4E4E4"/>
          </w:tcPr>
          <w:p>
            <w:pPr>
              <w:pStyle w:val="TableParagraph"/>
              <w:spacing w:before="108"/>
              <w:ind w:left="196"/>
              <w:rPr>
                <w:b w:val="0"/>
                <w:sz w:val="20"/>
              </w:rPr>
            </w:pPr>
            <w:r>
              <w:rPr>
                <w:b w:val="0"/>
                <w:spacing w:val="9"/>
                <w:sz w:val="20"/>
              </w:rPr>
              <w:t>Type*</w:t>
            </w:r>
          </w:p>
        </w:tc>
        <w:tc>
          <w:tcPr>
            <w:tcW w:w="996" w:type="dxa"/>
            <w:shd w:val="clear" w:color="auto" w:fill="E4E4E4"/>
          </w:tcPr>
          <w:p>
            <w:pPr>
              <w:pStyle w:val="TableParagraph"/>
              <w:spacing w:before="108"/>
              <w:ind w:left="220"/>
              <w:rPr>
                <w:b w:val="0"/>
                <w:sz w:val="20"/>
              </w:rPr>
            </w:pPr>
            <w:r>
              <w:rPr>
                <w:b w:val="0"/>
                <w:sz w:val="20"/>
              </w:rPr>
              <w:t>Year</w:t>
            </w:r>
            <w:r>
              <w:rPr>
                <w:b w:val="0"/>
                <w:spacing w:val="65"/>
                <w:sz w:val="20"/>
              </w:rPr>
              <w:t> </w:t>
            </w:r>
            <w:r>
              <w:rPr>
                <w:b w:val="0"/>
                <w:spacing w:val="-10"/>
                <w:sz w:val="20"/>
              </w:rPr>
              <w:t>2</w:t>
            </w:r>
          </w:p>
        </w:tc>
        <w:tc>
          <w:tcPr>
            <w:tcW w:w="924" w:type="dxa"/>
            <w:shd w:val="clear" w:color="auto" w:fill="E4E4E4"/>
          </w:tcPr>
          <w:p>
            <w:pPr>
              <w:pStyle w:val="TableParagraph"/>
              <w:spacing w:before="108"/>
              <w:ind w:left="208"/>
              <w:rPr>
                <w:b w:val="0"/>
                <w:sz w:val="20"/>
              </w:rPr>
            </w:pPr>
            <w:r>
              <w:rPr>
                <w:b w:val="0"/>
                <w:spacing w:val="9"/>
                <w:sz w:val="20"/>
              </w:rPr>
              <w:t>Type*</w:t>
            </w:r>
          </w:p>
        </w:tc>
        <w:tc>
          <w:tcPr>
            <w:tcW w:w="1008" w:type="dxa"/>
            <w:shd w:val="clear" w:color="auto" w:fill="E4E4E4"/>
          </w:tcPr>
          <w:p>
            <w:pPr>
              <w:pStyle w:val="TableParagraph"/>
              <w:spacing w:before="108"/>
              <w:ind w:left="220"/>
              <w:rPr>
                <w:b w:val="0"/>
                <w:sz w:val="20"/>
              </w:rPr>
            </w:pPr>
            <w:r>
              <w:rPr>
                <w:b w:val="0"/>
                <w:sz w:val="20"/>
              </w:rPr>
              <w:t>Year</w:t>
            </w:r>
            <w:r>
              <w:rPr>
                <w:b w:val="0"/>
                <w:spacing w:val="65"/>
                <w:sz w:val="20"/>
              </w:rPr>
              <w:t> </w:t>
            </w:r>
            <w:r>
              <w:rPr>
                <w:b w:val="0"/>
                <w:spacing w:val="-10"/>
                <w:sz w:val="20"/>
              </w:rPr>
              <w:t>3</w:t>
            </w:r>
          </w:p>
        </w:tc>
        <w:tc>
          <w:tcPr>
            <w:tcW w:w="924" w:type="dxa"/>
            <w:shd w:val="clear" w:color="auto" w:fill="E4E4E4"/>
          </w:tcPr>
          <w:p>
            <w:pPr>
              <w:pStyle w:val="TableParagraph"/>
              <w:spacing w:before="108"/>
              <w:ind w:left="196"/>
              <w:rPr>
                <w:b w:val="0"/>
                <w:sz w:val="20"/>
              </w:rPr>
            </w:pPr>
            <w:r>
              <w:rPr>
                <w:b w:val="0"/>
                <w:spacing w:val="9"/>
                <w:sz w:val="20"/>
              </w:rPr>
              <w:t>Type*</w:t>
            </w:r>
          </w:p>
        </w:tc>
      </w:tr>
      <w:tr>
        <w:trPr>
          <w:trHeight w:val="321" w:hRule="atLeast"/>
        </w:trPr>
        <w:tc>
          <w:tcPr>
            <w:tcW w:w="1872" w:type="dxa"/>
            <w:vMerge w:val="restart"/>
          </w:tcPr>
          <w:p>
            <w:pPr>
              <w:pStyle w:val="TableParagraph"/>
              <w:spacing w:before="48"/>
              <w:ind w:left="88"/>
              <w:rPr>
                <w:b w:val="0"/>
                <w:sz w:val="20"/>
              </w:rPr>
            </w:pPr>
            <w:r>
              <w:rPr>
                <w:b w:val="0"/>
                <w:sz w:val="20"/>
              </w:rPr>
              <w:t>Actual</w:t>
            </w:r>
            <w:r>
              <w:rPr>
                <w:b w:val="0"/>
                <w:spacing w:val="12"/>
                <w:sz w:val="20"/>
              </w:rPr>
              <w:t> </w:t>
            </w:r>
            <w:r>
              <w:rPr>
                <w:b w:val="0"/>
                <w:sz w:val="20"/>
              </w:rPr>
              <w:t>Historical</w:t>
            </w:r>
            <w:r>
              <w:rPr>
                <w:b w:val="0"/>
                <w:spacing w:val="12"/>
                <w:sz w:val="20"/>
              </w:rPr>
              <w:t> </w:t>
            </w:r>
            <w:r>
              <w:rPr>
                <w:b w:val="0"/>
                <w:spacing w:val="-4"/>
                <w:sz w:val="20"/>
              </w:rPr>
              <w:t>Data</w:t>
            </w:r>
          </w:p>
        </w:tc>
        <w:tc>
          <w:tcPr>
            <w:tcW w:w="1176" w:type="dxa"/>
          </w:tcPr>
          <w:p>
            <w:pPr>
              <w:pStyle w:val="TableParagraph"/>
              <w:spacing w:before="48"/>
              <w:rPr>
                <w:b w:val="0"/>
                <w:sz w:val="20"/>
              </w:rPr>
            </w:pPr>
            <w:r>
              <w:rPr>
                <w:b w:val="0"/>
                <w:spacing w:val="-4"/>
                <w:sz w:val="20"/>
              </w:rPr>
              <w:t>2000</w:t>
            </w:r>
          </w:p>
        </w:tc>
        <w:tc>
          <w:tcPr>
            <w:tcW w:w="996" w:type="dxa"/>
          </w:tcPr>
          <w:p>
            <w:pPr>
              <w:pStyle w:val="TableParagraph"/>
              <w:spacing w:before="48"/>
              <w:rPr>
                <w:b w:val="0"/>
                <w:sz w:val="20"/>
              </w:rPr>
            </w:pPr>
            <w:r>
              <w:rPr>
                <w:b w:val="0"/>
                <w:spacing w:val="-4"/>
                <w:sz w:val="20"/>
              </w:rPr>
              <w:t>1997</w:t>
            </w:r>
          </w:p>
        </w:tc>
        <w:tc>
          <w:tcPr>
            <w:tcW w:w="936" w:type="dxa"/>
          </w:tcPr>
          <w:p>
            <w:pPr>
              <w:pStyle w:val="TableParagraph"/>
              <w:spacing w:before="48"/>
              <w:rPr>
                <w:b w:val="0"/>
                <w:sz w:val="20"/>
              </w:rPr>
            </w:pPr>
            <w:r>
              <w:rPr>
                <w:b w:val="0"/>
                <w:spacing w:val="-10"/>
                <w:sz w:val="20"/>
              </w:rPr>
              <w:t>A</w:t>
            </w:r>
          </w:p>
        </w:tc>
        <w:tc>
          <w:tcPr>
            <w:tcW w:w="996" w:type="dxa"/>
          </w:tcPr>
          <w:p>
            <w:pPr>
              <w:pStyle w:val="TableParagraph"/>
              <w:spacing w:before="48"/>
              <w:rPr>
                <w:b w:val="0"/>
                <w:sz w:val="20"/>
              </w:rPr>
            </w:pPr>
            <w:r>
              <w:rPr>
                <w:b w:val="0"/>
                <w:spacing w:val="-4"/>
                <w:sz w:val="20"/>
              </w:rPr>
              <w:t>1998</w:t>
            </w:r>
          </w:p>
        </w:tc>
        <w:tc>
          <w:tcPr>
            <w:tcW w:w="924" w:type="dxa"/>
          </w:tcPr>
          <w:p>
            <w:pPr>
              <w:pStyle w:val="TableParagraph"/>
              <w:spacing w:before="48"/>
              <w:rPr>
                <w:b w:val="0"/>
                <w:sz w:val="20"/>
              </w:rPr>
            </w:pPr>
            <w:r>
              <w:rPr>
                <w:b w:val="0"/>
                <w:spacing w:val="-10"/>
                <w:sz w:val="20"/>
              </w:rPr>
              <w:t>A</w:t>
            </w:r>
          </w:p>
        </w:tc>
        <w:tc>
          <w:tcPr>
            <w:tcW w:w="1008" w:type="dxa"/>
          </w:tcPr>
          <w:p>
            <w:pPr>
              <w:pStyle w:val="TableParagraph"/>
              <w:spacing w:before="48"/>
              <w:rPr>
                <w:b w:val="0"/>
                <w:sz w:val="20"/>
              </w:rPr>
            </w:pPr>
            <w:r>
              <w:rPr>
                <w:b w:val="0"/>
                <w:spacing w:val="-4"/>
                <w:sz w:val="20"/>
              </w:rPr>
              <w:t>1999</w:t>
            </w:r>
          </w:p>
        </w:tc>
        <w:tc>
          <w:tcPr>
            <w:tcW w:w="924" w:type="dxa"/>
          </w:tcPr>
          <w:p>
            <w:pPr>
              <w:pStyle w:val="TableParagraph"/>
              <w:spacing w:before="48"/>
              <w:rPr>
                <w:b w:val="0"/>
                <w:sz w:val="20"/>
              </w:rPr>
            </w:pPr>
            <w:r>
              <w:rPr>
                <w:b w:val="0"/>
                <w:spacing w:val="-10"/>
                <w:sz w:val="20"/>
              </w:rPr>
              <w:t>A</w:t>
            </w:r>
          </w:p>
        </w:tc>
      </w:tr>
      <w:tr>
        <w:trPr>
          <w:trHeight w:val="309" w:hRule="atLeast"/>
        </w:trPr>
        <w:tc>
          <w:tcPr>
            <w:tcW w:w="1872" w:type="dxa"/>
            <w:vMerge/>
            <w:tcBorders>
              <w:top w:val="nil"/>
            </w:tcBorders>
          </w:tcPr>
          <w:p>
            <w:pPr>
              <w:rPr>
                <w:sz w:val="2"/>
                <w:szCs w:val="2"/>
              </w:rPr>
            </w:pPr>
          </w:p>
        </w:tc>
        <w:tc>
          <w:tcPr>
            <w:tcW w:w="1176" w:type="dxa"/>
          </w:tcPr>
          <w:p>
            <w:pPr>
              <w:pStyle w:val="TableParagraph"/>
              <w:spacing w:line="241" w:lineRule="exact" w:before="48"/>
              <w:rPr>
                <w:b w:val="0"/>
                <w:sz w:val="20"/>
              </w:rPr>
            </w:pPr>
            <w:r>
              <w:rPr>
                <w:b w:val="0"/>
                <w:spacing w:val="-4"/>
                <w:sz w:val="20"/>
              </w:rPr>
              <w:t>2001</w:t>
            </w:r>
          </w:p>
        </w:tc>
        <w:tc>
          <w:tcPr>
            <w:tcW w:w="996" w:type="dxa"/>
          </w:tcPr>
          <w:p>
            <w:pPr>
              <w:pStyle w:val="TableParagraph"/>
              <w:spacing w:line="241" w:lineRule="exact" w:before="48"/>
              <w:rPr>
                <w:b w:val="0"/>
                <w:sz w:val="20"/>
              </w:rPr>
            </w:pPr>
            <w:r>
              <w:rPr>
                <w:b w:val="0"/>
                <w:spacing w:val="-4"/>
                <w:sz w:val="20"/>
              </w:rPr>
              <w:t>1998</w:t>
            </w:r>
          </w:p>
        </w:tc>
        <w:tc>
          <w:tcPr>
            <w:tcW w:w="936" w:type="dxa"/>
          </w:tcPr>
          <w:p>
            <w:pPr>
              <w:pStyle w:val="TableParagraph"/>
              <w:spacing w:line="241" w:lineRule="exact" w:before="48"/>
              <w:rPr>
                <w:b w:val="0"/>
                <w:sz w:val="20"/>
              </w:rPr>
            </w:pPr>
            <w:r>
              <w:rPr>
                <w:b w:val="0"/>
                <w:spacing w:val="-10"/>
                <w:sz w:val="20"/>
              </w:rPr>
              <w:t>A</w:t>
            </w:r>
          </w:p>
        </w:tc>
        <w:tc>
          <w:tcPr>
            <w:tcW w:w="996" w:type="dxa"/>
          </w:tcPr>
          <w:p>
            <w:pPr>
              <w:pStyle w:val="TableParagraph"/>
              <w:spacing w:line="241" w:lineRule="exact" w:before="48"/>
              <w:rPr>
                <w:b w:val="0"/>
                <w:sz w:val="20"/>
              </w:rPr>
            </w:pPr>
            <w:r>
              <w:rPr>
                <w:b w:val="0"/>
                <w:spacing w:val="-4"/>
                <w:sz w:val="20"/>
              </w:rPr>
              <w:t>1999</w:t>
            </w:r>
          </w:p>
        </w:tc>
        <w:tc>
          <w:tcPr>
            <w:tcW w:w="924" w:type="dxa"/>
          </w:tcPr>
          <w:p>
            <w:pPr>
              <w:pStyle w:val="TableParagraph"/>
              <w:spacing w:line="241" w:lineRule="exact" w:before="48"/>
              <w:rPr>
                <w:b w:val="0"/>
                <w:sz w:val="20"/>
              </w:rPr>
            </w:pPr>
            <w:r>
              <w:rPr>
                <w:b w:val="0"/>
                <w:spacing w:val="-10"/>
                <w:sz w:val="20"/>
              </w:rPr>
              <w:t>A</w:t>
            </w:r>
          </w:p>
        </w:tc>
        <w:tc>
          <w:tcPr>
            <w:tcW w:w="1008" w:type="dxa"/>
          </w:tcPr>
          <w:p>
            <w:pPr>
              <w:pStyle w:val="TableParagraph"/>
              <w:spacing w:line="241" w:lineRule="exact" w:before="48"/>
              <w:rPr>
                <w:b w:val="0"/>
                <w:sz w:val="20"/>
              </w:rPr>
            </w:pPr>
            <w:r>
              <w:rPr>
                <w:b w:val="0"/>
                <w:spacing w:val="-4"/>
                <w:sz w:val="20"/>
              </w:rPr>
              <w:t>2000</w:t>
            </w:r>
          </w:p>
        </w:tc>
        <w:tc>
          <w:tcPr>
            <w:tcW w:w="924" w:type="dxa"/>
          </w:tcPr>
          <w:p>
            <w:pPr>
              <w:pStyle w:val="TableParagraph"/>
              <w:spacing w:line="241" w:lineRule="exact" w:before="48"/>
              <w:rPr>
                <w:b w:val="0"/>
                <w:sz w:val="20"/>
              </w:rPr>
            </w:pPr>
            <w:r>
              <w:rPr>
                <w:b w:val="0"/>
                <w:spacing w:val="-10"/>
                <w:sz w:val="20"/>
              </w:rPr>
              <w:t>A</w:t>
            </w:r>
          </w:p>
        </w:tc>
      </w:tr>
      <w:tr>
        <w:trPr>
          <w:trHeight w:val="308" w:hRule="atLeast"/>
        </w:trPr>
        <w:tc>
          <w:tcPr>
            <w:tcW w:w="1872" w:type="dxa"/>
            <w:vMerge/>
            <w:tcBorders>
              <w:top w:val="nil"/>
            </w:tcBorders>
          </w:tcPr>
          <w:p>
            <w:pPr>
              <w:rPr>
                <w:sz w:val="2"/>
                <w:szCs w:val="2"/>
              </w:rPr>
            </w:pPr>
          </w:p>
        </w:tc>
        <w:tc>
          <w:tcPr>
            <w:tcW w:w="1176" w:type="dxa"/>
          </w:tcPr>
          <w:p>
            <w:pPr>
              <w:pStyle w:val="TableParagraph"/>
              <w:spacing w:line="241" w:lineRule="exact" w:before="48"/>
              <w:rPr>
                <w:b w:val="0"/>
                <w:sz w:val="20"/>
              </w:rPr>
            </w:pPr>
            <w:r>
              <w:rPr>
                <w:b w:val="0"/>
                <w:spacing w:val="-4"/>
                <w:sz w:val="20"/>
              </w:rPr>
              <w:t>2002</w:t>
            </w:r>
          </w:p>
        </w:tc>
        <w:tc>
          <w:tcPr>
            <w:tcW w:w="996" w:type="dxa"/>
          </w:tcPr>
          <w:p>
            <w:pPr>
              <w:pStyle w:val="TableParagraph"/>
              <w:spacing w:line="241" w:lineRule="exact" w:before="48"/>
              <w:rPr>
                <w:b w:val="0"/>
                <w:sz w:val="20"/>
              </w:rPr>
            </w:pPr>
            <w:r>
              <w:rPr>
                <w:b w:val="0"/>
                <w:spacing w:val="-4"/>
                <w:sz w:val="20"/>
              </w:rPr>
              <w:t>1999</w:t>
            </w:r>
          </w:p>
        </w:tc>
        <w:tc>
          <w:tcPr>
            <w:tcW w:w="936" w:type="dxa"/>
          </w:tcPr>
          <w:p>
            <w:pPr>
              <w:pStyle w:val="TableParagraph"/>
              <w:spacing w:line="241" w:lineRule="exact" w:before="48"/>
              <w:rPr>
                <w:b w:val="0"/>
                <w:sz w:val="20"/>
              </w:rPr>
            </w:pPr>
            <w:r>
              <w:rPr>
                <w:b w:val="0"/>
                <w:spacing w:val="-10"/>
                <w:sz w:val="20"/>
              </w:rPr>
              <w:t>A</w:t>
            </w:r>
          </w:p>
        </w:tc>
        <w:tc>
          <w:tcPr>
            <w:tcW w:w="996" w:type="dxa"/>
          </w:tcPr>
          <w:p>
            <w:pPr>
              <w:pStyle w:val="TableParagraph"/>
              <w:spacing w:line="241" w:lineRule="exact" w:before="48"/>
              <w:rPr>
                <w:b w:val="0"/>
                <w:sz w:val="20"/>
              </w:rPr>
            </w:pPr>
            <w:r>
              <w:rPr>
                <w:b w:val="0"/>
                <w:spacing w:val="-4"/>
                <w:sz w:val="20"/>
              </w:rPr>
              <w:t>2000</w:t>
            </w:r>
          </w:p>
        </w:tc>
        <w:tc>
          <w:tcPr>
            <w:tcW w:w="924" w:type="dxa"/>
          </w:tcPr>
          <w:p>
            <w:pPr>
              <w:pStyle w:val="TableParagraph"/>
              <w:spacing w:line="241" w:lineRule="exact" w:before="48"/>
              <w:rPr>
                <w:b w:val="0"/>
                <w:sz w:val="20"/>
              </w:rPr>
            </w:pPr>
            <w:r>
              <w:rPr>
                <w:b w:val="0"/>
                <w:spacing w:val="-10"/>
                <w:sz w:val="20"/>
              </w:rPr>
              <w:t>A</w:t>
            </w:r>
          </w:p>
        </w:tc>
        <w:tc>
          <w:tcPr>
            <w:tcW w:w="1008" w:type="dxa"/>
          </w:tcPr>
          <w:p>
            <w:pPr>
              <w:pStyle w:val="TableParagraph"/>
              <w:spacing w:line="241" w:lineRule="exact" w:before="48"/>
              <w:rPr>
                <w:b w:val="0"/>
                <w:sz w:val="20"/>
              </w:rPr>
            </w:pPr>
            <w:r>
              <w:rPr>
                <w:b w:val="0"/>
                <w:spacing w:val="-4"/>
                <w:sz w:val="20"/>
              </w:rPr>
              <w:t>2001</w:t>
            </w:r>
          </w:p>
        </w:tc>
        <w:tc>
          <w:tcPr>
            <w:tcW w:w="924" w:type="dxa"/>
          </w:tcPr>
          <w:p>
            <w:pPr>
              <w:pStyle w:val="TableParagraph"/>
              <w:spacing w:line="241" w:lineRule="exact" w:before="48"/>
              <w:rPr>
                <w:b w:val="0"/>
                <w:sz w:val="20"/>
              </w:rPr>
            </w:pPr>
            <w:r>
              <w:rPr>
                <w:b w:val="0"/>
                <w:spacing w:val="-10"/>
                <w:sz w:val="20"/>
              </w:rPr>
              <w:t>A</w:t>
            </w:r>
          </w:p>
        </w:tc>
      </w:tr>
    </w:tbl>
    <w:p>
      <w:pPr>
        <w:pStyle w:val="TableParagraph"/>
        <w:spacing w:after="0" w:line="241" w:lineRule="exact"/>
        <w:rPr>
          <w:b w:val="0"/>
          <w:sz w:val="20"/>
        </w:rPr>
        <w:sectPr>
          <w:pgSz w:w="12240" w:h="15840"/>
          <w:pgMar w:header="687" w:footer="709" w:top="1000" w:bottom="900" w:left="720" w:right="720"/>
        </w:sectPr>
      </w:pPr>
    </w:p>
    <w:p>
      <w:pPr>
        <w:pStyle w:val="BodyText"/>
        <w:spacing w:before="5" w:after="1"/>
        <w:rPr>
          <w:b w:val="0"/>
          <w:sz w:val="7"/>
        </w:rPr>
      </w:pPr>
    </w:p>
    <w:tbl>
      <w:tblPr>
        <w:tblW w:w="0" w:type="auto"/>
        <w:jc w:val="left"/>
        <w:tblInd w:w="9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72"/>
        <w:gridCol w:w="1176"/>
        <w:gridCol w:w="996"/>
        <w:gridCol w:w="936"/>
        <w:gridCol w:w="996"/>
        <w:gridCol w:w="924"/>
        <w:gridCol w:w="1008"/>
        <w:gridCol w:w="924"/>
      </w:tblGrid>
      <w:tr>
        <w:trPr>
          <w:trHeight w:val="428" w:hRule="atLeast"/>
        </w:trPr>
        <w:tc>
          <w:tcPr>
            <w:tcW w:w="1872" w:type="dxa"/>
            <w:vMerge w:val="restart"/>
            <w:shd w:val="clear" w:color="auto" w:fill="E4E4E4"/>
          </w:tcPr>
          <w:p>
            <w:pPr>
              <w:pStyle w:val="TableParagraph"/>
              <w:spacing w:before="71"/>
              <w:ind w:left="0"/>
              <w:rPr>
                <w:b w:val="0"/>
                <w:sz w:val="20"/>
              </w:rPr>
            </w:pPr>
          </w:p>
          <w:p>
            <w:pPr>
              <w:pStyle w:val="TableParagraph"/>
              <w:spacing w:line="235" w:lineRule="auto"/>
              <w:ind w:left="340" w:hanging="168"/>
              <w:rPr>
                <w:b w:val="0"/>
                <w:sz w:val="20"/>
              </w:rPr>
            </w:pPr>
            <w:r>
              <w:rPr>
                <w:b w:val="0"/>
                <w:spacing w:val="11"/>
                <w:sz w:val="20"/>
              </w:rPr>
              <w:t>Initial</w:t>
            </w:r>
            <w:r>
              <w:rPr>
                <w:b w:val="0"/>
                <w:spacing w:val="11"/>
                <w:sz w:val="20"/>
              </w:rPr>
              <w:t> Qualifying </w:t>
            </w:r>
            <w:r>
              <w:rPr>
                <w:b w:val="0"/>
                <w:spacing w:val="9"/>
                <w:sz w:val="20"/>
              </w:rPr>
              <w:t>Methodology</w:t>
            </w:r>
          </w:p>
        </w:tc>
        <w:tc>
          <w:tcPr>
            <w:tcW w:w="6960" w:type="dxa"/>
            <w:gridSpan w:val="7"/>
            <w:shd w:val="clear" w:color="auto" w:fill="E4E4E4"/>
          </w:tcPr>
          <w:p>
            <w:pPr>
              <w:pStyle w:val="TableParagraph"/>
              <w:spacing w:before="108"/>
              <w:ind w:left="208"/>
              <w:rPr>
                <w:b w:val="0"/>
                <w:sz w:val="20"/>
              </w:rPr>
            </w:pPr>
            <w:r>
              <w:rPr>
                <w:b w:val="0"/>
                <w:sz w:val="20"/>
              </w:rPr>
              <w:t>Data</w:t>
            </w:r>
            <w:r>
              <w:rPr>
                <w:b w:val="0"/>
                <w:spacing w:val="53"/>
                <w:sz w:val="20"/>
              </w:rPr>
              <w:t> </w:t>
            </w:r>
            <w:r>
              <w:rPr>
                <w:b w:val="0"/>
                <w:spacing w:val="10"/>
                <w:sz w:val="20"/>
              </w:rPr>
              <w:t>Reported</w:t>
            </w:r>
            <w:r>
              <w:rPr>
                <w:b w:val="0"/>
                <w:spacing w:val="56"/>
                <w:sz w:val="20"/>
              </w:rPr>
              <w:t> </w:t>
            </w:r>
            <w:r>
              <w:rPr>
                <w:b w:val="0"/>
                <w:sz w:val="20"/>
              </w:rPr>
              <w:t>in</w:t>
            </w:r>
            <w:r>
              <w:rPr>
                <w:b w:val="0"/>
                <w:spacing w:val="56"/>
                <w:sz w:val="20"/>
              </w:rPr>
              <w:t> </w:t>
            </w:r>
            <w:r>
              <w:rPr>
                <w:b w:val="0"/>
                <w:spacing w:val="9"/>
                <w:sz w:val="20"/>
              </w:rPr>
              <w:t>MONITORING</w:t>
            </w:r>
            <w:r>
              <w:rPr>
                <w:b w:val="0"/>
                <w:spacing w:val="59"/>
                <w:sz w:val="20"/>
              </w:rPr>
              <w:t> </w:t>
            </w:r>
            <w:r>
              <w:rPr>
                <w:b w:val="0"/>
                <w:spacing w:val="10"/>
                <w:sz w:val="20"/>
              </w:rPr>
              <w:t>QUALIFICATION</w:t>
            </w:r>
            <w:r>
              <w:rPr>
                <w:b w:val="0"/>
                <w:spacing w:val="56"/>
                <w:sz w:val="20"/>
              </w:rPr>
              <w:t> </w:t>
            </w:r>
            <w:r>
              <w:rPr>
                <w:b w:val="0"/>
                <w:spacing w:val="9"/>
                <w:sz w:val="20"/>
              </w:rPr>
              <w:t>PERCENT</w:t>
            </w:r>
            <w:r>
              <w:rPr>
                <w:b w:val="0"/>
                <w:spacing w:val="49"/>
                <w:sz w:val="20"/>
              </w:rPr>
              <w:t> </w:t>
            </w:r>
            <w:r>
              <w:rPr>
                <w:b w:val="0"/>
                <w:sz w:val="20"/>
              </w:rPr>
              <w:t>DATA</w:t>
            </w:r>
            <w:r>
              <w:rPr>
                <w:b w:val="0"/>
                <w:spacing w:val="60"/>
                <w:sz w:val="20"/>
              </w:rPr>
              <w:t> </w:t>
            </w:r>
            <w:r>
              <w:rPr>
                <w:b w:val="0"/>
                <w:spacing w:val="-2"/>
                <w:sz w:val="20"/>
              </w:rPr>
              <w:t>Record</w:t>
            </w:r>
          </w:p>
        </w:tc>
      </w:tr>
      <w:tr>
        <w:trPr>
          <w:trHeight w:val="441" w:hRule="atLeast"/>
        </w:trPr>
        <w:tc>
          <w:tcPr>
            <w:tcW w:w="1872" w:type="dxa"/>
            <w:vMerge/>
            <w:tcBorders>
              <w:top w:val="nil"/>
            </w:tcBorders>
            <w:shd w:val="clear" w:color="auto" w:fill="E4E4E4"/>
          </w:tcPr>
          <w:p>
            <w:pPr>
              <w:rPr>
                <w:sz w:val="2"/>
                <w:szCs w:val="2"/>
              </w:rPr>
            </w:pPr>
          </w:p>
        </w:tc>
        <w:tc>
          <w:tcPr>
            <w:tcW w:w="1176" w:type="dxa"/>
            <w:shd w:val="clear" w:color="auto" w:fill="E4E4E4"/>
          </w:tcPr>
          <w:p>
            <w:pPr>
              <w:pStyle w:val="TableParagraph"/>
              <w:spacing w:before="108"/>
              <w:rPr>
                <w:b w:val="0"/>
                <w:sz w:val="20"/>
              </w:rPr>
            </w:pPr>
            <w:r>
              <w:rPr>
                <w:b w:val="0"/>
                <w:spacing w:val="2"/>
                <w:sz w:val="20"/>
              </w:rPr>
              <w:t>Current</w:t>
            </w:r>
            <w:r>
              <w:rPr>
                <w:b w:val="0"/>
                <w:spacing w:val="4"/>
                <w:sz w:val="20"/>
              </w:rPr>
              <w:t> </w:t>
            </w:r>
            <w:r>
              <w:rPr>
                <w:b w:val="0"/>
                <w:spacing w:val="-4"/>
                <w:sz w:val="20"/>
              </w:rPr>
              <w:t>Year</w:t>
            </w:r>
          </w:p>
        </w:tc>
        <w:tc>
          <w:tcPr>
            <w:tcW w:w="996" w:type="dxa"/>
            <w:shd w:val="clear" w:color="auto" w:fill="E4E4E4"/>
          </w:tcPr>
          <w:p>
            <w:pPr>
              <w:pStyle w:val="TableParagraph"/>
              <w:spacing w:before="108"/>
              <w:ind w:left="220"/>
              <w:rPr>
                <w:b w:val="0"/>
                <w:sz w:val="20"/>
              </w:rPr>
            </w:pPr>
            <w:r>
              <w:rPr>
                <w:b w:val="0"/>
                <w:sz w:val="20"/>
              </w:rPr>
              <w:t>Year</w:t>
            </w:r>
            <w:r>
              <w:rPr>
                <w:b w:val="0"/>
                <w:spacing w:val="65"/>
                <w:sz w:val="20"/>
              </w:rPr>
              <w:t> </w:t>
            </w:r>
            <w:r>
              <w:rPr>
                <w:b w:val="0"/>
                <w:spacing w:val="-10"/>
                <w:sz w:val="20"/>
              </w:rPr>
              <w:t>1</w:t>
            </w:r>
          </w:p>
        </w:tc>
        <w:tc>
          <w:tcPr>
            <w:tcW w:w="936" w:type="dxa"/>
            <w:shd w:val="clear" w:color="auto" w:fill="E4E4E4"/>
          </w:tcPr>
          <w:p>
            <w:pPr>
              <w:pStyle w:val="TableParagraph"/>
              <w:spacing w:before="108"/>
              <w:ind w:left="196"/>
              <w:rPr>
                <w:b w:val="0"/>
                <w:sz w:val="20"/>
              </w:rPr>
            </w:pPr>
            <w:r>
              <w:rPr>
                <w:b w:val="0"/>
                <w:spacing w:val="9"/>
                <w:sz w:val="20"/>
              </w:rPr>
              <w:t>Type*</w:t>
            </w:r>
          </w:p>
        </w:tc>
        <w:tc>
          <w:tcPr>
            <w:tcW w:w="996" w:type="dxa"/>
            <w:shd w:val="clear" w:color="auto" w:fill="E4E4E4"/>
          </w:tcPr>
          <w:p>
            <w:pPr>
              <w:pStyle w:val="TableParagraph"/>
              <w:spacing w:before="108"/>
              <w:ind w:left="220"/>
              <w:rPr>
                <w:b w:val="0"/>
                <w:sz w:val="20"/>
              </w:rPr>
            </w:pPr>
            <w:r>
              <w:rPr>
                <w:b w:val="0"/>
                <w:sz w:val="20"/>
              </w:rPr>
              <w:t>Year</w:t>
            </w:r>
            <w:r>
              <w:rPr>
                <w:b w:val="0"/>
                <w:spacing w:val="65"/>
                <w:sz w:val="20"/>
              </w:rPr>
              <w:t> </w:t>
            </w:r>
            <w:r>
              <w:rPr>
                <w:b w:val="0"/>
                <w:spacing w:val="-10"/>
                <w:sz w:val="20"/>
              </w:rPr>
              <w:t>2</w:t>
            </w:r>
          </w:p>
        </w:tc>
        <w:tc>
          <w:tcPr>
            <w:tcW w:w="924" w:type="dxa"/>
            <w:shd w:val="clear" w:color="auto" w:fill="E4E4E4"/>
          </w:tcPr>
          <w:p>
            <w:pPr>
              <w:pStyle w:val="TableParagraph"/>
              <w:spacing w:before="108"/>
              <w:ind w:left="208"/>
              <w:rPr>
                <w:b w:val="0"/>
                <w:sz w:val="20"/>
              </w:rPr>
            </w:pPr>
            <w:r>
              <w:rPr>
                <w:b w:val="0"/>
                <w:spacing w:val="9"/>
                <w:sz w:val="20"/>
              </w:rPr>
              <w:t>Type*</w:t>
            </w:r>
          </w:p>
        </w:tc>
        <w:tc>
          <w:tcPr>
            <w:tcW w:w="1008" w:type="dxa"/>
            <w:shd w:val="clear" w:color="auto" w:fill="E4E4E4"/>
          </w:tcPr>
          <w:p>
            <w:pPr>
              <w:pStyle w:val="TableParagraph"/>
              <w:spacing w:before="108"/>
              <w:ind w:left="220"/>
              <w:rPr>
                <w:b w:val="0"/>
                <w:sz w:val="20"/>
              </w:rPr>
            </w:pPr>
            <w:r>
              <w:rPr>
                <w:b w:val="0"/>
                <w:sz w:val="20"/>
              </w:rPr>
              <w:t>Year</w:t>
            </w:r>
            <w:r>
              <w:rPr>
                <w:b w:val="0"/>
                <w:spacing w:val="65"/>
                <w:sz w:val="20"/>
              </w:rPr>
              <w:t> </w:t>
            </w:r>
            <w:r>
              <w:rPr>
                <w:b w:val="0"/>
                <w:spacing w:val="-10"/>
                <w:sz w:val="20"/>
              </w:rPr>
              <w:t>3</w:t>
            </w:r>
          </w:p>
        </w:tc>
        <w:tc>
          <w:tcPr>
            <w:tcW w:w="924" w:type="dxa"/>
            <w:shd w:val="clear" w:color="auto" w:fill="E4E4E4"/>
          </w:tcPr>
          <w:p>
            <w:pPr>
              <w:pStyle w:val="TableParagraph"/>
              <w:spacing w:before="108"/>
              <w:ind w:left="196"/>
              <w:rPr>
                <w:b w:val="0"/>
                <w:sz w:val="20"/>
              </w:rPr>
            </w:pPr>
            <w:r>
              <w:rPr>
                <w:b w:val="0"/>
                <w:spacing w:val="9"/>
                <w:sz w:val="20"/>
              </w:rPr>
              <w:t>Type*</w:t>
            </w:r>
          </w:p>
        </w:tc>
      </w:tr>
      <w:tr>
        <w:trPr>
          <w:trHeight w:val="309" w:hRule="atLeast"/>
        </w:trPr>
        <w:tc>
          <w:tcPr>
            <w:tcW w:w="1872" w:type="dxa"/>
            <w:vMerge w:val="restart"/>
          </w:tcPr>
          <w:p>
            <w:pPr>
              <w:pStyle w:val="TableParagraph"/>
              <w:spacing w:before="48"/>
              <w:ind w:left="88"/>
              <w:rPr>
                <w:b w:val="0"/>
                <w:sz w:val="20"/>
              </w:rPr>
            </w:pPr>
            <w:r>
              <w:rPr>
                <w:b w:val="0"/>
                <w:sz w:val="20"/>
              </w:rPr>
              <w:t>Projected</w:t>
            </w:r>
            <w:r>
              <w:rPr>
                <w:b w:val="0"/>
                <w:spacing w:val="17"/>
                <w:sz w:val="20"/>
              </w:rPr>
              <w:t> </w:t>
            </w:r>
            <w:r>
              <w:rPr>
                <w:b w:val="0"/>
                <w:spacing w:val="-4"/>
                <w:sz w:val="20"/>
              </w:rPr>
              <w:t>Data</w:t>
            </w:r>
          </w:p>
        </w:tc>
        <w:tc>
          <w:tcPr>
            <w:tcW w:w="1176" w:type="dxa"/>
          </w:tcPr>
          <w:p>
            <w:pPr>
              <w:pStyle w:val="TableParagraph"/>
              <w:spacing w:line="241" w:lineRule="exact" w:before="48"/>
              <w:rPr>
                <w:b w:val="0"/>
                <w:sz w:val="20"/>
              </w:rPr>
            </w:pPr>
            <w:r>
              <w:rPr>
                <w:b w:val="0"/>
                <w:spacing w:val="-4"/>
                <w:sz w:val="20"/>
              </w:rPr>
              <w:t>2000</w:t>
            </w:r>
          </w:p>
        </w:tc>
        <w:tc>
          <w:tcPr>
            <w:tcW w:w="996" w:type="dxa"/>
          </w:tcPr>
          <w:p>
            <w:pPr>
              <w:pStyle w:val="TableParagraph"/>
              <w:spacing w:line="241" w:lineRule="exact" w:before="48"/>
              <w:rPr>
                <w:b w:val="0"/>
                <w:sz w:val="20"/>
              </w:rPr>
            </w:pPr>
            <w:r>
              <w:rPr>
                <w:b w:val="0"/>
                <w:spacing w:val="-4"/>
                <w:sz w:val="20"/>
              </w:rPr>
              <w:t>2000</w:t>
            </w:r>
          </w:p>
        </w:tc>
        <w:tc>
          <w:tcPr>
            <w:tcW w:w="936" w:type="dxa"/>
          </w:tcPr>
          <w:p>
            <w:pPr>
              <w:pStyle w:val="TableParagraph"/>
              <w:spacing w:line="241" w:lineRule="exact" w:before="48"/>
              <w:rPr>
                <w:b w:val="0"/>
                <w:sz w:val="20"/>
              </w:rPr>
            </w:pPr>
            <w:r>
              <w:rPr>
                <w:b w:val="0"/>
                <w:spacing w:val="-10"/>
                <w:sz w:val="20"/>
              </w:rPr>
              <w:t>P</w:t>
            </w:r>
          </w:p>
        </w:tc>
        <w:tc>
          <w:tcPr>
            <w:tcW w:w="996" w:type="dxa"/>
          </w:tcPr>
          <w:p>
            <w:pPr>
              <w:pStyle w:val="TableParagraph"/>
              <w:spacing w:line="241" w:lineRule="exact" w:before="48"/>
              <w:rPr>
                <w:b w:val="0"/>
                <w:sz w:val="20"/>
              </w:rPr>
            </w:pPr>
            <w:r>
              <w:rPr>
                <w:b w:val="0"/>
                <w:spacing w:val="-4"/>
                <w:sz w:val="20"/>
              </w:rPr>
              <w:t>2001</w:t>
            </w:r>
          </w:p>
        </w:tc>
        <w:tc>
          <w:tcPr>
            <w:tcW w:w="924" w:type="dxa"/>
          </w:tcPr>
          <w:p>
            <w:pPr>
              <w:pStyle w:val="TableParagraph"/>
              <w:spacing w:line="241" w:lineRule="exact" w:before="48"/>
              <w:rPr>
                <w:b w:val="0"/>
                <w:sz w:val="20"/>
              </w:rPr>
            </w:pPr>
            <w:r>
              <w:rPr>
                <w:b w:val="0"/>
                <w:spacing w:val="-10"/>
                <w:sz w:val="20"/>
              </w:rPr>
              <w:t>P</w:t>
            </w:r>
          </w:p>
        </w:tc>
        <w:tc>
          <w:tcPr>
            <w:tcW w:w="1008" w:type="dxa"/>
          </w:tcPr>
          <w:p>
            <w:pPr>
              <w:pStyle w:val="TableParagraph"/>
              <w:spacing w:line="241" w:lineRule="exact" w:before="48"/>
              <w:rPr>
                <w:b w:val="0"/>
                <w:sz w:val="20"/>
              </w:rPr>
            </w:pPr>
            <w:r>
              <w:rPr>
                <w:b w:val="0"/>
                <w:spacing w:val="-4"/>
                <w:sz w:val="20"/>
              </w:rPr>
              <w:t>2002</w:t>
            </w:r>
          </w:p>
        </w:tc>
        <w:tc>
          <w:tcPr>
            <w:tcW w:w="924" w:type="dxa"/>
          </w:tcPr>
          <w:p>
            <w:pPr>
              <w:pStyle w:val="TableParagraph"/>
              <w:spacing w:line="241" w:lineRule="exact" w:before="48"/>
              <w:rPr>
                <w:b w:val="0"/>
                <w:sz w:val="20"/>
              </w:rPr>
            </w:pPr>
            <w:r>
              <w:rPr>
                <w:b w:val="0"/>
                <w:spacing w:val="-10"/>
                <w:sz w:val="20"/>
              </w:rPr>
              <w:t>P</w:t>
            </w:r>
          </w:p>
        </w:tc>
      </w:tr>
      <w:tr>
        <w:trPr>
          <w:trHeight w:val="320" w:hRule="atLeast"/>
        </w:trPr>
        <w:tc>
          <w:tcPr>
            <w:tcW w:w="1872" w:type="dxa"/>
            <w:vMerge/>
            <w:tcBorders>
              <w:top w:val="nil"/>
            </w:tcBorders>
          </w:tcPr>
          <w:p>
            <w:pPr>
              <w:rPr>
                <w:sz w:val="2"/>
                <w:szCs w:val="2"/>
              </w:rPr>
            </w:pPr>
          </w:p>
        </w:tc>
        <w:tc>
          <w:tcPr>
            <w:tcW w:w="1176" w:type="dxa"/>
          </w:tcPr>
          <w:p>
            <w:pPr>
              <w:pStyle w:val="TableParagraph"/>
              <w:spacing w:before="48"/>
              <w:rPr>
                <w:b w:val="0"/>
                <w:sz w:val="20"/>
              </w:rPr>
            </w:pPr>
            <w:r>
              <w:rPr>
                <w:b w:val="0"/>
                <w:spacing w:val="-4"/>
                <w:sz w:val="20"/>
              </w:rPr>
              <w:t>2001</w:t>
            </w:r>
          </w:p>
        </w:tc>
        <w:tc>
          <w:tcPr>
            <w:tcW w:w="996" w:type="dxa"/>
          </w:tcPr>
          <w:p>
            <w:pPr>
              <w:pStyle w:val="TableParagraph"/>
              <w:spacing w:before="48"/>
              <w:rPr>
                <w:b w:val="0"/>
                <w:sz w:val="20"/>
              </w:rPr>
            </w:pPr>
            <w:r>
              <w:rPr>
                <w:b w:val="0"/>
                <w:spacing w:val="-4"/>
                <w:sz w:val="20"/>
              </w:rPr>
              <w:t>2000</w:t>
            </w:r>
          </w:p>
        </w:tc>
        <w:tc>
          <w:tcPr>
            <w:tcW w:w="936" w:type="dxa"/>
          </w:tcPr>
          <w:p>
            <w:pPr>
              <w:pStyle w:val="TableParagraph"/>
              <w:spacing w:before="48"/>
              <w:rPr>
                <w:b w:val="0"/>
                <w:sz w:val="20"/>
              </w:rPr>
            </w:pPr>
            <w:r>
              <w:rPr>
                <w:b w:val="0"/>
                <w:spacing w:val="-10"/>
                <w:sz w:val="20"/>
              </w:rPr>
              <w:t>A</w:t>
            </w:r>
          </w:p>
        </w:tc>
        <w:tc>
          <w:tcPr>
            <w:tcW w:w="996" w:type="dxa"/>
          </w:tcPr>
          <w:p>
            <w:pPr>
              <w:pStyle w:val="TableParagraph"/>
              <w:spacing w:before="48"/>
              <w:rPr>
                <w:b w:val="0"/>
                <w:sz w:val="20"/>
              </w:rPr>
            </w:pPr>
            <w:r>
              <w:rPr>
                <w:b w:val="0"/>
                <w:spacing w:val="-4"/>
                <w:sz w:val="20"/>
              </w:rPr>
              <w:t>2001</w:t>
            </w:r>
          </w:p>
        </w:tc>
        <w:tc>
          <w:tcPr>
            <w:tcW w:w="924" w:type="dxa"/>
          </w:tcPr>
          <w:p>
            <w:pPr>
              <w:pStyle w:val="TableParagraph"/>
              <w:spacing w:before="48"/>
              <w:rPr>
                <w:b w:val="0"/>
                <w:sz w:val="20"/>
              </w:rPr>
            </w:pPr>
            <w:r>
              <w:rPr>
                <w:b w:val="0"/>
                <w:spacing w:val="-10"/>
                <w:sz w:val="20"/>
              </w:rPr>
              <w:t>P</w:t>
            </w:r>
          </w:p>
        </w:tc>
        <w:tc>
          <w:tcPr>
            <w:tcW w:w="1008" w:type="dxa"/>
          </w:tcPr>
          <w:p>
            <w:pPr>
              <w:pStyle w:val="TableParagraph"/>
              <w:spacing w:before="48"/>
              <w:rPr>
                <w:b w:val="0"/>
                <w:sz w:val="20"/>
              </w:rPr>
            </w:pPr>
            <w:r>
              <w:rPr>
                <w:b w:val="0"/>
                <w:spacing w:val="-4"/>
                <w:sz w:val="20"/>
              </w:rPr>
              <w:t>2002</w:t>
            </w:r>
          </w:p>
        </w:tc>
        <w:tc>
          <w:tcPr>
            <w:tcW w:w="924" w:type="dxa"/>
          </w:tcPr>
          <w:p>
            <w:pPr>
              <w:pStyle w:val="TableParagraph"/>
              <w:spacing w:before="48"/>
              <w:rPr>
                <w:b w:val="0"/>
                <w:sz w:val="20"/>
              </w:rPr>
            </w:pPr>
            <w:r>
              <w:rPr>
                <w:b w:val="0"/>
                <w:spacing w:val="-10"/>
                <w:sz w:val="20"/>
              </w:rPr>
              <w:t>P</w:t>
            </w:r>
          </w:p>
        </w:tc>
      </w:tr>
      <w:tr>
        <w:trPr>
          <w:trHeight w:val="308" w:hRule="atLeast"/>
        </w:trPr>
        <w:tc>
          <w:tcPr>
            <w:tcW w:w="1872" w:type="dxa"/>
            <w:vMerge/>
            <w:tcBorders>
              <w:top w:val="nil"/>
            </w:tcBorders>
          </w:tcPr>
          <w:p>
            <w:pPr>
              <w:rPr>
                <w:sz w:val="2"/>
                <w:szCs w:val="2"/>
              </w:rPr>
            </w:pPr>
          </w:p>
        </w:tc>
        <w:tc>
          <w:tcPr>
            <w:tcW w:w="1176" w:type="dxa"/>
          </w:tcPr>
          <w:p>
            <w:pPr>
              <w:pStyle w:val="TableParagraph"/>
              <w:spacing w:line="241" w:lineRule="exact" w:before="48"/>
              <w:rPr>
                <w:b w:val="0"/>
                <w:sz w:val="20"/>
              </w:rPr>
            </w:pPr>
            <w:r>
              <w:rPr>
                <w:b w:val="0"/>
                <w:spacing w:val="-4"/>
                <w:sz w:val="20"/>
              </w:rPr>
              <w:t>2002</w:t>
            </w:r>
          </w:p>
        </w:tc>
        <w:tc>
          <w:tcPr>
            <w:tcW w:w="996" w:type="dxa"/>
          </w:tcPr>
          <w:p>
            <w:pPr>
              <w:pStyle w:val="TableParagraph"/>
              <w:spacing w:line="241" w:lineRule="exact" w:before="48"/>
              <w:rPr>
                <w:b w:val="0"/>
                <w:sz w:val="20"/>
              </w:rPr>
            </w:pPr>
            <w:r>
              <w:rPr>
                <w:b w:val="0"/>
                <w:spacing w:val="-4"/>
                <w:sz w:val="20"/>
              </w:rPr>
              <w:t>2000</w:t>
            </w:r>
          </w:p>
        </w:tc>
        <w:tc>
          <w:tcPr>
            <w:tcW w:w="936" w:type="dxa"/>
          </w:tcPr>
          <w:p>
            <w:pPr>
              <w:pStyle w:val="TableParagraph"/>
              <w:spacing w:line="241" w:lineRule="exact" w:before="48"/>
              <w:rPr>
                <w:b w:val="0"/>
                <w:sz w:val="20"/>
              </w:rPr>
            </w:pPr>
            <w:r>
              <w:rPr>
                <w:b w:val="0"/>
                <w:spacing w:val="-10"/>
                <w:sz w:val="20"/>
              </w:rPr>
              <w:t>A</w:t>
            </w:r>
          </w:p>
        </w:tc>
        <w:tc>
          <w:tcPr>
            <w:tcW w:w="996" w:type="dxa"/>
          </w:tcPr>
          <w:p>
            <w:pPr>
              <w:pStyle w:val="TableParagraph"/>
              <w:spacing w:line="241" w:lineRule="exact" w:before="48"/>
              <w:rPr>
                <w:b w:val="0"/>
                <w:sz w:val="20"/>
              </w:rPr>
            </w:pPr>
            <w:r>
              <w:rPr>
                <w:b w:val="0"/>
                <w:spacing w:val="-4"/>
                <w:sz w:val="20"/>
              </w:rPr>
              <w:t>2001</w:t>
            </w:r>
          </w:p>
        </w:tc>
        <w:tc>
          <w:tcPr>
            <w:tcW w:w="924" w:type="dxa"/>
          </w:tcPr>
          <w:p>
            <w:pPr>
              <w:pStyle w:val="TableParagraph"/>
              <w:spacing w:line="241" w:lineRule="exact" w:before="48"/>
              <w:rPr>
                <w:b w:val="0"/>
                <w:sz w:val="20"/>
              </w:rPr>
            </w:pPr>
            <w:r>
              <w:rPr>
                <w:b w:val="0"/>
                <w:spacing w:val="-10"/>
                <w:sz w:val="20"/>
              </w:rPr>
              <w:t>A</w:t>
            </w:r>
          </w:p>
        </w:tc>
        <w:tc>
          <w:tcPr>
            <w:tcW w:w="1008" w:type="dxa"/>
          </w:tcPr>
          <w:p>
            <w:pPr>
              <w:pStyle w:val="TableParagraph"/>
              <w:spacing w:line="241" w:lineRule="exact" w:before="48"/>
              <w:rPr>
                <w:b w:val="0"/>
                <w:sz w:val="20"/>
              </w:rPr>
            </w:pPr>
            <w:r>
              <w:rPr>
                <w:b w:val="0"/>
                <w:spacing w:val="-4"/>
                <w:sz w:val="20"/>
              </w:rPr>
              <w:t>2002</w:t>
            </w:r>
          </w:p>
        </w:tc>
        <w:tc>
          <w:tcPr>
            <w:tcW w:w="924" w:type="dxa"/>
          </w:tcPr>
          <w:p>
            <w:pPr>
              <w:pStyle w:val="TableParagraph"/>
              <w:spacing w:line="241" w:lineRule="exact" w:before="48"/>
              <w:rPr>
                <w:b w:val="0"/>
                <w:sz w:val="20"/>
              </w:rPr>
            </w:pPr>
            <w:r>
              <w:rPr>
                <w:b w:val="0"/>
                <w:spacing w:val="-10"/>
                <w:sz w:val="20"/>
              </w:rPr>
              <w:t>P</w:t>
            </w:r>
          </w:p>
        </w:tc>
      </w:tr>
      <w:tr>
        <w:trPr>
          <w:trHeight w:val="309" w:hRule="atLeast"/>
        </w:trPr>
        <w:tc>
          <w:tcPr>
            <w:tcW w:w="1872" w:type="dxa"/>
            <w:vMerge/>
            <w:tcBorders>
              <w:top w:val="nil"/>
            </w:tcBorders>
          </w:tcPr>
          <w:p>
            <w:pPr>
              <w:rPr>
                <w:sz w:val="2"/>
                <w:szCs w:val="2"/>
              </w:rPr>
            </w:pPr>
          </w:p>
        </w:tc>
        <w:tc>
          <w:tcPr>
            <w:tcW w:w="1176" w:type="dxa"/>
          </w:tcPr>
          <w:p>
            <w:pPr>
              <w:pStyle w:val="TableParagraph"/>
              <w:spacing w:line="241" w:lineRule="exact" w:before="48"/>
              <w:rPr>
                <w:b w:val="0"/>
                <w:sz w:val="20"/>
              </w:rPr>
            </w:pPr>
            <w:r>
              <w:rPr>
                <w:b w:val="0"/>
                <w:spacing w:val="-4"/>
                <w:sz w:val="20"/>
              </w:rPr>
              <w:t>2003</w:t>
            </w:r>
          </w:p>
        </w:tc>
        <w:tc>
          <w:tcPr>
            <w:tcW w:w="996" w:type="dxa"/>
          </w:tcPr>
          <w:p>
            <w:pPr>
              <w:pStyle w:val="TableParagraph"/>
              <w:spacing w:line="241" w:lineRule="exact" w:before="48"/>
              <w:rPr>
                <w:b w:val="0"/>
                <w:sz w:val="20"/>
              </w:rPr>
            </w:pPr>
            <w:r>
              <w:rPr>
                <w:b w:val="0"/>
                <w:spacing w:val="-4"/>
                <w:sz w:val="20"/>
              </w:rPr>
              <w:t>2000</w:t>
            </w:r>
          </w:p>
        </w:tc>
        <w:tc>
          <w:tcPr>
            <w:tcW w:w="936" w:type="dxa"/>
          </w:tcPr>
          <w:p>
            <w:pPr>
              <w:pStyle w:val="TableParagraph"/>
              <w:spacing w:line="241" w:lineRule="exact" w:before="48"/>
              <w:rPr>
                <w:b w:val="0"/>
                <w:sz w:val="20"/>
              </w:rPr>
            </w:pPr>
            <w:r>
              <w:rPr>
                <w:b w:val="0"/>
                <w:spacing w:val="-10"/>
                <w:sz w:val="20"/>
              </w:rPr>
              <w:t>A</w:t>
            </w:r>
          </w:p>
        </w:tc>
        <w:tc>
          <w:tcPr>
            <w:tcW w:w="996" w:type="dxa"/>
          </w:tcPr>
          <w:p>
            <w:pPr>
              <w:pStyle w:val="TableParagraph"/>
              <w:spacing w:line="241" w:lineRule="exact" w:before="48"/>
              <w:rPr>
                <w:b w:val="0"/>
                <w:sz w:val="20"/>
              </w:rPr>
            </w:pPr>
            <w:r>
              <w:rPr>
                <w:b w:val="0"/>
                <w:spacing w:val="-4"/>
                <w:sz w:val="20"/>
              </w:rPr>
              <w:t>2001</w:t>
            </w:r>
          </w:p>
        </w:tc>
        <w:tc>
          <w:tcPr>
            <w:tcW w:w="924" w:type="dxa"/>
          </w:tcPr>
          <w:p>
            <w:pPr>
              <w:pStyle w:val="TableParagraph"/>
              <w:spacing w:line="241" w:lineRule="exact" w:before="48"/>
              <w:rPr>
                <w:b w:val="0"/>
                <w:sz w:val="20"/>
              </w:rPr>
            </w:pPr>
            <w:r>
              <w:rPr>
                <w:b w:val="0"/>
                <w:spacing w:val="-10"/>
                <w:sz w:val="20"/>
              </w:rPr>
              <w:t>A</w:t>
            </w:r>
          </w:p>
        </w:tc>
        <w:tc>
          <w:tcPr>
            <w:tcW w:w="1008" w:type="dxa"/>
          </w:tcPr>
          <w:p>
            <w:pPr>
              <w:pStyle w:val="TableParagraph"/>
              <w:spacing w:line="241" w:lineRule="exact" w:before="48"/>
              <w:rPr>
                <w:b w:val="0"/>
                <w:sz w:val="20"/>
              </w:rPr>
            </w:pPr>
            <w:r>
              <w:rPr>
                <w:b w:val="0"/>
                <w:spacing w:val="-4"/>
                <w:sz w:val="20"/>
              </w:rPr>
              <w:t>2002</w:t>
            </w:r>
          </w:p>
        </w:tc>
        <w:tc>
          <w:tcPr>
            <w:tcW w:w="924" w:type="dxa"/>
          </w:tcPr>
          <w:p>
            <w:pPr>
              <w:pStyle w:val="TableParagraph"/>
              <w:spacing w:line="241" w:lineRule="exact" w:before="48"/>
              <w:rPr>
                <w:b w:val="0"/>
                <w:sz w:val="20"/>
              </w:rPr>
            </w:pPr>
            <w:r>
              <w:rPr>
                <w:b w:val="0"/>
                <w:spacing w:val="-10"/>
                <w:sz w:val="20"/>
              </w:rPr>
              <w:t>A</w:t>
            </w:r>
          </w:p>
        </w:tc>
      </w:tr>
      <w:tr>
        <w:trPr>
          <w:trHeight w:val="320" w:hRule="atLeast"/>
        </w:trPr>
        <w:tc>
          <w:tcPr>
            <w:tcW w:w="1872" w:type="dxa"/>
            <w:vMerge w:val="restart"/>
          </w:tcPr>
          <w:p>
            <w:pPr>
              <w:pStyle w:val="TableParagraph"/>
              <w:spacing w:line="242" w:lineRule="auto" w:before="48"/>
              <w:ind w:left="88" w:right="15"/>
              <w:rPr>
                <w:b w:val="0"/>
                <w:sz w:val="20"/>
              </w:rPr>
            </w:pPr>
            <w:r>
              <w:rPr>
                <w:b w:val="0"/>
                <w:sz w:val="20"/>
              </w:rPr>
              <w:t>Combination of</w:t>
            </w:r>
            <w:r>
              <w:rPr>
                <w:b w:val="0"/>
                <w:spacing w:val="40"/>
                <w:sz w:val="20"/>
              </w:rPr>
              <w:t> </w:t>
            </w:r>
            <w:r>
              <w:rPr>
                <w:b w:val="0"/>
                <w:sz w:val="20"/>
              </w:rPr>
              <w:t>Actual</w:t>
            </w:r>
            <w:r>
              <w:rPr>
                <w:b w:val="0"/>
                <w:spacing w:val="-5"/>
                <w:sz w:val="20"/>
              </w:rPr>
              <w:t> </w:t>
            </w:r>
            <w:r>
              <w:rPr>
                <w:b w:val="0"/>
                <w:sz w:val="20"/>
              </w:rPr>
              <w:t>Historical</w:t>
            </w:r>
            <w:r>
              <w:rPr>
                <w:b w:val="0"/>
                <w:spacing w:val="-5"/>
                <w:sz w:val="20"/>
              </w:rPr>
              <w:t> </w:t>
            </w:r>
            <w:r>
              <w:rPr>
                <w:b w:val="0"/>
                <w:sz w:val="20"/>
              </w:rPr>
              <w:t>Data and Projected Data</w:t>
            </w:r>
          </w:p>
        </w:tc>
        <w:tc>
          <w:tcPr>
            <w:tcW w:w="1176" w:type="dxa"/>
          </w:tcPr>
          <w:p>
            <w:pPr>
              <w:pStyle w:val="TableParagraph"/>
              <w:spacing w:before="48"/>
              <w:rPr>
                <w:b w:val="0"/>
                <w:sz w:val="20"/>
              </w:rPr>
            </w:pPr>
            <w:r>
              <w:rPr>
                <w:b w:val="0"/>
                <w:spacing w:val="-4"/>
                <w:sz w:val="20"/>
              </w:rPr>
              <w:t>2001</w:t>
            </w:r>
          </w:p>
        </w:tc>
        <w:tc>
          <w:tcPr>
            <w:tcW w:w="996" w:type="dxa"/>
          </w:tcPr>
          <w:p>
            <w:pPr>
              <w:pStyle w:val="TableParagraph"/>
              <w:spacing w:before="48"/>
              <w:rPr>
                <w:b w:val="0"/>
                <w:sz w:val="20"/>
              </w:rPr>
            </w:pPr>
            <w:r>
              <w:rPr>
                <w:b w:val="0"/>
                <w:spacing w:val="-4"/>
                <w:sz w:val="20"/>
              </w:rPr>
              <w:t>2000</w:t>
            </w:r>
          </w:p>
        </w:tc>
        <w:tc>
          <w:tcPr>
            <w:tcW w:w="936" w:type="dxa"/>
          </w:tcPr>
          <w:p>
            <w:pPr>
              <w:pStyle w:val="TableParagraph"/>
              <w:spacing w:before="48"/>
              <w:rPr>
                <w:b w:val="0"/>
                <w:sz w:val="20"/>
              </w:rPr>
            </w:pPr>
            <w:r>
              <w:rPr>
                <w:b w:val="0"/>
                <w:spacing w:val="-10"/>
                <w:sz w:val="20"/>
              </w:rPr>
              <w:t>A</w:t>
            </w:r>
          </w:p>
        </w:tc>
        <w:tc>
          <w:tcPr>
            <w:tcW w:w="996" w:type="dxa"/>
          </w:tcPr>
          <w:p>
            <w:pPr>
              <w:pStyle w:val="TableParagraph"/>
              <w:spacing w:before="48"/>
              <w:rPr>
                <w:b w:val="0"/>
                <w:sz w:val="20"/>
              </w:rPr>
            </w:pPr>
            <w:r>
              <w:rPr>
                <w:b w:val="0"/>
                <w:spacing w:val="-4"/>
                <w:sz w:val="20"/>
              </w:rPr>
              <w:t>2001</w:t>
            </w:r>
          </w:p>
        </w:tc>
        <w:tc>
          <w:tcPr>
            <w:tcW w:w="924" w:type="dxa"/>
          </w:tcPr>
          <w:p>
            <w:pPr>
              <w:pStyle w:val="TableParagraph"/>
              <w:spacing w:before="48"/>
              <w:rPr>
                <w:b w:val="0"/>
                <w:sz w:val="20"/>
              </w:rPr>
            </w:pPr>
            <w:r>
              <w:rPr>
                <w:b w:val="0"/>
                <w:spacing w:val="-10"/>
                <w:sz w:val="20"/>
              </w:rPr>
              <w:t>P</w:t>
            </w:r>
          </w:p>
        </w:tc>
        <w:tc>
          <w:tcPr>
            <w:tcW w:w="1008" w:type="dxa"/>
          </w:tcPr>
          <w:p>
            <w:pPr>
              <w:pStyle w:val="TableParagraph"/>
              <w:spacing w:before="48"/>
              <w:rPr>
                <w:b w:val="0"/>
                <w:sz w:val="20"/>
              </w:rPr>
            </w:pPr>
            <w:r>
              <w:rPr>
                <w:b w:val="0"/>
                <w:spacing w:val="-4"/>
                <w:sz w:val="20"/>
              </w:rPr>
              <w:t>2002</w:t>
            </w:r>
          </w:p>
        </w:tc>
        <w:tc>
          <w:tcPr>
            <w:tcW w:w="924" w:type="dxa"/>
          </w:tcPr>
          <w:p>
            <w:pPr>
              <w:pStyle w:val="TableParagraph"/>
              <w:spacing w:before="48"/>
              <w:rPr>
                <w:b w:val="0"/>
                <w:sz w:val="20"/>
              </w:rPr>
            </w:pPr>
            <w:r>
              <w:rPr>
                <w:b w:val="0"/>
                <w:spacing w:val="-10"/>
                <w:sz w:val="20"/>
              </w:rPr>
              <w:t>P</w:t>
            </w:r>
          </w:p>
        </w:tc>
      </w:tr>
      <w:tr>
        <w:trPr>
          <w:trHeight w:val="309" w:hRule="atLeast"/>
        </w:trPr>
        <w:tc>
          <w:tcPr>
            <w:tcW w:w="1872" w:type="dxa"/>
            <w:vMerge/>
            <w:tcBorders>
              <w:top w:val="nil"/>
            </w:tcBorders>
          </w:tcPr>
          <w:p>
            <w:pPr>
              <w:rPr>
                <w:sz w:val="2"/>
                <w:szCs w:val="2"/>
              </w:rPr>
            </w:pPr>
          </w:p>
        </w:tc>
        <w:tc>
          <w:tcPr>
            <w:tcW w:w="1176" w:type="dxa"/>
          </w:tcPr>
          <w:p>
            <w:pPr>
              <w:pStyle w:val="TableParagraph"/>
              <w:spacing w:line="241" w:lineRule="exact" w:before="48"/>
              <w:rPr>
                <w:b w:val="0"/>
                <w:sz w:val="20"/>
              </w:rPr>
            </w:pPr>
            <w:r>
              <w:rPr>
                <w:b w:val="0"/>
                <w:spacing w:val="-4"/>
                <w:sz w:val="20"/>
              </w:rPr>
              <w:t>2002</w:t>
            </w:r>
          </w:p>
        </w:tc>
        <w:tc>
          <w:tcPr>
            <w:tcW w:w="996" w:type="dxa"/>
          </w:tcPr>
          <w:p>
            <w:pPr>
              <w:pStyle w:val="TableParagraph"/>
              <w:spacing w:line="241" w:lineRule="exact" w:before="48"/>
              <w:rPr>
                <w:b w:val="0"/>
                <w:sz w:val="20"/>
              </w:rPr>
            </w:pPr>
            <w:r>
              <w:rPr>
                <w:b w:val="0"/>
                <w:spacing w:val="-4"/>
                <w:sz w:val="20"/>
              </w:rPr>
              <w:t>2000</w:t>
            </w:r>
          </w:p>
        </w:tc>
        <w:tc>
          <w:tcPr>
            <w:tcW w:w="936" w:type="dxa"/>
          </w:tcPr>
          <w:p>
            <w:pPr>
              <w:pStyle w:val="TableParagraph"/>
              <w:spacing w:line="241" w:lineRule="exact" w:before="48"/>
              <w:rPr>
                <w:b w:val="0"/>
                <w:sz w:val="20"/>
              </w:rPr>
            </w:pPr>
            <w:r>
              <w:rPr>
                <w:b w:val="0"/>
                <w:spacing w:val="-10"/>
                <w:sz w:val="20"/>
              </w:rPr>
              <w:t>A</w:t>
            </w:r>
          </w:p>
        </w:tc>
        <w:tc>
          <w:tcPr>
            <w:tcW w:w="996" w:type="dxa"/>
          </w:tcPr>
          <w:p>
            <w:pPr>
              <w:pStyle w:val="TableParagraph"/>
              <w:spacing w:line="241" w:lineRule="exact" w:before="48"/>
              <w:rPr>
                <w:b w:val="0"/>
                <w:sz w:val="20"/>
              </w:rPr>
            </w:pPr>
            <w:r>
              <w:rPr>
                <w:b w:val="0"/>
                <w:spacing w:val="-4"/>
                <w:sz w:val="20"/>
              </w:rPr>
              <w:t>2001</w:t>
            </w:r>
          </w:p>
        </w:tc>
        <w:tc>
          <w:tcPr>
            <w:tcW w:w="924" w:type="dxa"/>
          </w:tcPr>
          <w:p>
            <w:pPr>
              <w:pStyle w:val="TableParagraph"/>
              <w:spacing w:line="241" w:lineRule="exact" w:before="48"/>
              <w:rPr>
                <w:b w:val="0"/>
                <w:sz w:val="20"/>
              </w:rPr>
            </w:pPr>
            <w:r>
              <w:rPr>
                <w:b w:val="0"/>
                <w:spacing w:val="-10"/>
                <w:sz w:val="20"/>
              </w:rPr>
              <w:t>A</w:t>
            </w:r>
          </w:p>
        </w:tc>
        <w:tc>
          <w:tcPr>
            <w:tcW w:w="1008" w:type="dxa"/>
          </w:tcPr>
          <w:p>
            <w:pPr>
              <w:pStyle w:val="TableParagraph"/>
              <w:spacing w:line="241" w:lineRule="exact" w:before="48"/>
              <w:rPr>
                <w:b w:val="0"/>
                <w:sz w:val="20"/>
              </w:rPr>
            </w:pPr>
            <w:r>
              <w:rPr>
                <w:b w:val="0"/>
                <w:spacing w:val="-4"/>
                <w:sz w:val="20"/>
              </w:rPr>
              <w:t>2002</w:t>
            </w:r>
          </w:p>
        </w:tc>
        <w:tc>
          <w:tcPr>
            <w:tcW w:w="924" w:type="dxa"/>
          </w:tcPr>
          <w:p>
            <w:pPr>
              <w:pStyle w:val="TableParagraph"/>
              <w:spacing w:line="241" w:lineRule="exact" w:before="48"/>
              <w:rPr>
                <w:b w:val="0"/>
                <w:sz w:val="20"/>
              </w:rPr>
            </w:pPr>
            <w:r>
              <w:rPr>
                <w:b w:val="0"/>
                <w:spacing w:val="-10"/>
                <w:sz w:val="20"/>
              </w:rPr>
              <w:t>P</w:t>
            </w:r>
          </w:p>
        </w:tc>
      </w:tr>
      <w:tr>
        <w:trPr>
          <w:trHeight w:val="309" w:hRule="atLeast"/>
        </w:trPr>
        <w:tc>
          <w:tcPr>
            <w:tcW w:w="1872" w:type="dxa"/>
            <w:vMerge/>
            <w:tcBorders>
              <w:top w:val="nil"/>
            </w:tcBorders>
          </w:tcPr>
          <w:p>
            <w:pPr>
              <w:rPr>
                <w:sz w:val="2"/>
                <w:szCs w:val="2"/>
              </w:rPr>
            </w:pPr>
          </w:p>
        </w:tc>
        <w:tc>
          <w:tcPr>
            <w:tcW w:w="1176" w:type="dxa"/>
          </w:tcPr>
          <w:p>
            <w:pPr>
              <w:pStyle w:val="TableParagraph"/>
              <w:spacing w:line="241" w:lineRule="exact" w:before="48"/>
              <w:rPr>
                <w:b w:val="0"/>
                <w:sz w:val="20"/>
              </w:rPr>
            </w:pPr>
            <w:r>
              <w:rPr>
                <w:b w:val="0"/>
                <w:spacing w:val="-4"/>
                <w:sz w:val="20"/>
              </w:rPr>
              <w:t>2003</w:t>
            </w:r>
          </w:p>
        </w:tc>
        <w:tc>
          <w:tcPr>
            <w:tcW w:w="996" w:type="dxa"/>
          </w:tcPr>
          <w:p>
            <w:pPr>
              <w:pStyle w:val="TableParagraph"/>
              <w:spacing w:line="241" w:lineRule="exact" w:before="48"/>
              <w:rPr>
                <w:b w:val="0"/>
                <w:sz w:val="20"/>
              </w:rPr>
            </w:pPr>
            <w:r>
              <w:rPr>
                <w:b w:val="0"/>
                <w:spacing w:val="-4"/>
                <w:sz w:val="20"/>
              </w:rPr>
              <w:t>2000</w:t>
            </w:r>
          </w:p>
        </w:tc>
        <w:tc>
          <w:tcPr>
            <w:tcW w:w="936" w:type="dxa"/>
          </w:tcPr>
          <w:p>
            <w:pPr>
              <w:pStyle w:val="TableParagraph"/>
              <w:spacing w:line="241" w:lineRule="exact" w:before="48"/>
              <w:rPr>
                <w:b w:val="0"/>
                <w:sz w:val="20"/>
              </w:rPr>
            </w:pPr>
            <w:r>
              <w:rPr>
                <w:b w:val="0"/>
                <w:spacing w:val="-10"/>
                <w:sz w:val="20"/>
              </w:rPr>
              <w:t>A</w:t>
            </w:r>
          </w:p>
        </w:tc>
        <w:tc>
          <w:tcPr>
            <w:tcW w:w="996" w:type="dxa"/>
          </w:tcPr>
          <w:p>
            <w:pPr>
              <w:pStyle w:val="TableParagraph"/>
              <w:spacing w:line="241" w:lineRule="exact" w:before="48"/>
              <w:rPr>
                <w:b w:val="0"/>
                <w:sz w:val="20"/>
              </w:rPr>
            </w:pPr>
            <w:r>
              <w:rPr>
                <w:b w:val="0"/>
                <w:spacing w:val="-4"/>
                <w:sz w:val="20"/>
              </w:rPr>
              <w:t>2001</w:t>
            </w:r>
          </w:p>
        </w:tc>
        <w:tc>
          <w:tcPr>
            <w:tcW w:w="924" w:type="dxa"/>
          </w:tcPr>
          <w:p>
            <w:pPr>
              <w:pStyle w:val="TableParagraph"/>
              <w:spacing w:line="241" w:lineRule="exact" w:before="48"/>
              <w:rPr>
                <w:b w:val="0"/>
                <w:sz w:val="20"/>
              </w:rPr>
            </w:pPr>
            <w:r>
              <w:rPr>
                <w:b w:val="0"/>
                <w:spacing w:val="-10"/>
                <w:sz w:val="20"/>
              </w:rPr>
              <w:t>A</w:t>
            </w:r>
          </w:p>
        </w:tc>
        <w:tc>
          <w:tcPr>
            <w:tcW w:w="1008" w:type="dxa"/>
          </w:tcPr>
          <w:p>
            <w:pPr>
              <w:pStyle w:val="TableParagraph"/>
              <w:spacing w:line="241" w:lineRule="exact" w:before="48"/>
              <w:rPr>
                <w:b w:val="0"/>
                <w:sz w:val="20"/>
              </w:rPr>
            </w:pPr>
            <w:r>
              <w:rPr>
                <w:b w:val="0"/>
                <w:spacing w:val="-4"/>
                <w:sz w:val="20"/>
              </w:rPr>
              <w:t>2002</w:t>
            </w:r>
          </w:p>
        </w:tc>
        <w:tc>
          <w:tcPr>
            <w:tcW w:w="924" w:type="dxa"/>
          </w:tcPr>
          <w:p>
            <w:pPr>
              <w:pStyle w:val="TableParagraph"/>
              <w:spacing w:line="241" w:lineRule="exact" w:before="48"/>
              <w:rPr>
                <w:b w:val="0"/>
                <w:sz w:val="20"/>
              </w:rPr>
            </w:pPr>
            <w:r>
              <w:rPr>
                <w:b w:val="0"/>
                <w:spacing w:val="-10"/>
                <w:sz w:val="20"/>
              </w:rPr>
              <w:t>A</w:t>
            </w:r>
          </w:p>
        </w:tc>
      </w:tr>
    </w:tbl>
    <w:p>
      <w:pPr>
        <w:spacing w:before="62"/>
        <w:ind w:left="1080" w:right="0" w:firstLine="0"/>
        <w:jc w:val="left"/>
        <w:rPr>
          <w:b w:val="0"/>
          <w:sz w:val="20"/>
        </w:rPr>
      </w:pPr>
      <w:r>
        <w:rPr>
          <w:b w:val="0"/>
          <w:sz w:val="20"/>
        </w:rPr>
        <w:t>*</w:t>
      </w:r>
      <w:r>
        <w:rPr>
          <w:b w:val="0"/>
          <w:spacing w:val="53"/>
          <w:sz w:val="20"/>
        </w:rPr>
        <w:t>  </w:t>
      </w:r>
      <w:r>
        <w:rPr>
          <w:b w:val="0"/>
          <w:sz w:val="20"/>
        </w:rPr>
        <w:t>A</w:t>
      </w:r>
      <w:r>
        <w:rPr>
          <w:b w:val="0"/>
          <w:spacing w:val="16"/>
          <w:sz w:val="20"/>
        </w:rPr>
        <w:t> </w:t>
      </w:r>
      <w:r>
        <w:rPr>
          <w:b w:val="0"/>
          <w:sz w:val="20"/>
        </w:rPr>
        <w:t>=</w:t>
      </w:r>
      <w:r>
        <w:rPr>
          <w:b w:val="0"/>
          <w:spacing w:val="16"/>
          <w:sz w:val="20"/>
        </w:rPr>
        <w:t> </w:t>
      </w:r>
      <w:r>
        <w:rPr>
          <w:b w:val="0"/>
          <w:sz w:val="20"/>
        </w:rPr>
        <w:t>Actual</w:t>
      </w:r>
      <w:r>
        <w:rPr>
          <w:b w:val="0"/>
          <w:spacing w:val="13"/>
          <w:sz w:val="20"/>
        </w:rPr>
        <w:t> </w:t>
      </w:r>
      <w:r>
        <w:rPr>
          <w:b w:val="0"/>
          <w:sz w:val="20"/>
        </w:rPr>
        <w:t>historical</w:t>
      </w:r>
      <w:r>
        <w:rPr>
          <w:b w:val="0"/>
          <w:spacing w:val="12"/>
          <w:sz w:val="20"/>
        </w:rPr>
        <w:t> </w:t>
      </w:r>
      <w:r>
        <w:rPr>
          <w:b w:val="0"/>
          <w:sz w:val="20"/>
        </w:rPr>
        <w:t>data;</w:t>
      </w:r>
      <w:r>
        <w:rPr>
          <w:b w:val="0"/>
          <w:spacing w:val="17"/>
          <w:sz w:val="20"/>
        </w:rPr>
        <w:t> </w:t>
      </w:r>
      <w:r>
        <w:rPr>
          <w:b w:val="0"/>
          <w:sz w:val="20"/>
        </w:rPr>
        <w:t>P</w:t>
      </w:r>
      <w:r>
        <w:rPr>
          <w:b w:val="0"/>
          <w:spacing w:val="14"/>
          <w:sz w:val="20"/>
        </w:rPr>
        <w:t> </w:t>
      </w:r>
      <w:r>
        <w:rPr>
          <w:b w:val="0"/>
          <w:sz w:val="20"/>
        </w:rPr>
        <w:t>=</w:t>
      </w:r>
      <w:r>
        <w:rPr>
          <w:b w:val="0"/>
          <w:spacing w:val="17"/>
          <w:sz w:val="20"/>
        </w:rPr>
        <w:t> </w:t>
      </w:r>
      <w:r>
        <w:rPr>
          <w:b w:val="0"/>
          <w:sz w:val="20"/>
        </w:rPr>
        <w:t>Projected</w:t>
      </w:r>
      <w:r>
        <w:rPr>
          <w:b w:val="0"/>
          <w:spacing w:val="11"/>
          <w:sz w:val="20"/>
        </w:rPr>
        <w:t> </w:t>
      </w:r>
      <w:r>
        <w:rPr>
          <w:b w:val="0"/>
          <w:spacing w:val="-4"/>
          <w:sz w:val="20"/>
        </w:rPr>
        <w:t>data</w:t>
      </w:r>
    </w:p>
    <w:p>
      <w:pPr>
        <w:pStyle w:val="BodyText"/>
        <w:rPr>
          <w:b w:val="0"/>
          <w:sz w:val="20"/>
        </w:rPr>
      </w:pPr>
    </w:p>
    <w:p>
      <w:pPr>
        <w:pStyle w:val="BodyText"/>
        <w:spacing w:before="94"/>
        <w:rPr>
          <w:b w:val="0"/>
          <w:sz w:val="20"/>
        </w:rPr>
      </w:pPr>
    </w:p>
    <w:p>
      <w:pPr>
        <w:pStyle w:val="BodyText"/>
        <w:ind w:left="720"/>
        <w:rPr>
          <w:b w:val="0"/>
        </w:rPr>
      </w:pPr>
      <w:r>
        <w:rPr>
          <w:b w:val="0"/>
        </w:rPr>
        <w:t>Peaking</w:t>
      </w:r>
      <w:r>
        <w:rPr>
          <w:b w:val="0"/>
          <w:spacing w:val="57"/>
        </w:rPr>
        <w:t> </w:t>
      </w:r>
      <w:r>
        <w:rPr>
          <w:b w:val="0"/>
        </w:rPr>
        <w:t>and</w:t>
      </w:r>
      <w:r>
        <w:rPr>
          <w:b w:val="0"/>
          <w:spacing w:val="60"/>
        </w:rPr>
        <w:t> </w:t>
      </w:r>
      <w:r>
        <w:rPr>
          <w:b w:val="0"/>
          <w:spacing w:val="12"/>
        </w:rPr>
        <w:t>Gas-</w:t>
      </w:r>
      <w:r>
        <w:rPr>
          <w:b w:val="0"/>
        </w:rPr>
        <w:t>Fired</w:t>
      </w:r>
      <w:r>
        <w:rPr>
          <w:b w:val="0"/>
          <w:spacing w:val="60"/>
        </w:rPr>
        <w:t> </w:t>
      </w:r>
      <w:r>
        <w:rPr>
          <w:b w:val="0"/>
        </w:rPr>
        <w:t>Unit</w:t>
      </w:r>
      <w:r>
        <w:rPr>
          <w:b w:val="0"/>
          <w:spacing w:val="73"/>
        </w:rPr>
        <w:t> </w:t>
      </w:r>
      <w:r>
        <w:rPr>
          <w:b w:val="0"/>
          <w:spacing w:val="-2"/>
        </w:rPr>
        <w:t>Qualification</w:t>
      </w:r>
    </w:p>
    <w:p>
      <w:pPr>
        <w:pStyle w:val="BodyText"/>
        <w:spacing w:line="237" w:lineRule="auto" w:before="9"/>
        <w:ind w:left="720" w:right="779"/>
        <w:rPr>
          <w:b w:val="0"/>
        </w:rPr>
      </w:pPr>
      <w:r>
        <w:rPr>
          <w:b w:val="0"/>
        </w:rPr>
        <w:t>If reporting to</w:t>
      </w:r>
      <w:r>
        <w:rPr>
          <w:b w:val="0"/>
          <w:spacing w:val="-1"/>
        </w:rPr>
        <w:t> </w:t>
      </w:r>
      <w:r>
        <w:rPr>
          <w:b w:val="0"/>
        </w:rPr>
        <w:t>qualify both as a</w:t>
      </w:r>
      <w:r>
        <w:rPr>
          <w:b w:val="0"/>
          <w:spacing w:val="-1"/>
        </w:rPr>
        <w:t> </w:t>
      </w:r>
      <w:r>
        <w:rPr>
          <w:b w:val="0"/>
        </w:rPr>
        <w:t>peaking unit and as a</w:t>
      </w:r>
      <w:r>
        <w:rPr>
          <w:b w:val="0"/>
          <w:spacing w:val="-1"/>
        </w:rPr>
        <w:t> </w:t>
      </w:r>
      <w:r>
        <w:rPr>
          <w:b w:val="0"/>
        </w:rPr>
        <w:t>gas-fired unit, submit two</w:t>
      </w:r>
      <w:r>
        <w:rPr>
          <w:b w:val="0"/>
          <w:spacing w:val="-1"/>
        </w:rPr>
        <w:t> </w:t>
      </w:r>
      <w:r>
        <w:rPr>
          <w:b w:val="0"/>
        </w:rPr>
        <w:t>MONITORING QUALIFICATION</w:t>
      </w:r>
      <w:r>
        <w:rPr>
          <w:b w:val="0"/>
          <w:spacing w:val="-2"/>
        </w:rPr>
        <w:t> </w:t>
      </w:r>
      <w:r>
        <w:rPr>
          <w:b w:val="0"/>
        </w:rPr>
        <w:t>DATA</w:t>
      </w:r>
      <w:r>
        <w:rPr>
          <w:b w:val="0"/>
          <w:spacing w:val="-7"/>
        </w:rPr>
        <w:t> </w:t>
      </w:r>
      <w:r>
        <w:rPr>
          <w:b w:val="0"/>
        </w:rPr>
        <w:t>records,</w:t>
      </w:r>
      <w:r>
        <w:rPr>
          <w:b w:val="0"/>
          <w:spacing w:val="-3"/>
        </w:rPr>
        <w:t> </w:t>
      </w:r>
      <w:r>
        <w:rPr>
          <w:b w:val="0"/>
        </w:rPr>
        <w:t>one</w:t>
      </w:r>
      <w:r>
        <w:rPr>
          <w:b w:val="0"/>
          <w:spacing w:val="-3"/>
        </w:rPr>
        <w:t> </w:t>
      </w:r>
      <w:r>
        <w:rPr>
          <w:b w:val="0"/>
        </w:rPr>
        <w:t>with</w:t>
      </w:r>
      <w:r>
        <w:rPr>
          <w:b w:val="0"/>
          <w:spacing w:val="-8"/>
        </w:rPr>
        <w:t> </w:t>
      </w:r>
      <w:r>
        <w:rPr>
          <w:b w:val="0"/>
        </w:rPr>
        <w:t>Qualification Type</w:t>
      </w:r>
      <w:r>
        <w:rPr>
          <w:b w:val="0"/>
          <w:spacing w:val="-3"/>
        </w:rPr>
        <w:t> </w:t>
      </w:r>
      <w:r>
        <w:rPr>
          <w:b w:val="0"/>
        </w:rPr>
        <w:t>Code</w:t>
      </w:r>
      <w:r>
        <w:rPr>
          <w:b w:val="0"/>
          <w:spacing w:val="-3"/>
        </w:rPr>
        <w:t> </w:t>
      </w:r>
      <w:r>
        <w:rPr>
          <w:b w:val="0"/>
        </w:rPr>
        <w:t>of</w:t>
      </w:r>
      <w:r>
        <w:rPr>
          <w:b w:val="0"/>
          <w:spacing w:val="-3"/>
        </w:rPr>
        <w:t> </w:t>
      </w:r>
      <w:r>
        <w:rPr>
          <w:b w:val="0"/>
        </w:rPr>
        <w:t>GF</w:t>
      </w:r>
      <w:r>
        <w:rPr>
          <w:b w:val="0"/>
          <w:spacing w:val="-6"/>
        </w:rPr>
        <w:t> </w:t>
      </w:r>
      <w:r>
        <w:rPr>
          <w:b w:val="0"/>
        </w:rPr>
        <w:t>(gas-fired)</w:t>
      </w:r>
      <w:r>
        <w:rPr>
          <w:b w:val="0"/>
          <w:spacing w:val="-3"/>
        </w:rPr>
        <w:t> </w:t>
      </w:r>
      <w:r>
        <w:rPr>
          <w:b w:val="0"/>
        </w:rPr>
        <w:t>and</w:t>
      </w:r>
      <w:r>
        <w:rPr>
          <w:b w:val="0"/>
          <w:spacing w:val="-8"/>
        </w:rPr>
        <w:t> </w:t>
      </w:r>
      <w:r>
        <w:rPr>
          <w:b w:val="0"/>
        </w:rPr>
        <w:t>one</w:t>
      </w:r>
      <w:r>
        <w:rPr>
          <w:b w:val="0"/>
          <w:spacing w:val="-3"/>
        </w:rPr>
        <w:t> </w:t>
      </w:r>
      <w:r>
        <w:rPr>
          <w:b w:val="0"/>
        </w:rPr>
        <w:t>with Qualification</w:t>
      </w:r>
      <w:r>
        <w:rPr>
          <w:b w:val="0"/>
          <w:spacing w:val="40"/>
        </w:rPr>
        <w:t> </w:t>
      </w:r>
      <w:r>
        <w:rPr>
          <w:b w:val="0"/>
        </w:rPr>
        <w:t>Type Code of PK or SK. With each, report the appropriate MONITORING QUALIFICATION PERCENT DATA record to demonstrate that the unit meets the gas-fired or peaking unit criteria.</w:t>
      </w:r>
    </w:p>
    <w:p>
      <w:pPr>
        <w:pStyle w:val="BodyText"/>
        <w:spacing w:before="6"/>
        <w:rPr>
          <w:b w:val="0"/>
        </w:rPr>
      </w:pPr>
    </w:p>
    <w:p>
      <w:pPr>
        <w:pStyle w:val="BodyText"/>
        <w:spacing w:before="1"/>
        <w:ind w:left="720"/>
        <w:rPr>
          <w:b w:val="0"/>
        </w:rPr>
      </w:pPr>
      <w:r>
        <w:rPr>
          <w:b w:val="0"/>
        </w:rPr>
        <w:t>Qualifications</w:t>
      </w:r>
      <w:r>
        <w:rPr>
          <w:b w:val="0"/>
          <w:spacing w:val="66"/>
          <w:w w:val="150"/>
        </w:rPr>
        <w:t> </w:t>
      </w:r>
      <w:r>
        <w:rPr>
          <w:b w:val="0"/>
        </w:rPr>
        <w:t>for</w:t>
      </w:r>
      <w:r>
        <w:rPr>
          <w:b w:val="0"/>
          <w:spacing w:val="62"/>
          <w:w w:val="150"/>
        </w:rPr>
        <w:t> </w:t>
      </w:r>
      <w:r>
        <w:rPr>
          <w:b w:val="0"/>
          <w:spacing w:val="12"/>
        </w:rPr>
        <w:t>Gas-</w:t>
      </w:r>
      <w:r>
        <w:rPr>
          <w:b w:val="0"/>
        </w:rPr>
        <w:t>Fired</w:t>
      </w:r>
      <w:r>
        <w:rPr>
          <w:b w:val="0"/>
          <w:spacing w:val="54"/>
          <w:w w:val="150"/>
        </w:rPr>
        <w:t> </w:t>
      </w:r>
      <w:r>
        <w:rPr>
          <w:b w:val="0"/>
          <w:spacing w:val="7"/>
        </w:rPr>
        <w:t>Units</w:t>
      </w:r>
    </w:p>
    <w:p>
      <w:pPr>
        <w:pStyle w:val="ListParagraph"/>
        <w:numPr>
          <w:ilvl w:val="3"/>
          <w:numId w:val="62"/>
        </w:numPr>
        <w:tabs>
          <w:tab w:pos="1440" w:val="left" w:leader="none"/>
        </w:tabs>
        <w:spacing w:line="240" w:lineRule="auto" w:before="6" w:after="0"/>
        <w:ind w:left="1440" w:right="806" w:hanging="360"/>
        <w:jc w:val="left"/>
        <w:rPr>
          <w:b w:val="0"/>
          <w:sz w:val="24"/>
        </w:rPr>
      </w:pPr>
      <w:r>
        <w:rPr>
          <w:b w:val="0"/>
          <w:sz w:val="24"/>
        </w:rPr>
        <w:t>In</w:t>
      </w:r>
      <w:r>
        <w:rPr>
          <w:b w:val="0"/>
          <w:spacing w:val="-9"/>
          <w:sz w:val="24"/>
        </w:rPr>
        <w:t> </w:t>
      </w:r>
      <w:r>
        <w:rPr>
          <w:b w:val="0"/>
          <w:sz w:val="24"/>
        </w:rPr>
        <w:t>accordance</w:t>
      </w:r>
      <w:r>
        <w:rPr>
          <w:b w:val="0"/>
          <w:spacing w:val="-4"/>
          <w:sz w:val="24"/>
        </w:rPr>
        <w:t> </w:t>
      </w:r>
      <w:r>
        <w:rPr>
          <w:b w:val="0"/>
          <w:sz w:val="24"/>
        </w:rPr>
        <w:t>with</w:t>
      </w:r>
      <w:r>
        <w:rPr>
          <w:b w:val="0"/>
          <w:spacing w:val="-9"/>
          <w:sz w:val="24"/>
        </w:rPr>
        <w:t> </w:t>
      </w:r>
      <w:r>
        <w:rPr>
          <w:b w:val="0"/>
          <w:sz w:val="24"/>
        </w:rPr>
        <w:t>paragraph (3)(ii)(B)</w:t>
      </w:r>
      <w:r>
        <w:rPr>
          <w:b w:val="0"/>
          <w:spacing w:val="-5"/>
          <w:sz w:val="24"/>
        </w:rPr>
        <w:t> </w:t>
      </w:r>
      <w:r>
        <w:rPr>
          <w:b w:val="0"/>
          <w:sz w:val="24"/>
        </w:rPr>
        <w:t>of</w:t>
      </w:r>
      <w:r>
        <w:rPr>
          <w:b w:val="0"/>
          <w:spacing w:val="-5"/>
          <w:sz w:val="24"/>
        </w:rPr>
        <w:t> </w:t>
      </w:r>
      <w:r>
        <w:rPr>
          <w:b w:val="0"/>
          <w:sz w:val="24"/>
        </w:rPr>
        <w:t>the</w:t>
      </w:r>
      <w:r>
        <w:rPr>
          <w:b w:val="0"/>
          <w:spacing w:val="-4"/>
          <w:sz w:val="24"/>
        </w:rPr>
        <w:t> </w:t>
      </w:r>
      <w:r>
        <w:rPr>
          <w:b w:val="0"/>
          <w:sz w:val="24"/>
        </w:rPr>
        <w:t>"gas-fired"</w:t>
      </w:r>
      <w:r>
        <w:rPr>
          <w:b w:val="0"/>
          <w:spacing w:val="-2"/>
          <w:sz w:val="24"/>
        </w:rPr>
        <w:t> </w:t>
      </w:r>
      <w:r>
        <w:rPr>
          <w:b w:val="0"/>
          <w:sz w:val="24"/>
        </w:rPr>
        <w:t>definition</w:t>
      </w:r>
      <w:r>
        <w:rPr>
          <w:b w:val="0"/>
          <w:spacing w:val="-9"/>
          <w:sz w:val="24"/>
        </w:rPr>
        <w:t> </w:t>
      </w:r>
      <w:r>
        <w:rPr>
          <w:b w:val="0"/>
          <w:sz w:val="24"/>
        </w:rPr>
        <w:t>in §72.2,</w:t>
      </w:r>
      <w:r>
        <w:rPr>
          <w:b w:val="0"/>
          <w:spacing w:val="-4"/>
          <w:sz w:val="24"/>
        </w:rPr>
        <w:t> </w:t>
      </w:r>
      <w:r>
        <w:rPr>
          <w:b w:val="0"/>
          <w:sz w:val="24"/>
        </w:rPr>
        <w:t>720</w:t>
      </w:r>
      <w:r>
        <w:rPr>
          <w:b w:val="0"/>
          <w:spacing w:val="-7"/>
          <w:sz w:val="24"/>
        </w:rPr>
        <w:t> </w:t>
      </w:r>
      <w:r>
        <w:rPr>
          <w:b w:val="0"/>
          <w:sz w:val="24"/>
        </w:rPr>
        <w:t>hours</w:t>
      </w:r>
      <w:r>
        <w:rPr>
          <w:b w:val="0"/>
          <w:spacing w:val="-4"/>
          <w:sz w:val="24"/>
        </w:rPr>
        <w:t> </w:t>
      </w:r>
      <w:r>
        <w:rPr>
          <w:b w:val="0"/>
          <w:sz w:val="24"/>
        </w:rPr>
        <w:t>of unit operating data may be provided to initially</w:t>
      </w:r>
      <w:r>
        <w:rPr>
          <w:b w:val="0"/>
          <w:spacing w:val="31"/>
          <w:sz w:val="24"/>
        </w:rPr>
        <w:t> </w:t>
      </w:r>
      <w:r>
        <w:rPr>
          <w:b w:val="0"/>
          <w:sz w:val="24"/>
        </w:rPr>
        <w:t>qualify as a gas-fired unit, if the designated representative certifies that the pattern of fuel usage has permanently </w:t>
      </w:r>
      <w:r>
        <w:rPr>
          <w:b w:val="0"/>
          <w:spacing w:val="-2"/>
          <w:sz w:val="24"/>
        </w:rPr>
        <w:t>changed.</w:t>
      </w:r>
    </w:p>
    <w:p>
      <w:pPr>
        <w:pStyle w:val="ListParagraph"/>
        <w:numPr>
          <w:ilvl w:val="3"/>
          <w:numId w:val="62"/>
        </w:numPr>
        <w:tabs>
          <w:tab w:pos="1440" w:val="left" w:leader="none"/>
        </w:tabs>
        <w:spacing w:line="240" w:lineRule="auto" w:before="0" w:after="0"/>
        <w:ind w:left="1440" w:right="959" w:hanging="360"/>
        <w:jc w:val="left"/>
        <w:rPr>
          <w:b w:val="0"/>
          <w:sz w:val="24"/>
        </w:rPr>
      </w:pPr>
      <w:r>
        <w:rPr>
          <w:b w:val="0"/>
          <w:sz w:val="24"/>
        </w:rPr>
        <w:t>A unit is classified as gas-fired as of the date on which the results of the 720-hour demonstration are submitted</w:t>
      </w:r>
      <w:r>
        <w:rPr>
          <w:b w:val="0"/>
          <w:spacing w:val="-2"/>
          <w:sz w:val="24"/>
        </w:rPr>
        <w:t> </w:t>
      </w:r>
      <w:r>
        <w:rPr>
          <w:b w:val="0"/>
          <w:sz w:val="24"/>
        </w:rPr>
        <w:t>to</w:t>
      </w:r>
      <w:r>
        <w:rPr>
          <w:b w:val="0"/>
          <w:spacing w:val="-3"/>
          <w:sz w:val="24"/>
        </w:rPr>
        <w:t> </w:t>
      </w:r>
      <w:r>
        <w:rPr>
          <w:b w:val="0"/>
          <w:sz w:val="24"/>
        </w:rPr>
        <w:t>the Administrator (see paragraph</w:t>
      </w:r>
      <w:r>
        <w:rPr>
          <w:b w:val="0"/>
          <w:spacing w:val="-2"/>
          <w:sz w:val="24"/>
        </w:rPr>
        <w:t> </w:t>
      </w:r>
      <w:r>
        <w:rPr>
          <w:b w:val="0"/>
          <w:sz w:val="24"/>
        </w:rPr>
        <w:t>(3)(iii) of "gas-fired" definition).</w:t>
      </w:r>
      <w:r>
        <w:rPr>
          <w:b w:val="0"/>
          <w:spacing w:val="12"/>
          <w:sz w:val="24"/>
        </w:rPr>
        <w:t> </w:t>
      </w:r>
      <w:r>
        <w:rPr>
          <w:b w:val="0"/>
          <w:sz w:val="24"/>
        </w:rPr>
        <w:t>The</w:t>
      </w:r>
      <w:r>
        <w:rPr>
          <w:b w:val="0"/>
          <w:spacing w:val="-6"/>
          <w:sz w:val="24"/>
        </w:rPr>
        <w:t> </w:t>
      </w:r>
      <w:r>
        <w:rPr>
          <w:b w:val="0"/>
          <w:sz w:val="24"/>
        </w:rPr>
        <w:t>720-hour</w:t>
      </w:r>
      <w:r>
        <w:rPr>
          <w:b w:val="0"/>
          <w:spacing w:val="-6"/>
          <w:sz w:val="24"/>
        </w:rPr>
        <w:t> </w:t>
      </w:r>
      <w:r>
        <w:rPr>
          <w:b w:val="0"/>
          <w:sz w:val="24"/>
        </w:rPr>
        <w:t>demonstration</w:t>
      </w:r>
      <w:r>
        <w:rPr>
          <w:b w:val="0"/>
          <w:spacing w:val="-1"/>
          <w:sz w:val="24"/>
        </w:rPr>
        <w:t> </w:t>
      </w:r>
      <w:r>
        <w:rPr>
          <w:b w:val="0"/>
          <w:sz w:val="24"/>
        </w:rPr>
        <w:t>data</w:t>
      </w:r>
      <w:r>
        <w:rPr>
          <w:b w:val="0"/>
          <w:spacing w:val="-12"/>
          <w:sz w:val="24"/>
        </w:rPr>
        <w:t> </w:t>
      </w:r>
      <w:r>
        <w:rPr>
          <w:b w:val="0"/>
          <w:sz w:val="24"/>
        </w:rPr>
        <w:t>qualifies</w:t>
      </w:r>
      <w:r>
        <w:rPr>
          <w:b w:val="0"/>
          <w:spacing w:val="14"/>
          <w:sz w:val="24"/>
        </w:rPr>
        <w:t> </w:t>
      </w:r>
      <w:r>
        <w:rPr>
          <w:b w:val="0"/>
          <w:sz w:val="24"/>
        </w:rPr>
        <w:t>a</w:t>
      </w:r>
      <w:r>
        <w:rPr>
          <w:b w:val="0"/>
          <w:spacing w:val="-12"/>
          <w:sz w:val="24"/>
        </w:rPr>
        <w:t> </w:t>
      </w:r>
      <w:r>
        <w:rPr>
          <w:b w:val="0"/>
          <w:sz w:val="24"/>
        </w:rPr>
        <w:t>unit</w:t>
      </w:r>
      <w:r>
        <w:rPr>
          <w:b w:val="0"/>
          <w:spacing w:val="-4"/>
          <w:sz w:val="24"/>
        </w:rPr>
        <w:t> </w:t>
      </w:r>
      <w:r>
        <w:rPr>
          <w:b w:val="0"/>
          <w:sz w:val="24"/>
        </w:rPr>
        <w:t>as</w:t>
      </w:r>
      <w:r>
        <w:rPr>
          <w:b w:val="0"/>
          <w:spacing w:val="-5"/>
          <w:sz w:val="24"/>
        </w:rPr>
        <w:t> </w:t>
      </w:r>
      <w:r>
        <w:rPr>
          <w:b w:val="0"/>
          <w:sz w:val="24"/>
        </w:rPr>
        <w:t>gas-fired</w:t>
      </w:r>
      <w:r>
        <w:rPr>
          <w:b w:val="0"/>
          <w:spacing w:val="-11"/>
          <w:sz w:val="24"/>
        </w:rPr>
        <w:t> </w:t>
      </w:r>
      <w:r>
        <w:rPr>
          <w:b w:val="0"/>
          <w:sz w:val="24"/>
        </w:rPr>
        <w:t>from</w:t>
      </w:r>
      <w:r>
        <w:rPr>
          <w:b w:val="0"/>
          <w:spacing w:val="-6"/>
          <w:sz w:val="24"/>
        </w:rPr>
        <w:t> </w:t>
      </w:r>
      <w:r>
        <w:rPr>
          <w:b w:val="0"/>
          <w:sz w:val="24"/>
        </w:rPr>
        <w:t>the</w:t>
      </w:r>
      <w:r>
        <w:rPr>
          <w:b w:val="0"/>
          <w:spacing w:val="-6"/>
          <w:sz w:val="24"/>
        </w:rPr>
        <w:t> </w:t>
      </w:r>
      <w:r>
        <w:rPr>
          <w:b w:val="0"/>
          <w:sz w:val="24"/>
        </w:rPr>
        <w:t>date on which the results of the demonstration are submitted until the end of that same calendar year.</w:t>
      </w:r>
    </w:p>
    <w:p>
      <w:pPr>
        <w:pStyle w:val="ListParagraph"/>
        <w:numPr>
          <w:ilvl w:val="3"/>
          <w:numId w:val="62"/>
        </w:numPr>
        <w:tabs>
          <w:tab w:pos="1440" w:val="left" w:leader="none"/>
        </w:tabs>
        <w:spacing w:line="240" w:lineRule="auto" w:before="0" w:after="0"/>
        <w:ind w:left="1440" w:right="740" w:hanging="360"/>
        <w:jc w:val="left"/>
        <w:rPr>
          <w:b w:val="0"/>
          <w:sz w:val="24"/>
        </w:rPr>
      </w:pPr>
      <w:r>
        <w:rPr>
          <w:b w:val="0"/>
          <w:sz w:val="24"/>
        </w:rPr>
        <w:t>For the next year, actual, historical</w:t>
      </w:r>
      <w:r>
        <w:rPr>
          <w:b w:val="0"/>
          <w:spacing w:val="-1"/>
          <w:sz w:val="24"/>
        </w:rPr>
        <w:t> </w:t>
      </w:r>
      <w:r>
        <w:rPr>
          <w:b w:val="0"/>
          <w:sz w:val="24"/>
        </w:rPr>
        <w:t>fuel</w:t>
      </w:r>
      <w:r>
        <w:rPr>
          <w:b w:val="0"/>
          <w:spacing w:val="-1"/>
          <w:sz w:val="24"/>
        </w:rPr>
        <w:t> </w:t>
      </w:r>
      <w:r>
        <w:rPr>
          <w:b w:val="0"/>
          <w:sz w:val="24"/>
        </w:rPr>
        <w:t>usage data</w:t>
      </w:r>
      <w:r>
        <w:rPr>
          <w:b w:val="0"/>
          <w:spacing w:val="-1"/>
          <w:sz w:val="24"/>
        </w:rPr>
        <w:t> </w:t>
      </w:r>
      <w:r>
        <w:rPr>
          <w:b w:val="0"/>
          <w:sz w:val="24"/>
        </w:rPr>
        <w:t>must be submitted from the previous year</w:t>
      </w:r>
      <w:r>
        <w:rPr>
          <w:b w:val="0"/>
          <w:spacing w:val="-2"/>
          <w:sz w:val="24"/>
        </w:rPr>
        <w:t> </w:t>
      </w:r>
      <w:r>
        <w:rPr>
          <w:b w:val="0"/>
          <w:sz w:val="24"/>
        </w:rPr>
        <w:t>(beginning with</w:t>
      </w:r>
      <w:r>
        <w:rPr>
          <w:b w:val="0"/>
          <w:spacing w:val="-7"/>
          <w:sz w:val="24"/>
        </w:rPr>
        <w:t> </w:t>
      </w:r>
      <w:r>
        <w:rPr>
          <w:b w:val="0"/>
          <w:sz w:val="24"/>
        </w:rPr>
        <w:t>the</w:t>
      </w:r>
      <w:r>
        <w:rPr>
          <w:b w:val="0"/>
          <w:spacing w:val="-2"/>
          <w:sz w:val="24"/>
        </w:rPr>
        <w:t> </w:t>
      </w:r>
      <w:r>
        <w:rPr>
          <w:b w:val="0"/>
          <w:sz w:val="24"/>
        </w:rPr>
        <w:t>date</w:t>
      </w:r>
      <w:r>
        <w:rPr>
          <w:b w:val="0"/>
          <w:spacing w:val="-2"/>
          <w:sz w:val="24"/>
        </w:rPr>
        <w:t> </w:t>
      </w:r>
      <w:r>
        <w:rPr>
          <w:b w:val="0"/>
          <w:sz w:val="24"/>
        </w:rPr>
        <w:t>on</w:t>
      </w:r>
      <w:r>
        <w:rPr>
          <w:b w:val="0"/>
          <w:spacing w:val="-7"/>
          <w:sz w:val="24"/>
        </w:rPr>
        <w:t> </w:t>
      </w:r>
      <w:r>
        <w:rPr>
          <w:b w:val="0"/>
          <w:sz w:val="24"/>
        </w:rPr>
        <w:t>which</w:t>
      </w:r>
      <w:r>
        <w:rPr>
          <w:b w:val="0"/>
          <w:spacing w:val="-7"/>
          <w:sz w:val="24"/>
        </w:rPr>
        <w:t> </w:t>
      </w:r>
      <w:r>
        <w:rPr>
          <w:b w:val="0"/>
          <w:sz w:val="24"/>
        </w:rPr>
        <w:t>gas-fired</w:t>
      </w:r>
      <w:r>
        <w:rPr>
          <w:b w:val="0"/>
          <w:spacing w:val="-7"/>
          <w:sz w:val="24"/>
        </w:rPr>
        <w:t> </w:t>
      </w:r>
      <w:r>
        <w:rPr>
          <w:b w:val="0"/>
          <w:sz w:val="24"/>
        </w:rPr>
        <w:t>qualification</w:t>
      </w:r>
      <w:r>
        <w:rPr>
          <w:b w:val="0"/>
          <w:spacing w:val="23"/>
          <w:sz w:val="24"/>
        </w:rPr>
        <w:t> </w:t>
      </w:r>
      <w:r>
        <w:rPr>
          <w:b w:val="0"/>
          <w:sz w:val="24"/>
        </w:rPr>
        <w:t>was</w:t>
      </w:r>
      <w:r>
        <w:rPr>
          <w:b w:val="0"/>
          <w:spacing w:val="-1"/>
          <w:sz w:val="24"/>
        </w:rPr>
        <w:t> </w:t>
      </w:r>
      <w:r>
        <w:rPr>
          <w:b w:val="0"/>
          <w:sz w:val="24"/>
        </w:rPr>
        <w:t>first met)</w:t>
      </w:r>
      <w:r>
        <w:rPr>
          <w:b w:val="0"/>
          <w:spacing w:val="-3"/>
          <w:sz w:val="24"/>
        </w:rPr>
        <w:t> </w:t>
      </w:r>
      <w:r>
        <w:rPr>
          <w:b w:val="0"/>
          <w:sz w:val="24"/>
        </w:rPr>
        <w:t>to</w:t>
      </w:r>
      <w:r>
        <w:rPr>
          <w:b w:val="0"/>
          <w:spacing w:val="-8"/>
          <w:sz w:val="24"/>
        </w:rPr>
        <w:t> </w:t>
      </w:r>
      <w:r>
        <w:rPr>
          <w:b w:val="0"/>
          <w:sz w:val="24"/>
        </w:rPr>
        <w:t>verify</w:t>
      </w:r>
      <w:r>
        <w:rPr>
          <w:b w:val="0"/>
          <w:spacing w:val="-2"/>
          <w:sz w:val="24"/>
        </w:rPr>
        <w:t> </w:t>
      </w:r>
      <w:r>
        <w:rPr>
          <w:b w:val="0"/>
          <w:sz w:val="24"/>
        </w:rPr>
        <w:t>that fuel usage requirements were met for the first reporting year.</w:t>
      </w:r>
    </w:p>
    <w:p>
      <w:pPr>
        <w:pStyle w:val="ListParagraph"/>
        <w:numPr>
          <w:ilvl w:val="3"/>
          <w:numId w:val="62"/>
        </w:numPr>
        <w:tabs>
          <w:tab w:pos="1440" w:val="left" w:leader="none"/>
        </w:tabs>
        <w:spacing w:line="240" w:lineRule="auto" w:before="0" w:after="0"/>
        <w:ind w:left="1440" w:right="767" w:hanging="360"/>
        <w:jc w:val="left"/>
        <w:rPr>
          <w:b w:val="0"/>
          <w:sz w:val="24"/>
        </w:rPr>
      </w:pPr>
      <w:r>
        <w:rPr>
          <w:b w:val="0"/>
          <w:sz w:val="24"/>
        </w:rPr>
        <w:t>For</w:t>
      </w:r>
      <w:r>
        <w:rPr>
          <w:b w:val="0"/>
          <w:spacing w:val="-5"/>
          <w:sz w:val="24"/>
        </w:rPr>
        <w:t> </w:t>
      </w:r>
      <w:r>
        <w:rPr>
          <w:b w:val="0"/>
          <w:sz w:val="24"/>
        </w:rPr>
        <w:t>example, if</w:t>
      </w:r>
      <w:r>
        <w:rPr>
          <w:b w:val="0"/>
          <w:spacing w:val="-6"/>
          <w:sz w:val="24"/>
        </w:rPr>
        <w:t> </w:t>
      </w:r>
      <w:r>
        <w:rPr>
          <w:b w:val="0"/>
          <w:sz w:val="24"/>
        </w:rPr>
        <w:t>qualified based</w:t>
      </w:r>
      <w:r>
        <w:rPr>
          <w:b w:val="0"/>
          <w:spacing w:val="-10"/>
          <w:sz w:val="24"/>
        </w:rPr>
        <w:t> </w:t>
      </w:r>
      <w:r>
        <w:rPr>
          <w:b w:val="0"/>
          <w:sz w:val="24"/>
        </w:rPr>
        <w:t>on</w:t>
      </w:r>
      <w:r>
        <w:rPr>
          <w:b w:val="0"/>
          <w:spacing w:val="-10"/>
          <w:sz w:val="24"/>
        </w:rPr>
        <w:t> </w:t>
      </w:r>
      <w:r>
        <w:rPr>
          <w:b w:val="0"/>
          <w:sz w:val="24"/>
        </w:rPr>
        <w:t>the</w:t>
      </w:r>
      <w:r>
        <w:rPr>
          <w:b w:val="0"/>
          <w:spacing w:val="-5"/>
          <w:sz w:val="24"/>
        </w:rPr>
        <w:t> </w:t>
      </w:r>
      <w:r>
        <w:rPr>
          <w:b w:val="0"/>
          <w:sz w:val="24"/>
        </w:rPr>
        <w:t>720-hour demonstration as</w:t>
      </w:r>
      <w:r>
        <w:rPr>
          <w:b w:val="0"/>
          <w:spacing w:val="-4"/>
          <w:sz w:val="24"/>
        </w:rPr>
        <w:t> </w:t>
      </w:r>
      <w:r>
        <w:rPr>
          <w:b w:val="0"/>
          <w:sz w:val="24"/>
        </w:rPr>
        <w:t>of</w:t>
      </w:r>
      <w:r>
        <w:rPr>
          <w:b w:val="0"/>
          <w:spacing w:val="-6"/>
          <w:sz w:val="24"/>
        </w:rPr>
        <w:t> </w:t>
      </w:r>
      <w:r>
        <w:rPr>
          <w:b w:val="0"/>
          <w:sz w:val="24"/>
        </w:rPr>
        <w:t>June</w:t>
      </w:r>
      <w:r>
        <w:rPr>
          <w:b w:val="0"/>
          <w:spacing w:val="-5"/>
          <w:sz w:val="24"/>
        </w:rPr>
        <w:t> </w:t>
      </w:r>
      <w:r>
        <w:rPr>
          <w:b w:val="0"/>
          <w:sz w:val="24"/>
        </w:rPr>
        <w:t>30,</w:t>
      </w:r>
      <w:r>
        <w:rPr>
          <w:b w:val="0"/>
          <w:spacing w:val="-5"/>
          <w:sz w:val="24"/>
        </w:rPr>
        <w:t> </w:t>
      </w:r>
      <w:r>
        <w:rPr>
          <w:b w:val="0"/>
          <w:sz w:val="24"/>
        </w:rPr>
        <w:t>2000,</w:t>
      </w:r>
      <w:r>
        <w:rPr>
          <w:b w:val="0"/>
          <w:spacing w:val="-5"/>
          <w:sz w:val="24"/>
        </w:rPr>
        <w:t> </w:t>
      </w:r>
      <w:r>
        <w:rPr>
          <w:b w:val="0"/>
          <w:sz w:val="24"/>
        </w:rPr>
        <w:t>then, in 2001, historical data must be submitted for the time interval from June 30, 2000 through December 31, 2000 (labeled as Year 1). In 2002, historical data would be submitted for 2000 (labeled as Year 1) and 2001 (labeled as Year 2). In 2003, historical</w:t>
      </w:r>
    </w:p>
    <w:p>
      <w:pPr>
        <w:pStyle w:val="BodyText"/>
        <w:spacing w:line="244" w:lineRule="auto"/>
        <w:ind w:left="1440"/>
        <w:rPr>
          <w:b w:val="0"/>
        </w:rPr>
      </w:pPr>
      <w:r>
        <w:rPr>
          <w:b w:val="0"/>
        </w:rPr>
        <w:t>data</w:t>
      </w:r>
      <w:r>
        <w:rPr>
          <w:b w:val="0"/>
          <w:spacing w:val="-8"/>
        </w:rPr>
        <w:t> </w:t>
      </w:r>
      <w:r>
        <w:rPr>
          <w:b w:val="0"/>
        </w:rPr>
        <w:t>would be</w:t>
      </w:r>
      <w:r>
        <w:rPr>
          <w:b w:val="0"/>
          <w:spacing w:val="-3"/>
        </w:rPr>
        <w:t> </w:t>
      </w:r>
      <w:r>
        <w:rPr>
          <w:b w:val="0"/>
        </w:rPr>
        <w:t>submitted</w:t>
      </w:r>
      <w:r>
        <w:rPr>
          <w:b w:val="0"/>
          <w:spacing w:val="-8"/>
        </w:rPr>
        <w:t> </w:t>
      </w:r>
      <w:r>
        <w:rPr>
          <w:b w:val="0"/>
        </w:rPr>
        <w:t>for</w:t>
      </w:r>
      <w:r>
        <w:rPr>
          <w:b w:val="0"/>
          <w:spacing w:val="-3"/>
        </w:rPr>
        <w:t> </w:t>
      </w:r>
      <w:r>
        <w:rPr>
          <w:b w:val="0"/>
        </w:rPr>
        <w:t>2000,</w:t>
      </w:r>
      <w:r>
        <w:rPr>
          <w:b w:val="0"/>
          <w:spacing w:val="-3"/>
        </w:rPr>
        <w:t> </w:t>
      </w:r>
      <w:r>
        <w:rPr>
          <w:b w:val="0"/>
        </w:rPr>
        <w:t>2001,</w:t>
      </w:r>
      <w:r>
        <w:rPr>
          <w:b w:val="0"/>
          <w:spacing w:val="-3"/>
        </w:rPr>
        <w:t> </w:t>
      </w:r>
      <w:r>
        <w:rPr>
          <w:b w:val="0"/>
        </w:rPr>
        <w:t>and</w:t>
      </w:r>
      <w:r>
        <w:rPr>
          <w:b w:val="0"/>
          <w:spacing w:val="-8"/>
        </w:rPr>
        <w:t> </w:t>
      </w:r>
      <w:r>
        <w:rPr>
          <w:b w:val="0"/>
        </w:rPr>
        <w:t>2002,</w:t>
      </w:r>
      <w:r>
        <w:rPr>
          <w:b w:val="0"/>
          <w:spacing w:val="-3"/>
        </w:rPr>
        <w:t> </w:t>
      </w:r>
      <w:r>
        <w:rPr>
          <w:b w:val="0"/>
        </w:rPr>
        <w:t>labeled as</w:t>
      </w:r>
      <w:r>
        <w:rPr>
          <w:b w:val="0"/>
          <w:spacing w:val="-2"/>
        </w:rPr>
        <w:t> </w:t>
      </w:r>
      <w:r>
        <w:rPr>
          <w:b w:val="0"/>
        </w:rPr>
        <w:t>Year</w:t>
      </w:r>
      <w:r>
        <w:rPr>
          <w:b w:val="0"/>
          <w:spacing w:val="-3"/>
        </w:rPr>
        <w:t> </w:t>
      </w:r>
      <w:r>
        <w:rPr>
          <w:b w:val="0"/>
        </w:rPr>
        <w:t>1,</w:t>
      </w:r>
      <w:r>
        <w:rPr>
          <w:b w:val="0"/>
          <w:spacing w:val="-3"/>
        </w:rPr>
        <w:t> </w:t>
      </w:r>
      <w:r>
        <w:rPr>
          <w:b w:val="0"/>
        </w:rPr>
        <w:t>Year</w:t>
      </w:r>
      <w:r>
        <w:rPr>
          <w:b w:val="0"/>
          <w:spacing w:val="-3"/>
        </w:rPr>
        <w:t> </w:t>
      </w:r>
      <w:r>
        <w:rPr>
          <w:b w:val="0"/>
        </w:rPr>
        <w:t>2,</w:t>
      </w:r>
      <w:r>
        <w:rPr>
          <w:b w:val="0"/>
          <w:spacing w:val="-3"/>
        </w:rPr>
        <w:t> </w:t>
      </w:r>
      <w:r>
        <w:rPr>
          <w:b w:val="0"/>
        </w:rPr>
        <w:t>and</w:t>
      </w:r>
      <w:r>
        <w:rPr>
          <w:b w:val="0"/>
          <w:spacing w:val="-8"/>
        </w:rPr>
        <w:t> </w:t>
      </w:r>
      <w:r>
        <w:rPr>
          <w:b w:val="0"/>
        </w:rPr>
        <w:t>Year</w:t>
      </w:r>
      <w:r>
        <w:rPr>
          <w:b w:val="0"/>
          <w:spacing w:val="-3"/>
        </w:rPr>
        <w:t> </w:t>
      </w:r>
      <w:r>
        <w:rPr>
          <w:b w:val="0"/>
        </w:rPr>
        <w:t>3, respectively (see the following table).</w:t>
      </w:r>
    </w:p>
    <w:p>
      <w:pPr>
        <w:pStyle w:val="BodyText"/>
        <w:spacing w:after="0" w:line="244" w:lineRule="auto"/>
        <w:rPr>
          <w:b w:val="0"/>
        </w:rPr>
        <w:sectPr>
          <w:pgSz w:w="12240" w:h="15840"/>
          <w:pgMar w:header="687" w:footer="709" w:top="1000" w:bottom="900" w:left="720" w:right="720"/>
        </w:sectPr>
      </w:pPr>
    </w:p>
    <w:p>
      <w:pPr>
        <w:spacing w:before="95"/>
        <w:ind w:left="0" w:right="39" w:firstLine="0"/>
        <w:jc w:val="center"/>
        <w:rPr>
          <w:b w:val="0"/>
          <w:sz w:val="21"/>
        </w:rPr>
      </w:pPr>
      <w:bookmarkStart w:name="_bookmark226" w:id="358"/>
      <w:bookmarkEnd w:id="358"/>
      <w:r>
        <w:rPr/>
      </w:r>
      <w:r>
        <w:rPr>
          <w:b w:val="0"/>
          <w:spacing w:val="10"/>
          <w:sz w:val="21"/>
        </w:rPr>
        <w:t>Table</w:t>
      </w:r>
      <w:r>
        <w:rPr>
          <w:b w:val="0"/>
          <w:spacing w:val="48"/>
          <w:sz w:val="21"/>
        </w:rPr>
        <w:t> </w:t>
      </w:r>
      <w:r>
        <w:rPr>
          <w:b w:val="0"/>
          <w:sz w:val="21"/>
        </w:rPr>
        <w:t>71:</w:t>
      </w:r>
      <w:r>
        <w:rPr>
          <w:b w:val="0"/>
          <w:spacing w:val="51"/>
          <w:sz w:val="21"/>
        </w:rPr>
        <w:t> </w:t>
      </w:r>
      <w:r>
        <w:rPr>
          <w:b w:val="0"/>
          <w:spacing w:val="11"/>
          <w:sz w:val="21"/>
        </w:rPr>
        <w:t>Example</w:t>
      </w:r>
      <w:r>
        <w:rPr>
          <w:b w:val="0"/>
          <w:spacing w:val="48"/>
          <w:sz w:val="21"/>
        </w:rPr>
        <w:t> </w:t>
      </w:r>
      <w:r>
        <w:rPr>
          <w:b w:val="0"/>
          <w:sz w:val="21"/>
        </w:rPr>
        <w:t>of</w:t>
      </w:r>
      <w:r>
        <w:rPr>
          <w:b w:val="0"/>
          <w:spacing w:val="42"/>
          <w:sz w:val="21"/>
        </w:rPr>
        <w:t> </w:t>
      </w:r>
      <w:r>
        <w:rPr>
          <w:b w:val="0"/>
          <w:spacing w:val="13"/>
          <w:sz w:val="21"/>
        </w:rPr>
        <w:t>Gas-</w:t>
      </w:r>
      <w:r>
        <w:rPr>
          <w:b w:val="0"/>
          <w:sz w:val="21"/>
        </w:rPr>
        <w:t>Fired</w:t>
      </w:r>
      <w:r>
        <w:rPr>
          <w:b w:val="0"/>
          <w:spacing w:val="42"/>
          <w:sz w:val="21"/>
        </w:rPr>
        <w:t> </w:t>
      </w:r>
      <w:r>
        <w:rPr>
          <w:b w:val="0"/>
          <w:spacing w:val="11"/>
          <w:sz w:val="21"/>
        </w:rPr>
        <w:t>Qualification</w:t>
      </w:r>
      <w:r>
        <w:rPr>
          <w:b w:val="0"/>
          <w:spacing w:val="42"/>
          <w:sz w:val="21"/>
        </w:rPr>
        <w:t> </w:t>
      </w:r>
      <w:r>
        <w:rPr>
          <w:b w:val="0"/>
          <w:spacing w:val="11"/>
          <w:sz w:val="21"/>
        </w:rPr>
        <w:t>Based</w:t>
      </w:r>
      <w:r>
        <w:rPr>
          <w:b w:val="0"/>
          <w:spacing w:val="41"/>
          <w:sz w:val="21"/>
        </w:rPr>
        <w:t> </w:t>
      </w:r>
      <w:r>
        <w:rPr>
          <w:b w:val="0"/>
          <w:sz w:val="21"/>
        </w:rPr>
        <w:t>on</w:t>
      </w:r>
      <w:r>
        <w:rPr>
          <w:b w:val="0"/>
          <w:spacing w:val="42"/>
          <w:sz w:val="21"/>
        </w:rPr>
        <w:t> </w:t>
      </w:r>
      <w:r>
        <w:rPr>
          <w:b w:val="0"/>
          <w:sz w:val="21"/>
        </w:rPr>
        <w:t>Unit</w:t>
      </w:r>
      <w:r>
        <w:rPr>
          <w:b w:val="0"/>
          <w:spacing w:val="48"/>
          <w:sz w:val="21"/>
        </w:rPr>
        <w:t> </w:t>
      </w:r>
      <w:r>
        <w:rPr>
          <w:b w:val="0"/>
          <w:spacing w:val="10"/>
          <w:sz w:val="21"/>
        </w:rPr>
        <w:t>Operating</w:t>
      </w:r>
      <w:r>
        <w:rPr>
          <w:b w:val="0"/>
          <w:spacing w:val="41"/>
          <w:sz w:val="21"/>
        </w:rPr>
        <w:t> </w:t>
      </w:r>
      <w:r>
        <w:rPr>
          <w:b w:val="0"/>
          <w:spacing w:val="6"/>
          <w:sz w:val="21"/>
        </w:rPr>
        <w:t>Data</w:t>
      </w:r>
    </w:p>
    <w:p>
      <w:pPr>
        <w:pStyle w:val="BodyText"/>
        <w:rPr>
          <w:b w:val="0"/>
          <w:sz w:val="17"/>
        </w:rPr>
      </w:pPr>
    </w:p>
    <w:tbl>
      <w:tblPr>
        <w:tblW w:w="0" w:type="auto"/>
        <w:jc w:val="left"/>
        <w:tblInd w:w="8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24"/>
        <w:gridCol w:w="1236"/>
        <w:gridCol w:w="996"/>
        <w:gridCol w:w="912"/>
        <w:gridCol w:w="996"/>
        <w:gridCol w:w="924"/>
        <w:gridCol w:w="984"/>
        <w:gridCol w:w="924"/>
      </w:tblGrid>
      <w:tr>
        <w:trPr>
          <w:trHeight w:val="626" w:hRule="atLeast"/>
        </w:trPr>
        <w:tc>
          <w:tcPr>
            <w:tcW w:w="2124" w:type="dxa"/>
            <w:vMerge w:val="restart"/>
            <w:shd w:val="clear" w:color="auto" w:fill="E4E4E4"/>
          </w:tcPr>
          <w:p>
            <w:pPr>
              <w:pStyle w:val="TableParagraph"/>
              <w:ind w:left="0"/>
              <w:rPr>
                <w:b w:val="0"/>
                <w:sz w:val="20"/>
              </w:rPr>
            </w:pPr>
          </w:p>
          <w:p>
            <w:pPr>
              <w:pStyle w:val="TableParagraph"/>
              <w:spacing w:before="7"/>
              <w:ind w:left="0"/>
              <w:rPr>
                <w:b w:val="0"/>
                <w:sz w:val="20"/>
              </w:rPr>
            </w:pPr>
          </w:p>
          <w:p>
            <w:pPr>
              <w:pStyle w:val="TableParagraph"/>
              <w:spacing w:line="235" w:lineRule="auto"/>
              <w:ind w:left="436" w:right="279" w:hanging="168"/>
              <w:rPr>
                <w:b w:val="0"/>
                <w:sz w:val="20"/>
              </w:rPr>
            </w:pPr>
            <w:r>
              <w:rPr>
                <w:b w:val="0"/>
                <w:spacing w:val="11"/>
                <w:sz w:val="20"/>
              </w:rPr>
              <w:t>Initial</w:t>
            </w:r>
            <w:r>
              <w:rPr>
                <w:b w:val="0"/>
                <w:spacing w:val="11"/>
                <w:sz w:val="20"/>
              </w:rPr>
              <w:t> Qualifying </w:t>
            </w:r>
            <w:r>
              <w:rPr>
                <w:b w:val="0"/>
                <w:spacing w:val="9"/>
                <w:sz w:val="20"/>
              </w:rPr>
              <w:t>Methodology</w:t>
            </w:r>
          </w:p>
        </w:tc>
        <w:tc>
          <w:tcPr>
            <w:tcW w:w="6972" w:type="dxa"/>
            <w:gridSpan w:val="7"/>
            <w:tcBorders>
              <w:bottom w:val="nil"/>
            </w:tcBorders>
            <w:shd w:val="clear" w:color="auto" w:fill="E4E4E4"/>
          </w:tcPr>
          <w:p>
            <w:pPr>
              <w:pStyle w:val="TableParagraph"/>
              <w:spacing w:before="96"/>
              <w:ind w:left="196"/>
              <w:rPr>
                <w:b w:val="0"/>
                <w:sz w:val="20"/>
              </w:rPr>
            </w:pPr>
            <w:r>
              <w:rPr>
                <w:b w:val="0"/>
                <w:sz w:val="20"/>
              </w:rPr>
              <w:t>Data</w:t>
            </w:r>
            <w:r>
              <w:rPr>
                <w:b w:val="0"/>
                <w:spacing w:val="53"/>
                <w:sz w:val="20"/>
              </w:rPr>
              <w:t> </w:t>
            </w:r>
            <w:r>
              <w:rPr>
                <w:b w:val="0"/>
                <w:spacing w:val="10"/>
                <w:sz w:val="20"/>
              </w:rPr>
              <w:t>Reported</w:t>
            </w:r>
            <w:r>
              <w:rPr>
                <w:b w:val="0"/>
                <w:spacing w:val="56"/>
                <w:sz w:val="20"/>
              </w:rPr>
              <w:t> </w:t>
            </w:r>
            <w:r>
              <w:rPr>
                <w:b w:val="0"/>
                <w:sz w:val="20"/>
              </w:rPr>
              <w:t>in</w:t>
            </w:r>
            <w:r>
              <w:rPr>
                <w:b w:val="0"/>
                <w:spacing w:val="56"/>
                <w:sz w:val="20"/>
              </w:rPr>
              <w:t> </w:t>
            </w:r>
            <w:r>
              <w:rPr>
                <w:b w:val="0"/>
                <w:spacing w:val="9"/>
                <w:sz w:val="20"/>
              </w:rPr>
              <w:t>MONITORING</w:t>
            </w:r>
            <w:r>
              <w:rPr>
                <w:b w:val="0"/>
                <w:spacing w:val="59"/>
                <w:sz w:val="20"/>
              </w:rPr>
              <w:t> </w:t>
            </w:r>
            <w:r>
              <w:rPr>
                <w:b w:val="0"/>
                <w:spacing w:val="10"/>
                <w:sz w:val="20"/>
              </w:rPr>
              <w:t>QUALIFICATION</w:t>
            </w:r>
            <w:r>
              <w:rPr>
                <w:b w:val="0"/>
                <w:spacing w:val="56"/>
                <w:sz w:val="20"/>
              </w:rPr>
              <w:t> </w:t>
            </w:r>
            <w:r>
              <w:rPr>
                <w:b w:val="0"/>
                <w:spacing w:val="9"/>
                <w:sz w:val="20"/>
              </w:rPr>
              <w:t>PERCENT</w:t>
            </w:r>
            <w:r>
              <w:rPr>
                <w:b w:val="0"/>
                <w:spacing w:val="49"/>
                <w:sz w:val="20"/>
              </w:rPr>
              <w:t> </w:t>
            </w:r>
            <w:r>
              <w:rPr>
                <w:b w:val="0"/>
                <w:sz w:val="20"/>
              </w:rPr>
              <w:t>DATA</w:t>
            </w:r>
            <w:r>
              <w:rPr>
                <w:b w:val="0"/>
                <w:spacing w:val="60"/>
                <w:sz w:val="20"/>
              </w:rPr>
              <w:t> </w:t>
            </w:r>
            <w:r>
              <w:rPr>
                <w:b w:val="0"/>
                <w:spacing w:val="-2"/>
                <w:sz w:val="20"/>
              </w:rPr>
              <w:t>Record</w:t>
            </w:r>
          </w:p>
        </w:tc>
      </w:tr>
      <w:tr>
        <w:trPr>
          <w:trHeight w:val="423" w:hRule="atLeast"/>
        </w:trPr>
        <w:tc>
          <w:tcPr>
            <w:tcW w:w="2124" w:type="dxa"/>
            <w:vMerge/>
            <w:tcBorders>
              <w:top w:val="nil"/>
            </w:tcBorders>
            <w:shd w:val="clear" w:color="auto" w:fill="E4E4E4"/>
          </w:tcPr>
          <w:p>
            <w:pPr>
              <w:rPr>
                <w:sz w:val="2"/>
                <w:szCs w:val="2"/>
              </w:rPr>
            </w:pPr>
          </w:p>
        </w:tc>
        <w:tc>
          <w:tcPr>
            <w:tcW w:w="1236" w:type="dxa"/>
            <w:tcBorders>
              <w:top w:val="nil"/>
            </w:tcBorders>
            <w:shd w:val="clear" w:color="auto" w:fill="E4E4E4"/>
          </w:tcPr>
          <w:p>
            <w:pPr>
              <w:pStyle w:val="TableParagraph"/>
              <w:spacing w:before="90"/>
              <w:rPr>
                <w:b w:val="0"/>
                <w:sz w:val="20"/>
              </w:rPr>
            </w:pPr>
            <w:r>
              <w:rPr>
                <w:b w:val="0"/>
                <w:spacing w:val="2"/>
                <w:sz w:val="20"/>
              </w:rPr>
              <w:t>Current</w:t>
            </w:r>
            <w:r>
              <w:rPr>
                <w:b w:val="0"/>
                <w:spacing w:val="4"/>
                <w:sz w:val="20"/>
              </w:rPr>
              <w:t> </w:t>
            </w:r>
            <w:r>
              <w:rPr>
                <w:b w:val="0"/>
                <w:spacing w:val="-4"/>
                <w:sz w:val="20"/>
              </w:rPr>
              <w:t>Year</w:t>
            </w:r>
          </w:p>
        </w:tc>
        <w:tc>
          <w:tcPr>
            <w:tcW w:w="996" w:type="dxa"/>
            <w:tcBorders>
              <w:top w:val="nil"/>
            </w:tcBorders>
            <w:shd w:val="clear" w:color="auto" w:fill="E4E4E4"/>
          </w:tcPr>
          <w:p>
            <w:pPr>
              <w:pStyle w:val="TableParagraph"/>
              <w:spacing w:before="90"/>
              <w:ind w:left="196"/>
              <w:rPr>
                <w:b w:val="0"/>
                <w:sz w:val="20"/>
              </w:rPr>
            </w:pPr>
            <w:r>
              <w:rPr>
                <w:b w:val="0"/>
                <w:sz w:val="20"/>
              </w:rPr>
              <w:t>Year</w:t>
            </w:r>
            <w:r>
              <w:rPr>
                <w:b w:val="0"/>
                <w:spacing w:val="65"/>
                <w:sz w:val="20"/>
              </w:rPr>
              <w:t> </w:t>
            </w:r>
            <w:r>
              <w:rPr>
                <w:b w:val="0"/>
                <w:spacing w:val="-10"/>
                <w:sz w:val="20"/>
              </w:rPr>
              <w:t>1</w:t>
            </w:r>
          </w:p>
        </w:tc>
        <w:tc>
          <w:tcPr>
            <w:tcW w:w="912" w:type="dxa"/>
            <w:tcBorders>
              <w:top w:val="nil"/>
            </w:tcBorders>
            <w:shd w:val="clear" w:color="auto" w:fill="E4E4E4"/>
          </w:tcPr>
          <w:p>
            <w:pPr>
              <w:pStyle w:val="TableParagraph"/>
              <w:spacing w:before="90"/>
              <w:ind w:left="232"/>
              <w:rPr>
                <w:b w:val="0"/>
                <w:sz w:val="20"/>
              </w:rPr>
            </w:pPr>
            <w:r>
              <w:rPr>
                <w:b w:val="0"/>
                <w:spacing w:val="6"/>
                <w:sz w:val="20"/>
              </w:rPr>
              <w:t>Type</w:t>
            </w:r>
          </w:p>
        </w:tc>
        <w:tc>
          <w:tcPr>
            <w:tcW w:w="996" w:type="dxa"/>
            <w:tcBorders>
              <w:top w:val="nil"/>
            </w:tcBorders>
            <w:shd w:val="clear" w:color="auto" w:fill="E4E4E4"/>
          </w:tcPr>
          <w:p>
            <w:pPr>
              <w:pStyle w:val="TableParagraph"/>
              <w:spacing w:before="90"/>
              <w:ind w:left="196"/>
              <w:rPr>
                <w:b w:val="0"/>
                <w:sz w:val="20"/>
              </w:rPr>
            </w:pPr>
            <w:r>
              <w:rPr>
                <w:b w:val="0"/>
                <w:sz w:val="20"/>
              </w:rPr>
              <w:t>Year</w:t>
            </w:r>
            <w:r>
              <w:rPr>
                <w:b w:val="0"/>
                <w:spacing w:val="65"/>
                <w:sz w:val="20"/>
              </w:rPr>
              <w:t> </w:t>
            </w:r>
            <w:r>
              <w:rPr>
                <w:b w:val="0"/>
                <w:spacing w:val="-10"/>
                <w:sz w:val="20"/>
              </w:rPr>
              <w:t>2</w:t>
            </w:r>
          </w:p>
        </w:tc>
        <w:tc>
          <w:tcPr>
            <w:tcW w:w="924" w:type="dxa"/>
            <w:tcBorders>
              <w:top w:val="nil"/>
            </w:tcBorders>
            <w:shd w:val="clear" w:color="auto" w:fill="E4E4E4"/>
          </w:tcPr>
          <w:p>
            <w:pPr>
              <w:pStyle w:val="TableParagraph"/>
              <w:spacing w:before="90"/>
              <w:ind w:left="232"/>
              <w:rPr>
                <w:b w:val="0"/>
                <w:sz w:val="20"/>
              </w:rPr>
            </w:pPr>
            <w:r>
              <w:rPr>
                <w:b w:val="0"/>
                <w:spacing w:val="6"/>
                <w:sz w:val="20"/>
              </w:rPr>
              <w:t>Type</w:t>
            </w:r>
          </w:p>
        </w:tc>
        <w:tc>
          <w:tcPr>
            <w:tcW w:w="984" w:type="dxa"/>
            <w:tcBorders>
              <w:top w:val="nil"/>
            </w:tcBorders>
            <w:shd w:val="clear" w:color="auto" w:fill="E4E4E4"/>
          </w:tcPr>
          <w:p>
            <w:pPr>
              <w:pStyle w:val="TableParagraph"/>
              <w:spacing w:before="90"/>
              <w:ind w:left="196"/>
              <w:rPr>
                <w:b w:val="0"/>
                <w:sz w:val="20"/>
              </w:rPr>
            </w:pPr>
            <w:r>
              <w:rPr>
                <w:b w:val="0"/>
                <w:sz w:val="20"/>
              </w:rPr>
              <w:t>Year</w:t>
            </w:r>
            <w:r>
              <w:rPr>
                <w:b w:val="0"/>
                <w:spacing w:val="65"/>
                <w:sz w:val="20"/>
              </w:rPr>
              <w:t> </w:t>
            </w:r>
            <w:r>
              <w:rPr>
                <w:b w:val="0"/>
                <w:spacing w:val="-10"/>
                <w:sz w:val="20"/>
              </w:rPr>
              <w:t>3</w:t>
            </w:r>
          </w:p>
        </w:tc>
        <w:tc>
          <w:tcPr>
            <w:tcW w:w="924" w:type="dxa"/>
            <w:tcBorders>
              <w:top w:val="nil"/>
            </w:tcBorders>
            <w:shd w:val="clear" w:color="auto" w:fill="E4E4E4"/>
          </w:tcPr>
          <w:p>
            <w:pPr>
              <w:pStyle w:val="TableParagraph"/>
              <w:spacing w:before="90"/>
              <w:ind w:left="232"/>
              <w:rPr>
                <w:b w:val="0"/>
                <w:sz w:val="20"/>
              </w:rPr>
            </w:pPr>
            <w:r>
              <w:rPr>
                <w:b w:val="0"/>
                <w:spacing w:val="6"/>
                <w:sz w:val="20"/>
              </w:rPr>
              <w:t>Type</w:t>
            </w:r>
          </w:p>
        </w:tc>
      </w:tr>
      <w:tr>
        <w:trPr>
          <w:trHeight w:val="464" w:hRule="atLeast"/>
        </w:trPr>
        <w:tc>
          <w:tcPr>
            <w:tcW w:w="2124" w:type="dxa"/>
            <w:vMerge w:val="restart"/>
          </w:tcPr>
          <w:p>
            <w:pPr>
              <w:pStyle w:val="TableParagraph"/>
              <w:spacing w:line="235" w:lineRule="auto" w:before="40"/>
              <w:ind w:right="55"/>
              <w:jc w:val="both"/>
              <w:rPr>
                <w:b w:val="0"/>
                <w:sz w:val="20"/>
              </w:rPr>
            </w:pPr>
            <w:r>
              <w:rPr>
                <w:b w:val="0"/>
                <w:sz w:val="20"/>
              </w:rPr>
              <w:t>Qualifying</w:t>
            </w:r>
            <w:r>
              <w:rPr>
                <w:b w:val="0"/>
                <w:spacing w:val="-2"/>
                <w:sz w:val="20"/>
              </w:rPr>
              <w:t> </w:t>
            </w:r>
            <w:r>
              <w:rPr>
                <w:b w:val="0"/>
                <w:sz w:val="20"/>
              </w:rPr>
              <w:t>Based on 720 Hours of</w:t>
            </w:r>
            <w:r>
              <w:rPr>
                <w:b w:val="0"/>
                <w:spacing w:val="-1"/>
                <w:sz w:val="20"/>
              </w:rPr>
              <w:t> </w:t>
            </w:r>
            <w:r>
              <w:rPr>
                <w:b w:val="0"/>
                <w:sz w:val="20"/>
              </w:rPr>
              <w:t>Unit Operating </w:t>
            </w:r>
            <w:r>
              <w:rPr>
                <w:b w:val="0"/>
                <w:spacing w:val="-4"/>
                <w:sz w:val="20"/>
              </w:rPr>
              <w:t>Data</w:t>
            </w:r>
          </w:p>
          <w:p>
            <w:pPr>
              <w:pStyle w:val="TableParagraph"/>
              <w:spacing w:before="6"/>
              <w:ind w:left="0"/>
              <w:rPr>
                <w:b w:val="0"/>
                <w:sz w:val="20"/>
              </w:rPr>
            </w:pPr>
          </w:p>
          <w:p>
            <w:pPr>
              <w:pStyle w:val="TableParagraph"/>
              <w:spacing w:line="242" w:lineRule="auto"/>
              <w:rPr>
                <w:b w:val="0"/>
                <w:sz w:val="20"/>
              </w:rPr>
            </w:pPr>
            <w:r>
              <w:rPr>
                <w:b w:val="0"/>
                <w:sz w:val="20"/>
              </w:rPr>
              <w:t>After the first year, available historical data must be provided.</w:t>
            </w:r>
          </w:p>
        </w:tc>
        <w:tc>
          <w:tcPr>
            <w:tcW w:w="1236" w:type="dxa"/>
          </w:tcPr>
          <w:p>
            <w:pPr>
              <w:pStyle w:val="TableParagraph"/>
              <w:spacing w:before="36"/>
              <w:rPr>
                <w:b w:val="0"/>
                <w:sz w:val="20"/>
              </w:rPr>
            </w:pPr>
            <w:r>
              <w:rPr>
                <w:b w:val="0"/>
                <w:spacing w:val="-4"/>
                <w:sz w:val="20"/>
              </w:rPr>
              <w:t>2000</w:t>
            </w:r>
          </w:p>
        </w:tc>
        <w:tc>
          <w:tcPr>
            <w:tcW w:w="996" w:type="dxa"/>
          </w:tcPr>
          <w:p>
            <w:pPr>
              <w:pStyle w:val="TableParagraph"/>
              <w:spacing w:before="36"/>
              <w:rPr>
                <w:b w:val="0"/>
                <w:sz w:val="20"/>
              </w:rPr>
            </w:pPr>
            <w:r>
              <w:rPr>
                <w:b w:val="0"/>
                <w:spacing w:val="-4"/>
                <w:sz w:val="20"/>
              </w:rPr>
              <w:t>2000</w:t>
            </w:r>
          </w:p>
        </w:tc>
        <w:tc>
          <w:tcPr>
            <w:tcW w:w="912" w:type="dxa"/>
          </w:tcPr>
          <w:p>
            <w:pPr>
              <w:pStyle w:val="TableParagraph"/>
              <w:spacing w:before="36"/>
              <w:rPr>
                <w:b w:val="0"/>
                <w:sz w:val="20"/>
              </w:rPr>
            </w:pPr>
            <w:r>
              <w:rPr>
                <w:b w:val="0"/>
                <w:spacing w:val="-5"/>
                <w:sz w:val="20"/>
              </w:rPr>
              <w:t>D**</w:t>
            </w:r>
          </w:p>
        </w:tc>
        <w:tc>
          <w:tcPr>
            <w:tcW w:w="996" w:type="dxa"/>
          </w:tcPr>
          <w:p>
            <w:pPr>
              <w:pStyle w:val="TableParagraph"/>
              <w:spacing w:before="36"/>
              <w:rPr>
                <w:b w:val="0"/>
                <w:sz w:val="20"/>
              </w:rPr>
            </w:pPr>
            <w:r>
              <w:rPr>
                <w:b w:val="0"/>
                <w:spacing w:val="-4"/>
                <w:sz w:val="20"/>
              </w:rPr>
              <w:t>2001</w:t>
            </w:r>
          </w:p>
        </w:tc>
        <w:tc>
          <w:tcPr>
            <w:tcW w:w="924" w:type="dxa"/>
          </w:tcPr>
          <w:p>
            <w:pPr>
              <w:pStyle w:val="TableParagraph"/>
              <w:spacing w:before="36"/>
              <w:rPr>
                <w:b w:val="0"/>
                <w:sz w:val="20"/>
              </w:rPr>
            </w:pPr>
            <w:r>
              <w:rPr>
                <w:b w:val="0"/>
                <w:spacing w:val="-10"/>
                <w:sz w:val="20"/>
              </w:rPr>
              <w:t>P</w:t>
            </w:r>
          </w:p>
        </w:tc>
        <w:tc>
          <w:tcPr>
            <w:tcW w:w="984" w:type="dxa"/>
          </w:tcPr>
          <w:p>
            <w:pPr>
              <w:pStyle w:val="TableParagraph"/>
              <w:spacing w:before="36"/>
              <w:rPr>
                <w:b w:val="0"/>
                <w:sz w:val="20"/>
              </w:rPr>
            </w:pPr>
            <w:r>
              <w:rPr>
                <w:b w:val="0"/>
                <w:spacing w:val="-4"/>
                <w:sz w:val="20"/>
              </w:rPr>
              <w:t>2002</w:t>
            </w:r>
          </w:p>
        </w:tc>
        <w:tc>
          <w:tcPr>
            <w:tcW w:w="924" w:type="dxa"/>
          </w:tcPr>
          <w:p>
            <w:pPr>
              <w:pStyle w:val="TableParagraph"/>
              <w:spacing w:before="36"/>
              <w:rPr>
                <w:b w:val="0"/>
                <w:sz w:val="20"/>
              </w:rPr>
            </w:pPr>
            <w:r>
              <w:rPr>
                <w:b w:val="0"/>
                <w:spacing w:val="-10"/>
                <w:sz w:val="20"/>
              </w:rPr>
              <w:t>P</w:t>
            </w:r>
          </w:p>
        </w:tc>
      </w:tr>
      <w:tr>
        <w:trPr>
          <w:trHeight w:val="441" w:hRule="atLeast"/>
        </w:trPr>
        <w:tc>
          <w:tcPr>
            <w:tcW w:w="2124" w:type="dxa"/>
            <w:vMerge/>
            <w:tcBorders>
              <w:top w:val="nil"/>
            </w:tcBorders>
          </w:tcPr>
          <w:p>
            <w:pPr>
              <w:rPr>
                <w:sz w:val="2"/>
                <w:szCs w:val="2"/>
              </w:rPr>
            </w:pPr>
          </w:p>
        </w:tc>
        <w:tc>
          <w:tcPr>
            <w:tcW w:w="1236" w:type="dxa"/>
          </w:tcPr>
          <w:p>
            <w:pPr>
              <w:pStyle w:val="TableParagraph"/>
              <w:spacing w:before="36"/>
              <w:rPr>
                <w:b w:val="0"/>
                <w:sz w:val="20"/>
              </w:rPr>
            </w:pPr>
            <w:r>
              <w:rPr>
                <w:b w:val="0"/>
                <w:spacing w:val="-4"/>
                <w:sz w:val="20"/>
              </w:rPr>
              <w:t>2001</w:t>
            </w:r>
          </w:p>
        </w:tc>
        <w:tc>
          <w:tcPr>
            <w:tcW w:w="996" w:type="dxa"/>
          </w:tcPr>
          <w:p>
            <w:pPr>
              <w:pStyle w:val="TableParagraph"/>
              <w:spacing w:before="36"/>
              <w:rPr>
                <w:b w:val="0"/>
                <w:sz w:val="20"/>
              </w:rPr>
            </w:pPr>
            <w:r>
              <w:rPr>
                <w:b w:val="0"/>
                <w:spacing w:val="-4"/>
                <w:sz w:val="20"/>
              </w:rPr>
              <w:t>2000</w:t>
            </w:r>
          </w:p>
        </w:tc>
        <w:tc>
          <w:tcPr>
            <w:tcW w:w="912" w:type="dxa"/>
          </w:tcPr>
          <w:p>
            <w:pPr>
              <w:pStyle w:val="TableParagraph"/>
              <w:spacing w:before="36"/>
              <w:rPr>
                <w:b w:val="0"/>
                <w:sz w:val="20"/>
              </w:rPr>
            </w:pPr>
            <w:r>
              <w:rPr>
                <w:b w:val="0"/>
                <w:spacing w:val="-10"/>
                <w:sz w:val="20"/>
              </w:rPr>
              <w:t>A</w:t>
            </w:r>
          </w:p>
        </w:tc>
        <w:tc>
          <w:tcPr>
            <w:tcW w:w="996" w:type="dxa"/>
          </w:tcPr>
          <w:p>
            <w:pPr>
              <w:pStyle w:val="TableParagraph"/>
              <w:spacing w:before="36"/>
              <w:rPr>
                <w:b w:val="0"/>
                <w:sz w:val="20"/>
              </w:rPr>
            </w:pPr>
            <w:r>
              <w:rPr>
                <w:b w:val="0"/>
                <w:spacing w:val="-4"/>
                <w:sz w:val="20"/>
              </w:rPr>
              <w:t>2001</w:t>
            </w:r>
          </w:p>
        </w:tc>
        <w:tc>
          <w:tcPr>
            <w:tcW w:w="924" w:type="dxa"/>
          </w:tcPr>
          <w:p>
            <w:pPr>
              <w:pStyle w:val="TableParagraph"/>
              <w:spacing w:before="36"/>
              <w:rPr>
                <w:b w:val="0"/>
                <w:sz w:val="20"/>
              </w:rPr>
            </w:pPr>
            <w:r>
              <w:rPr>
                <w:b w:val="0"/>
                <w:spacing w:val="-10"/>
                <w:sz w:val="20"/>
              </w:rPr>
              <w:t>P</w:t>
            </w:r>
          </w:p>
        </w:tc>
        <w:tc>
          <w:tcPr>
            <w:tcW w:w="984" w:type="dxa"/>
          </w:tcPr>
          <w:p>
            <w:pPr>
              <w:pStyle w:val="TableParagraph"/>
              <w:spacing w:before="36"/>
              <w:rPr>
                <w:b w:val="0"/>
                <w:sz w:val="20"/>
              </w:rPr>
            </w:pPr>
            <w:r>
              <w:rPr>
                <w:b w:val="0"/>
                <w:spacing w:val="-4"/>
                <w:sz w:val="20"/>
              </w:rPr>
              <w:t>2002</w:t>
            </w:r>
          </w:p>
        </w:tc>
        <w:tc>
          <w:tcPr>
            <w:tcW w:w="924" w:type="dxa"/>
          </w:tcPr>
          <w:p>
            <w:pPr>
              <w:pStyle w:val="TableParagraph"/>
              <w:spacing w:before="36"/>
              <w:rPr>
                <w:b w:val="0"/>
                <w:sz w:val="20"/>
              </w:rPr>
            </w:pPr>
            <w:r>
              <w:rPr>
                <w:b w:val="0"/>
                <w:spacing w:val="-10"/>
                <w:sz w:val="20"/>
              </w:rPr>
              <w:t>P</w:t>
            </w:r>
          </w:p>
        </w:tc>
      </w:tr>
      <w:tr>
        <w:trPr>
          <w:trHeight w:val="440" w:hRule="atLeast"/>
        </w:trPr>
        <w:tc>
          <w:tcPr>
            <w:tcW w:w="2124" w:type="dxa"/>
            <w:vMerge/>
            <w:tcBorders>
              <w:top w:val="nil"/>
            </w:tcBorders>
          </w:tcPr>
          <w:p>
            <w:pPr>
              <w:rPr>
                <w:sz w:val="2"/>
                <w:szCs w:val="2"/>
              </w:rPr>
            </w:pPr>
          </w:p>
        </w:tc>
        <w:tc>
          <w:tcPr>
            <w:tcW w:w="1236" w:type="dxa"/>
          </w:tcPr>
          <w:p>
            <w:pPr>
              <w:pStyle w:val="TableParagraph"/>
              <w:spacing w:before="36"/>
              <w:rPr>
                <w:b w:val="0"/>
                <w:sz w:val="20"/>
              </w:rPr>
            </w:pPr>
            <w:r>
              <w:rPr>
                <w:b w:val="0"/>
                <w:spacing w:val="-4"/>
                <w:sz w:val="20"/>
              </w:rPr>
              <w:t>2002</w:t>
            </w:r>
          </w:p>
        </w:tc>
        <w:tc>
          <w:tcPr>
            <w:tcW w:w="996" w:type="dxa"/>
          </w:tcPr>
          <w:p>
            <w:pPr>
              <w:pStyle w:val="TableParagraph"/>
              <w:spacing w:before="36"/>
              <w:rPr>
                <w:b w:val="0"/>
                <w:sz w:val="20"/>
              </w:rPr>
            </w:pPr>
            <w:r>
              <w:rPr>
                <w:b w:val="0"/>
                <w:spacing w:val="-4"/>
                <w:sz w:val="20"/>
              </w:rPr>
              <w:t>2000</w:t>
            </w:r>
          </w:p>
        </w:tc>
        <w:tc>
          <w:tcPr>
            <w:tcW w:w="912" w:type="dxa"/>
          </w:tcPr>
          <w:p>
            <w:pPr>
              <w:pStyle w:val="TableParagraph"/>
              <w:spacing w:before="36"/>
              <w:rPr>
                <w:b w:val="0"/>
                <w:sz w:val="20"/>
              </w:rPr>
            </w:pPr>
            <w:r>
              <w:rPr>
                <w:b w:val="0"/>
                <w:spacing w:val="-10"/>
                <w:sz w:val="20"/>
              </w:rPr>
              <w:t>A</w:t>
            </w:r>
          </w:p>
        </w:tc>
        <w:tc>
          <w:tcPr>
            <w:tcW w:w="996" w:type="dxa"/>
          </w:tcPr>
          <w:p>
            <w:pPr>
              <w:pStyle w:val="TableParagraph"/>
              <w:spacing w:before="36"/>
              <w:rPr>
                <w:b w:val="0"/>
                <w:sz w:val="20"/>
              </w:rPr>
            </w:pPr>
            <w:r>
              <w:rPr>
                <w:b w:val="0"/>
                <w:spacing w:val="-4"/>
                <w:sz w:val="20"/>
              </w:rPr>
              <w:t>2001</w:t>
            </w:r>
          </w:p>
        </w:tc>
        <w:tc>
          <w:tcPr>
            <w:tcW w:w="924" w:type="dxa"/>
          </w:tcPr>
          <w:p>
            <w:pPr>
              <w:pStyle w:val="TableParagraph"/>
              <w:spacing w:before="36"/>
              <w:rPr>
                <w:b w:val="0"/>
                <w:sz w:val="20"/>
              </w:rPr>
            </w:pPr>
            <w:r>
              <w:rPr>
                <w:b w:val="0"/>
                <w:spacing w:val="-10"/>
                <w:sz w:val="20"/>
              </w:rPr>
              <w:t>A</w:t>
            </w:r>
          </w:p>
        </w:tc>
        <w:tc>
          <w:tcPr>
            <w:tcW w:w="984" w:type="dxa"/>
          </w:tcPr>
          <w:p>
            <w:pPr>
              <w:pStyle w:val="TableParagraph"/>
              <w:spacing w:before="36"/>
              <w:rPr>
                <w:b w:val="0"/>
                <w:sz w:val="20"/>
              </w:rPr>
            </w:pPr>
            <w:r>
              <w:rPr>
                <w:b w:val="0"/>
                <w:spacing w:val="-4"/>
                <w:sz w:val="20"/>
              </w:rPr>
              <w:t>2002</w:t>
            </w:r>
          </w:p>
        </w:tc>
        <w:tc>
          <w:tcPr>
            <w:tcW w:w="924" w:type="dxa"/>
          </w:tcPr>
          <w:p>
            <w:pPr>
              <w:pStyle w:val="TableParagraph"/>
              <w:spacing w:before="36"/>
              <w:rPr>
                <w:b w:val="0"/>
                <w:sz w:val="20"/>
              </w:rPr>
            </w:pPr>
            <w:r>
              <w:rPr>
                <w:b w:val="0"/>
                <w:spacing w:val="-10"/>
                <w:sz w:val="20"/>
              </w:rPr>
              <w:t>P</w:t>
            </w:r>
          </w:p>
        </w:tc>
      </w:tr>
      <w:tr>
        <w:trPr>
          <w:trHeight w:val="476" w:hRule="atLeast"/>
        </w:trPr>
        <w:tc>
          <w:tcPr>
            <w:tcW w:w="2124" w:type="dxa"/>
            <w:vMerge/>
            <w:tcBorders>
              <w:top w:val="nil"/>
            </w:tcBorders>
          </w:tcPr>
          <w:p>
            <w:pPr>
              <w:rPr>
                <w:sz w:val="2"/>
                <w:szCs w:val="2"/>
              </w:rPr>
            </w:pPr>
          </w:p>
        </w:tc>
        <w:tc>
          <w:tcPr>
            <w:tcW w:w="1236" w:type="dxa"/>
          </w:tcPr>
          <w:p>
            <w:pPr>
              <w:pStyle w:val="TableParagraph"/>
              <w:spacing w:before="24"/>
              <w:rPr>
                <w:b w:val="0"/>
                <w:sz w:val="20"/>
              </w:rPr>
            </w:pPr>
            <w:r>
              <w:rPr>
                <w:b w:val="0"/>
                <w:spacing w:val="-4"/>
                <w:sz w:val="20"/>
              </w:rPr>
              <w:t>2003</w:t>
            </w:r>
          </w:p>
        </w:tc>
        <w:tc>
          <w:tcPr>
            <w:tcW w:w="996" w:type="dxa"/>
          </w:tcPr>
          <w:p>
            <w:pPr>
              <w:pStyle w:val="TableParagraph"/>
              <w:spacing w:before="24"/>
              <w:rPr>
                <w:b w:val="0"/>
                <w:sz w:val="20"/>
              </w:rPr>
            </w:pPr>
            <w:r>
              <w:rPr>
                <w:b w:val="0"/>
                <w:spacing w:val="-4"/>
                <w:sz w:val="20"/>
              </w:rPr>
              <w:t>2000</w:t>
            </w:r>
          </w:p>
        </w:tc>
        <w:tc>
          <w:tcPr>
            <w:tcW w:w="912" w:type="dxa"/>
          </w:tcPr>
          <w:p>
            <w:pPr>
              <w:pStyle w:val="TableParagraph"/>
              <w:spacing w:before="24"/>
              <w:rPr>
                <w:b w:val="0"/>
                <w:sz w:val="20"/>
              </w:rPr>
            </w:pPr>
            <w:r>
              <w:rPr>
                <w:b w:val="0"/>
                <w:spacing w:val="-10"/>
                <w:sz w:val="20"/>
              </w:rPr>
              <w:t>A</w:t>
            </w:r>
          </w:p>
        </w:tc>
        <w:tc>
          <w:tcPr>
            <w:tcW w:w="996" w:type="dxa"/>
          </w:tcPr>
          <w:p>
            <w:pPr>
              <w:pStyle w:val="TableParagraph"/>
              <w:spacing w:before="24"/>
              <w:rPr>
                <w:b w:val="0"/>
                <w:sz w:val="20"/>
              </w:rPr>
            </w:pPr>
            <w:r>
              <w:rPr>
                <w:b w:val="0"/>
                <w:spacing w:val="-4"/>
                <w:sz w:val="20"/>
              </w:rPr>
              <w:t>2001</w:t>
            </w:r>
          </w:p>
        </w:tc>
        <w:tc>
          <w:tcPr>
            <w:tcW w:w="924" w:type="dxa"/>
          </w:tcPr>
          <w:p>
            <w:pPr>
              <w:pStyle w:val="TableParagraph"/>
              <w:spacing w:before="24"/>
              <w:rPr>
                <w:b w:val="0"/>
                <w:sz w:val="20"/>
              </w:rPr>
            </w:pPr>
            <w:r>
              <w:rPr>
                <w:b w:val="0"/>
                <w:spacing w:val="-10"/>
                <w:sz w:val="20"/>
              </w:rPr>
              <w:t>A</w:t>
            </w:r>
          </w:p>
        </w:tc>
        <w:tc>
          <w:tcPr>
            <w:tcW w:w="984" w:type="dxa"/>
          </w:tcPr>
          <w:p>
            <w:pPr>
              <w:pStyle w:val="TableParagraph"/>
              <w:spacing w:before="24"/>
              <w:rPr>
                <w:b w:val="0"/>
                <w:sz w:val="20"/>
              </w:rPr>
            </w:pPr>
            <w:r>
              <w:rPr>
                <w:b w:val="0"/>
                <w:spacing w:val="-4"/>
                <w:sz w:val="20"/>
              </w:rPr>
              <w:t>2002</w:t>
            </w:r>
          </w:p>
        </w:tc>
        <w:tc>
          <w:tcPr>
            <w:tcW w:w="924" w:type="dxa"/>
          </w:tcPr>
          <w:p>
            <w:pPr>
              <w:pStyle w:val="TableParagraph"/>
              <w:spacing w:before="24"/>
              <w:rPr>
                <w:b w:val="0"/>
                <w:sz w:val="20"/>
              </w:rPr>
            </w:pPr>
            <w:r>
              <w:rPr>
                <w:b w:val="0"/>
                <w:spacing w:val="-10"/>
                <w:sz w:val="20"/>
              </w:rPr>
              <w:t>A</w:t>
            </w:r>
          </w:p>
        </w:tc>
      </w:tr>
    </w:tbl>
    <w:p>
      <w:pPr>
        <w:spacing w:before="2"/>
        <w:ind w:left="900" w:right="0" w:firstLine="0"/>
        <w:jc w:val="left"/>
        <w:rPr>
          <w:b w:val="0"/>
          <w:sz w:val="20"/>
        </w:rPr>
      </w:pPr>
      <w:r>
        <w:rPr>
          <w:b w:val="0"/>
          <w:sz w:val="20"/>
        </w:rPr>
        <w:t>**</w:t>
      </w:r>
      <w:r>
        <w:rPr>
          <w:b w:val="0"/>
          <w:spacing w:val="24"/>
          <w:sz w:val="20"/>
        </w:rPr>
        <w:t> </w:t>
      </w:r>
      <w:r>
        <w:rPr>
          <w:b w:val="0"/>
          <w:sz w:val="20"/>
        </w:rPr>
        <w:t>Initial</w:t>
      </w:r>
      <w:r>
        <w:rPr>
          <w:b w:val="0"/>
          <w:spacing w:val="19"/>
          <w:sz w:val="20"/>
        </w:rPr>
        <w:t> </w:t>
      </w:r>
      <w:r>
        <w:rPr>
          <w:b w:val="0"/>
          <w:sz w:val="20"/>
        </w:rPr>
        <w:t>qualification</w:t>
      </w:r>
      <w:r>
        <w:rPr>
          <w:b w:val="0"/>
          <w:spacing w:val="18"/>
          <w:sz w:val="20"/>
        </w:rPr>
        <w:t> </w:t>
      </w:r>
      <w:r>
        <w:rPr>
          <w:b w:val="0"/>
          <w:sz w:val="20"/>
        </w:rPr>
        <w:t>based</w:t>
      </w:r>
      <w:r>
        <w:rPr>
          <w:b w:val="0"/>
          <w:spacing w:val="17"/>
          <w:sz w:val="20"/>
        </w:rPr>
        <w:t> </w:t>
      </w:r>
      <w:r>
        <w:rPr>
          <w:b w:val="0"/>
          <w:sz w:val="20"/>
        </w:rPr>
        <w:t>on</w:t>
      </w:r>
      <w:r>
        <w:rPr>
          <w:b w:val="0"/>
          <w:spacing w:val="18"/>
          <w:sz w:val="20"/>
        </w:rPr>
        <w:t> </w:t>
      </w:r>
      <w:r>
        <w:rPr>
          <w:b w:val="0"/>
          <w:sz w:val="20"/>
        </w:rPr>
        <w:t>720</w:t>
      </w:r>
      <w:r>
        <w:rPr>
          <w:b w:val="0"/>
          <w:spacing w:val="22"/>
          <w:sz w:val="20"/>
        </w:rPr>
        <w:t> </w:t>
      </w:r>
      <w:r>
        <w:rPr>
          <w:b w:val="0"/>
          <w:sz w:val="20"/>
        </w:rPr>
        <w:t>hours</w:t>
      </w:r>
      <w:r>
        <w:rPr>
          <w:b w:val="0"/>
          <w:spacing w:val="21"/>
          <w:sz w:val="20"/>
        </w:rPr>
        <w:t> </w:t>
      </w:r>
      <w:r>
        <w:rPr>
          <w:b w:val="0"/>
          <w:sz w:val="20"/>
        </w:rPr>
        <w:t>of</w:t>
      </w:r>
      <w:r>
        <w:rPr>
          <w:b w:val="0"/>
          <w:spacing w:val="14"/>
          <w:sz w:val="20"/>
        </w:rPr>
        <w:t> </w:t>
      </w:r>
      <w:r>
        <w:rPr>
          <w:b w:val="0"/>
          <w:sz w:val="20"/>
        </w:rPr>
        <w:t>unit</w:t>
      </w:r>
      <w:r>
        <w:rPr>
          <w:b w:val="0"/>
          <w:spacing w:val="22"/>
          <w:sz w:val="20"/>
        </w:rPr>
        <w:t> </w:t>
      </w:r>
      <w:r>
        <w:rPr>
          <w:b w:val="0"/>
          <w:sz w:val="20"/>
        </w:rPr>
        <w:t>operating</w:t>
      </w:r>
      <w:r>
        <w:rPr>
          <w:b w:val="0"/>
          <w:spacing w:val="16"/>
          <w:sz w:val="20"/>
        </w:rPr>
        <w:t> </w:t>
      </w:r>
      <w:r>
        <w:rPr>
          <w:b w:val="0"/>
          <w:spacing w:val="-4"/>
          <w:sz w:val="20"/>
        </w:rPr>
        <w:t>data</w:t>
      </w:r>
    </w:p>
    <w:p>
      <w:pPr>
        <w:pStyle w:val="BodyText"/>
        <w:rPr>
          <w:b w:val="0"/>
          <w:sz w:val="20"/>
        </w:rPr>
      </w:pPr>
    </w:p>
    <w:p>
      <w:pPr>
        <w:pStyle w:val="BodyText"/>
        <w:spacing w:before="94"/>
        <w:rPr>
          <w:b w:val="0"/>
          <w:sz w:val="20"/>
        </w:rPr>
      </w:pPr>
    </w:p>
    <w:p>
      <w:pPr>
        <w:pStyle w:val="BodyText"/>
        <w:spacing w:line="290" w:lineRule="exact"/>
        <w:ind w:left="720"/>
        <w:rPr>
          <w:b w:val="0"/>
        </w:rPr>
      </w:pPr>
      <w:r>
        <w:rPr>
          <w:b w:val="0"/>
        </w:rPr>
        <w:t>Initial</w:t>
      </w:r>
      <w:r>
        <w:rPr>
          <w:b w:val="0"/>
          <w:spacing w:val="74"/>
        </w:rPr>
        <w:t> </w:t>
      </w:r>
      <w:r>
        <w:rPr>
          <w:b w:val="0"/>
        </w:rPr>
        <w:t>and</w:t>
      </w:r>
      <w:r>
        <w:rPr>
          <w:b w:val="0"/>
          <w:spacing w:val="76"/>
        </w:rPr>
        <w:t> </w:t>
      </w:r>
      <w:r>
        <w:rPr>
          <w:b w:val="0"/>
        </w:rPr>
        <w:t>Subsequent</w:t>
      </w:r>
      <w:r>
        <w:rPr>
          <w:b w:val="0"/>
          <w:spacing w:val="64"/>
          <w:w w:val="150"/>
        </w:rPr>
        <w:t> </w:t>
      </w:r>
      <w:r>
        <w:rPr>
          <w:b w:val="0"/>
          <w:spacing w:val="-2"/>
        </w:rPr>
        <w:t>Qualification</w:t>
      </w:r>
    </w:p>
    <w:p>
      <w:pPr>
        <w:pStyle w:val="BodyText"/>
        <w:ind w:left="719" w:right="927"/>
        <w:rPr>
          <w:b w:val="0"/>
        </w:rPr>
      </w:pPr>
      <w:r>
        <w:rPr>
          <w:b w:val="0"/>
        </w:rPr>
        <w:t>It is possible a</w:t>
      </w:r>
      <w:r>
        <w:rPr>
          <w:b w:val="0"/>
          <w:spacing w:val="-4"/>
        </w:rPr>
        <w:t> </w:t>
      </w:r>
      <w:r>
        <w:rPr>
          <w:b w:val="0"/>
        </w:rPr>
        <w:t>unit may initially qualify as a</w:t>
      </w:r>
      <w:r>
        <w:rPr>
          <w:b w:val="0"/>
          <w:spacing w:val="-4"/>
        </w:rPr>
        <w:t> </w:t>
      </w:r>
      <w:r>
        <w:rPr>
          <w:b w:val="0"/>
        </w:rPr>
        <w:t>gas-fired or peaking unit by using</w:t>
      </w:r>
      <w:r>
        <w:rPr>
          <w:b w:val="0"/>
          <w:spacing w:val="-3"/>
        </w:rPr>
        <w:t> </w:t>
      </w:r>
      <w:r>
        <w:rPr>
          <w:b w:val="0"/>
        </w:rPr>
        <w:t>historical data</w:t>
      </w:r>
      <w:r>
        <w:rPr>
          <w:b w:val="0"/>
          <w:spacing w:val="-4"/>
        </w:rPr>
        <w:t> </w:t>
      </w:r>
      <w:r>
        <w:rPr>
          <w:b w:val="0"/>
        </w:rPr>
        <w:t>or projected data. A combination of historical and projected data may be used. However, to maintain peaking unit or</w:t>
      </w:r>
      <w:r>
        <w:rPr>
          <w:b w:val="0"/>
          <w:spacing w:val="-2"/>
        </w:rPr>
        <w:t> </w:t>
      </w:r>
      <w:r>
        <w:rPr>
          <w:b w:val="0"/>
        </w:rPr>
        <w:t>gas-fired</w:t>
      </w:r>
      <w:r>
        <w:rPr>
          <w:b w:val="0"/>
          <w:spacing w:val="-7"/>
        </w:rPr>
        <w:t> </w:t>
      </w:r>
      <w:r>
        <w:rPr>
          <w:b w:val="0"/>
        </w:rPr>
        <w:t>unit status,</w:t>
      </w:r>
      <w:r>
        <w:rPr>
          <w:b w:val="0"/>
          <w:spacing w:val="-2"/>
        </w:rPr>
        <w:t> </w:t>
      </w:r>
      <w:r>
        <w:rPr>
          <w:b w:val="0"/>
        </w:rPr>
        <w:t>actual</w:t>
      </w:r>
      <w:r>
        <w:rPr>
          <w:b w:val="0"/>
          <w:spacing w:val="-8"/>
        </w:rPr>
        <w:t> </w:t>
      </w:r>
      <w:r>
        <w:rPr>
          <w:b w:val="0"/>
        </w:rPr>
        <w:t>capacity</w:t>
      </w:r>
      <w:r>
        <w:rPr>
          <w:b w:val="0"/>
          <w:spacing w:val="-2"/>
        </w:rPr>
        <w:t> </w:t>
      </w:r>
      <w:r>
        <w:rPr>
          <w:b w:val="0"/>
        </w:rPr>
        <w:t>factor</w:t>
      </w:r>
      <w:r>
        <w:rPr>
          <w:b w:val="0"/>
          <w:spacing w:val="-3"/>
        </w:rPr>
        <w:t> </w:t>
      </w:r>
      <w:r>
        <w:rPr>
          <w:b w:val="0"/>
        </w:rPr>
        <w:t>or</w:t>
      </w:r>
      <w:r>
        <w:rPr>
          <w:b w:val="0"/>
          <w:spacing w:val="-2"/>
        </w:rPr>
        <w:t> </w:t>
      </w:r>
      <w:r>
        <w:rPr>
          <w:b w:val="0"/>
        </w:rPr>
        <w:t>fuel</w:t>
      </w:r>
      <w:r>
        <w:rPr>
          <w:b w:val="0"/>
          <w:spacing w:val="-8"/>
        </w:rPr>
        <w:t> </w:t>
      </w:r>
      <w:r>
        <w:rPr>
          <w:b w:val="0"/>
        </w:rPr>
        <w:t>usage</w:t>
      </w:r>
      <w:r>
        <w:rPr>
          <w:b w:val="0"/>
          <w:spacing w:val="-2"/>
        </w:rPr>
        <w:t> </w:t>
      </w:r>
      <w:r>
        <w:rPr>
          <w:b w:val="0"/>
        </w:rPr>
        <w:t>data</w:t>
      </w:r>
      <w:r>
        <w:rPr>
          <w:b w:val="0"/>
          <w:spacing w:val="-8"/>
        </w:rPr>
        <w:t> </w:t>
      </w:r>
      <w:r>
        <w:rPr>
          <w:b w:val="0"/>
        </w:rPr>
        <w:t>for</w:t>
      </w:r>
      <w:r>
        <w:rPr>
          <w:b w:val="0"/>
          <w:spacing w:val="-2"/>
        </w:rPr>
        <w:t> </w:t>
      </w:r>
      <w:r>
        <w:rPr>
          <w:b w:val="0"/>
        </w:rPr>
        <w:t>each subsequent year must be reported. Thus, if the basis for qualifying</w:t>
      </w:r>
      <w:r>
        <w:rPr>
          <w:b w:val="0"/>
          <w:spacing w:val="-2"/>
        </w:rPr>
        <w:t> </w:t>
      </w:r>
      <w:r>
        <w:rPr>
          <w:b w:val="0"/>
        </w:rPr>
        <w:t>in</w:t>
      </w:r>
      <w:r>
        <w:rPr>
          <w:b w:val="0"/>
          <w:spacing w:val="-2"/>
        </w:rPr>
        <w:t> </w:t>
      </w:r>
      <w:r>
        <w:rPr>
          <w:b w:val="0"/>
        </w:rPr>
        <w:t>the first reporting</w:t>
      </w:r>
      <w:r>
        <w:rPr>
          <w:b w:val="0"/>
          <w:spacing w:val="-2"/>
        </w:rPr>
        <w:t> </w:t>
      </w:r>
      <w:r>
        <w:rPr>
          <w:b w:val="0"/>
        </w:rPr>
        <w:t>year is on</w:t>
      </w:r>
      <w:r>
        <w:rPr>
          <w:b w:val="0"/>
          <w:spacing w:val="-3"/>
        </w:rPr>
        <w:t> </w:t>
      </w:r>
      <w:r>
        <w:rPr>
          <w:b w:val="0"/>
        </w:rPr>
        <w:t>three years of projections, it is not possible to</w:t>
      </w:r>
      <w:r>
        <w:rPr>
          <w:b w:val="0"/>
          <w:spacing w:val="-4"/>
        </w:rPr>
        <w:t> </w:t>
      </w:r>
      <w:r>
        <w:rPr>
          <w:b w:val="0"/>
        </w:rPr>
        <w:t>re-qualify in</w:t>
      </w:r>
      <w:r>
        <w:rPr>
          <w:b w:val="0"/>
          <w:spacing w:val="-3"/>
        </w:rPr>
        <w:t> </w:t>
      </w:r>
      <w:r>
        <w:rPr>
          <w:b w:val="0"/>
        </w:rPr>
        <w:t>the second</w:t>
      </w:r>
      <w:r>
        <w:rPr>
          <w:b w:val="0"/>
          <w:spacing w:val="-3"/>
        </w:rPr>
        <w:t> </w:t>
      </w:r>
      <w:r>
        <w:rPr>
          <w:b w:val="0"/>
        </w:rPr>
        <w:t>reporting</w:t>
      </w:r>
      <w:r>
        <w:rPr>
          <w:b w:val="0"/>
          <w:spacing w:val="-4"/>
        </w:rPr>
        <w:t> </w:t>
      </w:r>
      <w:r>
        <w:rPr>
          <w:b w:val="0"/>
        </w:rPr>
        <w:t>year based solely</w:t>
      </w:r>
      <w:r>
        <w:rPr>
          <w:b w:val="0"/>
          <w:spacing w:val="-2"/>
        </w:rPr>
        <w:t> </w:t>
      </w:r>
      <w:r>
        <w:rPr>
          <w:b w:val="0"/>
        </w:rPr>
        <w:t>on projections.</w:t>
      </w:r>
      <w:r>
        <w:rPr>
          <w:b w:val="0"/>
          <w:spacing w:val="-2"/>
        </w:rPr>
        <w:t> </w:t>
      </w:r>
      <w:r>
        <w:rPr>
          <w:b w:val="0"/>
        </w:rPr>
        <w:t>The</w:t>
      </w:r>
      <w:r>
        <w:rPr>
          <w:b w:val="0"/>
          <w:spacing w:val="-2"/>
        </w:rPr>
        <w:t> </w:t>
      </w:r>
      <w:r>
        <w:rPr>
          <w:b w:val="0"/>
        </w:rPr>
        <w:t>qualifying data</w:t>
      </w:r>
      <w:r>
        <w:rPr>
          <w:b w:val="0"/>
          <w:spacing w:val="-8"/>
        </w:rPr>
        <w:t> </w:t>
      </w:r>
      <w:r>
        <w:rPr>
          <w:b w:val="0"/>
        </w:rPr>
        <w:t>for</w:t>
      </w:r>
      <w:r>
        <w:rPr>
          <w:b w:val="0"/>
          <w:spacing w:val="-2"/>
        </w:rPr>
        <w:t> </w:t>
      </w:r>
      <w:r>
        <w:rPr>
          <w:b w:val="0"/>
        </w:rPr>
        <w:t>the</w:t>
      </w:r>
      <w:r>
        <w:rPr>
          <w:b w:val="0"/>
          <w:spacing w:val="-2"/>
        </w:rPr>
        <w:t> </w:t>
      </w:r>
      <w:r>
        <w:rPr>
          <w:b w:val="0"/>
        </w:rPr>
        <w:t>second</w:t>
      </w:r>
      <w:r>
        <w:rPr>
          <w:b w:val="0"/>
          <w:spacing w:val="-7"/>
        </w:rPr>
        <w:t> </w:t>
      </w:r>
      <w:r>
        <w:rPr>
          <w:b w:val="0"/>
        </w:rPr>
        <w:t>reporting</w:t>
      </w:r>
      <w:r>
        <w:rPr>
          <w:b w:val="0"/>
          <w:spacing w:val="-7"/>
        </w:rPr>
        <w:t> </w:t>
      </w:r>
      <w:r>
        <w:rPr>
          <w:b w:val="0"/>
        </w:rPr>
        <w:t>year</w:t>
      </w:r>
      <w:r>
        <w:rPr>
          <w:b w:val="0"/>
          <w:spacing w:val="-2"/>
        </w:rPr>
        <w:t> </w:t>
      </w:r>
      <w:r>
        <w:rPr>
          <w:b w:val="0"/>
        </w:rPr>
        <w:t>must include</w:t>
      </w:r>
      <w:r>
        <w:rPr>
          <w:b w:val="0"/>
          <w:spacing w:val="-2"/>
        </w:rPr>
        <w:t> </w:t>
      </w:r>
      <w:r>
        <w:rPr>
          <w:b w:val="0"/>
        </w:rPr>
        <w:t>the</w:t>
      </w:r>
      <w:r>
        <w:rPr>
          <w:b w:val="0"/>
          <w:spacing w:val="-2"/>
        </w:rPr>
        <w:t> </w:t>
      </w:r>
      <w:r>
        <w:rPr>
          <w:b w:val="0"/>
        </w:rPr>
        <w:t>actual capacity factor or fuel usage data from the first reporting year.</w:t>
      </w:r>
    </w:p>
    <w:p>
      <w:pPr>
        <w:pStyle w:val="BodyText"/>
        <w:spacing w:before="5"/>
        <w:rPr>
          <w:b w:val="0"/>
        </w:rPr>
      </w:pPr>
    </w:p>
    <w:p>
      <w:pPr>
        <w:pStyle w:val="BodyText"/>
        <w:spacing w:line="290" w:lineRule="exact" w:before="1"/>
        <w:ind w:left="720"/>
        <w:rPr>
          <w:b w:val="0"/>
        </w:rPr>
      </w:pPr>
      <w:r>
        <w:rPr>
          <w:b w:val="0"/>
        </w:rPr>
        <w:t>Loss</w:t>
      </w:r>
      <w:r>
        <w:rPr>
          <w:b w:val="0"/>
          <w:spacing w:val="50"/>
        </w:rPr>
        <w:t> </w:t>
      </w:r>
      <w:r>
        <w:rPr>
          <w:b w:val="0"/>
        </w:rPr>
        <w:t>of</w:t>
      </w:r>
      <w:r>
        <w:rPr>
          <w:b w:val="0"/>
          <w:spacing w:val="47"/>
        </w:rPr>
        <w:t> </w:t>
      </w:r>
      <w:r>
        <w:rPr>
          <w:b w:val="0"/>
          <w:spacing w:val="7"/>
        </w:rPr>
        <w:t>Status</w:t>
      </w:r>
    </w:p>
    <w:p>
      <w:pPr>
        <w:pStyle w:val="ListParagraph"/>
        <w:numPr>
          <w:ilvl w:val="3"/>
          <w:numId w:val="62"/>
        </w:numPr>
        <w:tabs>
          <w:tab w:pos="1440" w:val="left" w:leader="none"/>
        </w:tabs>
        <w:spacing w:line="240" w:lineRule="auto" w:before="0" w:after="0"/>
        <w:ind w:left="1440" w:right="839" w:hanging="360"/>
        <w:jc w:val="left"/>
        <w:rPr>
          <w:b w:val="0"/>
          <w:sz w:val="24"/>
        </w:rPr>
      </w:pPr>
      <w:r>
        <w:rPr>
          <w:b w:val="0"/>
          <w:sz w:val="24"/>
        </w:rPr>
        <w:t>If, after evaluating the capacity factor or fuel usage data for a particular reporting year, the unit no longer qualifies as a peaking or gas-fired unit, update the MONITORING QUALIFICATION DATA</w:t>
      </w:r>
      <w:r>
        <w:rPr>
          <w:b w:val="0"/>
          <w:spacing w:val="-5"/>
          <w:sz w:val="24"/>
        </w:rPr>
        <w:t> </w:t>
      </w:r>
      <w:r>
        <w:rPr>
          <w:b w:val="0"/>
          <w:sz w:val="24"/>
        </w:rPr>
        <w:t>record</w:t>
      </w:r>
      <w:r>
        <w:rPr>
          <w:b w:val="0"/>
          <w:spacing w:val="-6"/>
          <w:sz w:val="24"/>
        </w:rPr>
        <w:t> </w:t>
      </w:r>
      <w:r>
        <w:rPr>
          <w:b w:val="0"/>
          <w:sz w:val="24"/>
        </w:rPr>
        <w:t>by</w:t>
      </w:r>
      <w:r>
        <w:rPr>
          <w:b w:val="0"/>
          <w:spacing w:val="-1"/>
          <w:sz w:val="24"/>
        </w:rPr>
        <w:t> </w:t>
      </w:r>
      <w:r>
        <w:rPr>
          <w:b w:val="0"/>
          <w:sz w:val="24"/>
        </w:rPr>
        <w:t>reporting</w:t>
      </w:r>
      <w:r>
        <w:rPr>
          <w:b w:val="0"/>
          <w:spacing w:val="-6"/>
          <w:sz w:val="24"/>
        </w:rPr>
        <w:t> </w:t>
      </w:r>
      <w:r>
        <w:rPr>
          <w:b w:val="0"/>
          <w:sz w:val="24"/>
        </w:rPr>
        <w:t>the</w:t>
      </w:r>
      <w:r>
        <w:rPr>
          <w:b w:val="0"/>
          <w:spacing w:val="-1"/>
          <w:sz w:val="24"/>
        </w:rPr>
        <w:t> </w:t>
      </w:r>
      <w:r>
        <w:rPr>
          <w:b w:val="0"/>
          <w:sz w:val="24"/>
        </w:rPr>
        <w:t>appropriate</w:t>
      </w:r>
      <w:r>
        <w:rPr>
          <w:b w:val="0"/>
          <w:spacing w:val="-1"/>
          <w:sz w:val="24"/>
        </w:rPr>
        <w:t> </w:t>
      </w:r>
      <w:r>
        <w:rPr>
          <w:b w:val="0"/>
          <w:sz w:val="24"/>
        </w:rPr>
        <w:t>End</w:t>
      </w:r>
      <w:r>
        <w:rPr>
          <w:b w:val="0"/>
          <w:spacing w:val="-6"/>
          <w:sz w:val="24"/>
        </w:rPr>
        <w:t> </w:t>
      </w:r>
      <w:r>
        <w:rPr>
          <w:b w:val="0"/>
          <w:sz w:val="24"/>
        </w:rPr>
        <w:t>Date,</w:t>
      </w:r>
      <w:r>
        <w:rPr>
          <w:b w:val="0"/>
          <w:spacing w:val="-1"/>
          <w:sz w:val="24"/>
        </w:rPr>
        <w:t> </w:t>
      </w:r>
      <w:r>
        <w:rPr>
          <w:b w:val="0"/>
          <w:sz w:val="24"/>
        </w:rPr>
        <w:t>to</w:t>
      </w:r>
      <w:r>
        <w:rPr>
          <w:b w:val="0"/>
          <w:spacing w:val="-7"/>
          <w:sz w:val="24"/>
        </w:rPr>
        <w:t> </w:t>
      </w:r>
      <w:r>
        <w:rPr>
          <w:b w:val="0"/>
          <w:sz w:val="24"/>
        </w:rPr>
        <w:t>indicate</w:t>
      </w:r>
      <w:r>
        <w:rPr>
          <w:b w:val="0"/>
          <w:spacing w:val="-1"/>
          <w:sz w:val="24"/>
        </w:rPr>
        <w:t> </w:t>
      </w:r>
      <w:r>
        <w:rPr>
          <w:b w:val="0"/>
          <w:sz w:val="24"/>
        </w:rPr>
        <w:t>that the peaking or gas-fired unit status has been lost.</w:t>
      </w:r>
    </w:p>
    <w:p>
      <w:pPr>
        <w:pStyle w:val="ListParagraph"/>
        <w:numPr>
          <w:ilvl w:val="3"/>
          <w:numId w:val="62"/>
        </w:numPr>
        <w:tabs>
          <w:tab w:pos="1440" w:val="left" w:leader="none"/>
        </w:tabs>
        <w:spacing w:line="237" w:lineRule="auto" w:before="2" w:after="0"/>
        <w:ind w:left="1440" w:right="794" w:hanging="360"/>
        <w:jc w:val="left"/>
        <w:rPr>
          <w:b w:val="0"/>
          <w:sz w:val="24"/>
        </w:rPr>
      </w:pPr>
      <w:r>
        <w:rPr>
          <w:b w:val="0"/>
          <w:sz w:val="24"/>
        </w:rPr>
        <w:t>If</w:t>
      </w:r>
      <w:r>
        <w:rPr>
          <w:b w:val="0"/>
          <w:spacing w:val="-4"/>
          <w:sz w:val="24"/>
        </w:rPr>
        <w:t> </w:t>
      </w:r>
      <w:r>
        <w:rPr>
          <w:b w:val="0"/>
          <w:sz w:val="24"/>
        </w:rPr>
        <w:t>a</w:t>
      </w:r>
      <w:r>
        <w:rPr>
          <w:b w:val="0"/>
          <w:spacing w:val="-9"/>
          <w:sz w:val="24"/>
        </w:rPr>
        <w:t> </w:t>
      </w:r>
      <w:r>
        <w:rPr>
          <w:b w:val="0"/>
          <w:sz w:val="24"/>
        </w:rPr>
        <w:t>unit</w:t>
      </w:r>
      <w:r>
        <w:rPr>
          <w:b w:val="0"/>
          <w:spacing w:val="-1"/>
          <w:sz w:val="24"/>
        </w:rPr>
        <w:t> </w:t>
      </w:r>
      <w:r>
        <w:rPr>
          <w:b w:val="0"/>
          <w:sz w:val="24"/>
        </w:rPr>
        <w:t>has</w:t>
      </w:r>
      <w:r>
        <w:rPr>
          <w:b w:val="0"/>
          <w:spacing w:val="-3"/>
          <w:sz w:val="24"/>
        </w:rPr>
        <w:t> </w:t>
      </w:r>
      <w:r>
        <w:rPr>
          <w:b w:val="0"/>
          <w:sz w:val="24"/>
        </w:rPr>
        <w:t>previously</w:t>
      </w:r>
      <w:r>
        <w:rPr>
          <w:b w:val="0"/>
          <w:spacing w:val="-4"/>
          <w:sz w:val="24"/>
        </w:rPr>
        <w:t> </w:t>
      </w:r>
      <w:r>
        <w:rPr>
          <w:b w:val="0"/>
          <w:sz w:val="24"/>
        </w:rPr>
        <w:t>qualified as</w:t>
      </w:r>
      <w:r>
        <w:rPr>
          <w:b w:val="0"/>
          <w:spacing w:val="-3"/>
          <w:sz w:val="24"/>
        </w:rPr>
        <w:t> </w:t>
      </w:r>
      <w:r>
        <w:rPr>
          <w:b w:val="0"/>
          <w:sz w:val="24"/>
        </w:rPr>
        <w:t>a</w:t>
      </w:r>
      <w:r>
        <w:rPr>
          <w:b w:val="0"/>
          <w:spacing w:val="-9"/>
          <w:sz w:val="24"/>
        </w:rPr>
        <w:t> </w:t>
      </w:r>
      <w:r>
        <w:rPr>
          <w:b w:val="0"/>
          <w:sz w:val="24"/>
        </w:rPr>
        <w:t>peaking or</w:t>
      </w:r>
      <w:r>
        <w:rPr>
          <w:b w:val="0"/>
          <w:spacing w:val="-4"/>
          <w:sz w:val="24"/>
        </w:rPr>
        <w:t> </w:t>
      </w:r>
      <w:r>
        <w:rPr>
          <w:b w:val="0"/>
          <w:sz w:val="24"/>
        </w:rPr>
        <w:t>gas-fired unit</w:t>
      </w:r>
      <w:r>
        <w:rPr>
          <w:b w:val="0"/>
          <w:spacing w:val="-1"/>
          <w:sz w:val="24"/>
        </w:rPr>
        <w:t> </w:t>
      </w:r>
      <w:r>
        <w:rPr>
          <w:b w:val="0"/>
          <w:sz w:val="24"/>
        </w:rPr>
        <w:t>but</w:t>
      </w:r>
      <w:r>
        <w:rPr>
          <w:b w:val="0"/>
          <w:spacing w:val="-1"/>
          <w:sz w:val="24"/>
        </w:rPr>
        <w:t> </w:t>
      </w:r>
      <w:r>
        <w:rPr>
          <w:b w:val="0"/>
          <w:sz w:val="24"/>
        </w:rPr>
        <w:t>has</w:t>
      </w:r>
      <w:r>
        <w:rPr>
          <w:b w:val="0"/>
          <w:spacing w:val="-3"/>
          <w:sz w:val="24"/>
        </w:rPr>
        <w:t> </w:t>
      </w:r>
      <w:r>
        <w:rPr>
          <w:b w:val="0"/>
          <w:sz w:val="24"/>
        </w:rPr>
        <w:t>lost</w:t>
      </w:r>
      <w:r>
        <w:rPr>
          <w:b w:val="0"/>
          <w:spacing w:val="-1"/>
          <w:sz w:val="24"/>
        </w:rPr>
        <w:t> </w:t>
      </w:r>
      <w:r>
        <w:rPr>
          <w:b w:val="0"/>
          <w:sz w:val="24"/>
        </w:rPr>
        <w:t>that</w:t>
      </w:r>
      <w:r>
        <w:rPr>
          <w:b w:val="0"/>
          <w:spacing w:val="-1"/>
          <w:sz w:val="24"/>
        </w:rPr>
        <w:t> </w:t>
      </w:r>
      <w:r>
        <w:rPr>
          <w:b w:val="0"/>
          <w:sz w:val="24"/>
        </w:rPr>
        <w:t>status</w:t>
      </w:r>
      <w:r>
        <w:rPr>
          <w:b w:val="0"/>
          <w:spacing w:val="-3"/>
          <w:sz w:val="24"/>
        </w:rPr>
        <w:t> </w:t>
      </w:r>
      <w:r>
        <w:rPr>
          <w:b w:val="0"/>
          <w:sz w:val="24"/>
        </w:rPr>
        <w:t>and re-establishing peaking or gas-fired status is wished, the unit may </w:t>
      </w:r>
      <w:r>
        <w:rPr>
          <w:b w:val="0"/>
          <w:sz w:val="24"/>
          <w:u w:val="single"/>
        </w:rPr>
        <w:t>only</w:t>
      </w:r>
      <w:r>
        <w:rPr>
          <w:b w:val="0"/>
          <w:sz w:val="24"/>
          <w:u w:val="none"/>
        </w:rPr>
        <w:t> re-qualify based on</w:t>
      </w:r>
      <w:r>
        <w:rPr>
          <w:b w:val="0"/>
          <w:spacing w:val="-4"/>
          <w:sz w:val="24"/>
          <w:u w:val="none"/>
        </w:rPr>
        <w:t> </w:t>
      </w:r>
      <w:r>
        <w:rPr>
          <w:b w:val="0"/>
          <w:sz w:val="24"/>
          <w:u w:val="none"/>
        </w:rPr>
        <w:t>three years of actual</w:t>
      </w:r>
      <w:r>
        <w:rPr>
          <w:b w:val="0"/>
          <w:spacing w:val="-5"/>
          <w:sz w:val="24"/>
          <w:u w:val="none"/>
        </w:rPr>
        <w:t> </w:t>
      </w:r>
      <w:r>
        <w:rPr>
          <w:b w:val="0"/>
          <w:sz w:val="24"/>
          <w:u w:val="none"/>
        </w:rPr>
        <w:t>historical</w:t>
      </w:r>
      <w:r>
        <w:rPr>
          <w:b w:val="0"/>
          <w:spacing w:val="-5"/>
          <w:sz w:val="24"/>
          <w:u w:val="none"/>
        </w:rPr>
        <w:t> </w:t>
      </w:r>
      <w:r>
        <w:rPr>
          <w:b w:val="0"/>
          <w:sz w:val="24"/>
          <w:u w:val="none"/>
        </w:rPr>
        <w:t>data. The use of projections is disallowed</w:t>
      </w:r>
      <w:r>
        <w:rPr>
          <w:b w:val="0"/>
          <w:spacing w:val="-4"/>
          <w:sz w:val="24"/>
          <w:u w:val="none"/>
        </w:rPr>
        <w:t> </w:t>
      </w:r>
      <w:r>
        <w:rPr>
          <w:b w:val="0"/>
          <w:sz w:val="24"/>
          <w:u w:val="none"/>
        </w:rPr>
        <w:t>in</w:t>
      </w:r>
      <w:r>
        <w:rPr>
          <w:b w:val="0"/>
          <w:spacing w:val="-4"/>
          <w:sz w:val="24"/>
          <w:u w:val="none"/>
        </w:rPr>
        <w:t> </w:t>
      </w:r>
      <w:r>
        <w:rPr>
          <w:b w:val="0"/>
          <w:sz w:val="24"/>
          <w:u w:val="none"/>
        </w:rPr>
        <w:t>such</w:t>
      </w:r>
      <w:r>
        <w:rPr>
          <w:b w:val="0"/>
          <w:spacing w:val="-4"/>
          <w:sz w:val="24"/>
          <w:u w:val="none"/>
        </w:rPr>
        <w:t> </w:t>
      </w:r>
      <w:r>
        <w:rPr>
          <w:b w:val="0"/>
          <w:sz w:val="24"/>
          <w:u w:val="none"/>
        </w:rPr>
        <w:t>cases (see</w:t>
      </w:r>
      <w:r>
        <w:rPr>
          <w:b w:val="0"/>
          <w:spacing w:val="-5"/>
          <w:sz w:val="24"/>
          <w:u w:val="none"/>
        </w:rPr>
        <w:t> </w:t>
      </w:r>
      <w:r>
        <w:rPr>
          <w:b w:val="0"/>
          <w:sz w:val="24"/>
          <w:u w:val="none"/>
        </w:rPr>
        <w:t>§72.2,</w:t>
      </w:r>
      <w:r>
        <w:rPr>
          <w:b w:val="0"/>
          <w:spacing w:val="-6"/>
          <w:sz w:val="24"/>
          <w:u w:val="none"/>
        </w:rPr>
        <w:t> </w:t>
      </w:r>
      <w:r>
        <w:rPr>
          <w:b w:val="0"/>
          <w:sz w:val="24"/>
          <w:u w:val="none"/>
        </w:rPr>
        <w:t>paragraph</w:t>
      </w:r>
      <w:r>
        <w:rPr>
          <w:b w:val="0"/>
          <w:spacing w:val="-1"/>
          <w:sz w:val="24"/>
          <w:u w:val="none"/>
        </w:rPr>
        <w:t> </w:t>
      </w:r>
      <w:r>
        <w:rPr>
          <w:b w:val="0"/>
          <w:sz w:val="24"/>
          <w:u w:val="none"/>
        </w:rPr>
        <w:t>(4)</w:t>
      </w:r>
      <w:r>
        <w:rPr>
          <w:b w:val="0"/>
          <w:spacing w:val="-6"/>
          <w:sz w:val="24"/>
          <w:u w:val="none"/>
        </w:rPr>
        <w:t> </w:t>
      </w:r>
      <w:r>
        <w:rPr>
          <w:b w:val="0"/>
          <w:sz w:val="24"/>
          <w:u w:val="none"/>
        </w:rPr>
        <w:t>of</w:t>
      </w:r>
      <w:r>
        <w:rPr>
          <w:b w:val="0"/>
          <w:spacing w:val="-6"/>
          <w:sz w:val="24"/>
          <w:u w:val="none"/>
        </w:rPr>
        <w:t> </w:t>
      </w:r>
      <w:r>
        <w:rPr>
          <w:b w:val="0"/>
          <w:sz w:val="24"/>
          <w:u w:val="none"/>
        </w:rPr>
        <w:t>"gas-fired"</w:t>
      </w:r>
      <w:r>
        <w:rPr>
          <w:b w:val="0"/>
          <w:spacing w:val="-3"/>
          <w:sz w:val="24"/>
          <w:u w:val="none"/>
        </w:rPr>
        <w:t> </w:t>
      </w:r>
      <w:r>
        <w:rPr>
          <w:b w:val="0"/>
          <w:sz w:val="24"/>
          <w:u w:val="none"/>
        </w:rPr>
        <w:t>definition</w:t>
      </w:r>
      <w:r>
        <w:rPr>
          <w:b w:val="0"/>
          <w:spacing w:val="-1"/>
          <w:sz w:val="24"/>
          <w:u w:val="none"/>
        </w:rPr>
        <w:t> </w:t>
      </w:r>
      <w:r>
        <w:rPr>
          <w:b w:val="0"/>
          <w:sz w:val="24"/>
          <w:u w:val="none"/>
        </w:rPr>
        <w:t>and</w:t>
      </w:r>
      <w:r>
        <w:rPr>
          <w:b w:val="0"/>
          <w:spacing w:val="-1"/>
          <w:sz w:val="24"/>
          <w:u w:val="none"/>
        </w:rPr>
        <w:t> </w:t>
      </w:r>
      <w:r>
        <w:rPr>
          <w:b w:val="0"/>
          <w:sz w:val="24"/>
          <w:u w:val="none"/>
        </w:rPr>
        <w:t>paragraph (3)</w:t>
      </w:r>
      <w:r>
        <w:rPr>
          <w:b w:val="0"/>
          <w:spacing w:val="-6"/>
          <w:sz w:val="24"/>
          <w:u w:val="none"/>
        </w:rPr>
        <w:t> </w:t>
      </w:r>
      <w:r>
        <w:rPr>
          <w:b w:val="0"/>
          <w:sz w:val="24"/>
          <w:u w:val="none"/>
        </w:rPr>
        <w:t>of</w:t>
      </w:r>
      <w:r>
        <w:rPr>
          <w:b w:val="0"/>
          <w:spacing w:val="-6"/>
          <w:sz w:val="24"/>
          <w:u w:val="none"/>
        </w:rPr>
        <w:t> </w:t>
      </w:r>
      <w:r>
        <w:rPr>
          <w:b w:val="0"/>
          <w:sz w:val="24"/>
          <w:u w:val="none"/>
        </w:rPr>
        <w:t>the</w:t>
      </w:r>
      <w:r>
        <w:rPr>
          <w:b w:val="0"/>
          <w:spacing w:val="-5"/>
          <w:sz w:val="24"/>
          <w:u w:val="none"/>
        </w:rPr>
        <w:t> </w:t>
      </w:r>
      <w:r>
        <w:rPr>
          <w:b w:val="0"/>
          <w:sz w:val="24"/>
          <w:u w:val="none"/>
        </w:rPr>
        <w:t>"peaking</w:t>
      </w:r>
      <w:r>
        <w:rPr>
          <w:b w:val="0"/>
          <w:spacing w:val="-10"/>
          <w:sz w:val="24"/>
          <w:u w:val="none"/>
        </w:rPr>
        <w:t> </w:t>
      </w:r>
      <w:r>
        <w:rPr>
          <w:b w:val="0"/>
          <w:sz w:val="24"/>
          <w:u w:val="none"/>
        </w:rPr>
        <w:t>unit" </w:t>
      </w:r>
      <w:r>
        <w:rPr>
          <w:b w:val="0"/>
          <w:spacing w:val="-2"/>
          <w:sz w:val="24"/>
          <w:u w:val="none"/>
        </w:rPr>
        <w:t>definition).</w:t>
      </w:r>
    </w:p>
    <w:p>
      <w:pPr>
        <w:pStyle w:val="BodyText"/>
        <w:spacing w:before="7"/>
        <w:rPr>
          <w:b w:val="0"/>
        </w:rPr>
      </w:pPr>
    </w:p>
    <w:p>
      <w:pPr>
        <w:pStyle w:val="BodyText"/>
        <w:ind w:left="720"/>
        <w:rPr>
          <w:b w:val="0"/>
        </w:rPr>
      </w:pPr>
      <w:r>
        <w:rPr>
          <w:b w:val="0"/>
        </w:rPr>
        <w:t>Updating</w:t>
      </w:r>
      <w:r>
        <w:rPr>
          <w:b w:val="0"/>
          <w:spacing w:val="45"/>
        </w:rPr>
        <w:t> </w:t>
      </w:r>
      <w:r>
        <w:rPr>
          <w:b w:val="0"/>
        </w:rPr>
        <w:t>the</w:t>
      </w:r>
      <w:r>
        <w:rPr>
          <w:b w:val="0"/>
          <w:spacing w:val="53"/>
        </w:rPr>
        <w:t> </w:t>
      </w:r>
      <w:r>
        <w:rPr>
          <w:b w:val="0"/>
          <w:spacing w:val="11"/>
        </w:rPr>
        <w:t>MONITORING</w:t>
      </w:r>
      <w:r>
        <w:rPr>
          <w:b w:val="0"/>
          <w:spacing w:val="59"/>
        </w:rPr>
        <w:t> </w:t>
      </w:r>
      <w:r>
        <w:rPr>
          <w:b w:val="0"/>
          <w:spacing w:val="10"/>
        </w:rPr>
        <w:t>QUALIFICATION</w:t>
      </w:r>
      <w:r>
        <w:rPr>
          <w:b w:val="0"/>
          <w:spacing w:val="56"/>
        </w:rPr>
        <w:t> </w:t>
      </w:r>
      <w:r>
        <w:rPr>
          <w:b w:val="0"/>
          <w:spacing w:val="11"/>
        </w:rPr>
        <w:t>PERCENT</w:t>
      </w:r>
      <w:r>
        <w:rPr>
          <w:b w:val="0"/>
          <w:spacing w:val="58"/>
        </w:rPr>
        <w:t> </w:t>
      </w:r>
      <w:r>
        <w:rPr>
          <w:b w:val="0"/>
        </w:rPr>
        <w:t>DATA</w:t>
      </w:r>
      <w:r>
        <w:rPr>
          <w:b w:val="0"/>
          <w:spacing w:val="49"/>
        </w:rPr>
        <w:t> </w:t>
      </w:r>
      <w:r>
        <w:rPr>
          <w:b w:val="0"/>
          <w:spacing w:val="9"/>
        </w:rPr>
        <w:t>Record</w:t>
      </w:r>
    </w:p>
    <w:p>
      <w:pPr>
        <w:pStyle w:val="BodyText"/>
        <w:spacing w:before="7"/>
        <w:ind w:left="720" w:right="927"/>
        <w:rPr>
          <w:b w:val="0"/>
        </w:rPr>
      </w:pPr>
      <w:r>
        <w:rPr>
          <w:b w:val="0"/>
        </w:rPr>
        <w:t>For each</w:t>
      </w:r>
      <w:r>
        <w:rPr>
          <w:b w:val="0"/>
          <w:spacing w:val="-5"/>
        </w:rPr>
        <w:t> </w:t>
      </w:r>
      <w:r>
        <w:rPr>
          <w:b w:val="0"/>
        </w:rPr>
        <w:t>unit, as applicable,</w:t>
      </w:r>
      <w:r>
        <w:rPr>
          <w:b w:val="0"/>
          <w:spacing w:val="21"/>
        </w:rPr>
        <w:t> </w:t>
      </w:r>
      <w:r>
        <w:rPr>
          <w:b w:val="0"/>
        </w:rPr>
        <w:t>add</w:t>
      </w:r>
      <w:r>
        <w:rPr>
          <w:b w:val="0"/>
          <w:spacing w:val="-5"/>
        </w:rPr>
        <w:t> </w:t>
      </w:r>
      <w:r>
        <w:rPr>
          <w:b w:val="0"/>
        </w:rPr>
        <w:t>another MONITORING QUALIFICATION PERCENT DATA</w:t>
      </w:r>
      <w:r>
        <w:rPr>
          <w:b w:val="0"/>
          <w:spacing w:val="-4"/>
        </w:rPr>
        <w:t> </w:t>
      </w:r>
      <w:r>
        <w:rPr>
          <w:b w:val="0"/>
        </w:rPr>
        <w:t>record at the beginning of each calendar year (for year-round reporters) or at the start of the ozone season (for ozone season-only</w:t>
      </w:r>
      <w:r>
        <w:rPr>
          <w:b w:val="0"/>
          <w:spacing w:val="30"/>
        </w:rPr>
        <w:t> </w:t>
      </w:r>
      <w:r>
        <w:rPr>
          <w:b w:val="0"/>
        </w:rPr>
        <w:t>reporters) to</w:t>
      </w:r>
      <w:r>
        <w:rPr>
          <w:b w:val="0"/>
          <w:spacing w:val="-1"/>
        </w:rPr>
        <w:t> </w:t>
      </w:r>
      <w:r>
        <w:rPr>
          <w:b w:val="0"/>
        </w:rPr>
        <w:t>demonstrate on-going qualification,</w:t>
      </w:r>
      <w:r>
        <w:rPr>
          <w:b w:val="0"/>
          <w:spacing w:val="40"/>
        </w:rPr>
        <w:t> </w:t>
      </w:r>
      <w:r>
        <w:rPr>
          <w:b w:val="0"/>
        </w:rPr>
        <w:t>based on the previous year (or ozone season) of historical data.</w:t>
      </w:r>
    </w:p>
    <w:p>
      <w:pPr>
        <w:pStyle w:val="BodyText"/>
        <w:spacing w:after="0"/>
        <w:rPr>
          <w:b w:val="0"/>
        </w:rPr>
        <w:sectPr>
          <w:pgSz w:w="12240" w:h="15840"/>
          <w:pgMar w:header="687" w:footer="709" w:top="1000" w:bottom="900" w:left="720" w:right="720"/>
        </w:sectPr>
      </w:pPr>
    </w:p>
    <w:p>
      <w:pPr>
        <w:pStyle w:val="Heading1"/>
        <w:numPr>
          <w:ilvl w:val="1"/>
          <w:numId w:val="63"/>
        </w:numPr>
        <w:tabs>
          <w:tab w:pos="1439" w:val="left" w:leader="none"/>
        </w:tabs>
        <w:spacing w:line="240" w:lineRule="auto" w:before="98" w:after="0"/>
        <w:ind w:left="1439" w:right="0" w:hanging="719"/>
        <w:jc w:val="left"/>
        <w:rPr>
          <w:color w:val="2E5395"/>
        </w:rPr>
      </w:pPr>
      <w:bookmarkStart w:name="24.0 Monitoring Qualification LEE Data" w:id="359"/>
      <w:bookmarkEnd w:id="359"/>
      <w:r>
        <w:rPr>
          <w:b w:val="0"/>
        </w:rPr>
      </w:r>
      <w:bookmarkStart w:name="_bookmark227" w:id="360"/>
      <w:bookmarkEnd w:id="360"/>
      <w:r>
        <w:rPr>
          <w:b w:val="0"/>
        </w:rPr>
      </w:r>
      <w:r>
        <w:rPr>
          <w:color w:val="2E5395"/>
        </w:rPr>
        <w:t>Monitoring</w:t>
      </w:r>
      <w:r>
        <w:rPr>
          <w:color w:val="2E5395"/>
          <w:spacing w:val="52"/>
        </w:rPr>
        <w:t> </w:t>
      </w:r>
      <w:r>
        <w:rPr>
          <w:color w:val="2E5395"/>
        </w:rPr>
        <w:t>Qualification</w:t>
      </w:r>
      <w:r>
        <w:rPr>
          <w:color w:val="2E5395"/>
          <w:spacing w:val="32"/>
        </w:rPr>
        <w:t> </w:t>
      </w:r>
      <w:r>
        <w:rPr>
          <w:color w:val="2E5395"/>
        </w:rPr>
        <w:t>LEE</w:t>
      </w:r>
      <w:r>
        <w:rPr>
          <w:color w:val="2E5395"/>
          <w:spacing w:val="20"/>
        </w:rPr>
        <w:t> </w:t>
      </w:r>
      <w:r>
        <w:rPr>
          <w:color w:val="2E5395"/>
          <w:spacing w:val="-4"/>
        </w:rPr>
        <w:t>Data</w:t>
      </w:r>
    </w:p>
    <w:p>
      <w:pPr>
        <w:pStyle w:val="Heading2"/>
        <w:numPr>
          <w:ilvl w:val="1"/>
          <w:numId w:val="63"/>
        </w:numPr>
        <w:tabs>
          <w:tab w:pos="1343" w:val="left" w:leader="none"/>
        </w:tabs>
        <w:spacing w:line="240" w:lineRule="auto" w:before="318" w:after="0"/>
        <w:ind w:left="1343" w:right="0" w:hanging="623"/>
        <w:jc w:val="left"/>
        <w:rPr>
          <w:b w:val="0"/>
          <w:color w:val="365F91"/>
        </w:rPr>
      </w:pPr>
      <w:bookmarkStart w:name="24.1 Monitoring Qualification LEE Data O" w:id="361"/>
      <w:bookmarkEnd w:id="361"/>
      <w:r>
        <w:rPr/>
      </w:r>
      <w:bookmarkStart w:name="_bookmark228" w:id="362"/>
      <w:bookmarkEnd w:id="362"/>
      <w:r>
        <w:rPr/>
      </w:r>
      <w:r>
        <w:rPr>
          <w:b w:val="0"/>
          <w:color w:val="365F91"/>
          <w:spacing w:val="10"/>
        </w:rPr>
        <w:t>Monitoring</w:t>
      </w:r>
      <w:r>
        <w:rPr>
          <w:b w:val="0"/>
          <w:color w:val="365F91"/>
          <w:spacing w:val="51"/>
        </w:rPr>
        <w:t> </w:t>
      </w:r>
      <w:r>
        <w:rPr>
          <w:b w:val="0"/>
          <w:color w:val="365F91"/>
          <w:spacing w:val="11"/>
        </w:rPr>
        <w:t>Qualification</w:t>
      </w:r>
      <w:r>
        <w:rPr>
          <w:b w:val="0"/>
          <w:color w:val="365F91"/>
          <w:spacing w:val="50"/>
        </w:rPr>
        <w:t> </w:t>
      </w:r>
      <w:r>
        <w:rPr>
          <w:b w:val="0"/>
          <w:color w:val="365F91"/>
        </w:rPr>
        <w:t>LEE</w:t>
      </w:r>
      <w:r>
        <w:rPr>
          <w:b w:val="0"/>
          <w:color w:val="365F91"/>
          <w:spacing w:val="45"/>
        </w:rPr>
        <w:t> </w:t>
      </w:r>
      <w:r>
        <w:rPr>
          <w:b w:val="0"/>
          <w:color w:val="365F91"/>
          <w:spacing w:val="10"/>
        </w:rPr>
        <w:t>Data</w:t>
      </w:r>
      <w:r>
        <w:rPr>
          <w:b w:val="0"/>
          <w:color w:val="365F91"/>
          <w:spacing w:val="52"/>
        </w:rPr>
        <w:t> </w:t>
      </w:r>
      <w:r>
        <w:rPr>
          <w:b w:val="0"/>
          <w:color w:val="365F91"/>
          <w:spacing w:val="7"/>
        </w:rPr>
        <w:t>Overview</w:t>
      </w:r>
    </w:p>
    <w:p>
      <w:pPr>
        <w:pStyle w:val="BodyText"/>
        <w:spacing w:before="311"/>
        <w:ind w:left="720" w:right="996"/>
        <w:rPr>
          <w:b w:val="0"/>
        </w:rPr>
      </w:pPr>
      <w:r>
        <w:rPr>
          <w:b w:val="0"/>
        </w:rPr>
        <w:t>For EGUs subject to the MATS Rule, you are encouraged to report a MONITORING QUALIFICATION</w:t>
      </w:r>
      <w:r>
        <w:rPr>
          <w:b w:val="0"/>
          <w:spacing w:val="-1"/>
        </w:rPr>
        <w:t> </w:t>
      </w:r>
      <w:r>
        <w:rPr>
          <w:b w:val="0"/>
        </w:rPr>
        <w:t>LEE</w:t>
      </w:r>
      <w:r>
        <w:rPr>
          <w:b w:val="0"/>
          <w:spacing w:val="-1"/>
        </w:rPr>
        <w:t> </w:t>
      </w:r>
      <w:r>
        <w:rPr>
          <w:b w:val="0"/>
        </w:rPr>
        <w:t>DATA</w:t>
      </w:r>
      <w:r>
        <w:rPr>
          <w:b w:val="0"/>
          <w:spacing w:val="-6"/>
        </w:rPr>
        <w:t> </w:t>
      </w:r>
      <w:r>
        <w:rPr>
          <w:b w:val="0"/>
        </w:rPr>
        <w:t>record</w:t>
      </w:r>
      <w:r>
        <w:rPr>
          <w:b w:val="0"/>
          <w:spacing w:val="-7"/>
        </w:rPr>
        <w:t> </w:t>
      </w:r>
      <w:r>
        <w:rPr>
          <w:b w:val="0"/>
        </w:rPr>
        <w:t>to</w:t>
      </w:r>
      <w:r>
        <w:rPr>
          <w:b w:val="0"/>
          <w:spacing w:val="-8"/>
        </w:rPr>
        <w:t> </w:t>
      </w:r>
      <w:r>
        <w:rPr>
          <w:b w:val="0"/>
        </w:rPr>
        <w:t>provide</w:t>
      </w:r>
      <w:r>
        <w:rPr>
          <w:b w:val="0"/>
          <w:spacing w:val="-2"/>
        </w:rPr>
        <w:t> </w:t>
      </w:r>
      <w:r>
        <w:rPr>
          <w:b w:val="0"/>
        </w:rPr>
        <w:t>initial</w:t>
      </w:r>
      <w:r>
        <w:rPr>
          <w:b w:val="0"/>
          <w:spacing w:val="-8"/>
        </w:rPr>
        <w:t> </w:t>
      </w:r>
      <w:r>
        <w:rPr>
          <w:b w:val="0"/>
        </w:rPr>
        <w:t>and on-going</w:t>
      </w:r>
      <w:r>
        <w:rPr>
          <w:b w:val="0"/>
          <w:spacing w:val="14"/>
        </w:rPr>
        <w:t> </w:t>
      </w:r>
      <w:r>
        <w:rPr>
          <w:b w:val="0"/>
        </w:rPr>
        <w:t>evidence</w:t>
      </w:r>
      <w:r>
        <w:rPr>
          <w:b w:val="0"/>
          <w:spacing w:val="-2"/>
        </w:rPr>
        <w:t> </w:t>
      </w:r>
      <w:r>
        <w:rPr>
          <w:b w:val="0"/>
        </w:rPr>
        <w:t>that an</w:t>
      </w:r>
      <w:r>
        <w:rPr>
          <w:b w:val="0"/>
          <w:spacing w:val="-7"/>
        </w:rPr>
        <w:t> </w:t>
      </w:r>
      <w:r>
        <w:rPr>
          <w:b w:val="0"/>
        </w:rPr>
        <w:t>existing</w:t>
      </w:r>
      <w:r>
        <w:rPr>
          <w:b w:val="0"/>
          <w:spacing w:val="-7"/>
        </w:rPr>
        <w:t> </w:t>
      </w:r>
      <w:r>
        <w:rPr>
          <w:b w:val="0"/>
        </w:rPr>
        <w:t>EGU (or a</w:t>
      </w:r>
      <w:r>
        <w:rPr>
          <w:b w:val="0"/>
          <w:spacing w:val="-1"/>
        </w:rPr>
        <w:t> </w:t>
      </w:r>
      <w:r>
        <w:rPr>
          <w:b w:val="0"/>
        </w:rPr>
        <w:t>group of EGUs sharing a</w:t>
      </w:r>
      <w:r>
        <w:rPr>
          <w:b w:val="0"/>
          <w:spacing w:val="-1"/>
        </w:rPr>
        <w:t> </w:t>
      </w:r>
      <w:r>
        <w:rPr>
          <w:b w:val="0"/>
        </w:rPr>
        <w:t>common stack) qualifies as a</w:t>
      </w:r>
      <w:r>
        <w:rPr>
          <w:b w:val="0"/>
          <w:spacing w:val="-1"/>
        </w:rPr>
        <w:t> </w:t>
      </w:r>
      <w:r>
        <w:rPr>
          <w:b w:val="0"/>
        </w:rPr>
        <w:t>low-emitter of Hg or HCl</w:t>
      </w:r>
      <w:r>
        <w:rPr>
          <w:b w:val="0"/>
          <w:spacing w:val="-1"/>
        </w:rPr>
        <w:t> </w:t>
      </w:r>
      <w:r>
        <w:rPr>
          <w:b w:val="0"/>
        </w:rPr>
        <w:t>under 40 CFR 63.10005(h).</w:t>
      </w:r>
      <w:r>
        <w:rPr>
          <w:b w:val="0"/>
          <w:spacing w:val="-3"/>
        </w:rPr>
        <w:t> </w:t>
      </w:r>
      <w:r>
        <w:rPr>
          <w:b w:val="0"/>
        </w:rPr>
        <w:t>Note,</w:t>
      </w:r>
      <w:r>
        <w:rPr>
          <w:b w:val="0"/>
          <w:spacing w:val="-3"/>
        </w:rPr>
        <w:t> </w:t>
      </w:r>
      <w:r>
        <w:rPr>
          <w:b w:val="0"/>
        </w:rPr>
        <w:t>however,</w:t>
      </w:r>
      <w:r>
        <w:rPr>
          <w:b w:val="0"/>
          <w:spacing w:val="-3"/>
        </w:rPr>
        <w:t> </w:t>
      </w:r>
      <w:r>
        <w:rPr>
          <w:b w:val="0"/>
        </w:rPr>
        <w:t>that for</w:t>
      </w:r>
      <w:r>
        <w:rPr>
          <w:b w:val="0"/>
          <w:spacing w:val="-4"/>
        </w:rPr>
        <w:t> </w:t>
      </w:r>
      <w:r>
        <w:rPr>
          <w:b w:val="0"/>
        </w:rPr>
        <w:t>HCl,</w:t>
      </w:r>
      <w:r>
        <w:rPr>
          <w:b w:val="0"/>
          <w:spacing w:val="-3"/>
        </w:rPr>
        <w:t> </w:t>
      </w:r>
      <w:r>
        <w:rPr>
          <w:b w:val="0"/>
        </w:rPr>
        <w:t>this</w:t>
      </w:r>
      <w:r>
        <w:rPr>
          <w:b w:val="0"/>
          <w:spacing w:val="-2"/>
        </w:rPr>
        <w:t> </w:t>
      </w:r>
      <w:r>
        <w:rPr>
          <w:b w:val="0"/>
        </w:rPr>
        <w:t>record</w:t>
      </w:r>
      <w:r>
        <w:rPr>
          <w:b w:val="0"/>
          <w:spacing w:val="-8"/>
        </w:rPr>
        <w:t> </w:t>
      </w:r>
      <w:r>
        <w:rPr>
          <w:b w:val="0"/>
        </w:rPr>
        <w:t>applies</w:t>
      </w:r>
      <w:r>
        <w:rPr>
          <w:b w:val="0"/>
          <w:spacing w:val="-2"/>
        </w:rPr>
        <w:t> </w:t>
      </w:r>
      <w:r>
        <w:rPr>
          <w:b w:val="0"/>
        </w:rPr>
        <w:t>only</w:t>
      </w:r>
      <w:r>
        <w:rPr>
          <w:b w:val="0"/>
          <w:spacing w:val="-3"/>
        </w:rPr>
        <w:t> </w:t>
      </w:r>
      <w:r>
        <w:rPr>
          <w:b w:val="0"/>
        </w:rPr>
        <w:t>to</w:t>
      </w:r>
      <w:r>
        <w:rPr>
          <w:b w:val="0"/>
          <w:spacing w:val="-9"/>
        </w:rPr>
        <w:t> </w:t>
      </w:r>
      <w:r>
        <w:rPr>
          <w:b w:val="0"/>
        </w:rPr>
        <w:t>coal-fired,</w:t>
      </w:r>
      <w:r>
        <w:rPr>
          <w:b w:val="0"/>
          <w:spacing w:val="-3"/>
        </w:rPr>
        <w:t> </w:t>
      </w:r>
      <w:r>
        <w:rPr>
          <w:b w:val="0"/>
        </w:rPr>
        <w:t>petroleum coke-fired, and IGCC EGUs.</w:t>
      </w:r>
    </w:p>
    <w:p>
      <w:pPr>
        <w:pStyle w:val="BodyText"/>
        <w:spacing w:before="11"/>
        <w:rPr>
          <w:b w:val="0"/>
        </w:rPr>
      </w:pPr>
    </w:p>
    <w:p>
      <w:pPr>
        <w:pStyle w:val="BodyText"/>
        <w:spacing w:line="235" w:lineRule="auto"/>
        <w:ind w:left="720" w:right="779"/>
        <w:rPr>
          <w:b w:val="0"/>
        </w:rPr>
      </w:pPr>
      <w:r>
        <w:rPr>
          <w:b w:val="0"/>
        </w:rPr>
        <w:t>(</w:t>
      </w:r>
      <w:r>
        <w:rPr>
          <w:b w:val="0"/>
          <w:u w:val="single"/>
        </w:rPr>
        <w:t>Note</w:t>
      </w:r>
      <w:r>
        <w:rPr>
          <w:b w:val="0"/>
          <w:u w:val="none"/>
        </w:rPr>
        <w:t>:</w:t>
      </w:r>
      <w:r>
        <w:rPr>
          <w:b w:val="0"/>
          <w:spacing w:val="-4"/>
          <w:u w:val="none"/>
        </w:rPr>
        <w:t> </w:t>
      </w:r>
      <w:r>
        <w:rPr>
          <w:b w:val="0"/>
          <w:u w:val="none"/>
        </w:rPr>
        <w:t>For Hg, use of</w:t>
      </w:r>
      <w:r>
        <w:rPr>
          <w:b w:val="0"/>
          <w:spacing w:val="-1"/>
          <w:u w:val="none"/>
        </w:rPr>
        <w:t> </w:t>
      </w:r>
      <w:r>
        <w:rPr>
          <w:b w:val="0"/>
          <w:u w:val="none"/>
        </w:rPr>
        <w:t>the LEE methodology is restricted</w:t>
      </w:r>
      <w:r>
        <w:rPr>
          <w:b w:val="0"/>
          <w:spacing w:val="-5"/>
          <w:u w:val="none"/>
        </w:rPr>
        <w:t> </w:t>
      </w:r>
      <w:r>
        <w:rPr>
          <w:b w:val="0"/>
          <w:u w:val="none"/>
        </w:rPr>
        <w:t>to</w:t>
      </w:r>
      <w:r>
        <w:rPr>
          <w:b w:val="0"/>
          <w:spacing w:val="-6"/>
          <w:u w:val="none"/>
        </w:rPr>
        <w:t> </w:t>
      </w:r>
      <w:r>
        <w:rPr>
          <w:b w:val="0"/>
          <w:u w:val="none"/>
        </w:rPr>
        <w:t>existing</w:t>
      </w:r>
      <w:r>
        <w:rPr>
          <w:b w:val="0"/>
          <w:spacing w:val="-5"/>
          <w:u w:val="none"/>
        </w:rPr>
        <w:t> </w:t>
      </w:r>
      <w:r>
        <w:rPr>
          <w:b w:val="0"/>
          <w:u w:val="none"/>
        </w:rPr>
        <w:t>EGUs and</w:t>
      </w:r>
      <w:r>
        <w:rPr>
          <w:b w:val="0"/>
          <w:spacing w:val="-5"/>
          <w:u w:val="none"/>
        </w:rPr>
        <w:t> </w:t>
      </w:r>
      <w:r>
        <w:rPr>
          <w:b w:val="0"/>
          <w:u w:val="none"/>
        </w:rPr>
        <w:t>is prohibited</w:t>
      </w:r>
      <w:r>
        <w:rPr>
          <w:b w:val="0"/>
          <w:spacing w:val="-5"/>
          <w:u w:val="none"/>
        </w:rPr>
        <w:t> </w:t>
      </w:r>
      <w:r>
        <w:rPr>
          <w:b w:val="0"/>
          <w:u w:val="none"/>
        </w:rPr>
        <w:t>for scrubbed units with main stack and bypass stack configurations). For HCl, the LEE option is available</w:t>
      </w:r>
      <w:r>
        <w:rPr>
          <w:b w:val="0"/>
          <w:spacing w:val="40"/>
          <w:u w:val="none"/>
        </w:rPr>
        <w:t> </w:t>
      </w:r>
      <w:r>
        <w:rPr>
          <w:b w:val="0"/>
          <w:u w:val="none"/>
        </w:rPr>
        <w:t>for both new and existing EGUs).</w:t>
      </w:r>
    </w:p>
    <w:p>
      <w:pPr>
        <w:pStyle w:val="BodyText"/>
        <w:spacing w:before="5"/>
        <w:rPr>
          <w:b w:val="0"/>
        </w:rPr>
      </w:pPr>
    </w:p>
    <w:p>
      <w:pPr>
        <w:pStyle w:val="BodyText"/>
        <w:spacing w:line="244" w:lineRule="auto"/>
        <w:ind w:left="720"/>
        <w:rPr>
          <w:b w:val="0"/>
        </w:rPr>
      </w:pPr>
      <w:r>
        <w:rPr>
          <w:b w:val="0"/>
        </w:rPr>
        <w:t>For</w:t>
      </w:r>
      <w:r>
        <w:rPr>
          <w:b w:val="0"/>
          <w:spacing w:val="-3"/>
        </w:rPr>
        <w:t> </w:t>
      </w:r>
      <w:r>
        <w:rPr>
          <w:b w:val="0"/>
        </w:rPr>
        <w:t>an</w:t>
      </w:r>
      <w:r>
        <w:rPr>
          <w:b w:val="0"/>
          <w:spacing w:val="-8"/>
        </w:rPr>
        <w:t> </w:t>
      </w:r>
      <w:r>
        <w:rPr>
          <w:b w:val="0"/>
        </w:rPr>
        <w:t>EGU</w:t>
      </w:r>
      <w:r>
        <w:rPr>
          <w:b w:val="0"/>
          <w:spacing w:val="-1"/>
        </w:rPr>
        <w:t> </w:t>
      </w:r>
      <w:r>
        <w:rPr>
          <w:b w:val="0"/>
        </w:rPr>
        <w:t>with</w:t>
      </w:r>
      <w:r>
        <w:rPr>
          <w:b w:val="0"/>
          <w:spacing w:val="-8"/>
        </w:rPr>
        <w:t> </w:t>
      </w:r>
      <w:r>
        <w:rPr>
          <w:b w:val="0"/>
        </w:rPr>
        <w:t>a</w:t>
      </w:r>
      <w:r>
        <w:rPr>
          <w:b w:val="0"/>
          <w:spacing w:val="-8"/>
        </w:rPr>
        <w:t> </w:t>
      </w:r>
      <w:r>
        <w:rPr>
          <w:b w:val="0"/>
        </w:rPr>
        <w:t>single</w:t>
      </w:r>
      <w:r>
        <w:rPr>
          <w:b w:val="0"/>
          <w:spacing w:val="-3"/>
        </w:rPr>
        <w:t> </w:t>
      </w:r>
      <w:r>
        <w:rPr>
          <w:b w:val="0"/>
        </w:rPr>
        <w:t>unit-single stack</w:t>
      </w:r>
      <w:r>
        <w:rPr>
          <w:b w:val="0"/>
          <w:spacing w:val="-3"/>
        </w:rPr>
        <w:t> </w:t>
      </w:r>
      <w:r>
        <w:rPr>
          <w:b w:val="0"/>
        </w:rPr>
        <w:t>configuration,</w:t>
      </w:r>
      <w:r>
        <w:rPr>
          <w:b w:val="0"/>
          <w:spacing w:val="-3"/>
        </w:rPr>
        <w:t> </w:t>
      </w:r>
      <w:r>
        <w:rPr>
          <w:b w:val="0"/>
        </w:rPr>
        <w:t>the</w:t>
      </w:r>
      <w:r>
        <w:rPr>
          <w:b w:val="0"/>
          <w:spacing w:val="-3"/>
        </w:rPr>
        <w:t> </w:t>
      </w:r>
      <w:r>
        <w:rPr>
          <w:b w:val="0"/>
        </w:rPr>
        <w:t>LEE</w:t>
      </w:r>
      <w:r>
        <w:rPr>
          <w:b w:val="0"/>
          <w:spacing w:val="-2"/>
        </w:rPr>
        <w:t> </w:t>
      </w:r>
      <w:r>
        <w:rPr>
          <w:b w:val="0"/>
        </w:rPr>
        <w:t>methodology may</w:t>
      </w:r>
      <w:r>
        <w:rPr>
          <w:b w:val="0"/>
          <w:spacing w:val="-3"/>
        </w:rPr>
        <w:t> </w:t>
      </w:r>
      <w:r>
        <w:rPr>
          <w:b w:val="0"/>
        </w:rPr>
        <w:t>be</w:t>
      </w:r>
      <w:r>
        <w:rPr>
          <w:b w:val="0"/>
          <w:spacing w:val="-3"/>
        </w:rPr>
        <w:t> </w:t>
      </w:r>
      <w:r>
        <w:rPr>
          <w:b w:val="0"/>
        </w:rPr>
        <w:t>used</w:t>
      </w:r>
      <w:r>
        <w:rPr>
          <w:b w:val="0"/>
          <w:spacing w:val="-8"/>
        </w:rPr>
        <w:t> </w:t>
      </w:r>
      <w:r>
        <w:rPr>
          <w:b w:val="0"/>
        </w:rPr>
        <w:t>if</w:t>
      </w:r>
      <w:r>
        <w:rPr>
          <w:b w:val="0"/>
          <w:spacing w:val="-3"/>
        </w:rPr>
        <w:t> </w:t>
      </w:r>
      <w:r>
        <w:rPr>
          <w:b w:val="0"/>
        </w:rPr>
        <w:t>it is demonstrated either that:</w:t>
      </w:r>
    </w:p>
    <w:p>
      <w:pPr>
        <w:pStyle w:val="ListParagraph"/>
        <w:numPr>
          <w:ilvl w:val="0"/>
          <w:numId w:val="64"/>
        </w:numPr>
        <w:tabs>
          <w:tab w:pos="1439" w:val="left" w:leader="none"/>
        </w:tabs>
        <w:spacing w:line="295" w:lineRule="exact" w:before="0" w:after="0"/>
        <w:ind w:left="1439" w:right="0" w:hanging="359"/>
        <w:jc w:val="left"/>
        <w:rPr>
          <w:b w:val="0"/>
          <w:sz w:val="24"/>
        </w:rPr>
      </w:pPr>
      <w:r>
        <w:rPr>
          <w:b w:val="0"/>
          <w:sz w:val="24"/>
        </w:rPr>
        <w:t>The</w:t>
      </w:r>
      <w:r>
        <w:rPr>
          <w:b w:val="0"/>
          <w:spacing w:val="2"/>
          <w:sz w:val="24"/>
        </w:rPr>
        <w:t> </w:t>
      </w:r>
      <w:r>
        <w:rPr>
          <w:b w:val="0"/>
          <w:sz w:val="24"/>
        </w:rPr>
        <w:t>unit’s</w:t>
      </w:r>
      <w:r>
        <w:rPr>
          <w:b w:val="0"/>
          <w:spacing w:val="4"/>
          <w:sz w:val="24"/>
        </w:rPr>
        <w:t> </w:t>
      </w:r>
      <w:r>
        <w:rPr>
          <w:b w:val="0"/>
          <w:sz w:val="24"/>
        </w:rPr>
        <w:t>potential</w:t>
      </w:r>
      <w:r>
        <w:rPr>
          <w:b w:val="0"/>
          <w:spacing w:val="-4"/>
          <w:sz w:val="24"/>
        </w:rPr>
        <w:t> </w:t>
      </w:r>
      <w:r>
        <w:rPr>
          <w:b w:val="0"/>
          <w:sz w:val="24"/>
        </w:rPr>
        <w:t>to</w:t>
      </w:r>
      <w:r>
        <w:rPr>
          <w:b w:val="0"/>
          <w:spacing w:val="-4"/>
          <w:sz w:val="24"/>
        </w:rPr>
        <w:t> </w:t>
      </w:r>
      <w:r>
        <w:rPr>
          <w:b w:val="0"/>
          <w:sz w:val="24"/>
        </w:rPr>
        <w:t>emit</w:t>
      </w:r>
      <w:r>
        <w:rPr>
          <w:b w:val="0"/>
          <w:spacing w:val="6"/>
          <w:sz w:val="24"/>
        </w:rPr>
        <w:t> </w:t>
      </w:r>
      <w:r>
        <w:rPr>
          <w:b w:val="0"/>
          <w:sz w:val="24"/>
        </w:rPr>
        <w:t>is</w:t>
      </w:r>
      <w:r>
        <w:rPr>
          <w:b w:val="0"/>
          <w:spacing w:val="4"/>
          <w:sz w:val="24"/>
        </w:rPr>
        <w:t> </w:t>
      </w:r>
      <w:r>
        <w:rPr>
          <w:b w:val="0"/>
          <w:sz w:val="24"/>
        </w:rPr>
        <w:t>less</w:t>
      </w:r>
      <w:r>
        <w:rPr>
          <w:b w:val="0"/>
          <w:spacing w:val="3"/>
          <w:sz w:val="24"/>
        </w:rPr>
        <w:t> </w:t>
      </w:r>
      <w:r>
        <w:rPr>
          <w:b w:val="0"/>
          <w:sz w:val="24"/>
        </w:rPr>
        <w:t>than</w:t>
      </w:r>
      <w:r>
        <w:rPr>
          <w:b w:val="0"/>
          <w:spacing w:val="-2"/>
          <w:sz w:val="24"/>
        </w:rPr>
        <w:t> </w:t>
      </w:r>
      <w:r>
        <w:rPr>
          <w:b w:val="0"/>
          <w:sz w:val="24"/>
        </w:rPr>
        <w:t>29.0</w:t>
      </w:r>
      <w:r>
        <w:rPr>
          <w:b w:val="0"/>
          <w:spacing w:val="-1"/>
          <w:sz w:val="24"/>
        </w:rPr>
        <w:t> </w:t>
      </w:r>
      <w:r>
        <w:rPr>
          <w:b w:val="0"/>
          <w:sz w:val="24"/>
        </w:rPr>
        <w:t>lb</w:t>
      </w:r>
      <w:r>
        <w:rPr>
          <w:b w:val="0"/>
          <w:spacing w:val="-2"/>
          <w:sz w:val="24"/>
        </w:rPr>
        <w:t> </w:t>
      </w:r>
      <w:r>
        <w:rPr>
          <w:b w:val="0"/>
          <w:sz w:val="24"/>
        </w:rPr>
        <w:t>of</w:t>
      </w:r>
      <w:r>
        <w:rPr>
          <w:b w:val="0"/>
          <w:spacing w:val="1"/>
          <w:sz w:val="24"/>
        </w:rPr>
        <w:t> </w:t>
      </w:r>
      <w:r>
        <w:rPr>
          <w:b w:val="0"/>
          <w:sz w:val="24"/>
        </w:rPr>
        <w:t>Hg</w:t>
      </w:r>
      <w:r>
        <w:rPr>
          <w:b w:val="0"/>
          <w:spacing w:val="-2"/>
          <w:sz w:val="24"/>
        </w:rPr>
        <w:t> </w:t>
      </w:r>
      <w:r>
        <w:rPr>
          <w:b w:val="0"/>
          <w:sz w:val="24"/>
        </w:rPr>
        <w:t>per</w:t>
      </w:r>
      <w:r>
        <w:rPr>
          <w:b w:val="0"/>
          <w:spacing w:val="2"/>
          <w:sz w:val="24"/>
        </w:rPr>
        <w:t> </w:t>
      </w:r>
      <w:r>
        <w:rPr>
          <w:b w:val="0"/>
          <w:sz w:val="24"/>
        </w:rPr>
        <w:t>year;</w:t>
      </w:r>
      <w:r>
        <w:rPr>
          <w:b w:val="0"/>
          <w:spacing w:val="-1"/>
          <w:sz w:val="24"/>
        </w:rPr>
        <w:t> </w:t>
      </w:r>
      <w:r>
        <w:rPr>
          <w:b w:val="0"/>
          <w:spacing w:val="-5"/>
          <w:sz w:val="24"/>
        </w:rPr>
        <w:t>or</w:t>
      </w:r>
    </w:p>
    <w:p>
      <w:pPr>
        <w:pStyle w:val="ListParagraph"/>
        <w:numPr>
          <w:ilvl w:val="0"/>
          <w:numId w:val="64"/>
        </w:numPr>
        <w:tabs>
          <w:tab w:pos="1440" w:val="left" w:leader="none"/>
        </w:tabs>
        <w:spacing w:line="235" w:lineRule="auto" w:before="11" w:after="0"/>
        <w:ind w:left="1440" w:right="904" w:hanging="360"/>
        <w:jc w:val="left"/>
        <w:rPr>
          <w:b w:val="0"/>
          <w:sz w:val="24"/>
        </w:rPr>
      </w:pPr>
      <w:r>
        <w:rPr>
          <w:b w:val="0"/>
          <w:sz w:val="24"/>
        </w:rPr>
        <w:t>The</w:t>
      </w:r>
      <w:r>
        <w:rPr>
          <w:b w:val="0"/>
          <w:spacing w:val="-3"/>
          <w:sz w:val="24"/>
        </w:rPr>
        <w:t> </w:t>
      </w:r>
      <w:r>
        <w:rPr>
          <w:b w:val="0"/>
          <w:sz w:val="24"/>
        </w:rPr>
        <w:t>unit’s</w:t>
      </w:r>
      <w:r>
        <w:rPr>
          <w:b w:val="0"/>
          <w:spacing w:val="-2"/>
          <w:sz w:val="24"/>
        </w:rPr>
        <w:t> </w:t>
      </w:r>
      <w:r>
        <w:rPr>
          <w:b w:val="0"/>
          <w:sz w:val="24"/>
        </w:rPr>
        <w:t>Hg</w:t>
      </w:r>
      <w:r>
        <w:rPr>
          <w:b w:val="0"/>
          <w:spacing w:val="-8"/>
          <w:sz w:val="24"/>
        </w:rPr>
        <w:t> </w:t>
      </w:r>
      <w:r>
        <w:rPr>
          <w:b w:val="0"/>
          <w:sz w:val="24"/>
        </w:rPr>
        <w:t>emission</w:t>
      </w:r>
      <w:r>
        <w:rPr>
          <w:b w:val="0"/>
          <w:spacing w:val="-8"/>
          <w:sz w:val="24"/>
        </w:rPr>
        <w:t> </w:t>
      </w:r>
      <w:r>
        <w:rPr>
          <w:b w:val="0"/>
          <w:sz w:val="24"/>
        </w:rPr>
        <w:t>rate</w:t>
      </w:r>
      <w:r>
        <w:rPr>
          <w:b w:val="0"/>
          <w:spacing w:val="-3"/>
          <w:sz w:val="24"/>
        </w:rPr>
        <w:t> </w:t>
      </w:r>
      <w:r>
        <w:rPr>
          <w:b w:val="0"/>
          <w:sz w:val="24"/>
        </w:rPr>
        <w:t>is</w:t>
      </w:r>
      <w:r>
        <w:rPr>
          <w:b w:val="0"/>
          <w:spacing w:val="-2"/>
          <w:sz w:val="24"/>
        </w:rPr>
        <w:t> </w:t>
      </w:r>
      <w:r>
        <w:rPr>
          <w:b w:val="0"/>
          <w:sz w:val="24"/>
        </w:rPr>
        <w:t>less</w:t>
      </w:r>
      <w:r>
        <w:rPr>
          <w:b w:val="0"/>
          <w:spacing w:val="-2"/>
          <w:sz w:val="24"/>
        </w:rPr>
        <w:t> </w:t>
      </w:r>
      <w:r>
        <w:rPr>
          <w:b w:val="0"/>
          <w:sz w:val="24"/>
        </w:rPr>
        <w:t>than</w:t>
      </w:r>
      <w:r>
        <w:rPr>
          <w:b w:val="0"/>
          <w:spacing w:val="-8"/>
          <w:sz w:val="24"/>
        </w:rPr>
        <w:t> </w:t>
      </w:r>
      <w:r>
        <w:rPr>
          <w:b w:val="0"/>
          <w:sz w:val="24"/>
        </w:rPr>
        <w:t>10%</w:t>
      </w:r>
      <w:r>
        <w:rPr>
          <w:b w:val="0"/>
          <w:spacing w:val="-5"/>
          <w:sz w:val="24"/>
        </w:rPr>
        <w:t> </w:t>
      </w:r>
      <w:r>
        <w:rPr>
          <w:b w:val="0"/>
          <w:sz w:val="24"/>
        </w:rPr>
        <w:t>of</w:t>
      </w:r>
      <w:r>
        <w:rPr>
          <w:b w:val="0"/>
          <w:spacing w:val="-4"/>
          <w:sz w:val="24"/>
        </w:rPr>
        <w:t> </w:t>
      </w:r>
      <w:r>
        <w:rPr>
          <w:b w:val="0"/>
          <w:sz w:val="24"/>
        </w:rPr>
        <w:t>the</w:t>
      </w:r>
      <w:r>
        <w:rPr>
          <w:b w:val="0"/>
          <w:spacing w:val="-3"/>
          <w:sz w:val="24"/>
        </w:rPr>
        <w:t> </w:t>
      </w:r>
      <w:r>
        <w:rPr>
          <w:b w:val="0"/>
          <w:sz w:val="24"/>
        </w:rPr>
        <w:t>applicable</w:t>
      </w:r>
      <w:r>
        <w:rPr>
          <w:b w:val="0"/>
          <w:spacing w:val="-3"/>
          <w:sz w:val="24"/>
        </w:rPr>
        <w:t> </w:t>
      </w:r>
      <w:r>
        <w:rPr>
          <w:b w:val="0"/>
          <w:sz w:val="24"/>
        </w:rPr>
        <w:t>emission</w:t>
      </w:r>
      <w:r>
        <w:rPr>
          <w:b w:val="0"/>
          <w:spacing w:val="-8"/>
          <w:sz w:val="24"/>
        </w:rPr>
        <w:t> </w:t>
      </w:r>
      <w:r>
        <w:rPr>
          <w:b w:val="0"/>
          <w:sz w:val="24"/>
        </w:rPr>
        <w:t>standard in</w:t>
      </w:r>
      <w:r>
        <w:rPr>
          <w:b w:val="0"/>
          <w:spacing w:val="-8"/>
          <w:sz w:val="24"/>
        </w:rPr>
        <w:t> </w:t>
      </w:r>
      <w:r>
        <w:rPr>
          <w:b w:val="0"/>
          <w:sz w:val="24"/>
        </w:rPr>
        <w:t>Table 2 of 40 CFR Part 63, Subpart UUUUU.</w:t>
      </w:r>
    </w:p>
    <w:p>
      <w:pPr>
        <w:pStyle w:val="BodyText"/>
        <w:spacing w:before="4"/>
        <w:rPr>
          <w:b w:val="0"/>
        </w:rPr>
      </w:pPr>
    </w:p>
    <w:p>
      <w:pPr>
        <w:pStyle w:val="BodyText"/>
        <w:ind w:left="720" w:right="779"/>
        <w:rPr>
          <w:b w:val="0"/>
        </w:rPr>
      </w:pPr>
      <w:r>
        <w:rPr>
          <w:b w:val="0"/>
        </w:rPr>
        <w:t>A candidate EGU must undergo a 30 operating day demonstration test using EPA Method 30B (for</w:t>
      </w:r>
      <w:r>
        <w:rPr>
          <w:b w:val="0"/>
          <w:spacing w:val="-2"/>
        </w:rPr>
        <w:t> </w:t>
      </w:r>
      <w:r>
        <w:rPr>
          <w:b w:val="0"/>
        </w:rPr>
        <w:t>Hg</w:t>
      </w:r>
      <w:r>
        <w:rPr>
          <w:b w:val="0"/>
          <w:spacing w:val="-7"/>
        </w:rPr>
        <w:t> </w:t>
      </w:r>
      <w:r>
        <w:rPr>
          <w:b w:val="0"/>
        </w:rPr>
        <w:t>concentration)</w:t>
      </w:r>
      <w:r>
        <w:rPr>
          <w:b w:val="0"/>
          <w:spacing w:val="-3"/>
        </w:rPr>
        <w:t> </w:t>
      </w:r>
      <w:r>
        <w:rPr>
          <w:b w:val="0"/>
        </w:rPr>
        <w:t>together</w:t>
      </w:r>
      <w:r>
        <w:rPr>
          <w:b w:val="0"/>
          <w:spacing w:val="-2"/>
        </w:rPr>
        <w:t> </w:t>
      </w:r>
      <w:r>
        <w:rPr>
          <w:b w:val="0"/>
        </w:rPr>
        <w:t>with</w:t>
      </w:r>
      <w:r>
        <w:rPr>
          <w:b w:val="0"/>
          <w:spacing w:val="-7"/>
        </w:rPr>
        <w:t> </w:t>
      </w:r>
      <w:r>
        <w:rPr>
          <w:b w:val="0"/>
        </w:rPr>
        <w:t>other</w:t>
      </w:r>
      <w:r>
        <w:rPr>
          <w:b w:val="0"/>
          <w:spacing w:val="-2"/>
        </w:rPr>
        <w:t> </w:t>
      </w:r>
      <w:r>
        <w:rPr>
          <w:b w:val="0"/>
        </w:rPr>
        <w:t>measured</w:t>
      </w:r>
      <w:r>
        <w:rPr>
          <w:b w:val="0"/>
          <w:spacing w:val="-7"/>
        </w:rPr>
        <w:t> </w:t>
      </w:r>
      <w:r>
        <w:rPr>
          <w:b w:val="0"/>
        </w:rPr>
        <w:t>parameters</w:t>
      </w:r>
      <w:r>
        <w:rPr>
          <w:b w:val="0"/>
          <w:spacing w:val="-1"/>
        </w:rPr>
        <w:t> </w:t>
      </w:r>
      <w:r>
        <w:rPr>
          <w:b w:val="0"/>
        </w:rPr>
        <w:t>to</w:t>
      </w:r>
      <w:r>
        <w:rPr>
          <w:b w:val="0"/>
          <w:spacing w:val="-8"/>
        </w:rPr>
        <w:t> </w:t>
      </w:r>
      <w:r>
        <w:rPr>
          <w:b w:val="0"/>
        </w:rPr>
        <w:t>show</w:t>
      </w:r>
      <w:r>
        <w:rPr>
          <w:b w:val="0"/>
          <w:spacing w:val="-3"/>
        </w:rPr>
        <w:t> </w:t>
      </w:r>
      <w:r>
        <w:rPr>
          <w:b w:val="0"/>
        </w:rPr>
        <w:t>that the</w:t>
      </w:r>
      <w:r>
        <w:rPr>
          <w:b w:val="0"/>
          <w:spacing w:val="-2"/>
        </w:rPr>
        <w:t> </w:t>
      </w:r>
      <w:r>
        <w:rPr>
          <w:b w:val="0"/>
        </w:rPr>
        <w:t>unit qualifies as a LEE. To retain LEE status, the demonstration test must be repeated annually.</w:t>
      </w:r>
    </w:p>
    <w:p>
      <w:pPr>
        <w:pStyle w:val="BodyText"/>
        <w:spacing w:before="9"/>
        <w:rPr>
          <w:b w:val="0"/>
        </w:rPr>
      </w:pPr>
    </w:p>
    <w:p>
      <w:pPr>
        <w:pStyle w:val="BodyText"/>
        <w:spacing w:line="235" w:lineRule="auto"/>
        <w:ind w:left="719" w:right="779"/>
        <w:rPr>
          <w:b w:val="0"/>
        </w:rPr>
      </w:pPr>
      <w:r>
        <w:rPr>
          <w:b w:val="0"/>
        </w:rPr>
        <w:t>For a</w:t>
      </w:r>
      <w:r>
        <w:rPr>
          <w:b w:val="0"/>
          <w:spacing w:val="-6"/>
        </w:rPr>
        <w:t> </w:t>
      </w:r>
      <w:r>
        <w:rPr>
          <w:b w:val="0"/>
        </w:rPr>
        <w:t>group of candidate units that share a</w:t>
      </w:r>
      <w:r>
        <w:rPr>
          <w:b w:val="0"/>
          <w:spacing w:val="-6"/>
        </w:rPr>
        <w:t> </w:t>
      </w:r>
      <w:r>
        <w:rPr>
          <w:b w:val="0"/>
        </w:rPr>
        <w:t>common</w:t>
      </w:r>
      <w:r>
        <w:rPr>
          <w:b w:val="0"/>
          <w:spacing w:val="-5"/>
        </w:rPr>
        <w:t> </w:t>
      </w:r>
      <w:r>
        <w:rPr>
          <w:b w:val="0"/>
        </w:rPr>
        <w:t>stack, you</w:t>
      </w:r>
      <w:r>
        <w:rPr>
          <w:b w:val="0"/>
          <w:spacing w:val="-5"/>
        </w:rPr>
        <w:t> </w:t>
      </w:r>
      <w:r>
        <w:rPr>
          <w:b w:val="0"/>
        </w:rPr>
        <w:t>may either perform the 30 operating day demonstration test on each individual unit or test at the common stack.</w:t>
      </w:r>
    </w:p>
    <w:p>
      <w:pPr>
        <w:pStyle w:val="ListParagraph"/>
        <w:numPr>
          <w:ilvl w:val="0"/>
          <w:numId w:val="64"/>
        </w:numPr>
        <w:tabs>
          <w:tab w:pos="1439" w:val="left" w:leader="none"/>
        </w:tabs>
        <w:spacing w:line="244" w:lineRule="auto" w:before="0" w:after="0"/>
        <w:ind w:left="1439" w:right="1029" w:hanging="360"/>
        <w:jc w:val="left"/>
        <w:rPr>
          <w:b w:val="0"/>
          <w:sz w:val="24"/>
        </w:rPr>
      </w:pPr>
      <w:r>
        <w:rPr>
          <w:b w:val="0"/>
          <w:sz w:val="24"/>
        </w:rPr>
        <w:t>If</w:t>
      </w:r>
      <w:r>
        <w:rPr>
          <w:b w:val="0"/>
          <w:spacing w:val="-2"/>
          <w:sz w:val="24"/>
        </w:rPr>
        <w:t> </w:t>
      </w:r>
      <w:r>
        <w:rPr>
          <w:b w:val="0"/>
          <w:sz w:val="24"/>
        </w:rPr>
        <w:t>the</w:t>
      </w:r>
      <w:r>
        <w:rPr>
          <w:b w:val="0"/>
          <w:spacing w:val="-1"/>
          <w:sz w:val="24"/>
        </w:rPr>
        <w:t> </w:t>
      </w:r>
      <w:r>
        <w:rPr>
          <w:b w:val="0"/>
          <w:sz w:val="24"/>
        </w:rPr>
        <w:t>common</w:t>
      </w:r>
      <w:r>
        <w:rPr>
          <w:b w:val="0"/>
          <w:spacing w:val="-6"/>
          <w:sz w:val="24"/>
        </w:rPr>
        <w:t> </w:t>
      </w:r>
      <w:r>
        <w:rPr>
          <w:b w:val="0"/>
          <w:sz w:val="24"/>
        </w:rPr>
        <w:t>stack</w:t>
      </w:r>
      <w:r>
        <w:rPr>
          <w:b w:val="0"/>
          <w:spacing w:val="-1"/>
          <w:sz w:val="24"/>
        </w:rPr>
        <w:t> </w:t>
      </w:r>
      <w:r>
        <w:rPr>
          <w:b w:val="0"/>
          <w:sz w:val="24"/>
        </w:rPr>
        <w:t>testing</w:t>
      </w:r>
      <w:r>
        <w:rPr>
          <w:b w:val="0"/>
          <w:spacing w:val="-6"/>
          <w:sz w:val="24"/>
        </w:rPr>
        <w:t> </w:t>
      </w:r>
      <w:r>
        <w:rPr>
          <w:b w:val="0"/>
          <w:sz w:val="24"/>
        </w:rPr>
        <w:t>option</w:t>
      </w:r>
      <w:r>
        <w:rPr>
          <w:b w:val="0"/>
          <w:spacing w:val="-6"/>
          <w:sz w:val="24"/>
        </w:rPr>
        <w:t> </w:t>
      </w:r>
      <w:r>
        <w:rPr>
          <w:b w:val="0"/>
          <w:sz w:val="24"/>
        </w:rPr>
        <w:t>is chosen,</w:t>
      </w:r>
      <w:r>
        <w:rPr>
          <w:b w:val="0"/>
          <w:spacing w:val="-1"/>
          <w:sz w:val="24"/>
        </w:rPr>
        <w:t> </w:t>
      </w:r>
      <w:r>
        <w:rPr>
          <w:b w:val="0"/>
          <w:sz w:val="24"/>
        </w:rPr>
        <w:t>the</w:t>
      </w:r>
      <w:r>
        <w:rPr>
          <w:b w:val="0"/>
          <w:spacing w:val="-1"/>
          <w:sz w:val="24"/>
        </w:rPr>
        <w:t> </w:t>
      </w:r>
      <w:r>
        <w:rPr>
          <w:b w:val="0"/>
          <w:sz w:val="24"/>
        </w:rPr>
        <w:t>individual</w:t>
      </w:r>
      <w:r>
        <w:rPr>
          <w:b w:val="0"/>
          <w:spacing w:val="-7"/>
          <w:sz w:val="24"/>
        </w:rPr>
        <w:t> </w:t>
      </w:r>
      <w:r>
        <w:rPr>
          <w:b w:val="0"/>
          <w:sz w:val="24"/>
        </w:rPr>
        <w:t>units sharing the</w:t>
      </w:r>
      <w:r>
        <w:rPr>
          <w:b w:val="0"/>
          <w:spacing w:val="-1"/>
          <w:sz w:val="24"/>
        </w:rPr>
        <w:t> </w:t>
      </w:r>
      <w:r>
        <w:rPr>
          <w:b w:val="0"/>
          <w:sz w:val="24"/>
        </w:rPr>
        <w:t>stack</w:t>
      </w:r>
      <w:r>
        <w:rPr>
          <w:b w:val="0"/>
          <w:spacing w:val="-1"/>
          <w:sz w:val="24"/>
        </w:rPr>
        <w:t> </w:t>
      </w:r>
      <w:r>
        <w:rPr>
          <w:b w:val="0"/>
          <w:sz w:val="24"/>
        </w:rPr>
        <w:t>will qualify as LEEs if:</w:t>
      </w:r>
    </w:p>
    <w:p>
      <w:pPr>
        <w:pStyle w:val="ListParagraph"/>
        <w:numPr>
          <w:ilvl w:val="1"/>
          <w:numId w:val="64"/>
        </w:numPr>
        <w:tabs>
          <w:tab w:pos="2159" w:val="left" w:leader="none"/>
        </w:tabs>
        <w:spacing w:line="240" w:lineRule="auto" w:before="0" w:after="0"/>
        <w:ind w:left="2159" w:right="1041" w:hanging="360"/>
        <w:jc w:val="left"/>
        <w:rPr>
          <w:b w:val="0"/>
          <w:sz w:val="24"/>
        </w:rPr>
      </w:pPr>
      <w:r>
        <w:rPr>
          <w:b w:val="0"/>
          <w:sz w:val="24"/>
        </w:rPr>
        <w:t>The</w:t>
      </w:r>
      <w:r>
        <w:rPr>
          <w:b w:val="0"/>
          <w:spacing w:val="-1"/>
          <w:sz w:val="24"/>
        </w:rPr>
        <w:t> </w:t>
      </w:r>
      <w:r>
        <w:rPr>
          <w:b w:val="0"/>
          <w:sz w:val="24"/>
        </w:rPr>
        <w:t>average</w:t>
      </w:r>
      <w:r>
        <w:rPr>
          <w:b w:val="0"/>
          <w:spacing w:val="-1"/>
          <w:sz w:val="24"/>
        </w:rPr>
        <w:t> </w:t>
      </w:r>
      <w:r>
        <w:rPr>
          <w:b w:val="0"/>
          <w:sz w:val="24"/>
        </w:rPr>
        <w:t>Hg</w:t>
      </w:r>
      <w:r>
        <w:rPr>
          <w:b w:val="0"/>
          <w:spacing w:val="-6"/>
          <w:sz w:val="24"/>
        </w:rPr>
        <w:t> </w:t>
      </w:r>
      <w:r>
        <w:rPr>
          <w:b w:val="0"/>
          <w:sz w:val="24"/>
        </w:rPr>
        <w:t>emission</w:t>
      </w:r>
      <w:r>
        <w:rPr>
          <w:b w:val="0"/>
          <w:spacing w:val="-6"/>
          <w:sz w:val="24"/>
        </w:rPr>
        <w:t> </w:t>
      </w:r>
      <w:r>
        <w:rPr>
          <w:b w:val="0"/>
          <w:sz w:val="24"/>
        </w:rPr>
        <w:t>rate</w:t>
      </w:r>
      <w:r>
        <w:rPr>
          <w:b w:val="0"/>
          <w:spacing w:val="-1"/>
          <w:sz w:val="24"/>
        </w:rPr>
        <w:t> </w:t>
      </w:r>
      <w:r>
        <w:rPr>
          <w:b w:val="0"/>
          <w:sz w:val="24"/>
        </w:rPr>
        <w:t>from</w:t>
      </w:r>
      <w:r>
        <w:rPr>
          <w:b w:val="0"/>
          <w:spacing w:val="-1"/>
          <w:sz w:val="24"/>
        </w:rPr>
        <w:t> </w:t>
      </w:r>
      <w:r>
        <w:rPr>
          <w:b w:val="0"/>
          <w:sz w:val="24"/>
        </w:rPr>
        <w:t>the</w:t>
      </w:r>
      <w:r>
        <w:rPr>
          <w:b w:val="0"/>
          <w:spacing w:val="-1"/>
          <w:sz w:val="24"/>
        </w:rPr>
        <w:t> </w:t>
      </w:r>
      <w:r>
        <w:rPr>
          <w:b w:val="0"/>
          <w:sz w:val="24"/>
        </w:rPr>
        <w:t>test is &lt;</w:t>
      </w:r>
      <w:r>
        <w:rPr>
          <w:b w:val="0"/>
          <w:spacing w:val="-2"/>
          <w:sz w:val="24"/>
        </w:rPr>
        <w:t> </w:t>
      </w:r>
      <w:r>
        <w:rPr>
          <w:b w:val="0"/>
          <w:sz w:val="24"/>
        </w:rPr>
        <w:t>10%</w:t>
      </w:r>
      <w:r>
        <w:rPr>
          <w:b w:val="0"/>
          <w:spacing w:val="-3"/>
          <w:sz w:val="24"/>
        </w:rPr>
        <w:t> </w:t>
      </w:r>
      <w:r>
        <w:rPr>
          <w:b w:val="0"/>
          <w:sz w:val="24"/>
        </w:rPr>
        <w:t>of</w:t>
      </w:r>
      <w:r>
        <w:rPr>
          <w:b w:val="0"/>
          <w:spacing w:val="-2"/>
          <w:sz w:val="24"/>
        </w:rPr>
        <w:t> </w:t>
      </w:r>
      <w:r>
        <w:rPr>
          <w:b w:val="0"/>
          <w:sz w:val="24"/>
        </w:rPr>
        <w:t>the</w:t>
      </w:r>
      <w:r>
        <w:rPr>
          <w:b w:val="0"/>
          <w:spacing w:val="-1"/>
          <w:sz w:val="24"/>
        </w:rPr>
        <w:t> </w:t>
      </w:r>
      <w:r>
        <w:rPr>
          <w:b w:val="0"/>
          <w:sz w:val="24"/>
        </w:rPr>
        <w:t>applicable</w:t>
      </w:r>
      <w:r>
        <w:rPr>
          <w:b w:val="0"/>
          <w:spacing w:val="-1"/>
          <w:sz w:val="24"/>
        </w:rPr>
        <w:t> </w:t>
      </w:r>
      <w:r>
        <w:rPr>
          <w:b w:val="0"/>
          <w:sz w:val="24"/>
        </w:rPr>
        <w:t>emission standard; or</w:t>
      </w:r>
    </w:p>
    <w:p>
      <w:pPr>
        <w:pStyle w:val="ListParagraph"/>
        <w:numPr>
          <w:ilvl w:val="1"/>
          <w:numId w:val="64"/>
        </w:numPr>
        <w:tabs>
          <w:tab w:pos="2159" w:val="left" w:leader="none"/>
        </w:tabs>
        <w:spacing w:line="237" w:lineRule="auto" w:before="0" w:after="0"/>
        <w:ind w:left="2159" w:right="784" w:hanging="360"/>
        <w:jc w:val="left"/>
        <w:rPr>
          <w:b w:val="0"/>
          <w:sz w:val="24"/>
        </w:rPr>
      </w:pPr>
      <w:r>
        <w:rPr>
          <w:b w:val="0"/>
          <w:sz w:val="24"/>
        </w:rPr>
        <w:t>The average Hg emission rate from the test meets the applicable emission standard and</w:t>
      </w:r>
      <w:r>
        <w:rPr>
          <w:b w:val="0"/>
          <w:spacing w:val="-8"/>
          <w:sz w:val="24"/>
        </w:rPr>
        <w:t> </w:t>
      </w:r>
      <w:r>
        <w:rPr>
          <w:b w:val="0"/>
          <w:sz w:val="24"/>
        </w:rPr>
        <w:t>the</w:t>
      </w:r>
      <w:r>
        <w:rPr>
          <w:b w:val="0"/>
          <w:spacing w:val="-3"/>
          <w:sz w:val="24"/>
        </w:rPr>
        <w:t> </w:t>
      </w:r>
      <w:r>
        <w:rPr>
          <w:b w:val="0"/>
          <w:sz w:val="24"/>
        </w:rPr>
        <w:t>calculated</w:t>
      </w:r>
      <w:r>
        <w:rPr>
          <w:b w:val="0"/>
          <w:spacing w:val="-8"/>
          <w:sz w:val="24"/>
        </w:rPr>
        <w:t> </w:t>
      </w:r>
      <w:r>
        <w:rPr>
          <w:b w:val="0"/>
          <w:sz w:val="24"/>
        </w:rPr>
        <w:t>annual Hg</w:t>
      </w:r>
      <w:r>
        <w:rPr>
          <w:b w:val="0"/>
          <w:spacing w:val="-8"/>
          <w:sz w:val="24"/>
        </w:rPr>
        <w:t> </w:t>
      </w:r>
      <w:r>
        <w:rPr>
          <w:b w:val="0"/>
          <w:sz w:val="24"/>
        </w:rPr>
        <w:t>mass</w:t>
      </w:r>
      <w:r>
        <w:rPr>
          <w:b w:val="0"/>
          <w:spacing w:val="-3"/>
          <w:sz w:val="24"/>
        </w:rPr>
        <w:t> </w:t>
      </w:r>
      <w:r>
        <w:rPr>
          <w:b w:val="0"/>
          <w:sz w:val="24"/>
        </w:rPr>
        <w:t>emissions</w:t>
      </w:r>
      <w:r>
        <w:rPr>
          <w:b w:val="0"/>
          <w:spacing w:val="-3"/>
          <w:sz w:val="24"/>
        </w:rPr>
        <w:t> </w:t>
      </w:r>
      <w:r>
        <w:rPr>
          <w:b w:val="0"/>
          <w:sz w:val="24"/>
        </w:rPr>
        <w:t>from</w:t>
      </w:r>
      <w:r>
        <w:rPr>
          <w:b w:val="0"/>
          <w:spacing w:val="-3"/>
          <w:sz w:val="24"/>
        </w:rPr>
        <w:t> </w:t>
      </w:r>
      <w:r>
        <w:rPr>
          <w:b w:val="0"/>
          <w:sz w:val="24"/>
        </w:rPr>
        <w:t>the</w:t>
      </w:r>
      <w:r>
        <w:rPr>
          <w:b w:val="0"/>
          <w:spacing w:val="-3"/>
          <w:sz w:val="24"/>
        </w:rPr>
        <w:t> </w:t>
      </w:r>
      <w:r>
        <w:rPr>
          <w:b w:val="0"/>
          <w:sz w:val="24"/>
        </w:rPr>
        <w:t>group</w:t>
      </w:r>
      <w:r>
        <w:rPr>
          <w:b w:val="0"/>
          <w:spacing w:val="-8"/>
          <w:sz w:val="24"/>
        </w:rPr>
        <w:t> </w:t>
      </w:r>
      <w:r>
        <w:rPr>
          <w:b w:val="0"/>
          <w:sz w:val="24"/>
        </w:rPr>
        <w:t>of</w:t>
      </w:r>
      <w:r>
        <w:rPr>
          <w:b w:val="0"/>
          <w:spacing w:val="-4"/>
          <w:sz w:val="24"/>
        </w:rPr>
        <w:t> </w:t>
      </w:r>
      <w:r>
        <w:rPr>
          <w:b w:val="0"/>
          <w:sz w:val="24"/>
        </w:rPr>
        <w:t>units</w:t>
      </w:r>
      <w:r>
        <w:rPr>
          <w:b w:val="0"/>
          <w:spacing w:val="-3"/>
          <w:sz w:val="24"/>
        </w:rPr>
        <w:t> </w:t>
      </w:r>
      <w:r>
        <w:rPr>
          <w:b w:val="0"/>
          <w:sz w:val="24"/>
        </w:rPr>
        <w:t>do not exceed 29.0 lb times the number of units sharing the stack.</w:t>
      </w:r>
    </w:p>
    <w:p>
      <w:pPr>
        <w:pStyle w:val="ListParagraph"/>
        <w:numPr>
          <w:ilvl w:val="0"/>
          <w:numId w:val="64"/>
        </w:numPr>
        <w:tabs>
          <w:tab w:pos="1439" w:val="left" w:leader="none"/>
        </w:tabs>
        <w:spacing w:line="244" w:lineRule="auto" w:before="0" w:after="0"/>
        <w:ind w:left="1439" w:right="1215" w:hanging="360"/>
        <w:jc w:val="left"/>
        <w:rPr>
          <w:b w:val="0"/>
          <w:sz w:val="24"/>
        </w:rPr>
      </w:pPr>
      <w:r>
        <w:rPr>
          <w:b w:val="0"/>
          <w:sz w:val="24"/>
        </w:rPr>
        <w:t>If the group</w:t>
      </w:r>
      <w:r>
        <w:rPr>
          <w:b w:val="0"/>
          <w:spacing w:val="-5"/>
          <w:sz w:val="24"/>
        </w:rPr>
        <w:t> </w:t>
      </w:r>
      <w:r>
        <w:rPr>
          <w:b w:val="0"/>
          <w:sz w:val="24"/>
        </w:rPr>
        <w:t>of units sharing the stack qualifies for LEE status, report a</w:t>
      </w:r>
      <w:r>
        <w:rPr>
          <w:b w:val="0"/>
          <w:spacing w:val="-6"/>
          <w:sz w:val="24"/>
        </w:rPr>
        <w:t> </w:t>
      </w:r>
      <w:r>
        <w:rPr>
          <w:b w:val="0"/>
          <w:sz w:val="24"/>
        </w:rPr>
        <w:t>MONITORING QUALIFICATION LEE DATA record for the common stack.</w:t>
      </w:r>
    </w:p>
    <w:p>
      <w:pPr>
        <w:pStyle w:val="BodyText"/>
        <w:spacing w:before="269"/>
        <w:ind w:left="719" w:right="779"/>
        <w:rPr>
          <w:b w:val="0"/>
        </w:rPr>
      </w:pPr>
      <w:r>
        <w:rPr>
          <w:b w:val="0"/>
        </w:rPr>
        <w:t>For a candidate EGU with a multiple stack or duct exhaust configuration (excluding scrubbed units with</w:t>
      </w:r>
      <w:r>
        <w:rPr>
          <w:b w:val="0"/>
          <w:spacing w:val="-3"/>
        </w:rPr>
        <w:t> </w:t>
      </w:r>
      <w:r>
        <w:rPr>
          <w:b w:val="0"/>
        </w:rPr>
        <w:t>a</w:t>
      </w:r>
      <w:r>
        <w:rPr>
          <w:b w:val="0"/>
          <w:spacing w:val="-3"/>
        </w:rPr>
        <w:t> </w:t>
      </w:r>
      <w:r>
        <w:rPr>
          <w:b w:val="0"/>
        </w:rPr>
        <w:t>main</w:t>
      </w:r>
      <w:r>
        <w:rPr>
          <w:b w:val="0"/>
          <w:spacing w:val="-3"/>
        </w:rPr>
        <w:t> </w:t>
      </w:r>
      <w:r>
        <w:rPr>
          <w:b w:val="0"/>
        </w:rPr>
        <w:t>stack and</w:t>
      </w:r>
      <w:r>
        <w:rPr>
          <w:b w:val="0"/>
          <w:spacing w:val="-3"/>
        </w:rPr>
        <w:t> </w:t>
      </w:r>
      <w:r>
        <w:rPr>
          <w:b w:val="0"/>
        </w:rPr>
        <w:t>bypass stack), you</w:t>
      </w:r>
      <w:r>
        <w:rPr>
          <w:b w:val="0"/>
          <w:spacing w:val="-3"/>
        </w:rPr>
        <w:t> </w:t>
      </w:r>
      <w:r>
        <w:rPr>
          <w:b w:val="0"/>
        </w:rPr>
        <w:t>must separately test each</w:t>
      </w:r>
      <w:r>
        <w:rPr>
          <w:b w:val="0"/>
          <w:spacing w:val="-3"/>
        </w:rPr>
        <w:t> </w:t>
      </w:r>
      <w:r>
        <w:rPr>
          <w:b w:val="0"/>
        </w:rPr>
        <w:t>stack or duct. The unit qualifies</w:t>
      </w:r>
      <w:r>
        <w:rPr>
          <w:b w:val="0"/>
          <w:spacing w:val="40"/>
        </w:rPr>
        <w:t> </w:t>
      </w:r>
      <w:r>
        <w:rPr>
          <w:b w:val="0"/>
        </w:rPr>
        <w:t>for LEE status if:</w:t>
      </w:r>
    </w:p>
    <w:p>
      <w:pPr>
        <w:pStyle w:val="ListParagraph"/>
        <w:numPr>
          <w:ilvl w:val="0"/>
          <w:numId w:val="64"/>
        </w:numPr>
        <w:tabs>
          <w:tab w:pos="1439" w:val="left" w:leader="none"/>
        </w:tabs>
        <w:spacing w:line="235" w:lineRule="auto" w:before="1" w:after="0"/>
        <w:ind w:left="1439" w:right="900" w:hanging="360"/>
        <w:jc w:val="left"/>
        <w:rPr>
          <w:b w:val="0"/>
          <w:sz w:val="24"/>
        </w:rPr>
      </w:pPr>
      <w:r>
        <w:rPr>
          <w:b w:val="0"/>
          <w:sz w:val="24"/>
        </w:rPr>
        <w:t>The Hg</w:t>
      </w:r>
      <w:r>
        <w:rPr>
          <w:b w:val="0"/>
          <w:spacing w:val="-6"/>
          <w:sz w:val="24"/>
        </w:rPr>
        <w:t> </w:t>
      </w:r>
      <w:r>
        <w:rPr>
          <w:b w:val="0"/>
          <w:sz w:val="24"/>
        </w:rPr>
        <w:t>emission</w:t>
      </w:r>
      <w:r>
        <w:rPr>
          <w:b w:val="0"/>
          <w:spacing w:val="-6"/>
          <w:sz w:val="24"/>
        </w:rPr>
        <w:t> </w:t>
      </w:r>
      <w:r>
        <w:rPr>
          <w:b w:val="0"/>
          <w:sz w:val="24"/>
        </w:rPr>
        <w:t>rate is &lt;</w:t>
      </w:r>
      <w:r>
        <w:rPr>
          <w:b w:val="0"/>
          <w:spacing w:val="-1"/>
          <w:sz w:val="24"/>
        </w:rPr>
        <w:t> </w:t>
      </w:r>
      <w:r>
        <w:rPr>
          <w:b w:val="0"/>
          <w:sz w:val="24"/>
        </w:rPr>
        <w:t>10%</w:t>
      </w:r>
      <w:r>
        <w:rPr>
          <w:b w:val="0"/>
          <w:spacing w:val="-3"/>
          <w:sz w:val="24"/>
        </w:rPr>
        <w:t> </w:t>
      </w:r>
      <w:r>
        <w:rPr>
          <w:b w:val="0"/>
          <w:sz w:val="24"/>
        </w:rPr>
        <w:t>of</w:t>
      </w:r>
      <w:r>
        <w:rPr>
          <w:b w:val="0"/>
          <w:spacing w:val="-1"/>
          <w:sz w:val="24"/>
        </w:rPr>
        <w:t> </w:t>
      </w:r>
      <w:r>
        <w:rPr>
          <w:b w:val="0"/>
          <w:sz w:val="24"/>
        </w:rPr>
        <w:t>the applicable Hg</w:t>
      </w:r>
      <w:r>
        <w:rPr>
          <w:b w:val="0"/>
          <w:spacing w:val="-6"/>
          <w:sz w:val="24"/>
        </w:rPr>
        <w:t> </w:t>
      </w:r>
      <w:r>
        <w:rPr>
          <w:b w:val="0"/>
          <w:sz w:val="24"/>
        </w:rPr>
        <w:t>emission</w:t>
      </w:r>
      <w:r>
        <w:rPr>
          <w:b w:val="0"/>
          <w:spacing w:val="-6"/>
          <w:sz w:val="24"/>
        </w:rPr>
        <w:t> </w:t>
      </w:r>
      <w:r>
        <w:rPr>
          <w:b w:val="0"/>
          <w:sz w:val="24"/>
        </w:rPr>
        <w:t>standard at all</w:t>
      </w:r>
      <w:r>
        <w:rPr>
          <w:b w:val="0"/>
          <w:spacing w:val="-7"/>
          <w:sz w:val="24"/>
        </w:rPr>
        <w:t> </w:t>
      </w:r>
      <w:r>
        <w:rPr>
          <w:b w:val="0"/>
          <w:sz w:val="24"/>
        </w:rPr>
        <w:t>of</w:t>
      </w:r>
      <w:r>
        <w:rPr>
          <w:b w:val="0"/>
          <w:spacing w:val="-1"/>
          <w:sz w:val="24"/>
        </w:rPr>
        <w:t> </w:t>
      </w:r>
      <w:r>
        <w:rPr>
          <w:b w:val="0"/>
          <w:sz w:val="24"/>
        </w:rPr>
        <w:t>the stacks or ducts; or</w:t>
      </w:r>
    </w:p>
    <w:p>
      <w:pPr>
        <w:pStyle w:val="ListParagraph"/>
        <w:numPr>
          <w:ilvl w:val="0"/>
          <w:numId w:val="64"/>
        </w:numPr>
        <w:tabs>
          <w:tab w:pos="1439" w:val="left" w:leader="none"/>
        </w:tabs>
        <w:spacing w:line="235" w:lineRule="auto" w:before="13" w:after="0"/>
        <w:ind w:left="1439" w:right="852" w:hanging="360"/>
        <w:jc w:val="left"/>
        <w:rPr>
          <w:b w:val="0"/>
          <w:sz w:val="24"/>
        </w:rPr>
      </w:pPr>
      <w:r>
        <w:rPr>
          <w:b w:val="0"/>
          <w:sz w:val="24"/>
        </w:rPr>
        <w:t>The sum of</w:t>
      </w:r>
      <w:r>
        <w:rPr>
          <w:b w:val="0"/>
          <w:spacing w:val="-1"/>
          <w:sz w:val="24"/>
        </w:rPr>
        <w:t> </w:t>
      </w:r>
      <w:r>
        <w:rPr>
          <w:b w:val="0"/>
          <w:sz w:val="24"/>
        </w:rPr>
        <w:t>the calculated</w:t>
      </w:r>
      <w:r>
        <w:rPr>
          <w:b w:val="0"/>
          <w:spacing w:val="-5"/>
          <w:sz w:val="24"/>
        </w:rPr>
        <w:t> </w:t>
      </w:r>
      <w:r>
        <w:rPr>
          <w:b w:val="0"/>
          <w:sz w:val="24"/>
        </w:rPr>
        <w:t>annual</w:t>
      </w:r>
      <w:r>
        <w:rPr>
          <w:b w:val="0"/>
          <w:spacing w:val="-6"/>
          <w:sz w:val="24"/>
        </w:rPr>
        <w:t> </w:t>
      </w:r>
      <w:r>
        <w:rPr>
          <w:b w:val="0"/>
          <w:sz w:val="24"/>
        </w:rPr>
        <w:t>Hg mass emissions from all</w:t>
      </w:r>
      <w:r>
        <w:rPr>
          <w:b w:val="0"/>
          <w:spacing w:val="-6"/>
          <w:sz w:val="24"/>
        </w:rPr>
        <w:t> </w:t>
      </w:r>
      <w:r>
        <w:rPr>
          <w:b w:val="0"/>
          <w:sz w:val="24"/>
        </w:rPr>
        <w:t>of</w:t>
      </w:r>
      <w:r>
        <w:rPr>
          <w:b w:val="0"/>
          <w:spacing w:val="-1"/>
          <w:sz w:val="24"/>
        </w:rPr>
        <w:t> </w:t>
      </w:r>
      <w:r>
        <w:rPr>
          <w:b w:val="0"/>
          <w:sz w:val="24"/>
        </w:rPr>
        <w:t>the stacks or ducts does not exceed 29.0 lb.</w:t>
      </w:r>
    </w:p>
    <w:p>
      <w:pPr>
        <w:pStyle w:val="ListParagraph"/>
        <w:spacing w:after="0" w:line="235" w:lineRule="auto"/>
        <w:jc w:val="left"/>
        <w:rPr>
          <w:b w:val="0"/>
          <w:sz w:val="24"/>
        </w:rPr>
        <w:sectPr>
          <w:pgSz w:w="12240" w:h="15840"/>
          <w:pgMar w:header="687" w:footer="709" w:top="1000" w:bottom="900" w:left="720" w:right="720"/>
        </w:sectPr>
      </w:pPr>
    </w:p>
    <w:p>
      <w:pPr>
        <w:pStyle w:val="BodyText"/>
        <w:spacing w:before="90"/>
        <w:ind w:left="720" w:right="730"/>
        <w:rPr>
          <w:b w:val="0"/>
        </w:rPr>
      </w:pPr>
      <w:r>
        <w:rPr>
          <w:b w:val="0"/>
        </w:rPr>
        <w:t>The LEE methodology for HCl may be used if performance test results show that the HCl emissions</w:t>
      </w:r>
      <w:r>
        <w:rPr>
          <w:b w:val="0"/>
          <w:spacing w:val="-1"/>
        </w:rPr>
        <w:t> </w:t>
      </w:r>
      <w:r>
        <w:rPr>
          <w:b w:val="0"/>
        </w:rPr>
        <w:t>are</w:t>
      </w:r>
      <w:r>
        <w:rPr>
          <w:b w:val="0"/>
          <w:spacing w:val="-1"/>
        </w:rPr>
        <w:t> </w:t>
      </w:r>
      <w:r>
        <w:rPr>
          <w:b w:val="0"/>
        </w:rPr>
        <w:t>less</w:t>
      </w:r>
      <w:r>
        <w:rPr>
          <w:b w:val="0"/>
          <w:spacing w:val="-1"/>
        </w:rPr>
        <w:t> </w:t>
      </w:r>
      <w:r>
        <w:rPr>
          <w:b w:val="0"/>
        </w:rPr>
        <w:t>than</w:t>
      </w:r>
      <w:r>
        <w:rPr>
          <w:b w:val="0"/>
          <w:spacing w:val="-7"/>
        </w:rPr>
        <w:t> </w:t>
      </w:r>
      <w:r>
        <w:rPr>
          <w:b w:val="0"/>
        </w:rPr>
        <w:t>50</w:t>
      </w:r>
      <w:r>
        <w:rPr>
          <w:b w:val="0"/>
          <w:spacing w:val="-4"/>
        </w:rPr>
        <w:t> </w:t>
      </w:r>
      <w:r>
        <w:rPr>
          <w:b w:val="0"/>
        </w:rPr>
        <w:t>percent of</w:t>
      </w:r>
      <w:r>
        <w:rPr>
          <w:b w:val="0"/>
          <w:spacing w:val="-2"/>
        </w:rPr>
        <w:t> </w:t>
      </w:r>
      <w:r>
        <w:rPr>
          <w:b w:val="0"/>
        </w:rPr>
        <w:t>the</w:t>
      </w:r>
      <w:r>
        <w:rPr>
          <w:b w:val="0"/>
          <w:spacing w:val="-1"/>
        </w:rPr>
        <w:t> </w:t>
      </w:r>
      <w:r>
        <w:rPr>
          <w:b w:val="0"/>
        </w:rPr>
        <w:t>applicable</w:t>
      </w:r>
      <w:r>
        <w:rPr>
          <w:b w:val="0"/>
          <w:spacing w:val="-1"/>
        </w:rPr>
        <w:t> </w:t>
      </w:r>
      <w:r>
        <w:rPr>
          <w:b w:val="0"/>
        </w:rPr>
        <w:t>limit in</w:t>
      </w:r>
      <w:r>
        <w:rPr>
          <w:b w:val="0"/>
          <w:spacing w:val="-7"/>
        </w:rPr>
        <w:t> </w:t>
      </w:r>
      <w:r>
        <w:rPr>
          <w:b w:val="0"/>
        </w:rPr>
        <w:t>Table</w:t>
      </w:r>
      <w:r>
        <w:rPr>
          <w:b w:val="0"/>
          <w:spacing w:val="-1"/>
        </w:rPr>
        <w:t> </w:t>
      </w:r>
      <w:r>
        <w:rPr>
          <w:b w:val="0"/>
        </w:rPr>
        <w:t>1</w:t>
      </w:r>
      <w:r>
        <w:rPr>
          <w:b w:val="0"/>
          <w:spacing w:val="-4"/>
        </w:rPr>
        <w:t> </w:t>
      </w:r>
      <w:r>
        <w:rPr>
          <w:b w:val="0"/>
        </w:rPr>
        <w:t>or</w:t>
      </w:r>
      <w:r>
        <w:rPr>
          <w:b w:val="0"/>
          <w:spacing w:val="-2"/>
        </w:rPr>
        <w:t> </w:t>
      </w:r>
      <w:r>
        <w:rPr>
          <w:b w:val="0"/>
        </w:rPr>
        <w:t>Table</w:t>
      </w:r>
      <w:r>
        <w:rPr>
          <w:b w:val="0"/>
          <w:spacing w:val="-1"/>
        </w:rPr>
        <w:t> </w:t>
      </w:r>
      <w:r>
        <w:rPr>
          <w:b w:val="0"/>
        </w:rPr>
        <w:t>2</w:t>
      </w:r>
      <w:r>
        <w:rPr>
          <w:b w:val="0"/>
          <w:spacing w:val="-4"/>
        </w:rPr>
        <w:t> </w:t>
      </w:r>
      <w:r>
        <w:rPr>
          <w:b w:val="0"/>
        </w:rPr>
        <w:t>of</w:t>
      </w:r>
      <w:r>
        <w:rPr>
          <w:b w:val="0"/>
          <w:spacing w:val="-2"/>
        </w:rPr>
        <w:t> </w:t>
      </w:r>
      <w:r>
        <w:rPr>
          <w:b w:val="0"/>
        </w:rPr>
        <w:t>Subpart UUUUU for 3 consecutive years.</w:t>
      </w:r>
    </w:p>
    <w:p>
      <w:pPr>
        <w:pStyle w:val="BodyText"/>
        <w:spacing w:before="24"/>
        <w:rPr>
          <w:b w:val="0"/>
        </w:rPr>
      </w:pPr>
    </w:p>
    <w:p>
      <w:pPr>
        <w:pStyle w:val="Heading2"/>
        <w:numPr>
          <w:ilvl w:val="1"/>
          <w:numId w:val="63"/>
        </w:numPr>
        <w:tabs>
          <w:tab w:pos="1343" w:val="left" w:leader="none"/>
        </w:tabs>
        <w:spacing w:line="240" w:lineRule="auto" w:before="0" w:after="0"/>
        <w:ind w:left="1343" w:right="0" w:hanging="623"/>
        <w:jc w:val="left"/>
        <w:rPr>
          <w:b w:val="0"/>
          <w:color w:val="365F91"/>
        </w:rPr>
      </w:pPr>
      <w:bookmarkStart w:name="24.2 Monitoring Qualification LEE Data J" w:id="363"/>
      <w:bookmarkEnd w:id="363"/>
      <w:r>
        <w:rPr/>
      </w:r>
      <w:bookmarkStart w:name="_bookmark229" w:id="364"/>
      <w:bookmarkEnd w:id="364"/>
      <w:r>
        <w:rPr/>
      </w:r>
      <w:r>
        <w:rPr>
          <w:b w:val="0"/>
          <w:color w:val="365F91"/>
          <w:spacing w:val="10"/>
        </w:rPr>
        <w:t>Monitoring</w:t>
      </w:r>
      <w:r>
        <w:rPr>
          <w:b w:val="0"/>
          <w:color w:val="365F91"/>
          <w:spacing w:val="53"/>
        </w:rPr>
        <w:t> </w:t>
      </w:r>
      <w:r>
        <w:rPr>
          <w:b w:val="0"/>
          <w:color w:val="365F91"/>
          <w:spacing w:val="11"/>
        </w:rPr>
        <w:t>Qualification</w:t>
      </w:r>
      <w:r>
        <w:rPr>
          <w:b w:val="0"/>
          <w:color w:val="365F91"/>
          <w:spacing w:val="52"/>
        </w:rPr>
        <w:t> </w:t>
      </w:r>
      <w:r>
        <w:rPr>
          <w:b w:val="0"/>
          <w:color w:val="365F91"/>
        </w:rPr>
        <w:t>LEE</w:t>
      </w:r>
      <w:r>
        <w:rPr>
          <w:b w:val="0"/>
          <w:color w:val="365F91"/>
          <w:spacing w:val="47"/>
        </w:rPr>
        <w:t> </w:t>
      </w:r>
      <w:r>
        <w:rPr>
          <w:b w:val="0"/>
          <w:color w:val="365F91"/>
          <w:spacing w:val="10"/>
        </w:rPr>
        <w:t>Data</w:t>
      </w:r>
      <w:r>
        <w:rPr>
          <w:b w:val="0"/>
          <w:color w:val="365F91"/>
          <w:spacing w:val="54"/>
        </w:rPr>
        <w:t> </w:t>
      </w:r>
      <w:r>
        <w:rPr>
          <w:b w:val="0"/>
          <w:color w:val="365F91"/>
        </w:rPr>
        <w:t>JSON</w:t>
      </w:r>
      <w:r>
        <w:rPr>
          <w:b w:val="0"/>
          <w:color w:val="365F91"/>
          <w:spacing w:val="55"/>
        </w:rPr>
        <w:t> </w:t>
      </w:r>
      <w:r>
        <w:rPr>
          <w:b w:val="0"/>
          <w:color w:val="365F91"/>
          <w:spacing w:val="-2"/>
        </w:rPr>
        <w:t>Model</w:t>
      </w:r>
    </w:p>
    <w:p>
      <w:pPr>
        <w:spacing w:before="306"/>
        <w:ind w:left="0" w:right="22" w:firstLine="0"/>
        <w:jc w:val="center"/>
        <w:rPr>
          <w:b w:val="0"/>
          <w:sz w:val="21"/>
        </w:rPr>
      </w:pPr>
      <w:bookmarkStart w:name="_bookmark230" w:id="365"/>
      <w:bookmarkEnd w:id="365"/>
      <w:r>
        <w:rPr/>
      </w:r>
      <w:r>
        <w:rPr>
          <w:b w:val="0"/>
          <w:sz w:val="21"/>
        </w:rPr>
        <w:t>Figure</w:t>
      </w:r>
      <w:r>
        <w:rPr>
          <w:b w:val="0"/>
          <w:spacing w:val="30"/>
          <w:sz w:val="21"/>
        </w:rPr>
        <w:t> </w:t>
      </w:r>
      <w:r>
        <w:rPr>
          <w:b w:val="0"/>
          <w:sz w:val="21"/>
        </w:rPr>
        <w:t>25:</w:t>
      </w:r>
      <w:r>
        <w:rPr>
          <w:b w:val="0"/>
          <w:spacing w:val="33"/>
          <w:sz w:val="21"/>
        </w:rPr>
        <w:t> </w:t>
      </w:r>
      <w:r>
        <w:rPr>
          <w:b w:val="0"/>
          <w:i/>
          <w:spacing w:val="11"/>
          <w:sz w:val="22"/>
        </w:rPr>
        <w:t>monitoringQualificationLEEData</w:t>
      </w:r>
      <w:r>
        <w:rPr>
          <w:b w:val="0"/>
          <w:i/>
          <w:spacing w:val="33"/>
          <w:sz w:val="22"/>
        </w:rPr>
        <w:t> </w:t>
      </w:r>
      <w:r>
        <w:rPr>
          <w:b w:val="0"/>
          <w:spacing w:val="10"/>
          <w:sz w:val="21"/>
        </w:rPr>
        <w:t>JSON</w:t>
      </w:r>
      <w:r>
        <w:rPr>
          <w:b w:val="0"/>
          <w:spacing w:val="36"/>
          <w:sz w:val="21"/>
        </w:rPr>
        <w:t> </w:t>
      </w:r>
      <w:r>
        <w:rPr>
          <w:b w:val="0"/>
          <w:spacing w:val="8"/>
          <w:sz w:val="21"/>
        </w:rPr>
        <w:t>Elements</w:t>
      </w:r>
    </w:p>
    <w:p>
      <w:pPr>
        <w:pStyle w:val="BodyText"/>
        <w:spacing w:before="10"/>
        <w:rPr>
          <w:b w:val="0"/>
          <w:sz w:val="14"/>
        </w:rPr>
      </w:pPr>
      <w:r>
        <w:rPr>
          <w:b w:val="0"/>
          <w:sz w:val="14"/>
        </w:rPr>
        <w:drawing>
          <wp:anchor distT="0" distB="0" distL="0" distR="0" allowOverlap="1" layoutInCell="1" locked="0" behindDoc="1" simplePos="0" relativeHeight="487621120">
            <wp:simplePos x="0" y="0"/>
            <wp:positionH relativeFrom="page">
              <wp:posOffset>1682445</wp:posOffset>
            </wp:positionH>
            <wp:positionV relativeFrom="paragraph">
              <wp:posOffset>130346</wp:posOffset>
            </wp:positionV>
            <wp:extent cx="4398520" cy="3026664"/>
            <wp:effectExtent l="0" t="0" r="0" b="0"/>
            <wp:wrapTopAndBottom/>
            <wp:docPr id="117" name="Image 117" descr="monitoring Qualification LEE Data JSON Elements diagram "/>
            <wp:cNvGraphicFramePr>
              <a:graphicFrameLocks/>
            </wp:cNvGraphicFramePr>
            <a:graphic>
              <a:graphicData uri="http://schemas.openxmlformats.org/drawingml/2006/picture">
                <pic:pic>
                  <pic:nvPicPr>
                    <pic:cNvPr id="117" name="Image 117" descr="monitoring Qualification LEE Data JSON Elements diagram "/>
                    <pic:cNvPicPr/>
                  </pic:nvPicPr>
                  <pic:blipFill>
                    <a:blip r:embed="rId43" cstate="print"/>
                    <a:stretch>
                      <a:fillRect/>
                    </a:stretch>
                  </pic:blipFill>
                  <pic:spPr>
                    <a:xfrm>
                      <a:off x="0" y="0"/>
                      <a:ext cx="4398520" cy="3026664"/>
                    </a:xfrm>
                    <a:prstGeom prst="rect">
                      <a:avLst/>
                    </a:prstGeom>
                  </pic:spPr>
                </pic:pic>
              </a:graphicData>
            </a:graphic>
          </wp:anchor>
        </w:drawing>
      </w:r>
    </w:p>
    <w:p>
      <w:pPr>
        <w:pStyle w:val="BodyText"/>
        <w:rPr>
          <w:b w:val="0"/>
          <w:sz w:val="22"/>
        </w:rPr>
      </w:pPr>
    </w:p>
    <w:p>
      <w:pPr>
        <w:pStyle w:val="BodyText"/>
        <w:spacing w:before="79"/>
        <w:rPr>
          <w:b w:val="0"/>
          <w:sz w:val="22"/>
        </w:rPr>
      </w:pPr>
    </w:p>
    <w:p>
      <w:pPr>
        <w:pStyle w:val="Heading2"/>
        <w:numPr>
          <w:ilvl w:val="1"/>
          <w:numId w:val="63"/>
        </w:numPr>
        <w:tabs>
          <w:tab w:pos="1343" w:val="left" w:leader="none"/>
        </w:tabs>
        <w:spacing w:line="240" w:lineRule="auto" w:before="0" w:after="0"/>
        <w:ind w:left="1343" w:right="0" w:hanging="623"/>
        <w:jc w:val="left"/>
        <w:rPr>
          <w:b w:val="0"/>
          <w:color w:val="365F91"/>
        </w:rPr>
      </w:pPr>
      <w:bookmarkStart w:name="24.3 Dependencies for Monitoring Qualifi" w:id="366"/>
      <w:bookmarkEnd w:id="366"/>
      <w:r>
        <w:rPr/>
      </w:r>
      <w:bookmarkStart w:name="_bookmark231" w:id="367"/>
      <w:bookmarkEnd w:id="367"/>
      <w:r>
        <w:rPr/>
      </w:r>
      <w:r>
        <w:rPr>
          <w:b w:val="0"/>
          <w:color w:val="365F91"/>
          <w:spacing w:val="9"/>
        </w:rPr>
        <w:t>Dependencies</w:t>
      </w:r>
      <w:r>
        <w:rPr>
          <w:b w:val="0"/>
          <w:color w:val="365F91"/>
          <w:spacing w:val="56"/>
        </w:rPr>
        <w:t> </w:t>
      </w:r>
      <w:r>
        <w:rPr>
          <w:b w:val="0"/>
          <w:color w:val="365F91"/>
        </w:rPr>
        <w:t>for</w:t>
      </w:r>
      <w:r>
        <w:rPr>
          <w:b w:val="0"/>
          <w:color w:val="365F91"/>
          <w:spacing w:val="53"/>
        </w:rPr>
        <w:t> </w:t>
      </w:r>
      <w:r>
        <w:rPr>
          <w:b w:val="0"/>
          <w:color w:val="365F91"/>
          <w:spacing w:val="10"/>
        </w:rPr>
        <w:t>Monitoring</w:t>
      </w:r>
      <w:r>
        <w:rPr>
          <w:b w:val="0"/>
          <w:color w:val="365F91"/>
          <w:spacing w:val="58"/>
        </w:rPr>
        <w:t> </w:t>
      </w:r>
      <w:r>
        <w:rPr>
          <w:b w:val="0"/>
          <w:color w:val="365F91"/>
          <w:spacing w:val="11"/>
        </w:rPr>
        <w:t>Qualification</w:t>
      </w:r>
      <w:r>
        <w:rPr>
          <w:b w:val="0"/>
          <w:color w:val="365F91"/>
          <w:spacing w:val="55"/>
        </w:rPr>
        <w:t> </w:t>
      </w:r>
      <w:r>
        <w:rPr>
          <w:b w:val="0"/>
          <w:color w:val="365F91"/>
        </w:rPr>
        <w:t>LEE</w:t>
      </w:r>
      <w:r>
        <w:rPr>
          <w:b w:val="0"/>
          <w:color w:val="365F91"/>
          <w:spacing w:val="51"/>
        </w:rPr>
        <w:t> </w:t>
      </w:r>
      <w:r>
        <w:rPr>
          <w:b w:val="0"/>
          <w:color w:val="365F91"/>
          <w:spacing w:val="6"/>
        </w:rPr>
        <w:t>Data</w:t>
      </w:r>
    </w:p>
    <w:p>
      <w:pPr>
        <w:pStyle w:val="BodyText"/>
        <w:spacing w:line="235" w:lineRule="auto" w:before="316"/>
        <w:ind w:left="720" w:right="779"/>
        <w:rPr>
          <w:b w:val="0"/>
        </w:rPr>
      </w:pPr>
      <w:r>
        <w:rPr>
          <w:b w:val="0"/>
        </w:rPr>
        <w:t>The MONITORING QUALIFICATION LEE DATA</w:t>
      </w:r>
      <w:r>
        <w:rPr>
          <w:b w:val="0"/>
          <w:spacing w:val="-2"/>
        </w:rPr>
        <w:t> </w:t>
      </w:r>
      <w:r>
        <w:rPr>
          <w:b w:val="0"/>
        </w:rPr>
        <w:t>record</w:t>
      </w:r>
      <w:r>
        <w:rPr>
          <w:b w:val="0"/>
          <w:spacing w:val="-2"/>
        </w:rPr>
        <w:t> </w:t>
      </w:r>
      <w:r>
        <w:rPr>
          <w:b w:val="0"/>
        </w:rPr>
        <w:t>is dependent on</w:t>
      </w:r>
      <w:r>
        <w:rPr>
          <w:b w:val="0"/>
          <w:spacing w:val="-2"/>
        </w:rPr>
        <w:t> </w:t>
      </w:r>
      <w:r>
        <w:rPr>
          <w:b w:val="0"/>
        </w:rPr>
        <w:t>the MONITORING QUALIFICATION DATA record.</w:t>
      </w:r>
    </w:p>
    <w:p>
      <w:pPr>
        <w:pStyle w:val="BodyText"/>
        <w:spacing w:before="4"/>
        <w:rPr>
          <w:b w:val="0"/>
        </w:rPr>
      </w:pPr>
    </w:p>
    <w:p>
      <w:pPr>
        <w:pStyle w:val="BodyText"/>
        <w:ind w:left="720"/>
        <w:rPr>
          <w:b w:val="0"/>
        </w:rPr>
      </w:pPr>
      <w:r>
        <w:rPr>
          <w:b w:val="0"/>
        </w:rPr>
        <w:t>No</w:t>
      </w:r>
      <w:r>
        <w:rPr>
          <w:b w:val="0"/>
          <w:spacing w:val="-7"/>
        </w:rPr>
        <w:t> </w:t>
      </w:r>
      <w:r>
        <w:rPr>
          <w:b w:val="0"/>
        </w:rPr>
        <w:t>other</w:t>
      </w:r>
      <w:r>
        <w:rPr>
          <w:b w:val="0"/>
          <w:spacing w:val="2"/>
        </w:rPr>
        <w:t> </w:t>
      </w:r>
      <w:r>
        <w:rPr>
          <w:b w:val="0"/>
        </w:rPr>
        <w:t>records</w:t>
      </w:r>
      <w:r>
        <w:rPr>
          <w:b w:val="0"/>
          <w:spacing w:val="3"/>
        </w:rPr>
        <w:t> </w:t>
      </w:r>
      <w:r>
        <w:rPr>
          <w:b w:val="0"/>
        </w:rPr>
        <w:t>are</w:t>
      </w:r>
      <w:r>
        <w:rPr>
          <w:b w:val="0"/>
          <w:spacing w:val="2"/>
        </w:rPr>
        <w:t> </w:t>
      </w:r>
      <w:r>
        <w:rPr>
          <w:b w:val="0"/>
        </w:rPr>
        <w:t>dependent</w:t>
      </w:r>
      <w:r>
        <w:rPr>
          <w:b w:val="0"/>
          <w:spacing w:val="5"/>
        </w:rPr>
        <w:t> </w:t>
      </w:r>
      <w:r>
        <w:rPr>
          <w:b w:val="0"/>
        </w:rPr>
        <w:t>upon</w:t>
      </w:r>
      <w:r>
        <w:rPr>
          <w:b w:val="0"/>
          <w:spacing w:val="-4"/>
        </w:rPr>
        <w:t> </w:t>
      </w:r>
      <w:r>
        <w:rPr>
          <w:b w:val="0"/>
        </w:rPr>
        <w:t>the</w:t>
      </w:r>
      <w:r>
        <w:rPr>
          <w:b w:val="0"/>
          <w:spacing w:val="2"/>
        </w:rPr>
        <w:t> </w:t>
      </w:r>
      <w:r>
        <w:rPr>
          <w:b w:val="0"/>
        </w:rPr>
        <w:t>MONITORING</w:t>
      </w:r>
      <w:r>
        <w:rPr>
          <w:b w:val="0"/>
          <w:spacing w:val="6"/>
        </w:rPr>
        <w:t> </w:t>
      </w:r>
      <w:r>
        <w:rPr>
          <w:b w:val="0"/>
        </w:rPr>
        <w:t>QUALIFICATION</w:t>
      </w:r>
      <w:r>
        <w:rPr>
          <w:b w:val="0"/>
          <w:spacing w:val="3"/>
        </w:rPr>
        <w:t> </w:t>
      </w:r>
      <w:r>
        <w:rPr>
          <w:b w:val="0"/>
        </w:rPr>
        <w:t>LEE</w:t>
      </w:r>
      <w:r>
        <w:rPr>
          <w:b w:val="0"/>
          <w:spacing w:val="3"/>
        </w:rPr>
        <w:t> </w:t>
      </w:r>
      <w:r>
        <w:rPr>
          <w:b w:val="0"/>
        </w:rPr>
        <w:t>DATA</w:t>
      </w:r>
      <w:r>
        <w:rPr>
          <w:b w:val="0"/>
          <w:spacing w:val="-2"/>
        </w:rPr>
        <w:t> record.</w:t>
      </w:r>
    </w:p>
    <w:p>
      <w:pPr>
        <w:pStyle w:val="BodyText"/>
        <w:spacing w:before="21"/>
        <w:rPr>
          <w:b w:val="0"/>
        </w:rPr>
      </w:pPr>
    </w:p>
    <w:p>
      <w:pPr>
        <w:pStyle w:val="Heading2"/>
        <w:numPr>
          <w:ilvl w:val="1"/>
          <w:numId w:val="63"/>
        </w:numPr>
        <w:tabs>
          <w:tab w:pos="1343" w:val="left" w:leader="none"/>
        </w:tabs>
        <w:spacing w:line="240" w:lineRule="auto" w:before="0" w:after="0"/>
        <w:ind w:left="1343" w:right="0" w:hanging="623"/>
        <w:jc w:val="left"/>
        <w:rPr>
          <w:b w:val="0"/>
          <w:color w:val="365F91"/>
        </w:rPr>
      </w:pPr>
      <w:bookmarkStart w:name="24.4 Monitoring Qualification LEE Data J" w:id="368"/>
      <w:bookmarkEnd w:id="368"/>
      <w:r>
        <w:rPr/>
      </w:r>
      <w:bookmarkStart w:name="_bookmark232" w:id="369"/>
      <w:bookmarkEnd w:id="369"/>
      <w:r>
        <w:rPr/>
      </w:r>
      <w:r>
        <w:rPr>
          <w:b w:val="0"/>
          <w:color w:val="365F91"/>
          <w:spacing w:val="10"/>
        </w:rPr>
        <w:t>Monitoring</w:t>
      </w:r>
      <w:r>
        <w:rPr>
          <w:b w:val="0"/>
          <w:color w:val="365F91"/>
          <w:spacing w:val="54"/>
        </w:rPr>
        <w:t> </w:t>
      </w:r>
      <w:r>
        <w:rPr>
          <w:b w:val="0"/>
          <w:color w:val="365F91"/>
          <w:spacing w:val="11"/>
        </w:rPr>
        <w:t>Qualification</w:t>
      </w:r>
      <w:r>
        <w:rPr>
          <w:b w:val="0"/>
          <w:color w:val="365F91"/>
          <w:spacing w:val="51"/>
        </w:rPr>
        <w:t> </w:t>
      </w:r>
      <w:r>
        <w:rPr>
          <w:b w:val="0"/>
          <w:color w:val="365F91"/>
        </w:rPr>
        <w:t>LEE</w:t>
      </w:r>
      <w:r>
        <w:rPr>
          <w:b w:val="0"/>
          <w:color w:val="365F91"/>
          <w:spacing w:val="48"/>
        </w:rPr>
        <w:t> </w:t>
      </w:r>
      <w:r>
        <w:rPr>
          <w:b w:val="0"/>
          <w:color w:val="365F91"/>
          <w:spacing w:val="10"/>
        </w:rPr>
        <w:t>Data</w:t>
      </w:r>
      <w:r>
        <w:rPr>
          <w:b w:val="0"/>
          <w:color w:val="365F91"/>
          <w:spacing w:val="54"/>
        </w:rPr>
        <w:t> </w:t>
      </w:r>
      <w:r>
        <w:rPr>
          <w:b w:val="0"/>
          <w:color w:val="365F91"/>
        </w:rPr>
        <w:t>JSON</w:t>
      </w:r>
      <w:r>
        <w:rPr>
          <w:b w:val="0"/>
          <w:color w:val="365F91"/>
          <w:spacing w:val="55"/>
        </w:rPr>
        <w:t> </w:t>
      </w:r>
      <w:r>
        <w:rPr>
          <w:b w:val="0"/>
          <w:color w:val="365F91"/>
          <w:spacing w:val="-2"/>
        </w:rPr>
        <w:t>Elements</w:t>
      </w:r>
    </w:p>
    <w:p>
      <w:pPr>
        <w:spacing w:line="290" w:lineRule="exact" w:before="311"/>
        <w:ind w:left="720" w:right="0" w:firstLine="0"/>
        <w:jc w:val="left"/>
        <w:rPr>
          <w:b w:val="0"/>
          <w:i/>
          <w:sz w:val="24"/>
        </w:rPr>
      </w:pPr>
      <w:r>
        <w:rPr>
          <w:b w:val="0"/>
          <w:sz w:val="24"/>
        </w:rPr>
        <w:t>Qualification</w:t>
      </w:r>
      <w:r>
        <w:rPr>
          <w:b w:val="0"/>
          <w:spacing w:val="73"/>
          <w:sz w:val="24"/>
        </w:rPr>
        <w:t> </w:t>
      </w:r>
      <w:r>
        <w:rPr>
          <w:b w:val="0"/>
          <w:spacing w:val="10"/>
          <w:sz w:val="24"/>
        </w:rPr>
        <w:t>Test</w:t>
      </w:r>
      <w:r>
        <w:rPr>
          <w:b w:val="0"/>
          <w:spacing w:val="60"/>
          <w:w w:val="150"/>
          <w:sz w:val="24"/>
        </w:rPr>
        <w:t> </w:t>
      </w:r>
      <w:r>
        <w:rPr>
          <w:b w:val="0"/>
          <w:sz w:val="24"/>
        </w:rPr>
        <w:t>Date</w:t>
      </w:r>
      <w:r>
        <w:rPr>
          <w:b w:val="0"/>
          <w:spacing w:val="63"/>
          <w:sz w:val="24"/>
        </w:rPr>
        <w:t> </w:t>
      </w:r>
      <w:r>
        <w:rPr>
          <w:b w:val="0"/>
          <w:i/>
          <w:spacing w:val="-2"/>
          <w:sz w:val="24"/>
        </w:rPr>
        <w:t>(qualificationTestDate)</w:t>
      </w:r>
    </w:p>
    <w:p>
      <w:pPr>
        <w:pStyle w:val="BodyText"/>
        <w:ind w:left="720" w:right="791"/>
        <w:rPr>
          <w:b w:val="0"/>
        </w:rPr>
      </w:pPr>
      <w:r>
        <w:rPr>
          <w:b w:val="0"/>
        </w:rPr>
        <w:t>For Hg, report the end date (MMDDYYYY) of the demonstration test (i.e., either the initial LEE qualifying test</w:t>
      </w:r>
      <w:r>
        <w:rPr>
          <w:b w:val="0"/>
          <w:spacing w:val="-1"/>
        </w:rPr>
        <w:t> </w:t>
      </w:r>
      <w:r>
        <w:rPr>
          <w:b w:val="0"/>
        </w:rPr>
        <w:t>or</w:t>
      </w:r>
      <w:r>
        <w:rPr>
          <w:b w:val="0"/>
          <w:spacing w:val="-3"/>
        </w:rPr>
        <w:t> </w:t>
      </w:r>
      <w:r>
        <w:rPr>
          <w:b w:val="0"/>
        </w:rPr>
        <w:t>the</w:t>
      </w:r>
      <w:r>
        <w:rPr>
          <w:b w:val="0"/>
          <w:spacing w:val="-3"/>
        </w:rPr>
        <w:t> </w:t>
      </w:r>
      <w:r>
        <w:rPr>
          <w:b w:val="0"/>
        </w:rPr>
        <w:t>latest</w:t>
      </w:r>
      <w:r>
        <w:rPr>
          <w:b w:val="0"/>
          <w:spacing w:val="-1"/>
        </w:rPr>
        <w:t> </w:t>
      </w:r>
      <w:r>
        <w:rPr>
          <w:b w:val="0"/>
        </w:rPr>
        <w:t>retest,</w:t>
      </w:r>
      <w:r>
        <w:rPr>
          <w:b w:val="0"/>
          <w:spacing w:val="-3"/>
        </w:rPr>
        <w:t> </w:t>
      </w:r>
      <w:r>
        <w:rPr>
          <w:b w:val="0"/>
        </w:rPr>
        <w:t>as</w:t>
      </w:r>
      <w:r>
        <w:rPr>
          <w:b w:val="0"/>
          <w:spacing w:val="-2"/>
        </w:rPr>
        <w:t> </w:t>
      </w:r>
      <w:r>
        <w:rPr>
          <w:b w:val="0"/>
        </w:rPr>
        <w:t>applicable)</w:t>
      </w:r>
      <w:r>
        <w:rPr>
          <w:b w:val="0"/>
          <w:spacing w:val="-4"/>
        </w:rPr>
        <w:t> </w:t>
      </w:r>
      <w:r>
        <w:rPr>
          <w:b w:val="0"/>
        </w:rPr>
        <w:t>showing</w:t>
      </w:r>
      <w:r>
        <w:rPr>
          <w:b w:val="0"/>
          <w:spacing w:val="-8"/>
        </w:rPr>
        <w:t> </w:t>
      </w:r>
      <w:r>
        <w:rPr>
          <w:b w:val="0"/>
        </w:rPr>
        <w:t>that</w:t>
      </w:r>
      <w:r>
        <w:rPr>
          <w:b w:val="0"/>
          <w:spacing w:val="-1"/>
        </w:rPr>
        <w:t> </w:t>
      </w:r>
      <w:r>
        <w:rPr>
          <w:b w:val="0"/>
        </w:rPr>
        <w:t>the</w:t>
      </w:r>
      <w:r>
        <w:rPr>
          <w:b w:val="0"/>
          <w:spacing w:val="-3"/>
        </w:rPr>
        <w:t> </w:t>
      </w:r>
      <w:r>
        <w:rPr>
          <w:b w:val="0"/>
        </w:rPr>
        <w:t>unit</w:t>
      </w:r>
      <w:r>
        <w:rPr>
          <w:b w:val="0"/>
          <w:spacing w:val="-1"/>
        </w:rPr>
        <w:t> </w:t>
      </w:r>
      <w:r>
        <w:rPr>
          <w:b w:val="0"/>
        </w:rPr>
        <w:t>(or</w:t>
      </w:r>
      <w:r>
        <w:rPr>
          <w:b w:val="0"/>
          <w:spacing w:val="-3"/>
        </w:rPr>
        <w:t> </w:t>
      </w:r>
      <w:r>
        <w:rPr>
          <w:b w:val="0"/>
        </w:rPr>
        <w:t>group</w:t>
      </w:r>
      <w:r>
        <w:rPr>
          <w:b w:val="0"/>
          <w:spacing w:val="-8"/>
        </w:rPr>
        <w:t> </w:t>
      </w:r>
      <w:r>
        <w:rPr>
          <w:b w:val="0"/>
        </w:rPr>
        <w:t>of</w:t>
      </w:r>
      <w:r>
        <w:rPr>
          <w:b w:val="0"/>
          <w:spacing w:val="-4"/>
        </w:rPr>
        <w:t> </w:t>
      </w:r>
      <w:r>
        <w:rPr>
          <w:b w:val="0"/>
        </w:rPr>
        <w:t>units</w:t>
      </w:r>
      <w:r>
        <w:rPr>
          <w:b w:val="0"/>
          <w:spacing w:val="-2"/>
        </w:rPr>
        <w:t> </w:t>
      </w:r>
      <w:r>
        <w:rPr>
          <w:b w:val="0"/>
        </w:rPr>
        <w:t>sharing a common stack) qualifies to use the LEE methodology.</w:t>
      </w:r>
    </w:p>
    <w:p>
      <w:pPr>
        <w:pStyle w:val="BodyText"/>
        <w:spacing w:before="6"/>
        <w:rPr>
          <w:b w:val="0"/>
        </w:rPr>
      </w:pPr>
    </w:p>
    <w:p>
      <w:pPr>
        <w:pStyle w:val="BodyText"/>
        <w:spacing w:line="235" w:lineRule="auto" w:before="1"/>
        <w:ind w:left="719"/>
        <w:rPr>
          <w:b w:val="0"/>
        </w:rPr>
      </w:pPr>
      <w:r>
        <w:rPr>
          <w:b w:val="0"/>
        </w:rPr>
        <w:t>For HCl, report the end</w:t>
      </w:r>
      <w:r>
        <w:rPr>
          <w:b w:val="0"/>
          <w:spacing w:val="-5"/>
        </w:rPr>
        <w:t> </w:t>
      </w:r>
      <w:r>
        <w:rPr>
          <w:b w:val="0"/>
        </w:rPr>
        <w:t>date (MMDDYYYY)</w:t>
      </w:r>
      <w:r>
        <w:rPr>
          <w:b w:val="0"/>
          <w:spacing w:val="-1"/>
        </w:rPr>
        <w:t> </w:t>
      </w:r>
      <w:r>
        <w:rPr>
          <w:b w:val="0"/>
        </w:rPr>
        <w:t>of</w:t>
      </w:r>
      <w:r>
        <w:rPr>
          <w:b w:val="0"/>
          <w:spacing w:val="-1"/>
        </w:rPr>
        <w:t> </w:t>
      </w:r>
      <w:r>
        <w:rPr>
          <w:b w:val="0"/>
        </w:rPr>
        <w:t>the performance test that completes the 3-year demonstration for LEE qualification.</w:t>
      </w:r>
    </w:p>
    <w:p>
      <w:pPr>
        <w:pStyle w:val="BodyText"/>
        <w:spacing w:before="4"/>
        <w:rPr>
          <w:b w:val="0"/>
        </w:rPr>
      </w:pPr>
    </w:p>
    <w:p>
      <w:pPr>
        <w:spacing w:before="0"/>
        <w:ind w:left="720" w:right="0" w:firstLine="0"/>
        <w:jc w:val="left"/>
        <w:rPr>
          <w:b w:val="0"/>
          <w:i/>
          <w:sz w:val="24"/>
        </w:rPr>
      </w:pPr>
      <w:r>
        <w:rPr>
          <w:b w:val="0"/>
          <w:spacing w:val="10"/>
          <w:sz w:val="24"/>
        </w:rPr>
        <w:t>Parameter</w:t>
      </w:r>
      <w:r>
        <w:rPr>
          <w:b w:val="0"/>
          <w:spacing w:val="47"/>
          <w:sz w:val="24"/>
        </w:rPr>
        <w:t> </w:t>
      </w:r>
      <w:r>
        <w:rPr>
          <w:b w:val="0"/>
          <w:sz w:val="24"/>
        </w:rPr>
        <w:t>Code</w:t>
      </w:r>
      <w:r>
        <w:rPr>
          <w:b w:val="0"/>
          <w:spacing w:val="34"/>
          <w:sz w:val="24"/>
        </w:rPr>
        <w:t> </w:t>
      </w:r>
      <w:r>
        <w:rPr>
          <w:b w:val="0"/>
          <w:i/>
          <w:spacing w:val="-2"/>
          <w:sz w:val="24"/>
        </w:rPr>
        <w:t>(parameterCode)</w:t>
      </w:r>
    </w:p>
    <w:p>
      <w:pPr>
        <w:pStyle w:val="BodyText"/>
        <w:spacing w:before="7"/>
        <w:ind w:left="720"/>
        <w:rPr>
          <w:b w:val="0"/>
        </w:rPr>
      </w:pPr>
      <w:r>
        <w:rPr>
          <w:b w:val="0"/>
        </w:rPr>
        <w:t>Report</w:t>
      </w:r>
      <w:r>
        <w:rPr>
          <w:b w:val="0"/>
          <w:spacing w:val="2"/>
        </w:rPr>
        <w:t> </w:t>
      </w:r>
      <w:r>
        <w:rPr>
          <w:b w:val="0"/>
        </w:rPr>
        <w:t>the</w:t>
      </w:r>
      <w:r>
        <w:rPr>
          <w:b w:val="0"/>
          <w:spacing w:val="2"/>
        </w:rPr>
        <w:t> </w:t>
      </w:r>
      <w:r>
        <w:rPr>
          <w:b w:val="0"/>
        </w:rPr>
        <w:t>appropriate</w:t>
      </w:r>
      <w:r>
        <w:rPr>
          <w:b w:val="0"/>
          <w:spacing w:val="1"/>
        </w:rPr>
        <w:t> </w:t>
      </w:r>
      <w:r>
        <w:rPr>
          <w:b w:val="0"/>
        </w:rPr>
        <w:t>Parameter</w:t>
      </w:r>
      <w:r>
        <w:rPr>
          <w:b w:val="0"/>
          <w:spacing w:val="2"/>
        </w:rPr>
        <w:t> </w:t>
      </w:r>
      <w:r>
        <w:rPr>
          <w:b w:val="0"/>
        </w:rPr>
        <w:t>code</w:t>
      </w:r>
      <w:r>
        <w:rPr>
          <w:b w:val="0"/>
          <w:spacing w:val="1"/>
        </w:rPr>
        <w:t> </w:t>
      </w:r>
      <w:r>
        <w:rPr>
          <w:b w:val="0"/>
        </w:rPr>
        <w:t>(HG</w:t>
      </w:r>
      <w:r>
        <w:rPr>
          <w:b w:val="0"/>
          <w:spacing w:val="6"/>
        </w:rPr>
        <w:t> </w:t>
      </w:r>
      <w:r>
        <w:rPr>
          <w:b w:val="0"/>
        </w:rPr>
        <w:t>or</w:t>
      </w:r>
      <w:r>
        <w:rPr>
          <w:b w:val="0"/>
          <w:spacing w:val="1"/>
        </w:rPr>
        <w:t> </w:t>
      </w:r>
      <w:r>
        <w:rPr>
          <w:b w:val="0"/>
        </w:rPr>
        <w:t>HCL)</w:t>
      </w:r>
      <w:r>
        <w:rPr>
          <w:b w:val="0"/>
          <w:spacing w:val="1"/>
        </w:rPr>
        <w:t> </w:t>
      </w:r>
      <w:r>
        <w:rPr>
          <w:b w:val="0"/>
        </w:rPr>
        <w:t>associated</w:t>
      </w:r>
      <w:r>
        <w:rPr>
          <w:b w:val="0"/>
          <w:spacing w:val="-4"/>
        </w:rPr>
        <w:t> </w:t>
      </w:r>
      <w:r>
        <w:rPr>
          <w:b w:val="0"/>
        </w:rPr>
        <w:t>with</w:t>
      </w:r>
      <w:r>
        <w:rPr>
          <w:b w:val="0"/>
          <w:spacing w:val="-4"/>
        </w:rPr>
        <w:t> </w:t>
      </w:r>
      <w:r>
        <w:rPr>
          <w:b w:val="0"/>
        </w:rPr>
        <w:t>the</w:t>
      </w:r>
      <w:r>
        <w:rPr>
          <w:b w:val="0"/>
          <w:spacing w:val="2"/>
        </w:rPr>
        <w:t> </w:t>
      </w:r>
      <w:r>
        <w:rPr>
          <w:b w:val="0"/>
        </w:rPr>
        <w:t>LEE</w:t>
      </w:r>
      <w:r>
        <w:rPr>
          <w:b w:val="0"/>
          <w:spacing w:val="3"/>
        </w:rPr>
        <w:t> </w:t>
      </w:r>
      <w:r>
        <w:rPr>
          <w:b w:val="0"/>
          <w:spacing w:val="-2"/>
        </w:rPr>
        <w:t>qualification.</w:t>
      </w:r>
    </w:p>
    <w:p>
      <w:pPr>
        <w:pStyle w:val="BodyText"/>
        <w:spacing w:after="0"/>
        <w:rPr>
          <w:b w:val="0"/>
        </w:rPr>
        <w:sectPr>
          <w:pgSz w:w="12240" w:h="15840"/>
          <w:pgMar w:header="687" w:footer="709" w:top="1000" w:bottom="900" w:left="720" w:right="720"/>
        </w:sectPr>
      </w:pPr>
    </w:p>
    <w:p>
      <w:pPr>
        <w:pStyle w:val="BodyText"/>
        <w:spacing w:before="97"/>
        <w:rPr>
          <w:b w:val="0"/>
        </w:rPr>
      </w:pPr>
    </w:p>
    <w:p>
      <w:pPr>
        <w:spacing w:line="290" w:lineRule="exact" w:before="1"/>
        <w:ind w:left="720" w:right="0" w:firstLine="0"/>
        <w:jc w:val="left"/>
        <w:rPr>
          <w:b w:val="0"/>
          <w:i/>
          <w:sz w:val="24"/>
        </w:rPr>
      </w:pPr>
      <w:r>
        <w:rPr>
          <w:b w:val="0"/>
          <w:sz w:val="24"/>
        </w:rPr>
        <w:t>Qualification</w:t>
      </w:r>
      <w:r>
        <w:rPr>
          <w:b w:val="0"/>
          <w:spacing w:val="73"/>
          <w:sz w:val="24"/>
        </w:rPr>
        <w:t> </w:t>
      </w:r>
      <w:r>
        <w:rPr>
          <w:b w:val="0"/>
          <w:spacing w:val="10"/>
          <w:sz w:val="24"/>
        </w:rPr>
        <w:t>Test</w:t>
      </w:r>
      <w:r>
        <w:rPr>
          <w:b w:val="0"/>
          <w:spacing w:val="61"/>
          <w:w w:val="150"/>
          <w:sz w:val="24"/>
        </w:rPr>
        <w:t> </w:t>
      </w:r>
      <w:r>
        <w:rPr>
          <w:b w:val="0"/>
          <w:sz w:val="24"/>
        </w:rPr>
        <w:t>Type</w:t>
      </w:r>
      <w:r>
        <w:rPr>
          <w:b w:val="0"/>
          <w:spacing w:val="64"/>
          <w:sz w:val="24"/>
        </w:rPr>
        <w:t> </w:t>
      </w:r>
      <w:r>
        <w:rPr>
          <w:b w:val="0"/>
          <w:i/>
          <w:spacing w:val="-2"/>
          <w:sz w:val="24"/>
        </w:rPr>
        <w:t>(qualificationTestType)</w:t>
      </w:r>
    </w:p>
    <w:p>
      <w:pPr>
        <w:pStyle w:val="BodyText"/>
        <w:spacing w:line="235" w:lineRule="auto" w:before="2"/>
        <w:ind w:left="720" w:right="779"/>
        <w:rPr>
          <w:b w:val="0"/>
        </w:rPr>
      </w:pPr>
      <w:r>
        <w:rPr>
          <w:b w:val="0"/>
        </w:rPr>
        <w:t>Indicate</w:t>
      </w:r>
      <w:r>
        <w:rPr>
          <w:b w:val="0"/>
          <w:spacing w:val="-2"/>
        </w:rPr>
        <w:t> </w:t>
      </w:r>
      <w:r>
        <w:rPr>
          <w:b w:val="0"/>
        </w:rPr>
        <w:t>whether</w:t>
      </w:r>
      <w:r>
        <w:rPr>
          <w:b w:val="0"/>
          <w:spacing w:val="-2"/>
        </w:rPr>
        <w:t> </w:t>
      </w:r>
      <w:r>
        <w:rPr>
          <w:b w:val="0"/>
        </w:rPr>
        <w:t>the</w:t>
      </w:r>
      <w:r>
        <w:rPr>
          <w:b w:val="0"/>
          <w:spacing w:val="-2"/>
        </w:rPr>
        <w:t> </w:t>
      </w:r>
      <w:r>
        <w:rPr>
          <w:b w:val="0"/>
        </w:rPr>
        <w:t>LEE</w:t>
      </w:r>
      <w:r>
        <w:rPr>
          <w:b w:val="0"/>
          <w:spacing w:val="-1"/>
        </w:rPr>
        <w:t> </w:t>
      </w:r>
      <w:r>
        <w:rPr>
          <w:b w:val="0"/>
        </w:rPr>
        <w:t>qualification test is</w:t>
      </w:r>
      <w:r>
        <w:rPr>
          <w:b w:val="0"/>
          <w:spacing w:val="-1"/>
        </w:rPr>
        <w:t> </w:t>
      </w:r>
      <w:r>
        <w:rPr>
          <w:b w:val="0"/>
        </w:rPr>
        <w:t>the</w:t>
      </w:r>
      <w:r>
        <w:rPr>
          <w:b w:val="0"/>
          <w:spacing w:val="-2"/>
        </w:rPr>
        <w:t> </w:t>
      </w:r>
      <w:r>
        <w:rPr>
          <w:b w:val="0"/>
        </w:rPr>
        <w:t>initial</w:t>
      </w:r>
      <w:r>
        <w:rPr>
          <w:b w:val="0"/>
          <w:spacing w:val="-8"/>
        </w:rPr>
        <w:t> </w:t>
      </w:r>
      <w:r>
        <w:rPr>
          <w:b w:val="0"/>
        </w:rPr>
        <w:t>30</w:t>
      </w:r>
      <w:r>
        <w:rPr>
          <w:b w:val="0"/>
          <w:spacing w:val="-4"/>
        </w:rPr>
        <w:t> </w:t>
      </w:r>
      <w:r>
        <w:rPr>
          <w:b w:val="0"/>
        </w:rPr>
        <w:t>operating</w:t>
      </w:r>
      <w:r>
        <w:rPr>
          <w:b w:val="0"/>
          <w:spacing w:val="-7"/>
        </w:rPr>
        <w:t> </w:t>
      </w:r>
      <w:r>
        <w:rPr>
          <w:b w:val="0"/>
        </w:rPr>
        <w:t>day</w:t>
      </w:r>
      <w:r>
        <w:rPr>
          <w:b w:val="0"/>
          <w:spacing w:val="-2"/>
        </w:rPr>
        <w:t> </w:t>
      </w:r>
      <w:r>
        <w:rPr>
          <w:b w:val="0"/>
        </w:rPr>
        <w:t>demonstration test or</w:t>
      </w:r>
      <w:r>
        <w:rPr>
          <w:b w:val="0"/>
          <w:spacing w:val="-2"/>
        </w:rPr>
        <w:t> </w:t>
      </w:r>
      <w:r>
        <w:rPr>
          <w:b w:val="0"/>
        </w:rPr>
        <w:t>a retest. Report "INITIAL" if it is the initial test and "RETEST" if it is a retest.</w:t>
      </w:r>
    </w:p>
    <w:p>
      <w:pPr>
        <w:pStyle w:val="BodyText"/>
        <w:spacing w:before="4"/>
        <w:rPr>
          <w:b w:val="0"/>
        </w:rPr>
      </w:pPr>
    </w:p>
    <w:p>
      <w:pPr>
        <w:spacing w:before="0"/>
        <w:ind w:left="720" w:right="0" w:firstLine="0"/>
        <w:jc w:val="left"/>
        <w:rPr>
          <w:b w:val="0"/>
          <w:i/>
          <w:sz w:val="24"/>
        </w:rPr>
      </w:pPr>
      <w:r>
        <w:rPr>
          <w:b w:val="0"/>
          <w:spacing w:val="9"/>
          <w:sz w:val="24"/>
        </w:rPr>
        <w:t>Potential</w:t>
      </w:r>
      <w:r>
        <w:rPr>
          <w:b w:val="0"/>
          <w:spacing w:val="39"/>
          <w:sz w:val="24"/>
        </w:rPr>
        <w:t> </w:t>
      </w:r>
      <w:r>
        <w:rPr>
          <w:b w:val="0"/>
          <w:sz w:val="24"/>
        </w:rPr>
        <w:t>Annual</w:t>
      </w:r>
      <w:r>
        <w:rPr>
          <w:b w:val="0"/>
          <w:spacing w:val="41"/>
          <w:sz w:val="24"/>
        </w:rPr>
        <w:t> </w:t>
      </w:r>
      <w:r>
        <w:rPr>
          <w:b w:val="0"/>
          <w:sz w:val="24"/>
        </w:rPr>
        <w:t>Hg</w:t>
      </w:r>
      <w:r>
        <w:rPr>
          <w:b w:val="0"/>
          <w:spacing w:val="42"/>
          <w:sz w:val="24"/>
        </w:rPr>
        <w:t> </w:t>
      </w:r>
      <w:r>
        <w:rPr>
          <w:b w:val="0"/>
          <w:sz w:val="24"/>
        </w:rPr>
        <w:t>Mass</w:t>
      </w:r>
      <w:r>
        <w:rPr>
          <w:b w:val="0"/>
          <w:spacing w:val="51"/>
          <w:sz w:val="24"/>
        </w:rPr>
        <w:t> </w:t>
      </w:r>
      <w:r>
        <w:rPr>
          <w:b w:val="0"/>
          <w:spacing w:val="9"/>
          <w:sz w:val="24"/>
        </w:rPr>
        <w:t>Emissions</w:t>
      </w:r>
      <w:r>
        <w:rPr>
          <w:b w:val="0"/>
          <w:spacing w:val="37"/>
          <w:sz w:val="24"/>
        </w:rPr>
        <w:t> </w:t>
      </w:r>
      <w:r>
        <w:rPr>
          <w:b w:val="0"/>
          <w:i/>
          <w:spacing w:val="-2"/>
          <w:sz w:val="24"/>
        </w:rPr>
        <w:t>(potentialAnnualHgMassEmissions)</w:t>
      </w:r>
    </w:p>
    <w:p>
      <w:pPr>
        <w:pStyle w:val="BodyText"/>
        <w:spacing w:line="237" w:lineRule="auto" w:before="9"/>
        <w:ind w:left="720" w:right="779"/>
        <w:rPr>
          <w:b w:val="0"/>
        </w:rPr>
      </w:pPr>
      <w:r>
        <w:rPr>
          <w:b w:val="0"/>
        </w:rPr>
        <w:t>If</w:t>
      </w:r>
      <w:r>
        <w:rPr>
          <w:b w:val="0"/>
          <w:spacing w:val="-2"/>
        </w:rPr>
        <w:t> </w:t>
      </w:r>
      <w:r>
        <w:rPr>
          <w:b w:val="0"/>
        </w:rPr>
        <w:t>the</w:t>
      </w:r>
      <w:r>
        <w:rPr>
          <w:b w:val="0"/>
          <w:spacing w:val="-1"/>
        </w:rPr>
        <w:t> </w:t>
      </w:r>
      <w:r>
        <w:rPr>
          <w:b w:val="0"/>
        </w:rPr>
        <w:t>unit (or</w:t>
      </w:r>
      <w:r>
        <w:rPr>
          <w:b w:val="0"/>
          <w:spacing w:val="-2"/>
        </w:rPr>
        <w:t> </w:t>
      </w:r>
      <w:r>
        <w:rPr>
          <w:b w:val="0"/>
        </w:rPr>
        <w:t>group</w:t>
      </w:r>
      <w:r>
        <w:rPr>
          <w:b w:val="0"/>
          <w:spacing w:val="-6"/>
        </w:rPr>
        <w:t> </w:t>
      </w:r>
      <w:r>
        <w:rPr>
          <w:b w:val="0"/>
        </w:rPr>
        <w:t>of</w:t>
      </w:r>
      <w:r>
        <w:rPr>
          <w:b w:val="0"/>
          <w:spacing w:val="-2"/>
        </w:rPr>
        <w:t> </w:t>
      </w:r>
      <w:r>
        <w:rPr>
          <w:b w:val="0"/>
        </w:rPr>
        <w:t>units sharing a</w:t>
      </w:r>
      <w:r>
        <w:rPr>
          <w:b w:val="0"/>
          <w:spacing w:val="-7"/>
        </w:rPr>
        <w:t> </w:t>
      </w:r>
      <w:r>
        <w:rPr>
          <w:b w:val="0"/>
        </w:rPr>
        <w:t>common</w:t>
      </w:r>
      <w:r>
        <w:rPr>
          <w:b w:val="0"/>
          <w:spacing w:val="-6"/>
        </w:rPr>
        <w:t> </w:t>
      </w:r>
      <w:r>
        <w:rPr>
          <w:b w:val="0"/>
        </w:rPr>
        <w:t>stack)</w:t>
      </w:r>
      <w:r>
        <w:rPr>
          <w:b w:val="0"/>
          <w:spacing w:val="-2"/>
        </w:rPr>
        <w:t> </w:t>
      </w:r>
      <w:r>
        <w:rPr>
          <w:b w:val="0"/>
        </w:rPr>
        <w:t>seeks to</w:t>
      </w:r>
      <w:r>
        <w:rPr>
          <w:b w:val="0"/>
          <w:spacing w:val="-7"/>
        </w:rPr>
        <w:t> </w:t>
      </w:r>
      <w:r>
        <w:rPr>
          <w:b w:val="0"/>
        </w:rPr>
        <w:t>qualify</w:t>
      </w:r>
      <w:r>
        <w:rPr>
          <w:b w:val="0"/>
          <w:spacing w:val="-1"/>
        </w:rPr>
        <w:t> </w:t>
      </w:r>
      <w:r>
        <w:rPr>
          <w:b w:val="0"/>
        </w:rPr>
        <w:t>for</w:t>
      </w:r>
      <w:r>
        <w:rPr>
          <w:b w:val="0"/>
          <w:spacing w:val="-1"/>
        </w:rPr>
        <w:t> </w:t>
      </w:r>
      <w:r>
        <w:rPr>
          <w:b w:val="0"/>
        </w:rPr>
        <w:t>the</w:t>
      </w:r>
      <w:r>
        <w:rPr>
          <w:b w:val="0"/>
          <w:spacing w:val="-1"/>
        </w:rPr>
        <w:t> </w:t>
      </w:r>
      <w:r>
        <w:rPr>
          <w:b w:val="0"/>
        </w:rPr>
        <w:t>LEE methodology based on its potential annual Hg mass emissions, report the calculated annual emissions in pounds (rounded off to one decimal place). Calculate the potential annual Hg mass emissions according to 40 CFR 63.10005(h). Leave this field blank if LEE qualification for Hg is based on emitting at less than 10% of the applicable emission standard.</w:t>
      </w:r>
    </w:p>
    <w:p>
      <w:pPr>
        <w:pStyle w:val="BodyText"/>
        <w:spacing w:before="7"/>
        <w:rPr>
          <w:b w:val="0"/>
        </w:rPr>
      </w:pPr>
    </w:p>
    <w:p>
      <w:pPr>
        <w:spacing w:before="0"/>
        <w:ind w:left="720" w:right="0" w:firstLine="0"/>
        <w:jc w:val="left"/>
        <w:rPr>
          <w:b w:val="0"/>
          <w:i/>
          <w:sz w:val="24"/>
        </w:rPr>
      </w:pPr>
      <w:r>
        <w:rPr>
          <w:b w:val="0"/>
          <w:sz w:val="24"/>
        </w:rPr>
        <w:t>Applicable</w:t>
      </w:r>
      <w:r>
        <w:rPr>
          <w:b w:val="0"/>
          <w:spacing w:val="56"/>
          <w:w w:val="150"/>
          <w:sz w:val="24"/>
        </w:rPr>
        <w:t> </w:t>
      </w:r>
      <w:r>
        <w:rPr>
          <w:b w:val="0"/>
          <w:spacing w:val="9"/>
          <w:sz w:val="24"/>
        </w:rPr>
        <w:t>Emission</w:t>
      </w:r>
      <w:r>
        <w:rPr>
          <w:b w:val="0"/>
          <w:spacing w:val="76"/>
          <w:sz w:val="24"/>
        </w:rPr>
        <w:t> </w:t>
      </w:r>
      <w:r>
        <w:rPr>
          <w:b w:val="0"/>
          <w:sz w:val="24"/>
        </w:rPr>
        <w:t>Standard</w:t>
      </w:r>
      <w:r>
        <w:rPr>
          <w:b w:val="0"/>
          <w:spacing w:val="55"/>
          <w:sz w:val="24"/>
        </w:rPr>
        <w:t> </w:t>
      </w:r>
      <w:r>
        <w:rPr>
          <w:b w:val="0"/>
          <w:i/>
          <w:spacing w:val="-2"/>
          <w:sz w:val="24"/>
        </w:rPr>
        <w:t>(applicableEmissionStandard)</w:t>
      </w:r>
    </w:p>
    <w:p>
      <w:pPr>
        <w:pStyle w:val="BodyText"/>
        <w:spacing w:line="235" w:lineRule="auto" w:before="11"/>
        <w:ind w:left="720" w:right="527"/>
        <w:rPr>
          <w:b w:val="0"/>
        </w:rPr>
      </w:pPr>
      <w:r>
        <w:rPr>
          <w:b w:val="0"/>
        </w:rPr>
        <w:t>If the unit (or group</w:t>
      </w:r>
      <w:r>
        <w:rPr>
          <w:b w:val="0"/>
          <w:spacing w:val="-4"/>
        </w:rPr>
        <w:t> </w:t>
      </w:r>
      <w:r>
        <w:rPr>
          <w:b w:val="0"/>
        </w:rPr>
        <w:t>of units sharing a</w:t>
      </w:r>
      <w:r>
        <w:rPr>
          <w:b w:val="0"/>
          <w:spacing w:val="-5"/>
        </w:rPr>
        <w:t> </w:t>
      </w:r>
      <w:r>
        <w:rPr>
          <w:b w:val="0"/>
        </w:rPr>
        <w:t>common</w:t>
      </w:r>
      <w:r>
        <w:rPr>
          <w:b w:val="0"/>
          <w:spacing w:val="-4"/>
        </w:rPr>
        <w:t> </w:t>
      </w:r>
      <w:r>
        <w:rPr>
          <w:b w:val="0"/>
        </w:rPr>
        <w:t>stack) seeks to</w:t>
      </w:r>
      <w:r>
        <w:rPr>
          <w:b w:val="0"/>
          <w:spacing w:val="-5"/>
        </w:rPr>
        <w:t> </w:t>
      </w:r>
      <w:r>
        <w:rPr>
          <w:b w:val="0"/>
        </w:rPr>
        <w:t>qualify as a</w:t>
      </w:r>
      <w:r>
        <w:rPr>
          <w:b w:val="0"/>
          <w:spacing w:val="-5"/>
        </w:rPr>
        <w:t> </w:t>
      </w:r>
      <w:r>
        <w:rPr>
          <w:b w:val="0"/>
        </w:rPr>
        <w:t>LEE by emitting</w:t>
      </w:r>
      <w:r>
        <w:rPr>
          <w:b w:val="0"/>
          <w:spacing w:val="-4"/>
        </w:rPr>
        <w:t> </w:t>
      </w:r>
      <w:r>
        <w:rPr>
          <w:b w:val="0"/>
        </w:rPr>
        <w:t>at less than 10% of the applicable</w:t>
      </w:r>
      <w:r>
        <w:rPr>
          <w:b w:val="0"/>
          <w:spacing w:val="32"/>
        </w:rPr>
        <w:t> </w:t>
      </w:r>
      <w:r>
        <w:rPr>
          <w:b w:val="0"/>
        </w:rPr>
        <w:t>Hg emission standard, specify the numerical value of that standard.</w:t>
      </w:r>
    </w:p>
    <w:p>
      <w:pPr>
        <w:pStyle w:val="BodyText"/>
        <w:spacing w:line="244" w:lineRule="auto"/>
        <w:ind w:left="720" w:right="779"/>
        <w:rPr>
          <w:b w:val="0"/>
        </w:rPr>
      </w:pPr>
      <w:r>
        <w:rPr>
          <w:b w:val="0"/>
        </w:rPr>
        <w:t>This</w:t>
      </w:r>
      <w:r>
        <w:rPr>
          <w:b w:val="0"/>
          <w:spacing w:val="-4"/>
        </w:rPr>
        <w:t> </w:t>
      </w:r>
      <w:r>
        <w:rPr>
          <w:b w:val="0"/>
        </w:rPr>
        <w:t>field</w:t>
      </w:r>
      <w:r>
        <w:rPr>
          <w:b w:val="0"/>
          <w:spacing w:val="-10"/>
        </w:rPr>
        <w:t> </w:t>
      </w:r>
      <w:r>
        <w:rPr>
          <w:b w:val="0"/>
        </w:rPr>
        <w:t>should be</w:t>
      </w:r>
      <w:r>
        <w:rPr>
          <w:b w:val="0"/>
          <w:spacing w:val="-5"/>
        </w:rPr>
        <w:t> </w:t>
      </w:r>
      <w:r>
        <w:rPr>
          <w:b w:val="0"/>
        </w:rPr>
        <w:t>reported</w:t>
      </w:r>
      <w:r>
        <w:rPr>
          <w:b w:val="0"/>
          <w:spacing w:val="-10"/>
        </w:rPr>
        <w:t> </w:t>
      </w:r>
      <w:r>
        <w:rPr>
          <w:b w:val="0"/>
        </w:rPr>
        <w:t>in</w:t>
      </w:r>
      <w:r>
        <w:rPr>
          <w:b w:val="0"/>
          <w:spacing w:val="-10"/>
        </w:rPr>
        <w:t> </w:t>
      </w:r>
      <w:r>
        <w:rPr>
          <w:b w:val="0"/>
        </w:rPr>
        <w:t>standard</w:t>
      </w:r>
      <w:r>
        <w:rPr>
          <w:b w:val="0"/>
          <w:spacing w:val="-10"/>
        </w:rPr>
        <w:t> </w:t>
      </w:r>
      <w:r>
        <w:rPr>
          <w:b w:val="0"/>
        </w:rPr>
        <w:t>notation and not</w:t>
      </w:r>
      <w:r>
        <w:rPr>
          <w:b w:val="0"/>
          <w:spacing w:val="-3"/>
        </w:rPr>
        <w:t> </w:t>
      </w:r>
      <w:r>
        <w:rPr>
          <w:b w:val="0"/>
        </w:rPr>
        <w:t>scientific</w:t>
      </w:r>
      <w:r>
        <w:rPr>
          <w:b w:val="0"/>
          <w:spacing w:val="-2"/>
        </w:rPr>
        <w:t> </w:t>
      </w:r>
      <w:r>
        <w:rPr>
          <w:b w:val="0"/>
        </w:rPr>
        <w:t>notation.</w:t>
      </w:r>
      <w:r>
        <w:rPr>
          <w:b w:val="0"/>
          <w:spacing w:val="-5"/>
        </w:rPr>
        <w:t> </w:t>
      </w:r>
      <w:r>
        <w:rPr>
          <w:b w:val="0"/>
        </w:rPr>
        <w:t>Leave</w:t>
      </w:r>
      <w:r>
        <w:rPr>
          <w:b w:val="0"/>
          <w:spacing w:val="-5"/>
        </w:rPr>
        <w:t> </w:t>
      </w:r>
      <w:r>
        <w:rPr>
          <w:b w:val="0"/>
        </w:rPr>
        <w:t>this</w:t>
      </w:r>
      <w:r>
        <w:rPr>
          <w:b w:val="0"/>
          <w:spacing w:val="-4"/>
        </w:rPr>
        <w:t> </w:t>
      </w:r>
      <w:r>
        <w:rPr>
          <w:b w:val="0"/>
        </w:rPr>
        <w:t>field blank if LEE qualification is based on the potential annual Hg mass emissions.</w:t>
      </w:r>
    </w:p>
    <w:p>
      <w:pPr>
        <w:spacing w:line="290" w:lineRule="exact" w:before="288"/>
        <w:ind w:left="720" w:right="0" w:firstLine="0"/>
        <w:jc w:val="left"/>
        <w:rPr>
          <w:b w:val="0"/>
          <w:i/>
          <w:sz w:val="24"/>
        </w:rPr>
      </w:pPr>
      <w:r>
        <w:rPr>
          <w:b w:val="0"/>
          <w:spacing w:val="9"/>
          <w:sz w:val="24"/>
        </w:rPr>
        <w:t>Units</w:t>
      </w:r>
      <w:r>
        <w:rPr>
          <w:b w:val="0"/>
          <w:spacing w:val="60"/>
          <w:sz w:val="24"/>
        </w:rPr>
        <w:t> </w:t>
      </w:r>
      <w:r>
        <w:rPr>
          <w:b w:val="0"/>
          <w:sz w:val="24"/>
        </w:rPr>
        <w:t>of</w:t>
      </w:r>
      <w:r>
        <w:rPr>
          <w:b w:val="0"/>
          <w:spacing w:val="56"/>
          <w:sz w:val="24"/>
        </w:rPr>
        <w:t> </w:t>
      </w:r>
      <w:r>
        <w:rPr>
          <w:b w:val="0"/>
          <w:sz w:val="24"/>
        </w:rPr>
        <w:t>Standard</w:t>
      </w:r>
      <w:r>
        <w:rPr>
          <w:b w:val="0"/>
          <w:spacing w:val="34"/>
          <w:sz w:val="24"/>
        </w:rPr>
        <w:t> </w:t>
      </w:r>
      <w:r>
        <w:rPr>
          <w:b w:val="0"/>
          <w:i/>
          <w:spacing w:val="-2"/>
          <w:sz w:val="24"/>
        </w:rPr>
        <w:t>(unitsOfStandard)</w:t>
      </w:r>
    </w:p>
    <w:p>
      <w:pPr>
        <w:pStyle w:val="BodyText"/>
        <w:ind w:left="720" w:right="730"/>
        <w:rPr>
          <w:b w:val="0"/>
        </w:rPr>
      </w:pPr>
      <w:r>
        <w:rPr>
          <w:b w:val="0"/>
        </w:rPr>
        <w:t>If the unit (or group of units sharing a common stack) seeks to qualify for LEE by emitting at less than</w:t>
      </w:r>
      <w:r>
        <w:rPr>
          <w:b w:val="0"/>
          <w:spacing w:val="-4"/>
        </w:rPr>
        <w:t> </w:t>
      </w:r>
      <w:r>
        <w:rPr>
          <w:b w:val="0"/>
        </w:rPr>
        <w:t>10%</w:t>
      </w:r>
      <w:r>
        <w:rPr>
          <w:b w:val="0"/>
          <w:spacing w:val="-1"/>
        </w:rPr>
        <w:t> </w:t>
      </w:r>
      <w:r>
        <w:rPr>
          <w:b w:val="0"/>
        </w:rPr>
        <w:t>of the applicable</w:t>
      </w:r>
      <w:r>
        <w:rPr>
          <w:b w:val="0"/>
          <w:spacing w:val="23"/>
        </w:rPr>
        <w:t> </w:t>
      </w:r>
      <w:r>
        <w:rPr>
          <w:b w:val="0"/>
        </w:rPr>
        <w:t>Hg</w:t>
      </w:r>
      <w:r>
        <w:rPr>
          <w:b w:val="0"/>
          <w:spacing w:val="-4"/>
        </w:rPr>
        <w:t> </w:t>
      </w:r>
      <w:r>
        <w:rPr>
          <w:b w:val="0"/>
        </w:rPr>
        <w:t>emission</w:t>
      </w:r>
      <w:r>
        <w:rPr>
          <w:b w:val="0"/>
          <w:spacing w:val="-4"/>
        </w:rPr>
        <w:t> </w:t>
      </w:r>
      <w:r>
        <w:rPr>
          <w:b w:val="0"/>
        </w:rPr>
        <w:t>standard or less than</w:t>
      </w:r>
      <w:r>
        <w:rPr>
          <w:b w:val="0"/>
          <w:spacing w:val="-4"/>
        </w:rPr>
        <w:t> </w:t>
      </w:r>
      <w:r>
        <w:rPr>
          <w:b w:val="0"/>
        </w:rPr>
        <w:t>50%</w:t>
      </w:r>
      <w:r>
        <w:rPr>
          <w:b w:val="0"/>
          <w:spacing w:val="-1"/>
        </w:rPr>
        <w:t> </w:t>
      </w:r>
      <w:r>
        <w:rPr>
          <w:b w:val="0"/>
        </w:rPr>
        <w:t>of the applicable HCl</w:t>
      </w:r>
      <w:r>
        <w:rPr>
          <w:b w:val="0"/>
          <w:spacing w:val="-5"/>
        </w:rPr>
        <w:t> </w:t>
      </w:r>
      <w:r>
        <w:rPr>
          <w:b w:val="0"/>
        </w:rPr>
        <w:t>emission standard, specify the units of measure of that standard. Report "LBTBTU" if the units of the standard are</w:t>
      </w:r>
      <w:r>
        <w:rPr>
          <w:b w:val="0"/>
          <w:spacing w:val="-10"/>
        </w:rPr>
        <w:t> </w:t>
      </w:r>
      <w:r>
        <w:rPr>
          <w:b w:val="0"/>
        </w:rPr>
        <w:t>lb/TBtu, "LBMBTU" if the units of the standard</w:t>
      </w:r>
      <w:r>
        <w:rPr>
          <w:b w:val="0"/>
          <w:spacing w:val="-4"/>
        </w:rPr>
        <w:t> </w:t>
      </w:r>
      <w:r>
        <w:rPr>
          <w:b w:val="0"/>
        </w:rPr>
        <w:t>are lb/mmBtu, "LBMWH" if the units of the standard are lb/MWh, and "LBGWH" if the units of the standard are lb/GWh. Leave this field blank if Hg LEE qualification is based on the potential annual Hg mass emissions.</w:t>
      </w:r>
    </w:p>
    <w:p>
      <w:pPr>
        <w:spacing w:line="290" w:lineRule="exact" w:before="292"/>
        <w:ind w:left="720" w:right="0" w:firstLine="0"/>
        <w:jc w:val="left"/>
        <w:rPr>
          <w:b w:val="0"/>
          <w:i/>
          <w:sz w:val="24"/>
        </w:rPr>
      </w:pPr>
      <w:r>
        <w:rPr>
          <w:b w:val="0"/>
          <w:spacing w:val="10"/>
          <w:sz w:val="24"/>
        </w:rPr>
        <w:t>Percentage</w:t>
      </w:r>
      <w:r>
        <w:rPr>
          <w:b w:val="0"/>
          <w:spacing w:val="53"/>
          <w:sz w:val="24"/>
        </w:rPr>
        <w:t> </w:t>
      </w:r>
      <w:r>
        <w:rPr>
          <w:b w:val="0"/>
          <w:sz w:val="24"/>
        </w:rPr>
        <w:t>of</w:t>
      </w:r>
      <w:r>
        <w:rPr>
          <w:b w:val="0"/>
          <w:spacing w:val="52"/>
          <w:sz w:val="24"/>
        </w:rPr>
        <w:t> </w:t>
      </w:r>
      <w:r>
        <w:rPr>
          <w:b w:val="0"/>
          <w:spacing w:val="9"/>
          <w:sz w:val="24"/>
        </w:rPr>
        <w:t>Emission</w:t>
      </w:r>
      <w:r>
        <w:rPr>
          <w:b w:val="0"/>
          <w:spacing w:val="47"/>
          <w:sz w:val="24"/>
        </w:rPr>
        <w:t> </w:t>
      </w:r>
      <w:r>
        <w:rPr>
          <w:b w:val="0"/>
          <w:sz w:val="24"/>
        </w:rPr>
        <w:t>Standard</w:t>
      </w:r>
      <w:r>
        <w:rPr>
          <w:b w:val="0"/>
          <w:spacing w:val="31"/>
          <w:sz w:val="24"/>
        </w:rPr>
        <w:t> </w:t>
      </w:r>
      <w:r>
        <w:rPr>
          <w:b w:val="0"/>
          <w:i/>
          <w:spacing w:val="-2"/>
          <w:sz w:val="24"/>
        </w:rPr>
        <w:t>(percentageOfEmissionStandard)</w:t>
      </w:r>
    </w:p>
    <w:p>
      <w:pPr>
        <w:pStyle w:val="BodyText"/>
        <w:ind w:left="720" w:right="779"/>
        <w:rPr>
          <w:b w:val="0"/>
        </w:rPr>
      </w:pPr>
      <w:r>
        <w:rPr>
          <w:b w:val="0"/>
        </w:rPr>
        <w:t>If the unit (or group</w:t>
      </w:r>
      <w:r>
        <w:rPr>
          <w:b w:val="0"/>
          <w:spacing w:val="-1"/>
        </w:rPr>
        <w:t> </w:t>
      </w:r>
      <w:r>
        <w:rPr>
          <w:b w:val="0"/>
        </w:rPr>
        <w:t>of units sharing a</w:t>
      </w:r>
      <w:r>
        <w:rPr>
          <w:b w:val="0"/>
          <w:spacing w:val="-2"/>
        </w:rPr>
        <w:t> </w:t>
      </w:r>
      <w:r>
        <w:rPr>
          <w:b w:val="0"/>
        </w:rPr>
        <w:t>common</w:t>
      </w:r>
      <w:r>
        <w:rPr>
          <w:b w:val="0"/>
          <w:spacing w:val="-1"/>
        </w:rPr>
        <w:t> </w:t>
      </w:r>
      <w:r>
        <w:rPr>
          <w:b w:val="0"/>
        </w:rPr>
        <w:t>stack) qualifies for LEE based</w:t>
      </w:r>
      <w:r>
        <w:rPr>
          <w:b w:val="0"/>
          <w:spacing w:val="-1"/>
        </w:rPr>
        <w:t> </w:t>
      </w:r>
      <w:r>
        <w:rPr>
          <w:b w:val="0"/>
        </w:rPr>
        <w:t>on</w:t>
      </w:r>
      <w:r>
        <w:rPr>
          <w:b w:val="0"/>
          <w:spacing w:val="-1"/>
        </w:rPr>
        <w:t> </w:t>
      </w:r>
      <w:r>
        <w:rPr>
          <w:b w:val="0"/>
        </w:rPr>
        <w:t>emitting</w:t>
      </w:r>
      <w:r>
        <w:rPr>
          <w:b w:val="0"/>
          <w:spacing w:val="-1"/>
        </w:rPr>
        <w:t> </w:t>
      </w:r>
      <w:r>
        <w:rPr>
          <w:b w:val="0"/>
        </w:rPr>
        <w:t>at less than</w:t>
      </w:r>
      <w:r>
        <w:rPr>
          <w:b w:val="0"/>
          <w:spacing w:val="-8"/>
        </w:rPr>
        <w:t> </w:t>
      </w:r>
      <w:r>
        <w:rPr>
          <w:b w:val="0"/>
        </w:rPr>
        <w:t>10%</w:t>
      </w:r>
      <w:r>
        <w:rPr>
          <w:b w:val="0"/>
          <w:spacing w:val="-6"/>
        </w:rPr>
        <w:t> </w:t>
      </w:r>
      <w:r>
        <w:rPr>
          <w:b w:val="0"/>
        </w:rPr>
        <w:t>of</w:t>
      </w:r>
      <w:r>
        <w:rPr>
          <w:b w:val="0"/>
          <w:spacing w:val="-4"/>
        </w:rPr>
        <w:t> </w:t>
      </w:r>
      <w:r>
        <w:rPr>
          <w:b w:val="0"/>
        </w:rPr>
        <w:t>the</w:t>
      </w:r>
      <w:r>
        <w:rPr>
          <w:b w:val="0"/>
          <w:spacing w:val="-3"/>
        </w:rPr>
        <w:t> </w:t>
      </w:r>
      <w:r>
        <w:rPr>
          <w:b w:val="0"/>
        </w:rPr>
        <w:t>applicable</w:t>
      </w:r>
      <w:r>
        <w:rPr>
          <w:b w:val="0"/>
          <w:spacing w:val="16"/>
        </w:rPr>
        <w:t> </w:t>
      </w:r>
      <w:r>
        <w:rPr>
          <w:b w:val="0"/>
        </w:rPr>
        <w:t>Hg</w:t>
      </w:r>
      <w:r>
        <w:rPr>
          <w:b w:val="0"/>
          <w:spacing w:val="-8"/>
        </w:rPr>
        <w:t> </w:t>
      </w:r>
      <w:r>
        <w:rPr>
          <w:b w:val="0"/>
        </w:rPr>
        <w:t>emission</w:t>
      </w:r>
      <w:r>
        <w:rPr>
          <w:b w:val="0"/>
          <w:spacing w:val="-8"/>
        </w:rPr>
        <w:t> </w:t>
      </w:r>
      <w:r>
        <w:rPr>
          <w:b w:val="0"/>
        </w:rPr>
        <w:t>standard or</w:t>
      </w:r>
      <w:r>
        <w:rPr>
          <w:b w:val="0"/>
          <w:spacing w:val="-3"/>
        </w:rPr>
        <w:t> </w:t>
      </w:r>
      <w:r>
        <w:rPr>
          <w:b w:val="0"/>
        </w:rPr>
        <w:t>less</w:t>
      </w:r>
      <w:r>
        <w:rPr>
          <w:b w:val="0"/>
          <w:spacing w:val="-3"/>
        </w:rPr>
        <w:t> </w:t>
      </w:r>
      <w:r>
        <w:rPr>
          <w:b w:val="0"/>
        </w:rPr>
        <w:t>than</w:t>
      </w:r>
      <w:r>
        <w:rPr>
          <w:b w:val="0"/>
          <w:spacing w:val="-8"/>
        </w:rPr>
        <w:t> </w:t>
      </w:r>
      <w:r>
        <w:rPr>
          <w:b w:val="0"/>
        </w:rPr>
        <w:t>50%</w:t>
      </w:r>
      <w:r>
        <w:rPr>
          <w:b w:val="0"/>
          <w:spacing w:val="-6"/>
        </w:rPr>
        <w:t> </w:t>
      </w:r>
      <w:r>
        <w:rPr>
          <w:b w:val="0"/>
        </w:rPr>
        <w:t>of</w:t>
      </w:r>
      <w:r>
        <w:rPr>
          <w:b w:val="0"/>
          <w:spacing w:val="-4"/>
        </w:rPr>
        <w:t> </w:t>
      </w:r>
      <w:r>
        <w:rPr>
          <w:b w:val="0"/>
        </w:rPr>
        <w:t>the</w:t>
      </w:r>
      <w:r>
        <w:rPr>
          <w:b w:val="0"/>
          <w:spacing w:val="-3"/>
        </w:rPr>
        <w:t> </w:t>
      </w:r>
      <w:r>
        <w:rPr>
          <w:b w:val="0"/>
        </w:rPr>
        <w:t>applicable HCl</w:t>
      </w:r>
      <w:r>
        <w:rPr>
          <w:b w:val="0"/>
          <w:spacing w:val="-9"/>
        </w:rPr>
        <w:t> </w:t>
      </w:r>
      <w:r>
        <w:rPr>
          <w:b w:val="0"/>
        </w:rPr>
        <w:t>emission standard, report the results of the demonstration test (or retest) as a percentage of the standard, rounded to</w:t>
      </w:r>
      <w:r>
        <w:rPr>
          <w:b w:val="0"/>
          <w:spacing w:val="-7"/>
        </w:rPr>
        <w:t> </w:t>
      </w:r>
      <w:r>
        <w:rPr>
          <w:b w:val="0"/>
        </w:rPr>
        <w:t>one</w:t>
      </w:r>
      <w:r>
        <w:rPr>
          <w:b w:val="0"/>
          <w:spacing w:val="-1"/>
        </w:rPr>
        <w:t> </w:t>
      </w:r>
      <w:r>
        <w:rPr>
          <w:b w:val="0"/>
        </w:rPr>
        <w:t>decimal</w:t>
      </w:r>
      <w:r>
        <w:rPr>
          <w:b w:val="0"/>
          <w:spacing w:val="-7"/>
        </w:rPr>
        <w:t> </w:t>
      </w:r>
      <w:r>
        <w:rPr>
          <w:b w:val="0"/>
        </w:rPr>
        <w:t>place.</w:t>
      </w:r>
      <w:r>
        <w:rPr>
          <w:b w:val="0"/>
          <w:spacing w:val="-1"/>
        </w:rPr>
        <w:t> </w:t>
      </w:r>
      <w:r>
        <w:rPr>
          <w:b w:val="0"/>
        </w:rPr>
        <w:t>Leave</w:t>
      </w:r>
      <w:r>
        <w:rPr>
          <w:b w:val="0"/>
          <w:spacing w:val="-1"/>
        </w:rPr>
        <w:t> </w:t>
      </w:r>
      <w:r>
        <w:rPr>
          <w:b w:val="0"/>
        </w:rPr>
        <w:t>this field</w:t>
      </w:r>
      <w:r>
        <w:rPr>
          <w:b w:val="0"/>
          <w:spacing w:val="-6"/>
        </w:rPr>
        <w:t> </w:t>
      </w:r>
      <w:r>
        <w:rPr>
          <w:b w:val="0"/>
        </w:rPr>
        <w:t>blank if</w:t>
      </w:r>
      <w:r>
        <w:rPr>
          <w:b w:val="0"/>
          <w:spacing w:val="-2"/>
        </w:rPr>
        <w:t> </w:t>
      </w:r>
      <w:r>
        <w:rPr>
          <w:b w:val="0"/>
        </w:rPr>
        <w:t>Hg</w:t>
      </w:r>
      <w:r>
        <w:rPr>
          <w:b w:val="0"/>
          <w:spacing w:val="-6"/>
        </w:rPr>
        <w:t> </w:t>
      </w:r>
      <w:r>
        <w:rPr>
          <w:b w:val="0"/>
        </w:rPr>
        <w:t>LEE qualification is based</w:t>
      </w:r>
      <w:r>
        <w:rPr>
          <w:b w:val="0"/>
          <w:spacing w:val="-6"/>
        </w:rPr>
        <w:t> </w:t>
      </w:r>
      <w:r>
        <w:rPr>
          <w:b w:val="0"/>
        </w:rPr>
        <w:t>on the potential annual Hg mass emissions.</w:t>
      </w:r>
    </w:p>
    <w:p>
      <w:pPr>
        <w:pStyle w:val="BodyText"/>
        <w:spacing w:before="23"/>
        <w:rPr>
          <w:b w:val="0"/>
        </w:rPr>
      </w:pPr>
    </w:p>
    <w:p>
      <w:pPr>
        <w:pStyle w:val="Heading2"/>
        <w:numPr>
          <w:ilvl w:val="2"/>
          <w:numId w:val="63"/>
        </w:numPr>
        <w:tabs>
          <w:tab w:pos="1582" w:val="left" w:leader="none"/>
        </w:tabs>
        <w:spacing w:line="240" w:lineRule="auto" w:before="0" w:after="0"/>
        <w:ind w:left="1582" w:right="0" w:hanging="862"/>
        <w:jc w:val="left"/>
        <w:rPr>
          <w:b w:val="0"/>
        </w:rPr>
      </w:pPr>
      <w:bookmarkStart w:name="24.4.1 Specific Considerations" w:id="370"/>
      <w:bookmarkEnd w:id="370"/>
      <w:r>
        <w:rPr/>
      </w:r>
      <w:bookmarkStart w:name="_bookmark233" w:id="371"/>
      <w:bookmarkEnd w:id="371"/>
      <w:r>
        <w:rPr/>
      </w:r>
      <w:r>
        <w:rPr>
          <w:b w:val="0"/>
          <w:color w:val="365F91"/>
          <w:spacing w:val="9"/>
        </w:rPr>
        <w:t>Specific</w:t>
      </w:r>
      <w:r>
        <w:rPr>
          <w:b w:val="0"/>
          <w:color w:val="365F91"/>
          <w:spacing w:val="43"/>
        </w:rPr>
        <w:t> </w:t>
      </w:r>
      <w:r>
        <w:rPr>
          <w:b w:val="0"/>
          <w:color w:val="365F91"/>
          <w:spacing w:val="8"/>
        </w:rPr>
        <w:t>Considerations</w:t>
      </w:r>
    </w:p>
    <w:p>
      <w:pPr>
        <w:pStyle w:val="BodyText"/>
        <w:spacing w:line="290" w:lineRule="exact" w:before="311"/>
        <w:ind w:left="720"/>
        <w:rPr>
          <w:b w:val="0"/>
        </w:rPr>
      </w:pPr>
      <w:r>
        <w:rPr>
          <w:b w:val="0"/>
        </w:rPr>
        <w:t>Loss</w:t>
      </w:r>
      <w:r>
        <w:rPr>
          <w:b w:val="0"/>
          <w:spacing w:val="51"/>
        </w:rPr>
        <w:t> </w:t>
      </w:r>
      <w:r>
        <w:rPr>
          <w:b w:val="0"/>
        </w:rPr>
        <w:t>of</w:t>
      </w:r>
      <w:r>
        <w:rPr>
          <w:b w:val="0"/>
          <w:spacing w:val="47"/>
        </w:rPr>
        <w:t> </w:t>
      </w:r>
      <w:r>
        <w:rPr>
          <w:b w:val="0"/>
        </w:rPr>
        <w:t>LEE</w:t>
      </w:r>
      <w:r>
        <w:rPr>
          <w:b w:val="0"/>
          <w:spacing w:val="52"/>
        </w:rPr>
        <w:t> </w:t>
      </w:r>
      <w:r>
        <w:rPr>
          <w:b w:val="0"/>
          <w:spacing w:val="7"/>
        </w:rPr>
        <w:t>Status</w:t>
      </w:r>
    </w:p>
    <w:p>
      <w:pPr>
        <w:pStyle w:val="ListParagraph"/>
        <w:numPr>
          <w:ilvl w:val="3"/>
          <w:numId w:val="63"/>
        </w:numPr>
        <w:tabs>
          <w:tab w:pos="1440" w:val="left" w:leader="none"/>
        </w:tabs>
        <w:spacing w:line="242" w:lineRule="auto" w:before="0" w:after="0"/>
        <w:ind w:left="1440" w:right="819" w:hanging="360"/>
        <w:jc w:val="left"/>
        <w:rPr>
          <w:b w:val="0"/>
          <w:sz w:val="24"/>
        </w:rPr>
      </w:pPr>
      <w:r>
        <w:rPr>
          <w:b w:val="0"/>
          <w:sz w:val="24"/>
        </w:rPr>
        <w:t>If the annual retest of a LEE (or group of LEEs sharing a common stack) shows that the unit (or</w:t>
      </w:r>
      <w:r>
        <w:rPr>
          <w:b w:val="0"/>
          <w:spacing w:val="-3"/>
          <w:sz w:val="24"/>
        </w:rPr>
        <w:t> </w:t>
      </w:r>
      <w:r>
        <w:rPr>
          <w:b w:val="0"/>
          <w:sz w:val="24"/>
        </w:rPr>
        <w:t>group of</w:t>
      </w:r>
      <w:r>
        <w:rPr>
          <w:b w:val="0"/>
          <w:spacing w:val="-4"/>
          <w:sz w:val="24"/>
        </w:rPr>
        <w:t> </w:t>
      </w:r>
      <w:r>
        <w:rPr>
          <w:b w:val="0"/>
          <w:sz w:val="24"/>
        </w:rPr>
        <w:t>units)</w:t>
      </w:r>
      <w:r>
        <w:rPr>
          <w:b w:val="0"/>
          <w:spacing w:val="-4"/>
          <w:sz w:val="24"/>
        </w:rPr>
        <w:t> </w:t>
      </w:r>
      <w:r>
        <w:rPr>
          <w:b w:val="0"/>
          <w:sz w:val="24"/>
        </w:rPr>
        <w:t>no</w:t>
      </w:r>
      <w:r>
        <w:rPr>
          <w:b w:val="0"/>
          <w:spacing w:val="-9"/>
          <w:sz w:val="24"/>
        </w:rPr>
        <w:t> </w:t>
      </w:r>
      <w:r>
        <w:rPr>
          <w:b w:val="0"/>
          <w:sz w:val="24"/>
        </w:rPr>
        <w:t>longer qualifies</w:t>
      </w:r>
      <w:r>
        <w:rPr>
          <w:b w:val="0"/>
          <w:spacing w:val="18"/>
          <w:sz w:val="24"/>
        </w:rPr>
        <w:t> </w:t>
      </w:r>
      <w:r>
        <w:rPr>
          <w:b w:val="0"/>
          <w:sz w:val="24"/>
        </w:rPr>
        <w:t>for</w:t>
      </w:r>
      <w:r>
        <w:rPr>
          <w:b w:val="0"/>
          <w:spacing w:val="-3"/>
          <w:sz w:val="24"/>
        </w:rPr>
        <w:t> </w:t>
      </w:r>
      <w:r>
        <w:rPr>
          <w:b w:val="0"/>
          <w:sz w:val="24"/>
        </w:rPr>
        <w:t>Hg</w:t>
      </w:r>
      <w:r>
        <w:rPr>
          <w:b w:val="0"/>
          <w:spacing w:val="-8"/>
          <w:sz w:val="24"/>
        </w:rPr>
        <w:t> </w:t>
      </w:r>
      <w:r>
        <w:rPr>
          <w:b w:val="0"/>
          <w:sz w:val="24"/>
        </w:rPr>
        <w:t>LEE</w:t>
      </w:r>
      <w:r>
        <w:rPr>
          <w:b w:val="0"/>
          <w:spacing w:val="-2"/>
          <w:sz w:val="24"/>
        </w:rPr>
        <w:t> </w:t>
      </w:r>
      <w:r>
        <w:rPr>
          <w:b w:val="0"/>
          <w:sz w:val="24"/>
        </w:rPr>
        <w:t>status,</w:t>
      </w:r>
      <w:r>
        <w:rPr>
          <w:b w:val="0"/>
          <w:spacing w:val="-3"/>
          <w:sz w:val="24"/>
        </w:rPr>
        <w:t> </w:t>
      </w:r>
      <w:r>
        <w:rPr>
          <w:b w:val="0"/>
          <w:sz w:val="24"/>
        </w:rPr>
        <w:t>the</w:t>
      </w:r>
      <w:r>
        <w:rPr>
          <w:b w:val="0"/>
          <w:spacing w:val="-3"/>
          <w:sz w:val="24"/>
        </w:rPr>
        <w:t> </w:t>
      </w:r>
      <w:r>
        <w:rPr>
          <w:b w:val="0"/>
          <w:sz w:val="24"/>
        </w:rPr>
        <w:t>owner</w:t>
      </w:r>
      <w:r>
        <w:rPr>
          <w:b w:val="0"/>
          <w:spacing w:val="-3"/>
          <w:sz w:val="24"/>
        </w:rPr>
        <w:t> </w:t>
      </w:r>
      <w:r>
        <w:rPr>
          <w:b w:val="0"/>
          <w:sz w:val="24"/>
        </w:rPr>
        <w:t>or</w:t>
      </w:r>
      <w:r>
        <w:rPr>
          <w:b w:val="0"/>
          <w:spacing w:val="-3"/>
          <w:sz w:val="24"/>
        </w:rPr>
        <w:t> </w:t>
      </w:r>
      <w:r>
        <w:rPr>
          <w:b w:val="0"/>
          <w:sz w:val="24"/>
        </w:rPr>
        <w:t>operator</w:t>
      </w:r>
      <w:r>
        <w:rPr>
          <w:b w:val="0"/>
          <w:spacing w:val="-3"/>
          <w:sz w:val="24"/>
        </w:rPr>
        <w:t> </w:t>
      </w:r>
      <w:r>
        <w:rPr>
          <w:b w:val="0"/>
          <w:sz w:val="24"/>
        </w:rPr>
        <w:t>must install and certify Hg CEMS or sorbent trap monitoring system(s) within 6 months (see section 63.10006(b)(2) of Subpart UUUUU).</w:t>
      </w:r>
    </w:p>
    <w:p>
      <w:pPr>
        <w:pStyle w:val="ListParagraph"/>
        <w:numPr>
          <w:ilvl w:val="3"/>
          <w:numId w:val="63"/>
        </w:numPr>
        <w:tabs>
          <w:tab w:pos="1440" w:val="left" w:leader="none"/>
        </w:tabs>
        <w:spacing w:line="240" w:lineRule="auto" w:before="0" w:after="0"/>
        <w:ind w:left="1440" w:right="826" w:hanging="360"/>
        <w:jc w:val="left"/>
        <w:rPr>
          <w:b w:val="0"/>
          <w:sz w:val="24"/>
        </w:rPr>
      </w:pPr>
      <w:r>
        <w:rPr>
          <w:b w:val="0"/>
          <w:sz w:val="24"/>
        </w:rPr>
        <w:t>If the triennial</w:t>
      </w:r>
      <w:r>
        <w:rPr>
          <w:b w:val="0"/>
          <w:spacing w:val="-5"/>
          <w:sz w:val="24"/>
        </w:rPr>
        <w:t> </w:t>
      </w:r>
      <w:r>
        <w:rPr>
          <w:b w:val="0"/>
          <w:sz w:val="24"/>
        </w:rPr>
        <w:t>(i.e., once every 3</w:t>
      </w:r>
      <w:r>
        <w:rPr>
          <w:b w:val="0"/>
          <w:spacing w:val="-1"/>
          <w:sz w:val="24"/>
        </w:rPr>
        <w:t> </w:t>
      </w:r>
      <w:r>
        <w:rPr>
          <w:b w:val="0"/>
          <w:sz w:val="24"/>
        </w:rPr>
        <w:t>years) HCl</w:t>
      </w:r>
      <w:r>
        <w:rPr>
          <w:b w:val="0"/>
          <w:spacing w:val="-5"/>
          <w:sz w:val="24"/>
        </w:rPr>
        <w:t> </w:t>
      </w:r>
      <w:r>
        <w:rPr>
          <w:b w:val="0"/>
          <w:sz w:val="24"/>
        </w:rPr>
        <w:t>retest of a</w:t>
      </w:r>
      <w:r>
        <w:rPr>
          <w:b w:val="0"/>
          <w:spacing w:val="-5"/>
          <w:sz w:val="24"/>
        </w:rPr>
        <w:t> </w:t>
      </w:r>
      <w:r>
        <w:rPr>
          <w:b w:val="0"/>
          <w:sz w:val="24"/>
        </w:rPr>
        <w:t>LEE shows that the unit no</w:t>
      </w:r>
      <w:r>
        <w:rPr>
          <w:b w:val="0"/>
          <w:spacing w:val="-5"/>
          <w:sz w:val="24"/>
        </w:rPr>
        <w:t> </w:t>
      </w:r>
      <w:r>
        <w:rPr>
          <w:b w:val="0"/>
          <w:sz w:val="24"/>
        </w:rPr>
        <w:t>longer qualifies</w:t>
      </w:r>
      <w:r>
        <w:rPr>
          <w:b w:val="0"/>
          <w:spacing w:val="39"/>
          <w:sz w:val="24"/>
        </w:rPr>
        <w:t> </w:t>
      </w:r>
      <w:r>
        <w:rPr>
          <w:b w:val="0"/>
          <w:sz w:val="24"/>
        </w:rPr>
        <w:t>for HCl LEE status, the owner or operator must conduct quarterly emissions testing for HCl.</w:t>
      </w:r>
    </w:p>
    <w:p>
      <w:pPr>
        <w:pStyle w:val="ListParagraph"/>
        <w:numPr>
          <w:ilvl w:val="3"/>
          <w:numId w:val="63"/>
        </w:numPr>
        <w:tabs>
          <w:tab w:pos="1440" w:val="left" w:leader="none"/>
        </w:tabs>
        <w:spacing w:line="240" w:lineRule="auto" w:before="0" w:after="0"/>
        <w:ind w:left="1440" w:right="713" w:hanging="360"/>
        <w:jc w:val="left"/>
        <w:rPr>
          <w:b w:val="0"/>
          <w:sz w:val="24"/>
        </w:rPr>
      </w:pPr>
      <w:r>
        <w:rPr>
          <w:b w:val="0"/>
          <w:sz w:val="24"/>
        </w:rPr>
        <w:t>If</w:t>
      </w:r>
      <w:r>
        <w:rPr>
          <w:b w:val="0"/>
          <w:spacing w:val="-10"/>
          <w:sz w:val="24"/>
        </w:rPr>
        <w:t> </w:t>
      </w:r>
      <w:r>
        <w:rPr>
          <w:b w:val="0"/>
          <w:sz w:val="24"/>
        </w:rPr>
        <w:t>LEE status</w:t>
      </w:r>
      <w:r>
        <w:rPr>
          <w:b w:val="0"/>
          <w:spacing w:val="-8"/>
          <w:sz w:val="24"/>
        </w:rPr>
        <w:t> </w:t>
      </w:r>
      <w:r>
        <w:rPr>
          <w:b w:val="0"/>
          <w:sz w:val="24"/>
        </w:rPr>
        <w:t>is lost, update the MONITORING QUALIFICATION DATA</w:t>
      </w:r>
      <w:r>
        <w:rPr>
          <w:b w:val="0"/>
          <w:spacing w:val="-2"/>
          <w:sz w:val="24"/>
        </w:rPr>
        <w:t> </w:t>
      </w:r>
      <w:r>
        <w:rPr>
          <w:b w:val="0"/>
          <w:sz w:val="24"/>
        </w:rPr>
        <w:t>record</w:t>
      </w:r>
      <w:r>
        <w:rPr>
          <w:b w:val="0"/>
          <w:spacing w:val="-3"/>
          <w:sz w:val="24"/>
        </w:rPr>
        <w:t> </w:t>
      </w:r>
      <w:r>
        <w:rPr>
          <w:b w:val="0"/>
          <w:sz w:val="24"/>
        </w:rPr>
        <w:t>by completing the end date. Also submit MONITORING METHOD DATA or SUPPLEMENTAL MATS MONITORING METHOD DATA records (as applicable), indicating changes in monitoring</w:t>
      </w:r>
    </w:p>
    <w:p>
      <w:pPr>
        <w:pStyle w:val="ListParagraph"/>
        <w:spacing w:after="0" w:line="240" w:lineRule="auto"/>
        <w:jc w:val="left"/>
        <w:rPr>
          <w:b w:val="0"/>
          <w:sz w:val="24"/>
        </w:rPr>
        <w:sectPr>
          <w:pgSz w:w="12240" w:h="15840"/>
          <w:pgMar w:header="687" w:footer="709" w:top="1000" w:bottom="900" w:left="720" w:right="720"/>
        </w:sectPr>
      </w:pPr>
    </w:p>
    <w:p>
      <w:pPr>
        <w:pStyle w:val="BodyText"/>
        <w:spacing w:before="90"/>
        <w:ind w:left="1440" w:right="1049"/>
        <w:jc w:val="both"/>
        <w:rPr>
          <w:b w:val="0"/>
        </w:rPr>
      </w:pPr>
      <w:r>
        <w:rPr>
          <w:b w:val="0"/>
        </w:rPr>
        <w:t>methodologies</w:t>
      </w:r>
      <w:r>
        <w:rPr>
          <w:b w:val="0"/>
          <w:spacing w:val="24"/>
        </w:rPr>
        <w:t> </w:t>
      </w:r>
      <w:r>
        <w:rPr>
          <w:b w:val="0"/>
        </w:rPr>
        <w:t>with</w:t>
      </w:r>
      <w:r>
        <w:rPr>
          <w:b w:val="0"/>
          <w:spacing w:val="-4"/>
        </w:rPr>
        <w:t> </w:t>
      </w:r>
      <w:r>
        <w:rPr>
          <w:b w:val="0"/>
        </w:rPr>
        <w:t>the appropriate effective dates (see Sections 6.0</w:t>
      </w:r>
      <w:r>
        <w:rPr>
          <w:b w:val="0"/>
          <w:spacing w:val="-2"/>
        </w:rPr>
        <w:t> </w:t>
      </w:r>
      <w:r>
        <w:rPr>
          <w:b w:val="0"/>
        </w:rPr>
        <w:t>and</w:t>
      </w:r>
      <w:r>
        <w:rPr>
          <w:b w:val="0"/>
          <w:spacing w:val="-4"/>
        </w:rPr>
        <w:t> </w:t>
      </w:r>
      <w:r>
        <w:rPr>
          <w:b w:val="0"/>
        </w:rPr>
        <w:t>6.1, above). Note that reporting</w:t>
      </w:r>
      <w:r>
        <w:rPr>
          <w:b w:val="0"/>
          <w:spacing w:val="-3"/>
        </w:rPr>
        <w:t> </w:t>
      </w:r>
      <w:r>
        <w:rPr>
          <w:b w:val="0"/>
        </w:rPr>
        <w:t>of SUPPLEMENTAL</w:t>
      </w:r>
      <w:r>
        <w:rPr>
          <w:b w:val="0"/>
          <w:spacing w:val="-3"/>
        </w:rPr>
        <w:t> </w:t>
      </w:r>
      <w:r>
        <w:rPr>
          <w:b w:val="0"/>
        </w:rPr>
        <w:t>MATS MONITORING METHOD DATA</w:t>
      </w:r>
      <w:r>
        <w:rPr>
          <w:b w:val="0"/>
          <w:spacing w:val="-2"/>
        </w:rPr>
        <w:t> </w:t>
      </w:r>
      <w:r>
        <w:rPr>
          <w:b w:val="0"/>
        </w:rPr>
        <w:t>records is </w:t>
      </w:r>
      <w:r>
        <w:rPr>
          <w:b w:val="0"/>
          <w:spacing w:val="-2"/>
        </w:rPr>
        <w:t>optional.</w:t>
      </w:r>
    </w:p>
    <w:p>
      <w:pPr>
        <w:pStyle w:val="BodyText"/>
        <w:spacing w:before="4"/>
        <w:rPr>
          <w:b w:val="0"/>
        </w:rPr>
      </w:pPr>
    </w:p>
    <w:p>
      <w:pPr>
        <w:pStyle w:val="BodyText"/>
        <w:spacing w:line="290" w:lineRule="exact" w:before="1"/>
        <w:ind w:left="720"/>
        <w:rPr>
          <w:b w:val="0"/>
        </w:rPr>
      </w:pPr>
      <w:r>
        <w:rPr>
          <w:b w:val="0"/>
        </w:rPr>
        <w:t>Updating</w:t>
      </w:r>
      <w:r>
        <w:rPr>
          <w:b w:val="0"/>
          <w:spacing w:val="53"/>
          <w:w w:val="150"/>
        </w:rPr>
        <w:t> </w:t>
      </w:r>
      <w:r>
        <w:rPr>
          <w:b w:val="0"/>
        </w:rPr>
        <w:t>the</w:t>
      </w:r>
      <w:r>
        <w:rPr>
          <w:b w:val="0"/>
          <w:spacing w:val="62"/>
          <w:w w:val="150"/>
        </w:rPr>
        <w:t> </w:t>
      </w:r>
      <w:r>
        <w:rPr>
          <w:b w:val="0"/>
        </w:rPr>
        <w:t>Monitoring</w:t>
      </w:r>
      <w:r>
        <w:rPr>
          <w:b w:val="0"/>
          <w:spacing w:val="53"/>
          <w:w w:val="150"/>
        </w:rPr>
        <w:t> </w:t>
      </w:r>
      <w:r>
        <w:rPr>
          <w:b w:val="0"/>
        </w:rPr>
        <w:t>Qualification</w:t>
      </w:r>
      <w:r>
        <w:rPr>
          <w:b w:val="0"/>
          <w:spacing w:val="53"/>
          <w:w w:val="150"/>
        </w:rPr>
        <w:t> </w:t>
      </w:r>
      <w:r>
        <w:rPr>
          <w:b w:val="0"/>
        </w:rPr>
        <w:t>LEE</w:t>
      </w:r>
      <w:r>
        <w:rPr>
          <w:b w:val="0"/>
          <w:spacing w:val="65"/>
          <w:w w:val="150"/>
        </w:rPr>
        <w:t> </w:t>
      </w:r>
      <w:r>
        <w:rPr>
          <w:b w:val="0"/>
        </w:rPr>
        <w:t>Data</w:t>
      </w:r>
      <w:r>
        <w:rPr>
          <w:b w:val="0"/>
          <w:spacing w:val="79"/>
        </w:rPr>
        <w:t> </w:t>
      </w:r>
      <w:r>
        <w:rPr>
          <w:b w:val="0"/>
          <w:spacing w:val="9"/>
        </w:rPr>
        <w:t>Record</w:t>
      </w:r>
    </w:p>
    <w:p>
      <w:pPr>
        <w:pStyle w:val="BodyText"/>
        <w:ind w:left="720" w:right="927"/>
        <w:rPr>
          <w:b w:val="0"/>
        </w:rPr>
      </w:pPr>
      <w:r>
        <w:rPr>
          <w:b w:val="0"/>
        </w:rPr>
        <w:t>For</w:t>
      </w:r>
      <w:r>
        <w:rPr>
          <w:b w:val="0"/>
          <w:spacing w:val="-2"/>
        </w:rPr>
        <w:t> </w:t>
      </w:r>
      <w:r>
        <w:rPr>
          <w:b w:val="0"/>
        </w:rPr>
        <w:t>a</w:t>
      </w:r>
      <w:r>
        <w:rPr>
          <w:b w:val="0"/>
          <w:spacing w:val="-8"/>
        </w:rPr>
        <w:t> </w:t>
      </w:r>
      <w:r>
        <w:rPr>
          <w:b w:val="0"/>
        </w:rPr>
        <w:t>unit (or</w:t>
      </w:r>
      <w:r>
        <w:rPr>
          <w:b w:val="0"/>
          <w:spacing w:val="-2"/>
        </w:rPr>
        <w:t> </w:t>
      </w:r>
      <w:r>
        <w:rPr>
          <w:b w:val="0"/>
        </w:rPr>
        <w:t>group of</w:t>
      </w:r>
      <w:r>
        <w:rPr>
          <w:b w:val="0"/>
          <w:spacing w:val="-3"/>
        </w:rPr>
        <w:t> </w:t>
      </w:r>
      <w:r>
        <w:rPr>
          <w:b w:val="0"/>
        </w:rPr>
        <w:t>units</w:t>
      </w:r>
      <w:r>
        <w:rPr>
          <w:b w:val="0"/>
          <w:spacing w:val="-1"/>
        </w:rPr>
        <w:t> </w:t>
      </w:r>
      <w:r>
        <w:rPr>
          <w:b w:val="0"/>
        </w:rPr>
        <w:t>sharing a</w:t>
      </w:r>
      <w:r>
        <w:rPr>
          <w:b w:val="0"/>
          <w:spacing w:val="-8"/>
        </w:rPr>
        <w:t> </w:t>
      </w:r>
      <w:r>
        <w:rPr>
          <w:b w:val="0"/>
        </w:rPr>
        <w:t>common</w:t>
      </w:r>
      <w:r>
        <w:rPr>
          <w:b w:val="0"/>
          <w:spacing w:val="-7"/>
        </w:rPr>
        <w:t> </w:t>
      </w:r>
      <w:r>
        <w:rPr>
          <w:b w:val="0"/>
        </w:rPr>
        <w:t>stack)</w:t>
      </w:r>
      <w:r>
        <w:rPr>
          <w:b w:val="0"/>
          <w:spacing w:val="-3"/>
        </w:rPr>
        <w:t> </w:t>
      </w:r>
      <w:r>
        <w:rPr>
          <w:b w:val="0"/>
        </w:rPr>
        <w:t>that initially</w:t>
      </w:r>
      <w:r>
        <w:rPr>
          <w:b w:val="0"/>
          <w:spacing w:val="-2"/>
        </w:rPr>
        <w:t> </w:t>
      </w:r>
      <w:r>
        <w:rPr>
          <w:b w:val="0"/>
        </w:rPr>
        <w:t>qualifies for</w:t>
      </w:r>
      <w:r>
        <w:rPr>
          <w:b w:val="0"/>
          <w:spacing w:val="-2"/>
        </w:rPr>
        <w:t> </w:t>
      </w:r>
      <w:r>
        <w:rPr>
          <w:b w:val="0"/>
        </w:rPr>
        <w:t>LEE</w:t>
      </w:r>
      <w:r>
        <w:rPr>
          <w:b w:val="0"/>
          <w:spacing w:val="-1"/>
        </w:rPr>
        <w:t> </w:t>
      </w:r>
      <w:r>
        <w:rPr>
          <w:b w:val="0"/>
        </w:rPr>
        <w:t>status,</w:t>
      </w:r>
      <w:r>
        <w:rPr>
          <w:b w:val="0"/>
          <w:spacing w:val="-2"/>
        </w:rPr>
        <w:t> </w:t>
      </w:r>
      <w:r>
        <w:rPr>
          <w:b w:val="0"/>
        </w:rPr>
        <w:t>the MONITORING QUALIFICATION LEE DATA record must be updated annually (for Hg) or every three years (for HCl), based on the results of each required retest.</w:t>
      </w:r>
    </w:p>
    <w:sectPr>
      <w:pgSz w:w="12240" w:h="15840"/>
      <w:pgMar w:header="687" w:footer="709" w:top="1000" w:bottom="9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Cambria">
    <w:altName w:val="Cambria"/>
    <w:charset w:val="0"/>
    <w:family w:val="roman"/>
    <w:pitch w:val="variable"/>
  </w:font>
  <w:font w:name="Cambria Math">
    <w:altName w:val="Cambria Math"/>
    <w:charset w:val="0"/>
    <w:family w:val="roman"/>
    <w:pitch w:val="variable"/>
  </w:font>
  <w:font w:name="Courier New">
    <w:altName w:val="Courier New"/>
    <w:charset w:val="0"/>
    <w:family w:val="modern"/>
    <w:pitch w:val="fixed"/>
  </w:font>
  <w:font w:name="Segoe UI Symbol">
    <w:altName w:val="Segoe UI Symbo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1104">
              <wp:simplePos x="0" y="0"/>
              <wp:positionH relativeFrom="page">
                <wp:posOffset>894080</wp:posOffset>
              </wp:positionH>
              <wp:positionV relativeFrom="page">
                <wp:posOffset>9468484</wp:posOffset>
              </wp:positionV>
              <wp:extent cx="848994" cy="1549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48994" cy="154940"/>
                      </a:xfrm>
                      <a:prstGeom prst="rect">
                        <a:avLst/>
                      </a:prstGeom>
                    </wps:spPr>
                    <wps:txbx>
                      <w:txbxContent>
                        <w:p>
                          <w:pPr>
                            <w:spacing w:line="227" w:lineRule="exact" w:before="0"/>
                            <w:ind w:left="20" w:right="0" w:firstLine="0"/>
                            <w:jc w:val="left"/>
                            <w:rPr>
                              <w:b w:val="0"/>
                              <w:sz w:val="20"/>
                            </w:rPr>
                          </w:pPr>
                          <w:r>
                            <w:rPr>
                              <w:b w:val="0"/>
                              <w:sz w:val="20"/>
                            </w:rPr>
                            <w:t>November</w:t>
                          </w:r>
                          <w:r>
                            <w:rPr>
                              <w:b w:val="0"/>
                              <w:spacing w:val="2"/>
                              <w:sz w:val="20"/>
                            </w:rPr>
                            <w:t> </w:t>
                          </w:r>
                          <w:r>
                            <w:rPr>
                              <w:b w:val="0"/>
                              <w:spacing w:val="-4"/>
                              <w:sz w:val="20"/>
                            </w:rPr>
                            <w:t>2025</w:t>
                          </w:r>
                        </w:p>
                      </w:txbxContent>
                    </wps:txbx>
                    <wps:bodyPr wrap="square" lIns="0" tIns="0" rIns="0" bIns="0" rtlCol="0">
                      <a:noAutofit/>
                    </wps:bodyPr>
                  </wps:wsp>
                </a:graphicData>
              </a:graphic>
            </wp:anchor>
          </w:drawing>
        </mc:Choice>
        <mc:Fallback>
          <w:pict>
            <v:shape style="position:absolute;margin-left:70.400002pt;margin-top:745.549988pt;width:66.850pt;height:12.2pt;mso-position-horizontal-relative:page;mso-position-vertical-relative:page;z-index:-21605376" type="#_x0000_t202" id="docshape2" filled="false" stroked="false">
              <v:textbox inset="0,0,0,0">
                <w:txbxContent>
                  <w:p>
                    <w:pPr>
                      <w:spacing w:line="227" w:lineRule="exact" w:before="0"/>
                      <w:ind w:left="20" w:right="0" w:firstLine="0"/>
                      <w:jc w:val="left"/>
                      <w:rPr>
                        <w:b w:val="0"/>
                        <w:sz w:val="20"/>
                      </w:rPr>
                    </w:pPr>
                    <w:r>
                      <w:rPr>
                        <w:b w:val="0"/>
                        <w:sz w:val="20"/>
                      </w:rPr>
                      <w:t>November</w:t>
                    </w:r>
                    <w:r>
                      <w:rPr>
                        <w:b w:val="0"/>
                        <w:spacing w:val="2"/>
                        <w:sz w:val="20"/>
                      </w:rPr>
                      <w:t> </w:t>
                    </w:r>
                    <w:r>
                      <w:rPr>
                        <w:b w:val="0"/>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1711616">
              <wp:simplePos x="0" y="0"/>
              <wp:positionH relativeFrom="page">
                <wp:posOffset>3782044</wp:posOffset>
              </wp:positionH>
              <wp:positionV relativeFrom="page">
                <wp:posOffset>9468484</wp:posOffset>
              </wp:positionV>
              <wp:extent cx="216535" cy="1549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6535" cy="154940"/>
                      </a:xfrm>
                      <a:prstGeom prst="rect">
                        <a:avLst/>
                      </a:prstGeom>
                    </wps:spPr>
                    <wps:txbx>
                      <w:txbxContent>
                        <w:p>
                          <w:pPr>
                            <w:spacing w:line="227" w:lineRule="exact" w:before="0"/>
                            <w:ind w:left="20" w:right="0" w:firstLine="0"/>
                            <w:jc w:val="left"/>
                            <w:rPr>
                              <w:b w:val="0"/>
                              <w:sz w:val="20"/>
                            </w:rPr>
                          </w:pPr>
                          <w:r>
                            <w:rPr>
                              <w:b w:val="0"/>
                              <w:spacing w:val="-5"/>
                              <w:sz w:val="20"/>
                            </w:rPr>
                            <w:fldChar w:fldCharType="begin"/>
                          </w:r>
                          <w:r>
                            <w:rPr>
                              <w:b w:val="0"/>
                              <w:spacing w:val="-5"/>
                              <w:sz w:val="20"/>
                            </w:rPr>
                            <w:instrText> PAGE </w:instrText>
                          </w:r>
                          <w:r>
                            <w:rPr>
                              <w:b w:val="0"/>
                              <w:spacing w:val="-5"/>
                              <w:sz w:val="20"/>
                            </w:rPr>
                            <w:fldChar w:fldCharType="separate"/>
                          </w:r>
                          <w:r>
                            <w:rPr>
                              <w:b w:val="0"/>
                              <w:spacing w:val="-5"/>
                              <w:sz w:val="20"/>
                            </w:rPr>
                            <w:t>100</w:t>
                          </w:r>
                          <w:r>
                            <w:rPr>
                              <w:b w:val="0"/>
                              <w:spacing w:val="-5"/>
                              <w:sz w:val="20"/>
                            </w:rPr>
                            <w:fldChar w:fldCharType="end"/>
                          </w:r>
                        </w:p>
                      </w:txbxContent>
                    </wps:txbx>
                    <wps:bodyPr wrap="square" lIns="0" tIns="0" rIns="0" bIns="0" rtlCol="0">
                      <a:noAutofit/>
                    </wps:bodyPr>
                  </wps:wsp>
                </a:graphicData>
              </a:graphic>
            </wp:anchor>
          </w:drawing>
        </mc:Choice>
        <mc:Fallback>
          <w:pict>
            <v:shape style="position:absolute;margin-left:297.798798pt;margin-top:745.549988pt;width:17.05pt;height:12.2pt;mso-position-horizontal-relative:page;mso-position-vertical-relative:page;z-index:-21604864" type="#_x0000_t202" id="docshape3" filled="false" stroked="false">
              <v:textbox inset="0,0,0,0">
                <w:txbxContent>
                  <w:p>
                    <w:pPr>
                      <w:spacing w:line="227" w:lineRule="exact" w:before="0"/>
                      <w:ind w:left="20" w:right="0" w:firstLine="0"/>
                      <w:jc w:val="left"/>
                      <w:rPr>
                        <w:b w:val="0"/>
                        <w:sz w:val="20"/>
                      </w:rPr>
                    </w:pPr>
                    <w:r>
                      <w:rPr>
                        <w:b w:val="0"/>
                        <w:spacing w:val="-5"/>
                        <w:sz w:val="20"/>
                      </w:rPr>
                      <w:fldChar w:fldCharType="begin"/>
                    </w:r>
                    <w:r>
                      <w:rPr>
                        <w:b w:val="0"/>
                        <w:spacing w:val="-5"/>
                        <w:sz w:val="20"/>
                      </w:rPr>
                      <w:instrText> PAGE </w:instrText>
                    </w:r>
                    <w:r>
                      <w:rPr>
                        <w:b w:val="0"/>
                        <w:spacing w:val="-5"/>
                        <w:sz w:val="20"/>
                      </w:rPr>
                      <w:fldChar w:fldCharType="separate"/>
                    </w:r>
                    <w:r>
                      <w:rPr>
                        <w:b w:val="0"/>
                        <w:spacing w:val="-5"/>
                        <w:sz w:val="20"/>
                      </w:rPr>
                      <w:t>100</w:t>
                    </w:r>
                    <w:r>
                      <w:rPr>
                        <w:b w:val="0"/>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12128">
              <wp:simplePos x="0" y="0"/>
              <wp:positionH relativeFrom="page">
                <wp:posOffset>4978346</wp:posOffset>
              </wp:positionH>
              <wp:positionV relativeFrom="page">
                <wp:posOffset>9468484</wp:posOffset>
              </wp:positionV>
              <wp:extent cx="1790064" cy="1549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90064" cy="154940"/>
                      </a:xfrm>
                      <a:prstGeom prst="rect">
                        <a:avLst/>
                      </a:prstGeom>
                    </wps:spPr>
                    <wps:txbx>
                      <w:txbxContent>
                        <w:p>
                          <w:pPr>
                            <w:spacing w:line="227" w:lineRule="exact" w:before="0"/>
                            <w:ind w:left="20" w:right="0" w:firstLine="0"/>
                            <w:jc w:val="left"/>
                            <w:rPr>
                              <w:b w:val="0"/>
                              <w:sz w:val="20"/>
                            </w:rPr>
                          </w:pPr>
                          <w:r>
                            <w:rPr>
                              <w:b w:val="0"/>
                              <w:sz w:val="20"/>
                            </w:rPr>
                            <w:t>Environmental</w:t>
                          </w:r>
                          <w:r>
                            <w:rPr>
                              <w:b w:val="0"/>
                              <w:spacing w:val="31"/>
                              <w:sz w:val="20"/>
                            </w:rPr>
                            <w:t> </w:t>
                          </w:r>
                          <w:r>
                            <w:rPr>
                              <w:b w:val="0"/>
                              <w:sz w:val="20"/>
                            </w:rPr>
                            <w:t>Protection</w:t>
                          </w:r>
                          <w:r>
                            <w:rPr>
                              <w:b w:val="0"/>
                              <w:spacing w:val="31"/>
                              <w:sz w:val="20"/>
                            </w:rPr>
                            <w:t> </w:t>
                          </w:r>
                          <w:r>
                            <w:rPr>
                              <w:b w:val="0"/>
                              <w:spacing w:val="-2"/>
                              <w:sz w:val="20"/>
                            </w:rPr>
                            <w:t>Agency</w:t>
                          </w:r>
                        </w:p>
                      </w:txbxContent>
                    </wps:txbx>
                    <wps:bodyPr wrap="square" lIns="0" tIns="0" rIns="0" bIns="0" rtlCol="0">
                      <a:noAutofit/>
                    </wps:bodyPr>
                  </wps:wsp>
                </a:graphicData>
              </a:graphic>
            </wp:anchor>
          </w:drawing>
        </mc:Choice>
        <mc:Fallback>
          <w:pict>
            <v:shape style="position:absolute;margin-left:391.995789pt;margin-top:745.549988pt;width:140.950pt;height:12.2pt;mso-position-horizontal-relative:page;mso-position-vertical-relative:page;z-index:-21604352" type="#_x0000_t202" id="docshape4" filled="false" stroked="false">
              <v:textbox inset="0,0,0,0">
                <w:txbxContent>
                  <w:p>
                    <w:pPr>
                      <w:spacing w:line="227" w:lineRule="exact" w:before="0"/>
                      <w:ind w:left="20" w:right="0" w:firstLine="0"/>
                      <w:jc w:val="left"/>
                      <w:rPr>
                        <w:b w:val="0"/>
                        <w:sz w:val="20"/>
                      </w:rPr>
                    </w:pPr>
                    <w:r>
                      <w:rPr>
                        <w:b w:val="0"/>
                        <w:sz w:val="20"/>
                      </w:rPr>
                      <w:t>Environmental</w:t>
                    </w:r>
                    <w:r>
                      <w:rPr>
                        <w:b w:val="0"/>
                        <w:spacing w:val="31"/>
                        <w:sz w:val="20"/>
                      </w:rPr>
                      <w:t> </w:t>
                    </w:r>
                    <w:r>
                      <w:rPr>
                        <w:b w:val="0"/>
                        <w:sz w:val="20"/>
                      </w:rPr>
                      <w:t>Protection</w:t>
                    </w:r>
                    <w:r>
                      <w:rPr>
                        <w:b w:val="0"/>
                        <w:spacing w:val="31"/>
                        <w:sz w:val="20"/>
                      </w:rPr>
                      <w:t> </w:t>
                    </w:r>
                    <w:r>
                      <w:rPr>
                        <w:b w:val="0"/>
                        <w:spacing w:val="-2"/>
                        <w:sz w:val="20"/>
                      </w:rPr>
                      <w:t>Agency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0592">
              <wp:simplePos x="0" y="0"/>
              <wp:positionH relativeFrom="page">
                <wp:posOffset>894080</wp:posOffset>
              </wp:positionH>
              <wp:positionV relativeFrom="page">
                <wp:posOffset>423543</wp:posOffset>
              </wp:positionV>
              <wp:extent cx="3108960" cy="1549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08960"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4"/>
                              <w:sz w:val="20"/>
                            </w:rPr>
                            <w:t> </w:t>
                          </w:r>
                          <w:r>
                            <w:rPr>
                              <w:rFonts w:ascii="Calibri"/>
                              <w:sz w:val="20"/>
                            </w:rPr>
                            <w:t>Web</w:t>
                          </w:r>
                          <w:r>
                            <w:rPr>
                              <w:rFonts w:ascii="Calibri"/>
                              <w:spacing w:val="14"/>
                              <w:sz w:val="20"/>
                            </w:rPr>
                            <w:t> </w:t>
                          </w:r>
                          <w:r>
                            <w:rPr>
                              <w:rFonts w:ascii="Calibri"/>
                              <w:sz w:val="20"/>
                            </w:rPr>
                            <w:t>Client</w:t>
                          </w:r>
                          <w:r>
                            <w:rPr>
                              <w:rFonts w:ascii="Calibri"/>
                              <w:spacing w:val="18"/>
                              <w:sz w:val="20"/>
                            </w:rPr>
                            <w:t> </w:t>
                          </w:r>
                          <w:r>
                            <w:rPr>
                              <w:rFonts w:ascii="Calibri"/>
                              <w:sz w:val="20"/>
                            </w:rPr>
                            <w:t>Monitoring</w:t>
                          </w:r>
                          <w:r>
                            <w:rPr>
                              <w:rFonts w:ascii="Calibri"/>
                              <w:spacing w:val="12"/>
                              <w:sz w:val="20"/>
                            </w:rPr>
                            <w:t> </w:t>
                          </w:r>
                          <w:r>
                            <w:rPr>
                              <w:rFonts w:ascii="Calibri"/>
                              <w:sz w:val="20"/>
                            </w:rPr>
                            <w:t>Plan</w:t>
                          </w:r>
                          <w:r>
                            <w:rPr>
                              <w:rFonts w:ascii="Calibri"/>
                              <w:spacing w:val="14"/>
                              <w:sz w:val="20"/>
                            </w:rPr>
                            <w:t> </w:t>
                          </w:r>
                          <w:r>
                            <w:rPr>
                              <w:rFonts w:ascii="Calibri"/>
                              <w:sz w:val="20"/>
                            </w:rPr>
                            <w:t>Reporting</w:t>
                          </w:r>
                          <w:r>
                            <w:rPr>
                              <w:rFonts w:ascii="Calibri"/>
                              <w:spacing w:val="12"/>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400002pt;margin-top:33.349899pt;width:244.8pt;height:12.2pt;mso-position-horizontal-relative:page;mso-position-vertical-relative:page;z-index:-21605888" type="#_x0000_t202" id="docshape1"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4"/>
                        <w:sz w:val="20"/>
                      </w:rPr>
                      <w:t> </w:t>
                    </w:r>
                    <w:r>
                      <w:rPr>
                        <w:rFonts w:ascii="Calibri"/>
                        <w:sz w:val="20"/>
                      </w:rPr>
                      <w:t>Web</w:t>
                    </w:r>
                    <w:r>
                      <w:rPr>
                        <w:rFonts w:ascii="Calibri"/>
                        <w:spacing w:val="14"/>
                        <w:sz w:val="20"/>
                      </w:rPr>
                      <w:t> </w:t>
                    </w:r>
                    <w:r>
                      <w:rPr>
                        <w:rFonts w:ascii="Calibri"/>
                        <w:sz w:val="20"/>
                      </w:rPr>
                      <w:t>Client</w:t>
                    </w:r>
                    <w:r>
                      <w:rPr>
                        <w:rFonts w:ascii="Calibri"/>
                        <w:spacing w:val="18"/>
                        <w:sz w:val="20"/>
                      </w:rPr>
                      <w:t> </w:t>
                    </w:r>
                    <w:r>
                      <w:rPr>
                        <w:rFonts w:ascii="Calibri"/>
                        <w:sz w:val="20"/>
                      </w:rPr>
                      <w:t>Monitoring</w:t>
                    </w:r>
                    <w:r>
                      <w:rPr>
                        <w:rFonts w:ascii="Calibri"/>
                        <w:spacing w:val="12"/>
                        <w:sz w:val="20"/>
                      </w:rPr>
                      <w:t> </w:t>
                    </w:r>
                    <w:r>
                      <w:rPr>
                        <w:rFonts w:ascii="Calibri"/>
                        <w:sz w:val="20"/>
                      </w:rPr>
                      <w:t>Plan</w:t>
                    </w:r>
                    <w:r>
                      <w:rPr>
                        <w:rFonts w:ascii="Calibri"/>
                        <w:spacing w:val="14"/>
                        <w:sz w:val="20"/>
                      </w:rPr>
                      <w:t> </w:t>
                    </w:r>
                    <w:r>
                      <w:rPr>
                        <w:rFonts w:ascii="Calibri"/>
                        <w:sz w:val="20"/>
                      </w:rPr>
                      <w:t>Reporting</w:t>
                    </w:r>
                    <w:r>
                      <w:rPr>
                        <w:rFonts w:ascii="Calibri"/>
                        <w:spacing w:val="12"/>
                        <w:sz w:val="20"/>
                      </w:rPr>
                      <w:t> </w:t>
                    </w:r>
                    <w:r>
                      <w:rPr>
                        <w:rFonts w:ascii="Calibri"/>
                        <w:spacing w:val="-2"/>
                        <w:sz w:val="20"/>
                      </w:rPr>
                      <w:t>Instructions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62">
    <w:multiLevelType w:val="hybridMultilevel"/>
    <w:lvl w:ilvl="0">
      <w:start w:val="24"/>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61">
    <w:multiLevelType w:val="hybridMultilevel"/>
    <w:lvl w:ilvl="0">
      <w:start w:val="23"/>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60">
    <w:multiLevelType w:val="hybridMultilevel"/>
    <w:lvl w:ilvl="0">
      <w:start w:val="22"/>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5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7">
    <w:multiLevelType w:val="hybridMultilevel"/>
    <w:lvl w:ilvl="0">
      <w:start w:val="21"/>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628" w:hanging="864"/>
      </w:pPr>
      <w:rPr>
        <w:rFonts w:hint="default"/>
        <w:lang w:val="en-US" w:eastAsia="en-US" w:bidi="ar-SA"/>
      </w:rPr>
    </w:lvl>
    <w:lvl w:ilvl="4">
      <w:start w:val="0"/>
      <w:numFmt w:val="bullet"/>
      <w:lvlText w:val="•"/>
      <w:lvlJc w:val="left"/>
      <w:pPr>
        <w:ind w:left="4653" w:hanging="864"/>
      </w:pPr>
      <w:rPr>
        <w:rFonts w:hint="default"/>
        <w:lang w:val="en-US" w:eastAsia="en-US" w:bidi="ar-SA"/>
      </w:rPr>
    </w:lvl>
    <w:lvl w:ilvl="5">
      <w:start w:val="0"/>
      <w:numFmt w:val="bullet"/>
      <w:lvlText w:val="•"/>
      <w:lvlJc w:val="left"/>
      <w:pPr>
        <w:ind w:left="5677" w:hanging="864"/>
      </w:pPr>
      <w:rPr>
        <w:rFonts w:hint="default"/>
        <w:lang w:val="en-US" w:eastAsia="en-US" w:bidi="ar-SA"/>
      </w:rPr>
    </w:lvl>
    <w:lvl w:ilvl="6">
      <w:start w:val="0"/>
      <w:numFmt w:val="bullet"/>
      <w:lvlText w:val="•"/>
      <w:lvlJc w:val="left"/>
      <w:pPr>
        <w:ind w:left="6702" w:hanging="864"/>
      </w:pPr>
      <w:rPr>
        <w:rFonts w:hint="default"/>
        <w:lang w:val="en-US" w:eastAsia="en-US" w:bidi="ar-SA"/>
      </w:rPr>
    </w:lvl>
    <w:lvl w:ilvl="7">
      <w:start w:val="0"/>
      <w:numFmt w:val="bullet"/>
      <w:lvlText w:val="•"/>
      <w:lvlJc w:val="left"/>
      <w:pPr>
        <w:ind w:left="7726" w:hanging="864"/>
      </w:pPr>
      <w:rPr>
        <w:rFonts w:hint="default"/>
        <w:lang w:val="en-US" w:eastAsia="en-US" w:bidi="ar-SA"/>
      </w:rPr>
    </w:lvl>
    <w:lvl w:ilvl="8">
      <w:start w:val="0"/>
      <w:numFmt w:val="bullet"/>
      <w:lvlText w:val="•"/>
      <w:lvlJc w:val="left"/>
      <w:pPr>
        <w:ind w:left="8751" w:hanging="864"/>
      </w:pPr>
      <w:rPr>
        <w:rFonts w:hint="default"/>
        <w:lang w:val="en-US" w:eastAsia="en-US" w:bidi="ar-SA"/>
      </w:rPr>
    </w:lvl>
  </w:abstractNum>
  <w:abstractNum w:abstractNumId="56">
    <w:multiLevelType w:val="hybridMultilevel"/>
    <w:lvl w:ilvl="0">
      <w:start w:val="20"/>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55">
    <w:multiLevelType w:val="hybridMultilevel"/>
    <w:lvl w:ilvl="0">
      <w:start w:val="19"/>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5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4">
    <w:multiLevelType w:val="hybridMultilevel"/>
    <w:lvl w:ilvl="0">
      <w:start w:val="0"/>
      <w:numFmt w:val="bullet"/>
      <w:lvlText w:val="•"/>
      <w:lvlJc w:val="left"/>
      <w:pPr>
        <w:ind w:left="1355" w:hanging="18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304" w:hanging="180"/>
      </w:pPr>
      <w:rPr>
        <w:rFonts w:hint="default"/>
        <w:lang w:val="en-US" w:eastAsia="en-US" w:bidi="ar-SA"/>
      </w:rPr>
    </w:lvl>
    <w:lvl w:ilvl="2">
      <w:start w:val="0"/>
      <w:numFmt w:val="bullet"/>
      <w:lvlText w:val="•"/>
      <w:lvlJc w:val="left"/>
      <w:pPr>
        <w:ind w:left="3248" w:hanging="180"/>
      </w:pPr>
      <w:rPr>
        <w:rFonts w:hint="default"/>
        <w:lang w:val="en-US" w:eastAsia="en-US" w:bidi="ar-SA"/>
      </w:rPr>
    </w:lvl>
    <w:lvl w:ilvl="3">
      <w:start w:val="0"/>
      <w:numFmt w:val="bullet"/>
      <w:lvlText w:val="•"/>
      <w:lvlJc w:val="left"/>
      <w:pPr>
        <w:ind w:left="4192" w:hanging="180"/>
      </w:pPr>
      <w:rPr>
        <w:rFonts w:hint="default"/>
        <w:lang w:val="en-US" w:eastAsia="en-US" w:bidi="ar-SA"/>
      </w:rPr>
    </w:lvl>
    <w:lvl w:ilvl="4">
      <w:start w:val="0"/>
      <w:numFmt w:val="bullet"/>
      <w:lvlText w:val="•"/>
      <w:lvlJc w:val="left"/>
      <w:pPr>
        <w:ind w:left="5136" w:hanging="180"/>
      </w:pPr>
      <w:rPr>
        <w:rFonts w:hint="default"/>
        <w:lang w:val="en-US" w:eastAsia="en-US" w:bidi="ar-SA"/>
      </w:rPr>
    </w:lvl>
    <w:lvl w:ilvl="5">
      <w:start w:val="0"/>
      <w:numFmt w:val="bullet"/>
      <w:lvlText w:val="•"/>
      <w:lvlJc w:val="left"/>
      <w:pPr>
        <w:ind w:left="6080" w:hanging="180"/>
      </w:pPr>
      <w:rPr>
        <w:rFonts w:hint="default"/>
        <w:lang w:val="en-US" w:eastAsia="en-US" w:bidi="ar-SA"/>
      </w:rPr>
    </w:lvl>
    <w:lvl w:ilvl="6">
      <w:start w:val="0"/>
      <w:numFmt w:val="bullet"/>
      <w:lvlText w:val="•"/>
      <w:lvlJc w:val="left"/>
      <w:pPr>
        <w:ind w:left="7024" w:hanging="180"/>
      </w:pPr>
      <w:rPr>
        <w:rFonts w:hint="default"/>
        <w:lang w:val="en-US" w:eastAsia="en-US" w:bidi="ar-SA"/>
      </w:rPr>
    </w:lvl>
    <w:lvl w:ilvl="7">
      <w:start w:val="0"/>
      <w:numFmt w:val="bullet"/>
      <w:lvlText w:val="•"/>
      <w:lvlJc w:val="left"/>
      <w:pPr>
        <w:ind w:left="7968" w:hanging="180"/>
      </w:pPr>
      <w:rPr>
        <w:rFonts w:hint="default"/>
        <w:lang w:val="en-US" w:eastAsia="en-US" w:bidi="ar-SA"/>
      </w:rPr>
    </w:lvl>
    <w:lvl w:ilvl="8">
      <w:start w:val="0"/>
      <w:numFmt w:val="bullet"/>
      <w:lvlText w:val="•"/>
      <w:lvlJc w:val="left"/>
      <w:pPr>
        <w:ind w:left="8912" w:hanging="180"/>
      </w:pPr>
      <w:rPr>
        <w:rFonts w:hint="default"/>
        <w:lang w:val="en-US" w:eastAsia="en-US" w:bidi="ar-SA"/>
      </w:rPr>
    </w:lvl>
  </w:abstractNum>
  <w:abstractNum w:abstractNumId="52">
    <w:multiLevelType w:val="hybridMultilevel"/>
    <w:lvl w:ilvl="0">
      <w:start w:val="18"/>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51">
    <w:multiLevelType w:val="hybridMultilevel"/>
    <w:lvl w:ilvl="0">
      <w:start w:val="17"/>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9">
    <w:multiLevelType w:val="hybridMultilevel"/>
    <w:lvl w:ilvl="0">
      <w:start w:val="16"/>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4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1"/>
      <w:numFmt w:val="decimal"/>
      <w:lvlText w:val="%2."/>
      <w:lvlJc w:val="left"/>
      <w:pPr>
        <w:ind w:left="216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2">
      <w:start w:val="0"/>
      <w:numFmt w:val="bullet"/>
      <w:lvlText w:val="•"/>
      <w:lvlJc w:val="left"/>
      <w:pPr>
        <w:ind w:left="3120" w:hanging="360"/>
      </w:pPr>
      <w:rPr>
        <w:rFonts w:hint="default"/>
        <w:lang w:val="en-US" w:eastAsia="en-US" w:bidi="ar-SA"/>
      </w:rPr>
    </w:lvl>
    <w:lvl w:ilvl="3">
      <w:start w:val="0"/>
      <w:numFmt w:val="bullet"/>
      <w:lvlText w:val="•"/>
      <w:lvlJc w:val="left"/>
      <w:pPr>
        <w:ind w:left="408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96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47">
    <w:multiLevelType w:val="hybridMultilevel"/>
    <w:lvl w:ilvl="0">
      <w:start w:val="15"/>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628" w:hanging="864"/>
      </w:pPr>
      <w:rPr>
        <w:rFonts w:hint="default"/>
        <w:lang w:val="en-US" w:eastAsia="en-US" w:bidi="ar-SA"/>
      </w:rPr>
    </w:lvl>
    <w:lvl w:ilvl="4">
      <w:start w:val="0"/>
      <w:numFmt w:val="bullet"/>
      <w:lvlText w:val="•"/>
      <w:lvlJc w:val="left"/>
      <w:pPr>
        <w:ind w:left="4653" w:hanging="864"/>
      </w:pPr>
      <w:rPr>
        <w:rFonts w:hint="default"/>
        <w:lang w:val="en-US" w:eastAsia="en-US" w:bidi="ar-SA"/>
      </w:rPr>
    </w:lvl>
    <w:lvl w:ilvl="5">
      <w:start w:val="0"/>
      <w:numFmt w:val="bullet"/>
      <w:lvlText w:val="•"/>
      <w:lvlJc w:val="left"/>
      <w:pPr>
        <w:ind w:left="5677" w:hanging="864"/>
      </w:pPr>
      <w:rPr>
        <w:rFonts w:hint="default"/>
        <w:lang w:val="en-US" w:eastAsia="en-US" w:bidi="ar-SA"/>
      </w:rPr>
    </w:lvl>
    <w:lvl w:ilvl="6">
      <w:start w:val="0"/>
      <w:numFmt w:val="bullet"/>
      <w:lvlText w:val="•"/>
      <w:lvlJc w:val="left"/>
      <w:pPr>
        <w:ind w:left="6702" w:hanging="864"/>
      </w:pPr>
      <w:rPr>
        <w:rFonts w:hint="default"/>
        <w:lang w:val="en-US" w:eastAsia="en-US" w:bidi="ar-SA"/>
      </w:rPr>
    </w:lvl>
    <w:lvl w:ilvl="7">
      <w:start w:val="0"/>
      <w:numFmt w:val="bullet"/>
      <w:lvlText w:val="•"/>
      <w:lvlJc w:val="left"/>
      <w:pPr>
        <w:ind w:left="7726" w:hanging="864"/>
      </w:pPr>
      <w:rPr>
        <w:rFonts w:hint="default"/>
        <w:lang w:val="en-US" w:eastAsia="en-US" w:bidi="ar-SA"/>
      </w:rPr>
    </w:lvl>
    <w:lvl w:ilvl="8">
      <w:start w:val="0"/>
      <w:numFmt w:val="bullet"/>
      <w:lvlText w:val="•"/>
      <w:lvlJc w:val="left"/>
      <w:pPr>
        <w:ind w:left="8751" w:hanging="864"/>
      </w:pPr>
      <w:rPr>
        <w:rFonts w:hint="default"/>
        <w:lang w:val="en-US" w:eastAsia="en-US" w:bidi="ar-SA"/>
      </w:rPr>
    </w:lvl>
  </w:abstractNum>
  <w:abstractNum w:abstractNumId="46">
    <w:multiLevelType w:val="hybridMultilevel"/>
    <w:lvl w:ilvl="0">
      <w:start w:val="14"/>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5">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4">
    <w:multiLevelType w:val="hybridMultilevel"/>
    <w:lvl w:ilvl="0">
      <w:start w:val="13"/>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4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2">
    <w:multiLevelType w:val="hybridMultilevel"/>
    <w:lvl w:ilvl="0">
      <w:start w:val="12"/>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41">
    <w:multiLevelType w:val="hybridMultilevel"/>
    <w:lvl w:ilvl="0">
      <w:start w:val="11"/>
      <w:numFmt w:val="decimal"/>
      <w:lvlText w:val="%1"/>
      <w:lvlJc w:val="left"/>
      <w:pPr>
        <w:ind w:left="1584" w:hanging="864"/>
        <w:jc w:val="left"/>
      </w:pPr>
      <w:rPr>
        <w:rFonts w:hint="default"/>
        <w:lang w:val="en-US" w:eastAsia="en-US" w:bidi="ar-SA"/>
      </w:rPr>
    </w:lvl>
    <w:lvl w:ilvl="1">
      <w:start w:val="4"/>
      <w:numFmt w:val="decimal"/>
      <w:lvlText w:val="%1.%2"/>
      <w:lvlJc w:val="left"/>
      <w:pPr>
        <w:ind w:left="1584" w:hanging="864"/>
        <w:jc w:val="left"/>
      </w:pPr>
      <w:rPr>
        <w:rFonts w:hint="default"/>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1980" w:hanging="372"/>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5287" w:hanging="372"/>
      </w:pPr>
      <w:rPr>
        <w:rFonts w:hint="default"/>
        <w:lang w:val="en-US" w:eastAsia="en-US" w:bidi="ar-SA"/>
      </w:rPr>
    </w:lvl>
    <w:lvl w:ilvl="6">
      <w:start w:val="0"/>
      <w:numFmt w:val="bullet"/>
      <w:lvlText w:val="•"/>
      <w:lvlJc w:val="left"/>
      <w:pPr>
        <w:ind w:left="6390" w:hanging="372"/>
      </w:pPr>
      <w:rPr>
        <w:rFonts w:hint="default"/>
        <w:lang w:val="en-US" w:eastAsia="en-US" w:bidi="ar-SA"/>
      </w:rPr>
    </w:lvl>
    <w:lvl w:ilvl="7">
      <w:start w:val="0"/>
      <w:numFmt w:val="bullet"/>
      <w:lvlText w:val="•"/>
      <w:lvlJc w:val="left"/>
      <w:pPr>
        <w:ind w:left="7492" w:hanging="372"/>
      </w:pPr>
      <w:rPr>
        <w:rFonts w:hint="default"/>
        <w:lang w:val="en-US" w:eastAsia="en-US" w:bidi="ar-SA"/>
      </w:rPr>
    </w:lvl>
    <w:lvl w:ilvl="8">
      <w:start w:val="0"/>
      <w:numFmt w:val="bullet"/>
      <w:lvlText w:val="•"/>
      <w:lvlJc w:val="left"/>
      <w:pPr>
        <w:ind w:left="8595" w:hanging="372"/>
      </w:pPr>
      <w:rPr>
        <w:rFonts w:hint="default"/>
        <w:lang w:val="en-US" w:eastAsia="en-US" w:bidi="ar-SA"/>
      </w:rPr>
    </w:lvl>
  </w:abstractNum>
  <w:abstractNum w:abstractNumId="4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8">
    <w:multiLevelType w:val="hybridMultilevel"/>
    <w:lvl w:ilvl="0">
      <w:start w:val="11"/>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7">
    <w:multiLevelType w:val="hybridMultilevel"/>
    <w:lvl w:ilvl="0">
      <w:start w:val="10"/>
      <w:numFmt w:val="decimal"/>
      <w:lvlText w:val="%1"/>
      <w:lvlJc w:val="left"/>
      <w:pPr>
        <w:ind w:left="1440" w:hanging="721"/>
        <w:jc w:val="left"/>
      </w:pPr>
      <w:rPr>
        <w:rFonts w:hint="default"/>
        <w:lang w:val="en-US" w:eastAsia="en-US" w:bidi="ar-SA"/>
      </w:rPr>
    </w:lvl>
    <w:lvl w:ilvl="1">
      <w:start w:val="0"/>
      <w:numFmt w:val="decimal"/>
      <w:lvlText w:val="%1.%2"/>
      <w:lvlJc w:val="left"/>
      <w:pPr>
        <w:ind w:left="1440" w:hanging="721"/>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53" w:hanging="360"/>
      </w:pPr>
      <w:rPr>
        <w:rFonts w:hint="default"/>
        <w:lang w:val="en-US" w:eastAsia="en-US" w:bidi="ar-SA"/>
      </w:rPr>
    </w:lvl>
    <w:lvl w:ilvl="5">
      <w:start w:val="0"/>
      <w:numFmt w:val="bullet"/>
      <w:lvlText w:val="•"/>
      <w:lvlJc w:val="left"/>
      <w:pPr>
        <w:ind w:left="5677" w:hanging="360"/>
      </w:pPr>
      <w:rPr>
        <w:rFonts w:hint="default"/>
        <w:lang w:val="en-US" w:eastAsia="en-US" w:bidi="ar-SA"/>
      </w:rPr>
    </w:lvl>
    <w:lvl w:ilvl="6">
      <w:start w:val="0"/>
      <w:numFmt w:val="bullet"/>
      <w:lvlText w:val="•"/>
      <w:lvlJc w:val="left"/>
      <w:pPr>
        <w:ind w:left="6702" w:hanging="360"/>
      </w:pPr>
      <w:rPr>
        <w:rFonts w:hint="default"/>
        <w:lang w:val="en-US" w:eastAsia="en-US" w:bidi="ar-SA"/>
      </w:rPr>
    </w:lvl>
    <w:lvl w:ilvl="7">
      <w:start w:val="0"/>
      <w:numFmt w:val="bullet"/>
      <w:lvlText w:val="•"/>
      <w:lvlJc w:val="left"/>
      <w:pPr>
        <w:ind w:left="7726" w:hanging="360"/>
      </w:pPr>
      <w:rPr>
        <w:rFonts w:hint="default"/>
        <w:lang w:val="en-US" w:eastAsia="en-US" w:bidi="ar-SA"/>
      </w:rPr>
    </w:lvl>
    <w:lvl w:ilvl="8">
      <w:start w:val="0"/>
      <w:numFmt w:val="bullet"/>
      <w:lvlText w:val="•"/>
      <w:lvlJc w:val="left"/>
      <w:pPr>
        <w:ind w:left="8751" w:hanging="360"/>
      </w:pPr>
      <w:rPr>
        <w:rFonts w:hint="default"/>
        <w:lang w:val="en-US" w:eastAsia="en-US" w:bidi="ar-SA"/>
      </w:rPr>
    </w:lvl>
  </w:abstractNum>
  <w:abstractNum w:abstractNumId="3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5">
    <w:multiLevelType w:val="hybridMultilevel"/>
    <w:lvl w:ilvl="0">
      <w:start w:val="9"/>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504" w:hanging="708"/>
      </w:pPr>
      <w:rPr>
        <w:rFonts w:hint="default"/>
        <w:lang w:val="en-US" w:eastAsia="en-US" w:bidi="ar-SA"/>
      </w:rPr>
    </w:lvl>
    <w:lvl w:ilvl="4">
      <w:start w:val="0"/>
      <w:numFmt w:val="bullet"/>
      <w:lvlText w:val="•"/>
      <w:lvlJc w:val="left"/>
      <w:pPr>
        <w:ind w:left="4546" w:hanging="708"/>
      </w:pPr>
      <w:rPr>
        <w:rFonts w:hint="default"/>
        <w:lang w:val="en-US" w:eastAsia="en-US" w:bidi="ar-SA"/>
      </w:rPr>
    </w:lvl>
    <w:lvl w:ilvl="5">
      <w:start w:val="0"/>
      <w:numFmt w:val="bullet"/>
      <w:lvlText w:val="•"/>
      <w:lvlJc w:val="left"/>
      <w:pPr>
        <w:ind w:left="5588" w:hanging="708"/>
      </w:pPr>
      <w:rPr>
        <w:rFonts w:hint="default"/>
        <w:lang w:val="en-US" w:eastAsia="en-US" w:bidi="ar-SA"/>
      </w:rPr>
    </w:lvl>
    <w:lvl w:ilvl="6">
      <w:start w:val="0"/>
      <w:numFmt w:val="bullet"/>
      <w:lvlText w:val="•"/>
      <w:lvlJc w:val="left"/>
      <w:pPr>
        <w:ind w:left="6631" w:hanging="708"/>
      </w:pPr>
      <w:rPr>
        <w:rFonts w:hint="default"/>
        <w:lang w:val="en-US" w:eastAsia="en-US" w:bidi="ar-SA"/>
      </w:rPr>
    </w:lvl>
    <w:lvl w:ilvl="7">
      <w:start w:val="0"/>
      <w:numFmt w:val="bullet"/>
      <w:lvlText w:val="•"/>
      <w:lvlJc w:val="left"/>
      <w:pPr>
        <w:ind w:left="7673" w:hanging="708"/>
      </w:pPr>
      <w:rPr>
        <w:rFonts w:hint="default"/>
        <w:lang w:val="en-US" w:eastAsia="en-US" w:bidi="ar-SA"/>
      </w:rPr>
    </w:lvl>
    <w:lvl w:ilvl="8">
      <w:start w:val="0"/>
      <w:numFmt w:val="bullet"/>
      <w:lvlText w:val="•"/>
      <w:lvlJc w:val="left"/>
      <w:pPr>
        <w:ind w:left="8715" w:hanging="708"/>
      </w:pPr>
      <w:rPr>
        <w:rFonts w:hint="default"/>
        <w:lang w:val="en-US" w:eastAsia="en-US" w:bidi="ar-SA"/>
      </w:rPr>
    </w:lvl>
  </w:abstractNum>
  <w:abstractNum w:abstractNumId="34">
    <w:multiLevelType w:val="hybridMultilevel"/>
    <w:lvl w:ilvl="0">
      <w:start w:val="8"/>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0"/>
      <w:numFmt w:val="bullet"/>
      <w:lvlText w:val="•"/>
      <w:lvlJc w:val="left"/>
      <w:pPr>
        <w:ind w:left="3104" w:hanging="456"/>
      </w:pPr>
      <w:rPr>
        <w:rFonts w:hint="default"/>
        <w:lang w:val="en-US" w:eastAsia="en-US" w:bidi="ar-SA"/>
      </w:rPr>
    </w:lvl>
    <w:lvl w:ilvl="3">
      <w:start w:val="0"/>
      <w:numFmt w:val="bullet"/>
      <w:lvlText w:val="•"/>
      <w:lvlJc w:val="left"/>
      <w:pPr>
        <w:ind w:left="4066" w:hanging="456"/>
      </w:pPr>
      <w:rPr>
        <w:rFonts w:hint="default"/>
        <w:lang w:val="en-US" w:eastAsia="en-US" w:bidi="ar-SA"/>
      </w:rPr>
    </w:lvl>
    <w:lvl w:ilvl="4">
      <w:start w:val="0"/>
      <w:numFmt w:val="bullet"/>
      <w:lvlText w:val="•"/>
      <w:lvlJc w:val="left"/>
      <w:pPr>
        <w:ind w:left="5028" w:hanging="456"/>
      </w:pPr>
      <w:rPr>
        <w:rFonts w:hint="default"/>
        <w:lang w:val="en-US" w:eastAsia="en-US" w:bidi="ar-SA"/>
      </w:rPr>
    </w:lvl>
    <w:lvl w:ilvl="5">
      <w:start w:val="0"/>
      <w:numFmt w:val="bullet"/>
      <w:lvlText w:val="•"/>
      <w:lvlJc w:val="left"/>
      <w:pPr>
        <w:ind w:left="5990" w:hanging="456"/>
      </w:pPr>
      <w:rPr>
        <w:rFonts w:hint="default"/>
        <w:lang w:val="en-US" w:eastAsia="en-US" w:bidi="ar-SA"/>
      </w:rPr>
    </w:lvl>
    <w:lvl w:ilvl="6">
      <w:start w:val="0"/>
      <w:numFmt w:val="bullet"/>
      <w:lvlText w:val="•"/>
      <w:lvlJc w:val="left"/>
      <w:pPr>
        <w:ind w:left="6952" w:hanging="456"/>
      </w:pPr>
      <w:rPr>
        <w:rFonts w:hint="default"/>
        <w:lang w:val="en-US" w:eastAsia="en-US" w:bidi="ar-SA"/>
      </w:rPr>
    </w:lvl>
    <w:lvl w:ilvl="7">
      <w:start w:val="0"/>
      <w:numFmt w:val="bullet"/>
      <w:lvlText w:val="•"/>
      <w:lvlJc w:val="left"/>
      <w:pPr>
        <w:ind w:left="7914" w:hanging="456"/>
      </w:pPr>
      <w:rPr>
        <w:rFonts w:hint="default"/>
        <w:lang w:val="en-US" w:eastAsia="en-US" w:bidi="ar-SA"/>
      </w:rPr>
    </w:lvl>
    <w:lvl w:ilvl="8">
      <w:start w:val="0"/>
      <w:numFmt w:val="bullet"/>
      <w:lvlText w:val="•"/>
      <w:lvlJc w:val="left"/>
      <w:pPr>
        <w:ind w:left="8876" w:hanging="456"/>
      </w:pPr>
      <w:rPr>
        <w:rFonts w:hint="default"/>
        <w:lang w:val="en-US" w:eastAsia="en-US" w:bidi="ar-SA"/>
      </w:rPr>
    </w:lvl>
  </w:abstractNum>
  <w:abstractNum w:abstractNumId="33">
    <w:multiLevelType w:val="hybridMultilevel"/>
    <w:lvl w:ilvl="0">
      <w:start w:val="7"/>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0"/>
      <w:numFmt w:val="bullet"/>
      <w:lvlText w:val="•"/>
      <w:lvlJc w:val="left"/>
      <w:pPr>
        <w:ind w:left="3104" w:hanging="456"/>
      </w:pPr>
      <w:rPr>
        <w:rFonts w:hint="default"/>
        <w:lang w:val="en-US" w:eastAsia="en-US" w:bidi="ar-SA"/>
      </w:rPr>
    </w:lvl>
    <w:lvl w:ilvl="3">
      <w:start w:val="0"/>
      <w:numFmt w:val="bullet"/>
      <w:lvlText w:val="•"/>
      <w:lvlJc w:val="left"/>
      <w:pPr>
        <w:ind w:left="4066" w:hanging="456"/>
      </w:pPr>
      <w:rPr>
        <w:rFonts w:hint="default"/>
        <w:lang w:val="en-US" w:eastAsia="en-US" w:bidi="ar-SA"/>
      </w:rPr>
    </w:lvl>
    <w:lvl w:ilvl="4">
      <w:start w:val="0"/>
      <w:numFmt w:val="bullet"/>
      <w:lvlText w:val="•"/>
      <w:lvlJc w:val="left"/>
      <w:pPr>
        <w:ind w:left="5028" w:hanging="456"/>
      </w:pPr>
      <w:rPr>
        <w:rFonts w:hint="default"/>
        <w:lang w:val="en-US" w:eastAsia="en-US" w:bidi="ar-SA"/>
      </w:rPr>
    </w:lvl>
    <w:lvl w:ilvl="5">
      <w:start w:val="0"/>
      <w:numFmt w:val="bullet"/>
      <w:lvlText w:val="•"/>
      <w:lvlJc w:val="left"/>
      <w:pPr>
        <w:ind w:left="5990" w:hanging="456"/>
      </w:pPr>
      <w:rPr>
        <w:rFonts w:hint="default"/>
        <w:lang w:val="en-US" w:eastAsia="en-US" w:bidi="ar-SA"/>
      </w:rPr>
    </w:lvl>
    <w:lvl w:ilvl="6">
      <w:start w:val="0"/>
      <w:numFmt w:val="bullet"/>
      <w:lvlText w:val="•"/>
      <w:lvlJc w:val="left"/>
      <w:pPr>
        <w:ind w:left="6952" w:hanging="456"/>
      </w:pPr>
      <w:rPr>
        <w:rFonts w:hint="default"/>
        <w:lang w:val="en-US" w:eastAsia="en-US" w:bidi="ar-SA"/>
      </w:rPr>
    </w:lvl>
    <w:lvl w:ilvl="7">
      <w:start w:val="0"/>
      <w:numFmt w:val="bullet"/>
      <w:lvlText w:val="•"/>
      <w:lvlJc w:val="left"/>
      <w:pPr>
        <w:ind w:left="7914" w:hanging="456"/>
      </w:pPr>
      <w:rPr>
        <w:rFonts w:hint="default"/>
        <w:lang w:val="en-US" w:eastAsia="en-US" w:bidi="ar-SA"/>
      </w:rPr>
    </w:lvl>
    <w:lvl w:ilvl="8">
      <w:start w:val="0"/>
      <w:numFmt w:val="bullet"/>
      <w:lvlText w:val="•"/>
      <w:lvlJc w:val="left"/>
      <w:pPr>
        <w:ind w:left="8876" w:hanging="456"/>
      </w:pPr>
      <w:rPr>
        <w:rFonts w:hint="default"/>
        <w:lang w:val="en-US" w:eastAsia="en-US" w:bidi="ar-SA"/>
      </w:rPr>
    </w:lvl>
  </w:abstractNum>
  <w:abstractNum w:abstractNumId="32">
    <w:multiLevelType w:val="hybridMultilevel"/>
    <w:lvl w:ilvl="0">
      <w:start w:val="6"/>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504" w:hanging="708"/>
      </w:pPr>
      <w:rPr>
        <w:rFonts w:hint="default"/>
        <w:lang w:val="en-US" w:eastAsia="en-US" w:bidi="ar-SA"/>
      </w:rPr>
    </w:lvl>
    <w:lvl w:ilvl="4">
      <w:start w:val="0"/>
      <w:numFmt w:val="bullet"/>
      <w:lvlText w:val="•"/>
      <w:lvlJc w:val="left"/>
      <w:pPr>
        <w:ind w:left="4546" w:hanging="708"/>
      </w:pPr>
      <w:rPr>
        <w:rFonts w:hint="default"/>
        <w:lang w:val="en-US" w:eastAsia="en-US" w:bidi="ar-SA"/>
      </w:rPr>
    </w:lvl>
    <w:lvl w:ilvl="5">
      <w:start w:val="0"/>
      <w:numFmt w:val="bullet"/>
      <w:lvlText w:val="•"/>
      <w:lvlJc w:val="left"/>
      <w:pPr>
        <w:ind w:left="5588" w:hanging="708"/>
      </w:pPr>
      <w:rPr>
        <w:rFonts w:hint="default"/>
        <w:lang w:val="en-US" w:eastAsia="en-US" w:bidi="ar-SA"/>
      </w:rPr>
    </w:lvl>
    <w:lvl w:ilvl="6">
      <w:start w:val="0"/>
      <w:numFmt w:val="bullet"/>
      <w:lvlText w:val="•"/>
      <w:lvlJc w:val="left"/>
      <w:pPr>
        <w:ind w:left="6631" w:hanging="708"/>
      </w:pPr>
      <w:rPr>
        <w:rFonts w:hint="default"/>
        <w:lang w:val="en-US" w:eastAsia="en-US" w:bidi="ar-SA"/>
      </w:rPr>
    </w:lvl>
    <w:lvl w:ilvl="7">
      <w:start w:val="0"/>
      <w:numFmt w:val="bullet"/>
      <w:lvlText w:val="•"/>
      <w:lvlJc w:val="left"/>
      <w:pPr>
        <w:ind w:left="7673" w:hanging="708"/>
      </w:pPr>
      <w:rPr>
        <w:rFonts w:hint="default"/>
        <w:lang w:val="en-US" w:eastAsia="en-US" w:bidi="ar-SA"/>
      </w:rPr>
    </w:lvl>
    <w:lvl w:ilvl="8">
      <w:start w:val="0"/>
      <w:numFmt w:val="bullet"/>
      <w:lvlText w:val="•"/>
      <w:lvlJc w:val="left"/>
      <w:pPr>
        <w:ind w:left="8715" w:hanging="708"/>
      </w:pPr>
      <w:rPr>
        <w:rFonts w:hint="default"/>
        <w:lang w:val="en-US" w:eastAsia="en-US" w:bidi="ar-SA"/>
      </w:rPr>
    </w:lvl>
  </w:abstractNum>
  <w:abstractNum w:abstractNumId="31">
    <w:multiLevelType w:val="hybridMultilevel"/>
    <w:lvl w:ilvl="0">
      <w:start w:val="5"/>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0"/>
      <w:numFmt w:val="bullet"/>
      <w:lvlText w:val="•"/>
      <w:lvlJc w:val="left"/>
      <w:pPr>
        <w:ind w:left="3104" w:hanging="456"/>
      </w:pPr>
      <w:rPr>
        <w:rFonts w:hint="default"/>
        <w:lang w:val="en-US" w:eastAsia="en-US" w:bidi="ar-SA"/>
      </w:rPr>
    </w:lvl>
    <w:lvl w:ilvl="3">
      <w:start w:val="0"/>
      <w:numFmt w:val="bullet"/>
      <w:lvlText w:val="•"/>
      <w:lvlJc w:val="left"/>
      <w:pPr>
        <w:ind w:left="4066" w:hanging="456"/>
      </w:pPr>
      <w:rPr>
        <w:rFonts w:hint="default"/>
        <w:lang w:val="en-US" w:eastAsia="en-US" w:bidi="ar-SA"/>
      </w:rPr>
    </w:lvl>
    <w:lvl w:ilvl="4">
      <w:start w:val="0"/>
      <w:numFmt w:val="bullet"/>
      <w:lvlText w:val="•"/>
      <w:lvlJc w:val="left"/>
      <w:pPr>
        <w:ind w:left="5028" w:hanging="456"/>
      </w:pPr>
      <w:rPr>
        <w:rFonts w:hint="default"/>
        <w:lang w:val="en-US" w:eastAsia="en-US" w:bidi="ar-SA"/>
      </w:rPr>
    </w:lvl>
    <w:lvl w:ilvl="5">
      <w:start w:val="0"/>
      <w:numFmt w:val="bullet"/>
      <w:lvlText w:val="•"/>
      <w:lvlJc w:val="left"/>
      <w:pPr>
        <w:ind w:left="5990" w:hanging="456"/>
      </w:pPr>
      <w:rPr>
        <w:rFonts w:hint="default"/>
        <w:lang w:val="en-US" w:eastAsia="en-US" w:bidi="ar-SA"/>
      </w:rPr>
    </w:lvl>
    <w:lvl w:ilvl="6">
      <w:start w:val="0"/>
      <w:numFmt w:val="bullet"/>
      <w:lvlText w:val="•"/>
      <w:lvlJc w:val="left"/>
      <w:pPr>
        <w:ind w:left="6952" w:hanging="456"/>
      </w:pPr>
      <w:rPr>
        <w:rFonts w:hint="default"/>
        <w:lang w:val="en-US" w:eastAsia="en-US" w:bidi="ar-SA"/>
      </w:rPr>
    </w:lvl>
    <w:lvl w:ilvl="7">
      <w:start w:val="0"/>
      <w:numFmt w:val="bullet"/>
      <w:lvlText w:val="•"/>
      <w:lvlJc w:val="left"/>
      <w:pPr>
        <w:ind w:left="7914" w:hanging="456"/>
      </w:pPr>
      <w:rPr>
        <w:rFonts w:hint="default"/>
        <w:lang w:val="en-US" w:eastAsia="en-US" w:bidi="ar-SA"/>
      </w:rPr>
    </w:lvl>
    <w:lvl w:ilvl="8">
      <w:start w:val="0"/>
      <w:numFmt w:val="bullet"/>
      <w:lvlText w:val="•"/>
      <w:lvlJc w:val="left"/>
      <w:pPr>
        <w:ind w:left="8876" w:hanging="456"/>
      </w:pPr>
      <w:rPr>
        <w:rFonts w:hint="default"/>
        <w:lang w:val="en-US" w:eastAsia="en-US" w:bidi="ar-SA"/>
      </w:rPr>
    </w:lvl>
  </w:abstractNum>
  <w:abstractNum w:abstractNumId="3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8">
    <w:multiLevelType w:val="hybridMultilevel"/>
    <w:lvl w:ilvl="0">
      <w:start w:val="4"/>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27">
    <w:multiLevelType w:val="hybridMultilevel"/>
    <w:lvl w:ilvl="0">
      <w:start w:val="3"/>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0"/>
      <w:numFmt w:val="bullet"/>
      <w:lvlText w:val="•"/>
      <w:lvlJc w:val="left"/>
      <w:pPr>
        <w:ind w:left="3104" w:hanging="456"/>
      </w:pPr>
      <w:rPr>
        <w:rFonts w:hint="default"/>
        <w:lang w:val="en-US" w:eastAsia="en-US" w:bidi="ar-SA"/>
      </w:rPr>
    </w:lvl>
    <w:lvl w:ilvl="3">
      <w:start w:val="0"/>
      <w:numFmt w:val="bullet"/>
      <w:lvlText w:val="•"/>
      <w:lvlJc w:val="left"/>
      <w:pPr>
        <w:ind w:left="4066" w:hanging="456"/>
      </w:pPr>
      <w:rPr>
        <w:rFonts w:hint="default"/>
        <w:lang w:val="en-US" w:eastAsia="en-US" w:bidi="ar-SA"/>
      </w:rPr>
    </w:lvl>
    <w:lvl w:ilvl="4">
      <w:start w:val="0"/>
      <w:numFmt w:val="bullet"/>
      <w:lvlText w:val="•"/>
      <w:lvlJc w:val="left"/>
      <w:pPr>
        <w:ind w:left="5028" w:hanging="456"/>
      </w:pPr>
      <w:rPr>
        <w:rFonts w:hint="default"/>
        <w:lang w:val="en-US" w:eastAsia="en-US" w:bidi="ar-SA"/>
      </w:rPr>
    </w:lvl>
    <w:lvl w:ilvl="5">
      <w:start w:val="0"/>
      <w:numFmt w:val="bullet"/>
      <w:lvlText w:val="•"/>
      <w:lvlJc w:val="left"/>
      <w:pPr>
        <w:ind w:left="5990" w:hanging="456"/>
      </w:pPr>
      <w:rPr>
        <w:rFonts w:hint="default"/>
        <w:lang w:val="en-US" w:eastAsia="en-US" w:bidi="ar-SA"/>
      </w:rPr>
    </w:lvl>
    <w:lvl w:ilvl="6">
      <w:start w:val="0"/>
      <w:numFmt w:val="bullet"/>
      <w:lvlText w:val="•"/>
      <w:lvlJc w:val="left"/>
      <w:pPr>
        <w:ind w:left="6952" w:hanging="456"/>
      </w:pPr>
      <w:rPr>
        <w:rFonts w:hint="default"/>
        <w:lang w:val="en-US" w:eastAsia="en-US" w:bidi="ar-SA"/>
      </w:rPr>
    </w:lvl>
    <w:lvl w:ilvl="7">
      <w:start w:val="0"/>
      <w:numFmt w:val="bullet"/>
      <w:lvlText w:val="•"/>
      <w:lvlJc w:val="left"/>
      <w:pPr>
        <w:ind w:left="7914" w:hanging="456"/>
      </w:pPr>
      <w:rPr>
        <w:rFonts w:hint="default"/>
        <w:lang w:val="en-US" w:eastAsia="en-US" w:bidi="ar-SA"/>
      </w:rPr>
    </w:lvl>
    <w:lvl w:ilvl="8">
      <w:start w:val="0"/>
      <w:numFmt w:val="bullet"/>
      <w:lvlText w:val="•"/>
      <w:lvlJc w:val="left"/>
      <w:pPr>
        <w:ind w:left="8876" w:hanging="456"/>
      </w:pPr>
      <w:rPr>
        <w:rFonts w:hint="default"/>
        <w:lang w:val="en-US" w:eastAsia="en-US" w:bidi="ar-SA"/>
      </w:rPr>
    </w:lvl>
  </w:abstractNum>
  <w:abstractNum w:abstractNumId="26">
    <w:multiLevelType w:val="hybridMultilevel"/>
    <w:lvl w:ilvl="0">
      <w:start w:val="2"/>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0"/>
      <w:numFmt w:val="bullet"/>
      <w:lvlText w:val="•"/>
      <w:lvlJc w:val="left"/>
      <w:pPr>
        <w:ind w:left="3104" w:hanging="456"/>
      </w:pPr>
      <w:rPr>
        <w:rFonts w:hint="default"/>
        <w:lang w:val="en-US" w:eastAsia="en-US" w:bidi="ar-SA"/>
      </w:rPr>
    </w:lvl>
    <w:lvl w:ilvl="3">
      <w:start w:val="0"/>
      <w:numFmt w:val="bullet"/>
      <w:lvlText w:val="•"/>
      <w:lvlJc w:val="left"/>
      <w:pPr>
        <w:ind w:left="4066" w:hanging="456"/>
      </w:pPr>
      <w:rPr>
        <w:rFonts w:hint="default"/>
        <w:lang w:val="en-US" w:eastAsia="en-US" w:bidi="ar-SA"/>
      </w:rPr>
    </w:lvl>
    <w:lvl w:ilvl="4">
      <w:start w:val="0"/>
      <w:numFmt w:val="bullet"/>
      <w:lvlText w:val="•"/>
      <w:lvlJc w:val="left"/>
      <w:pPr>
        <w:ind w:left="5028" w:hanging="456"/>
      </w:pPr>
      <w:rPr>
        <w:rFonts w:hint="default"/>
        <w:lang w:val="en-US" w:eastAsia="en-US" w:bidi="ar-SA"/>
      </w:rPr>
    </w:lvl>
    <w:lvl w:ilvl="5">
      <w:start w:val="0"/>
      <w:numFmt w:val="bullet"/>
      <w:lvlText w:val="•"/>
      <w:lvlJc w:val="left"/>
      <w:pPr>
        <w:ind w:left="5990" w:hanging="456"/>
      </w:pPr>
      <w:rPr>
        <w:rFonts w:hint="default"/>
        <w:lang w:val="en-US" w:eastAsia="en-US" w:bidi="ar-SA"/>
      </w:rPr>
    </w:lvl>
    <w:lvl w:ilvl="6">
      <w:start w:val="0"/>
      <w:numFmt w:val="bullet"/>
      <w:lvlText w:val="•"/>
      <w:lvlJc w:val="left"/>
      <w:pPr>
        <w:ind w:left="6952" w:hanging="456"/>
      </w:pPr>
      <w:rPr>
        <w:rFonts w:hint="default"/>
        <w:lang w:val="en-US" w:eastAsia="en-US" w:bidi="ar-SA"/>
      </w:rPr>
    </w:lvl>
    <w:lvl w:ilvl="7">
      <w:start w:val="0"/>
      <w:numFmt w:val="bullet"/>
      <w:lvlText w:val="•"/>
      <w:lvlJc w:val="left"/>
      <w:pPr>
        <w:ind w:left="7914" w:hanging="456"/>
      </w:pPr>
      <w:rPr>
        <w:rFonts w:hint="default"/>
        <w:lang w:val="en-US" w:eastAsia="en-US" w:bidi="ar-SA"/>
      </w:rPr>
    </w:lvl>
    <w:lvl w:ilvl="8">
      <w:start w:val="0"/>
      <w:numFmt w:val="bullet"/>
      <w:lvlText w:val="•"/>
      <w:lvlJc w:val="left"/>
      <w:pPr>
        <w:ind w:left="8876" w:hanging="456"/>
      </w:pPr>
      <w:rPr>
        <w:rFonts w:hint="default"/>
        <w:lang w:val="en-US" w:eastAsia="en-US" w:bidi="ar-SA"/>
      </w:rPr>
    </w:lvl>
  </w:abstractNum>
  <w:abstractNum w:abstractNumId="25">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4">
    <w:multiLevelType w:val="hybridMultilevel"/>
    <w:lvl w:ilvl="0">
      <w:start w:val="1"/>
      <w:numFmt w:val="decimal"/>
      <w:lvlText w:val="%1"/>
      <w:lvlJc w:val="left"/>
      <w:pPr>
        <w:ind w:left="1175" w:hanging="456"/>
        <w:jc w:val="left"/>
      </w:pPr>
      <w:rPr>
        <w:rFonts w:hint="default"/>
        <w:lang w:val="en-US" w:eastAsia="en-US" w:bidi="ar-SA"/>
      </w:rPr>
    </w:lvl>
    <w:lvl w:ilvl="1">
      <w:start w:val="0"/>
      <w:numFmt w:val="decimal"/>
      <w:lvlText w:val="%1.%2"/>
      <w:lvlJc w:val="left"/>
      <w:pPr>
        <w:ind w:left="1175" w:hanging="456"/>
        <w:jc w:val="left"/>
      </w:pPr>
      <w:rPr>
        <w:rFonts w:hint="default"/>
        <w:spacing w:val="-2"/>
        <w:w w:val="102"/>
        <w:lang w:val="en-US" w:eastAsia="en-US" w:bidi="ar-SA"/>
      </w:rPr>
    </w:lvl>
    <w:lvl w:ilvl="2">
      <w:start w:val="1"/>
      <w:numFmt w:val="decimal"/>
      <w:lvlText w:val="%3)"/>
      <w:lvlJc w:val="left"/>
      <w:pPr>
        <w:ind w:left="144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23">
    <w:multiLevelType w:val="hybridMultilevel"/>
    <w:lvl w:ilvl="0">
      <w:start w:val="24"/>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22">
    <w:multiLevelType w:val="hybridMultilevel"/>
    <w:lvl w:ilvl="0">
      <w:start w:val="23"/>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21">
    <w:multiLevelType w:val="hybridMultilevel"/>
    <w:lvl w:ilvl="0">
      <w:start w:val="22"/>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20">
    <w:multiLevelType w:val="hybridMultilevel"/>
    <w:lvl w:ilvl="0">
      <w:start w:val="21"/>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19">
    <w:multiLevelType w:val="hybridMultilevel"/>
    <w:lvl w:ilvl="0">
      <w:start w:val="20"/>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0"/>
      <w:numFmt w:val="bullet"/>
      <w:lvlText w:val="•"/>
      <w:lvlJc w:val="left"/>
      <w:pPr>
        <w:ind w:left="3440" w:hanging="864"/>
      </w:pPr>
      <w:rPr>
        <w:rFonts w:hint="default"/>
        <w:lang w:val="en-US" w:eastAsia="en-US" w:bidi="ar-SA"/>
      </w:rPr>
    </w:lvl>
    <w:lvl w:ilvl="3">
      <w:start w:val="0"/>
      <w:numFmt w:val="bullet"/>
      <w:lvlText w:val="•"/>
      <w:lvlJc w:val="left"/>
      <w:pPr>
        <w:ind w:left="4360" w:hanging="864"/>
      </w:pPr>
      <w:rPr>
        <w:rFonts w:hint="default"/>
        <w:lang w:val="en-US" w:eastAsia="en-US" w:bidi="ar-SA"/>
      </w:rPr>
    </w:lvl>
    <w:lvl w:ilvl="4">
      <w:start w:val="0"/>
      <w:numFmt w:val="bullet"/>
      <w:lvlText w:val="•"/>
      <w:lvlJc w:val="left"/>
      <w:pPr>
        <w:ind w:left="5280" w:hanging="864"/>
      </w:pPr>
      <w:rPr>
        <w:rFonts w:hint="default"/>
        <w:lang w:val="en-US" w:eastAsia="en-US" w:bidi="ar-SA"/>
      </w:rPr>
    </w:lvl>
    <w:lvl w:ilvl="5">
      <w:start w:val="0"/>
      <w:numFmt w:val="bullet"/>
      <w:lvlText w:val="•"/>
      <w:lvlJc w:val="left"/>
      <w:pPr>
        <w:ind w:left="6200" w:hanging="864"/>
      </w:pPr>
      <w:rPr>
        <w:rFonts w:hint="default"/>
        <w:lang w:val="en-US" w:eastAsia="en-US" w:bidi="ar-SA"/>
      </w:rPr>
    </w:lvl>
    <w:lvl w:ilvl="6">
      <w:start w:val="0"/>
      <w:numFmt w:val="bullet"/>
      <w:lvlText w:val="•"/>
      <w:lvlJc w:val="left"/>
      <w:pPr>
        <w:ind w:left="7120" w:hanging="864"/>
      </w:pPr>
      <w:rPr>
        <w:rFonts w:hint="default"/>
        <w:lang w:val="en-US" w:eastAsia="en-US" w:bidi="ar-SA"/>
      </w:rPr>
    </w:lvl>
    <w:lvl w:ilvl="7">
      <w:start w:val="0"/>
      <w:numFmt w:val="bullet"/>
      <w:lvlText w:val="•"/>
      <w:lvlJc w:val="left"/>
      <w:pPr>
        <w:ind w:left="8040" w:hanging="864"/>
      </w:pPr>
      <w:rPr>
        <w:rFonts w:hint="default"/>
        <w:lang w:val="en-US" w:eastAsia="en-US" w:bidi="ar-SA"/>
      </w:rPr>
    </w:lvl>
    <w:lvl w:ilvl="8">
      <w:start w:val="0"/>
      <w:numFmt w:val="bullet"/>
      <w:lvlText w:val="•"/>
      <w:lvlJc w:val="left"/>
      <w:pPr>
        <w:ind w:left="8960" w:hanging="864"/>
      </w:pPr>
      <w:rPr>
        <w:rFonts w:hint="default"/>
        <w:lang w:val="en-US" w:eastAsia="en-US" w:bidi="ar-SA"/>
      </w:rPr>
    </w:lvl>
  </w:abstractNum>
  <w:abstractNum w:abstractNumId="18">
    <w:multiLevelType w:val="hybridMultilevel"/>
    <w:lvl w:ilvl="0">
      <w:start w:val="19"/>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0"/>
      <w:numFmt w:val="bullet"/>
      <w:lvlText w:val="•"/>
      <w:lvlJc w:val="left"/>
      <w:pPr>
        <w:ind w:left="3440" w:hanging="864"/>
      </w:pPr>
      <w:rPr>
        <w:rFonts w:hint="default"/>
        <w:lang w:val="en-US" w:eastAsia="en-US" w:bidi="ar-SA"/>
      </w:rPr>
    </w:lvl>
    <w:lvl w:ilvl="3">
      <w:start w:val="0"/>
      <w:numFmt w:val="bullet"/>
      <w:lvlText w:val="•"/>
      <w:lvlJc w:val="left"/>
      <w:pPr>
        <w:ind w:left="4360" w:hanging="864"/>
      </w:pPr>
      <w:rPr>
        <w:rFonts w:hint="default"/>
        <w:lang w:val="en-US" w:eastAsia="en-US" w:bidi="ar-SA"/>
      </w:rPr>
    </w:lvl>
    <w:lvl w:ilvl="4">
      <w:start w:val="0"/>
      <w:numFmt w:val="bullet"/>
      <w:lvlText w:val="•"/>
      <w:lvlJc w:val="left"/>
      <w:pPr>
        <w:ind w:left="5280" w:hanging="864"/>
      </w:pPr>
      <w:rPr>
        <w:rFonts w:hint="default"/>
        <w:lang w:val="en-US" w:eastAsia="en-US" w:bidi="ar-SA"/>
      </w:rPr>
    </w:lvl>
    <w:lvl w:ilvl="5">
      <w:start w:val="0"/>
      <w:numFmt w:val="bullet"/>
      <w:lvlText w:val="•"/>
      <w:lvlJc w:val="left"/>
      <w:pPr>
        <w:ind w:left="6200" w:hanging="864"/>
      </w:pPr>
      <w:rPr>
        <w:rFonts w:hint="default"/>
        <w:lang w:val="en-US" w:eastAsia="en-US" w:bidi="ar-SA"/>
      </w:rPr>
    </w:lvl>
    <w:lvl w:ilvl="6">
      <w:start w:val="0"/>
      <w:numFmt w:val="bullet"/>
      <w:lvlText w:val="•"/>
      <w:lvlJc w:val="left"/>
      <w:pPr>
        <w:ind w:left="7120" w:hanging="864"/>
      </w:pPr>
      <w:rPr>
        <w:rFonts w:hint="default"/>
        <w:lang w:val="en-US" w:eastAsia="en-US" w:bidi="ar-SA"/>
      </w:rPr>
    </w:lvl>
    <w:lvl w:ilvl="7">
      <w:start w:val="0"/>
      <w:numFmt w:val="bullet"/>
      <w:lvlText w:val="•"/>
      <w:lvlJc w:val="left"/>
      <w:pPr>
        <w:ind w:left="8040" w:hanging="864"/>
      </w:pPr>
      <w:rPr>
        <w:rFonts w:hint="default"/>
        <w:lang w:val="en-US" w:eastAsia="en-US" w:bidi="ar-SA"/>
      </w:rPr>
    </w:lvl>
    <w:lvl w:ilvl="8">
      <w:start w:val="0"/>
      <w:numFmt w:val="bullet"/>
      <w:lvlText w:val="•"/>
      <w:lvlJc w:val="left"/>
      <w:pPr>
        <w:ind w:left="8960" w:hanging="864"/>
      </w:pPr>
      <w:rPr>
        <w:rFonts w:hint="default"/>
        <w:lang w:val="en-US" w:eastAsia="en-US" w:bidi="ar-SA"/>
      </w:rPr>
    </w:lvl>
  </w:abstractNum>
  <w:abstractNum w:abstractNumId="17">
    <w:multiLevelType w:val="hybridMultilevel"/>
    <w:lvl w:ilvl="0">
      <w:start w:val="18"/>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16">
    <w:multiLevelType w:val="hybridMultilevel"/>
    <w:lvl w:ilvl="0">
      <w:start w:val="17"/>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0"/>
      <w:numFmt w:val="bullet"/>
      <w:lvlText w:val="•"/>
      <w:lvlJc w:val="left"/>
      <w:pPr>
        <w:ind w:left="3440" w:hanging="864"/>
      </w:pPr>
      <w:rPr>
        <w:rFonts w:hint="default"/>
        <w:lang w:val="en-US" w:eastAsia="en-US" w:bidi="ar-SA"/>
      </w:rPr>
    </w:lvl>
    <w:lvl w:ilvl="3">
      <w:start w:val="0"/>
      <w:numFmt w:val="bullet"/>
      <w:lvlText w:val="•"/>
      <w:lvlJc w:val="left"/>
      <w:pPr>
        <w:ind w:left="4360" w:hanging="864"/>
      </w:pPr>
      <w:rPr>
        <w:rFonts w:hint="default"/>
        <w:lang w:val="en-US" w:eastAsia="en-US" w:bidi="ar-SA"/>
      </w:rPr>
    </w:lvl>
    <w:lvl w:ilvl="4">
      <w:start w:val="0"/>
      <w:numFmt w:val="bullet"/>
      <w:lvlText w:val="•"/>
      <w:lvlJc w:val="left"/>
      <w:pPr>
        <w:ind w:left="5280" w:hanging="864"/>
      </w:pPr>
      <w:rPr>
        <w:rFonts w:hint="default"/>
        <w:lang w:val="en-US" w:eastAsia="en-US" w:bidi="ar-SA"/>
      </w:rPr>
    </w:lvl>
    <w:lvl w:ilvl="5">
      <w:start w:val="0"/>
      <w:numFmt w:val="bullet"/>
      <w:lvlText w:val="•"/>
      <w:lvlJc w:val="left"/>
      <w:pPr>
        <w:ind w:left="6200" w:hanging="864"/>
      </w:pPr>
      <w:rPr>
        <w:rFonts w:hint="default"/>
        <w:lang w:val="en-US" w:eastAsia="en-US" w:bidi="ar-SA"/>
      </w:rPr>
    </w:lvl>
    <w:lvl w:ilvl="6">
      <w:start w:val="0"/>
      <w:numFmt w:val="bullet"/>
      <w:lvlText w:val="•"/>
      <w:lvlJc w:val="left"/>
      <w:pPr>
        <w:ind w:left="7120" w:hanging="864"/>
      </w:pPr>
      <w:rPr>
        <w:rFonts w:hint="default"/>
        <w:lang w:val="en-US" w:eastAsia="en-US" w:bidi="ar-SA"/>
      </w:rPr>
    </w:lvl>
    <w:lvl w:ilvl="7">
      <w:start w:val="0"/>
      <w:numFmt w:val="bullet"/>
      <w:lvlText w:val="•"/>
      <w:lvlJc w:val="left"/>
      <w:pPr>
        <w:ind w:left="8040" w:hanging="864"/>
      </w:pPr>
      <w:rPr>
        <w:rFonts w:hint="default"/>
        <w:lang w:val="en-US" w:eastAsia="en-US" w:bidi="ar-SA"/>
      </w:rPr>
    </w:lvl>
    <w:lvl w:ilvl="8">
      <w:start w:val="0"/>
      <w:numFmt w:val="bullet"/>
      <w:lvlText w:val="•"/>
      <w:lvlJc w:val="left"/>
      <w:pPr>
        <w:ind w:left="8960" w:hanging="864"/>
      </w:pPr>
      <w:rPr>
        <w:rFonts w:hint="default"/>
        <w:lang w:val="en-US" w:eastAsia="en-US" w:bidi="ar-SA"/>
      </w:rPr>
    </w:lvl>
  </w:abstractNum>
  <w:abstractNum w:abstractNumId="15">
    <w:multiLevelType w:val="hybridMultilevel"/>
    <w:lvl w:ilvl="0">
      <w:start w:val="16"/>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14">
    <w:multiLevelType w:val="hybridMultilevel"/>
    <w:lvl w:ilvl="0">
      <w:start w:val="15"/>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13">
    <w:multiLevelType w:val="hybridMultilevel"/>
    <w:lvl w:ilvl="0">
      <w:start w:val="14"/>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0"/>
      <w:numFmt w:val="bullet"/>
      <w:lvlText w:val="•"/>
      <w:lvlJc w:val="left"/>
      <w:pPr>
        <w:ind w:left="3440" w:hanging="864"/>
      </w:pPr>
      <w:rPr>
        <w:rFonts w:hint="default"/>
        <w:lang w:val="en-US" w:eastAsia="en-US" w:bidi="ar-SA"/>
      </w:rPr>
    </w:lvl>
    <w:lvl w:ilvl="3">
      <w:start w:val="0"/>
      <w:numFmt w:val="bullet"/>
      <w:lvlText w:val="•"/>
      <w:lvlJc w:val="left"/>
      <w:pPr>
        <w:ind w:left="4360" w:hanging="864"/>
      </w:pPr>
      <w:rPr>
        <w:rFonts w:hint="default"/>
        <w:lang w:val="en-US" w:eastAsia="en-US" w:bidi="ar-SA"/>
      </w:rPr>
    </w:lvl>
    <w:lvl w:ilvl="4">
      <w:start w:val="0"/>
      <w:numFmt w:val="bullet"/>
      <w:lvlText w:val="•"/>
      <w:lvlJc w:val="left"/>
      <w:pPr>
        <w:ind w:left="5280" w:hanging="864"/>
      </w:pPr>
      <w:rPr>
        <w:rFonts w:hint="default"/>
        <w:lang w:val="en-US" w:eastAsia="en-US" w:bidi="ar-SA"/>
      </w:rPr>
    </w:lvl>
    <w:lvl w:ilvl="5">
      <w:start w:val="0"/>
      <w:numFmt w:val="bullet"/>
      <w:lvlText w:val="•"/>
      <w:lvlJc w:val="left"/>
      <w:pPr>
        <w:ind w:left="6200" w:hanging="864"/>
      </w:pPr>
      <w:rPr>
        <w:rFonts w:hint="default"/>
        <w:lang w:val="en-US" w:eastAsia="en-US" w:bidi="ar-SA"/>
      </w:rPr>
    </w:lvl>
    <w:lvl w:ilvl="6">
      <w:start w:val="0"/>
      <w:numFmt w:val="bullet"/>
      <w:lvlText w:val="•"/>
      <w:lvlJc w:val="left"/>
      <w:pPr>
        <w:ind w:left="7120" w:hanging="864"/>
      </w:pPr>
      <w:rPr>
        <w:rFonts w:hint="default"/>
        <w:lang w:val="en-US" w:eastAsia="en-US" w:bidi="ar-SA"/>
      </w:rPr>
    </w:lvl>
    <w:lvl w:ilvl="7">
      <w:start w:val="0"/>
      <w:numFmt w:val="bullet"/>
      <w:lvlText w:val="•"/>
      <w:lvlJc w:val="left"/>
      <w:pPr>
        <w:ind w:left="8040" w:hanging="864"/>
      </w:pPr>
      <w:rPr>
        <w:rFonts w:hint="default"/>
        <w:lang w:val="en-US" w:eastAsia="en-US" w:bidi="ar-SA"/>
      </w:rPr>
    </w:lvl>
    <w:lvl w:ilvl="8">
      <w:start w:val="0"/>
      <w:numFmt w:val="bullet"/>
      <w:lvlText w:val="•"/>
      <w:lvlJc w:val="left"/>
      <w:pPr>
        <w:ind w:left="8960" w:hanging="864"/>
      </w:pPr>
      <w:rPr>
        <w:rFonts w:hint="default"/>
        <w:lang w:val="en-US" w:eastAsia="en-US" w:bidi="ar-SA"/>
      </w:rPr>
    </w:lvl>
  </w:abstractNum>
  <w:abstractNum w:abstractNumId="12">
    <w:multiLevelType w:val="hybridMultilevel"/>
    <w:lvl w:ilvl="0">
      <w:start w:val="13"/>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1"/>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1"/>
      </w:pPr>
      <w:rPr>
        <w:rFonts w:hint="default"/>
        <w:lang w:val="en-US" w:eastAsia="en-US" w:bidi="ar-SA"/>
      </w:rPr>
    </w:lvl>
    <w:lvl w:ilvl="4">
      <w:start w:val="0"/>
      <w:numFmt w:val="bullet"/>
      <w:lvlText w:val="•"/>
      <w:lvlJc w:val="left"/>
      <w:pPr>
        <w:ind w:left="4826" w:hanging="661"/>
      </w:pPr>
      <w:rPr>
        <w:rFonts w:hint="default"/>
        <w:lang w:val="en-US" w:eastAsia="en-US" w:bidi="ar-SA"/>
      </w:rPr>
    </w:lvl>
    <w:lvl w:ilvl="5">
      <w:start w:val="0"/>
      <w:numFmt w:val="bullet"/>
      <w:lvlText w:val="•"/>
      <w:lvlJc w:val="left"/>
      <w:pPr>
        <w:ind w:left="5822" w:hanging="661"/>
      </w:pPr>
      <w:rPr>
        <w:rFonts w:hint="default"/>
        <w:lang w:val="en-US" w:eastAsia="en-US" w:bidi="ar-SA"/>
      </w:rPr>
    </w:lvl>
    <w:lvl w:ilvl="6">
      <w:start w:val="0"/>
      <w:numFmt w:val="bullet"/>
      <w:lvlText w:val="•"/>
      <w:lvlJc w:val="left"/>
      <w:pPr>
        <w:ind w:left="6817" w:hanging="661"/>
      </w:pPr>
      <w:rPr>
        <w:rFonts w:hint="default"/>
        <w:lang w:val="en-US" w:eastAsia="en-US" w:bidi="ar-SA"/>
      </w:rPr>
    </w:lvl>
    <w:lvl w:ilvl="7">
      <w:start w:val="0"/>
      <w:numFmt w:val="bullet"/>
      <w:lvlText w:val="•"/>
      <w:lvlJc w:val="left"/>
      <w:pPr>
        <w:ind w:left="7813" w:hanging="661"/>
      </w:pPr>
      <w:rPr>
        <w:rFonts w:hint="default"/>
        <w:lang w:val="en-US" w:eastAsia="en-US" w:bidi="ar-SA"/>
      </w:rPr>
    </w:lvl>
    <w:lvl w:ilvl="8">
      <w:start w:val="0"/>
      <w:numFmt w:val="bullet"/>
      <w:lvlText w:val="•"/>
      <w:lvlJc w:val="left"/>
      <w:pPr>
        <w:ind w:left="8808" w:hanging="661"/>
      </w:pPr>
      <w:rPr>
        <w:rFonts w:hint="default"/>
        <w:lang w:val="en-US" w:eastAsia="en-US" w:bidi="ar-SA"/>
      </w:rPr>
    </w:lvl>
  </w:abstractNum>
  <w:abstractNum w:abstractNumId="11">
    <w:multiLevelType w:val="hybridMultilevel"/>
    <w:lvl w:ilvl="0">
      <w:start w:val="12"/>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10">
    <w:multiLevelType w:val="hybridMultilevel"/>
    <w:lvl w:ilvl="0">
      <w:start w:val="11"/>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9">
    <w:multiLevelType w:val="hybridMultilevel"/>
    <w:lvl w:ilvl="0">
      <w:start w:val="10"/>
      <w:numFmt w:val="decimal"/>
      <w:lvlText w:val="%1"/>
      <w:lvlJc w:val="left"/>
      <w:pPr>
        <w:ind w:left="1596" w:hanging="864"/>
        <w:jc w:val="left"/>
      </w:pPr>
      <w:rPr>
        <w:rFonts w:hint="default"/>
        <w:lang w:val="en-US" w:eastAsia="en-US" w:bidi="ar-SA"/>
      </w:rPr>
    </w:lvl>
    <w:lvl w:ilvl="1">
      <w:start w:val="0"/>
      <w:numFmt w:val="decimal"/>
      <w:lvlText w:val="%1.%2"/>
      <w:lvlJc w:val="left"/>
      <w:pPr>
        <w:ind w:left="1596" w:hanging="864"/>
        <w:jc w:val="right"/>
      </w:pPr>
      <w:rPr>
        <w:rFonts w:hint="default"/>
        <w:spacing w:val="0"/>
        <w:w w:val="100"/>
        <w:lang w:val="en-US" w:eastAsia="en-US" w:bidi="ar-SA"/>
      </w:rPr>
    </w:lvl>
    <w:lvl w:ilvl="2">
      <w:start w:val="1"/>
      <w:numFmt w:val="decimal"/>
      <w:lvlText w:val="%1.%2.%3"/>
      <w:lvlJc w:val="left"/>
      <w:pPr>
        <w:ind w:left="1848" w:hanging="6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1" w:hanging="660"/>
      </w:pPr>
      <w:rPr>
        <w:rFonts w:hint="default"/>
        <w:lang w:val="en-US" w:eastAsia="en-US" w:bidi="ar-SA"/>
      </w:rPr>
    </w:lvl>
    <w:lvl w:ilvl="4">
      <w:start w:val="0"/>
      <w:numFmt w:val="bullet"/>
      <w:lvlText w:val="•"/>
      <w:lvlJc w:val="left"/>
      <w:pPr>
        <w:ind w:left="4826" w:hanging="660"/>
      </w:pPr>
      <w:rPr>
        <w:rFonts w:hint="default"/>
        <w:lang w:val="en-US" w:eastAsia="en-US" w:bidi="ar-SA"/>
      </w:rPr>
    </w:lvl>
    <w:lvl w:ilvl="5">
      <w:start w:val="0"/>
      <w:numFmt w:val="bullet"/>
      <w:lvlText w:val="•"/>
      <w:lvlJc w:val="left"/>
      <w:pPr>
        <w:ind w:left="5822" w:hanging="660"/>
      </w:pPr>
      <w:rPr>
        <w:rFonts w:hint="default"/>
        <w:lang w:val="en-US" w:eastAsia="en-US" w:bidi="ar-SA"/>
      </w:rPr>
    </w:lvl>
    <w:lvl w:ilvl="6">
      <w:start w:val="0"/>
      <w:numFmt w:val="bullet"/>
      <w:lvlText w:val="•"/>
      <w:lvlJc w:val="left"/>
      <w:pPr>
        <w:ind w:left="6817" w:hanging="660"/>
      </w:pPr>
      <w:rPr>
        <w:rFonts w:hint="default"/>
        <w:lang w:val="en-US" w:eastAsia="en-US" w:bidi="ar-SA"/>
      </w:rPr>
    </w:lvl>
    <w:lvl w:ilvl="7">
      <w:start w:val="0"/>
      <w:numFmt w:val="bullet"/>
      <w:lvlText w:val="•"/>
      <w:lvlJc w:val="left"/>
      <w:pPr>
        <w:ind w:left="7813" w:hanging="660"/>
      </w:pPr>
      <w:rPr>
        <w:rFonts w:hint="default"/>
        <w:lang w:val="en-US" w:eastAsia="en-US" w:bidi="ar-SA"/>
      </w:rPr>
    </w:lvl>
    <w:lvl w:ilvl="8">
      <w:start w:val="0"/>
      <w:numFmt w:val="bullet"/>
      <w:lvlText w:val="•"/>
      <w:lvlJc w:val="left"/>
      <w:pPr>
        <w:ind w:left="8808" w:hanging="660"/>
      </w:pPr>
      <w:rPr>
        <w:rFonts w:hint="default"/>
        <w:lang w:val="en-US" w:eastAsia="en-US" w:bidi="ar-SA"/>
      </w:rPr>
    </w:lvl>
  </w:abstractNum>
  <w:abstractNum w:abstractNumId="8">
    <w:multiLevelType w:val="hybridMultilevel"/>
    <w:lvl w:ilvl="0">
      <w:start w:val="9"/>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1"/>
      <w:numFmt w:val="decimal"/>
      <w:lvlText w:val="%1.%2.%3"/>
      <w:lvlJc w:val="left"/>
      <w:pPr>
        <w:ind w:left="1728" w:hanging="54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737" w:hanging="540"/>
      </w:pPr>
      <w:rPr>
        <w:rFonts w:hint="default"/>
        <w:lang w:val="en-US" w:eastAsia="en-US" w:bidi="ar-SA"/>
      </w:rPr>
    </w:lvl>
    <w:lvl w:ilvl="4">
      <w:start w:val="0"/>
      <w:numFmt w:val="bullet"/>
      <w:lvlText w:val="•"/>
      <w:lvlJc w:val="left"/>
      <w:pPr>
        <w:ind w:left="4746" w:hanging="540"/>
      </w:pPr>
      <w:rPr>
        <w:rFonts w:hint="default"/>
        <w:lang w:val="en-US" w:eastAsia="en-US" w:bidi="ar-SA"/>
      </w:rPr>
    </w:lvl>
    <w:lvl w:ilvl="5">
      <w:start w:val="0"/>
      <w:numFmt w:val="bullet"/>
      <w:lvlText w:val="•"/>
      <w:lvlJc w:val="left"/>
      <w:pPr>
        <w:ind w:left="5755" w:hanging="540"/>
      </w:pPr>
      <w:rPr>
        <w:rFonts w:hint="default"/>
        <w:lang w:val="en-US" w:eastAsia="en-US" w:bidi="ar-SA"/>
      </w:rPr>
    </w:lvl>
    <w:lvl w:ilvl="6">
      <w:start w:val="0"/>
      <w:numFmt w:val="bullet"/>
      <w:lvlText w:val="•"/>
      <w:lvlJc w:val="left"/>
      <w:pPr>
        <w:ind w:left="6764" w:hanging="540"/>
      </w:pPr>
      <w:rPr>
        <w:rFonts w:hint="default"/>
        <w:lang w:val="en-US" w:eastAsia="en-US" w:bidi="ar-SA"/>
      </w:rPr>
    </w:lvl>
    <w:lvl w:ilvl="7">
      <w:start w:val="0"/>
      <w:numFmt w:val="bullet"/>
      <w:lvlText w:val="•"/>
      <w:lvlJc w:val="left"/>
      <w:pPr>
        <w:ind w:left="7773" w:hanging="540"/>
      </w:pPr>
      <w:rPr>
        <w:rFonts w:hint="default"/>
        <w:lang w:val="en-US" w:eastAsia="en-US" w:bidi="ar-SA"/>
      </w:rPr>
    </w:lvl>
    <w:lvl w:ilvl="8">
      <w:start w:val="0"/>
      <w:numFmt w:val="bullet"/>
      <w:lvlText w:val="•"/>
      <w:lvlJc w:val="left"/>
      <w:pPr>
        <w:ind w:left="8782" w:hanging="540"/>
      </w:pPr>
      <w:rPr>
        <w:rFonts w:hint="default"/>
        <w:lang w:val="en-US" w:eastAsia="en-US" w:bidi="ar-SA"/>
      </w:rPr>
    </w:lvl>
  </w:abstractNum>
  <w:abstractNum w:abstractNumId="7">
    <w:multiLevelType w:val="hybridMultilevel"/>
    <w:lvl w:ilvl="0">
      <w:start w:val="8"/>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0"/>
      <w:numFmt w:val="bullet"/>
      <w:lvlText w:val="•"/>
      <w:lvlJc w:val="left"/>
      <w:pPr>
        <w:ind w:left="3264" w:hanging="648"/>
      </w:pPr>
      <w:rPr>
        <w:rFonts w:hint="default"/>
        <w:lang w:val="en-US" w:eastAsia="en-US" w:bidi="ar-SA"/>
      </w:rPr>
    </w:lvl>
    <w:lvl w:ilvl="3">
      <w:start w:val="0"/>
      <w:numFmt w:val="bullet"/>
      <w:lvlText w:val="•"/>
      <w:lvlJc w:val="left"/>
      <w:pPr>
        <w:ind w:left="4206" w:hanging="648"/>
      </w:pPr>
      <w:rPr>
        <w:rFonts w:hint="default"/>
        <w:lang w:val="en-US" w:eastAsia="en-US" w:bidi="ar-SA"/>
      </w:rPr>
    </w:lvl>
    <w:lvl w:ilvl="4">
      <w:start w:val="0"/>
      <w:numFmt w:val="bullet"/>
      <w:lvlText w:val="•"/>
      <w:lvlJc w:val="left"/>
      <w:pPr>
        <w:ind w:left="5148" w:hanging="648"/>
      </w:pPr>
      <w:rPr>
        <w:rFonts w:hint="default"/>
        <w:lang w:val="en-US" w:eastAsia="en-US" w:bidi="ar-SA"/>
      </w:rPr>
    </w:lvl>
    <w:lvl w:ilvl="5">
      <w:start w:val="0"/>
      <w:numFmt w:val="bullet"/>
      <w:lvlText w:val="•"/>
      <w:lvlJc w:val="left"/>
      <w:pPr>
        <w:ind w:left="6090" w:hanging="648"/>
      </w:pPr>
      <w:rPr>
        <w:rFonts w:hint="default"/>
        <w:lang w:val="en-US" w:eastAsia="en-US" w:bidi="ar-SA"/>
      </w:rPr>
    </w:lvl>
    <w:lvl w:ilvl="6">
      <w:start w:val="0"/>
      <w:numFmt w:val="bullet"/>
      <w:lvlText w:val="•"/>
      <w:lvlJc w:val="left"/>
      <w:pPr>
        <w:ind w:left="7032" w:hanging="648"/>
      </w:pPr>
      <w:rPr>
        <w:rFonts w:hint="default"/>
        <w:lang w:val="en-US" w:eastAsia="en-US" w:bidi="ar-SA"/>
      </w:rPr>
    </w:lvl>
    <w:lvl w:ilvl="7">
      <w:start w:val="0"/>
      <w:numFmt w:val="bullet"/>
      <w:lvlText w:val="•"/>
      <w:lvlJc w:val="left"/>
      <w:pPr>
        <w:ind w:left="7974" w:hanging="648"/>
      </w:pPr>
      <w:rPr>
        <w:rFonts w:hint="default"/>
        <w:lang w:val="en-US" w:eastAsia="en-US" w:bidi="ar-SA"/>
      </w:rPr>
    </w:lvl>
    <w:lvl w:ilvl="8">
      <w:start w:val="0"/>
      <w:numFmt w:val="bullet"/>
      <w:lvlText w:val="•"/>
      <w:lvlJc w:val="left"/>
      <w:pPr>
        <w:ind w:left="8916" w:hanging="648"/>
      </w:pPr>
      <w:rPr>
        <w:rFonts w:hint="default"/>
        <w:lang w:val="en-US" w:eastAsia="en-US" w:bidi="ar-SA"/>
      </w:rPr>
    </w:lvl>
  </w:abstractNum>
  <w:abstractNum w:abstractNumId="6">
    <w:multiLevelType w:val="hybridMultilevel"/>
    <w:lvl w:ilvl="0">
      <w:start w:val="7"/>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0"/>
      <w:numFmt w:val="bullet"/>
      <w:lvlText w:val="•"/>
      <w:lvlJc w:val="left"/>
      <w:pPr>
        <w:ind w:left="3264" w:hanging="648"/>
      </w:pPr>
      <w:rPr>
        <w:rFonts w:hint="default"/>
        <w:lang w:val="en-US" w:eastAsia="en-US" w:bidi="ar-SA"/>
      </w:rPr>
    </w:lvl>
    <w:lvl w:ilvl="3">
      <w:start w:val="0"/>
      <w:numFmt w:val="bullet"/>
      <w:lvlText w:val="•"/>
      <w:lvlJc w:val="left"/>
      <w:pPr>
        <w:ind w:left="4206" w:hanging="648"/>
      </w:pPr>
      <w:rPr>
        <w:rFonts w:hint="default"/>
        <w:lang w:val="en-US" w:eastAsia="en-US" w:bidi="ar-SA"/>
      </w:rPr>
    </w:lvl>
    <w:lvl w:ilvl="4">
      <w:start w:val="0"/>
      <w:numFmt w:val="bullet"/>
      <w:lvlText w:val="•"/>
      <w:lvlJc w:val="left"/>
      <w:pPr>
        <w:ind w:left="5148" w:hanging="648"/>
      </w:pPr>
      <w:rPr>
        <w:rFonts w:hint="default"/>
        <w:lang w:val="en-US" w:eastAsia="en-US" w:bidi="ar-SA"/>
      </w:rPr>
    </w:lvl>
    <w:lvl w:ilvl="5">
      <w:start w:val="0"/>
      <w:numFmt w:val="bullet"/>
      <w:lvlText w:val="•"/>
      <w:lvlJc w:val="left"/>
      <w:pPr>
        <w:ind w:left="6090" w:hanging="648"/>
      </w:pPr>
      <w:rPr>
        <w:rFonts w:hint="default"/>
        <w:lang w:val="en-US" w:eastAsia="en-US" w:bidi="ar-SA"/>
      </w:rPr>
    </w:lvl>
    <w:lvl w:ilvl="6">
      <w:start w:val="0"/>
      <w:numFmt w:val="bullet"/>
      <w:lvlText w:val="•"/>
      <w:lvlJc w:val="left"/>
      <w:pPr>
        <w:ind w:left="7032" w:hanging="648"/>
      </w:pPr>
      <w:rPr>
        <w:rFonts w:hint="default"/>
        <w:lang w:val="en-US" w:eastAsia="en-US" w:bidi="ar-SA"/>
      </w:rPr>
    </w:lvl>
    <w:lvl w:ilvl="7">
      <w:start w:val="0"/>
      <w:numFmt w:val="bullet"/>
      <w:lvlText w:val="•"/>
      <w:lvlJc w:val="left"/>
      <w:pPr>
        <w:ind w:left="7974" w:hanging="648"/>
      </w:pPr>
      <w:rPr>
        <w:rFonts w:hint="default"/>
        <w:lang w:val="en-US" w:eastAsia="en-US" w:bidi="ar-SA"/>
      </w:rPr>
    </w:lvl>
    <w:lvl w:ilvl="8">
      <w:start w:val="0"/>
      <w:numFmt w:val="bullet"/>
      <w:lvlText w:val="•"/>
      <w:lvlJc w:val="left"/>
      <w:pPr>
        <w:ind w:left="8916" w:hanging="648"/>
      </w:pPr>
      <w:rPr>
        <w:rFonts w:hint="default"/>
        <w:lang w:val="en-US" w:eastAsia="en-US" w:bidi="ar-SA"/>
      </w:rPr>
    </w:lvl>
  </w:abstractNum>
  <w:abstractNum w:abstractNumId="5">
    <w:multiLevelType w:val="hybridMultilevel"/>
    <w:lvl w:ilvl="0">
      <w:start w:val="6"/>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1"/>
      <w:numFmt w:val="decimal"/>
      <w:lvlText w:val="%1.%2.%3"/>
      <w:lvlJc w:val="left"/>
      <w:pPr>
        <w:ind w:left="1728" w:hanging="54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737" w:hanging="540"/>
      </w:pPr>
      <w:rPr>
        <w:rFonts w:hint="default"/>
        <w:lang w:val="en-US" w:eastAsia="en-US" w:bidi="ar-SA"/>
      </w:rPr>
    </w:lvl>
    <w:lvl w:ilvl="4">
      <w:start w:val="0"/>
      <w:numFmt w:val="bullet"/>
      <w:lvlText w:val="•"/>
      <w:lvlJc w:val="left"/>
      <w:pPr>
        <w:ind w:left="4746" w:hanging="540"/>
      </w:pPr>
      <w:rPr>
        <w:rFonts w:hint="default"/>
        <w:lang w:val="en-US" w:eastAsia="en-US" w:bidi="ar-SA"/>
      </w:rPr>
    </w:lvl>
    <w:lvl w:ilvl="5">
      <w:start w:val="0"/>
      <w:numFmt w:val="bullet"/>
      <w:lvlText w:val="•"/>
      <w:lvlJc w:val="left"/>
      <w:pPr>
        <w:ind w:left="5755" w:hanging="540"/>
      </w:pPr>
      <w:rPr>
        <w:rFonts w:hint="default"/>
        <w:lang w:val="en-US" w:eastAsia="en-US" w:bidi="ar-SA"/>
      </w:rPr>
    </w:lvl>
    <w:lvl w:ilvl="6">
      <w:start w:val="0"/>
      <w:numFmt w:val="bullet"/>
      <w:lvlText w:val="•"/>
      <w:lvlJc w:val="left"/>
      <w:pPr>
        <w:ind w:left="6764" w:hanging="540"/>
      </w:pPr>
      <w:rPr>
        <w:rFonts w:hint="default"/>
        <w:lang w:val="en-US" w:eastAsia="en-US" w:bidi="ar-SA"/>
      </w:rPr>
    </w:lvl>
    <w:lvl w:ilvl="7">
      <w:start w:val="0"/>
      <w:numFmt w:val="bullet"/>
      <w:lvlText w:val="•"/>
      <w:lvlJc w:val="left"/>
      <w:pPr>
        <w:ind w:left="7773" w:hanging="540"/>
      </w:pPr>
      <w:rPr>
        <w:rFonts w:hint="default"/>
        <w:lang w:val="en-US" w:eastAsia="en-US" w:bidi="ar-SA"/>
      </w:rPr>
    </w:lvl>
    <w:lvl w:ilvl="8">
      <w:start w:val="0"/>
      <w:numFmt w:val="bullet"/>
      <w:lvlText w:val="•"/>
      <w:lvlJc w:val="left"/>
      <w:pPr>
        <w:ind w:left="8782" w:hanging="540"/>
      </w:pPr>
      <w:rPr>
        <w:rFonts w:hint="default"/>
        <w:lang w:val="en-US" w:eastAsia="en-US" w:bidi="ar-SA"/>
      </w:rPr>
    </w:lvl>
  </w:abstractNum>
  <w:abstractNum w:abstractNumId="4">
    <w:multiLevelType w:val="hybridMultilevel"/>
    <w:lvl w:ilvl="0">
      <w:start w:val="5"/>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0"/>
      <w:numFmt w:val="bullet"/>
      <w:lvlText w:val="•"/>
      <w:lvlJc w:val="left"/>
      <w:pPr>
        <w:ind w:left="3264" w:hanging="648"/>
      </w:pPr>
      <w:rPr>
        <w:rFonts w:hint="default"/>
        <w:lang w:val="en-US" w:eastAsia="en-US" w:bidi="ar-SA"/>
      </w:rPr>
    </w:lvl>
    <w:lvl w:ilvl="3">
      <w:start w:val="0"/>
      <w:numFmt w:val="bullet"/>
      <w:lvlText w:val="•"/>
      <w:lvlJc w:val="left"/>
      <w:pPr>
        <w:ind w:left="4206" w:hanging="648"/>
      </w:pPr>
      <w:rPr>
        <w:rFonts w:hint="default"/>
        <w:lang w:val="en-US" w:eastAsia="en-US" w:bidi="ar-SA"/>
      </w:rPr>
    </w:lvl>
    <w:lvl w:ilvl="4">
      <w:start w:val="0"/>
      <w:numFmt w:val="bullet"/>
      <w:lvlText w:val="•"/>
      <w:lvlJc w:val="left"/>
      <w:pPr>
        <w:ind w:left="5148" w:hanging="648"/>
      </w:pPr>
      <w:rPr>
        <w:rFonts w:hint="default"/>
        <w:lang w:val="en-US" w:eastAsia="en-US" w:bidi="ar-SA"/>
      </w:rPr>
    </w:lvl>
    <w:lvl w:ilvl="5">
      <w:start w:val="0"/>
      <w:numFmt w:val="bullet"/>
      <w:lvlText w:val="•"/>
      <w:lvlJc w:val="left"/>
      <w:pPr>
        <w:ind w:left="6090" w:hanging="648"/>
      </w:pPr>
      <w:rPr>
        <w:rFonts w:hint="default"/>
        <w:lang w:val="en-US" w:eastAsia="en-US" w:bidi="ar-SA"/>
      </w:rPr>
    </w:lvl>
    <w:lvl w:ilvl="6">
      <w:start w:val="0"/>
      <w:numFmt w:val="bullet"/>
      <w:lvlText w:val="•"/>
      <w:lvlJc w:val="left"/>
      <w:pPr>
        <w:ind w:left="7032" w:hanging="648"/>
      </w:pPr>
      <w:rPr>
        <w:rFonts w:hint="default"/>
        <w:lang w:val="en-US" w:eastAsia="en-US" w:bidi="ar-SA"/>
      </w:rPr>
    </w:lvl>
    <w:lvl w:ilvl="7">
      <w:start w:val="0"/>
      <w:numFmt w:val="bullet"/>
      <w:lvlText w:val="•"/>
      <w:lvlJc w:val="left"/>
      <w:pPr>
        <w:ind w:left="7974" w:hanging="648"/>
      </w:pPr>
      <w:rPr>
        <w:rFonts w:hint="default"/>
        <w:lang w:val="en-US" w:eastAsia="en-US" w:bidi="ar-SA"/>
      </w:rPr>
    </w:lvl>
    <w:lvl w:ilvl="8">
      <w:start w:val="0"/>
      <w:numFmt w:val="bullet"/>
      <w:lvlText w:val="•"/>
      <w:lvlJc w:val="left"/>
      <w:pPr>
        <w:ind w:left="8916" w:hanging="648"/>
      </w:pPr>
      <w:rPr>
        <w:rFonts w:hint="default"/>
        <w:lang w:val="en-US" w:eastAsia="en-US" w:bidi="ar-SA"/>
      </w:rPr>
    </w:lvl>
  </w:abstractNum>
  <w:abstractNum w:abstractNumId="3">
    <w:multiLevelType w:val="hybridMultilevel"/>
    <w:lvl w:ilvl="0">
      <w:start w:val="4"/>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1"/>
      <w:numFmt w:val="decimal"/>
      <w:lvlText w:val="%1.%2.%3"/>
      <w:lvlJc w:val="left"/>
      <w:pPr>
        <w:ind w:left="1728" w:hanging="54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737" w:hanging="540"/>
      </w:pPr>
      <w:rPr>
        <w:rFonts w:hint="default"/>
        <w:lang w:val="en-US" w:eastAsia="en-US" w:bidi="ar-SA"/>
      </w:rPr>
    </w:lvl>
    <w:lvl w:ilvl="4">
      <w:start w:val="0"/>
      <w:numFmt w:val="bullet"/>
      <w:lvlText w:val="•"/>
      <w:lvlJc w:val="left"/>
      <w:pPr>
        <w:ind w:left="4746" w:hanging="540"/>
      </w:pPr>
      <w:rPr>
        <w:rFonts w:hint="default"/>
        <w:lang w:val="en-US" w:eastAsia="en-US" w:bidi="ar-SA"/>
      </w:rPr>
    </w:lvl>
    <w:lvl w:ilvl="5">
      <w:start w:val="0"/>
      <w:numFmt w:val="bullet"/>
      <w:lvlText w:val="•"/>
      <w:lvlJc w:val="left"/>
      <w:pPr>
        <w:ind w:left="5755" w:hanging="540"/>
      </w:pPr>
      <w:rPr>
        <w:rFonts w:hint="default"/>
        <w:lang w:val="en-US" w:eastAsia="en-US" w:bidi="ar-SA"/>
      </w:rPr>
    </w:lvl>
    <w:lvl w:ilvl="6">
      <w:start w:val="0"/>
      <w:numFmt w:val="bullet"/>
      <w:lvlText w:val="•"/>
      <w:lvlJc w:val="left"/>
      <w:pPr>
        <w:ind w:left="6764" w:hanging="540"/>
      </w:pPr>
      <w:rPr>
        <w:rFonts w:hint="default"/>
        <w:lang w:val="en-US" w:eastAsia="en-US" w:bidi="ar-SA"/>
      </w:rPr>
    </w:lvl>
    <w:lvl w:ilvl="7">
      <w:start w:val="0"/>
      <w:numFmt w:val="bullet"/>
      <w:lvlText w:val="•"/>
      <w:lvlJc w:val="left"/>
      <w:pPr>
        <w:ind w:left="7773" w:hanging="540"/>
      </w:pPr>
      <w:rPr>
        <w:rFonts w:hint="default"/>
        <w:lang w:val="en-US" w:eastAsia="en-US" w:bidi="ar-SA"/>
      </w:rPr>
    </w:lvl>
    <w:lvl w:ilvl="8">
      <w:start w:val="0"/>
      <w:numFmt w:val="bullet"/>
      <w:lvlText w:val="•"/>
      <w:lvlJc w:val="left"/>
      <w:pPr>
        <w:ind w:left="8782" w:hanging="540"/>
      </w:pPr>
      <w:rPr>
        <w:rFonts w:hint="default"/>
        <w:lang w:val="en-US" w:eastAsia="en-US" w:bidi="ar-SA"/>
      </w:rPr>
    </w:lvl>
  </w:abstractNum>
  <w:abstractNum w:abstractNumId="2">
    <w:multiLevelType w:val="hybridMultilevel"/>
    <w:lvl w:ilvl="0">
      <w:start w:val="3"/>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0"/>
      <w:numFmt w:val="bullet"/>
      <w:lvlText w:val="•"/>
      <w:lvlJc w:val="left"/>
      <w:pPr>
        <w:ind w:left="3264" w:hanging="648"/>
      </w:pPr>
      <w:rPr>
        <w:rFonts w:hint="default"/>
        <w:lang w:val="en-US" w:eastAsia="en-US" w:bidi="ar-SA"/>
      </w:rPr>
    </w:lvl>
    <w:lvl w:ilvl="3">
      <w:start w:val="0"/>
      <w:numFmt w:val="bullet"/>
      <w:lvlText w:val="•"/>
      <w:lvlJc w:val="left"/>
      <w:pPr>
        <w:ind w:left="4206" w:hanging="648"/>
      </w:pPr>
      <w:rPr>
        <w:rFonts w:hint="default"/>
        <w:lang w:val="en-US" w:eastAsia="en-US" w:bidi="ar-SA"/>
      </w:rPr>
    </w:lvl>
    <w:lvl w:ilvl="4">
      <w:start w:val="0"/>
      <w:numFmt w:val="bullet"/>
      <w:lvlText w:val="•"/>
      <w:lvlJc w:val="left"/>
      <w:pPr>
        <w:ind w:left="5148" w:hanging="648"/>
      </w:pPr>
      <w:rPr>
        <w:rFonts w:hint="default"/>
        <w:lang w:val="en-US" w:eastAsia="en-US" w:bidi="ar-SA"/>
      </w:rPr>
    </w:lvl>
    <w:lvl w:ilvl="5">
      <w:start w:val="0"/>
      <w:numFmt w:val="bullet"/>
      <w:lvlText w:val="•"/>
      <w:lvlJc w:val="left"/>
      <w:pPr>
        <w:ind w:left="6090" w:hanging="648"/>
      </w:pPr>
      <w:rPr>
        <w:rFonts w:hint="default"/>
        <w:lang w:val="en-US" w:eastAsia="en-US" w:bidi="ar-SA"/>
      </w:rPr>
    </w:lvl>
    <w:lvl w:ilvl="6">
      <w:start w:val="0"/>
      <w:numFmt w:val="bullet"/>
      <w:lvlText w:val="•"/>
      <w:lvlJc w:val="left"/>
      <w:pPr>
        <w:ind w:left="7032" w:hanging="648"/>
      </w:pPr>
      <w:rPr>
        <w:rFonts w:hint="default"/>
        <w:lang w:val="en-US" w:eastAsia="en-US" w:bidi="ar-SA"/>
      </w:rPr>
    </w:lvl>
    <w:lvl w:ilvl="7">
      <w:start w:val="0"/>
      <w:numFmt w:val="bullet"/>
      <w:lvlText w:val="•"/>
      <w:lvlJc w:val="left"/>
      <w:pPr>
        <w:ind w:left="7974" w:hanging="648"/>
      </w:pPr>
      <w:rPr>
        <w:rFonts w:hint="default"/>
        <w:lang w:val="en-US" w:eastAsia="en-US" w:bidi="ar-SA"/>
      </w:rPr>
    </w:lvl>
    <w:lvl w:ilvl="8">
      <w:start w:val="0"/>
      <w:numFmt w:val="bullet"/>
      <w:lvlText w:val="•"/>
      <w:lvlJc w:val="left"/>
      <w:pPr>
        <w:ind w:left="8916" w:hanging="648"/>
      </w:pPr>
      <w:rPr>
        <w:rFonts w:hint="default"/>
        <w:lang w:val="en-US" w:eastAsia="en-US" w:bidi="ar-SA"/>
      </w:rPr>
    </w:lvl>
  </w:abstractNum>
  <w:abstractNum w:abstractNumId="1">
    <w:multiLevelType w:val="hybridMultilevel"/>
    <w:lvl w:ilvl="0">
      <w:start w:val="2"/>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0"/>
      <w:numFmt w:val="bullet"/>
      <w:lvlText w:val="•"/>
      <w:lvlJc w:val="left"/>
      <w:pPr>
        <w:ind w:left="3264" w:hanging="648"/>
      </w:pPr>
      <w:rPr>
        <w:rFonts w:hint="default"/>
        <w:lang w:val="en-US" w:eastAsia="en-US" w:bidi="ar-SA"/>
      </w:rPr>
    </w:lvl>
    <w:lvl w:ilvl="3">
      <w:start w:val="0"/>
      <w:numFmt w:val="bullet"/>
      <w:lvlText w:val="•"/>
      <w:lvlJc w:val="left"/>
      <w:pPr>
        <w:ind w:left="4206" w:hanging="648"/>
      </w:pPr>
      <w:rPr>
        <w:rFonts w:hint="default"/>
        <w:lang w:val="en-US" w:eastAsia="en-US" w:bidi="ar-SA"/>
      </w:rPr>
    </w:lvl>
    <w:lvl w:ilvl="4">
      <w:start w:val="0"/>
      <w:numFmt w:val="bullet"/>
      <w:lvlText w:val="•"/>
      <w:lvlJc w:val="left"/>
      <w:pPr>
        <w:ind w:left="5148" w:hanging="648"/>
      </w:pPr>
      <w:rPr>
        <w:rFonts w:hint="default"/>
        <w:lang w:val="en-US" w:eastAsia="en-US" w:bidi="ar-SA"/>
      </w:rPr>
    </w:lvl>
    <w:lvl w:ilvl="5">
      <w:start w:val="0"/>
      <w:numFmt w:val="bullet"/>
      <w:lvlText w:val="•"/>
      <w:lvlJc w:val="left"/>
      <w:pPr>
        <w:ind w:left="6090" w:hanging="648"/>
      </w:pPr>
      <w:rPr>
        <w:rFonts w:hint="default"/>
        <w:lang w:val="en-US" w:eastAsia="en-US" w:bidi="ar-SA"/>
      </w:rPr>
    </w:lvl>
    <w:lvl w:ilvl="6">
      <w:start w:val="0"/>
      <w:numFmt w:val="bullet"/>
      <w:lvlText w:val="•"/>
      <w:lvlJc w:val="left"/>
      <w:pPr>
        <w:ind w:left="7032" w:hanging="648"/>
      </w:pPr>
      <w:rPr>
        <w:rFonts w:hint="default"/>
        <w:lang w:val="en-US" w:eastAsia="en-US" w:bidi="ar-SA"/>
      </w:rPr>
    </w:lvl>
    <w:lvl w:ilvl="7">
      <w:start w:val="0"/>
      <w:numFmt w:val="bullet"/>
      <w:lvlText w:val="•"/>
      <w:lvlJc w:val="left"/>
      <w:pPr>
        <w:ind w:left="7974" w:hanging="648"/>
      </w:pPr>
      <w:rPr>
        <w:rFonts w:hint="default"/>
        <w:lang w:val="en-US" w:eastAsia="en-US" w:bidi="ar-SA"/>
      </w:rPr>
    </w:lvl>
    <w:lvl w:ilvl="8">
      <w:start w:val="0"/>
      <w:numFmt w:val="bullet"/>
      <w:lvlText w:val="•"/>
      <w:lvlJc w:val="left"/>
      <w:pPr>
        <w:ind w:left="8916" w:hanging="648"/>
      </w:pPr>
      <w:rPr>
        <w:rFonts w:hint="default"/>
        <w:lang w:val="en-US" w:eastAsia="en-US" w:bidi="ar-SA"/>
      </w:rPr>
    </w:lvl>
  </w:abstractNum>
  <w:abstractNum w:abstractNumId="0">
    <w:multiLevelType w:val="hybridMultilevel"/>
    <w:lvl w:ilvl="0">
      <w:start w:val="1"/>
      <w:numFmt w:val="decimal"/>
      <w:lvlText w:val="%1"/>
      <w:lvlJc w:val="left"/>
      <w:pPr>
        <w:ind w:left="1380" w:hanging="648"/>
        <w:jc w:val="left"/>
      </w:pPr>
      <w:rPr>
        <w:rFonts w:hint="default"/>
        <w:lang w:val="en-US" w:eastAsia="en-US" w:bidi="ar-SA"/>
      </w:rPr>
    </w:lvl>
    <w:lvl w:ilvl="1">
      <w:start w:val="0"/>
      <w:numFmt w:val="decimal"/>
      <w:lvlText w:val="%1.%2"/>
      <w:lvlJc w:val="left"/>
      <w:pPr>
        <w:ind w:left="1380" w:hanging="648"/>
        <w:jc w:val="right"/>
      </w:pPr>
      <w:rPr>
        <w:rFonts w:hint="default"/>
        <w:spacing w:val="0"/>
        <w:w w:val="100"/>
        <w:lang w:val="en-US" w:eastAsia="en-US" w:bidi="ar-SA"/>
      </w:rPr>
    </w:lvl>
    <w:lvl w:ilvl="2">
      <w:start w:val="0"/>
      <w:numFmt w:val="bullet"/>
      <w:lvlText w:val="•"/>
      <w:lvlJc w:val="left"/>
      <w:pPr>
        <w:ind w:left="3264" w:hanging="648"/>
      </w:pPr>
      <w:rPr>
        <w:rFonts w:hint="default"/>
        <w:lang w:val="en-US" w:eastAsia="en-US" w:bidi="ar-SA"/>
      </w:rPr>
    </w:lvl>
    <w:lvl w:ilvl="3">
      <w:start w:val="0"/>
      <w:numFmt w:val="bullet"/>
      <w:lvlText w:val="•"/>
      <w:lvlJc w:val="left"/>
      <w:pPr>
        <w:ind w:left="4206" w:hanging="648"/>
      </w:pPr>
      <w:rPr>
        <w:rFonts w:hint="default"/>
        <w:lang w:val="en-US" w:eastAsia="en-US" w:bidi="ar-SA"/>
      </w:rPr>
    </w:lvl>
    <w:lvl w:ilvl="4">
      <w:start w:val="0"/>
      <w:numFmt w:val="bullet"/>
      <w:lvlText w:val="•"/>
      <w:lvlJc w:val="left"/>
      <w:pPr>
        <w:ind w:left="5148" w:hanging="648"/>
      </w:pPr>
      <w:rPr>
        <w:rFonts w:hint="default"/>
        <w:lang w:val="en-US" w:eastAsia="en-US" w:bidi="ar-SA"/>
      </w:rPr>
    </w:lvl>
    <w:lvl w:ilvl="5">
      <w:start w:val="0"/>
      <w:numFmt w:val="bullet"/>
      <w:lvlText w:val="•"/>
      <w:lvlJc w:val="left"/>
      <w:pPr>
        <w:ind w:left="6090" w:hanging="648"/>
      </w:pPr>
      <w:rPr>
        <w:rFonts w:hint="default"/>
        <w:lang w:val="en-US" w:eastAsia="en-US" w:bidi="ar-SA"/>
      </w:rPr>
    </w:lvl>
    <w:lvl w:ilvl="6">
      <w:start w:val="0"/>
      <w:numFmt w:val="bullet"/>
      <w:lvlText w:val="•"/>
      <w:lvlJc w:val="left"/>
      <w:pPr>
        <w:ind w:left="7032" w:hanging="648"/>
      </w:pPr>
      <w:rPr>
        <w:rFonts w:hint="default"/>
        <w:lang w:val="en-US" w:eastAsia="en-US" w:bidi="ar-SA"/>
      </w:rPr>
    </w:lvl>
    <w:lvl w:ilvl="7">
      <w:start w:val="0"/>
      <w:numFmt w:val="bullet"/>
      <w:lvlText w:val="•"/>
      <w:lvlJc w:val="left"/>
      <w:pPr>
        <w:ind w:left="7974" w:hanging="648"/>
      </w:pPr>
      <w:rPr>
        <w:rFonts w:hint="default"/>
        <w:lang w:val="en-US" w:eastAsia="en-US" w:bidi="ar-SA"/>
      </w:rPr>
    </w:lvl>
    <w:lvl w:ilvl="8">
      <w:start w:val="0"/>
      <w:numFmt w:val="bullet"/>
      <w:lvlText w:val="•"/>
      <w:lvlJc w:val="left"/>
      <w:pPr>
        <w:ind w:left="8916" w:hanging="648"/>
      </w:pPr>
      <w:rPr>
        <w:rFonts w:hint="default"/>
        <w:lang w:val="en-US" w:eastAsia="en-US" w:bidi="ar-SA"/>
      </w:rPr>
    </w:lvl>
  </w:abstractNum>
  <w:num w:numId="64">
    <w:abstractNumId w:val="63"/>
  </w:num>
  <w:num w:numId="63">
    <w:abstractNumId w:val="62"/>
  </w:num>
  <w:num w:numId="62">
    <w:abstractNumId w:val="61"/>
  </w:num>
  <w:num w:numId="61">
    <w:abstractNumId w:val="60"/>
  </w:num>
  <w:num w:numId="59">
    <w:abstractNumId w:val="58"/>
  </w:num>
  <w:num w:numId="60">
    <w:abstractNumId w:val="59"/>
  </w:num>
  <w:num w:numId="58">
    <w:abstractNumId w:val="57"/>
  </w:num>
  <w:num w:numId="57">
    <w:abstractNumId w:val="56"/>
  </w:num>
  <w:num w:numId="56">
    <w:abstractNumId w:val="55"/>
  </w:num>
  <w:num w:numId="54">
    <w:abstractNumId w:val="53"/>
  </w:num>
  <w:num w:numId="55">
    <w:abstractNumId w:val="54"/>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Light" w:hAnsi="Calibri Light" w:eastAsia="Calibri Light" w:cs="Calibri Light"/>
      <w:lang w:val="en-US" w:eastAsia="en-US" w:bidi="ar-SA"/>
    </w:rPr>
  </w:style>
  <w:style w:styleId="TOC1" w:type="paragraph">
    <w:name w:val="TOC 1"/>
    <w:basedOn w:val="Normal"/>
    <w:uiPriority w:val="1"/>
    <w:qFormat/>
    <w:pPr>
      <w:spacing w:before="12"/>
      <w:ind w:left="1595" w:hanging="863"/>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2"/>
      <w:ind w:left="1572" w:hanging="48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9"/>
      <w:ind w:left="1846" w:hanging="658"/>
    </w:pPr>
    <w:rPr>
      <w:rFonts w:ascii="Calibri Light" w:hAnsi="Calibri Light" w:eastAsia="Calibri Light" w:cs="Calibri Light"/>
      <w:sz w:val="24"/>
      <w:szCs w:val="24"/>
      <w:lang w:val="en-US" w:eastAsia="en-US" w:bidi="ar-SA"/>
    </w:rPr>
  </w:style>
  <w:style w:styleId="BodyText" w:type="paragraph">
    <w:name w:val="Body Text"/>
    <w:basedOn w:val="Normal"/>
    <w:uiPriority w:val="1"/>
    <w:qFormat/>
    <w:pPr/>
    <w:rPr>
      <w:rFonts w:ascii="Calibri Light" w:hAnsi="Calibri Light" w:eastAsia="Calibri Light" w:cs="Calibri Light"/>
      <w:sz w:val="24"/>
      <w:szCs w:val="24"/>
      <w:lang w:val="en-US" w:eastAsia="en-US" w:bidi="ar-SA"/>
    </w:rPr>
  </w:style>
  <w:style w:styleId="Heading1" w:type="paragraph">
    <w:name w:val="Heading 1"/>
    <w:basedOn w:val="Normal"/>
    <w:uiPriority w:val="1"/>
    <w:qFormat/>
    <w:pPr>
      <w:spacing w:before="98"/>
      <w:ind w:left="1439" w:hanging="719"/>
      <w:outlineLvl w:val="1"/>
    </w:pPr>
    <w:rPr>
      <w:rFonts w:ascii="Calibri" w:hAnsi="Calibri" w:eastAsia="Calibri" w:cs="Calibri"/>
      <w:b/>
      <w:bCs/>
      <w:sz w:val="27"/>
      <w:szCs w:val="27"/>
      <w:lang w:val="en-US" w:eastAsia="en-US" w:bidi="ar-SA"/>
    </w:rPr>
  </w:style>
  <w:style w:styleId="Heading2" w:type="paragraph">
    <w:name w:val="Heading 2"/>
    <w:basedOn w:val="Normal"/>
    <w:uiPriority w:val="1"/>
    <w:qFormat/>
    <w:pPr>
      <w:ind w:left="1343" w:hanging="623"/>
      <w:outlineLvl w:val="2"/>
    </w:pPr>
    <w:rPr>
      <w:rFonts w:ascii="Calibri Light" w:hAnsi="Calibri Light" w:eastAsia="Calibri Light" w:cs="Calibri Light"/>
      <w:sz w:val="27"/>
      <w:szCs w:val="27"/>
      <w:lang w:val="en-US" w:eastAsia="en-US" w:bidi="ar-SA"/>
    </w:rPr>
  </w:style>
  <w:style w:styleId="Title" w:type="paragraph">
    <w:name w:val="Title"/>
    <w:basedOn w:val="Normal"/>
    <w:uiPriority w:val="1"/>
    <w:qFormat/>
    <w:pPr>
      <w:ind w:left="2861" w:right="2861"/>
      <w:jc w:val="center"/>
    </w:pPr>
    <w:rPr>
      <w:rFonts w:ascii="Cambria" w:hAnsi="Cambria" w:eastAsia="Cambria" w:cs="Cambria"/>
      <w:sz w:val="51"/>
      <w:szCs w:val="51"/>
      <w:lang w:val="en-US" w:eastAsia="en-US" w:bidi="ar-SA"/>
    </w:rPr>
  </w:style>
  <w:style w:styleId="ListParagraph" w:type="paragraph">
    <w:name w:val="List Paragraph"/>
    <w:basedOn w:val="Normal"/>
    <w:uiPriority w:val="1"/>
    <w:qFormat/>
    <w:pPr>
      <w:ind w:left="1439" w:hanging="360"/>
    </w:pPr>
    <w:rPr>
      <w:rFonts w:ascii="Calibri Light" w:hAnsi="Calibri Light" w:eastAsia="Calibri Light" w:cs="Calibri Light"/>
      <w:lang w:val="en-US" w:eastAsia="en-US" w:bidi="ar-SA"/>
    </w:rPr>
  </w:style>
  <w:style w:styleId="TableParagraph" w:type="paragraph">
    <w:name w:val="Table Paragraph"/>
    <w:basedOn w:val="Normal"/>
    <w:uiPriority w:val="1"/>
    <w:qFormat/>
    <w:pPr>
      <w:ind w:left="76"/>
    </w:pPr>
    <w:rPr>
      <w:rFonts w:ascii="Calibri Light" w:hAnsi="Calibri Light" w:eastAsia="Calibri Light" w:cs="Calibri Ligh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json-schema.org/draft-07/schema"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 EPA, OAR, Clean Air &amp; Power Division</dc:creator>
  <cp:keywords>Monitoring Plan,reporting,instructions,monitoring,Part 72,Part 75</cp:keywords>
  <dc:subject>ECMPS Web Client Reporting Instructions- Monitoring Plan (Nov 2025)</dc:subject>
  <dc:title>ECMPS Web Client Reporting Instructions- Monitoring Plan (Nov 2025)</dc:title>
  <dcterms:created xsi:type="dcterms:W3CDTF">2025-12-01T18:25:05Z</dcterms:created>
  <dcterms:modified xsi:type="dcterms:W3CDTF">2025-12-01T18:25:05Z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0x01010046C761F136D73A40BC3A8703166D82D8</vt:lpwstr>
  </property>
  <property fmtid="{D5CDD505-2E9C-101B-9397-08002B2CF9AE}" pid="4" name="Created">
    <vt:filetime>2025-11-18T00:00:00Z</vt:filetime>
  </property>
  <property fmtid="{D5CDD505-2E9C-101B-9397-08002B2CF9AE}" pid="5" name="Creator">
    <vt:lpwstr>Acrobat PDFMaker 25 for Word</vt:lpwstr>
  </property>
  <property fmtid="{D5CDD505-2E9C-101B-9397-08002B2CF9AE}" pid="6" name="Document Type">
    <vt:lpwstr/>
  </property>
  <property fmtid="{D5CDD505-2E9C-101B-9397-08002B2CF9AE}" pid="7" name="Document_x0020_Type">
    <vt:lpwstr/>
  </property>
  <property fmtid="{D5CDD505-2E9C-101B-9397-08002B2CF9AE}" pid="8" name="EPA Subject">
    <vt:lpwstr/>
  </property>
  <property fmtid="{D5CDD505-2E9C-101B-9397-08002B2CF9AE}" pid="9" name="EPA_x0020_Subject">
    <vt:lpwstr/>
  </property>
  <property fmtid="{D5CDD505-2E9C-101B-9397-08002B2CF9AE}" pid="10" name="LastSaved">
    <vt:filetime>2025-12-01T00:00:00Z</vt:filetime>
  </property>
  <property fmtid="{D5CDD505-2E9C-101B-9397-08002B2CF9AE}" pid="11" name="MediaServiceImageTags">
    <vt:lpwstr/>
  </property>
  <property fmtid="{D5CDD505-2E9C-101B-9397-08002B2CF9AE}" pid="12" name="Producer">
    <vt:lpwstr>Adobe PDF Library 25.1.108</vt:lpwstr>
  </property>
  <property fmtid="{D5CDD505-2E9C-101B-9397-08002B2CF9AE}" pid="13" name="SourceModified">
    <vt:lpwstr/>
  </property>
  <property fmtid="{D5CDD505-2E9C-101B-9397-08002B2CF9AE}" pid="14" name="TaxKeyword">
    <vt:lpwstr>16;#Monitoring Plan|5ef484f4-73f7-4770-88a7-f04269e03fe2;#15;#Part 75|014892ec-f4ee-4ec1-947a-61975c9a353f;#23;#Part 72|02dad569-5fa6-43ef-8c26-571c5e4e761b;#21;#monitoring|11111111-1111-1111-1111-111111111111;#18;#instructions|6fc9ff88-cbe2-4936-bbba-a6b551094a90;#17;#reporting|2df8cdc8-e300-40d4-b4af-4d34b6671e21</vt:lpwstr>
  </property>
  <property fmtid="{D5CDD505-2E9C-101B-9397-08002B2CF9AE}" pid="15" name="TemplateUrl">
    <vt:lpwstr/>
  </property>
  <property fmtid="{D5CDD505-2E9C-101B-9397-08002B2CF9AE}" pid="16" name="TriggerFlowInfo">
    <vt:lpwstr/>
  </property>
  <property fmtid="{D5CDD505-2E9C-101B-9397-08002B2CF9AE}" pid="17" name="_ExtendedDescription">
    <vt:lpwstr/>
  </property>
  <property fmtid="{D5CDD505-2E9C-101B-9397-08002B2CF9AE}" pid="18" name="e3f09c3df709400db2417a7161762d62">
    <vt:lpwstr/>
  </property>
  <property fmtid="{D5CDD505-2E9C-101B-9397-08002B2CF9AE}" pid="19" name="xd_ProgID">
    <vt:lpwstr/>
  </property>
  <property fmtid="{D5CDD505-2E9C-101B-9397-08002B2CF9AE}" pid="20" name="xd_Signature">
    <vt:lpwstr>0</vt:lpwstr>
  </property>
</Properties>
</file>