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7B2D00"/>
        <w:spacing w:before="480" w:after="120"/>
        <w:jc w:val="center"/>
        <w:rPr/>
      </w:pPr>
      <w:r>
        <w:rPr>
          <w:rFonts w:eastAsia="Arial" w:cs="Arial"/>
          <w:b/>
          <w:bCs/>
          <w:color w:val="FFFFFF"/>
          <w:sz w:val="52"/>
          <w:szCs w:val="52"/>
        </w:rPr>
        <w:t>RTL-base  ·  Injector Module</w:t>
      </w:r>
    </w:p>
    <w:p>
      <w:pPr>
        <w:pStyle w:val="Normal"/>
        <w:shd w:val="clear" w:fill="7B2D00"/>
        <w:spacing w:before="0" w:after="80"/>
        <w:jc w:val="center"/>
        <w:rPr/>
      </w:pPr>
      <w:r>
        <w:rPr>
          <w:rFonts w:eastAsia="Arial" w:cs="Arial"/>
          <w:color w:val="F1948A"/>
          <w:sz w:val="24"/>
          <w:szCs w:val="24"/>
        </w:rPr>
        <w:t>inject.h / inject.c  —  RTL8721Dx / KM4 (Cortex-M55)</w:t>
      </w:r>
    </w:p>
    <w:p>
      <w:pPr>
        <w:pStyle w:val="Heading1"/>
        <w:pBdr>
          <w:bottom w:val="single" w:sz="8" w:space="4" w:color="C0392B"/>
        </w:pBdr>
        <w:spacing w:before="320" w:after="160"/>
        <w:rPr/>
      </w:pPr>
      <w:r>
        <w:rPr>
          <w:rFonts w:eastAsia="Arial" w:cs="Arial" w:ascii="Arial" w:hAnsi="Arial"/>
          <w:b/>
          <w:bCs/>
          <w:color w:val="7B2D00"/>
          <w:sz w:val="36"/>
          <w:szCs w:val="36"/>
        </w:rPr>
        <w:t>1. Overview</w:t>
      </w:r>
    </w:p>
    <w:p>
      <w:pPr>
        <w:pStyle w:val="Normal"/>
        <w:spacing w:before="80" w:after="80"/>
        <w:rPr/>
      </w:pPr>
      <w:r>
        <w:rPr>
          <w:rFonts w:eastAsia="Arial" w:cs="Arial"/>
          <w:sz w:val="22"/>
          <w:szCs w:val="22"/>
        </w:rPr>
        <w:t>The Injector module provides a production-grade, multi-injector scheduled raw 802.11 frame injection engine. Up to 16 named injector profiles can be active simultaneously, each with independent channel, rate, burst, and timing configuration. A single FreeRTOS scheduler task dispatches packets using a Channel-Aware Earliest Deadline First (CA-EDF) algorithm backed by a binary min-heap.</w:t>
      </w:r>
    </w:p>
    <w:p>
      <w:pPr>
        <w:pStyle w:val="Normal"/>
        <w:spacing w:before="80" w:after="80"/>
        <w:rPr/>
      </w:pPr>
      <w:r>
        <w:rPr/>
      </w:r>
    </w:p>
    <w:p>
      <w:pPr>
        <w:pStyle w:val="Normal"/>
        <w:spacing w:before="80" w:after="80"/>
        <w:rPr/>
      </w:pPr>
      <w:r>
        <w:rPr>
          <w:rFonts w:eastAsia="Arial" w:cs="Arial"/>
          <w:sz w:val="22"/>
          <w:szCs w:val="22"/>
        </w:rPr>
        <w:t>Design highlights:</w:t>
      </w:r>
    </w:p>
    <w:p>
      <w:pPr>
        <w:pStyle w:val="ListParagraph"/>
        <w:numPr>
          <w:ilvl w:val="0"/>
          <w:numId w:val="3"/>
        </w:numPr>
        <w:spacing w:before="60" w:after="60"/>
        <w:rPr/>
      </w:pPr>
      <w:r>
        <w:rPr>
          <w:rFonts w:eastAsia="Arial" w:cs="Arial"/>
          <w:sz w:val="22"/>
          <w:szCs w:val="22"/>
        </w:rPr>
        <w:t>Phase-accumulator scheduling: next_deadline = start_ns + burst_idx × interval_ns — eliminates long-term drift from naive interval addition.</w:t>
      </w:r>
    </w:p>
    <w:p>
      <w:pPr>
        <w:pStyle w:val="ListParagraph"/>
        <w:numPr>
          <w:ilvl w:val="0"/>
          <w:numId w:val="1"/>
        </w:numPr>
        <w:spacing w:before="60" w:after="60"/>
        <w:rPr/>
      </w:pPr>
      <w:r>
        <w:rPr>
          <w:rFonts w:eastAsia="Arial" w:cs="Arial"/>
          <w:sz w:val="22"/>
          <w:szCs w:val="22"/>
        </w:rPr>
        <w:t>EMA jitter tracking: per-injector online statistics (mean, variance, histogram) with adaptive spin-guard derived from mean + 3σ.</w:t>
      </w:r>
    </w:p>
    <w:p>
      <w:pPr>
        <w:pStyle w:val="ListParagraph"/>
        <w:numPr>
          <w:ilvl w:val="0"/>
          <w:numId w:val="1"/>
        </w:numPr>
        <w:spacing w:before="60" w:after="60"/>
        <w:rPr/>
      </w:pPr>
      <w:r>
        <w:rPr>
          <w:rFonts w:eastAsia="Arial" w:cs="Arial"/>
          <w:sz w:val="22"/>
          <w:szCs w:val="22"/>
        </w:rPr>
        <w:t>Double-buffered packet data: injector payload is copied under lock into a manager-owned snapshot buffer before transmission, allowing lock-free mutation of the live slot.</w:t>
      </w:r>
    </w:p>
    <w:p>
      <w:pPr>
        <w:pStyle w:val="ListParagraph"/>
        <w:numPr>
          <w:ilvl w:val="0"/>
          <w:numId w:val="1"/>
        </w:numPr>
        <w:spacing w:before="60" w:after="60"/>
        <w:rPr/>
      </w:pPr>
      <w:r>
        <w:rPr>
          <w:rFonts w:eastAsia="Arial" w:cs="Arial"/>
          <w:sz w:val="22"/>
          <w:szCs w:val="22"/>
        </w:rPr>
        <w:t>Channel-switch lookahead: the scheduler detects cross-channel injectors and fills the switch window with same-channel work (slack batching).</w:t>
      </w:r>
    </w:p>
    <w:p>
      <w:pPr>
        <w:pStyle w:val="ListParagraph"/>
        <w:numPr>
          <w:ilvl w:val="0"/>
          <w:numId w:val="1"/>
        </w:numPr>
        <w:spacing w:before="60" w:after="60"/>
        <w:rPr/>
      </w:pPr>
      <w:r>
        <w:rPr>
          <w:rFonts w:eastAsia="Arial" w:cs="Arial"/>
          <w:sz w:val="22"/>
          <w:szCs w:val="22"/>
        </w:rPr>
        <w:t>Exponential backoff: configurable software retry with binary-exponential backoff on TX error.</w:t>
      </w:r>
    </w:p>
    <w:p>
      <w:pPr>
        <w:pStyle w:val="ListParagraph"/>
        <w:numPr>
          <w:ilvl w:val="0"/>
          <w:numId w:val="1"/>
        </w:numPr>
        <w:spacing w:before="60" w:after="60"/>
        <w:rPr/>
      </w:pPr>
      <w:r>
        <w:rPr>
          <w:rFonts w:eastAsia="Arial" w:cs="Arial"/>
          <w:sz w:val="22"/>
          <w:szCs w:val="22"/>
        </w:rPr>
        <w:t>Per-injector mutate callback: caller-supplied frame mutation hook invoked per-burst, after the lock is released.</w:t>
      </w:r>
    </w:p>
    <w:p>
      <w:pPr>
        <w:pStyle w:val="Normal"/>
        <w:spacing w:before="80" w:after="80"/>
        <w:rPr/>
      </w:pPr>
      <w:r>
        <w:rPr/>
      </w:r>
    </w:p>
    <w:p>
      <w:pPr>
        <w:pStyle w:val="Heading1"/>
        <w:pBdr>
          <w:bottom w:val="single" w:sz="8" w:space="4" w:color="C0392B"/>
        </w:pBdr>
        <w:spacing w:before="320" w:after="160"/>
        <w:rPr/>
      </w:pPr>
      <w:r>
        <w:rPr>
          <w:rFonts w:eastAsia="Arial" w:cs="Arial" w:ascii="Arial" w:hAnsi="Arial"/>
          <w:b/>
          <w:bCs/>
          <w:color w:val="7B2D00"/>
          <w:sz w:val="36"/>
          <w:szCs w:val="36"/>
        </w:rPr>
        <w:t>2. Scheduler Architecture</w:t>
      </w:r>
    </w:p>
    <w:p>
      <w:pPr>
        <w:pStyle w:val="Heading2"/>
        <w:spacing w:before="240" w:after="120"/>
        <w:rPr/>
      </w:pPr>
      <w:r>
        <w:rPr>
          <w:rFonts w:eastAsia="Arial" w:cs="Arial" w:ascii="Arial" w:hAnsi="Arial"/>
          <w:b/>
          <w:bCs/>
          <w:color w:val="C0392B"/>
          <w:sz w:val="28"/>
          <w:szCs w:val="28"/>
        </w:rPr>
        <w:t>2.1  EDF Min-Heap</w:t>
      </w:r>
    </w:p>
    <w:p>
      <w:pPr>
        <w:pStyle w:val="Normal"/>
        <w:spacing w:before="80" w:after="80"/>
        <w:rPr/>
      </w:pPr>
      <w:r>
        <w:rPr>
          <w:rFonts w:eastAsia="Arial" w:cs="Arial"/>
          <w:sz w:val="22"/>
          <w:szCs w:val="22"/>
        </w:rPr>
        <w:t>Each scheduler loop iteration takes the manager lock, iterates all READY injectors, computes their sort key, and inserts them into a per-iteration binary min-heap. The sort key is the injector's next_desired_ns adjusted for:</w:t>
      </w:r>
    </w:p>
    <w:p>
      <w:pPr>
        <w:pStyle w:val="ListParagraph"/>
        <w:numPr>
          <w:ilvl w:val="0"/>
          <w:numId w:val="1"/>
        </w:numPr>
        <w:spacing w:before="60" w:after="60"/>
        <w:rPr/>
      </w:pPr>
      <w:r>
        <w:rPr>
          <w:rFonts w:eastAsia="Arial" w:cs="Arial"/>
          <w:sz w:val="22"/>
          <w:szCs w:val="22"/>
        </w:rPr>
        <w:t>Predicted channel-switch cost (EMA of observed switch latencies for same-band and cross-band switches).</w:t>
      </w:r>
    </w:p>
    <w:p>
      <w:pPr>
        <w:pStyle w:val="ListParagraph"/>
        <w:numPr>
          <w:ilvl w:val="0"/>
          <w:numId w:val="1"/>
        </w:numPr>
        <w:spacing w:before="60" w:after="60"/>
        <w:rPr/>
      </w:pPr>
      <w:r>
        <w:rPr>
          <w:rFonts w:eastAsia="Arial" w:cs="Arial"/>
          <w:sz w:val="22"/>
          <w:szCs w:val="22"/>
        </w:rPr>
        <w:t>Priority bonus: up to 256 priority levels apply a fractional interval reduction to the sort key.</w:t>
      </w:r>
    </w:p>
    <w:p>
      <w:pPr>
        <w:pStyle w:val="Normal"/>
        <w:spacing w:before="80" w:after="80"/>
        <w:rPr/>
      </w:pPr>
      <w:r>
        <w:rPr/>
      </w:r>
    </w:p>
    <w:p>
      <w:pPr>
        <w:pStyle w:val="Normal"/>
        <w:spacing w:before="80" w:after="80"/>
        <w:rPr/>
      </w:pPr>
      <w:r>
        <w:rPr>
          <w:rFonts w:eastAsia="Arial" w:cs="Arial"/>
          <w:sz w:val="22"/>
          <w:szCs w:val="22"/>
        </w:rPr>
        <w:t>The min-heap root (earliest deadline) is selected as the winner. The heap is rebuilt on each iteration rather than maintained incrementally, which is O(N log N) but avoids stale state issues with concurrent injector modification.</w:t>
      </w:r>
    </w:p>
    <w:p>
      <w:pPr>
        <w:pStyle w:val="Normal"/>
        <w:spacing w:before="80" w:after="80"/>
        <w:rPr/>
      </w:pPr>
      <w:r>
        <w:rPr/>
      </w:r>
    </w:p>
    <w:p>
      <w:pPr>
        <w:pStyle w:val="Heading2"/>
        <w:spacing w:before="240" w:after="120"/>
        <w:rPr/>
      </w:pPr>
      <w:r>
        <w:rPr>
          <w:rFonts w:eastAsia="Arial" w:cs="Arial" w:ascii="Arial" w:hAnsi="Arial"/>
          <w:b/>
          <w:bCs/>
          <w:color w:val="C0392B"/>
          <w:sz w:val="28"/>
          <w:szCs w:val="28"/>
        </w:rPr>
        <w:t>2.2  Channel-Switch Slack Batching</w:t>
      </w:r>
    </w:p>
    <w:p>
      <w:pPr>
        <w:pStyle w:val="Normal"/>
        <w:spacing w:before="80" w:after="80"/>
        <w:rPr/>
      </w:pPr>
      <w:r>
        <w:rPr>
          <w:rFonts w:eastAsia="Arial" w:cs="Arial"/>
          <w:sz w:val="22"/>
          <w:szCs w:val="22"/>
        </w:rPr>
        <w:t>If the winning injector requires a channel switch and its deadline is more than 1.5× the switch cost away, the scheduler searches for same-channel injectors with deadlines falling within the current switch window. This avoids an idle switch stall when there is pending work on the current channel.</w:t>
      </w:r>
    </w:p>
    <w:p>
      <w:pPr>
        <w:pStyle w:val="Normal"/>
        <w:spacing w:before="80" w:after="80"/>
        <w:rPr/>
      </w:pPr>
      <w:r>
        <w:rPr/>
      </w:r>
    </w:p>
    <w:p>
      <w:pPr>
        <w:pStyle w:val="Normal"/>
        <w:spacing w:before="80" w:after="80"/>
        <w:rPr/>
      </w:pPr>
      <w:r>
        <w:rPr>
          <w:rFonts w:eastAsia="Arial" w:cs="Arial"/>
          <w:sz w:val="22"/>
          <w:szCs w:val="22"/>
        </w:rPr>
        <w:t>Switch cost is estimated as the EMA of observed channel-switch durations, with separate estimates for same-band (2.4 GHz to 2.4 GHz or 5 GHz to 5 GHz) and cross-band switches.</w:t>
      </w:r>
    </w:p>
    <w:p>
      <w:pPr>
        <w:pStyle w:val="Normal"/>
        <w:spacing w:before="80" w:after="80"/>
        <w:rPr/>
      </w:pPr>
      <w:r>
        <w:rPr/>
      </w:r>
    </w:p>
    <w:p>
      <w:pPr>
        <w:pStyle w:val="Heading2"/>
        <w:spacing w:before="240" w:after="120"/>
        <w:rPr/>
      </w:pPr>
      <w:r>
        <w:rPr>
          <w:rFonts w:eastAsia="Arial" w:cs="Arial" w:ascii="Arial" w:hAnsi="Arial"/>
          <w:b/>
          <w:bCs/>
          <w:color w:val="C0392B"/>
          <w:sz w:val="28"/>
          <w:szCs w:val="28"/>
        </w:rPr>
        <w:t>2.3  Adaptive Spin Guard</w:t>
      </w:r>
    </w:p>
    <w:p>
      <w:pPr>
        <w:pStyle w:val="Normal"/>
        <w:spacing w:before="80" w:after="80"/>
        <w:rPr/>
      </w:pPr>
      <w:r>
        <w:rPr>
          <w:rFonts w:eastAsia="Arial" w:cs="Arial"/>
          <w:sz w:val="22"/>
          <w:szCs w:val="22"/>
        </w:rPr>
        <w:t>Before the final spin-wait to the deadline, the scheduler computes a guard interval:</w:t>
      </w:r>
    </w:p>
    <w:p>
      <w:pPr>
        <w:pStyle w:val="Normal"/>
        <w:shd w:val="clear" w:fill="F4F4F4"/>
        <w:spacing w:before="40" w:after="40"/>
        <w:ind w:start="720"/>
        <w:rPr/>
      </w:pPr>
      <w:r>
        <w:rPr>
          <w:rFonts w:eastAsia="Courier New" w:cs="Courier New" w:ascii="Courier New" w:hAnsi="Courier New"/>
          <w:color w:val="2C2C2C"/>
          <w:sz w:val="18"/>
          <w:szCs w:val="18"/>
        </w:rPr>
        <w:t>guard = max(INJECTOR_SPIN_GUARD_MIN_NS, mean_jitter + 3 * stddev_jitter)</w:t>
      </w:r>
    </w:p>
    <w:p>
      <w:pPr>
        <w:pStyle w:val="Normal"/>
        <w:shd w:val="clear" w:fill="F4F4F4"/>
        <w:spacing w:before="40" w:after="40"/>
        <w:ind w:start="720"/>
        <w:rPr/>
      </w:pPr>
      <w:r>
        <w:rPr>
          <w:rFonts w:eastAsia="Courier New" w:cs="Courier New" w:ascii="Courier New" w:hAnsi="Courier New"/>
          <w:color w:val="2C2C2C"/>
          <w:sz w:val="18"/>
          <w:szCs w:val="18"/>
        </w:rPr>
        <w:t>guard = min(guard, INJECTOR_SPIN_GUARD_MAX_NS)</w:t>
      </w:r>
    </w:p>
    <w:p>
      <w:pPr>
        <w:pStyle w:val="Normal"/>
        <w:spacing w:before="80" w:after="80"/>
        <w:rPr/>
      </w:pPr>
      <w:r>
        <w:rPr/>
      </w:r>
    </w:p>
    <w:p>
      <w:pPr>
        <w:pStyle w:val="Normal"/>
        <w:spacing w:before="80" w:after="80"/>
        <w:rPr/>
      </w:pPr>
      <w:r>
        <w:rPr>
          <w:rFonts w:eastAsia="Arial" w:cs="Arial"/>
          <w:sz w:val="22"/>
          <w:szCs w:val="22"/>
        </w:rPr>
        <w:t>This guard is subtracted from the deadline to determine when to stop sleeping and begin the spin-wait. A fresh injector uses the minimum guard of 50 µs.</w:t>
      </w:r>
    </w:p>
    <w:p>
      <w:pPr>
        <w:pStyle w:val="Normal"/>
        <w:spacing w:before="80" w:after="80"/>
        <w:rPr/>
      </w:pPr>
      <w:r>
        <w:rPr/>
      </w:r>
    </w:p>
    <w:p>
      <w:pPr>
        <w:pStyle w:val="Heading2"/>
        <w:spacing w:before="240" w:after="120"/>
        <w:rPr/>
      </w:pPr>
      <w:r>
        <w:rPr>
          <w:rFonts w:eastAsia="Arial" w:cs="Arial" w:ascii="Arial" w:hAnsi="Arial"/>
          <w:b/>
          <w:bCs/>
          <w:color w:val="C0392B"/>
          <w:sz w:val="28"/>
          <w:szCs w:val="28"/>
        </w:rPr>
        <w:t>2.4  State Machine</w:t>
      </w:r>
    </w:p>
    <w:p>
      <w:pPr>
        <w:pStyle w:val="Normal"/>
        <w:spacing w:before="80" w:after="80"/>
        <w:rPr/>
      </w:pPr>
      <w:r>
        <w:rPr>
          <w:rFonts w:eastAsia="Arial" w:cs="Arial"/>
          <w:sz w:val="22"/>
          <w:szCs w:val="22"/>
        </w:rPr>
        <w:t>Each injector cycles through the following states:</w:t>
      </w:r>
    </w:p>
    <w:p>
      <w:pPr>
        <w:pStyle w:val="ListParagraph"/>
        <w:numPr>
          <w:ilvl w:val="0"/>
          <w:numId w:val="1"/>
        </w:numPr>
        <w:spacing w:before="60" w:after="60"/>
        <w:rPr/>
      </w:pPr>
      <w:r>
        <w:rPr>
          <w:rFonts w:eastAsia="Arial" w:cs="Arial"/>
          <w:sz w:val="22"/>
          <w:szCs w:val="22"/>
        </w:rPr>
        <w:t>IDLE: allocated but not yet activated, or deactivated after completion/error.</w:t>
      </w:r>
    </w:p>
    <w:p>
      <w:pPr>
        <w:pStyle w:val="ListParagraph"/>
        <w:numPr>
          <w:ilvl w:val="0"/>
          <w:numId w:val="1"/>
        </w:numPr>
        <w:spacing w:before="60" w:after="60"/>
        <w:rPr/>
      </w:pPr>
      <w:r>
        <w:rPr>
          <w:rFonts w:eastAsia="Arial" w:cs="Arial"/>
          <w:sz w:val="22"/>
          <w:szCs w:val="22"/>
        </w:rPr>
        <w:t>READY: active and eligible for scheduling.</w:t>
      </w:r>
    </w:p>
    <w:p>
      <w:pPr>
        <w:pStyle w:val="ListParagraph"/>
        <w:numPr>
          <w:ilvl w:val="0"/>
          <w:numId w:val="1"/>
        </w:numPr>
        <w:spacing w:before="60" w:after="60"/>
        <w:rPr/>
      </w:pPr>
      <w:r>
        <w:rPr>
          <w:rFonts w:eastAsia="Arial" w:cs="Arial"/>
          <w:sz w:val="22"/>
          <w:szCs w:val="22"/>
        </w:rPr>
        <w:t>SENDING: payload is being transmitted (lock released, snapshot buffer in use).</w:t>
      </w:r>
    </w:p>
    <w:p>
      <w:pPr>
        <w:pStyle w:val="ListParagraph"/>
        <w:numPr>
          <w:ilvl w:val="0"/>
          <w:numId w:val="1"/>
        </w:numPr>
        <w:spacing w:before="60" w:after="60"/>
        <w:rPr/>
      </w:pPr>
      <w:r>
        <w:rPr>
          <w:rFonts w:eastAsia="Arial" w:cs="Arial"/>
          <w:sz w:val="22"/>
          <w:szCs w:val="22"/>
        </w:rPr>
        <w:t>DONE: maxPackets reached or one-shot injector completed.</w:t>
      </w:r>
    </w:p>
    <w:p>
      <w:pPr>
        <w:pStyle w:val="Normal"/>
        <w:spacing w:before="80" w:after="80"/>
        <w:rPr/>
      </w:pPr>
      <w:r>
        <w:rPr/>
      </w:r>
    </w:p>
    <w:p>
      <w:pPr>
        <w:pStyle w:val="Normal"/>
        <w:pBdr>
          <w:left w:val="single" w:sz="12" w:space="8" w:color="C0392B"/>
        </w:pBdr>
        <w:shd w:val="clear" w:fill="FEF3F2"/>
        <w:spacing w:before="120" w:after="120"/>
        <w:ind w:start="360"/>
        <w:rPr/>
      </w:pPr>
      <w:r>
        <w:rPr>
          <w:rFonts w:eastAsia="Arial" w:cs="Arial"/>
          <w:color w:val="7B0000"/>
          <w:sz w:val="20"/>
          <w:szCs w:val="20"/>
        </w:rPr>
        <w:t xml:space="preserve">⚠  </w:t>
      </w:r>
      <w:r>
        <w:rPr>
          <w:rFonts w:eastAsia="Arial" w:cs="Arial"/>
          <w:color w:val="7B0000"/>
          <w:sz w:val="20"/>
          <w:szCs w:val="20"/>
        </w:rPr>
        <w:t>The scheduler task must not be stopped from within the scheduler task itself (configASSERT enforces this). Always call injectorManager_stopSchedulerTask() from a separate task.</w:t>
      </w:r>
    </w:p>
    <w:p>
      <w:pPr>
        <w:pStyle w:val="Normal"/>
        <w:spacing w:before="80" w:after="80"/>
        <w:rPr/>
      </w:pPr>
      <w:r>
        <w:rPr/>
      </w:r>
    </w:p>
    <w:p>
      <w:pPr>
        <w:pStyle w:val="Heading1"/>
        <w:pBdr>
          <w:bottom w:val="single" w:sz="8" w:space="4" w:color="C0392B"/>
        </w:pBdr>
        <w:spacing w:before="320" w:after="160"/>
        <w:rPr/>
      </w:pPr>
      <w:r>
        <w:rPr>
          <w:rFonts w:eastAsia="Arial" w:cs="Arial" w:ascii="Arial" w:hAnsi="Arial"/>
          <w:b/>
          <w:bCs/>
          <w:color w:val="7B2D00"/>
          <w:sz w:val="36"/>
          <w:szCs w:val="36"/>
        </w:rPr>
        <w:t>3. API Reference</w:t>
      </w:r>
    </w:p>
    <w:p>
      <w:pPr>
        <w:pStyle w:val="Heading2"/>
        <w:spacing w:before="240" w:after="120"/>
        <w:rPr/>
      </w:pPr>
      <w:r>
        <w:rPr>
          <w:rFonts w:eastAsia="Arial" w:cs="Arial" w:ascii="Arial" w:hAnsi="Arial"/>
          <w:b/>
          <w:bCs/>
          <w:color w:val="C0392B"/>
          <w:sz w:val="28"/>
          <w:szCs w:val="28"/>
        </w:rPr>
        <w:t>3.1  Lifecycle</w:t>
      </w:r>
    </w:p>
    <w:tbl>
      <w:tblPr>
        <w:tblW w:w="9360" w:type="dxa"/>
        <w:jc w:val="start"/>
        <w:tblInd w:w="0" w:type="dxa"/>
        <w:tblLayout w:type="fixed"/>
        <w:tblCellMar>
          <w:top w:w="100" w:type="dxa"/>
          <w:start w:w="160" w:type="dxa"/>
          <w:bottom w:w="100" w:type="dxa"/>
          <w:end w:w="160" w:type="dxa"/>
        </w:tblCellMar>
      </w:tblPr>
      <w:tblGrid>
        <w:gridCol w:w="2600"/>
        <w:gridCol w:w="1800"/>
        <w:gridCol w:w="4960"/>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Function</w:t>
            </w:r>
          </w:p>
        </w:tc>
        <w:tc>
          <w:tcPr>
            <w:tcW w:w="18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Returns</w:t>
            </w:r>
          </w:p>
        </w:tc>
        <w:tc>
          <w:tcPr>
            <w:tcW w:w="496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Description</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injectorManager_create</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injectorManager*</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Allocates and initialises the manager. Requires timer_is_ready().</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injectorManager_destroy</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void</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Stops scheduler, frees all injectors, destroys manager.</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injectorManager_clearAll</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void</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Deletes all injectors, preserving manager state.</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injectorManager_setWlanIndex</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void</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Sets the WLAN interface index (default: STA_WLAN_INDEX).</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injectorManager_setPowerMappingCallback</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void</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Installs custom dBm → percentage TX power mapping.</w:t>
            </w:r>
          </w:p>
        </w:tc>
      </w:tr>
    </w:tbl>
    <w:p>
      <w:pPr>
        <w:pStyle w:val="Normal"/>
        <w:spacing w:before="80" w:after="80"/>
        <w:rPr/>
      </w:pPr>
      <w:r>
        <w:rPr/>
      </w:r>
    </w:p>
    <w:p>
      <w:pPr>
        <w:pStyle w:val="Heading2"/>
        <w:spacing w:before="240" w:after="120"/>
        <w:rPr/>
      </w:pPr>
      <w:r>
        <w:rPr>
          <w:rFonts w:eastAsia="Arial" w:cs="Arial" w:ascii="Arial" w:hAnsi="Arial"/>
          <w:b/>
          <w:bCs/>
          <w:color w:val="C0392B"/>
          <w:sz w:val="28"/>
          <w:szCs w:val="28"/>
        </w:rPr>
        <w:t>3.2  Injector Management</w:t>
      </w:r>
    </w:p>
    <w:tbl>
      <w:tblPr>
        <w:tblW w:w="9360" w:type="dxa"/>
        <w:jc w:val="start"/>
        <w:tblInd w:w="0" w:type="dxa"/>
        <w:tblLayout w:type="fixed"/>
        <w:tblCellMar>
          <w:top w:w="100" w:type="dxa"/>
          <w:start w:w="160" w:type="dxa"/>
          <w:bottom w:w="100" w:type="dxa"/>
          <w:end w:w="160" w:type="dxa"/>
        </w:tblCellMar>
      </w:tblPr>
      <w:tblGrid>
        <w:gridCol w:w="2600"/>
        <w:gridCol w:w="1800"/>
        <w:gridCol w:w="4960"/>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Function</w:t>
            </w:r>
          </w:p>
        </w:tc>
        <w:tc>
          <w:tcPr>
            <w:tcW w:w="18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Returns</w:t>
            </w:r>
          </w:p>
        </w:tc>
        <w:tc>
          <w:tcPr>
            <w:tcW w:w="496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Description</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injectorManager_setInjectorEx</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 (error code)</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Full-parameter injector create/update (16 parameters).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injectorManager_setInjector</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 (error code)</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Simplified wrapper with sensible defaults.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injectorManager_deleteInjector</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 (error code)</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Frees injector slot by name.</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injectorManager_activateInjector</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 (error code)</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Transitions injector IDLE→READY; resets start time if in past.</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injectorManager_deactivateInjector</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 (error code)</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Transitions to IDLE; does not delete.</w:t>
            </w:r>
          </w:p>
        </w:tc>
      </w:tr>
    </w:tbl>
    <w:p>
      <w:pPr>
        <w:pStyle w:val="Normal"/>
        <w:spacing w:before="80" w:after="80"/>
        <w:rPr/>
      </w:pPr>
      <w:r>
        <w:rPr/>
      </w:r>
    </w:p>
    <w:p>
      <w:pPr>
        <w:pStyle w:val="Heading2"/>
        <w:spacing w:before="240" w:after="120"/>
        <w:rPr/>
      </w:pPr>
      <w:r>
        <w:rPr>
          <w:rFonts w:eastAsia="Arial" w:cs="Arial" w:ascii="Arial" w:hAnsi="Arial"/>
          <w:b/>
          <w:bCs/>
          <w:color w:val="C0392B"/>
          <w:sz w:val="28"/>
          <w:szCs w:val="28"/>
        </w:rPr>
        <w:t>3.3  Dynamic Updates (live, thread-safe)</w:t>
      </w:r>
    </w:p>
    <w:tbl>
      <w:tblPr>
        <w:tblW w:w="9360" w:type="dxa"/>
        <w:jc w:val="start"/>
        <w:tblInd w:w="0" w:type="dxa"/>
        <w:tblLayout w:type="fixed"/>
        <w:tblCellMar>
          <w:top w:w="100" w:type="dxa"/>
          <w:start w:w="160" w:type="dxa"/>
          <w:bottom w:w="100" w:type="dxa"/>
          <w:end w:w="160" w:type="dxa"/>
        </w:tblCellMar>
      </w:tblPr>
      <w:tblGrid>
        <w:gridCol w:w="2799"/>
        <w:gridCol w:w="1801"/>
        <w:gridCol w:w="4760"/>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Function</w:t>
            </w:r>
          </w:p>
        </w:tc>
        <w:tc>
          <w:tcPr>
            <w:tcW w:w="1801"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Returns</w:t>
            </w:r>
          </w:p>
        </w:tc>
        <w:tc>
          <w:tcPr>
            <w:tcW w:w="476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setRate</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TX rate (inject_rate_t). Validated; returns INJ_ERR_RATE on invalid.</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setChannel</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Channel 0=any, 1-13, 36-165. Returns INJ_ERR_CHANNEL on invalid.</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setTxPower</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TX power in dBm. –1 = platform default.</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setIntervalNs</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Recalculates burst_idx to avoid a sudden jump on live injectors.</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setBurstCount</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Number of frames per burst. Minimum 1.</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setMaxPackets</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0 = unlimited; &gt;0 = auto-deactivate after N packets.</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setHwRetries / setSwRetries</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Hardware (PHY-level) and software (task-level) retry limits.</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setPacketData</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Replaces payload; frees old buffer after lock release.</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setMutateCallback</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Installs per-burst frame mutation callback (called unlocked).</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setFlags</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inject_flags_t bitmask. See flag table below.</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setAcQueue</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WMM access category: BE, BK, VI, VO.</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setPriority</w:t>
            </w:r>
          </w:p>
        </w:tc>
        <w:tc>
          <w:tcPr>
            <w:tcW w:w="180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0–255 priority hint for sort key adjustment.</w:t>
            </w:r>
          </w:p>
        </w:tc>
      </w:tr>
    </w:tbl>
    <w:p>
      <w:pPr>
        <w:pStyle w:val="Normal"/>
        <w:spacing w:before="80" w:after="80"/>
        <w:rPr/>
      </w:pPr>
      <w:r>
        <w:rPr/>
      </w:r>
    </w:p>
    <w:p>
      <w:pPr>
        <w:pStyle w:val="Heading2"/>
        <w:spacing w:before="240" w:after="120"/>
        <w:rPr/>
      </w:pPr>
      <w:r>
        <w:rPr>
          <w:rFonts w:eastAsia="Arial" w:cs="Arial" w:ascii="Arial" w:hAnsi="Arial"/>
          <w:b/>
          <w:bCs/>
          <w:color w:val="C0392B"/>
          <w:sz w:val="28"/>
          <w:szCs w:val="28"/>
        </w:rPr>
        <w:t>3.4  Behaviour Flags</w:t>
      </w:r>
    </w:p>
    <w:tbl>
      <w:tblPr>
        <w:tblW w:w="9360" w:type="dxa"/>
        <w:jc w:val="start"/>
        <w:tblInd w:w="0" w:type="dxa"/>
        <w:tblLayout w:type="fixed"/>
        <w:tblCellMar>
          <w:top w:w="100" w:type="dxa"/>
          <w:start w:w="160" w:type="dxa"/>
          <w:bottom w:w="100" w:type="dxa"/>
          <w:end w:w="160" w:type="dxa"/>
        </w:tblCellMar>
      </w:tblPr>
      <w:tblGrid>
        <w:gridCol w:w="2600"/>
        <w:gridCol w:w="6760"/>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Flag</w:t>
            </w:r>
          </w:p>
        </w:tc>
        <w:tc>
          <w:tcPr>
            <w:tcW w:w="676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Effect</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C0392B"/>
                <w:sz w:val="17"/>
                <w:szCs w:val="17"/>
              </w:rPr>
              <w:t>INJ_FLAG_NO_ACK</w:t>
            </w:r>
          </w:p>
        </w:tc>
        <w:tc>
          <w:tcPr>
            <w:tcW w:w="6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Sets no_ack in rtw_raw_frame_desc; frame not acknowledged at PHY level.</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C0392B"/>
                <w:sz w:val="17"/>
                <w:szCs w:val="17"/>
              </w:rPr>
              <w:t>INJ_FLAG_USE_SHORT_GI</w:t>
            </w:r>
          </w:p>
        </w:tc>
        <w:tc>
          <w:tcPr>
            <w:tcW w:w="6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Enables 400 ns short guard interval for HT frames.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C0392B"/>
                <w:sz w:val="17"/>
                <w:szCs w:val="17"/>
              </w:rPr>
              <w:t>INJ_FLAG_AGGREGATE</w:t>
            </w:r>
          </w:p>
        </w:tc>
        <w:tc>
          <w:tcPr>
            <w:tcW w:w="6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Enables A-MPDU aggregation hint in descriptor.</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C0392B"/>
                <w:sz w:val="17"/>
                <w:szCs w:val="17"/>
              </w:rPr>
              <w:t>INJ_FLAG_FIXED_CHANNEL</w:t>
            </w:r>
          </w:p>
        </w:tc>
        <w:tc>
          <w:tcPr>
            <w:tcW w:w="6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Scheduler will not switch channel for this injector.</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C0392B"/>
                <w:sz w:val="17"/>
                <w:szCs w:val="17"/>
              </w:rPr>
              <w:t>INJ_FLAG_AUTO_SEQ</w:t>
            </w:r>
          </w:p>
        </w:tc>
        <w:tc>
          <w:tcPr>
            <w:tcW w:w="6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Automatically patches 802.11 Sequence Control field (bytes 22–23) per burst.</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C0392B"/>
                <w:sz w:val="17"/>
                <w:szCs w:val="17"/>
              </w:rPr>
              <w:t>INJ_FLAG_SKIP_IF_LATE</w:t>
            </w:r>
          </w:p>
        </w:tc>
        <w:tc>
          <w:tcPr>
            <w:tcW w:w="6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If deadline missed by &gt; interval/2, skip ahead to next deadline instead of retrying.</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C0392B"/>
                <w:sz w:val="17"/>
                <w:szCs w:val="17"/>
              </w:rPr>
              <w:t>INJ_FLAG_PREDICT_SWITCH</w:t>
            </w:r>
          </w:p>
        </w:tc>
        <w:tc>
          <w:tcPr>
            <w:tcW w:w="6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Reserved for future use (switch-cost-aware lookahead is always active).</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C0392B"/>
                <w:sz w:val="17"/>
                <w:szCs w:val="17"/>
              </w:rPr>
              <w:t>INJ_FLAG_EXP_BACKOFF</w:t>
            </w:r>
          </w:p>
        </w:tc>
        <w:tc>
          <w:tcPr>
            <w:tcW w:w="67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On SW retry, use binary-exponential backoff starting at INJECTOR_BACKOFF_BASE_NS.</w:t>
            </w:r>
          </w:p>
        </w:tc>
      </w:tr>
    </w:tbl>
    <w:p>
      <w:pPr>
        <w:pStyle w:val="Normal"/>
        <w:spacing w:before="80" w:after="80"/>
        <w:rPr/>
      </w:pPr>
      <w:r>
        <w:rPr/>
      </w:r>
    </w:p>
    <w:p>
      <w:pPr>
        <w:pStyle w:val="Heading2"/>
        <w:spacing w:before="240" w:after="120"/>
        <w:rPr/>
      </w:pPr>
      <w:r>
        <w:rPr>
          <w:rFonts w:eastAsia="Arial" w:cs="Arial" w:ascii="Arial" w:hAnsi="Arial"/>
          <w:b/>
          <w:bCs/>
          <w:color w:val="C0392B"/>
          <w:sz w:val="28"/>
          <w:szCs w:val="28"/>
        </w:rPr>
        <w:t>3.5  Scheduler Control</w:t>
      </w:r>
    </w:p>
    <w:tbl>
      <w:tblPr>
        <w:tblW w:w="9360" w:type="dxa"/>
        <w:jc w:val="start"/>
        <w:tblInd w:w="0" w:type="dxa"/>
        <w:tblLayout w:type="fixed"/>
        <w:tblCellMar>
          <w:top w:w="100" w:type="dxa"/>
          <w:start w:w="160" w:type="dxa"/>
          <w:bottom w:w="100" w:type="dxa"/>
          <w:end w:w="160" w:type="dxa"/>
        </w:tblCellMar>
      </w:tblPr>
      <w:tblGrid>
        <w:gridCol w:w="2600"/>
        <w:gridCol w:w="1800"/>
        <w:gridCol w:w="4960"/>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Function</w:t>
            </w:r>
          </w:p>
        </w:tc>
        <w:tc>
          <w:tcPr>
            <w:tcW w:w="18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Returns</w:t>
            </w:r>
          </w:p>
        </w:tc>
        <w:tc>
          <w:tcPr>
            <w:tcW w:w="496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Description</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startSchedulerTask</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Creates scheduler task with given FreeRTOS priority.</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startSchedulerTaskEx</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As above, with explicit stack size in words.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stopSchedulerTask</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Requests stop and waits up to INJECTOR_STOP_TIMEOUT_MS.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getSchedState</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inj_sched_state_t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Returns IDLE/RUNNING/STOPPING/STOPPED/STUCK.</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resetStuck</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Force-deletes zombie scheduler task after STUCK timeout.</w:t>
            </w:r>
          </w:p>
        </w:tc>
      </w:tr>
    </w:tbl>
    <w:p>
      <w:pPr>
        <w:pStyle w:val="Normal"/>
        <w:spacing w:before="80" w:after="80"/>
        <w:rPr/>
      </w:pPr>
      <w:r>
        <w:rPr/>
      </w:r>
    </w:p>
    <w:p>
      <w:pPr>
        <w:pStyle w:val="Heading2"/>
        <w:spacing w:before="240" w:after="120"/>
        <w:rPr/>
      </w:pPr>
      <w:r>
        <w:rPr>
          <w:rFonts w:eastAsia="Arial" w:cs="Arial" w:ascii="Arial" w:hAnsi="Arial"/>
          <w:b/>
          <w:bCs/>
          <w:color w:val="C0392B"/>
          <w:sz w:val="28"/>
          <w:szCs w:val="28"/>
        </w:rPr>
        <w:t>3.6  Statistics &amp; Diagnostics</w:t>
      </w:r>
    </w:p>
    <w:tbl>
      <w:tblPr>
        <w:tblW w:w="9360" w:type="dxa"/>
        <w:jc w:val="start"/>
        <w:tblInd w:w="0" w:type="dxa"/>
        <w:tblLayout w:type="fixed"/>
        <w:tblCellMar>
          <w:top w:w="100" w:type="dxa"/>
          <w:start w:w="160" w:type="dxa"/>
          <w:bottom w:w="100" w:type="dxa"/>
          <w:end w:w="160" w:type="dxa"/>
        </w:tblCellMar>
      </w:tblPr>
      <w:tblGrid>
        <w:gridCol w:w="2600"/>
        <w:gridCol w:w="1800"/>
        <w:gridCol w:w="4960"/>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Function</w:t>
            </w:r>
          </w:p>
        </w:tc>
        <w:tc>
          <w:tcPr>
            <w:tcW w:w="18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Returns</w:t>
            </w:r>
          </w:p>
        </w:tc>
        <w:tc>
          <w:tcPr>
            <w:tcW w:w="496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Description</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getInfo</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InjectorInfo snapshot: channel, rate, packets_sent, errors, flags.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getTimingStats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InjectorTimingStats: jitter mean/var/stddev/min/max, histogram, air time.</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listInjectors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Fills name array; returns count.</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getTotalPackets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uint64_t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Global packet counter across all injectors.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getActiveCount</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uint32_t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Number of READY+SENDING injectors.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getTotalErrors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uint32_t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Global SW-retry-exhausted error count.</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resetStats / resetTimingStats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int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Clears per-injector counters.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7B2D00"/>
                <w:sz w:val="18"/>
                <w:szCs w:val="18"/>
              </w:rPr>
              <w:t>estimateAirTimeUs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color w:val="333333"/>
                <w:sz w:val="17"/>
                <w:szCs w:val="17"/>
              </w:rPr>
              <w:t>uint32_t</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PHY air-time estimate (CCK/OFDM/HT model).</w:t>
            </w:r>
          </w:p>
        </w:tc>
      </w:tr>
    </w:tbl>
    <w:p>
      <w:pPr>
        <w:pStyle w:val="Normal"/>
        <w:spacing w:before="80" w:after="80"/>
        <w:rPr/>
      </w:pPr>
      <w:r>
        <w:rPr/>
      </w:r>
    </w:p>
    <w:p>
      <w:pPr>
        <w:pStyle w:val="Heading1"/>
        <w:pBdr>
          <w:bottom w:val="single" w:sz="8" w:space="4" w:color="C0392B"/>
        </w:pBdr>
        <w:spacing w:before="320" w:after="160"/>
        <w:rPr/>
      </w:pPr>
      <w:r>
        <w:rPr>
          <w:rFonts w:eastAsia="Arial" w:cs="Arial" w:ascii="Arial" w:hAnsi="Arial"/>
          <w:b/>
          <w:bCs/>
          <w:color w:val="7B2D00"/>
          <w:sz w:val="36"/>
          <w:szCs w:val="36"/>
        </w:rPr>
        <w:t>4. Error Codes</w:t>
      </w:r>
    </w:p>
    <w:tbl>
      <w:tblPr>
        <w:tblW w:w="9360" w:type="dxa"/>
        <w:jc w:val="start"/>
        <w:tblInd w:w="0" w:type="dxa"/>
        <w:tblLayout w:type="fixed"/>
        <w:tblCellMar>
          <w:top w:w="100" w:type="dxa"/>
          <w:start w:w="160" w:type="dxa"/>
          <w:bottom w:w="100" w:type="dxa"/>
          <w:end w:w="160" w:type="dxa"/>
        </w:tblCellMar>
      </w:tblPr>
      <w:tblGrid>
        <w:gridCol w:w="2600"/>
        <w:gridCol w:w="1200"/>
        <w:gridCol w:w="5560"/>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Constant</w:t>
            </w:r>
          </w:p>
        </w:tc>
        <w:tc>
          <w:tcPr>
            <w:tcW w:w="12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Value</w:t>
            </w:r>
          </w:p>
        </w:tc>
        <w:tc>
          <w:tcPr>
            <w:tcW w:w="556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Meaning</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INJ_OK</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0</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Success.</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-1</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Generic error.</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INJ_ERR_NOT_FOUND</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-2</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Named injector does not exist.</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INJ_ERR_INVALID_ARG</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-3</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NULL pointer or out-of-range parameter.</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INJ_ERR_NO_SPACE</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-4</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All 16 injector slots occupied, or heap allocation failure.</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INJ_ERR_TIMER</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-5</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timer_is_ready() returned false.</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INJ_ERR_CHANNEL</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-6</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Channel number not in valid set.</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INJ_ERR_BUSY</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-7</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Operation rejected due to conflicting state.</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INJ_ERR_RATE</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-8</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inject_rate_t value not in enumeration.</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INJ_ERR_POWER</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-9</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TX power parameter out of range.</w:t>
            </w:r>
          </w:p>
        </w:tc>
      </w:tr>
      <w:tr>
        <w:trPr/>
        <w:tc>
          <w:tcPr>
            <w:tcW w:w="26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C0392B"/>
                <w:sz w:val="18"/>
                <w:szCs w:val="18"/>
              </w:rPr>
              <w:t>INJ_ERR_STATE</w:t>
            </w:r>
          </w:p>
        </w:tc>
        <w:tc>
          <w:tcPr>
            <w:tcW w:w="1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-10</w:t>
            </w:r>
          </w:p>
        </w:tc>
        <w:tc>
          <w:tcPr>
            <w:tcW w:w="55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Scheduler not in required state for requested operation.</w:t>
            </w:r>
          </w:p>
        </w:tc>
      </w:tr>
    </w:tbl>
    <w:p>
      <w:pPr>
        <w:pStyle w:val="Normal"/>
        <w:spacing w:before="80" w:after="80"/>
        <w:rPr/>
      </w:pPr>
      <w:r>
        <w:rPr/>
      </w:r>
    </w:p>
    <w:p>
      <w:pPr>
        <w:pStyle w:val="Heading1"/>
        <w:pBdr>
          <w:bottom w:val="single" w:sz="8" w:space="4" w:color="C0392B"/>
        </w:pBdr>
        <w:spacing w:before="320" w:after="160"/>
        <w:rPr/>
      </w:pPr>
      <w:r>
        <w:rPr>
          <w:rFonts w:eastAsia="Arial" w:cs="Arial" w:ascii="Arial" w:hAnsi="Arial"/>
          <w:b/>
          <w:bCs/>
          <w:color w:val="7B2D00"/>
          <w:sz w:val="36"/>
          <w:szCs w:val="36"/>
        </w:rPr>
        <w:t>5. Configuration Macros</w:t>
      </w:r>
    </w:p>
    <w:tbl>
      <w:tblPr>
        <w:tblW w:w="9360" w:type="dxa"/>
        <w:jc w:val="start"/>
        <w:tblInd w:w="0" w:type="dxa"/>
        <w:tblLayout w:type="fixed"/>
        <w:tblCellMar>
          <w:top w:w="100" w:type="dxa"/>
          <w:start w:w="160" w:type="dxa"/>
          <w:bottom w:w="100" w:type="dxa"/>
          <w:end w:w="160" w:type="dxa"/>
        </w:tblCellMar>
      </w:tblPr>
      <w:tblGrid>
        <w:gridCol w:w="3200"/>
        <w:gridCol w:w="1599"/>
        <w:gridCol w:w="4561"/>
      </w:tblGrid>
      <w:tr>
        <w:trPr>
          <w:tblHeader w:val="true"/>
        </w:trPr>
        <w:tc>
          <w:tcPr>
            <w:tcW w:w="3200"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Macro</w:t>
            </w:r>
          </w:p>
        </w:tc>
        <w:tc>
          <w:tcPr>
            <w:tcW w:w="1599"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Default</w:t>
            </w:r>
          </w:p>
        </w:tc>
        <w:tc>
          <w:tcPr>
            <w:tcW w:w="4561" w:type="dxa"/>
            <w:tcBorders>
              <w:top w:val="single" w:sz="2" w:space="0" w:color="CCCCCC"/>
              <w:start w:val="single" w:sz="2" w:space="0" w:color="CCCCCC"/>
              <w:bottom w:val="single" w:sz="2" w:space="0" w:color="CCCCCC"/>
              <w:end w:val="single" w:sz="2" w:space="0" w:color="CCCCCC"/>
            </w:tcBorders>
            <w:shd w:fill="7B2D00" w:val="clear"/>
          </w:tcPr>
          <w:p>
            <w:pPr>
              <w:pStyle w:val="Normal"/>
              <w:rPr/>
            </w:pPr>
            <w:r>
              <w:rPr>
                <w:rFonts w:eastAsia="Arial" w:cs="Arial"/>
                <w:b/>
                <w:bCs/>
                <w:color w:val="FFFFFF"/>
                <w:sz w:val="20"/>
                <w:szCs w:val="20"/>
              </w:rPr>
              <w:t>Description</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INJECTOR_MAX</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16</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Maximum simultaneous injector slots.</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INJECTOR_MAX_PACKET_SIZE</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2048</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Maximum frame payload size (bytes).</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INJECTOR_NAME_MAX</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32</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Maximum injector name length including NUL.</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INJECTOR_SCHED_STACK_WORDS</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1536</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Scheduler task stack size (4-byte words).</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INJECTOR_STOP_TIMEOUT_MS</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1000</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Stop wait timeout before transitioning to STUCK.</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INJECTOR_SPIN_GUARD_MIN_NS</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50 000</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Minimum pre-deadline spin guard (ns).</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INJECTOR_SPIN_GUARD_MAX_NS</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800 000</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Maximum pre-deadline spin guard (ns).</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INJECTOR_BACKOFF_BASE_NS</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1 000 000</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Initial SW-retry backoff delay (1 ms).</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INJECTOR_BACKOFF_MAX_STEPS</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6</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Maximum backoff doublings (2^6 × base = 64 ms max).</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INJECTOR_HIST_BINS</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8</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Jitter histogram bin count (fixed at 8).</w:t>
            </w:r>
          </w:p>
        </w:tc>
      </w:tr>
      <w:tr>
        <w:trPr/>
        <w:tc>
          <w:tcPr>
            <w:tcW w:w="32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INJECTOR_HIST_BIN_WIDTH_NS</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50 000</w:t>
            </w:r>
          </w:p>
        </w:tc>
        <w:tc>
          <w:tcPr>
            <w:tcW w:w="45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Width of each jitter histogram bin (50 µs).</w:t>
            </w:r>
          </w:p>
        </w:tc>
      </w:tr>
    </w:tbl>
    <w:p>
      <w:pPr>
        <w:pStyle w:val="Normal"/>
        <w:spacing w:before="80" w:after="80"/>
        <w:rPr/>
      </w:pPr>
      <w:r>
        <w:rPr/>
      </w:r>
    </w:p>
    <w:p>
      <w:pPr>
        <w:pStyle w:val="Heading1"/>
        <w:pBdr>
          <w:bottom w:val="single" w:sz="8" w:space="4" w:color="C0392B"/>
        </w:pBdr>
        <w:spacing w:before="320" w:after="160"/>
        <w:rPr/>
      </w:pPr>
      <w:r>
        <w:rPr>
          <w:rFonts w:eastAsia="Arial" w:cs="Arial" w:ascii="Arial" w:hAnsi="Arial"/>
          <w:b/>
          <w:bCs/>
          <w:color w:val="7B2D00"/>
          <w:sz w:val="36"/>
          <w:szCs w:val="36"/>
        </w:rPr>
        <w:t>6. Usage Example</w:t>
      </w:r>
    </w:p>
    <w:p>
      <w:pPr>
        <w:pStyle w:val="Normal"/>
        <w:shd w:val="clear" w:fill="F4F4F4"/>
        <w:spacing w:before="40" w:after="40"/>
        <w:ind w:start="720"/>
        <w:rPr/>
      </w:pPr>
      <w:r>
        <w:rPr>
          <w:rFonts w:eastAsia="Courier New" w:cs="Courier New" w:ascii="Courier New" w:hAnsi="Courier New"/>
          <w:color w:val="2C2C2C"/>
          <w:sz w:val="18"/>
          <w:szCs w:val="18"/>
        </w:rPr>
        <w:t>// 1. Initialise timer and manager</w:t>
      </w:r>
    </w:p>
    <w:p>
      <w:pPr>
        <w:pStyle w:val="Normal"/>
        <w:shd w:val="clear" w:fill="F4F4F4"/>
        <w:spacing w:before="40" w:after="40"/>
        <w:ind w:start="720"/>
        <w:rPr/>
      </w:pPr>
      <w:r>
        <w:rPr>
          <w:rFonts w:eastAsia="Courier New" w:cs="Courier New" w:ascii="Courier New" w:hAnsi="Courier New"/>
          <w:color w:val="2C2C2C"/>
          <w:sz w:val="18"/>
          <w:szCs w:val="18"/>
        </w:rPr>
        <w:t>timer_init();  timer_calibrate();</w:t>
      </w:r>
    </w:p>
    <w:p>
      <w:pPr>
        <w:pStyle w:val="Normal"/>
        <w:shd w:val="clear" w:fill="F4F4F4"/>
        <w:spacing w:before="40" w:after="40"/>
        <w:ind w:start="720"/>
        <w:rPr/>
      </w:pPr>
      <w:r>
        <w:rPr>
          <w:rFonts w:eastAsia="Courier New" w:cs="Courier New" w:ascii="Courier New" w:hAnsi="Courier New"/>
          <w:color w:val="2C2C2C"/>
          <w:sz w:val="18"/>
          <w:szCs w:val="18"/>
        </w:rPr>
        <w:t>injectorManager *mgr = injectorManager_create();</w:t>
      </w:r>
    </w:p>
    <w:p>
      <w:pPr>
        <w:pStyle w:val="Normal"/>
        <w:shd w:val="clear" w:fill="F4F4F4"/>
        <w:spacing w:before="40" w:after="40"/>
        <w:ind w:start="720"/>
        <w:rPr/>
      </w:pPr>
      <w:r>
        <w:rPr>
          <w:rFonts w:eastAsia="Courier New" w:cs="Courier New" w:ascii="Courier New" w:hAnsi="Courier New"/>
          <w:color w:val="2C2C2C"/>
          <w:sz w:val="18"/>
          <w:szCs w:val="18"/>
        </w:rPr>
        <w:t>injectorManager_startSchedulerTask(mgr, tskIDLE_PRIORITY + 4);</w:t>
      </w:r>
    </w:p>
    <w:p>
      <w:pPr>
        <w:pStyle w:val="Normal"/>
        <w:shd w:val="clear" w:fill="F4F4F4"/>
        <w:spacing w:before="40" w:after="40"/>
        <w:ind w:start="720"/>
        <w:rPr/>
      </w:pPr>
      <w:r>
        <w:rPr/>
      </w:r>
    </w:p>
    <w:p>
      <w:pPr>
        <w:pStyle w:val="Normal"/>
        <w:shd w:val="clear" w:fill="F4F4F4"/>
        <w:spacing w:before="40" w:after="40"/>
        <w:ind w:start="720"/>
        <w:rPr/>
      </w:pPr>
      <w:r>
        <w:rPr>
          <w:rFonts w:eastAsia="Courier New" w:cs="Courier New" w:ascii="Courier New" w:hAnsi="Courier New"/>
          <w:color w:val="2C2C2C"/>
          <w:sz w:val="18"/>
          <w:szCs w:val="18"/>
        </w:rPr>
        <w:t>// 2. Define a probe-request frame</w:t>
      </w:r>
    </w:p>
    <w:p>
      <w:pPr>
        <w:pStyle w:val="Normal"/>
        <w:shd w:val="clear" w:fill="F4F4F4"/>
        <w:spacing w:before="40" w:after="40"/>
        <w:ind w:start="720"/>
        <w:rPr/>
      </w:pPr>
      <w:r>
        <w:rPr>
          <w:rFonts w:eastAsia="Courier New" w:cs="Courier New" w:ascii="Courier New" w:hAnsi="Courier New"/>
          <w:color w:val="2C2C2C"/>
          <w:sz w:val="18"/>
          <w:szCs w:val="18"/>
        </w:rPr>
        <w:t>static const uint8_t probe_req[] = { /* 802.11 bytes */ };</w:t>
      </w:r>
    </w:p>
    <w:p>
      <w:pPr>
        <w:pStyle w:val="Normal"/>
        <w:shd w:val="clear" w:fill="F4F4F4"/>
        <w:spacing w:before="40" w:after="40"/>
        <w:ind w:start="720"/>
        <w:rPr/>
      </w:pPr>
      <w:r>
        <w:rPr/>
      </w:r>
    </w:p>
    <w:p>
      <w:pPr>
        <w:pStyle w:val="Normal"/>
        <w:shd w:val="clear" w:fill="F4F4F4"/>
        <w:spacing w:before="40" w:after="40"/>
        <w:ind w:start="720"/>
        <w:rPr/>
      </w:pPr>
      <w:r>
        <w:rPr>
          <w:rFonts w:eastAsia="Courier New" w:cs="Courier New" w:ascii="Courier New" w:hAnsi="Courier New"/>
          <w:color w:val="2C2C2C"/>
          <w:sz w:val="18"/>
          <w:szCs w:val="18"/>
        </w:rPr>
        <w:t>// 3. Create and activate injector (10 ms interval, 100 packets)</w:t>
      </w:r>
    </w:p>
    <w:p>
      <w:pPr>
        <w:pStyle w:val="Normal"/>
        <w:shd w:val="clear" w:fill="F4F4F4"/>
        <w:spacing w:before="40" w:after="40"/>
        <w:ind w:start="720"/>
        <w:rPr/>
      </w:pPr>
      <w:r>
        <w:rPr>
          <w:rFonts w:eastAsia="Courier New" w:cs="Courier New" w:ascii="Courier New" w:hAnsi="Courier New"/>
          <w:color w:val="2C2C2C"/>
          <w:sz w:val="18"/>
          <w:szCs w:val="18"/>
        </w:rPr>
        <w:t>injectorManager_setInjectorEx(mgr, "probe", probe_req, sizeof(probe_req),</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6,                        // channel 6</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0ULL,                     // start now</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10000000ULL,              // 10 ms interval</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1,                        // burst_count</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100,                      // maxPackets</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3,                        // hwRetries</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2,                        // swRetries</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INJ_RATE_6M,              // 6 Mbps</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15,                       // 15 dBm</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INJ_FLAG_AUTO_SEQ | INJ_FLAG_EXP_BACKOFF,</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INJ_AC_BE, 128);          // medium priority</w:t>
      </w:r>
    </w:p>
    <w:p>
      <w:pPr>
        <w:pStyle w:val="Normal"/>
        <w:shd w:val="clear" w:fill="F4F4F4"/>
        <w:spacing w:before="40" w:after="40"/>
        <w:ind w:start="720"/>
        <w:rPr/>
      </w:pPr>
      <w:r>
        <w:rPr>
          <w:rFonts w:eastAsia="Courier New" w:cs="Courier New" w:ascii="Courier New" w:hAnsi="Courier New"/>
          <w:color w:val="2C2C2C"/>
          <w:sz w:val="18"/>
          <w:szCs w:val="18"/>
        </w:rPr>
        <w:t>injectorManager_activateInjector(mgr, "probe");</w:t>
      </w:r>
    </w:p>
    <w:p>
      <w:pPr>
        <w:pStyle w:val="Normal"/>
        <w:shd w:val="clear" w:fill="F4F4F4"/>
        <w:spacing w:before="40" w:after="40"/>
        <w:ind w:start="720"/>
        <w:rPr/>
      </w:pPr>
      <w:r>
        <w:rPr/>
      </w:r>
    </w:p>
    <w:p>
      <w:pPr>
        <w:pStyle w:val="Normal"/>
        <w:shd w:val="clear" w:fill="F4F4F4"/>
        <w:spacing w:before="40" w:after="40"/>
        <w:ind w:start="720"/>
        <w:rPr/>
      </w:pPr>
      <w:r>
        <w:rPr>
          <w:rFonts w:eastAsia="Courier New" w:cs="Courier New" w:ascii="Courier New" w:hAnsi="Courier New"/>
          <w:color w:val="2C2C2C"/>
          <w:sz w:val="18"/>
          <w:szCs w:val="18"/>
        </w:rPr>
        <w:t>// 4. Later: check timing health</w:t>
      </w:r>
    </w:p>
    <w:p>
      <w:pPr>
        <w:pStyle w:val="Normal"/>
        <w:shd w:val="clear" w:fill="F4F4F4"/>
        <w:spacing w:before="40" w:after="40"/>
        <w:ind w:start="720"/>
        <w:rPr/>
      </w:pPr>
      <w:r>
        <w:rPr>
          <w:rFonts w:eastAsia="Courier New" w:cs="Courier New" w:ascii="Courier New" w:hAnsi="Courier New"/>
          <w:color w:val="2C2C2C"/>
          <w:sz w:val="18"/>
          <w:szCs w:val="18"/>
        </w:rPr>
        <w:t>InjectorTimingStats ts;</w:t>
      </w:r>
    </w:p>
    <w:p>
      <w:pPr>
        <w:pStyle w:val="Normal"/>
        <w:shd w:val="clear" w:fill="F4F4F4"/>
        <w:spacing w:before="40" w:after="40"/>
        <w:ind w:start="720"/>
        <w:rPr/>
      </w:pPr>
      <w:r>
        <w:rPr>
          <w:rFonts w:eastAsia="Courier New" w:cs="Courier New" w:ascii="Courier New" w:hAnsi="Courier New"/>
          <w:color w:val="2C2C2C"/>
          <w:sz w:val="18"/>
          <w:szCs w:val="18"/>
        </w:rPr>
        <w:t>injectorManager_getTimingStats(mgr, "probe", &amp;ts);</w:t>
      </w:r>
    </w:p>
    <w:p>
      <w:pPr>
        <w:pStyle w:val="Normal"/>
        <w:shd w:val="clear" w:fill="F4F4F4"/>
        <w:spacing w:before="40" w:after="40"/>
        <w:ind w:start="720"/>
        <w:rPr/>
      </w:pPr>
      <w:r>
        <w:rPr>
          <w:rFonts w:eastAsia="Courier New" w:cs="Courier New" w:ascii="Courier New" w:hAnsi="Courier New"/>
          <w:color w:val="2C2C2C"/>
          <w:sz w:val="18"/>
          <w:szCs w:val="18"/>
        </w:rPr>
        <w:t>printf("jitter mean=%lld ns  stddev=%llu ns  misses=%u\n",</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ts.jitter_mean_ns, ts.jitter_stddev_ns, ts.deadline_misses);</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7B2D00"/>
      <w:sz w:val="36"/>
      <w:szCs w:val="36"/>
    </w:rPr>
  </w:style>
  <w:style w:type="paragraph" w:styleId="Heading2">
    <w:name w:val="heading 2"/>
    <w:basedOn w:val="Heading"/>
    <w:qFormat/>
    <w:pPr>
      <w:spacing w:before="240" w:after="120"/>
      <w:outlineLvl w:val="1"/>
    </w:pPr>
    <w:rPr>
      <w:rFonts w:ascii="Arial" w:hAnsi="Arial" w:eastAsia="Arial" w:cs="Arial"/>
      <w:b/>
      <w:bCs/>
      <w:color w:val="C0392B"/>
      <w:sz w:val="28"/>
      <w:szCs w:val="28"/>
    </w:rPr>
  </w:style>
  <w:style w:type="paragraph" w:styleId="Heading3">
    <w:name w:val="heading 3"/>
    <w:basedOn w:val="Heading"/>
    <w:qFormat/>
    <w:pPr>
      <w:spacing w:before="200" w:after="80"/>
      <w:outlineLvl w:val="2"/>
    </w:pPr>
    <w:rPr>
      <w:rFonts w:ascii="Arial" w:hAnsi="Arial" w:eastAsia="Arial" w:cs="Arial"/>
      <w:b/>
      <w:bCs/>
      <w:color w:val="555555"/>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LibreOffice/25.8.5.2$Linux_X86_64 LibreOffice_project/580$Build-2</Application>
  <AppVersion>15.0000</AppVersion>
  <Pages>6</Pages>
  <Words>1223</Words>
  <Characters>8306</Characters>
  <CharactersWithSpaces>9496</CharactersWithSpaces>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2026-04-22T21:19:04Z</dcterms:created>
  <dc:creator>Un-named</dc:creator>
  <dc:description/>
  <dc:language>en-US</dc:language>
  <cp:lastModifiedBy/>
  <dcterms:modified xsi:type="dcterms:W3CDTF">2026-04-22T23:42:35Z</dcterms:modified>
  <cp:revision>2</cp:revision>
  <dc:subject/>
  <dc:title/>
</cp:coreProperties>
</file>