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820.0" w:type="dxa"/>
        <w:jc w:val="left"/>
        <w:tblInd w:w="120.0" w:type="pct"/>
        <w:tblLayout w:type="fixed"/>
        <w:tblLook w:val="0600"/>
      </w:tblPr>
      <w:tblGrid>
        <w:gridCol w:w="2820"/>
        <w:tblGridChange w:id="0">
          <w:tblGrid>
            <w:gridCol w:w="282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European Version curriculum vitae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rPr>
            </w:pPr>
            <w:r w:rsidDel="00000000" w:rsidR="00000000" w:rsidRPr="00000000">
              <w:rPr>
                <w:rFonts w:ascii="Arial Narrow" w:cs="Arial Narrow" w:eastAsia="Arial Narrow" w:hAnsi="Arial Narrow"/>
                <w:b w:val="1"/>
              </w:rPr>
              <w:drawing>
                <wp:inline distB="19050" distT="19050" distL="19050" distR="19050">
                  <wp:extent cx="381000" cy="266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1000" cy="26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rPr>
      </w:pPr>
      <w:r w:rsidDel="00000000" w:rsidR="00000000" w:rsidRPr="00000000">
        <w:rPr>
          <w:rtl w:val="0"/>
        </w:rPr>
      </w:r>
    </w:p>
    <w:tbl>
      <w:tblPr>
        <w:tblStyle w:val="Table2"/>
        <w:tblW w:w="2820.0" w:type="dxa"/>
        <w:jc w:val="left"/>
        <w:tblInd w:w="120.0" w:type="pct"/>
        <w:tblLayout w:type="fixed"/>
        <w:tblLook w:val="0600"/>
      </w:tblPr>
      <w:tblGrid>
        <w:gridCol w:w="2820"/>
        <w:tblGridChange w:id="0">
          <w:tblGrid>
            <w:gridCol w:w="282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Personal informations</w:t>
            </w:r>
          </w:p>
        </w:tc>
      </w:tr>
    </w:tbl>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rPr>
      </w:pPr>
      <w:r w:rsidDel="00000000" w:rsidR="00000000" w:rsidRPr="00000000">
        <w:rPr>
          <w:rtl w:val="0"/>
        </w:rPr>
      </w:r>
    </w:p>
    <w:tbl>
      <w:tblPr>
        <w:tblStyle w:val="Table3"/>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jc w:val="right"/>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Name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Galizia Domenico</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jc w:val="right"/>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Address</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b w:val="1"/>
                <w:sz w:val="20"/>
                <w:szCs w:val="20"/>
              </w:rPr>
            </w:pPr>
            <w:r w:rsidDel="00000000" w:rsidR="00000000" w:rsidRPr="00000000">
              <w:rPr>
                <w:b w:val="1"/>
                <w:sz w:val="20"/>
                <w:szCs w:val="20"/>
                <w:rtl w:val="0"/>
              </w:rPr>
              <w:t xml:space="preserve">Ходынский бульвар дом 13 кв 159</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jc w:val="right"/>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Phone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+393405053632 +393333642167 +7 (903) 532-19-30</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jc w:val="right"/>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Fax</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jc w:val="right"/>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E-mail</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3.199999034404755" w:lineRule="auto"/>
              <w:ind w:left="0" w:right="0" w:firstLine="0"/>
              <w:contextualSpacing w:val="0"/>
              <w:rPr>
                <w:rFonts w:ascii="Arial Narrow" w:cs="Arial Narrow" w:eastAsia="Arial Narrow" w:hAnsi="Arial Narrow"/>
                <w:b w:val="1"/>
                <w:color w:val="0000ee"/>
                <w:sz w:val="20"/>
                <w:szCs w:val="20"/>
                <w:u w:val="single"/>
              </w:rPr>
            </w:pPr>
            <w:hyperlink r:id="rId7">
              <w:r w:rsidDel="00000000" w:rsidR="00000000" w:rsidRPr="00000000">
                <w:rPr>
                  <w:rFonts w:ascii="Arial Narrow" w:cs="Arial Narrow" w:eastAsia="Arial Narrow" w:hAnsi="Arial Narrow"/>
                  <w:b w:val="1"/>
                  <w:color w:val="0000ee"/>
                  <w:sz w:val="20"/>
                  <w:szCs w:val="20"/>
                  <w:u w:val="single"/>
                  <w:rtl w:val="0"/>
                </w:rPr>
                <w:t xml:space="preserve">dgalizia@tiscali.it</w:t>
              </w:r>
            </w:hyperlink>
            <w:r w:rsidDel="00000000" w:rsidR="00000000" w:rsidRPr="00000000">
              <w:rPr>
                <w:sz w:val="20"/>
                <w:szCs w:val="20"/>
                <w:rtl w:val="0"/>
              </w:rPr>
              <w:t xml:space="preserve"> </w:t>
            </w:r>
            <w:r w:rsidDel="00000000" w:rsidR="00000000" w:rsidRPr="00000000">
              <w:fldChar w:fldCharType="begin"/>
              <w:instrText xml:space="preserve"> HYPERLINK "mailto:noone64@gmail.com" </w:instrText>
              <w:fldChar w:fldCharType="separate"/>
            </w:r>
            <w:r w:rsidDel="00000000" w:rsidR="00000000" w:rsidRPr="00000000">
              <w:rPr>
                <w:rFonts w:ascii="Arial Narrow" w:cs="Arial Narrow" w:eastAsia="Arial Narrow" w:hAnsi="Arial Narrow"/>
                <w:b w:val="1"/>
                <w:color w:val="0000ee"/>
                <w:sz w:val="20"/>
                <w:szCs w:val="20"/>
                <w:u w:val="single"/>
                <w:rtl w:val="0"/>
              </w:rPr>
              <w:t xml:space="preserve">noone64@gmail.com</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15.19999742507935" w:lineRule="auto"/>
        <w:ind w:left="0" w:right="0" w:firstLine="0"/>
        <w:contextualSpacing w:val="0"/>
        <w:rPr>
          <w:rFonts w:ascii="Arial Narrow" w:cs="Arial Narrow" w:eastAsia="Arial Narrow" w:hAnsi="Arial Narrow"/>
          <w:b w:val="1"/>
          <w:color w:val="0000ee"/>
          <w:sz w:val="20"/>
          <w:szCs w:val="20"/>
          <w:u w:val="single"/>
        </w:rPr>
      </w:pPr>
      <w:r w:rsidDel="00000000" w:rsidR="00000000" w:rsidRPr="00000000">
        <w:rPr>
          <w:rtl w:val="0"/>
        </w:rPr>
      </w:r>
    </w:p>
    <w:tbl>
      <w:tblPr>
        <w:tblStyle w:val="Table4"/>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sz w:val="20"/>
                <w:szCs w:val="20"/>
              </w:rPr>
            </w:pPr>
            <w:r w:rsidDel="00000000" w:rsidR="00000000" w:rsidRPr="00000000">
              <w:fldChar w:fldCharType="end"/>
            </w:r>
            <w:r w:rsidDel="00000000" w:rsidR="00000000" w:rsidRPr="00000000">
              <w:rPr>
                <w:rFonts w:ascii="Arial Narrow" w:cs="Arial Narrow" w:eastAsia="Arial Narrow" w:hAnsi="Arial Narrow"/>
                <w:sz w:val="20"/>
                <w:szCs w:val="20"/>
                <w:rtl w:val="0"/>
              </w:rPr>
              <w:t xml:space="preserve">Nationality</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Italian</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bl>
      <w:tblPr>
        <w:tblStyle w:val="Table5"/>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Birthdate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Turin 15-11-1964</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bl>
      <w:tblPr>
        <w:tblStyle w:val="Table6"/>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Career objective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To find a challenging position to meet my competencies, capabilities, skills, education and experience</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bl>
      <w:tblPr>
        <w:tblStyle w:val="Table7"/>
        <w:tblW w:w="2820.0" w:type="dxa"/>
        <w:jc w:val="left"/>
        <w:tblInd w:w="120.0" w:type="pct"/>
        <w:tblLayout w:type="fixed"/>
        <w:tblLook w:val="0600"/>
      </w:tblPr>
      <w:tblGrid>
        <w:gridCol w:w="2820"/>
        <w:tblGridChange w:id="0">
          <w:tblGrid>
            <w:gridCol w:w="282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Professsional Experience</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Narrow" w:cs="Arial Narrow" w:eastAsia="Arial Narrow" w:hAnsi="Arial Narrow"/>
          <w:b w:val="1"/>
        </w:rPr>
      </w:pPr>
      <w:r w:rsidDel="00000000" w:rsidR="00000000" w:rsidRPr="00000000">
        <w:rPr>
          <w:rtl w:val="0"/>
        </w:rPr>
      </w:r>
    </w:p>
    <w:tbl>
      <w:tblPr>
        <w:tblStyle w:val="Table8"/>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2003</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Stratos Strategic Tools &amp; Services – Via Pavia 9 – Rivoli (TO)</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Software House</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Project Manager</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Document Archiving, system integration, web application, pre-sales support</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bl>
      <w:tblPr>
        <w:tblStyle w:val="Table9"/>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2001 – 2002</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Stratos Strategic Tools &amp; Services – Via Pavia 9 – Rivoli (TO)</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Software House</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Project Manager</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Business inteligence project olap engines</w:t>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bl>
      <w:tblPr>
        <w:tblStyle w:val="Table10"/>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1989 – 2001</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Gruppo Saiag Comital – Via Brandizzo – Volpiano (TO)</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Automotive industry, Rubber, Plastic, Hoses, Aluminum</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Project Manager</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Data warehousing project; financial reporting, sales reporting, crm, system integration</w:t>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bl>
      <w:tblPr>
        <w:tblStyle w:val="Table11"/>
        <w:tblW w:w="2820.0" w:type="dxa"/>
        <w:jc w:val="left"/>
        <w:tblInd w:w="120.0" w:type="pct"/>
        <w:tblLayout w:type="fixed"/>
        <w:tblLook w:val="0600"/>
      </w:tblPr>
      <w:tblGrid>
        <w:gridCol w:w="2820"/>
        <w:tblGridChange w:id="0">
          <w:tblGrid>
            <w:gridCol w:w="282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Education</w:t>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rPr>
      </w:pPr>
      <w:r w:rsidDel="00000000" w:rsidR="00000000" w:rsidRPr="00000000">
        <w:rPr>
          <w:rtl w:val="0"/>
        </w:rPr>
      </w:r>
    </w:p>
    <w:tbl>
      <w:tblPr>
        <w:tblStyle w:val="Table12"/>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1978 – 1982</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High School Leonardo Da Vinci</w:t>
            </w:r>
          </w:p>
        </w:tc>
      </w:tr>
    </w:tb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bl>
      <w:tblPr>
        <w:tblStyle w:val="Table13"/>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i w:val="0"/>
                <w:rtl w:val="0"/>
              </w:rPr>
              <w:t xml:space="preserve">• </w:t>
            </w:r>
            <w:r w:rsidDel="00000000" w:rsidR="00000000" w:rsidRPr="00000000">
              <w:rPr>
                <w:rFonts w:ascii="Arial Narrow" w:cs="Arial Narrow" w:eastAsia="Arial Narrow" w:hAnsi="Arial Narrow"/>
                <w:i w:val="0"/>
                <w:sz w:val="20"/>
                <w:szCs w:val="20"/>
                <w:rtl w:val="0"/>
              </w:rPr>
              <w:t xml:space="preserve">Maggio 2006</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RSD Geneva (www.rsd.com)</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Installation, configuration, troubleshooting RSD products on open platforms</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Certification 2006 for RSD EOS and RSD FOLDERS on Open Systems</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Fonts w:ascii="Arial Narrow" w:cs="Arial Narrow" w:eastAsia="Arial Narrow" w:hAnsi="Arial Narrow"/>
                <w:i w:val="0"/>
                <w:sz w:val="20"/>
                <w:szCs w:val="20"/>
                <w:rtl w:val="0"/>
              </w:rPr>
              <w:t xml:space="preserve">Best score</w:t>
            </w:r>
          </w:p>
        </w:tc>
      </w:tr>
    </w:tb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bl>
      <w:tblPr>
        <w:tblStyle w:val="Table14"/>
        <w:tblW w:w="2820.0" w:type="dxa"/>
        <w:jc w:val="left"/>
        <w:tblInd w:w="120.0" w:type="pct"/>
        <w:tblLayout w:type="fixed"/>
        <w:tblLook w:val="0600"/>
      </w:tblPr>
      <w:tblGrid>
        <w:gridCol w:w="2820"/>
        <w:tblGridChange w:id="0">
          <w:tblGrid>
            <w:gridCol w:w="282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Skills</w:t>
            </w:r>
          </w:p>
        </w:tc>
      </w:tr>
    </w:tb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rPr>
      </w:pPr>
      <w:r w:rsidDel="00000000" w:rsidR="00000000" w:rsidRPr="00000000">
        <w:rPr>
          <w:rtl w:val="0"/>
        </w:rPr>
      </w:r>
    </w:p>
    <w:tbl>
      <w:tblPr>
        <w:tblStyle w:val="Table15"/>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Nativelanguage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Italian</w:t>
            </w:r>
          </w:p>
        </w:tc>
      </w:tr>
    </w:tb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sz w:val="20"/>
          <w:szCs w:val="20"/>
        </w:rPr>
      </w:pPr>
      <w:r w:rsidDel="00000000" w:rsidR="00000000" w:rsidRPr="00000000">
        <w:rPr>
          <w:rtl w:val="0"/>
        </w:rPr>
      </w:r>
    </w:p>
    <w:tbl>
      <w:tblPr>
        <w:tblStyle w:val="Table16"/>
        <w:tblW w:w="2820.0" w:type="dxa"/>
        <w:jc w:val="left"/>
        <w:tblInd w:w="120.0" w:type="pct"/>
        <w:tblLayout w:type="fixed"/>
        <w:tblLook w:val="0600"/>
      </w:tblPr>
      <w:tblGrid>
        <w:gridCol w:w="2820"/>
        <w:tblGridChange w:id="0">
          <w:tblGrid>
            <w:gridCol w:w="282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other languages</w:t>
            </w:r>
          </w:p>
        </w:tc>
      </w:tr>
    </w:tb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rPr>
      </w:pPr>
      <w:r w:rsidDel="00000000" w:rsidR="00000000" w:rsidRPr="00000000">
        <w:rPr>
          <w:rtl w:val="0"/>
        </w:rPr>
      </w:r>
    </w:p>
    <w:tbl>
      <w:tblPr>
        <w:tblStyle w:val="Table17"/>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English</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Read</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excellent</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Written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excellent</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sz w:val="20"/>
                <w:szCs w:val="20"/>
              </w:rPr>
            </w:pPr>
            <w:r w:rsidDel="00000000" w:rsidR="00000000" w:rsidRPr="00000000">
              <w:rPr>
                <w:rtl w:val="0"/>
              </w:rPr>
              <w:t xml:space="preserve">• </w:t>
            </w:r>
            <w:r w:rsidDel="00000000" w:rsidR="00000000" w:rsidRPr="00000000">
              <w:rPr>
                <w:rFonts w:ascii="Arial Narrow" w:cs="Arial Narrow" w:eastAsia="Arial Narrow" w:hAnsi="Arial Narrow"/>
                <w:sz w:val="20"/>
                <w:szCs w:val="20"/>
                <w:rtl w:val="0"/>
              </w:rPr>
              <w:t xml:space="preserve">Spoken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GoOD</w:t>
            </w:r>
          </w:p>
        </w:tc>
      </w:tr>
    </w:tb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bl>
      <w:tblPr>
        <w:tblStyle w:val="Table18"/>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French</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Read</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EXCELLENT</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Written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GOOD</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sz w:val="20"/>
                <w:szCs w:val="20"/>
              </w:rPr>
            </w:pPr>
            <w:r w:rsidDel="00000000" w:rsidR="00000000" w:rsidRPr="00000000">
              <w:rPr>
                <w:rtl w:val="0"/>
              </w:rPr>
              <w:t xml:space="preserve">• </w:t>
            </w:r>
            <w:r w:rsidDel="00000000" w:rsidR="00000000" w:rsidRPr="00000000">
              <w:rPr>
                <w:rFonts w:ascii="Arial Narrow" w:cs="Arial Narrow" w:eastAsia="Arial Narrow" w:hAnsi="Arial Narrow"/>
                <w:sz w:val="20"/>
                <w:szCs w:val="20"/>
                <w:rtl w:val="0"/>
              </w:rPr>
              <w:t xml:space="preserve">Spoken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BASIC</w:t>
            </w:r>
          </w:p>
        </w:tc>
      </w:tr>
    </w:tb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bl>
      <w:tblPr>
        <w:tblStyle w:val="Table19"/>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Polish</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Read</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GOOD</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i w:val="0"/>
                <w:sz w:val="20"/>
                <w:szCs w:val="20"/>
              </w:rPr>
            </w:pPr>
            <w:r w:rsidDel="00000000" w:rsidR="00000000" w:rsidRPr="00000000">
              <w:rPr>
                <w:rtl w:val="0"/>
              </w:rPr>
              <w:t xml:space="preserve">• </w:t>
            </w:r>
            <w:r w:rsidDel="00000000" w:rsidR="00000000" w:rsidRPr="00000000">
              <w:rPr>
                <w:rFonts w:ascii="Arial Narrow" w:cs="Arial Narrow" w:eastAsia="Arial Narrow" w:hAnsi="Arial Narrow"/>
                <w:i w:val="0"/>
                <w:sz w:val="20"/>
                <w:szCs w:val="20"/>
                <w:rtl w:val="0"/>
              </w:rPr>
              <w:t xml:space="preserve">Written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i w:val="0"/>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BASIC</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28.799999356269836" w:firstLine="0"/>
              <w:contextualSpacing w:val="0"/>
              <w:jc w:val="right"/>
              <w:rPr>
                <w:rFonts w:ascii="Arial Narrow" w:cs="Arial Narrow" w:eastAsia="Arial Narrow" w:hAnsi="Arial Narrow"/>
                <w:sz w:val="20"/>
                <w:szCs w:val="20"/>
              </w:rPr>
            </w:pPr>
            <w:r w:rsidDel="00000000" w:rsidR="00000000" w:rsidRPr="00000000">
              <w:rPr>
                <w:rtl w:val="0"/>
              </w:rPr>
              <w:t xml:space="preserve">• </w:t>
            </w:r>
            <w:r w:rsidDel="00000000" w:rsidR="00000000" w:rsidRPr="00000000">
              <w:rPr>
                <w:rFonts w:ascii="Arial Narrow" w:cs="Arial Narrow" w:eastAsia="Arial Narrow" w:hAnsi="Arial Narrow"/>
                <w:sz w:val="20"/>
                <w:szCs w:val="20"/>
                <w:rtl w:val="0"/>
              </w:rPr>
              <w:t xml:space="preserve">Spoken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BASIC</w:t>
            </w:r>
          </w:p>
        </w:tc>
      </w:tr>
    </w:tb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bl>
      <w:tblPr>
        <w:tblStyle w:val="Table20"/>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4.399999678134918" w:before="14.399999678134918" w:lineRule="auto"/>
              <w:ind w:left="0" w:right="28.799999356269836" w:firstLine="0"/>
              <w:contextualSpacing w:val="0"/>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Know how</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28.799999356269836" w:firstLine="0"/>
              <w:contextualSpacing w:val="0"/>
              <w:jc w:val="right"/>
              <w:rPr>
                <w:rFonts w:ascii="Arial Narrow" w:cs="Arial Narrow" w:eastAsia="Arial Narrow" w:hAnsi="Arial Narrow"/>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15.19999742507935" w:before="0" w:lineRule="auto"/>
              <w:ind w:left="0" w:right="0" w:firstLine="0"/>
              <w:contextualSpacing w:val="0"/>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While in Saiag, I had the opportunity to be involved in many migrations, due to an aggressive acquisition strategy pursued by my company; that opportunity gave me the chance to achieve a global perspective about the industrial processes, no matter how they were implemented by several ERP’S; in almost eleven years I worked in many areas, logistic, sales, suppliers, production; these experiences were very helpful when I was in charge of the revision of executive financial reporting.</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15.19999742507935" w:before="0" w:lineRule="auto"/>
              <w:ind w:left="0" w:right="0" w:firstLine="0"/>
              <w:contextualSpacing w:val="0"/>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 spent my first year in Stratos as a project manager in the Business Intelligence division; I worked at two big projects: the first one was for Siemens who was looking for a data-warehouse and a data mining system meant to monitoring the telecommunication costs; the second one was for a big insurance company who needed a data-warehouse and a reporting system. After one year and a half I started to work for the Document Management division; at that time my company was covering only the mainframe market, and I volunteered to explore the market of unixes and windows platforms. Since then I worked at many projects, from the pre-sale phase to the final realization; I am used to make written proposals, write specifications, lead projects and people, integrate different processes, no matter which platform do they are executed.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15.19999742507935" w:before="0" w:lineRule="auto"/>
              <w:ind w:left="0" w:right="0" w:firstLine="0"/>
              <w:contextualSpacing w:val="0"/>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 the Document Management division I worked at many big projects, most of them for credit institutes; usually these projects were developed the three phases: installation and customization of the document archiving solution, integration with the production environment, developing of a web application in order to access the archived data.</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 the end I have played several roles in my career; I dealt with big and small companies; in the big companies I developed a global view of the industrial processes and in the small companies I developed a strong orientation to the target and the final result. I think that, the know how of both world, and my flexibility to face and solve new problems, makes me suitable for new challenges and greater responsibilities.</w:t>
            </w:r>
          </w:p>
        </w:tc>
      </w:tr>
    </w:tbl>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bl>
      <w:tblPr>
        <w:tblStyle w:val="Table21"/>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4.399999678134918" w:before="14.399999678134918" w:lineRule="auto"/>
              <w:ind w:left="0" w:right="28.799999356269836" w:firstLine="0"/>
              <w:contextualSpacing w:val="0"/>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Technical skills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OPERATING SYSTEMS</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WINDOWS, LINUX, AIX, SOLARIS, VSE/ESA, OS400, VMS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DBMS</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ORACLE, DB2, MS SQL SERVER, MYSQL, POSTGRESQL, INTERBASE, DL/1</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LANGUAGES</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C, JAVA, PERL, VISUAL BASIC 4/5/6, VBSCRIPT, JAVASCRIPT, HTML, CLIPPER, COBOL</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ANALYSIS METHODS</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STRUCTURED, OO, E-R, UML</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NETWORK PROTOCOLS</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TCP/IP</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TCP/IP SERVICES</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FTP, TELNET, SSH, LPD, LDAP</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TECNOLOGY</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J2EE, SERVLET/JSP, STRUTS, ASP, XML/XSLT, XPATH, WEB SERVICES, MULTITHREADING/MULTITASKING,</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WEB SERVER</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IIS, TOMCAT, GERONIMO, WEBSPHERE, SUN APP SERVER, BEA</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IDE</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NETBEANS, ECLIPSE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ERP</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SAP ARCHIVELINK - NAUTILUS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DOCUMENT TRANSFORMATION</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Compart DocBridge / JBridge (</w:t>
            </w:r>
            <w:hyperlink r:id="rId8">
              <w:r w:rsidDel="00000000" w:rsidR="00000000" w:rsidRPr="00000000">
                <w:rPr>
                  <w:rFonts w:ascii="Arial Narrow" w:cs="Arial Narrow" w:eastAsia="Arial Narrow" w:hAnsi="Arial Narrow"/>
                  <w:color w:val="0000ee"/>
                  <w:sz w:val="20"/>
                  <w:szCs w:val="20"/>
                  <w:u w:val="single"/>
                  <w:rtl w:val="0"/>
                </w:rPr>
                <w:t xml:space="preserve">www.compart.ne</w:t>
              </w:r>
            </w:hyperlink>
            <w:r w:rsidDel="00000000" w:rsidR="00000000" w:rsidRPr="00000000">
              <w:rPr>
                <w:rFonts w:ascii="Arial Narrow" w:cs="Arial Narrow" w:eastAsia="Arial Narrow" w:hAnsi="Arial Narrow"/>
                <w:sz w:val="20"/>
                <w:szCs w:val="20"/>
                <w:rtl w:val="0"/>
              </w:rPr>
              <w:t xml:space="preserve">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DOCUMENT ARCHIVING</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RSD EOS – RSD FOLDERS (</w:t>
            </w:r>
            <w:hyperlink r:id="rId9">
              <w:r w:rsidDel="00000000" w:rsidR="00000000" w:rsidRPr="00000000">
                <w:rPr>
                  <w:rFonts w:ascii="Arial Narrow" w:cs="Arial Narrow" w:eastAsia="Arial Narrow" w:hAnsi="Arial Narrow"/>
                  <w:color w:val="0000ee"/>
                  <w:sz w:val="20"/>
                  <w:szCs w:val="20"/>
                  <w:u w:val="single"/>
                  <w:rtl w:val="0"/>
                </w:rPr>
                <w:t xml:space="preserve">www.rsd.ch</w:t>
              </w:r>
            </w:hyperlink>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REPORT OLAP</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4.399999678134918"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TM1</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r>
    </w:tb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bl>
      <w:tblPr>
        <w:tblStyle w:val="Table22"/>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Driver License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w:t>
            </w:r>
          </w:p>
        </w:tc>
      </w:tr>
    </w:tb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bl>
      <w:tblPr>
        <w:tblStyle w:val="Table23"/>
        <w:tblW w:w="9360.0" w:type="dxa"/>
        <w:jc w:val="left"/>
        <w:tblInd w:w="120.0" w:type="pct"/>
        <w:tblLayout w:type="fixed"/>
        <w:tblLook w:val="0600"/>
      </w:tblPr>
      <w:tblGrid>
        <w:gridCol w:w="2511.4367269267364"/>
        <w:gridCol w:w="356.232159847764"/>
        <w:gridCol w:w="6492.331113225499"/>
        <w:tblGridChange w:id="0">
          <w:tblGrid>
            <w:gridCol w:w="2511.4367269267364"/>
            <w:gridCol w:w="356.232159847764"/>
            <w:gridCol w:w="6492.331113225499"/>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Further informations</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4.399999678134918" w:lineRule="auto"/>
              <w:ind w:left="0" w:right="0" w:firstLine="0"/>
              <w:contextualSpacing w:val="0"/>
              <w:jc w:val="right"/>
              <w:rPr>
                <w:rFonts w:ascii="Arial Narrow" w:cs="Arial Narrow" w:eastAsia="Arial Narrow" w:hAnsi="Arial Narrow"/>
                <w:b w:val="1"/>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4.399999678134918" w:before="14.399999678134918"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Interesting projects</w:t>
            </w:r>
          </w:p>
          <w:p w:rsidR="00000000" w:rsidDel="00000000" w:rsidP="00000000" w:rsidRDefault="00000000" w:rsidRPr="00000000" w14:paraId="000000E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Pilot project for implementing a late archive strategy on Sap, that project was meant to store the sap business objects on to a SAP NETWEAWER compliant archive system (RSD Folders), optimizing the space used by the Sap database and allowing the retrieval of the stored documents inside the Sap GUI: that pilot was developed for Fiat Auto</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E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Capturing reports coming from Sap, printiing and archiving on to a Linux archiving system (RSD EOS) for Esselunga; that project required a little customization in SAP; it was needed only a specific printer definition linked to the archiving system service; the whole logic for archiving and retaining was kept on the archiving system with no impact on the users.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E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Capturing reports coming from SAP, printing and storing on to an MVS archiving system (RSD EOS) for Cedacri; that project required a little customization in SAP; it was needed only a specific printer definition linked to the to a queue handler (RSD Doc2Print); the spool captured by the queue handler was analyzed and sent to the archiving system with specific rules based on the banner’s spool</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contextualSpacing w:val="0"/>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E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Capturing reports coming from SAP, printing and storing on to an Unix archiving system (RSD EOS) for Alenia; that project required a little customization in several SAP’s; it was needed only a specific printer definition linked to the to a queue handler (RSD Doc2Print) the format used for the spool was the OTF SAP standard; the spool captured by the queue handler converted to PDF and sent to the archiving system with specific rules; depending on their typology (invoices, xab, weekly statements), those spools where printed immediately to a specific printer, or kept for consulting and printing by the end users.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F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Internet banking for San Paolo. That project required a set o web services with high reliability; those web services where in charge of querying the archiving system (RSD Folders) on MVS and retrieving the documents, originally stored in AFP format, as PDF streams, encrypted and unchangeable. Those web services were used as back end by the Internet Banking procedure.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F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Internet banking for Carige. That project was nearly the same as the one developed for SanPaolo; in that case, for better performance the customer choosed to maintain the indexes onto a DB2/MVS table and to use the archive system only for retrieving the documents.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F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Internet banking for Bper. That project was nearly the same as the one developed for SanPaolo; in that case, for better performance the customer choosed to maintain the indexes on a Windows\SQLServer tables and to use the archive system only for retrieving the documents. For this project was developed also a complex procedure, meant to transfer the datas from DB2/MVS to Windows SQLServer, using the Integration Services.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F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Document Portal for Intesa. That portal was meant to give a custom page for each employer, based on his authorization to see some reports; that portal was integrated with the LDAP system security of Intesa and was linked with the archiving system (RSD Eos) on MVS.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F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Web applications for Cedacri. Browse and View application for stored documents on MVS RSD Folders. That application was meant to be used by the bank employers and was deployed to 400 local agencies.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FB">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Web applications for Cedacri, Browse and View application for stored reports on MVS RSD EOS. That application was meant to be used by the back end bank employers and was giving access to 24 millons pages, stored both on disks and tapes.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FD">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Web applications Intesa. Browse and View application for stored reports on MVS RSD EOS. That application was first developed in perl and then reengenired in J2EE by Accenture with my consultancy.</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FF">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Delivery payment sheets for Banca Popolare di Lodi. That customer, to avoid printing each month a large amount of payment sheets for their employers, choosed to give their availability trough internet. That way, the employers were able to see, even at their home, their payment sheet, as a pdf, and to print it with their local printer. For security reasons there were 3 levels of cryptation; the first one was on the protocol used (https), the second one was on the pdf that was sent as encrypted and not changeable stream, the third one was a encrypted url with a short time frame validity.</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0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Archiving, delivery e printing reports from custom ERP for PUBLITALIA 80. That was actually a migration project; the customer wanted to migrate his ERP from MVS to AIX; the software house that was in charge of this migration worked with us for re engineering the printing and archiving phase, due to the differencies between the two platforms. The project required an installation of a virtual printer queue on AIX, that queue received the spools sent by the ERP system. Depending on the report type, that spool was sent to the archive system with the corrects rules of attribution. These rules were needed because the spools were produced for the entire company and were archived only once, while the users were allowed to see only their specific section.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0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Datawarehouse and DB Olap for Insurance Company (Blue Assistance/Reale Mutua Assicurazioni). That datawarehouse was meant to collect datas and produce a monthly report about the life insurances contracts. That report was created for a customer of this insurance company, that choosed to give theses contracts as a benefit for their employers. The goal of this project was to have each month an automatic and proof-error report, and also the ability to answer to some unforeseen question or to analyze the data and check the conviniency of these contracts. This datawarehouse was developed with Oracle, as a repository, and TM1 Olap as a multidimensional database meant for data mining. The reports were generated automatically by Excel sheets linked to the Olap system. That datawarehouse was so efficient and so error-proof that the customer used it also to cross-check the datas of their ERP.</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06">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Datawarehouse and DB Olap for Siemens; analysis telecommunication costs. That datawarehouse was meant to collect and assign the telecommunication costs sustained by Siemens Italia; those costs were involving, internet connections, remote access, mobile phones, fixed phones. The datas were collected from several sources: bill statements for mobiles phones, system log for internet traffic, flat file for fixed phones. Those datas were subjected to accounting, assigning to a specific cost center and then and spreading to several cost centers. An accounting files was generated for the SAP system. For the repository was used MS Sql Server, while for the data mining was used TM1 Olap. A web application was developed to surf the datas between the olap and the rdbms, using both sql and mdx.</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0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Datawarehouse and Hyperion integration to financial reporting Saiag Group. That project was an improvement of the previous one. The production of the consolidated financial report was delegated to Hyperion, while the underlying layer was kept as it was. The only modification required was the generation of a flat file to be loaded in Hyperion with the General Ledger.</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0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Datawarehouse and financial reporting (solution in-house) for Saiag Group. The project was meant to collect financial datas from several sub-holdings and to produce a consolidated financial report. The problem was that there were differents ERP’s and for each one of them was needed a different way of feeding the corporate financial datawarehouse. The datas were coming from several AS400 where collected both in Oracle and Access and consolidated onto a single Access database for the corporate financial report. The software was able to define several perimeter of consolidation and it was used both by the Head quarter and the Sub Holdings as they had also to produce their own consolidated report. Each company unit was also provided by a software for collecting the accounting datas and generating the monthly balance sheet. With tha software each company unit was able also to send the data (checked, error-proof, validated by the local CEO) to the Head quarter.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0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Datawarehouse for sales analysis for Saiag Group. That datawarehouse was developed for the biggest Sub Holding of Saiag and it was meant to monitor costs, margins and revenues for the automotive and rubber market. The datas were coming from several production sites spreaded in Europe, and were used both by the accounting managers and the Chief Accounting Manager.</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0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Narrow" w:cs="Arial Narrow" w:eastAsia="Arial Narrow" w:hAnsi="Arial Narrow"/>
                <w:sz w:val="20"/>
                <w:szCs w:val="20"/>
                <w:rtl w:val="0"/>
              </w:rPr>
              <w:t xml:space="preserve">Datawarehouse for suppliers analysis for Saiag Group. That datawarehouse was developed for the Head Quarter and it was meant to improve the supply chain, to monitor the supplier performances, to allow a beanchmarking among several suppliers, to see if there were some possible sinergies to adopt. The datas were coming from several AS400 and collected onto an Oracle database; the consultation interface was developed with Lotus Domino.</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4.399999678134918"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Available for off-site work</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4.399999678134918" w:before="0" w:lineRule="auto"/>
              <w:ind w:left="0" w:right="0" w:firstLine="0"/>
              <w:contextualSpacing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Available for relocation</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tc>
      </w:tr>
    </w:tbl>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09 January 2009 Domenico Galizia</w:t>
      </w:r>
    </w:p>
    <w:tbl>
      <w:tblPr>
        <w:tblStyle w:val="Table24"/>
        <w:tblW w:w="9360.0" w:type="dxa"/>
        <w:jc w:val="left"/>
        <w:tblInd w:w="120.0" w:type="pct"/>
        <w:tblLayout w:type="fixed"/>
        <w:tblLook w:val="0600"/>
      </w:tblPr>
      <w:tblGrid>
        <w:gridCol w:w="2679.715736040609"/>
        <w:gridCol w:w="380.1015228426396"/>
        <w:gridCol w:w="6300.1827411167515"/>
        <w:tblGridChange w:id="0">
          <w:tblGrid>
            <w:gridCol w:w="2679.715736040609"/>
            <w:gridCol w:w="380.1015228426396"/>
            <w:gridCol w:w="6300.1827411167515"/>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i w:val="1"/>
                <w:sz w:val="16"/>
                <w:szCs w:val="16"/>
              </w:rPr>
            </w:pPr>
            <w:r w:rsidDel="00000000" w:rsidR="00000000" w:rsidRPr="00000000">
              <w:rPr>
                <w:rFonts w:ascii="Arial Narrow" w:cs="Arial Narrow" w:eastAsia="Arial Narrow" w:hAnsi="Arial Narrow"/>
                <w:i w:val="1"/>
                <w:sz w:val="16"/>
                <w:szCs w:val="16"/>
                <w:rtl w:val="0"/>
              </w:rPr>
              <w:t xml:space="preserve">Pagina 1 - Curriculum vitae di</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rFonts w:ascii="Arial Narrow" w:cs="Arial Narrow" w:eastAsia="Arial Narrow" w:hAnsi="Arial Narrow"/>
                <w:i w:val="1"/>
                <w:sz w:val="16"/>
                <w:szCs w:val="16"/>
              </w:rPr>
            </w:pPr>
            <w:r w:rsidDel="00000000" w:rsidR="00000000" w:rsidRPr="00000000">
              <w:rPr>
                <w:rFonts w:ascii="Arial Narrow" w:cs="Arial Narrow" w:eastAsia="Arial Narrow" w:hAnsi="Arial Narrow"/>
                <w:i w:val="1"/>
                <w:sz w:val="16"/>
                <w:szCs w:val="16"/>
                <w:rtl w:val="0"/>
              </w:rPr>
              <w:t xml:space="preserve">GALIZIA, Domenico</w:t>
            </w:r>
          </w:p>
        </w:tc>
        <w:tc>
          <w:tcPr>
            <w:shd w:fill="ffffff" w:val="clear"/>
            <w:tcMar>
              <w:top w:w="120.0" w:type="dxa"/>
              <w:left w:w="120.0" w:type="dxa"/>
              <w:bottom w:w="120.0" w:type="dxa"/>
              <w:right w:w="12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1"/>
                <w:sz w:val="16"/>
                <w:szCs w:val="16"/>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1"/>
                <w:sz w:val="16"/>
                <w:szCs w:val="16"/>
              </w:rPr>
            </w:pPr>
            <w:r w:rsidDel="00000000" w:rsidR="00000000" w:rsidRPr="00000000">
              <w:rPr>
                <w:rtl w:val="0"/>
              </w:rPr>
            </w:r>
          </w:p>
        </w:tc>
      </w:tr>
    </w:tbl>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Narrow" w:cs="Arial Narrow" w:eastAsia="Arial Narrow" w:hAnsi="Arial Narrow"/>
          <w:i w:val="1"/>
          <w:sz w:val="16"/>
          <w:szCs w:val="1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sd.ch/"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dgalizia@tiscali.it" TargetMode="External"/><Relationship Id="rId8" Type="http://schemas.openxmlformats.org/officeDocument/2006/relationships/hyperlink" Target="http://www.compart.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