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1.png" ContentType="image/png"/>
  <Override PartName="/word/media/rId28.png" ContentType="image/png"/>
  <Override PartName="/word/media/rId26.png" ContentType="image/png"/>
  <Override PartName="/word/media/rId27.png" ContentType="image/png"/>
  <Override PartName="/word/media/rId25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emaine-5-sftp---scp"/>
      <w:r>
        <w:t xml:space="preserve">Semaine 5 SFTP - SCP</w:t>
      </w:r>
      <w:bookmarkEnd w:id="20"/>
    </w:p>
    <w:p>
      <w:pPr>
        <w:pStyle w:val="FirstParagraph"/>
      </w:pPr>
      <w:r>
        <w:rPr>
          <w:b/>
        </w:rPr>
        <w:t xml:space="preserve">Auteur: Dany Gagnon</w:t>
      </w:r>
    </w:p>
    <w:p>
      <w:pPr>
        <w:pStyle w:val="Heading3"/>
      </w:pPr>
      <w:bookmarkStart w:id="21" w:name="X89509d3e94fdc697d841684637617a32815bd05"/>
      <w:r>
        <w:t xml:space="preserve">Transfert de fichier par le biais de VMWare</w:t>
      </w:r>
      <w:bookmarkEnd w:id="21"/>
    </w:p>
    <w:p>
      <w:pPr>
        <w:pStyle w:val="FirstParagraph"/>
      </w:pPr>
      <w:r>
        <w:t xml:space="preserve">Pour débuter, il faut être sûre que le partage dans VMWare soit activé.</w:t>
      </w:r>
      <w:r>
        <w:t xml:space="preserve"> </w:t>
      </w:r>
      <w:r>
        <w:t xml:space="preserve">Après on créer un Host path pour pouvoir monter l’un des dossier sur la VM.</w:t>
      </w:r>
    </w:p>
    <w:p>
      <w:pPr>
        <w:pStyle w:val="CaptionedFigure"/>
      </w:pPr>
      <w:r>
        <w:drawing>
          <wp:inline>
            <wp:extent cx="4100362" cy="3003082"/>
            <wp:effectExtent b="0" l="0" r="0" t="0"/>
            <wp:docPr descr="vmware" title="" id="1" name="Picture"/>
            <a:graphic>
              <a:graphicData uri="http://schemas.openxmlformats.org/drawingml/2006/picture">
                <pic:pic>
                  <pic:nvPicPr>
                    <pic:cNvPr descr="../assets/vmware-sha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vmware</w:t>
      </w:r>
    </w:p>
    <w:p>
      <w:pPr>
        <w:pStyle w:val="BodyText"/>
      </w:pPr>
      <w:r>
        <w:rPr>
          <w:i/>
        </w:rPr>
        <w:t xml:space="preserve">Figure 1 - Montre que le shared folder a bien été configuré</w:t>
      </w:r>
    </w:p>
    <w:p>
      <w:pPr>
        <w:pStyle w:val="BodyText"/>
      </w:pPr>
      <w:r>
        <w:t xml:space="preserve">On va démarrer notre VM et on va entrer cette commande dans le terminal-</w:t>
      </w:r>
    </w:p>
    <w:p>
      <w:pPr>
        <w:pStyle w:val="BodyText"/>
      </w:pPr>
      <w:r>
        <w:rPr>
          <w:i/>
        </w:rPr>
        <w:t xml:space="preserve">ps:</w:t>
      </w:r>
      <w:r>
        <w:rPr>
          <w:i/>
        </w:rPr>
        <w:t xml:space="preserve"> </w:t>
      </w:r>
      <w:r>
        <w:rPr>
          <w:rStyle w:val="VerbatimChar"/>
          <w:i/>
        </w:rPr>
        <w:t xml:space="preserve">CTRL + ALT + T</w:t>
      </w:r>
      <w:r>
        <w:rPr>
          <w:i/>
        </w:rPr>
        <w:t xml:space="preserve"> </w:t>
      </w:r>
      <w:r>
        <w:rPr>
          <w:i/>
        </w:rPr>
        <w:t xml:space="preserve">pour ouvrir un terminal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vmware-hgfsclient</w:t>
      </w:r>
    </w:p>
    <w:p>
      <w:pPr>
        <w:pStyle w:val="FirstParagraph"/>
      </w:pPr>
      <w:r>
        <w:t xml:space="preserve">Pour moi, la commande afficher le dossier partagé au début</w:t>
      </w:r>
    </w:p>
    <w:p>
      <w:pPr>
        <w:pStyle w:val="BodyText"/>
      </w:pPr>
      <w:r>
        <w:drawing>
          <wp:inline>
            <wp:extent cx="3416968" cy="3753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sets/vmware_CNDfvzgwX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2 - L’image montre le dossier partagé</w:t>
      </w:r>
    </w:p>
    <w:p>
      <w:pPr>
        <w:pStyle w:val="BodyText"/>
      </w:pPr>
      <w:r>
        <w:t xml:space="preserve">Ensuite la commande-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vmhgfs-fuse</w:t>
      </w:r>
      <w:r>
        <w:rPr>
          <w:rStyle w:val="NormalTok"/>
        </w:rPr>
        <w:t xml:space="preserve"> --enabled</w:t>
      </w:r>
    </w:p>
    <w:p>
      <w:pPr>
        <w:pStyle w:val="FirstParagraph"/>
      </w:pPr>
      <w:r>
        <w:drawing>
          <wp:inline>
            <wp:extent cx="4042610" cy="356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ssets/vmware_mqmoLuYcw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3 - L’image montre que fuse est enabled</w:t>
      </w:r>
    </w:p>
    <w:p>
      <w:pPr>
        <w:pStyle w:val="BodyText"/>
      </w:pPr>
      <w:r>
        <w:t xml:space="preserve">Je vais monter mes dossiers dans un dossier Partages sur mon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 </w:t>
      </w:r>
      <w:r>
        <w:t xml:space="preserve">donc-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Partages</w:t>
      </w:r>
      <w:r>
        <w:br w:type="textWrapping"/>
      </w:r>
      <w:r>
        <w:rPr>
          <w:rStyle w:val="CommentTok"/>
        </w:rPr>
        <w:t xml:space="preserve"># vmhgfs-fuse .host:/ ~/Partages -o subtype=vmhgfs-fuse,allow_other</w:t>
      </w:r>
    </w:p>
    <w:p>
      <w:pPr>
        <w:pStyle w:val="FirstParagraph"/>
      </w:pPr>
      <w:r>
        <w:t xml:space="preserve">Ensuite j’utilise la commande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pour visionner le contenu de son dossier. On s’appercoit que</w:t>
      </w:r>
      <w:r>
        <w:t xml:space="preserve"> </w:t>
      </w:r>
      <w:r>
        <w:t xml:space="preserve">le fichier</w:t>
      </w:r>
      <w:r>
        <w:t xml:space="preserve"> </w:t>
      </w:r>
      <w:r>
        <w:rPr>
          <w:i/>
        </w:rPr>
        <w:t xml:space="preserve">shared-folders-vmware.md</w:t>
      </w:r>
      <w:r>
        <w:t xml:space="preserve"> </w:t>
      </w:r>
      <w:r>
        <w:t xml:space="preserve">est présent, car je l’ai ajouté depuis mon ordinateur windows.</w:t>
      </w:r>
      <w:r>
        <w:t xml:space="preserve"> </w:t>
      </w:r>
      <w:r>
        <w:t xml:space="preserve">(host)</w:t>
      </w:r>
    </w:p>
    <w:p>
      <w:pPr>
        <w:pStyle w:val="BodyText"/>
      </w:pPr>
      <w:r>
        <w:drawing>
          <wp:inline>
            <wp:extent cx="3147461" cy="12897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../Documents/ShareX/Screenshots/2021-10/vmware_kg69MiCo4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4 - Montre le répertoire partagé sur la machine virtuelle</w:t>
      </w:r>
    </w:p>
    <w:p>
      <w:pPr>
        <w:pStyle w:val="BodyText"/>
      </w:pPr>
      <w:r>
        <w:drawing>
          <wp:inline>
            <wp:extent cx="4119612" cy="15400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../Documents/ShareX/Screenshots/2021-10/explorer_mw4sNq05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5 - Montre le répertoire partagé sur le host (Windows)</w:t>
      </w:r>
    </w:p>
    <w:p>
      <w:pPr>
        <w:pStyle w:val="BodyText"/>
      </w:pPr>
      <w:r>
        <w:t xml:space="preserve">Je vais maintenant créer un fichier avec la commande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pour prouvé que les fichier sont transférer</w:t>
      </w:r>
      <w:r>
        <w:t xml:space="preserve"> </w:t>
      </w:r>
      <w:r>
        <w:t xml:space="preserve">du linux au Host par le dossier partagé.</w:t>
      </w:r>
    </w:p>
    <w:p>
      <w:pPr>
        <w:pStyle w:val="BodyText"/>
      </w:pPr>
      <w:r>
        <w:drawing>
          <wp:inline>
            <wp:extent cx="5334000" cy="4981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../Documents/ShareX/Screenshots/2021-10/vmware_UGUrytAf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6 - Création d’un fichier from-linux.md</w:t>
      </w:r>
    </w:p>
    <w:p>
      <w:pPr>
        <w:pStyle w:val="BodyText"/>
      </w:pPr>
      <w:r>
        <w:drawing>
          <wp:inline>
            <wp:extent cx="5334000" cy="18297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../Documents/ShareX/Screenshots/2021-10/explorer_gob8mfHzJ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7 - Montre que le fichier est bien présent sur le host</w:t>
      </w:r>
    </w:p>
    <w:p>
      <w:pPr>
        <w:pStyle w:val="Heading3"/>
      </w:pPr>
      <w:bookmarkStart w:id="29" w:name="transfert-de-fichier-par-scp"/>
      <w:r>
        <w:t xml:space="preserve">Transfert de fichier par SCP</w:t>
      </w:r>
      <w:bookmarkEnd w:id="29"/>
    </w:p>
    <w:p>
      <w:pPr>
        <w:pStyle w:val="FirstParagraph"/>
      </w:pPr>
      <w:r>
        <w:t xml:space="preserve">Pour transférer les fichier par SCP, je vais utiliser WinSCP car il est gratuit et</w:t>
      </w:r>
      <w:r>
        <w:t xml:space="preserve"> </w:t>
      </w:r>
      <w:r>
        <w:rPr>
          <w:i/>
        </w:rPr>
        <w:t xml:space="preserve">open-source</w:t>
      </w:r>
    </w:p>
    <w:p>
      <w:pPr>
        <w:pStyle w:val="BodyText"/>
      </w:pPr>
      <w:r>
        <w:t xml:space="preserve">On se connect à la machine avec les hostname@&lt;ip&gt;</w:t>
      </w:r>
    </w:p>
    <w:p>
      <w:pPr>
        <w:pStyle w:val="SourceCode"/>
      </w:pPr>
      <w:r>
        <w:rPr>
          <w:rStyle w:val="VerbatimChar"/>
        </w:rPr>
        <w:t xml:space="preserve">u1679863@192.168.80.129</w:t>
      </w:r>
    </w:p>
    <w:p>
      <w:pPr>
        <w:pStyle w:val="FirstParagraph"/>
      </w:pPr>
      <w:r>
        <w:drawing>
          <wp:inline>
            <wp:extent cx="3628724" cy="29068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../Documents/ShareX/Screenshots/2021-10/WinSCP_C2Rlf2Gll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8 - Montre que la connection a été établie sur le host</w:t>
      </w:r>
    </w:p>
    <w:p>
      <w:pPr>
        <w:pStyle w:val="BodyText"/>
      </w:pPr>
      <w:r>
        <w:drawing>
          <wp:inline>
            <wp:extent cx="5334000" cy="3435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../Documents/ShareX/Screenshots/2021-10/WinSCP_N5A4uyo9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9 - Montre que j’ai accès au fichier de la VM par SCP</w:t>
      </w:r>
    </w:p>
    <w:p>
      <w:pPr>
        <w:pStyle w:val="BodyText"/>
      </w:pPr>
      <w:r>
        <w:t xml:space="preserve">Je vais transférer le fichier</w:t>
      </w:r>
      <w:r>
        <w:t xml:space="preserve"> </w:t>
      </w:r>
      <w:r>
        <w:rPr>
          <w:rStyle w:val="VerbatimChar"/>
        </w:rPr>
        <w:t xml:space="preserve">copie.txt</w:t>
      </w:r>
      <w:r>
        <w:t xml:space="preserve"> </w:t>
      </w:r>
      <w:r>
        <w:t xml:space="preserve">de mon Windows à mon Linux</w:t>
      </w:r>
    </w:p>
    <w:p>
      <w:pPr>
        <w:pStyle w:val="BodyText"/>
      </w:pPr>
      <w:r>
        <w:drawing>
          <wp:inline>
            <wp:extent cx="5334000" cy="34353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../Documents/ShareX/Screenshots/2021-10/UbKMwpgRU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10 - Le fichier de base sur le host</w:t>
      </w:r>
    </w:p>
    <w:p>
      <w:pPr>
        <w:pStyle w:val="BodyText"/>
      </w:pPr>
      <w:r>
        <w:drawing>
          <wp:inline>
            <wp:extent cx="5334000" cy="26794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../Documents/ShareX/Screenshots/2021-10/webstorm64_mjpUjbw9v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11 - Le fichier sur la machine virtuelle aussi</w:t>
      </w:r>
    </w:p>
    <w:p>
      <w:pPr>
        <w:pStyle w:val="BodyText"/>
      </w:pPr>
      <w:r>
        <w:t xml:space="preserve">Bref, on a été capable de transférer des fichiers de deux façons différentes, soit par</w:t>
      </w:r>
      <w:r>
        <w:t xml:space="preserve"> </w:t>
      </w:r>
      <w:r>
        <w:t xml:space="preserve">VMWare directement (dossiers partagés) et par SCP ou on utilise WinSCP pour</w:t>
      </w:r>
      <w:r>
        <w:t xml:space="preserve"> </w:t>
      </w:r>
      <w:r>
        <w:t xml:space="preserve">se connecter et nous donner une interface graphique.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2021-10-07T00:02:18Z</dcterms:created>
  <dcterms:modified xsi:type="dcterms:W3CDTF">2021-10-07T00:02:18Z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