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1B54C8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32187279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_Toc432187279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3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C02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0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Постановка задачи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_Toc432187280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4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C02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1" w:history="1">
            <w:r w:rsidR="001B54C8" w:rsidRPr="00E952F1">
              <w:rPr>
                <w:rStyle w:val="ad"/>
                <w:noProof/>
              </w:rPr>
              <w:t>Введение в предметную область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_Toc432187281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4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C02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2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Обзор аналогов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_Toc432187282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8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C02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3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Решение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_Toc432187283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11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C02A7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4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</w:rPr>
              <w:t>Математическая модель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_Toc432187284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11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C02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5" w:history="1">
            <w:r w:rsidR="001B54C8" w:rsidRPr="00E952F1">
              <w:rPr>
                <w:rStyle w:val="ad"/>
                <w:noProof/>
              </w:rPr>
              <w:t>Ход работы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_Toc432187285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12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32187279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6A65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кремень-телесериал.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DD066A" w:rsidRDefault="00E4433E" w:rsidP="00DD066A">
      <w:pPr>
        <w:pStyle w:val="1"/>
      </w:pPr>
      <w:bookmarkStart w:id="3" w:name="_Toc432187280"/>
      <w:r w:rsidRPr="00DD066A"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14F" w:rsidRPr="00E4433E" w:rsidRDefault="0031014F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Pr="006A65DA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 ссылок на веб-страницы,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сходные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 тематике и относящиеся к одному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кластеру</w:t>
      </w:r>
      <w:r w:rsidRPr="00866E6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Над каждой папкой должен быть выведен список тегов, характеризующий этот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1C171E" w:rsidRPr="00DD066A" w:rsidRDefault="006D73CB" w:rsidP="00DD066A">
      <w:pPr>
        <w:pStyle w:val="1"/>
      </w:pPr>
      <w:bookmarkStart w:id="4" w:name="_Toc432187281"/>
      <w:r w:rsidRPr="00DD066A">
        <w:t>В</w:t>
      </w:r>
      <w:r w:rsidR="006A65DA" w:rsidRPr="00DD066A">
        <w:t>ведение</w:t>
      </w:r>
      <w:r w:rsidRPr="00DD066A">
        <w:t xml:space="preserve"> в предметную область</w:t>
      </w:r>
      <w:bookmarkEnd w:id="4"/>
    </w:p>
    <w:p w:rsidR="001C171E" w:rsidRPr="00C160CA" w:rsidRDefault="001C171E" w:rsidP="001C171E"/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кластеризации результатов поиска существует множество методов кластеризации. Ниже представлены основные методы с краткой характеристикой.</w:t>
      </w: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</w:t>
      </w:r>
      <w:r>
        <w:rPr>
          <w:rFonts w:ascii="Times New Roman" w:hAnsi="Times New Roman" w:cs="Times New Roman"/>
          <w:sz w:val="24"/>
          <w:szCs w:val="24"/>
        </w:rPr>
        <w:lastRenderedPageBreak/>
        <w:t>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нам потребуется следующая терминология: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 ЛСА.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мы получаем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ное</w:t>
      </w:r>
      <w:proofErr w:type="spellEnd"/>
      <w:r>
        <w:rPr>
          <w:rFonts w:ascii="Times New Roman" w:hAnsi="Times New Roman" w:cs="Times New Roman"/>
        </w:rPr>
        <w:t xml:space="preserve"> число текстов, анализ которых далее и будем проводить.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знаков препинания и друг</w:t>
      </w:r>
      <w:r w:rsidR="00C160CA" w:rsidRPr="00C160CA">
        <w:rPr>
          <w:rFonts w:ascii="Times New Roman" w:hAnsi="Times New Roman" w:cs="Times New Roman"/>
        </w:rPr>
        <w:t>+++</w:t>
      </w:r>
      <w:r>
        <w:rPr>
          <w:rFonts w:ascii="Times New Roman" w:hAnsi="Times New Roman" w:cs="Times New Roman"/>
        </w:rPr>
        <w:t>их символов, не несущих семантического значения.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стоп-слов.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чисел.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оставшихся слов формируется частотная матрица. </w:t>
      </w:r>
      <w:r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6D73CB" w:rsidRDefault="006D73CB" w:rsidP="006A65DA">
      <w:pPr>
        <w:pStyle w:val="af2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>
        <w:rPr>
          <w:rFonts w:ascii="Times New Roman" w:hAnsi="Times New Roman" w:cs="Times New Roman"/>
          <w:sz w:val="24"/>
          <w:szCs w:val="24"/>
        </w:rPr>
        <w:br/>
        <w:t>A = U*W*V^T,</w:t>
      </w:r>
      <w:r>
        <w:rPr>
          <w:rFonts w:ascii="Times New Roman" w:hAnsi="Times New Roman" w:cs="Times New Roman"/>
          <w:sz w:val="24"/>
          <w:szCs w:val="24"/>
        </w:rPr>
        <w:br/>
        <w:t xml:space="preserve">где U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находятся неотрицательные числа, расположенные в порядке убывания, 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Default="006D73CB" w:rsidP="006A65DA">
      <w:pPr>
        <w:spacing w:line="360" w:lineRule="auto"/>
        <w:ind w:left="72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Default="006D73CB" w:rsidP="006A65DA">
      <w:pPr>
        <w:spacing w:line="360" w:lineRule="auto"/>
        <w:ind w:left="720" w:firstLine="709"/>
        <w:rPr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формируется взвешенный граф: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сути, в строках матрицы(U) содержатся координаты тега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вершин нашего графа будет представлено множествами тегов и текстов с «привязанными» к ним координатами. 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формирования множества вершин, все вершины соединяются рёбрами, так, чтобы каждые две из них были соединены ребром.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полученном графе происходит выделение кластеров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 В графе строится 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удаляются все рёбра, в это дерево не входящие. После этого, путём удаления самых длинных рёбер, граф разделяется на некоторое количество кластеров, где кластером считается группа вершин, соединённых рёбрами.</w:t>
      </w:r>
    </w:p>
    <w:p w:rsidR="006066AA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906A4B" w:rsidRPr="00DD066A" w:rsidRDefault="00906A4B" w:rsidP="00DD066A">
      <w:pPr>
        <w:pStyle w:val="1"/>
      </w:pPr>
      <w:bookmarkStart w:id="5" w:name="_Toc432187282"/>
      <w:r w:rsidRPr="00DD066A">
        <w:lastRenderedPageBreak/>
        <w:t>Обзор аналогов</w:t>
      </w:r>
      <w:bookmarkEnd w:id="5"/>
    </w:p>
    <w:p w:rsidR="009A09DE" w:rsidRPr="009A09DE" w:rsidRDefault="00592C94" w:rsidP="006A65DA">
      <w:pPr>
        <w:pStyle w:val="af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>ернет-поиска</w:t>
      </w:r>
      <w:proofErr w:type="gramEnd"/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твуют веб-ресурсы, реализующие 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>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, а также инструменты для </w:t>
      </w:r>
      <w:r w:rsidR="004C1FF3">
        <w:rPr>
          <w:rStyle w:val="af1"/>
          <w:rFonts w:ascii="Times New Roman" w:hAnsi="Times New Roman" w:cs="Times New Roman"/>
          <w:b w:val="0"/>
          <w:bCs w:val="0"/>
          <w:sz w:val="24"/>
        </w:rPr>
        <w:t>выявления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13C63" w:rsidTr="00C1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C160C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7C" w:rsidRPr="000B087C" w:rsidRDefault="000B087C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0CA"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09" w:rsidRPr="003A0509" w:rsidRDefault="003A0509" w:rsidP="003A0509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 w:rsidR="001C171E"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 w:rsidR="001C171E"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B087C" w:rsidRDefault="000B087C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 w:rsidR="001C171E"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1C171E" w:rsidRPr="0094652D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09DE" w:rsidRDefault="00000922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 w:rsidR="001C171E"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9A09DE" w:rsidRPr="003A0509" w:rsidRDefault="009A09D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 w:rsidR="001C171E"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3A0509" w:rsidRPr="003A0509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A0509"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 w:rsidR="00124DCF">
              <w:rPr>
                <w:rFonts w:ascii="Times New Roman" w:hAnsi="Times New Roman" w:cs="Times New Roman"/>
                <w:sz w:val="24"/>
              </w:rPr>
              <w:br/>
            </w:r>
          </w:p>
          <w:p w:rsidR="0094652D" w:rsidRPr="001C171E" w:rsidRDefault="009A09DE" w:rsidP="001C171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 w:rsidR="001C171E"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13C63" w:rsidTr="006507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768" w:rsidRPr="00F85BD6" w:rsidRDefault="001C171E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45A" w:rsidRPr="00234215" w:rsidRDefault="0092445A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</w:t>
            </w:r>
            <w:r w:rsidR="00C55456">
              <w:rPr>
                <w:rFonts w:ascii="Times New Roman" w:hAnsi="Times New Roman" w:cs="Times New Roman"/>
                <w:sz w:val="24"/>
              </w:rPr>
              <w:t>, синтаксический и семантический анализы текстов</w:t>
            </w:r>
            <w:r w:rsidR="00124DCF"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34215" w:rsidRPr="00234215" w:rsidRDefault="00234215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95786B" w:rsidRPr="00EB481B" w:rsidRDefault="0095786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Подбор слов 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для перевода 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осуществляется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из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EB481B" w:rsidRPr="00EB481B" w:rsidRDefault="00EB481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0768" w:rsidRPr="001C171E" w:rsidRDefault="001C171E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 w:rsidR="0092445A"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EB481B" w:rsidTr="00C1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1B" w:rsidRPr="00EB481B" w:rsidRDefault="00EB481B" w:rsidP="00EB4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81B" w:rsidRPr="00EB481B" w:rsidRDefault="00B14281" w:rsidP="00EB481B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481B"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EB481B" w:rsidRPr="00B14281" w:rsidRDefault="00EB481B" w:rsidP="00EB481B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B14281" w:rsidRPr="00B14281" w:rsidRDefault="00B14281" w:rsidP="00B14281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EB481B" w:rsidRPr="00B14281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B14281" w:rsidRPr="004C1FF3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отображаются в виде облака тегов.</w:t>
            </w:r>
          </w:p>
          <w:p w:rsidR="004C1FF3" w:rsidRPr="004C1FF3" w:rsidRDefault="004C1FF3" w:rsidP="004C1FF3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EB481B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Исключительная ориентация на русский язык.</w:t>
            </w:r>
          </w:p>
          <w:p w:rsidR="006507E6" w:rsidRPr="001C171E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Кластеры описываются только одним тегом, что </w:t>
            </w: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4C1FF3" w:rsidRPr="00DD066A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4C1FF3" w:rsidRPr="00FB1795" w:rsidRDefault="004C1FF3" w:rsidP="006A65DA">
      <w:pPr>
        <w:pStyle w:val="1"/>
      </w:pPr>
      <w:bookmarkStart w:id="6" w:name="_Toc432187285"/>
      <w:r w:rsidRPr="00FB1795">
        <w:lastRenderedPageBreak/>
        <w:t>Ход работы</w:t>
      </w:r>
      <w:bookmarkEnd w:id="6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 xml:space="preserve">). После осуществления метода ЛСА мы получали бы граф,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>, удалением стоп-слов и т. п. Второй – «математической» частью: формированием частотной матрицы, сингулярным разложением и работой с графом.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проект импортирован класс графов. 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B1795" w:rsidRDefault="00C1696A" w:rsidP="00C1696A">
      <w:pPr>
        <w:pStyle w:val="af5"/>
      </w:pPr>
      <w:r>
        <w:t xml:space="preserve">Разработка </w:t>
      </w:r>
      <w:proofErr w:type="gramStart"/>
      <w:r>
        <w:t>кластерного</w:t>
      </w:r>
      <w:proofErr w:type="gramEnd"/>
      <w: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временно пользоваться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отстеманными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2B2D7B" w:rsidP="00FB1795">
      <w:pPr>
        <w:pStyle w:val="af5"/>
      </w:pPr>
      <w:r w:rsidRPr="00FB1795">
        <w:lastRenderedPageBreak/>
        <w:t>Методы кластеризации.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кластеризации, </w:t>
      </w:r>
      <w:r>
        <w:rPr>
          <w:rFonts w:ascii="Times New Roman" w:hAnsi="Times New Roman" w:cs="Times New Roman"/>
          <w:sz w:val="24"/>
          <w:szCs w:val="24"/>
        </w:rPr>
        <w:t>большинство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из которых основан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на удалении из графа тегов и текстов самых длинных рёбер. Также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>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lastRenderedPageBreak/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696A" w:rsidRPr="00FB1795" w:rsidRDefault="00C1696A" w:rsidP="00C1696A">
      <w:pPr>
        <w:pStyle w:val="af5"/>
      </w:pPr>
      <w:proofErr w:type="spellStart"/>
      <w:r>
        <w:t>Парсинг</w:t>
      </w:r>
      <w:proofErr w:type="spellEnd"/>
      <w: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EC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C2ECE">
        <w:rPr>
          <w:rFonts w:ascii="Times New Roman" w:hAnsi="Times New Roman" w:cs="Times New Roman"/>
          <w:sz w:val="24"/>
          <w:szCs w:val="24"/>
        </w:rPr>
        <w:t xml:space="preserve"> 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bookmarkStart w:id="7" w:name="_GoBack"/>
      <w:bookmarkEnd w:id="7"/>
    </w:p>
    <w:p w:rsidR="00C11BAA" w:rsidRPr="00FB1795" w:rsidRDefault="00C11BAA" w:rsidP="00FB1795">
      <w:pPr>
        <w:pStyle w:val="af5"/>
      </w:pPr>
      <w:r w:rsidRPr="00FB1795"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FB1795">
        <w:rPr>
          <w:rFonts w:ascii="Times New Roman" w:hAnsi="Times New Roman" w:cs="Times New Roman"/>
          <w:sz w:val="24"/>
          <w:szCs w:val="24"/>
        </w:rPr>
        <w:t>графа и кластеров и удобство использования приложения.</w:t>
      </w:r>
    </w:p>
    <w:p w:rsidR="00525A6E" w:rsidRDefault="00525A6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5105EE" w:rsidRDefault="005105EE" w:rsidP="00510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233AD4" w:rsidRDefault="005105EE" w:rsidP="000F7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76" w:rsidRDefault="00C02A76" w:rsidP="00B27686">
      <w:pPr>
        <w:spacing w:after="0" w:line="240" w:lineRule="auto"/>
      </w:pPr>
      <w:r>
        <w:separator/>
      </w:r>
    </w:p>
  </w:endnote>
  <w:endnote w:type="continuationSeparator" w:id="0">
    <w:p w:rsidR="00C02A76" w:rsidRDefault="00C02A76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ECE">
          <w:rPr>
            <w:noProof/>
          </w:rPr>
          <w:t>12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76" w:rsidRDefault="00C02A76" w:rsidP="00B27686">
      <w:pPr>
        <w:spacing w:after="0" w:line="240" w:lineRule="auto"/>
      </w:pPr>
      <w:r>
        <w:separator/>
      </w:r>
    </w:p>
  </w:footnote>
  <w:footnote w:type="continuationSeparator" w:id="0">
    <w:p w:rsidR="00C02A76" w:rsidRDefault="00C02A76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4E9A3212"/>
    <w:multiLevelType w:val="hybridMultilevel"/>
    <w:tmpl w:val="805CE152"/>
    <w:lvl w:ilvl="0" w:tplc="923C8FF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F78E1"/>
    <w:rsid w:val="001169B7"/>
    <w:rsid w:val="00124DCF"/>
    <w:rsid w:val="001317C5"/>
    <w:rsid w:val="0014721D"/>
    <w:rsid w:val="00174780"/>
    <w:rsid w:val="001B54C8"/>
    <w:rsid w:val="001C171E"/>
    <w:rsid w:val="001E29BF"/>
    <w:rsid w:val="00212E7F"/>
    <w:rsid w:val="00213074"/>
    <w:rsid w:val="00213C63"/>
    <w:rsid w:val="00233AD4"/>
    <w:rsid w:val="00234215"/>
    <w:rsid w:val="002649B2"/>
    <w:rsid w:val="00265748"/>
    <w:rsid w:val="00265F58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A1990"/>
    <w:rsid w:val="004B5C71"/>
    <w:rsid w:val="004C1FF3"/>
    <w:rsid w:val="004C283D"/>
    <w:rsid w:val="004F415A"/>
    <w:rsid w:val="005105EE"/>
    <w:rsid w:val="0051557D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46BF2"/>
    <w:rsid w:val="006507E6"/>
    <w:rsid w:val="006823DA"/>
    <w:rsid w:val="006A65DA"/>
    <w:rsid w:val="006C28F6"/>
    <w:rsid w:val="006C3B5A"/>
    <w:rsid w:val="006D73CB"/>
    <w:rsid w:val="006E51AE"/>
    <w:rsid w:val="00775642"/>
    <w:rsid w:val="00776D97"/>
    <w:rsid w:val="00781148"/>
    <w:rsid w:val="007F6B9E"/>
    <w:rsid w:val="007F76EE"/>
    <w:rsid w:val="00857162"/>
    <w:rsid w:val="008579A4"/>
    <w:rsid w:val="00866E63"/>
    <w:rsid w:val="00867F4F"/>
    <w:rsid w:val="008A344F"/>
    <w:rsid w:val="00906A4B"/>
    <w:rsid w:val="009163AE"/>
    <w:rsid w:val="00923208"/>
    <w:rsid w:val="0092445A"/>
    <w:rsid w:val="0094652D"/>
    <w:rsid w:val="0095786B"/>
    <w:rsid w:val="009A09DE"/>
    <w:rsid w:val="009B21DF"/>
    <w:rsid w:val="009E305A"/>
    <w:rsid w:val="009F5AA8"/>
    <w:rsid w:val="00A67AA9"/>
    <w:rsid w:val="00AA2BBD"/>
    <w:rsid w:val="00AB2491"/>
    <w:rsid w:val="00AD2598"/>
    <w:rsid w:val="00AD2D22"/>
    <w:rsid w:val="00B00696"/>
    <w:rsid w:val="00B14281"/>
    <w:rsid w:val="00B21B8E"/>
    <w:rsid w:val="00B27686"/>
    <w:rsid w:val="00B85A36"/>
    <w:rsid w:val="00BA0FA3"/>
    <w:rsid w:val="00BA6361"/>
    <w:rsid w:val="00BC19BA"/>
    <w:rsid w:val="00BD0DD5"/>
    <w:rsid w:val="00BF1BBE"/>
    <w:rsid w:val="00BF63A1"/>
    <w:rsid w:val="00C02A76"/>
    <w:rsid w:val="00C11BAA"/>
    <w:rsid w:val="00C160CA"/>
    <w:rsid w:val="00C1696A"/>
    <w:rsid w:val="00C27343"/>
    <w:rsid w:val="00C30D8A"/>
    <w:rsid w:val="00C374B6"/>
    <w:rsid w:val="00C55456"/>
    <w:rsid w:val="00CD62AE"/>
    <w:rsid w:val="00D27688"/>
    <w:rsid w:val="00D33923"/>
    <w:rsid w:val="00D47649"/>
    <w:rsid w:val="00D50AB7"/>
    <w:rsid w:val="00D65FD7"/>
    <w:rsid w:val="00DC40D4"/>
    <w:rsid w:val="00DD066A"/>
    <w:rsid w:val="00E36216"/>
    <w:rsid w:val="00E4433E"/>
    <w:rsid w:val="00E54CE4"/>
    <w:rsid w:val="00EB481B"/>
    <w:rsid w:val="00EC2ECE"/>
    <w:rsid w:val="00EC3968"/>
    <w:rsid w:val="00ED4D6E"/>
    <w:rsid w:val="00EF3DDF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4A6A2-2F32-46C5-BB8C-DD3AADE0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15</Pages>
  <Words>3177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25</cp:revision>
  <dcterms:created xsi:type="dcterms:W3CDTF">2015-08-04T06:03:00Z</dcterms:created>
  <dcterms:modified xsi:type="dcterms:W3CDTF">2015-10-09T21:13:00Z</dcterms:modified>
</cp:coreProperties>
</file>