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18CD1" w14:textId="77777777" w:rsidR="004A5ED0" w:rsidRDefault="004A5ED0">
      <w:pPr>
        <w:bidi/>
        <w:spacing w:after="160" w:line="240" w:lineRule="auto"/>
        <w:jc w:val="center"/>
        <w:rPr>
          <w:b/>
          <w:bCs/>
        </w:rPr>
      </w:pPr>
    </w:p>
    <w:p w14:paraId="1A740871" w14:textId="77777777" w:rsidR="004A5ED0" w:rsidRDefault="00D004AC">
      <w:pPr>
        <w:jc w:val="center"/>
        <w:rPr>
          <w:b/>
          <w:bCs/>
        </w:rPr>
      </w:pPr>
      <w:r>
        <w:rPr>
          <w:noProof/>
        </w:rPr>
        <w:drawing>
          <wp:inline distT="114300" distB="114300" distL="114300" distR="114300" wp14:anchorId="39FC0AE8" wp14:editId="153B35C8">
            <wp:extent cx="3300413" cy="774587"/>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3300413" cy="774587"/>
                    </a:xfrm>
                    <a:prstGeom prst="rect">
                      <a:avLst/>
                    </a:prstGeom>
                    <a:ln/>
                  </pic:spPr>
                </pic:pic>
              </a:graphicData>
            </a:graphic>
          </wp:inline>
        </w:drawing>
      </w:r>
    </w:p>
    <w:p w14:paraId="70749AB5" w14:textId="77777777" w:rsidR="004A5ED0" w:rsidRDefault="004A5ED0">
      <w:pPr>
        <w:spacing w:after="160" w:line="259" w:lineRule="auto"/>
        <w:jc w:val="center"/>
        <w:rPr>
          <w:b/>
          <w:bCs/>
        </w:rPr>
      </w:pPr>
    </w:p>
    <w:p w14:paraId="446012C8" w14:textId="77777777" w:rsidR="004A5ED0" w:rsidRDefault="00D004AC">
      <w:pPr>
        <w:spacing w:after="160" w:line="259" w:lineRule="auto"/>
        <w:jc w:val="center"/>
        <w:rPr>
          <w:b/>
          <w:bCs/>
        </w:rPr>
      </w:pPr>
      <w:r>
        <w:rPr>
          <w:b/>
          <w:bCs/>
        </w:rPr>
        <w:t>Software Engineering Department</w:t>
      </w:r>
    </w:p>
    <w:p w14:paraId="34BD5441" w14:textId="77777777" w:rsidR="004A5ED0" w:rsidRDefault="00D004AC">
      <w:pPr>
        <w:spacing w:after="160" w:line="259" w:lineRule="auto"/>
        <w:jc w:val="center"/>
        <w:rPr>
          <w:b/>
          <w:bCs/>
        </w:rPr>
      </w:pPr>
      <w:r>
        <w:rPr>
          <w:b/>
          <w:bCs/>
        </w:rPr>
        <w:t>Braude College of Engineering</w:t>
      </w:r>
    </w:p>
    <w:p w14:paraId="5E561408" w14:textId="77777777" w:rsidR="004A5ED0" w:rsidRDefault="00D004AC">
      <w:pPr>
        <w:spacing w:after="160" w:line="259" w:lineRule="auto"/>
        <w:jc w:val="center"/>
      </w:pPr>
      <w:r>
        <w:rPr>
          <w:b/>
          <w:bCs/>
        </w:rPr>
        <w:t xml:space="preserve">Capstone Project – Phase A (61998) </w:t>
      </w:r>
    </w:p>
    <w:p w14:paraId="274B6F9E" w14:textId="77777777" w:rsidR="004A5ED0" w:rsidRDefault="00D004AC">
      <w:pPr>
        <w:spacing w:after="160" w:line="259" w:lineRule="auto"/>
        <w:jc w:val="center"/>
        <w:rPr>
          <w:b/>
          <w:bCs/>
        </w:rPr>
      </w:pPr>
      <w:r>
        <w:rPr>
          <w:b/>
          <w:bCs/>
          <w:sz w:val="56"/>
          <w:szCs w:val="56"/>
        </w:rPr>
        <w:t>Pedagogical Training</w:t>
      </w:r>
    </w:p>
    <w:p w14:paraId="1405CBC8" w14:textId="07FD9F5C" w:rsidR="004A5ED0" w:rsidRPr="004A6413" w:rsidRDefault="004A6413" w:rsidP="004A6413">
      <w:pPr>
        <w:pStyle w:val="Heading1"/>
        <w:spacing w:before="240" w:after="160" w:line="240" w:lineRule="auto"/>
        <w:jc w:val="center"/>
        <w:rPr>
          <w:rFonts w:ascii="Calibri" w:eastAsia="Calibri" w:hAnsi="Calibri" w:cs="Calibri"/>
          <w:b/>
          <w:bCs/>
          <w:sz w:val="26"/>
          <w:szCs w:val="26"/>
          <w:lang w:val="en-US"/>
        </w:rPr>
      </w:pPr>
      <w:bookmarkStart w:id="0" w:name="_heading=h.cuifqoqttwfj" w:colFirst="0" w:colLast="0"/>
      <w:bookmarkEnd w:id="0"/>
      <w:r>
        <w:rPr>
          <w:rFonts w:ascii="Calibri" w:eastAsia="Calibri" w:hAnsi="Calibri" w:cs="Calibri"/>
          <w:b/>
          <w:bCs/>
          <w:sz w:val="26"/>
          <w:szCs w:val="26"/>
          <w:lang w:val="en-US"/>
        </w:rPr>
        <w:t xml:space="preserve">A Voice-Based Virtual Classroom for </w:t>
      </w:r>
      <w:r>
        <w:rPr>
          <w:rFonts w:ascii="Calibri" w:eastAsia="Calibri" w:hAnsi="Calibri" w:cs="Calibri"/>
          <w:b/>
          <w:bCs/>
          <w:sz w:val="26"/>
          <w:szCs w:val="26"/>
        </w:rPr>
        <w:t>Teacher Training</w:t>
      </w:r>
    </w:p>
    <w:p w14:paraId="3D6760CB" w14:textId="77777777" w:rsidR="004A5ED0" w:rsidRDefault="00D004AC">
      <w:pPr>
        <w:spacing w:after="160" w:line="259" w:lineRule="auto"/>
        <w:jc w:val="center"/>
        <w:rPr>
          <w:b/>
          <w:bCs/>
        </w:rPr>
      </w:pPr>
      <w:r>
        <w:rPr>
          <w:b/>
          <w:bCs/>
          <w:highlight w:val="white"/>
        </w:rPr>
        <w:t>CODE</w:t>
      </w:r>
      <w:r>
        <w:rPr>
          <w:b/>
          <w:bCs/>
        </w:rPr>
        <w:t>: 26-2-D-14</w:t>
      </w:r>
    </w:p>
    <w:p w14:paraId="41F91ADF" w14:textId="77777777" w:rsidR="004A5ED0" w:rsidRDefault="00D004AC">
      <w:pPr>
        <w:spacing w:after="160" w:line="259" w:lineRule="auto"/>
        <w:jc w:val="center"/>
        <w:rPr>
          <w:b/>
          <w:bCs/>
        </w:rPr>
      </w:pPr>
      <w:r>
        <w:rPr>
          <w:b/>
          <w:bCs/>
        </w:rPr>
        <w:t>By:</w:t>
      </w:r>
    </w:p>
    <w:p w14:paraId="0C88AFA9" w14:textId="77777777" w:rsidR="004A5ED0" w:rsidRDefault="00D004AC">
      <w:pPr>
        <w:spacing w:after="160" w:line="259" w:lineRule="auto"/>
        <w:jc w:val="center"/>
        <w:rPr>
          <w:b/>
          <w:bCs/>
        </w:rPr>
      </w:pPr>
      <w:r>
        <w:rPr>
          <w:b/>
          <w:bCs/>
        </w:rPr>
        <w:t>Dganit Vainer</w:t>
      </w:r>
    </w:p>
    <w:p w14:paraId="72C7A748" w14:textId="77777777" w:rsidR="004A5ED0" w:rsidRDefault="004A5ED0">
      <w:pPr>
        <w:jc w:val="center"/>
      </w:pPr>
      <w:hyperlink r:id="rId9">
        <w:r>
          <w:rPr>
            <w:rFonts w:ascii="Calibri" w:eastAsia="Calibri" w:hAnsi="Calibri" w:cs="Calibri"/>
            <w:color w:val="0563C1"/>
            <w:sz w:val="24"/>
            <w:szCs w:val="24"/>
            <w:u w:val="single"/>
          </w:rPr>
          <w:t>dganit.vainer@e.braude.ac.il</w:t>
        </w:r>
      </w:hyperlink>
    </w:p>
    <w:p w14:paraId="70695A88" w14:textId="77777777" w:rsidR="004A5ED0" w:rsidRDefault="00D004AC">
      <w:pPr>
        <w:spacing w:after="160" w:line="259" w:lineRule="auto"/>
        <w:jc w:val="center"/>
        <w:rPr>
          <w:b/>
          <w:bCs/>
        </w:rPr>
      </w:pPr>
      <w:r>
        <w:rPr>
          <w:b/>
          <w:bCs/>
        </w:rPr>
        <w:t>Harel Aronovich</w:t>
      </w:r>
    </w:p>
    <w:p w14:paraId="14C30A78" w14:textId="77777777" w:rsidR="004A5ED0" w:rsidRDefault="004A5ED0">
      <w:pPr>
        <w:jc w:val="center"/>
        <w:rPr>
          <w:b/>
          <w:bCs/>
        </w:rPr>
      </w:pPr>
      <w:hyperlink r:id="rId10">
        <w:r>
          <w:rPr>
            <w:rFonts w:ascii="Calibri" w:eastAsia="Calibri" w:hAnsi="Calibri" w:cs="Calibri"/>
            <w:color w:val="0563C1"/>
            <w:sz w:val="24"/>
            <w:szCs w:val="24"/>
            <w:u w:val="single"/>
          </w:rPr>
          <w:t>harel.aronovich@e.braude.ac.il</w:t>
        </w:r>
      </w:hyperlink>
    </w:p>
    <w:p w14:paraId="19756933" w14:textId="77777777" w:rsidR="004A5ED0" w:rsidRDefault="004A5ED0">
      <w:pPr>
        <w:spacing w:after="160" w:line="259" w:lineRule="auto"/>
        <w:jc w:val="center"/>
        <w:rPr>
          <w:b/>
          <w:bCs/>
        </w:rPr>
      </w:pPr>
    </w:p>
    <w:p w14:paraId="48518791" w14:textId="77777777" w:rsidR="004A5ED0" w:rsidRDefault="004A5ED0">
      <w:pPr>
        <w:spacing w:after="160" w:line="259" w:lineRule="auto"/>
        <w:jc w:val="center"/>
        <w:rPr>
          <w:b/>
          <w:bCs/>
        </w:rPr>
      </w:pPr>
    </w:p>
    <w:p w14:paraId="7ACAAECC" w14:textId="77777777" w:rsidR="004A5ED0" w:rsidRDefault="00D004AC">
      <w:pPr>
        <w:spacing w:after="160" w:line="259" w:lineRule="auto"/>
        <w:jc w:val="center"/>
        <w:rPr>
          <w:b/>
          <w:bCs/>
        </w:rPr>
      </w:pPr>
      <w:r>
        <w:rPr>
          <w:b/>
          <w:bCs/>
        </w:rPr>
        <w:t>Advisor:</w:t>
      </w:r>
    </w:p>
    <w:p w14:paraId="4CA0C23E" w14:textId="77777777" w:rsidR="004A5ED0" w:rsidRDefault="00D004AC">
      <w:pPr>
        <w:spacing w:after="160" w:line="259" w:lineRule="auto"/>
        <w:jc w:val="center"/>
        <w:rPr>
          <w:b/>
          <w:bCs/>
        </w:rPr>
      </w:pPr>
      <w:r>
        <w:rPr>
          <w:b/>
          <w:bCs/>
        </w:rPr>
        <w:t xml:space="preserve"> Dr. Natali Levi-Soskin</w:t>
      </w:r>
    </w:p>
    <w:p w14:paraId="4E48A136" w14:textId="77777777" w:rsidR="004A5ED0" w:rsidRDefault="004A5ED0">
      <w:pPr>
        <w:jc w:val="center"/>
      </w:pPr>
      <w:hyperlink r:id="rId11">
        <w:r>
          <w:rPr>
            <w:rFonts w:ascii="Calibri" w:eastAsia="Calibri" w:hAnsi="Calibri" w:cs="Calibri"/>
            <w:color w:val="0563C1"/>
            <w:sz w:val="24"/>
            <w:szCs w:val="24"/>
            <w:u w:val="single"/>
          </w:rPr>
          <w:t>natalyl@braude.ac.il</w:t>
        </w:r>
      </w:hyperlink>
    </w:p>
    <w:p w14:paraId="535D628B" w14:textId="77777777" w:rsidR="004A5ED0" w:rsidRDefault="004A5ED0">
      <w:pPr>
        <w:spacing w:after="160" w:line="259" w:lineRule="auto"/>
        <w:jc w:val="center"/>
        <w:rPr>
          <w:b/>
          <w:bCs/>
        </w:rPr>
      </w:pPr>
    </w:p>
    <w:p w14:paraId="409A44BD" w14:textId="77777777" w:rsidR="004A5ED0" w:rsidRDefault="00D004AC">
      <w:pPr>
        <w:spacing w:after="160" w:line="259" w:lineRule="auto"/>
        <w:jc w:val="center"/>
        <w:rPr>
          <w:b/>
          <w:bCs/>
        </w:rPr>
      </w:pPr>
      <w:r>
        <w:rPr>
          <w:b/>
          <w:bCs/>
        </w:rPr>
        <w:t>Link to GitHub:</w:t>
      </w:r>
    </w:p>
    <w:p w14:paraId="794BE31E" w14:textId="77777777" w:rsidR="004A5ED0" w:rsidRDefault="004A5ED0">
      <w:pPr>
        <w:spacing w:after="160" w:line="259" w:lineRule="auto"/>
        <w:jc w:val="center"/>
      </w:pPr>
      <w:hyperlink r:id="rId12">
        <w:r>
          <w:rPr>
            <w:rFonts w:ascii="Calibri" w:eastAsia="Calibri" w:hAnsi="Calibri" w:cs="Calibri"/>
            <w:color w:val="0563C1"/>
            <w:sz w:val="24"/>
            <w:szCs w:val="24"/>
            <w:u w:val="single"/>
          </w:rPr>
          <w:t>https://github.com/dganitvainer/Classroom_Simulation</w:t>
        </w:r>
      </w:hyperlink>
    </w:p>
    <w:p w14:paraId="6F54FBA5" w14:textId="77777777" w:rsidR="004A5ED0" w:rsidRDefault="00D004AC">
      <w:r>
        <w:br w:type="page"/>
      </w:r>
    </w:p>
    <w:p w14:paraId="2A46CBA0" w14:textId="77777777" w:rsidR="004A5ED0" w:rsidRDefault="00D004AC">
      <w:pPr>
        <w:spacing w:before="180" w:after="180" w:line="240" w:lineRule="auto"/>
        <w:jc w:val="both"/>
        <w:rPr>
          <w:rFonts w:ascii="Calibri" w:eastAsia="Calibri" w:hAnsi="Calibri" w:cs="Calibri"/>
          <w:b/>
          <w:bCs/>
          <w:i/>
          <w:iCs/>
          <w:sz w:val="28"/>
          <w:szCs w:val="28"/>
        </w:rPr>
      </w:pPr>
      <w:bookmarkStart w:id="1" w:name="bookmark=id.kogx6ybwsery" w:colFirst="0" w:colLast="0"/>
      <w:bookmarkStart w:id="2" w:name="CapstoneTOC_00"/>
      <w:bookmarkEnd w:id="1"/>
      <w:r>
        <w:rPr>
          <w:rFonts w:ascii="Calibri" w:eastAsia="Calibri" w:hAnsi="Calibri" w:cs="Calibri"/>
          <w:b/>
          <w:bCs/>
          <w:i/>
          <w:iCs/>
          <w:sz w:val="28"/>
          <w:szCs w:val="28"/>
        </w:rPr>
        <w:lastRenderedPageBreak/>
        <w:t>Abstract</w:t>
      </w:r>
      <w:bookmarkEnd w:id="2"/>
    </w:p>
    <w:p w14:paraId="78FE7524" w14:textId="77777777" w:rsidR="004A5ED0" w:rsidRDefault="00D004AC">
      <w:pPr>
        <w:spacing w:before="180" w:after="180" w:line="240" w:lineRule="auto"/>
        <w:jc w:val="both"/>
        <w:rPr>
          <w:rFonts w:ascii="Calibri" w:eastAsia="Calibri" w:hAnsi="Calibri" w:cs="Calibri"/>
          <w:i/>
          <w:iCs/>
          <w:sz w:val="24"/>
          <w:szCs w:val="24"/>
        </w:rPr>
      </w:pPr>
      <w:r>
        <w:rPr>
          <w:rFonts w:ascii="Calibri" w:eastAsia="Calibri" w:hAnsi="Calibri" w:cs="Calibri"/>
          <w:i/>
          <w:iCs/>
          <w:sz w:val="24"/>
          <w:szCs w:val="24"/>
        </w:rPr>
        <w:t>Classroom management is the most common source of stress and attrition for early-career teachers, and the gap between theoretical preparation and the demands of a real classroom is well documented. Teacher-training institutions still rely largely on theoretical coursework, brief professional workshops, and infrequent, delayed mentor observations to prepare educators for these behavioral challenges. The Pedagogical Training project addresses this gap with an interactive, Hebrew-language virtual classroom in which teachers practice responding to behavioral disruption and receive immediate, personalized feedback on the pedagogical intent, tone, and timing of their responses.</w:t>
      </w:r>
    </w:p>
    <w:p w14:paraId="54E0D2E0" w14:textId="77777777" w:rsidR="004A5ED0" w:rsidRDefault="00D004AC">
      <w:pPr>
        <w:spacing w:before="180" w:after="180" w:line="240" w:lineRule="auto"/>
        <w:jc w:val="both"/>
        <w:rPr>
          <w:rFonts w:ascii="Calibri" w:eastAsia="Calibri" w:hAnsi="Calibri" w:cs="Calibri"/>
          <w:i/>
          <w:iCs/>
          <w:sz w:val="24"/>
          <w:szCs w:val="24"/>
        </w:rPr>
      </w:pPr>
      <w:r>
        <w:rPr>
          <w:rFonts w:ascii="Calibri" w:eastAsia="Calibri" w:hAnsi="Calibri" w:cs="Calibri"/>
          <w:i/>
          <w:iCs/>
          <w:sz w:val="24"/>
          <w:szCs w:val="24"/>
        </w:rPr>
        <w:t>This Phase A book builds on a working proof-of-concept that scored 85.9 on the System Usability Scale, in which a single centralized LLM call per timed cycle chose and voiced all student behavior at once, with no per-student state or memory. The present work redesigns this core around a separation principle: all classroom dynamics - which student acts, how each student’s internal state evolves, and what each student remembers - are governed by deterministic, auditable code, while language models are confined to two narrow roles: classifying the teacher’s intent, and generating in-character Hebrew speech. The workflow combines a Classifier (an LLM-based intent classifier) with concurrent, profile-driven student agents whose candidate reactions are ranked and selected by a deterministic Arbiter.</w:t>
      </w:r>
    </w:p>
    <w:p w14:paraId="5006AB53" w14:textId="77777777" w:rsidR="004A5ED0" w:rsidRDefault="00D004AC">
      <w:pPr>
        <w:spacing w:before="180" w:after="180" w:line="240" w:lineRule="auto"/>
        <w:jc w:val="both"/>
        <w:rPr>
          <w:rFonts w:ascii="Calibri" w:eastAsia="Calibri" w:hAnsi="Calibri" w:cs="Calibri"/>
          <w:i/>
          <w:iCs/>
          <w:sz w:val="24"/>
          <w:szCs w:val="24"/>
        </w:rPr>
      </w:pPr>
      <w:r>
        <w:rPr>
          <w:rFonts w:ascii="Calibri" w:eastAsia="Calibri" w:hAnsi="Calibri" w:cs="Calibri"/>
          <w:i/>
          <w:iCs/>
          <w:sz w:val="24"/>
          <w:szCs w:val="24"/>
        </w:rPr>
        <w:t>An evaluative layer assesses the teacher: an Evaluator scores each spoken response in real time on timing, tone, and pedagogy, an end-of-session Summarizer aggregates these into strengths and areas to improve, and a post-simulation Mentor - the system’s only AI tool-using agent - answers open-ended questions about the teacher’s own session in a ReAct loop. The class is teacher-configurable (size, student profiles, lesson topic), so one system supports a wide range of scenarios without code changes. This document presents the engineering process, system architecture, verification plan, and constraints under which the system is being built.</w:t>
      </w:r>
    </w:p>
    <w:p w14:paraId="2AE761BA" w14:textId="77777777" w:rsidR="004A5ED0" w:rsidRDefault="004A5ED0">
      <w:pPr>
        <w:spacing w:after="200" w:line="240" w:lineRule="auto"/>
        <w:jc w:val="both"/>
        <w:rPr>
          <w:rFonts w:ascii="Calibri" w:eastAsia="Calibri" w:hAnsi="Calibri" w:cs="Calibri"/>
          <w:b/>
          <w:bCs/>
          <w:sz w:val="44"/>
          <w:szCs w:val="44"/>
        </w:rPr>
      </w:pPr>
    </w:p>
    <w:p w14:paraId="099CD67E" w14:textId="77777777" w:rsidR="004A5ED0" w:rsidRDefault="00D004AC">
      <w:r>
        <w:br w:type="page"/>
      </w:r>
    </w:p>
    <w:p w14:paraId="60DD62E8" w14:textId="77777777" w:rsidR="00263D6C" w:rsidRDefault="00D004AC">
      <w:pPr>
        <w:keepNext/>
        <w:keepLines/>
        <w:spacing w:before="240" w:after="280" w:line="280" w:lineRule="auto"/>
      </w:pPr>
      <w:r>
        <w:rPr>
          <w:rFonts w:ascii="Calibri" w:eastAsia="Calibri" w:hAnsi="Calibri" w:cs="Calibri"/>
          <w:b/>
          <w:bCs/>
          <w:color w:val="000000"/>
          <w:sz w:val="44"/>
          <w:szCs w:val="44"/>
        </w:rPr>
        <w:lastRenderedPageBreak/>
        <w:t>Table of Contents</w:t>
      </w:r>
    </w:p>
    <w:p w14:paraId="282854E5" w14:textId="77777777" w:rsidR="00263D6C" w:rsidRDefault="00263D6C">
      <w:pPr>
        <w:keepLines/>
        <w:tabs>
          <w:tab w:val="right" w:leader="dot" w:pos="9360"/>
        </w:tabs>
        <w:spacing w:after="35" w:line="300" w:lineRule="exact"/>
        <w:ind w:right="360"/>
      </w:pPr>
      <w:hyperlink w:anchor="CapstoneTOC_00" w:history="1">
        <w:r>
          <w:rPr>
            <w:rFonts w:ascii="Calibri" w:eastAsia="Calibri" w:hAnsi="Calibri" w:cs="Calibri"/>
            <w:b/>
            <w:bCs/>
            <w:color w:val="000000"/>
            <w:sz w:val="24"/>
            <w:szCs w:val="24"/>
          </w:rPr>
          <w:t>Abstract</w:t>
        </w:r>
      </w:hyperlink>
      <w:r>
        <w:rPr>
          <w:rFonts w:ascii="Calibri" w:eastAsia="Calibri" w:hAnsi="Calibri" w:cs="Calibri"/>
          <w:b/>
          <w:bCs/>
          <w:color w:val="000000"/>
          <w:sz w:val="24"/>
          <w:szCs w:val="24"/>
        </w:rPr>
        <w:tab/>
      </w:r>
      <w:r w:rsidRPr="00972E44">
        <w:rPr>
          <w:b/>
          <w:bCs/>
        </w:rPr>
        <w:fldChar w:fldCharType="begin"/>
      </w:r>
      <w:r w:rsidRPr="00972E44">
        <w:rPr>
          <w:b/>
          <w:bCs/>
        </w:rPr>
        <w:instrText xml:space="preserve"> PAGEREF CapstoneTOC_00 \h </w:instrText>
      </w:r>
      <w:r w:rsidRPr="00972E44">
        <w:rPr>
          <w:b/>
          <w:bCs/>
        </w:rPr>
      </w:r>
      <w:r w:rsidRPr="00972E44">
        <w:rPr>
          <w:b/>
          <w:bCs/>
        </w:rPr>
        <w:fldChar w:fldCharType="separate"/>
      </w:r>
      <w:r w:rsidRPr="00972E44">
        <w:rPr>
          <w:b/>
          <w:bCs/>
        </w:rPr>
        <w:t>2</w:t>
      </w:r>
      <w:r w:rsidRPr="00972E44">
        <w:rPr>
          <w:b/>
          <w:bCs/>
        </w:rPr>
        <w:fldChar w:fldCharType="end"/>
      </w:r>
    </w:p>
    <w:p w14:paraId="2E4D9D46" w14:textId="77777777" w:rsidR="00263D6C" w:rsidRDefault="00263D6C">
      <w:pPr>
        <w:keepLines/>
        <w:tabs>
          <w:tab w:val="right" w:leader="dot" w:pos="9360"/>
        </w:tabs>
        <w:spacing w:before="100" w:after="35" w:line="300" w:lineRule="exact"/>
        <w:ind w:right="360"/>
      </w:pPr>
      <w:hyperlink w:anchor="CapstoneTOC_01" w:history="1">
        <w:r>
          <w:rPr>
            <w:rFonts w:ascii="Calibri" w:eastAsia="Calibri" w:hAnsi="Calibri" w:cs="Calibri"/>
            <w:b/>
            <w:bCs/>
            <w:color w:val="000000"/>
            <w:sz w:val="24"/>
            <w:szCs w:val="24"/>
          </w:rPr>
          <w:t>1. Introduction</w:t>
        </w:r>
      </w:hyperlink>
      <w:r>
        <w:rPr>
          <w:rFonts w:ascii="Calibri" w:eastAsia="Calibri" w:hAnsi="Calibri" w:cs="Calibri"/>
          <w:b/>
          <w:bCs/>
          <w:color w:val="000000"/>
          <w:sz w:val="24"/>
          <w:szCs w:val="24"/>
        </w:rPr>
        <w:tab/>
      </w:r>
      <w:r w:rsidRPr="00972E44">
        <w:rPr>
          <w:b/>
          <w:bCs/>
        </w:rPr>
        <w:fldChar w:fldCharType="begin"/>
      </w:r>
      <w:r w:rsidRPr="00972E44">
        <w:rPr>
          <w:b/>
          <w:bCs/>
        </w:rPr>
        <w:instrText xml:space="preserve"> PAGEREF CapstoneTOC_01 \h </w:instrText>
      </w:r>
      <w:r w:rsidRPr="00972E44">
        <w:rPr>
          <w:b/>
          <w:bCs/>
        </w:rPr>
      </w:r>
      <w:r w:rsidRPr="00972E44">
        <w:rPr>
          <w:b/>
          <w:bCs/>
        </w:rPr>
        <w:fldChar w:fldCharType="separate"/>
      </w:r>
      <w:r w:rsidRPr="00972E44">
        <w:rPr>
          <w:b/>
          <w:bCs/>
        </w:rPr>
        <w:t>4</w:t>
      </w:r>
      <w:r w:rsidRPr="00972E44">
        <w:rPr>
          <w:b/>
          <w:bCs/>
        </w:rPr>
        <w:fldChar w:fldCharType="end"/>
      </w:r>
    </w:p>
    <w:p w14:paraId="7297563A" w14:textId="77777777" w:rsidR="00263D6C" w:rsidRDefault="00263D6C">
      <w:pPr>
        <w:keepNext/>
        <w:keepLines/>
        <w:tabs>
          <w:tab w:val="right" w:leader="dot" w:pos="9360"/>
        </w:tabs>
        <w:spacing w:before="100" w:after="35" w:line="300" w:lineRule="exact"/>
        <w:ind w:right="360"/>
      </w:pPr>
      <w:hyperlink w:anchor="CapstoneTOC_02" w:history="1">
        <w:r>
          <w:rPr>
            <w:rFonts w:ascii="Calibri" w:eastAsia="Calibri" w:hAnsi="Calibri" w:cs="Calibri"/>
            <w:b/>
            <w:bCs/>
            <w:color w:val="000000"/>
            <w:sz w:val="24"/>
            <w:szCs w:val="24"/>
          </w:rPr>
          <w:t>2. Literature Review</w:t>
        </w:r>
      </w:hyperlink>
      <w:r>
        <w:rPr>
          <w:rFonts w:ascii="Calibri" w:eastAsia="Calibri" w:hAnsi="Calibri" w:cs="Calibri"/>
          <w:b/>
          <w:bCs/>
          <w:color w:val="000000"/>
          <w:sz w:val="24"/>
          <w:szCs w:val="24"/>
        </w:rPr>
        <w:tab/>
      </w:r>
      <w:r w:rsidRPr="00972E44">
        <w:rPr>
          <w:b/>
          <w:bCs/>
        </w:rPr>
        <w:fldChar w:fldCharType="begin"/>
      </w:r>
      <w:r w:rsidRPr="00972E44">
        <w:rPr>
          <w:b/>
          <w:bCs/>
        </w:rPr>
        <w:instrText xml:space="preserve"> PAGEREF CapstoneTOC_02 \h </w:instrText>
      </w:r>
      <w:r w:rsidRPr="00972E44">
        <w:rPr>
          <w:b/>
          <w:bCs/>
        </w:rPr>
      </w:r>
      <w:r w:rsidRPr="00972E44">
        <w:rPr>
          <w:b/>
          <w:bCs/>
        </w:rPr>
        <w:fldChar w:fldCharType="separate"/>
      </w:r>
      <w:r w:rsidRPr="00972E44">
        <w:rPr>
          <w:b/>
          <w:bCs/>
        </w:rPr>
        <w:t>5</w:t>
      </w:r>
      <w:r w:rsidRPr="00972E44">
        <w:rPr>
          <w:b/>
          <w:bCs/>
        </w:rPr>
        <w:fldChar w:fldCharType="end"/>
      </w:r>
    </w:p>
    <w:p w14:paraId="32D3DA12" w14:textId="77777777" w:rsidR="00263D6C" w:rsidRDefault="00263D6C">
      <w:pPr>
        <w:keepLines/>
        <w:tabs>
          <w:tab w:val="right" w:leader="dot" w:pos="9360"/>
        </w:tabs>
        <w:spacing w:after="35" w:line="300" w:lineRule="exact"/>
        <w:ind w:left="260" w:right="360"/>
      </w:pPr>
      <w:hyperlink w:anchor="CapstoneTOC_03" w:history="1">
        <w:r>
          <w:rPr>
            <w:rFonts w:ascii="Calibri" w:eastAsia="Calibri" w:hAnsi="Calibri" w:cs="Calibri"/>
            <w:color w:val="000000"/>
            <w:sz w:val="24"/>
            <w:szCs w:val="24"/>
          </w:rPr>
          <w:t>2.1 Existing Approaches to Classroom-Management Training</w:t>
        </w:r>
      </w:hyperlink>
      <w:r>
        <w:rPr>
          <w:rFonts w:ascii="Calibri" w:eastAsia="Calibri" w:hAnsi="Calibri" w:cs="Calibri"/>
          <w:color w:val="000000"/>
          <w:sz w:val="24"/>
          <w:szCs w:val="24"/>
        </w:rPr>
        <w:tab/>
      </w:r>
      <w:r>
        <w:fldChar w:fldCharType="begin"/>
      </w:r>
      <w:r>
        <w:instrText xml:space="preserve"> PAGEREF CapstoneTOC_03 \h </w:instrText>
      </w:r>
      <w:r>
        <w:fldChar w:fldCharType="separate"/>
      </w:r>
      <w:r>
        <w:t>5</w:t>
      </w:r>
      <w:r>
        <w:fldChar w:fldCharType="end"/>
      </w:r>
    </w:p>
    <w:p w14:paraId="0461A6B4" w14:textId="77777777" w:rsidR="00263D6C" w:rsidRDefault="00263D6C">
      <w:pPr>
        <w:keepLines/>
        <w:tabs>
          <w:tab w:val="right" w:leader="dot" w:pos="9360"/>
        </w:tabs>
        <w:spacing w:after="35" w:line="300" w:lineRule="exact"/>
        <w:ind w:left="260" w:right="360"/>
      </w:pPr>
      <w:hyperlink w:anchor="CapstoneTOC_04" w:history="1">
        <w:r>
          <w:rPr>
            <w:rFonts w:ascii="Calibri" w:eastAsia="Calibri" w:hAnsi="Calibri" w:cs="Calibri"/>
            <w:color w:val="000000"/>
            <w:sz w:val="24"/>
            <w:szCs w:val="24"/>
          </w:rPr>
          <w:t>2.2 The Gap and the Proposed Response</w:t>
        </w:r>
      </w:hyperlink>
      <w:r>
        <w:rPr>
          <w:rFonts w:ascii="Calibri" w:eastAsia="Calibri" w:hAnsi="Calibri" w:cs="Calibri"/>
          <w:color w:val="000000"/>
          <w:sz w:val="24"/>
          <w:szCs w:val="24"/>
        </w:rPr>
        <w:tab/>
      </w:r>
      <w:r>
        <w:fldChar w:fldCharType="begin"/>
      </w:r>
      <w:r>
        <w:instrText xml:space="preserve"> PAGEREF CapstoneTOC_04 \h </w:instrText>
      </w:r>
      <w:r>
        <w:fldChar w:fldCharType="separate"/>
      </w:r>
      <w:r>
        <w:t>6</w:t>
      </w:r>
      <w:r>
        <w:fldChar w:fldCharType="end"/>
      </w:r>
    </w:p>
    <w:p w14:paraId="314509C7" w14:textId="77777777" w:rsidR="00263D6C" w:rsidRDefault="00263D6C">
      <w:pPr>
        <w:keepNext/>
        <w:keepLines/>
        <w:tabs>
          <w:tab w:val="right" w:leader="dot" w:pos="9360"/>
        </w:tabs>
        <w:spacing w:before="100" w:after="35" w:line="300" w:lineRule="exact"/>
        <w:ind w:right="360"/>
      </w:pPr>
      <w:hyperlink w:anchor="CapstoneTOC_05" w:history="1">
        <w:r>
          <w:rPr>
            <w:rFonts w:ascii="Calibri" w:eastAsia="Calibri" w:hAnsi="Calibri" w:cs="Calibri"/>
            <w:b/>
            <w:bCs/>
            <w:color w:val="000000"/>
            <w:sz w:val="24"/>
            <w:szCs w:val="24"/>
          </w:rPr>
          <w:t>3. Engineering Process</w:t>
        </w:r>
      </w:hyperlink>
      <w:r>
        <w:rPr>
          <w:rFonts w:ascii="Calibri" w:eastAsia="Calibri" w:hAnsi="Calibri" w:cs="Calibri"/>
          <w:b/>
          <w:bCs/>
          <w:color w:val="000000"/>
          <w:sz w:val="24"/>
          <w:szCs w:val="24"/>
        </w:rPr>
        <w:tab/>
      </w:r>
      <w:r w:rsidRPr="00972E44">
        <w:rPr>
          <w:b/>
          <w:bCs/>
        </w:rPr>
        <w:fldChar w:fldCharType="begin"/>
      </w:r>
      <w:r w:rsidRPr="00972E44">
        <w:rPr>
          <w:b/>
          <w:bCs/>
        </w:rPr>
        <w:instrText xml:space="preserve"> PAGEREF CapstoneTOC_05 \h </w:instrText>
      </w:r>
      <w:r w:rsidRPr="00972E44">
        <w:rPr>
          <w:b/>
          <w:bCs/>
        </w:rPr>
      </w:r>
      <w:r w:rsidRPr="00972E44">
        <w:rPr>
          <w:b/>
          <w:bCs/>
        </w:rPr>
        <w:fldChar w:fldCharType="separate"/>
      </w:r>
      <w:r w:rsidRPr="00972E44">
        <w:rPr>
          <w:b/>
          <w:bCs/>
        </w:rPr>
        <w:t>7</w:t>
      </w:r>
      <w:r w:rsidRPr="00972E44">
        <w:rPr>
          <w:b/>
          <w:bCs/>
        </w:rPr>
        <w:fldChar w:fldCharType="end"/>
      </w:r>
    </w:p>
    <w:p w14:paraId="4094EE96" w14:textId="77777777" w:rsidR="00263D6C" w:rsidRDefault="00263D6C">
      <w:pPr>
        <w:keepLines/>
        <w:tabs>
          <w:tab w:val="right" w:leader="dot" w:pos="9360"/>
        </w:tabs>
        <w:spacing w:after="35" w:line="300" w:lineRule="exact"/>
        <w:ind w:left="260" w:right="360"/>
      </w:pPr>
      <w:hyperlink w:anchor="CapstoneTOC_06" w:history="1">
        <w:r>
          <w:rPr>
            <w:rFonts w:ascii="Calibri" w:eastAsia="Calibri" w:hAnsi="Calibri" w:cs="Calibri"/>
            <w:color w:val="000000"/>
            <w:sz w:val="24"/>
            <w:szCs w:val="24"/>
          </w:rPr>
          <w:t>3.1 Initial Phase: Identifying the Problem and Defining the Goal</w:t>
        </w:r>
      </w:hyperlink>
      <w:r>
        <w:rPr>
          <w:rFonts w:ascii="Calibri" w:eastAsia="Calibri" w:hAnsi="Calibri" w:cs="Calibri"/>
          <w:color w:val="000000"/>
          <w:sz w:val="24"/>
          <w:szCs w:val="24"/>
        </w:rPr>
        <w:tab/>
      </w:r>
      <w:r>
        <w:fldChar w:fldCharType="begin"/>
      </w:r>
      <w:r>
        <w:instrText xml:space="preserve"> PAGEREF CapstoneTOC_06 \h </w:instrText>
      </w:r>
      <w:r>
        <w:fldChar w:fldCharType="separate"/>
      </w:r>
      <w:r>
        <w:t>7</w:t>
      </w:r>
      <w:r>
        <w:fldChar w:fldCharType="end"/>
      </w:r>
    </w:p>
    <w:p w14:paraId="2C91BB6C" w14:textId="77777777" w:rsidR="00263D6C" w:rsidRDefault="00263D6C">
      <w:pPr>
        <w:keepLines/>
        <w:tabs>
          <w:tab w:val="right" w:leader="dot" w:pos="9360"/>
        </w:tabs>
        <w:spacing w:after="35" w:line="300" w:lineRule="exact"/>
        <w:ind w:left="260" w:right="360"/>
      </w:pPr>
      <w:hyperlink w:anchor="CapstoneTOC_07" w:history="1">
        <w:r>
          <w:rPr>
            <w:rFonts w:ascii="Calibri" w:eastAsia="Calibri" w:hAnsi="Calibri" w:cs="Calibri"/>
            <w:color w:val="000000"/>
            <w:sz w:val="24"/>
            <w:szCs w:val="24"/>
          </w:rPr>
          <w:t>3.2 Research: Educational and Technical Basics for Simulation</w:t>
        </w:r>
      </w:hyperlink>
      <w:r>
        <w:rPr>
          <w:rFonts w:ascii="Calibri" w:eastAsia="Calibri" w:hAnsi="Calibri" w:cs="Calibri"/>
          <w:color w:val="000000"/>
          <w:sz w:val="24"/>
          <w:szCs w:val="24"/>
        </w:rPr>
        <w:tab/>
      </w:r>
      <w:r>
        <w:fldChar w:fldCharType="begin"/>
      </w:r>
      <w:r>
        <w:instrText xml:space="preserve"> PAGEREF CapstoneTOC_07 \h </w:instrText>
      </w:r>
      <w:r>
        <w:fldChar w:fldCharType="separate"/>
      </w:r>
      <w:r>
        <w:t>7</w:t>
      </w:r>
      <w:r>
        <w:fldChar w:fldCharType="end"/>
      </w:r>
    </w:p>
    <w:p w14:paraId="6DCFEA49" w14:textId="6326567B" w:rsidR="00263D6C" w:rsidRDefault="00263D6C">
      <w:pPr>
        <w:keepNext/>
        <w:keepLines/>
        <w:tabs>
          <w:tab w:val="right" w:leader="dot" w:pos="9360"/>
        </w:tabs>
        <w:spacing w:after="35" w:line="300" w:lineRule="exact"/>
        <w:ind w:left="260" w:right="360"/>
      </w:pPr>
      <w:hyperlink w:anchor="CapstoneTOC_08" w:history="1">
        <w:r>
          <w:rPr>
            <w:rFonts w:ascii="Calibri" w:eastAsia="Calibri" w:hAnsi="Calibri" w:cs="Calibri"/>
            <w:color w:val="000000"/>
            <w:sz w:val="24"/>
            <w:szCs w:val="24"/>
          </w:rPr>
          <w:t xml:space="preserve">3.3 The </w:t>
        </w:r>
        <w:r w:rsidR="00972E44" w:rsidRPr="00972E44">
          <w:rPr>
            <w:rFonts w:ascii="Calibri" w:eastAsia="Calibri" w:hAnsi="Calibri" w:cs="Calibri"/>
            <w:color w:val="000000"/>
            <w:sz w:val="24"/>
            <w:szCs w:val="24"/>
          </w:rPr>
          <w:t xml:space="preserve">Selected </w:t>
        </w:r>
        <w:r>
          <w:rPr>
            <w:rFonts w:ascii="Calibri" w:eastAsia="Calibri" w:hAnsi="Calibri" w:cs="Calibri"/>
            <w:color w:val="000000"/>
            <w:sz w:val="24"/>
            <w:szCs w:val="24"/>
          </w:rPr>
          <w:t>Design</w:t>
        </w:r>
      </w:hyperlink>
      <w:r>
        <w:rPr>
          <w:rFonts w:ascii="Calibri" w:eastAsia="Calibri" w:hAnsi="Calibri" w:cs="Calibri"/>
          <w:color w:val="000000"/>
          <w:sz w:val="24"/>
          <w:szCs w:val="24"/>
        </w:rPr>
        <w:tab/>
      </w:r>
      <w:r>
        <w:fldChar w:fldCharType="begin"/>
      </w:r>
      <w:r>
        <w:instrText xml:space="preserve"> PAGEREF CapstoneTOC_08 \h </w:instrText>
      </w:r>
      <w:r>
        <w:fldChar w:fldCharType="separate"/>
      </w:r>
      <w:r>
        <w:t>9</w:t>
      </w:r>
      <w:r>
        <w:fldChar w:fldCharType="end"/>
      </w:r>
    </w:p>
    <w:p w14:paraId="5C5BDA5E" w14:textId="77777777" w:rsidR="00263D6C" w:rsidRDefault="00263D6C">
      <w:pPr>
        <w:keepLines/>
        <w:tabs>
          <w:tab w:val="right" w:leader="dot" w:pos="9360"/>
        </w:tabs>
        <w:spacing w:after="35" w:line="300" w:lineRule="exact"/>
        <w:ind w:left="520" w:right="360"/>
      </w:pPr>
      <w:hyperlink w:anchor="CapstoneTOC_09" w:history="1">
        <w:r>
          <w:rPr>
            <w:rFonts w:ascii="Calibri" w:eastAsia="Calibri" w:hAnsi="Calibri" w:cs="Calibri"/>
            <w:color w:val="000000"/>
            <w:sz w:val="24"/>
            <w:szCs w:val="24"/>
          </w:rPr>
          <w:t>3.3.1 The Classifier</w:t>
        </w:r>
      </w:hyperlink>
      <w:r>
        <w:rPr>
          <w:rFonts w:ascii="Calibri" w:eastAsia="Calibri" w:hAnsi="Calibri" w:cs="Calibri"/>
          <w:color w:val="000000"/>
          <w:sz w:val="24"/>
          <w:szCs w:val="24"/>
        </w:rPr>
        <w:tab/>
      </w:r>
      <w:r>
        <w:fldChar w:fldCharType="begin"/>
      </w:r>
      <w:r>
        <w:instrText xml:space="preserve"> PAGEREF CapstoneTOC_09 \h </w:instrText>
      </w:r>
      <w:r>
        <w:fldChar w:fldCharType="separate"/>
      </w:r>
      <w:r>
        <w:t>9</w:t>
      </w:r>
      <w:r>
        <w:fldChar w:fldCharType="end"/>
      </w:r>
    </w:p>
    <w:p w14:paraId="4AD53EE9" w14:textId="77777777" w:rsidR="00263D6C" w:rsidRDefault="00263D6C">
      <w:pPr>
        <w:keepLines/>
        <w:tabs>
          <w:tab w:val="right" w:leader="dot" w:pos="9360"/>
        </w:tabs>
        <w:spacing w:after="35" w:line="300" w:lineRule="exact"/>
        <w:ind w:left="520" w:right="360"/>
      </w:pPr>
      <w:hyperlink w:anchor="CapstoneTOC_10" w:history="1">
        <w:r>
          <w:rPr>
            <w:rFonts w:ascii="Calibri" w:eastAsia="Calibri" w:hAnsi="Calibri" w:cs="Calibri"/>
            <w:color w:val="000000"/>
            <w:sz w:val="24"/>
            <w:szCs w:val="24"/>
          </w:rPr>
          <w:t>3.3.2 Student Profiles and States</w:t>
        </w:r>
      </w:hyperlink>
      <w:r>
        <w:rPr>
          <w:rFonts w:ascii="Calibri" w:eastAsia="Calibri" w:hAnsi="Calibri" w:cs="Calibri"/>
          <w:color w:val="000000"/>
          <w:sz w:val="24"/>
          <w:szCs w:val="24"/>
        </w:rPr>
        <w:tab/>
      </w:r>
      <w:r>
        <w:fldChar w:fldCharType="begin"/>
      </w:r>
      <w:r>
        <w:instrText xml:space="preserve"> PAGEREF CapstoneTOC_10 \h </w:instrText>
      </w:r>
      <w:r>
        <w:fldChar w:fldCharType="separate"/>
      </w:r>
      <w:r>
        <w:rPr>
          <w:rFonts w:ascii="Calibri" w:eastAsia="Calibri" w:hAnsi="Calibri" w:cs="Calibri"/>
          <w:color w:val="000000"/>
          <w:sz w:val="24"/>
          <w:szCs w:val="24"/>
        </w:rPr>
        <w:t>10</w:t>
      </w:r>
      <w:r>
        <w:fldChar w:fldCharType="end"/>
      </w:r>
    </w:p>
    <w:p w14:paraId="71DB46A9" w14:textId="77777777" w:rsidR="00263D6C" w:rsidRDefault="00263D6C">
      <w:pPr>
        <w:keepLines/>
        <w:tabs>
          <w:tab w:val="right" w:leader="dot" w:pos="9360"/>
        </w:tabs>
        <w:spacing w:after="35" w:line="300" w:lineRule="exact"/>
        <w:ind w:left="520" w:right="360"/>
      </w:pPr>
      <w:hyperlink w:anchor="CapstoneTOC_11" w:history="1">
        <w:r>
          <w:rPr>
            <w:rFonts w:ascii="Calibri" w:eastAsia="Calibri" w:hAnsi="Calibri" w:cs="Calibri"/>
            <w:color w:val="000000"/>
            <w:sz w:val="24"/>
            <w:szCs w:val="24"/>
          </w:rPr>
          <w:t>3.3.3 The Arbiter</w:t>
        </w:r>
      </w:hyperlink>
      <w:r>
        <w:rPr>
          <w:rFonts w:ascii="Calibri" w:eastAsia="Calibri" w:hAnsi="Calibri" w:cs="Calibri"/>
          <w:color w:val="000000"/>
          <w:sz w:val="24"/>
          <w:szCs w:val="24"/>
        </w:rPr>
        <w:tab/>
      </w:r>
      <w:r>
        <w:fldChar w:fldCharType="begin"/>
      </w:r>
      <w:r>
        <w:instrText xml:space="preserve"> PAGEREF CapstoneTOC_11 \h </w:instrText>
      </w:r>
      <w:r>
        <w:fldChar w:fldCharType="separate"/>
      </w:r>
      <w:r>
        <w:rPr>
          <w:rFonts w:ascii="Calibri" w:eastAsia="Calibri" w:hAnsi="Calibri" w:cs="Calibri"/>
          <w:color w:val="000000"/>
          <w:sz w:val="24"/>
          <w:szCs w:val="24"/>
        </w:rPr>
        <w:t>11</w:t>
      </w:r>
      <w:r>
        <w:fldChar w:fldCharType="end"/>
      </w:r>
    </w:p>
    <w:p w14:paraId="0432AF51" w14:textId="77777777" w:rsidR="00263D6C" w:rsidRDefault="00263D6C">
      <w:pPr>
        <w:keepLines/>
        <w:tabs>
          <w:tab w:val="right" w:leader="dot" w:pos="9360"/>
        </w:tabs>
        <w:spacing w:after="35" w:line="300" w:lineRule="exact"/>
        <w:ind w:left="260" w:right="360"/>
      </w:pPr>
      <w:hyperlink w:anchor="CapstoneTOC_12" w:history="1">
        <w:r>
          <w:rPr>
            <w:rFonts w:ascii="Calibri" w:eastAsia="Calibri" w:hAnsi="Calibri" w:cs="Calibri"/>
            <w:color w:val="000000"/>
            <w:sz w:val="24"/>
            <w:szCs w:val="24"/>
          </w:rPr>
          <w:t>3.4 The Evaluator</w:t>
        </w:r>
      </w:hyperlink>
      <w:r>
        <w:rPr>
          <w:rFonts w:ascii="Calibri" w:eastAsia="Calibri" w:hAnsi="Calibri" w:cs="Calibri"/>
          <w:color w:val="000000"/>
          <w:sz w:val="24"/>
          <w:szCs w:val="24"/>
        </w:rPr>
        <w:tab/>
      </w:r>
      <w:r>
        <w:fldChar w:fldCharType="begin"/>
      </w:r>
      <w:r>
        <w:instrText xml:space="preserve"> PAGEREF CapstoneTOC_12 \h </w:instrText>
      </w:r>
      <w:r>
        <w:fldChar w:fldCharType="separate"/>
      </w:r>
      <w:r>
        <w:rPr>
          <w:rFonts w:ascii="Calibri" w:eastAsia="Calibri" w:hAnsi="Calibri" w:cs="Calibri"/>
          <w:color w:val="000000"/>
          <w:sz w:val="24"/>
          <w:szCs w:val="24"/>
        </w:rPr>
        <w:t>12</w:t>
      </w:r>
      <w:r>
        <w:fldChar w:fldCharType="end"/>
      </w:r>
    </w:p>
    <w:p w14:paraId="277C7BE3" w14:textId="77777777" w:rsidR="00263D6C" w:rsidRDefault="00263D6C">
      <w:pPr>
        <w:keepLines/>
        <w:tabs>
          <w:tab w:val="right" w:leader="dot" w:pos="9360"/>
        </w:tabs>
        <w:spacing w:after="35" w:line="300" w:lineRule="exact"/>
        <w:ind w:left="260" w:right="360"/>
      </w:pPr>
      <w:hyperlink w:anchor="CapstoneTOC_13" w:history="1">
        <w:r>
          <w:rPr>
            <w:rFonts w:ascii="Calibri" w:eastAsia="Calibri" w:hAnsi="Calibri" w:cs="Calibri"/>
            <w:color w:val="000000"/>
            <w:sz w:val="24"/>
            <w:szCs w:val="24"/>
          </w:rPr>
          <w:t>3.5 The Mentor</w:t>
        </w:r>
      </w:hyperlink>
      <w:r>
        <w:rPr>
          <w:rFonts w:ascii="Calibri" w:eastAsia="Calibri" w:hAnsi="Calibri" w:cs="Calibri"/>
          <w:color w:val="000000"/>
          <w:sz w:val="24"/>
          <w:szCs w:val="24"/>
        </w:rPr>
        <w:tab/>
      </w:r>
      <w:r>
        <w:fldChar w:fldCharType="begin"/>
      </w:r>
      <w:r>
        <w:instrText xml:space="preserve"> PAGEREF CapstoneTOC_13 \h </w:instrText>
      </w:r>
      <w:r>
        <w:fldChar w:fldCharType="separate"/>
      </w:r>
      <w:r>
        <w:rPr>
          <w:rFonts w:ascii="Calibri" w:eastAsia="Calibri" w:hAnsi="Calibri" w:cs="Calibri"/>
          <w:color w:val="000000"/>
          <w:sz w:val="24"/>
          <w:szCs w:val="24"/>
        </w:rPr>
        <w:t>13</w:t>
      </w:r>
      <w:r>
        <w:fldChar w:fldCharType="end"/>
      </w:r>
    </w:p>
    <w:p w14:paraId="6DA9758D" w14:textId="77777777" w:rsidR="00263D6C" w:rsidRDefault="00263D6C">
      <w:pPr>
        <w:keepNext/>
        <w:keepLines/>
        <w:tabs>
          <w:tab w:val="right" w:leader="dot" w:pos="9360"/>
        </w:tabs>
        <w:spacing w:before="100" w:after="35" w:line="300" w:lineRule="exact"/>
        <w:ind w:right="360"/>
      </w:pPr>
      <w:hyperlink w:anchor="CapstoneTOC_14" w:history="1">
        <w:r>
          <w:rPr>
            <w:rFonts w:ascii="Calibri" w:eastAsia="Calibri" w:hAnsi="Calibri" w:cs="Calibri"/>
            <w:b/>
            <w:bCs/>
            <w:color w:val="000000"/>
            <w:sz w:val="24"/>
            <w:szCs w:val="24"/>
          </w:rPr>
          <w:t>4. Product</w:t>
        </w:r>
      </w:hyperlink>
      <w:r>
        <w:rPr>
          <w:rFonts w:ascii="Calibri" w:eastAsia="Calibri" w:hAnsi="Calibri" w:cs="Calibri"/>
          <w:b/>
          <w:bCs/>
          <w:color w:val="000000"/>
          <w:sz w:val="24"/>
          <w:szCs w:val="24"/>
        </w:rPr>
        <w:tab/>
      </w:r>
      <w:r>
        <w:fldChar w:fldCharType="begin"/>
      </w:r>
      <w:r>
        <w:instrText xml:space="preserve"> PAGEREF CapstoneTOC_14 \h </w:instrText>
      </w:r>
      <w:r>
        <w:fldChar w:fldCharType="separate"/>
      </w:r>
      <w:r>
        <w:rPr>
          <w:rFonts w:ascii="Calibri" w:eastAsia="Calibri" w:hAnsi="Calibri" w:cs="Calibri"/>
          <w:b/>
          <w:bCs/>
          <w:color w:val="000000"/>
          <w:sz w:val="24"/>
          <w:szCs w:val="24"/>
        </w:rPr>
        <w:t>13</w:t>
      </w:r>
      <w:r>
        <w:fldChar w:fldCharType="end"/>
      </w:r>
    </w:p>
    <w:p w14:paraId="190F8402" w14:textId="77777777" w:rsidR="00263D6C" w:rsidRDefault="00263D6C">
      <w:pPr>
        <w:keepLines/>
        <w:tabs>
          <w:tab w:val="right" w:leader="dot" w:pos="9360"/>
        </w:tabs>
        <w:spacing w:after="35" w:line="300" w:lineRule="exact"/>
        <w:ind w:left="260" w:right="360"/>
      </w:pPr>
      <w:hyperlink w:anchor="CapstoneTOC_15" w:history="1">
        <w:r>
          <w:rPr>
            <w:rFonts w:ascii="Calibri" w:eastAsia="Calibri" w:hAnsi="Calibri" w:cs="Calibri"/>
            <w:color w:val="000000"/>
            <w:sz w:val="24"/>
            <w:szCs w:val="24"/>
          </w:rPr>
          <w:t>4.1 Key Project Requirements (Functional &amp; Non-Functional)</w:t>
        </w:r>
      </w:hyperlink>
      <w:r>
        <w:rPr>
          <w:rFonts w:ascii="Calibri" w:eastAsia="Calibri" w:hAnsi="Calibri" w:cs="Calibri"/>
          <w:color w:val="000000"/>
          <w:sz w:val="24"/>
          <w:szCs w:val="24"/>
        </w:rPr>
        <w:tab/>
      </w:r>
      <w:r>
        <w:fldChar w:fldCharType="begin"/>
      </w:r>
      <w:r>
        <w:instrText xml:space="preserve"> PAGEREF CapstoneTOC_15 \h </w:instrText>
      </w:r>
      <w:r>
        <w:fldChar w:fldCharType="separate"/>
      </w:r>
      <w:r>
        <w:rPr>
          <w:rFonts w:ascii="Calibri" w:eastAsia="Calibri" w:hAnsi="Calibri" w:cs="Calibri"/>
          <w:color w:val="000000"/>
          <w:sz w:val="24"/>
          <w:szCs w:val="24"/>
        </w:rPr>
        <w:t>14</w:t>
      </w:r>
      <w:r>
        <w:fldChar w:fldCharType="end"/>
      </w:r>
    </w:p>
    <w:p w14:paraId="0347F5DB" w14:textId="77777777" w:rsidR="00263D6C" w:rsidRDefault="00263D6C">
      <w:pPr>
        <w:keepNext/>
        <w:keepLines/>
        <w:tabs>
          <w:tab w:val="right" w:leader="dot" w:pos="9360"/>
        </w:tabs>
        <w:spacing w:after="35" w:line="300" w:lineRule="exact"/>
        <w:ind w:left="260" w:right="360"/>
      </w:pPr>
      <w:hyperlink w:anchor="CapstoneTOC_16" w:history="1">
        <w:r>
          <w:rPr>
            <w:rFonts w:ascii="Calibri" w:eastAsia="Calibri" w:hAnsi="Calibri" w:cs="Calibri"/>
            <w:color w:val="000000"/>
            <w:sz w:val="24"/>
            <w:szCs w:val="24"/>
          </w:rPr>
          <w:t>4.2 System Architecture</w:t>
        </w:r>
      </w:hyperlink>
      <w:r>
        <w:rPr>
          <w:rFonts w:ascii="Calibri" w:eastAsia="Calibri" w:hAnsi="Calibri" w:cs="Calibri"/>
          <w:color w:val="000000"/>
          <w:sz w:val="24"/>
          <w:szCs w:val="24"/>
        </w:rPr>
        <w:tab/>
      </w:r>
      <w:r>
        <w:fldChar w:fldCharType="begin"/>
      </w:r>
      <w:r>
        <w:instrText xml:space="preserve"> PAGEREF CapstoneTOC_16 \h </w:instrText>
      </w:r>
      <w:r>
        <w:fldChar w:fldCharType="separate"/>
      </w:r>
      <w:r>
        <w:rPr>
          <w:rFonts w:ascii="Calibri" w:eastAsia="Calibri" w:hAnsi="Calibri" w:cs="Calibri"/>
          <w:color w:val="000000"/>
          <w:sz w:val="24"/>
          <w:szCs w:val="24"/>
        </w:rPr>
        <w:t>16</w:t>
      </w:r>
      <w:r>
        <w:fldChar w:fldCharType="end"/>
      </w:r>
    </w:p>
    <w:p w14:paraId="7AAF7DB7" w14:textId="77777777" w:rsidR="00263D6C" w:rsidRDefault="00263D6C">
      <w:pPr>
        <w:keepLines/>
        <w:tabs>
          <w:tab w:val="right" w:leader="dot" w:pos="9360"/>
        </w:tabs>
        <w:spacing w:after="35" w:line="300" w:lineRule="exact"/>
        <w:ind w:left="520" w:right="360"/>
      </w:pPr>
      <w:hyperlink w:anchor="CapstoneTOC_17" w:history="1">
        <w:r>
          <w:rPr>
            <w:rFonts w:ascii="Calibri" w:eastAsia="Calibri" w:hAnsi="Calibri" w:cs="Calibri"/>
            <w:color w:val="000000"/>
            <w:sz w:val="24"/>
            <w:szCs w:val="24"/>
          </w:rPr>
          <w:t>4.2.1 The Three Layers and the Database</w:t>
        </w:r>
      </w:hyperlink>
      <w:r>
        <w:rPr>
          <w:rFonts w:ascii="Calibri" w:eastAsia="Calibri" w:hAnsi="Calibri" w:cs="Calibri"/>
          <w:color w:val="000000"/>
          <w:sz w:val="24"/>
          <w:szCs w:val="24"/>
        </w:rPr>
        <w:tab/>
      </w:r>
      <w:r>
        <w:fldChar w:fldCharType="begin"/>
      </w:r>
      <w:r>
        <w:instrText xml:space="preserve"> PAGEREF CapstoneTOC_17 \h </w:instrText>
      </w:r>
      <w:r>
        <w:fldChar w:fldCharType="separate"/>
      </w:r>
      <w:r>
        <w:rPr>
          <w:rFonts w:ascii="Calibri" w:eastAsia="Calibri" w:hAnsi="Calibri" w:cs="Calibri"/>
          <w:color w:val="000000"/>
          <w:sz w:val="24"/>
          <w:szCs w:val="24"/>
        </w:rPr>
        <w:t>16</w:t>
      </w:r>
      <w:r>
        <w:fldChar w:fldCharType="end"/>
      </w:r>
    </w:p>
    <w:p w14:paraId="3976C74D" w14:textId="77777777" w:rsidR="00263D6C" w:rsidRDefault="00263D6C">
      <w:pPr>
        <w:keepLines/>
        <w:tabs>
          <w:tab w:val="right" w:leader="dot" w:pos="9360"/>
        </w:tabs>
        <w:spacing w:after="35" w:line="300" w:lineRule="exact"/>
        <w:ind w:left="260" w:right="360"/>
      </w:pPr>
      <w:hyperlink w:anchor="CapstoneTOC_18" w:history="1">
        <w:r>
          <w:rPr>
            <w:rFonts w:ascii="Calibri" w:eastAsia="Calibri" w:hAnsi="Calibri" w:cs="Calibri"/>
            <w:color w:val="000000"/>
            <w:sz w:val="24"/>
            <w:szCs w:val="24"/>
          </w:rPr>
          <w:t>4.3 Use Case Diagram</w:t>
        </w:r>
      </w:hyperlink>
      <w:r>
        <w:rPr>
          <w:rFonts w:ascii="Calibri" w:eastAsia="Calibri" w:hAnsi="Calibri" w:cs="Calibri"/>
          <w:color w:val="000000"/>
          <w:sz w:val="24"/>
          <w:szCs w:val="24"/>
        </w:rPr>
        <w:tab/>
      </w:r>
      <w:r>
        <w:fldChar w:fldCharType="begin"/>
      </w:r>
      <w:r>
        <w:instrText xml:space="preserve"> PAGEREF CapstoneTOC_18 \h </w:instrText>
      </w:r>
      <w:r>
        <w:fldChar w:fldCharType="separate"/>
      </w:r>
      <w:r>
        <w:rPr>
          <w:rFonts w:ascii="Calibri" w:eastAsia="Calibri" w:hAnsi="Calibri" w:cs="Calibri"/>
          <w:color w:val="000000"/>
          <w:sz w:val="24"/>
          <w:szCs w:val="24"/>
        </w:rPr>
        <w:t>17</w:t>
      </w:r>
      <w:r>
        <w:fldChar w:fldCharType="end"/>
      </w:r>
    </w:p>
    <w:p w14:paraId="1CC89C15" w14:textId="77777777" w:rsidR="00263D6C" w:rsidRDefault="00263D6C">
      <w:pPr>
        <w:keepLines/>
        <w:tabs>
          <w:tab w:val="right" w:leader="dot" w:pos="9360"/>
        </w:tabs>
        <w:spacing w:after="35" w:line="300" w:lineRule="exact"/>
        <w:ind w:left="260" w:right="360"/>
      </w:pPr>
      <w:hyperlink w:anchor="CapstoneTOC_19" w:history="1">
        <w:r>
          <w:rPr>
            <w:rFonts w:ascii="Calibri" w:eastAsia="Calibri" w:hAnsi="Calibri" w:cs="Calibri"/>
            <w:color w:val="000000"/>
            <w:sz w:val="24"/>
            <w:szCs w:val="24"/>
          </w:rPr>
          <w:t>4.4 Activity Diagram - Lesson Flow</w:t>
        </w:r>
      </w:hyperlink>
      <w:r>
        <w:rPr>
          <w:rFonts w:ascii="Calibri" w:eastAsia="Calibri" w:hAnsi="Calibri" w:cs="Calibri"/>
          <w:color w:val="000000"/>
          <w:sz w:val="24"/>
          <w:szCs w:val="24"/>
        </w:rPr>
        <w:tab/>
      </w:r>
      <w:r>
        <w:fldChar w:fldCharType="begin"/>
      </w:r>
      <w:r>
        <w:instrText xml:space="preserve"> PAGEREF CapstoneTOC_19 \h </w:instrText>
      </w:r>
      <w:r>
        <w:fldChar w:fldCharType="separate"/>
      </w:r>
      <w:r>
        <w:rPr>
          <w:rFonts w:ascii="Calibri" w:eastAsia="Calibri" w:hAnsi="Calibri" w:cs="Calibri"/>
          <w:color w:val="000000"/>
          <w:sz w:val="24"/>
          <w:szCs w:val="24"/>
        </w:rPr>
        <w:t>18</w:t>
      </w:r>
      <w:r>
        <w:fldChar w:fldCharType="end"/>
      </w:r>
    </w:p>
    <w:p w14:paraId="57189391" w14:textId="77777777" w:rsidR="00263D6C" w:rsidRDefault="00263D6C">
      <w:pPr>
        <w:keepLines/>
        <w:tabs>
          <w:tab w:val="right" w:leader="dot" w:pos="9360"/>
        </w:tabs>
        <w:spacing w:before="100" w:after="35" w:line="300" w:lineRule="exact"/>
        <w:ind w:right="360"/>
      </w:pPr>
      <w:hyperlink w:anchor="CapstoneTOC_20" w:history="1">
        <w:r>
          <w:rPr>
            <w:rFonts w:ascii="Calibri" w:eastAsia="Calibri" w:hAnsi="Calibri" w:cs="Calibri"/>
            <w:b/>
            <w:bCs/>
            <w:color w:val="000000"/>
            <w:sz w:val="24"/>
            <w:szCs w:val="24"/>
          </w:rPr>
          <w:t>5. Challenges and Constraints</w:t>
        </w:r>
      </w:hyperlink>
      <w:r>
        <w:rPr>
          <w:rFonts w:ascii="Calibri" w:eastAsia="Calibri" w:hAnsi="Calibri" w:cs="Calibri"/>
          <w:b/>
          <w:bCs/>
          <w:color w:val="000000"/>
          <w:sz w:val="24"/>
          <w:szCs w:val="24"/>
        </w:rPr>
        <w:tab/>
      </w:r>
      <w:r>
        <w:fldChar w:fldCharType="begin"/>
      </w:r>
      <w:r>
        <w:instrText xml:space="preserve"> PAGEREF CapstoneTOC_20 \h </w:instrText>
      </w:r>
      <w:r>
        <w:fldChar w:fldCharType="separate"/>
      </w:r>
      <w:r>
        <w:rPr>
          <w:rFonts w:ascii="Calibri" w:eastAsia="Calibri" w:hAnsi="Calibri" w:cs="Calibri"/>
          <w:b/>
          <w:bCs/>
          <w:color w:val="000000"/>
          <w:sz w:val="24"/>
          <w:szCs w:val="24"/>
        </w:rPr>
        <w:t>19</w:t>
      </w:r>
      <w:r>
        <w:fldChar w:fldCharType="end"/>
      </w:r>
    </w:p>
    <w:p w14:paraId="64E1F585" w14:textId="77777777" w:rsidR="00263D6C" w:rsidRDefault="00263D6C">
      <w:pPr>
        <w:keepLines/>
        <w:tabs>
          <w:tab w:val="right" w:leader="dot" w:pos="9360"/>
        </w:tabs>
        <w:spacing w:before="100" w:after="35" w:line="300" w:lineRule="exact"/>
        <w:ind w:right="360"/>
      </w:pPr>
      <w:hyperlink w:anchor="CapstoneTOC_21" w:history="1">
        <w:r>
          <w:rPr>
            <w:rFonts w:ascii="Calibri" w:eastAsia="Calibri" w:hAnsi="Calibri" w:cs="Calibri"/>
            <w:b/>
            <w:bCs/>
            <w:color w:val="000000"/>
            <w:sz w:val="24"/>
            <w:szCs w:val="24"/>
          </w:rPr>
          <w:t>6. Expected Achievements</w:t>
        </w:r>
      </w:hyperlink>
      <w:r>
        <w:rPr>
          <w:rFonts w:ascii="Calibri" w:eastAsia="Calibri" w:hAnsi="Calibri" w:cs="Calibri"/>
          <w:b/>
          <w:bCs/>
          <w:color w:val="000000"/>
          <w:sz w:val="24"/>
          <w:szCs w:val="24"/>
        </w:rPr>
        <w:tab/>
      </w:r>
      <w:r>
        <w:fldChar w:fldCharType="begin"/>
      </w:r>
      <w:r>
        <w:instrText xml:space="preserve"> PAGEREF CapstoneTOC_21 \h </w:instrText>
      </w:r>
      <w:r>
        <w:fldChar w:fldCharType="separate"/>
      </w:r>
      <w:r>
        <w:rPr>
          <w:rFonts w:ascii="Calibri" w:eastAsia="Calibri" w:hAnsi="Calibri" w:cs="Calibri"/>
          <w:b/>
          <w:bCs/>
          <w:color w:val="000000"/>
          <w:sz w:val="24"/>
          <w:szCs w:val="24"/>
        </w:rPr>
        <w:t>19</w:t>
      </w:r>
      <w:r>
        <w:fldChar w:fldCharType="end"/>
      </w:r>
    </w:p>
    <w:p w14:paraId="4B94D2F8" w14:textId="50E27B27" w:rsidR="00263D6C" w:rsidRPr="00AE22E0" w:rsidRDefault="00263D6C">
      <w:pPr>
        <w:keepLines/>
        <w:tabs>
          <w:tab w:val="right" w:leader="dot" w:pos="9360"/>
        </w:tabs>
        <w:spacing w:before="100" w:after="35" w:line="300" w:lineRule="exact"/>
        <w:ind w:right="360"/>
        <w:rPr>
          <w:rFonts w:ascii="Calibri" w:eastAsia="Calibri" w:hAnsi="Calibri" w:cs="Calibri"/>
          <w:b/>
          <w:bCs/>
          <w:color w:val="000000"/>
          <w:sz w:val="24"/>
          <w:szCs w:val="24"/>
        </w:rPr>
      </w:pPr>
      <w:hyperlink w:anchor="CapstoneTOC_22" w:history="1">
        <w:r>
          <w:rPr>
            <w:rFonts w:ascii="Calibri" w:eastAsia="Calibri" w:hAnsi="Calibri" w:cs="Calibri"/>
            <w:b/>
            <w:bCs/>
            <w:color w:val="000000"/>
            <w:sz w:val="24"/>
            <w:szCs w:val="24"/>
          </w:rPr>
          <w:t>7. Verification</w:t>
        </w:r>
      </w:hyperlink>
      <w:r w:rsidR="00AE22E0" w:rsidRPr="00AE22E0">
        <w:rPr>
          <w:rFonts w:ascii="Calibri" w:eastAsia="Calibri" w:hAnsi="Calibri" w:cs="Calibri" w:hint="cs"/>
          <w:b/>
          <w:bCs/>
          <w:color w:val="000000"/>
          <w:sz w:val="24"/>
          <w:szCs w:val="24"/>
          <w:rtl/>
        </w:rPr>
        <w:t xml:space="preserve"> </w:t>
      </w:r>
      <w:r w:rsidR="00AE22E0" w:rsidRPr="00AE22E0">
        <w:rPr>
          <w:rFonts w:ascii="Calibri" w:eastAsia="Calibri" w:hAnsi="Calibri" w:cs="Calibri"/>
          <w:b/>
          <w:bCs/>
          <w:color w:val="000000"/>
          <w:sz w:val="24"/>
          <w:szCs w:val="24"/>
        </w:rPr>
        <w:t>and KPIs</w:t>
      </w:r>
      <w:r>
        <w:rPr>
          <w:rFonts w:ascii="Calibri" w:eastAsia="Calibri" w:hAnsi="Calibri" w:cs="Calibri"/>
          <w:b/>
          <w:bCs/>
          <w:color w:val="000000"/>
          <w:sz w:val="24"/>
          <w:szCs w:val="24"/>
        </w:rPr>
        <w:tab/>
      </w:r>
      <w:r w:rsidRPr="00AE22E0">
        <w:rPr>
          <w:rFonts w:ascii="Calibri" w:eastAsia="Calibri" w:hAnsi="Calibri" w:cs="Calibri"/>
          <w:b/>
          <w:bCs/>
          <w:color w:val="000000"/>
          <w:sz w:val="24"/>
          <w:szCs w:val="24"/>
        </w:rPr>
        <w:fldChar w:fldCharType="begin"/>
      </w:r>
      <w:r w:rsidRPr="00AE22E0">
        <w:rPr>
          <w:rFonts w:ascii="Calibri" w:eastAsia="Calibri" w:hAnsi="Calibri" w:cs="Calibri"/>
          <w:b/>
          <w:bCs/>
          <w:color w:val="000000"/>
          <w:sz w:val="24"/>
          <w:szCs w:val="24"/>
        </w:rPr>
        <w:instrText xml:space="preserve"> PAGEREF CapstoneTOC_22 \h </w:instrText>
      </w:r>
      <w:r w:rsidRPr="00AE22E0">
        <w:rPr>
          <w:rFonts w:ascii="Calibri" w:eastAsia="Calibri" w:hAnsi="Calibri" w:cs="Calibri"/>
          <w:b/>
          <w:bCs/>
          <w:color w:val="000000"/>
          <w:sz w:val="24"/>
          <w:szCs w:val="24"/>
        </w:rPr>
      </w:r>
      <w:r w:rsidRPr="00AE22E0">
        <w:rPr>
          <w:rFonts w:ascii="Calibri" w:eastAsia="Calibri" w:hAnsi="Calibri" w:cs="Calibri"/>
          <w:b/>
          <w:bCs/>
          <w:color w:val="000000"/>
          <w:sz w:val="24"/>
          <w:szCs w:val="24"/>
        </w:rPr>
        <w:fldChar w:fldCharType="separate"/>
      </w:r>
      <w:r>
        <w:rPr>
          <w:rFonts w:ascii="Calibri" w:eastAsia="Calibri" w:hAnsi="Calibri" w:cs="Calibri"/>
          <w:b/>
          <w:bCs/>
          <w:color w:val="000000"/>
          <w:sz w:val="24"/>
          <w:szCs w:val="24"/>
        </w:rPr>
        <w:t>20</w:t>
      </w:r>
      <w:r w:rsidRPr="00AE22E0">
        <w:rPr>
          <w:rFonts w:ascii="Calibri" w:eastAsia="Calibri" w:hAnsi="Calibri" w:cs="Calibri"/>
          <w:b/>
          <w:bCs/>
          <w:color w:val="000000"/>
          <w:sz w:val="24"/>
          <w:szCs w:val="24"/>
        </w:rPr>
        <w:fldChar w:fldCharType="end"/>
      </w:r>
    </w:p>
    <w:p w14:paraId="276E6443" w14:textId="77777777" w:rsidR="00263D6C" w:rsidRDefault="00263D6C">
      <w:pPr>
        <w:keepLines/>
        <w:tabs>
          <w:tab w:val="right" w:leader="dot" w:pos="9360"/>
        </w:tabs>
        <w:spacing w:before="100" w:after="35" w:line="300" w:lineRule="exact"/>
        <w:ind w:right="360"/>
      </w:pPr>
      <w:hyperlink w:anchor="CapstoneTOC_23" w:history="1">
        <w:r>
          <w:rPr>
            <w:rFonts w:ascii="Calibri" w:eastAsia="Calibri" w:hAnsi="Calibri" w:cs="Calibri"/>
            <w:b/>
            <w:bCs/>
            <w:color w:val="000000"/>
            <w:sz w:val="24"/>
            <w:szCs w:val="24"/>
          </w:rPr>
          <w:t>8. AI Tools and Prompts</w:t>
        </w:r>
      </w:hyperlink>
      <w:r>
        <w:rPr>
          <w:rFonts w:ascii="Calibri" w:eastAsia="Calibri" w:hAnsi="Calibri" w:cs="Calibri"/>
          <w:b/>
          <w:bCs/>
          <w:color w:val="000000"/>
          <w:sz w:val="24"/>
          <w:szCs w:val="24"/>
        </w:rPr>
        <w:tab/>
      </w:r>
      <w:r>
        <w:fldChar w:fldCharType="begin"/>
      </w:r>
      <w:r>
        <w:instrText xml:space="preserve"> PAGEREF CapstoneTOC_23 \h </w:instrText>
      </w:r>
      <w:r>
        <w:fldChar w:fldCharType="separate"/>
      </w:r>
      <w:r>
        <w:rPr>
          <w:rFonts w:ascii="Calibri" w:eastAsia="Calibri" w:hAnsi="Calibri" w:cs="Calibri"/>
          <w:b/>
          <w:bCs/>
          <w:color w:val="000000"/>
          <w:sz w:val="24"/>
          <w:szCs w:val="24"/>
        </w:rPr>
        <w:t>22</w:t>
      </w:r>
      <w:r>
        <w:fldChar w:fldCharType="end"/>
      </w:r>
    </w:p>
    <w:p w14:paraId="510934F5" w14:textId="77777777" w:rsidR="00263D6C" w:rsidRDefault="00263D6C">
      <w:pPr>
        <w:keepLines/>
        <w:tabs>
          <w:tab w:val="right" w:leader="dot" w:pos="9360"/>
        </w:tabs>
        <w:spacing w:before="100" w:after="35" w:line="300" w:lineRule="exact"/>
        <w:ind w:right="360"/>
      </w:pPr>
      <w:hyperlink w:anchor="CapstoneTOC_24" w:history="1">
        <w:r>
          <w:rPr>
            <w:rFonts w:ascii="Calibri" w:eastAsia="Calibri" w:hAnsi="Calibri" w:cs="Calibri"/>
            <w:b/>
            <w:bCs/>
            <w:color w:val="000000"/>
            <w:sz w:val="24"/>
            <w:szCs w:val="24"/>
          </w:rPr>
          <w:t>9. References</w:t>
        </w:r>
      </w:hyperlink>
      <w:r>
        <w:rPr>
          <w:rFonts w:ascii="Calibri" w:eastAsia="Calibri" w:hAnsi="Calibri" w:cs="Calibri"/>
          <w:b/>
          <w:bCs/>
          <w:color w:val="000000"/>
          <w:sz w:val="24"/>
          <w:szCs w:val="24"/>
        </w:rPr>
        <w:tab/>
      </w:r>
      <w:r>
        <w:fldChar w:fldCharType="begin"/>
      </w:r>
      <w:r>
        <w:instrText xml:space="preserve"> PAGEREF CapstoneTOC_24 \h </w:instrText>
      </w:r>
      <w:r>
        <w:fldChar w:fldCharType="separate"/>
      </w:r>
      <w:r>
        <w:rPr>
          <w:rFonts w:ascii="Calibri" w:eastAsia="Calibri" w:hAnsi="Calibri" w:cs="Calibri"/>
          <w:b/>
          <w:bCs/>
          <w:color w:val="000000"/>
          <w:sz w:val="24"/>
          <w:szCs w:val="24"/>
        </w:rPr>
        <w:t>23</w:t>
      </w:r>
      <w:r>
        <w:fldChar w:fldCharType="end"/>
      </w:r>
    </w:p>
    <w:p w14:paraId="510934F6" w14:textId="5994E7AB" w:rsidR="00263D6C" w:rsidRPr="00B82B66" w:rsidRDefault="00263D6C">
      <w:pPr>
        <w:keepLines/>
        <w:tabs>
          <w:tab w:val="right" w:leader="dot" w:pos="9360"/>
        </w:tabs>
        <w:spacing w:before="100" w:after="35" w:line="300" w:lineRule="exact"/>
        <w:ind w:right="360"/>
        <w:rPr>
          <w:rFonts w:ascii="Calibri" w:eastAsia="Calibri" w:hAnsi="Calibri" w:cs="Calibri"/>
          <w:b/>
          <w:bCs/>
          <w:color w:val="000000"/>
          <w:sz w:val="24"/>
          <w:szCs w:val="24"/>
        </w:rPr>
      </w:pPr>
      <w:hyperlink w:anchor="CapstoneTOC_25" w:history="1">
        <w:r>
          <w:rPr>
            <w:rFonts w:ascii="Calibri" w:eastAsia="Calibri" w:hAnsi="Calibri" w:cs="Calibri"/>
            <w:b/>
            <w:bCs/>
            <w:color w:val="000000"/>
            <w:sz w:val="24"/>
            <w:szCs w:val="24"/>
          </w:rPr>
          <w:t>10. Appendices</w:t>
        </w:r>
      </w:hyperlink>
      <w:r>
        <w:rPr>
          <w:rFonts w:ascii="Calibri" w:eastAsia="Calibri" w:hAnsi="Calibri" w:cs="Calibri"/>
          <w:b/>
          <w:bCs/>
          <w:color w:val="000000"/>
          <w:sz w:val="24"/>
          <w:szCs w:val="24"/>
        </w:rPr>
        <w:tab/>
      </w:r>
      <w:r w:rsidR="00B82B66" w:rsidRPr="00B82B66">
        <w:rPr>
          <w:rFonts w:ascii="Calibri" w:eastAsia="Calibri" w:hAnsi="Calibri" w:cs="Calibri"/>
          <w:b/>
          <w:bCs/>
          <w:color w:val="000000"/>
          <w:sz w:val="24"/>
          <w:szCs w:val="24"/>
        </w:rPr>
        <w:t>25</w:t>
      </w:r>
    </w:p>
    <w:p w14:paraId="694173F1" w14:textId="77777777" w:rsidR="004A5ED0" w:rsidRDefault="00D004AC">
      <w:r>
        <w:br w:type="page"/>
      </w:r>
    </w:p>
    <w:p w14:paraId="0F09D5B2" w14:textId="77777777" w:rsidR="004A5ED0" w:rsidRDefault="00D004AC">
      <w:pPr>
        <w:pStyle w:val="Heading1"/>
        <w:keepNext w:val="0"/>
        <w:keepLines w:val="0"/>
        <w:spacing w:before="480" w:line="312" w:lineRule="auto"/>
        <w:jc w:val="both"/>
        <w:rPr>
          <w:b/>
          <w:bCs/>
          <w:sz w:val="46"/>
          <w:szCs w:val="46"/>
        </w:rPr>
      </w:pPr>
      <w:bookmarkStart w:id="3" w:name="bookmark=id.b11ssykmp33n" w:colFirst="0" w:colLast="0"/>
      <w:bookmarkStart w:id="4" w:name="_heading=h.e2v7p1a1qlhw" w:colFirst="0" w:colLast="0"/>
      <w:bookmarkStart w:id="5" w:name="CapstoneTOC_01"/>
      <w:bookmarkEnd w:id="3"/>
      <w:bookmarkEnd w:id="4"/>
      <w:r>
        <w:rPr>
          <w:b/>
          <w:bCs/>
          <w:sz w:val="46"/>
          <w:szCs w:val="46"/>
        </w:rPr>
        <w:lastRenderedPageBreak/>
        <w:t>1. Introduction</w:t>
      </w:r>
      <w:bookmarkEnd w:id="5"/>
    </w:p>
    <w:p w14:paraId="0757CBC9" w14:textId="77777777" w:rsidR="004A5ED0" w:rsidRDefault="00D004AC">
      <w:pPr>
        <w:spacing w:before="180" w:after="180" w:line="312" w:lineRule="auto"/>
        <w:jc w:val="both"/>
        <w:rPr>
          <w:sz w:val="24"/>
          <w:szCs w:val="24"/>
        </w:rPr>
      </w:pPr>
      <w:r>
        <w:rPr>
          <w:sz w:val="24"/>
          <w:szCs w:val="24"/>
        </w:rPr>
        <w:t xml:space="preserve">Classroom management remains the most demanding part of early-career teaching. New teachers face persistent low-level disruption alongside moments of open defiance, and the cumulative effect erodes instructional time and teacher self-efficacy. The link between classroom-management difficulty, professional stress, and attrition is well documented: international and U.S. estimates put first-year teacher exit rates near 30 percent and five-year exit rates near 50 percent </w:t>
      </w:r>
      <w:hyperlink w:anchor="bookmark=id.qndpgxtskcl8">
        <w:r>
          <w:rPr>
            <w:color w:val="1155CC"/>
            <w:sz w:val="24"/>
            <w:szCs w:val="24"/>
            <w:u w:val="single"/>
          </w:rPr>
          <w:t>[6]</w:t>
        </w:r>
      </w:hyperlink>
      <w:hyperlink w:anchor="bookmark=id.epfekinh1o5y">
        <w:r>
          <w:rPr>
            <w:color w:val="1155CC"/>
            <w:sz w:val="24"/>
            <w:szCs w:val="24"/>
            <w:u w:val="single"/>
          </w:rPr>
          <w:t>[8]</w:t>
        </w:r>
      </w:hyperlink>
      <w:hyperlink w:anchor="bookmark=id.5w7rbwlpz9uz">
        <w:r>
          <w:rPr>
            <w:color w:val="1155CC"/>
            <w:sz w:val="24"/>
            <w:szCs w:val="24"/>
            <w:u w:val="single"/>
          </w:rPr>
          <w:t>[9]</w:t>
        </w:r>
      </w:hyperlink>
      <w:r>
        <w:rPr>
          <w:sz w:val="24"/>
          <w:szCs w:val="24"/>
        </w:rPr>
        <w:t>. The cost is borne three times - by the teachers who leave, by the students in unstable classrooms, and by the institutions paying to recruit replacements.</w:t>
      </w:r>
    </w:p>
    <w:p w14:paraId="4E318163" w14:textId="77777777" w:rsidR="004A5ED0" w:rsidRDefault="00D004AC">
      <w:pPr>
        <w:spacing w:before="180" w:after="180" w:line="312" w:lineRule="auto"/>
        <w:jc w:val="both"/>
        <w:rPr>
          <w:sz w:val="24"/>
          <w:szCs w:val="24"/>
          <w:rtl/>
        </w:rPr>
      </w:pPr>
      <w:r>
        <w:rPr>
          <w:sz w:val="24"/>
          <w:szCs w:val="24"/>
        </w:rPr>
        <w:t xml:space="preserve">Pre-service training is heavily theoretical, with a small number of supervised observation hours rarely exposing candidates to the unpredictable, real-time behavioral situations they face on day one </w:t>
      </w:r>
      <w:hyperlink w:anchor="bookmark=id.aw0d3rmysevd">
        <w:r>
          <w:rPr>
            <w:color w:val="1155CC"/>
            <w:sz w:val="24"/>
            <w:szCs w:val="24"/>
            <w:u w:val="single"/>
          </w:rPr>
          <w:t>[2]</w:t>
        </w:r>
      </w:hyperlink>
      <w:hyperlink w:anchor="bookmark=id.qbina2x5ypea">
        <w:r>
          <w:rPr>
            <w:color w:val="1155CC"/>
            <w:sz w:val="24"/>
            <w:szCs w:val="24"/>
            <w:u w:val="single"/>
          </w:rPr>
          <w:t>[4]</w:t>
        </w:r>
      </w:hyperlink>
      <w:r>
        <w:rPr>
          <w:sz w:val="24"/>
          <w:szCs w:val="24"/>
        </w:rPr>
        <w:t>. Mentor observations and induction-year seminars partially fill the gap but are infrequent, often delayed, and can themselves heighten the anxiety they are meant to relieve. Many new teachers therefore learn classroom management by trial and error in the live classroom, at significant cost to themselves and their students.</w:t>
      </w:r>
    </w:p>
    <w:p w14:paraId="71E14370" w14:textId="2EBB5662" w:rsidR="004D05E7" w:rsidRPr="004D05E7" w:rsidRDefault="004D05E7">
      <w:pPr>
        <w:spacing w:before="180" w:after="180" w:line="312" w:lineRule="auto"/>
        <w:jc w:val="both"/>
        <w:rPr>
          <w:sz w:val="24"/>
          <w:szCs w:val="24"/>
        </w:rPr>
      </w:pPr>
      <w:r>
        <w:rPr>
          <w:sz w:val="24"/>
          <w:szCs w:val="24"/>
        </w:rPr>
        <w:t>This gap is echoed by practitioners in the field: in an interview conducted for this project, an assistant principal with direct experience mentoring new teachers and guiding student-teachers through their classroom practicum described observing a live classroom as something new teachers "truly value," and stressed that this kind of exposure is needed "even during their academic studies," not only once they enter the profession (see Appendix 1).</w:t>
      </w:r>
    </w:p>
    <w:p w14:paraId="5C3D829D" w14:textId="77777777" w:rsidR="004A5ED0" w:rsidRDefault="00D004AC">
      <w:pPr>
        <w:spacing w:before="180" w:after="180" w:line="312" w:lineRule="auto"/>
        <w:jc w:val="both"/>
        <w:rPr>
          <w:sz w:val="24"/>
          <w:szCs w:val="24"/>
        </w:rPr>
      </w:pPr>
      <w:r>
        <w:rPr>
          <w:sz w:val="24"/>
          <w:szCs w:val="24"/>
        </w:rPr>
        <w:t xml:space="preserve">Simulation-based training is one of the more promising responses. Mixed-reality systems such as TLE TeachLivE produce measurable improvements in targeted teaching behaviors after short, focused sessions </w:t>
      </w:r>
      <w:hyperlink w:anchor="bookmark=id.t6ar57dlfsxz">
        <w:r>
          <w:rPr>
            <w:color w:val="1155CC"/>
            <w:sz w:val="24"/>
            <w:szCs w:val="24"/>
            <w:u w:val="single"/>
          </w:rPr>
          <w:t>[7]</w:t>
        </w:r>
      </w:hyperlink>
      <w:r>
        <w:rPr>
          <w:sz w:val="24"/>
          <w:szCs w:val="24"/>
        </w:rPr>
        <w:t xml:space="preserve">. Software platforms such as SimSchool support repeated, low-stakes practice without mentor-led observation. LLM-driven systems like SimClass </w:t>
      </w:r>
      <w:hyperlink w:anchor="bookmark=id.hdb5561wi0pv">
        <w:r>
          <w:rPr>
            <w:color w:val="1155CC"/>
            <w:sz w:val="24"/>
            <w:szCs w:val="24"/>
            <w:u w:val="single"/>
          </w:rPr>
          <w:t>[13]</w:t>
        </w:r>
      </w:hyperlink>
      <w:r>
        <w:rPr>
          <w:sz w:val="24"/>
          <w:szCs w:val="24"/>
        </w:rPr>
        <w:t xml:space="preserve"> show that large language models can play classroom roles convincingly enough to support meaningful interaction. None of these tools, however, combines what an Israeli teacher-training program needs at once: native Hebrew, teacher-controlled class composition, real-time spoken interaction, and a cost profile that allows curricular-scale use rather than per-session specialist engagement.</w:t>
      </w:r>
    </w:p>
    <w:p w14:paraId="3EC89E19" w14:textId="77777777" w:rsidR="004A5ED0" w:rsidRDefault="00D004AC">
      <w:pPr>
        <w:spacing w:before="180" w:after="180" w:line="312" w:lineRule="auto"/>
        <w:jc w:val="both"/>
        <w:rPr>
          <w:sz w:val="24"/>
          <w:szCs w:val="24"/>
        </w:rPr>
      </w:pPr>
      <w:r>
        <w:rPr>
          <w:sz w:val="24"/>
          <w:szCs w:val="24"/>
        </w:rPr>
        <w:t xml:space="preserve">This project addresses that combination. A previous effort produced a working proof-of-concept for the Hebrew, real-time, voice-driven simulation idea, scoring 85.9 on the </w:t>
      </w:r>
      <w:r>
        <w:rPr>
          <w:sz w:val="24"/>
          <w:szCs w:val="24"/>
        </w:rPr>
        <w:lastRenderedPageBreak/>
        <w:t>System Usability Scale. The current Phase A is not a rebuild but a redesign of the decision-making core: rather than a single LLM orchestrating an entire class through one monolithic prompt, the system decomposes the classroom into individual student agents - each with its own behavior profile and internal state, and access to a shared episodic memory scoped per student - while a deterministic coordinating layer schedules interactions and a specialized evaluative layer assesses the teacher's response. The class itself is teacher-configurable: size, student composition, and behavioral profile mix are set before the session, so the same system supports a range of elementary-school classroom configurations without code changes.</w:t>
      </w:r>
    </w:p>
    <w:p w14:paraId="3165EF7D" w14:textId="77777777" w:rsidR="004A5ED0" w:rsidRDefault="00D004AC">
      <w:pPr>
        <w:spacing w:before="180" w:after="180" w:line="312" w:lineRule="auto"/>
        <w:jc w:val="both"/>
        <w:rPr>
          <w:sz w:val="24"/>
          <w:szCs w:val="24"/>
        </w:rPr>
      </w:pPr>
      <w:r>
        <w:rPr>
          <w:sz w:val="24"/>
          <w:szCs w:val="24"/>
        </w:rPr>
        <w:t xml:space="preserve">The system serves three audiences - pre-service teachers practicing in a low-stakes environment, teacher educators integrating the tool into existing courses, and teacher-training institutions evaluating cost-per-trainee and curricular fit. </w:t>
      </w:r>
    </w:p>
    <w:p w14:paraId="2EA1500C" w14:textId="77777777" w:rsidR="004A5ED0" w:rsidRDefault="00D004AC">
      <w:pPr>
        <w:pStyle w:val="Heading1"/>
        <w:keepNext w:val="0"/>
        <w:keepLines w:val="0"/>
        <w:spacing w:before="480" w:line="312" w:lineRule="auto"/>
        <w:jc w:val="both"/>
        <w:rPr>
          <w:sz w:val="24"/>
          <w:szCs w:val="24"/>
        </w:rPr>
      </w:pPr>
      <w:bookmarkStart w:id="6" w:name="bookmark=id.brp4omule5ot" w:colFirst="0" w:colLast="0"/>
      <w:bookmarkStart w:id="7" w:name="_heading=h.g2bn9rkeey57" w:colFirst="0" w:colLast="0"/>
      <w:bookmarkStart w:id="8" w:name="CapstoneTOC_02"/>
      <w:bookmarkEnd w:id="6"/>
      <w:bookmarkEnd w:id="7"/>
      <w:r>
        <w:rPr>
          <w:b/>
          <w:bCs/>
          <w:sz w:val="46"/>
          <w:szCs w:val="46"/>
        </w:rPr>
        <w:t>2. Literature Review</w:t>
      </w:r>
      <w:bookmarkEnd w:id="8"/>
    </w:p>
    <w:p w14:paraId="7D88BAB1" w14:textId="77777777" w:rsidR="004A5ED0" w:rsidRDefault="00D004AC">
      <w:pPr>
        <w:pStyle w:val="Heading2"/>
        <w:keepNext w:val="0"/>
        <w:keepLines w:val="0"/>
        <w:spacing w:after="80" w:line="312" w:lineRule="auto"/>
        <w:jc w:val="both"/>
        <w:rPr>
          <w:b/>
          <w:bCs/>
          <w:sz w:val="34"/>
          <w:szCs w:val="34"/>
        </w:rPr>
      </w:pPr>
      <w:bookmarkStart w:id="9" w:name="bookmark=id.6ox0noedvlik" w:colFirst="0" w:colLast="0"/>
      <w:bookmarkStart w:id="10" w:name="_heading=h.eyywd6ybob0d" w:colFirst="0" w:colLast="0"/>
      <w:bookmarkStart w:id="11" w:name="CapstoneTOC_03"/>
      <w:bookmarkEnd w:id="9"/>
      <w:bookmarkEnd w:id="10"/>
      <w:r>
        <w:rPr>
          <w:b/>
          <w:bCs/>
          <w:sz w:val="34"/>
          <w:szCs w:val="34"/>
        </w:rPr>
        <w:t>2.1 Existing Approaches to Classroom-Management Training</w:t>
      </w:r>
      <w:bookmarkEnd w:id="11"/>
    </w:p>
    <w:p w14:paraId="016F0C72" w14:textId="191D78D3" w:rsidR="004A5ED0" w:rsidRDefault="00D004AC">
      <w:pPr>
        <w:spacing w:before="180" w:after="180" w:line="312" w:lineRule="auto"/>
        <w:jc w:val="both"/>
        <w:rPr>
          <w:sz w:val="24"/>
          <w:szCs w:val="24"/>
        </w:rPr>
      </w:pPr>
      <w:r>
        <w:rPr>
          <w:b/>
          <w:bCs/>
          <w:sz w:val="24"/>
          <w:szCs w:val="24"/>
        </w:rPr>
        <w:t>Theoretical coursework, professional development, and mentorship.</w:t>
      </w:r>
      <w:r>
        <w:rPr>
          <w:sz w:val="24"/>
          <w:szCs w:val="24"/>
        </w:rPr>
        <w:t xml:space="preserve"> The conventional pathway combines coursework, periodic workshops, and mentor observations during induction. Coursework provides a research-based foundation but rarely exposes candidates to severe or sustained disruption </w:t>
      </w:r>
      <w:hyperlink w:anchor="bookmark=id.qbina2x5ypea">
        <w:r>
          <w:rPr>
            <w:color w:val="1155CC"/>
            <w:sz w:val="24"/>
            <w:szCs w:val="24"/>
            <w:u w:val="single"/>
          </w:rPr>
          <w:t>[4]</w:t>
        </w:r>
      </w:hyperlink>
      <w:r>
        <w:rPr>
          <w:sz w:val="24"/>
          <w:szCs w:val="24"/>
        </w:rPr>
        <w:t xml:space="preserve">. Mentor observations are valuable for contextual feedback but are infrequent, often delayed, and can themselves heighten the stress of the observed teacher </w:t>
      </w:r>
      <w:hyperlink w:anchor="bookmark=id.aw0d3rmysevd">
        <w:r>
          <w:rPr>
            <w:color w:val="1155CC"/>
            <w:sz w:val="24"/>
            <w:szCs w:val="24"/>
            <w:u w:val="single"/>
          </w:rPr>
          <w:t>[2]</w:t>
        </w:r>
      </w:hyperlink>
      <w:r>
        <w:rPr>
          <w:sz w:val="24"/>
          <w:szCs w:val="24"/>
        </w:rPr>
        <w:t>. This category lacks the volume of repeated, real-time practice needed to build automatic behavioral judgement.</w:t>
      </w:r>
    </w:p>
    <w:p w14:paraId="1C3D135C" w14:textId="77777777" w:rsidR="004A5ED0" w:rsidRDefault="00D004AC">
      <w:pPr>
        <w:spacing w:before="180" w:after="180" w:line="312" w:lineRule="auto"/>
        <w:jc w:val="both"/>
        <w:rPr>
          <w:sz w:val="24"/>
          <w:szCs w:val="24"/>
        </w:rPr>
      </w:pPr>
      <w:r>
        <w:rPr>
          <w:b/>
          <w:bCs/>
          <w:sz w:val="24"/>
          <w:szCs w:val="24"/>
        </w:rPr>
        <w:t>Mixed-reality classroom simulators.</w:t>
      </w:r>
      <w:r>
        <w:rPr>
          <w:sz w:val="24"/>
          <w:szCs w:val="24"/>
        </w:rPr>
        <w:t xml:space="preserve"> The most established system is TLE TeachLivE, developed at the University of Central Florida and later commercialized as Mursion </w:t>
      </w:r>
      <w:hyperlink w:anchor="bookmark=id.t6ar57dlfsxz">
        <w:r>
          <w:rPr>
            <w:color w:val="1155CC"/>
            <w:sz w:val="24"/>
            <w:szCs w:val="24"/>
            <w:u w:val="single"/>
          </w:rPr>
          <w:t>[7]</w:t>
        </w:r>
      </w:hyperlink>
      <w:r>
        <w:rPr>
          <w:sz w:val="24"/>
          <w:szCs w:val="24"/>
        </w:rPr>
        <w:t xml:space="preserve">. Student avatars are operated by a trained “interactor” who responds to the trainee in real time, and evaluations report measurable improvement after as few as four ten-minute sessions </w:t>
      </w:r>
      <w:hyperlink w:anchor="bookmark=id.g1as49bo2hug">
        <w:r>
          <w:rPr>
            <w:color w:val="1155CC"/>
            <w:sz w:val="24"/>
            <w:szCs w:val="24"/>
            <w:u w:val="single"/>
          </w:rPr>
          <w:t>[12]</w:t>
        </w:r>
      </w:hyperlink>
      <w:r>
        <w:rPr>
          <w:sz w:val="24"/>
          <w:szCs w:val="24"/>
        </w:rPr>
        <w:t>. The pedagogical case is well supported, but every session requires a trained specialist, and the language/scenario library is not by default adapted to Hebrew or the Israeli classroom.</w:t>
      </w:r>
    </w:p>
    <w:p w14:paraId="6E1C6EC3" w14:textId="77777777" w:rsidR="004A5ED0" w:rsidRDefault="00D004AC">
      <w:pPr>
        <w:spacing w:before="180" w:after="180" w:line="312" w:lineRule="auto"/>
        <w:jc w:val="both"/>
        <w:rPr>
          <w:sz w:val="24"/>
          <w:szCs w:val="24"/>
        </w:rPr>
      </w:pPr>
      <w:r>
        <w:rPr>
          <w:b/>
          <w:bCs/>
          <w:sz w:val="24"/>
          <w:szCs w:val="24"/>
        </w:rPr>
        <w:lastRenderedPageBreak/>
        <w:t>Software platforms with scripted student behavior.</w:t>
      </w:r>
      <w:r>
        <w:rPr>
          <w:sz w:val="24"/>
          <w:szCs w:val="24"/>
        </w:rPr>
        <w:t xml:space="preserve"> SimSchool configures a class from pre-defined student profiles and gives end-of-session performance feedback </w:t>
      </w:r>
      <w:hyperlink w:anchor="bookmark=id.4dzku3f66yyi">
        <w:r>
          <w:rPr>
            <w:color w:val="1155CC"/>
            <w:sz w:val="24"/>
            <w:szCs w:val="24"/>
            <w:u w:val="single"/>
          </w:rPr>
          <w:t>[11]</w:t>
        </w:r>
      </w:hyperlink>
      <w:hyperlink w:anchor="bookmark=id.g1as49bo2hug">
        <w:r>
          <w:rPr>
            <w:color w:val="1155CC"/>
            <w:sz w:val="24"/>
            <w:szCs w:val="24"/>
            <w:u w:val="single"/>
          </w:rPr>
          <w:t>[12]</w:t>
        </w:r>
      </w:hyperlink>
      <w:r>
        <w:rPr>
          <w:sz w:val="24"/>
          <w:szCs w:val="24"/>
        </w:rPr>
        <w:t xml:space="preserve">, enabling repeated practice without specialist staffing - but its focus is differentiated instruction rather than behavior management, and its responses are scripted rather than generative, constraining moment-to-moment realism </w:t>
      </w:r>
      <w:hyperlink w:anchor="bookmark=id.g1as49bo2hug">
        <w:r>
          <w:rPr>
            <w:color w:val="1155CC"/>
            <w:sz w:val="24"/>
            <w:szCs w:val="24"/>
            <w:u w:val="single"/>
          </w:rPr>
          <w:t>[12]</w:t>
        </w:r>
      </w:hyperlink>
      <w:r>
        <w:rPr>
          <w:sz w:val="24"/>
          <w:szCs w:val="24"/>
        </w:rPr>
        <w:t>.</w:t>
      </w:r>
    </w:p>
    <w:p w14:paraId="53D218FA" w14:textId="77777777" w:rsidR="004A5ED0" w:rsidRDefault="00D004AC">
      <w:pPr>
        <w:spacing w:before="180" w:after="180" w:line="312" w:lineRule="auto"/>
        <w:jc w:val="both"/>
        <w:rPr>
          <w:sz w:val="24"/>
          <w:szCs w:val="24"/>
        </w:rPr>
      </w:pPr>
      <w:r>
        <w:rPr>
          <w:b/>
          <w:bCs/>
          <w:sz w:val="24"/>
          <w:szCs w:val="24"/>
        </w:rPr>
        <w:t>LLM-empowered classroom simulations.</w:t>
      </w:r>
      <w:r>
        <w:rPr>
          <w:sz w:val="24"/>
          <w:szCs w:val="24"/>
        </w:rPr>
        <w:t xml:space="preserve"> Zhang et al. </w:t>
      </w:r>
      <w:hyperlink w:anchor="bookmark=id.hdb5561wi0pv">
        <w:r>
          <w:rPr>
            <w:color w:val="1155CC"/>
            <w:sz w:val="24"/>
            <w:szCs w:val="24"/>
            <w:u w:val="single"/>
          </w:rPr>
          <w:t>[13]</w:t>
        </w:r>
      </w:hyperlink>
      <w:r>
        <w:rPr>
          <w:sz w:val="24"/>
          <w:szCs w:val="24"/>
        </w:rPr>
        <w:t xml:space="preserve"> introduce SimClass, a multi-agent classroom simulation in which LLM-driven student agents and a teacher agent interact in a structured pedagogical workflow, showing that multi-agent collaboration produces richer classroom dynamics than a single-prompt approach - but SimClass is designed for student learning, not teacher training. Adjacent work </w:t>
      </w:r>
      <w:hyperlink w:anchor="bookmark=id.yrsjz08g0u98">
        <w:r>
          <w:rPr>
            <w:color w:val="1155CC"/>
            <w:sz w:val="24"/>
            <w:szCs w:val="24"/>
            <w:u w:val="single"/>
          </w:rPr>
          <w:t>[10]</w:t>
        </w:r>
      </w:hyperlink>
      <w:r>
        <w:rPr>
          <w:sz w:val="24"/>
          <w:szCs w:val="24"/>
        </w:rPr>
        <w:t xml:space="preserve"> explores LLM-driven student agents combined with 3D/VR classroom scenes for pre-service teacher training. Published systems in this category are predominantly research demonstrations: mostly in English, mostly not teacher-configurable for repeated curricular use, and evaluated as one-off experiments.</w:t>
      </w:r>
    </w:p>
    <w:p w14:paraId="3E1500B8" w14:textId="77777777" w:rsidR="004A5ED0" w:rsidRDefault="00D004AC">
      <w:pPr>
        <w:pStyle w:val="Heading2"/>
        <w:keepNext w:val="0"/>
        <w:keepLines w:val="0"/>
        <w:spacing w:after="80" w:line="312" w:lineRule="auto"/>
        <w:jc w:val="both"/>
        <w:rPr>
          <w:b/>
          <w:bCs/>
          <w:sz w:val="34"/>
          <w:szCs w:val="34"/>
        </w:rPr>
      </w:pPr>
      <w:bookmarkStart w:id="12" w:name="bookmark=id.6et5ed5mmkls" w:colFirst="0" w:colLast="0"/>
      <w:bookmarkStart w:id="13" w:name="_heading=h.52ytp8r5swn8" w:colFirst="0" w:colLast="0"/>
      <w:bookmarkStart w:id="14" w:name="CapstoneTOC_04"/>
      <w:bookmarkEnd w:id="12"/>
      <w:bookmarkEnd w:id="13"/>
      <w:r>
        <w:rPr>
          <w:b/>
          <w:bCs/>
          <w:sz w:val="34"/>
          <w:szCs w:val="34"/>
        </w:rPr>
        <w:t>2.2 The Gap and the Proposed Response</w:t>
      </w:r>
      <w:bookmarkEnd w:id="14"/>
    </w:p>
    <w:p w14:paraId="46C95AC6" w14:textId="77777777" w:rsidR="004A5ED0" w:rsidRDefault="00D004AC">
      <w:pPr>
        <w:spacing w:before="180" w:after="180" w:line="312" w:lineRule="auto"/>
        <w:jc w:val="both"/>
        <w:rPr>
          <w:sz w:val="24"/>
          <w:szCs w:val="24"/>
        </w:rPr>
      </w:pPr>
      <w:r>
        <w:rPr>
          <w:sz w:val="24"/>
          <w:szCs w:val="24"/>
        </w:rPr>
        <w:t>Each existing approach contributes one component of what an effective tool requires, but no approach combines all of them: mentorship provides context but not repetition; mixed-reality provides presence but not scale; scripted platforms provide scale but not behavioral richness; LLM-driven research demonstrations provide richness but are not packaged as reliable, configurable products at the languages and cost profiles teacher-training programs require.</w:t>
      </w:r>
    </w:p>
    <w:p w14:paraId="35AC4628" w14:textId="77777777" w:rsidR="004A5ED0" w:rsidRDefault="00D004AC">
      <w:pPr>
        <w:spacing w:before="180" w:after="180" w:line="312" w:lineRule="auto"/>
        <w:jc w:val="both"/>
        <w:rPr>
          <w:sz w:val="24"/>
          <w:szCs w:val="24"/>
        </w:rPr>
      </w:pPr>
      <w:r>
        <w:rPr>
          <w:sz w:val="24"/>
          <w:szCs w:val="24"/>
        </w:rPr>
        <w:t xml:space="preserve">A previous Phase A/B effort at this institution validated the pedagogical benefit of such an environment </w:t>
      </w:r>
      <w:hyperlink w:anchor="bookmark=id.uoygoq1l4ql6">
        <w:r>
          <w:rPr>
            <w:color w:val="1155CC"/>
            <w:sz w:val="24"/>
            <w:szCs w:val="24"/>
            <w:u w:val="single"/>
          </w:rPr>
          <w:t>[1]</w:t>
        </w:r>
      </w:hyperlink>
      <w:r>
        <w:rPr>
          <w:sz w:val="24"/>
          <w:szCs w:val="24"/>
        </w:rPr>
        <w:t xml:space="preserve">, but relied on generalized student behavior and a single-prompt monolithic loop. The present project bridges this execution gap with a redesigned engineering blueprint centered on individually modeled student profiles and a Classifier-plus-Arbitration workflow, in which deterministic dispatching logic - not a second LLM call - governs turn-taking and student selection. To ensure pedagogical validity for local educators, the student profiles are calibrated to reflect the cultural dynamics of Israeli elementary schools, where interactions are informal, direct, and frequently challenge traditional authority </w:t>
      </w:r>
      <w:hyperlink w:anchor="bookmark=id.qbina2x5ypea">
        <w:r>
          <w:rPr>
            <w:color w:val="1155CC"/>
            <w:sz w:val="24"/>
            <w:szCs w:val="24"/>
            <w:u w:val="single"/>
          </w:rPr>
          <w:t>[4]</w:t>
        </w:r>
      </w:hyperlink>
      <w:r>
        <w:rPr>
          <w:sz w:val="24"/>
          <w:szCs w:val="24"/>
        </w:rPr>
        <w:t>; these profiles were co-designed with active Israeli elementary teachers who described their actual classrooms, including personality archetypes, peer relationships, and typical friction.</w:t>
      </w:r>
    </w:p>
    <w:p w14:paraId="2D0C3969" w14:textId="77777777" w:rsidR="004A5ED0" w:rsidRDefault="00D004AC">
      <w:pPr>
        <w:spacing w:before="180" w:after="180" w:line="312" w:lineRule="auto"/>
        <w:jc w:val="both"/>
      </w:pPr>
      <w:r>
        <w:rPr>
          <w:sz w:val="24"/>
          <w:szCs w:val="24"/>
        </w:rPr>
        <w:lastRenderedPageBreak/>
        <w:t>Beyond behavioral fidelity, the response is architectural: real-time classroom decisions are handled by fast, deterministic code, while LLM calls are reserved for the two tasks that genuinely require language understanding - classifying teacher intent and generating in-character student speech. This split, detailed in Chapter 3, is what keeps end-to-end response latency low and stable regardless of class size, without sacrificing the behavioral richness that motivated the LLM-driven category above.</w:t>
      </w:r>
    </w:p>
    <w:p w14:paraId="4903328F" w14:textId="77777777" w:rsidR="004A5ED0" w:rsidRDefault="00D004AC">
      <w:pPr>
        <w:spacing w:before="360" w:after="280"/>
        <w:rPr>
          <w:rFonts w:ascii="Calibri" w:eastAsia="Calibri" w:hAnsi="Calibri" w:cs="Calibri"/>
          <w:b/>
          <w:bCs/>
          <w:sz w:val="46"/>
          <w:szCs w:val="46"/>
        </w:rPr>
      </w:pPr>
      <w:bookmarkStart w:id="15" w:name="bookmark=id.fyrc1g2y1448" w:colFirst="0" w:colLast="0"/>
      <w:bookmarkStart w:id="16" w:name="CapstoneTOC_05"/>
      <w:bookmarkEnd w:id="15"/>
      <w:r>
        <w:rPr>
          <w:rFonts w:ascii="Calibri" w:eastAsia="Calibri" w:hAnsi="Calibri" w:cs="Calibri"/>
          <w:b/>
          <w:bCs/>
          <w:sz w:val="46"/>
          <w:szCs w:val="46"/>
        </w:rPr>
        <w:t>3. Engineering Process</w:t>
      </w:r>
      <w:bookmarkEnd w:id="16"/>
    </w:p>
    <w:p w14:paraId="1AB76162" w14:textId="77777777" w:rsidR="004A5ED0" w:rsidRDefault="00D004AC">
      <w:pPr>
        <w:pStyle w:val="Heading2"/>
        <w:keepNext w:val="0"/>
        <w:keepLines w:val="0"/>
        <w:spacing w:after="80"/>
        <w:rPr>
          <w:rFonts w:ascii="Calibri" w:eastAsia="Calibri" w:hAnsi="Calibri" w:cs="Calibri"/>
          <w:b/>
          <w:bCs/>
          <w:sz w:val="34"/>
          <w:szCs w:val="34"/>
        </w:rPr>
      </w:pPr>
      <w:bookmarkStart w:id="17" w:name="bookmark=id.mrnyp5nm1p43" w:colFirst="0" w:colLast="0"/>
      <w:bookmarkStart w:id="18" w:name="_heading=h.ybgqg4r5akn" w:colFirst="0" w:colLast="0"/>
      <w:bookmarkStart w:id="19" w:name="CapstoneTOC_06"/>
      <w:bookmarkEnd w:id="17"/>
      <w:bookmarkEnd w:id="18"/>
      <w:r>
        <w:rPr>
          <w:b/>
          <w:bCs/>
          <w:sz w:val="34"/>
          <w:szCs w:val="34"/>
        </w:rPr>
        <w:t>3.1 Initial Phase: Identifying the Problem and Defining the Goal</w:t>
      </w:r>
      <w:bookmarkEnd w:id="19"/>
    </w:p>
    <w:p w14:paraId="081FA061" w14:textId="77777777" w:rsidR="004A5ED0" w:rsidRDefault="00D004AC">
      <w:pPr>
        <w:pBdr>
          <w:top w:val="nil"/>
          <w:left w:val="nil"/>
          <w:bottom w:val="nil"/>
          <w:right w:val="nil"/>
          <w:between w:val="nil"/>
        </w:pBdr>
        <w:spacing w:after="180" w:line="312" w:lineRule="auto"/>
        <w:jc w:val="both"/>
        <w:rPr>
          <w:sz w:val="24"/>
          <w:szCs w:val="24"/>
        </w:rPr>
      </w:pPr>
      <w:r>
        <w:rPr>
          <w:sz w:val="24"/>
          <w:szCs w:val="24"/>
        </w:rPr>
        <w:t>The project aims to provide configurable Hebrew classroom practice with individually differentiated student behavior and constructive, personalized feedback. Initial requirements emphasized real-time responsiveness, pedagogical grounding, support for a full class, affordable operation, age-appropriate dialogue, and teacher-controlled lesson settings. These priorities motivated a hybrid design: deterministic code will manage student state and response selection, while selected LLM calls will interpret teacher intent, generate dialogue, and support feedback. Section 3.2 compares the alternatives; Section 4.1 specifies the requirements.</w:t>
      </w:r>
    </w:p>
    <w:p w14:paraId="4058706C" w14:textId="77777777" w:rsidR="004A5ED0" w:rsidRDefault="00D004AC">
      <w:pPr>
        <w:pStyle w:val="Heading2"/>
        <w:keepNext w:val="0"/>
        <w:keepLines w:val="0"/>
        <w:spacing w:after="80"/>
        <w:rPr>
          <w:rFonts w:ascii="Calibri" w:eastAsia="Calibri" w:hAnsi="Calibri" w:cs="Calibri"/>
          <w:b/>
          <w:bCs/>
          <w:sz w:val="34"/>
          <w:szCs w:val="34"/>
        </w:rPr>
      </w:pPr>
      <w:bookmarkStart w:id="20" w:name="bookmark=id.uewj51a0j5es" w:colFirst="0" w:colLast="0"/>
      <w:bookmarkStart w:id="21" w:name="_heading=h.iporsz4bpmhe" w:colFirst="0" w:colLast="0"/>
      <w:bookmarkStart w:id="22" w:name="CapstoneTOC_07"/>
      <w:bookmarkEnd w:id="20"/>
      <w:bookmarkEnd w:id="21"/>
      <w:r>
        <w:rPr>
          <w:b/>
          <w:bCs/>
          <w:sz w:val="34"/>
          <w:szCs w:val="34"/>
        </w:rPr>
        <w:t>3.2 Research: Educational and Technical Basics for Simulation</w:t>
      </w:r>
      <w:bookmarkEnd w:id="22"/>
    </w:p>
    <w:p w14:paraId="1BDDA824" w14:textId="77777777" w:rsidR="004A5ED0" w:rsidRDefault="00D004AC">
      <w:pPr>
        <w:pStyle w:val="Heading3"/>
        <w:keepNext w:val="0"/>
        <w:keepLines w:val="0"/>
        <w:spacing w:before="280"/>
      </w:pPr>
      <w:bookmarkStart w:id="23" w:name="_heading=h.54ha9ikd2lu6" w:colFirst="0" w:colLast="0"/>
      <w:bookmarkEnd w:id="23"/>
      <w:r>
        <w:rPr>
          <w:b/>
          <w:bCs/>
          <w:color w:val="000000"/>
          <w:sz w:val="30"/>
          <w:szCs w:val="30"/>
        </w:rPr>
        <w:t>Prototyping and Workflow Selection</w:t>
      </w:r>
    </w:p>
    <w:p w14:paraId="21883CCE" w14:textId="77777777" w:rsidR="004A5ED0" w:rsidRDefault="00D004AC">
      <w:pPr>
        <w:spacing w:after="240" w:line="312" w:lineRule="auto"/>
        <w:jc w:val="both"/>
        <w:rPr>
          <w:sz w:val="24"/>
          <w:szCs w:val="24"/>
        </w:rPr>
      </w:pPr>
      <w:r>
        <w:rPr>
          <w:sz w:val="24"/>
          <w:szCs w:val="24"/>
        </w:rPr>
        <w:t xml:space="preserve">The existing proof-of-concept </w:t>
      </w:r>
      <w:hyperlink w:anchor="bookmark=id.uoygoq1l4ql6">
        <w:r>
          <w:rPr>
            <w:color w:val="1155CC"/>
            <w:sz w:val="24"/>
            <w:szCs w:val="24"/>
            <w:u w:val="single"/>
          </w:rPr>
          <w:t>[1]</w:t>
        </w:r>
      </w:hyperlink>
      <w:r>
        <w:rPr>
          <w:sz w:val="24"/>
          <w:szCs w:val="24"/>
        </w:rPr>
        <w:t xml:space="preserve"> chooses which student responds by sending the whole lesson so far, the full roster, and every student's profile to one LLM call, every single turn. That call had to handle routing, selection, and generation together, so as the lesson went on and context piled up, it got slower, the opposite of what a live simulation needs.</w:t>
      </w:r>
    </w:p>
    <w:p w14:paraId="2FB0EAD2" w14:textId="0887430C" w:rsidR="00521D9D" w:rsidRPr="004A6413" w:rsidRDefault="00D004AC" w:rsidP="004A6413">
      <w:pPr>
        <w:spacing w:before="240" w:after="240" w:line="312" w:lineRule="auto"/>
        <w:jc w:val="both"/>
        <w:rPr>
          <w:sz w:val="24"/>
          <w:szCs w:val="24"/>
          <w:lang w:val="en-US"/>
        </w:rPr>
      </w:pPr>
      <w:r>
        <w:rPr>
          <w:sz w:val="24"/>
          <w:szCs w:val="24"/>
        </w:rPr>
        <w:t xml:space="preserve">The prototype's goal was simple: find a way to pick who responds that holds up on three things tied to Section 4.1: decision transparency (can we see why a student was picked, or is it a black box?), response speed (fast enough to feel like a real conversation?), and token efficiency (how much it costs per turn, and does that scale with class size?). A small </w:t>
      </w:r>
      <w:r>
        <w:rPr>
          <w:sz w:val="24"/>
          <w:szCs w:val="24"/>
        </w:rPr>
        <w:lastRenderedPageBreak/>
        <w:t>prototype tested a few workflows against these three before landing on the Classifier and Arbitration design below.</w:t>
      </w:r>
    </w:p>
    <w:tbl>
      <w:tblPr>
        <w:tblStyle w:val="a6"/>
        <w:tblW w:w="10516" w:type="dxa"/>
        <w:tblInd w:w="-69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5"/>
        <w:gridCol w:w="2257"/>
        <w:gridCol w:w="2409"/>
        <w:gridCol w:w="2344"/>
        <w:gridCol w:w="2171"/>
      </w:tblGrid>
      <w:tr w:rsidR="004A5ED0" w14:paraId="70D6E584" w14:textId="77777777">
        <w:trPr>
          <w:trHeight w:val="317"/>
        </w:trPr>
        <w:tc>
          <w:tcPr>
            <w:tcW w:w="1336" w:type="dxa"/>
            <w:shd w:val="clear" w:color="auto" w:fill="1F4E78"/>
            <w:tcMar>
              <w:top w:w="60" w:type="dxa"/>
              <w:left w:w="100" w:type="dxa"/>
              <w:bottom w:w="60" w:type="dxa"/>
              <w:right w:w="100" w:type="dxa"/>
            </w:tcMar>
          </w:tcPr>
          <w:p w14:paraId="312D45BE" w14:textId="77777777" w:rsidR="004A5ED0" w:rsidRDefault="004A5ED0">
            <w:pPr>
              <w:ind w:left="100"/>
              <w:rPr>
                <w:b/>
                <w:bCs/>
                <w:color w:val="FFFFFF"/>
                <w:sz w:val="24"/>
                <w:szCs w:val="24"/>
              </w:rPr>
            </w:pPr>
          </w:p>
        </w:tc>
        <w:tc>
          <w:tcPr>
            <w:tcW w:w="2257" w:type="dxa"/>
            <w:shd w:val="clear" w:color="auto" w:fill="1F4E78"/>
          </w:tcPr>
          <w:p w14:paraId="30D9607E" w14:textId="77777777" w:rsidR="004A5ED0" w:rsidRDefault="00D004AC">
            <w:pPr>
              <w:ind w:left="100"/>
              <w:rPr>
                <w:b/>
                <w:bCs/>
                <w:color w:val="FFFFFF"/>
                <w:sz w:val="24"/>
                <w:szCs w:val="24"/>
                <w:shd w:val="clear" w:color="auto" w:fill="1F4E78"/>
              </w:rPr>
            </w:pPr>
            <w:r>
              <w:rPr>
                <w:b/>
                <w:bCs/>
                <w:color w:val="FFFFFF"/>
                <w:sz w:val="24"/>
                <w:szCs w:val="24"/>
                <w:shd w:val="clear" w:color="auto" w:fill="1F4E78"/>
              </w:rPr>
              <w:t>Alternative</w:t>
            </w:r>
            <w:r>
              <w:rPr>
                <w:color w:val="FFFFFF"/>
                <w:sz w:val="24"/>
                <w:szCs w:val="24"/>
                <w:shd w:val="clear" w:color="auto" w:fill="1F4E78"/>
              </w:rPr>
              <w:t xml:space="preserve"> </w:t>
            </w:r>
            <w:r>
              <w:rPr>
                <w:b/>
                <w:bCs/>
                <w:color w:val="FFFFFF"/>
                <w:sz w:val="24"/>
                <w:szCs w:val="24"/>
                <w:shd w:val="clear" w:color="auto" w:fill="1F4E78"/>
              </w:rPr>
              <w:t>1:</w:t>
            </w:r>
            <w:r>
              <w:rPr>
                <w:color w:val="FFFFFF"/>
                <w:sz w:val="24"/>
                <w:szCs w:val="24"/>
                <w:shd w:val="clear" w:color="auto" w:fill="1F4E78"/>
              </w:rPr>
              <w:t xml:space="preserve"> </w:t>
            </w:r>
            <w:r>
              <w:rPr>
                <w:b/>
                <w:bCs/>
                <w:color w:val="FFFFFF"/>
                <w:sz w:val="24"/>
                <w:szCs w:val="24"/>
                <w:shd w:val="clear" w:color="auto" w:fill="1F4E78"/>
              </w:rPr>
              <w:t>Orchestrator</w:t>
            </w:r>
            <w:r>
              <w:rPr>
                <w:color w:val="FFFFFF"/>
                <w:sz w:val="24"/>
                <w:szCs w:val="24"/>
                <w:shd w:val="clear" w:color="auto" w:fill="1F4E78"/>
              </w:rPr>
              <w:t xml:space="preserve"> </w:t>
            </w:r>
            <w:r>
              <w:rPr>
                <w:b/>
                <w:bCs/>
                <w:color w:val="FFFFFF"/>
                <w:sz w:val="24"/>
                <w:szCs w:val="24"/>
                <w:shd w:val="clear" w:color="auto" w:fill="1F4E78"/>
              </w:rPr>
              <w:t>Workers</w:t>
            </w:r>
          </w:p>
        </w:tc>
        <w:tc>
          <w:tcPr>
            <w:tcW w:w="2409" w:type="dxa"/>
            <w:shd w:val="clear" w:color="auto" w:fill="1F4E78"/>
          </w:tcPr>
          <w:p w14:paraId="1E578CC7" w14:textId="77777777" w:rsidR="004A5ED0" w:rsidRDefault="00D004AC">
            <w:pPr>
              <w:ind w:left="100"/>
              <w:rPr>
                <w:b/>
                <w:bCs/>
                <w:color w:val="FFFFFF"/>
                <w:sz w:val="24"/>
                <w:szCs w:val="24"/>
                <w:shd w:val="clear" w:color="auto" w:fill="1F4E78"/>
              </w:rPr>
            </w:pPr>
            <w:r>
              <w:rPr>
                <w:b/>
                <w:bCs/>
                <w:color w:val="FFFFFF"/>
                <w:sz w:val="24"/>
                <w:szCs w:val="24"/>
                <w:shd w:val="clear" w:color="auto" w:fill="1F4E78"/>
              </w:rPr>
              <w:t>Alternative 2:</w:t>
            </w:r>
            <w:r>
              <w:rPr>
                <w:color w:val="FFFFFF"/>
                <w:sz w:val="24"/>
                <w:szCs w:val="24"/>
                <w:shd w:val="clear" w:color="auto" w:fill="1F4E78"/>
              </w:rPr>
              <w:t xml:space="preserve"> </w:t>
            </w:r>
            <w:r>
              <w:rPr>
                <w:b/>
                <w:bCs/>
                <w:color w:val="FFFFFF"/>
                <w:sz w:val="24"/>
                <w:szCs w:val="24"/>
                <w:shd w:val="clear" w:color="auto" w:fill="1F4E78"/>
              </w:rPr>
              <w:t>Parallelization + LLM Aggregator</w:t>
            </w:r>
          </w:p>
        </w:tc>
        <w:tc>
          <w:tcPr>
            <w:tcW w:w="2344" w:type="dxa"/>
            <w:shd w:val="clear" w:color="auto" w:fill="1F4E78"/>
            <w:tcMar>
              <w:top w:w="60" w:type="dxa"/>
              <w:left w:w="100" w:type="dxa"/>
              <w:bottom w:w="60" w:type="dxa"/>
              <w:right w:w="100" w:type="dxa"/>
            </w:tcMar>
          </w:tcPr>
          <w:p w14:paraId="1FC08151" w14:textId="77777777" w:rsidR="004A5ED0" w:rsidRDefault="00D004AC">
            <w:pPr>
              <w:ind w:left="100"/>
              <w:rPr>
                <w:b/>
                <w:bCs/>
                <w:color w:val="FFFFFF"/>
                <w:sz w:val="24"/>
                <w:szCs w:val="24"/>
              </w:rPr>
            </w:pPr>
            <w:r>
              <w:rPr>
                <w:b/>
                <w:bCs/>
                <w:color w:val="FFFFFF"/>
                <w:sz w:val="24"/>
                <w:szCs w:val="24"/>
                <w:shd w:val="clear" w:color="auto" w:fill="1F4E78"/>
              </w:rPr>
              <w:t xml:space="preserve">Alternative 3: Autonomous Per-Student Agents </w:t>
            </w:r>
          </w:p>
        </w:tc>
        <w:tc>
          <w:tcPr>
            <w:tcW w:w="2171" w:type="dxa"/>
            <w:shd w:val="clear" w:color="auto" w:fill="1F4E78"/>
            <w:tcMar>
              <w:top w:w="60" w:type="dxa"/>
              <w:left w:w="100" w:type="dxa"/>
              <w:bottom w:w="60" w:type="dxa"/>
              <w:right w:w="100" w:type="dxa"/>
            </w:tcMar>
          </w:tcPr>
          <w:p w14:paraId="372DBDCB" w14:textId="04E88636" w:rsidR="004A5ED0" w:rsidRDefault="00972E44">
            <w:pPr>
              <w:ind w:left="100"/>
              <w:rPr>
                <w:b/>
                <w:bCs/>
                <w:color w:val="FFFFFF"/>
                <w:sz w:val="24"/>
                <w:szCs w:val="24"/>
              </w:rPr>
            </w:pPr>
            <w:r>
              <w:rPr>
                <w:b/>
                <w:bCs/>
                <w:color w:val="FFFFFF"/>
                <w:sz w:val="24"/>
                <w:szCs w:val="24"/>
                <w:shd w:val="clear" w:color="auto" w:fill="1F4E78"/>
              </w:rPr>
              <w:t>Selected</w:t>
            </w:r>
            <w:r w:rsidR="00D004AC">
              <w:rPr>
                <w:b/>
                <w:bCs/>
                <w:color w:val="FFFFFF"/>
                <w:sz w:val="24"/>
                <w:szCs w:val="24"/>
                <w:shd w:val="clear" w:color="auto" w:fill="1F4E78"/>
              </w:rPr>
              <w:t xml:space="preserve"> Design: Classifier and Arbiter</w:t>
            </w:r>
          </w:p>
        </w:tc>
      </w:tr>
      <w:tr w:rsidR="004A5ED0" w14:paraId="19FCF3AB" w14:textId="77777777">
        <w:trPr>
          <w:trHeight w:val="854"/>
        </w:trPr>
        <w:tc>
          <w:tcPr>
            <w:tcW w:w="1336" w:type="dxa"/>
            <w:shd w:val="clear" w:color="auto" w:fill="FFFFFF"/>
            <w:tcMar>
              <w:top w:w="60" w:type="dxa"/>
              <w:left w:w="100" w:type="dxa"/>
              <w:bottom w:w="60" w:type="dxa"/>
              <w:right w:w="100" w:type="dxa"/>
            </w:tcMar>
          </w:tcPr>
          <w:p w14:paraId="7F2FF1CF" w14:textId="77777777" w:rsidR="004A5ED0" w:rsidRDefault="00D004AC">
            <w:pPr>
              <w:ind w:left="100"/>
              <w:rPr>
                <w:b/>
                <w:bCs/>
                <w:sz w:val="24"/>
                <w:szCs w:val="24"/>
              </w:rPr>
            </w:pPr>
            <w:r>
              <w:rPr>
                <w:b/>
                <w:bCs/>
                <w:sz w:val="24"/>
                <w:szCs w:val="24"/>
              </w:rPr>
              <w:t>Selection mechanism</w:t>
            </w:r>
          </w:p>
        </w:tc>
        <w:tc>
          <w:tcPr>
            <w:tcW w:w="2257" w:type="dxa"/>
            <w:shd w:val="clear" w:color="auto" w:fill="FFFFFF"/>
          </w:tcPr>
          <w:p w14:paraId="6D5C91F3" w14:textId="77777777" w:rsidR="004A5ED0" w:rsidRDefault="00D004AC">
            <w:pPr>
              <w:ind w:left="100"/>
              <w:rPr>
                <w:b/>
                <w:bCs/>
                <w:sz w:val="24"/>
                <w:szCs w:val="24"/>
              </w:rPr>
            </w:pPr>
            <w:r>
              <w:rPr>
                <w:sz w:val="24"/>
                <w:szCs w:val="24"/>
              </w:rPr>
              <w:t>One large orchestrator LLM call reasons over full context + every profile, decides candidates up front</w:t>
            </w:r>
          </w:p>
        </w:tc>
        <w:tc>
          <w:tcPr>
            <w:tcW w:w="2409" w:type="dxa"/>
            <w:shd w:val="clear" w:color="auto" w:fill="FFFFFF"/>
          </w:tcPr>
          <w:p w14:paraId="13580BF2" w14:textId="77777777" w:rsidR="004A5ED0" w:rsidRDefault="00D004AC">
            <w:pPr>
              <w:ind w:left="100"/>
              <w:rPr>
                <w:b/>
                <w:bCs/>
                <w:sz w:val="24"/>
                <w:szCs w:val="24"/>
              </w:rPr>
            </w:pPr>
            <w:r>
              <w:rPr>
                <w:sz w:val="24"/>
                <w:szCs w:val="24"/>
              </w:rPr>
              <w:t xml:space="preserve">Every student runs independently in parallel and a separate aggregator LLM call judges outputs and picks who speaks </w:t>
            </w:r>
          </w:p>
        </w:tc>
        <w:tc>
          <w:tcPr>
            <w:tcW w:w="2344" w:type="dxa"/>
            <w:shd w:val="clear" w:color="auto" w:fill="FFFFFF"/>
            <w:tcMar>
              <w:top w:w="60" w:type="dxa"/>
              <w:left w:w="100" w:type="dxa"/>
              <w:bottom w:w="60" w:type="dxa"/>
              <w:right w:w="100" w:type="dxa"/>
            </w:tcMar>
          </w:tcPr>
          <w:p w14:paraId="33CEEF59" w14:textId="77777777" w:rsidR="004A5ED0" w:rsidRDefault="00D004AC">
            <w:pPr>
              <w:ind w:left="100"/>
              <w:rPr>
                <w:b/>
                <w:bCs/>
                <w:sz w:val="24"/>
                <w:szCs w:val="24"/>
              </w:rPr>
            </w:pPr>
            <w:r>
              <w:rPr>
                <w:sz w:val="24"/>
                <w:szCs w:val="24"/>
              </w:rPr>
              <w:t xml:space="preserve">Every student is its own autonomous agent, independently deciding whether to react - no central selection </w:t>
            </w:r>
          </w:p>
        </w:tc>
        <w:tc>
          <w:tcPr>
            <w:tcW w:w="2171" w:type="dxa"/>
            <w:shd w:val="clear" w:color="auto" w:fill="FFFFFF"/>
            <w:tcMar>
              <w:top w:w="60" w:type="dxa"/>
              <w:left w:w="100" w:type="dxa"/>
              <w:bottom w:w="60" w:type="dxa"/>
              <w:right w:w="100" w:type="dxa"/>
            </w:tcMar>
          </w:tcPr>
          <w:p w14:paraId="24C0F829" w14:textId="77777777" w:rsidR="004A5ED0" w:rsidRDefault="00D004AC">
            <w:pPr>
              <w:ind w:left="100"/>
              <w:rPr>
                <w:b/>
                <w:bCs/>
                <w:sz w:val="24"/>
                <w:szCs w:val="24"/>
              </w:rPr>
            </w:pPr>
            <w:r>
              <w:rPr>
                <w:sz w:val="24"/>
                <w:szCs w:val="24"/>
              </w:rPr>
              <w:t xml:space="preserve">A narrow classifier LLM call classifies the teacher's intent (e.g. a question, a reprimand, praise) only; a deterministic step then selects candidates using live student metrics. </w:t>
            </w:r>
          </w:p>
        </w:tc>
      </w:tr>
      <w:tr w:rsidR="004A5ED0" w14:paraId="75BFB851" w14:textId="77777777">
        <w:trPr>
          <w:trHeight w:val="854"/>
        </w:trPr>
        <w:tc>
          <w:tcPr>
            <w:tcW w:w="1336" w:type="dxa"/>
            <w:shd w:val="clear" w:color="auto" w:fill="F6F9FC"/>
            <w:tcMar>
              <w:top w:w="60" w:type="dxa"/>
              <w:left w:w="100" w:type="dxa"/>
              <w:bottom w:w="60" w:type="dxa"/>
              <w:right w:w="100" w:type="dxa"/>
            </w:tcMar>
          </w:tcPr>
          <w:p w14:paraId="181CB87F" w14:textId="77777777" w:rsidR="004A5ED0" w:rsidRDefault="00D004AC">
            <w:pPr>
              <w:ind w:left="100"/>
              <w:rPr>
                <w:b/>
                <w:bCs/>
                <w:sz w:val="24"/>
                <w:szCs w:val="24"/>
              </w:rPr>
            </w:pPr>
            <w:r>
              <w:rPr>
                <w:b/>
                <w:bCs/>
                <w:sz w:val="24"/>
                <w:szCs w:val="24"/>
              </w:rPr>
              <w:t>Decision transparency</w:t>
            </w:r>
          </w:p>
        </w:tc>
        <w:tc>
          <w:tcPr>
            <w:tcW w:w="2257" w:type="dxa"/>
            <w:shd w:val="clear" w:color="auto" w:fill="F6F9FC"/>
          </w:tcPr>
          <w:p w14:paraId="20DE9DA8" w14:textId="77777777" w:rsidR="004A5ED0" w:rsidRDefault="00D004AC">
            <w:pPr>
              <w:ind w:left="100"/>
              <w:rPr>
                <w:b/>
                <w:bCs/>
                <w:sz w:val="24"/>
                <w:szCs w:val="24"/>
              </w:rPr>
            </w:pPr>
            <w:r>
              <w:rPr>
                <w:sz w:val="24"/>
                <w:szCs w:val="24"/>
              </w:rPr>
              <w:t>Poor - selection buried inside one LLM call, no inspectable rule, not guaranteed repeatable</w:t>
            </w:r>
          </w:p>
        </w:tc>
        <w:tc>
          <w:tcPr>
            <w:tcW w:w="2409" w:type="dxa"/>
            <w:shd w:val="clear" w:color="auto" w:fill="F6F9FC"/>
          </w:tcPr>
          <w:p w14:paraId="1752EE61" w14:textId="77777777" w:rsidR="004A5ED0" w:rsidRDefault="00D004AC">
            <w:pPr>
              <w:ind w:left="100"/>
              <w:rPr>
                <w:b/>
                <w:bCs/>
                <w:sz w:val="24"/>
                <w:szCs w:val="24"/>
              </w:rPr>
            </w:pPr>
            <w:r>
              <w:rPr>
                <w:sz w:val="24"/>
                <w:szCs w:val="24"/>
              </w:rPr>
              <w:t>Poor - final pick is an LLM judgment, no inspectable rule</w:t>
            </w:r>
          </w:p>
        </w:tc>
        <w:tc>
          <w:tcPr>
            <w:tcW w:w="2344" w:type="dxa"/>
            <w:shd w:val="clear" w:color="auto" w:fill="F6F9FC"/>
            <w:tcMar>
              <w:top w:w="60" w:type="dxa"/>
              <w:left w:w="100" w:type="dxa"/>
              <w:bottom w:w="60" w:type="dxa"/>
              <w:right w:w="100" w:type="dxa"/>
            </w:tcMar>
          </w:tcPr>
          <w:p w14:paraId="638FC97E" w14:textId="77777777" w:rsidR="004A5ED0" w:rsidRDefault="00D004AC">
            <w:pPr>
              <w:ind w:left="100"/>
              <w:rPr>
                <w:b/>
                <w:bCs/>
                <w:sz w:val="24"/>
                <w:szCs w:val="24"/>
              </w:rPr>
            </w:pPr>
            <w:r>
              <w:rPr>
                <w:sz w:val="24"/>
                <w:szCs w:val="24"/>
              </w:rPr>
              <w:t xml:space="preserve">Worst - no central point where "who responds" can be inspected at all </w:t>
            </w:r>
          </w:p>
        </w:tc>
        <w:tc>
          <w:tcPr>
            <w:tcW w:w="2171" w:type="dxa"/>
            <w:shd w:val="clear" w:color="auto" w:fill="F6F9FC"/>
            <w:tcMar>
              <w:top w:w="60" w:type="dxa"/>
              <w:left w:w="100" w:type="dxa"/>
              <w:bottom w:w="60" w:type="dxa"/>
              <w:right w:w="100" w:type="dxa"/>
            </w:tcMar>
          </w:tcPr>
          <w:p w14:paraId="1E31C0D7" w14:textId="77777777" w:rsidR="004A5ED0" w:rsidRDefault="00917D4F">
            <w:pPr>
              <w:ind w:left="100"/>
              <w:rPr>
                <w:b/>
                <w:bCs/>
                <w:sz w:val="24"/>
                <w:szCs w:val="24"/>
              </w:rPr>
            </w:pPr>
            <w:sdt>
              <w:sdtPr>
                <w:tag w:val="goog_rdk_0"/>
                <w:id w:val="-561811244"/>
              </w:sdtPr>
              <w:sdtEndPr/>
              <w:sdtContent>
                <w:r w:rsidR="00F952C8">
                  <w:rPr>
                    <w:rFonts w:ascii="Arial Unicode MS" w:eastAsia="Arial Unicode MS" w:hAnsi="Arial Unicode MS" w:cs="Arial Unicode MS"/>
                    <w:sz w:val="24"/>
                    <w:szCs w:val="24"/>
                  </w:rPr>
                  <w:t>High - selection and arbitration are deterministic code, same input → same output, unit-testable</w:t>
                </w:r>
              </w:sdtContent>
            </w:sdt>
          </w:p>
        </w:tc>
      </w:tr>
      <w:tr w:rsidR="004A5ED0" w14:paraId="03275401" w14:textId="77777777">
        <w:trPr>
          <w:trHeight w:val="854"/>
        </w:trPr>
        <w:tc>
          <w:tcPr>
            <w:tcW w:w="1336" w:type="dxa"/>
            <w:shd w:val="clear" w:color="auto" w:fill="FFFFFF"/>
            <w:tcMar>
              <w:top w:w="60" w:type="dxa"/>
              <w:left w:w="100" w:type="dxa"/>
              <w:bottom w:w="60" w:type="dxa"/>
              <w:right w:w="100" w:type="dxa"/>
            </w:tcMar>
          </w:tcPr>
          <w:p w14:paraId="570EEED0" w14:textId="77777777" w:rsidR="004A5ED0" w:rsidRDefault="00D004AC">
            <w:pPr>
              <w:ind w:left="100"/>
              <w:rPr>
                <w:b/>
                <w:bCs/>
                <w:sz w:val="24"/>
                <w:szCs w:val="24"/>
              </w:rPr>
            </w:pPr>
            <w:r>
              <w:rPr>
                <w:b/>
                <w:bCs/>
                <w:sz w:val="24"/>
                <w:szCs w:val="24"/>
              </w:rPr>
              <w:t>Response speed</w:t>
            </w:r>
          </w:p>
        </w:tc>
        <w:tc>
          <w:tcPr>
            <w:tcW w:w="2257" w:type="dxa"/>
            <w:shd w:val="clear" w:color="auto" w:fill="FFFFFF"/>
          </w:tcPr>
          <w:p w14:paraId="72EC9746" w14:textId="77777777" w:rsidR="004A5ED0" w:rsidRDefault="00D004AC">
            <w:pPr>
              <w:ind w:left="100"/>
              <w:rPr>
                <w:b/>
                <w:bCs/>
                <w:sz w:val="24"/>
                <w:szCs w:val="24"/>
              </w:rPr>
            </w:pPr>
            <w:r>
              <w:rPr>
                <w:sz w:val="24"/>
                <w:szCs w:val="24"/>
              </w:rPr>
              <w:t>Poor - orchestrator call regularly exceeded 6s</w:t>
            </w:r>
          </w:p>
        </w:tc>
        <w:tc>
          <w:tcPr>
            <w:tcW w:w="2409" w:type="dxa"/>
            <w:shd w:val="clear" w:color="auto" w:fill="FFFFFF"/>
          </w:tcPr>
          <w:p w14:paraId="79743FFA" w14:textId="77777777" w:rsidR="004A5ED0" w:rsidRDefault="00D004AC">
            <w:pPr>
              <w:ind w:left="100"/>
              <w:rPr>
                <w:b/>
                <w:bCs/>
                <w:sz w:val="24"/>
                <w:szCs w:val="24"/>
              </w:rPr>
            </w:pPr>
            <w:r>
              <w:rPr>
                <w:sz w:val="24"/>
                <w:szCs w:val="24"/>
              </w:rPr>
              <w:t>Better (concurrent per-student calls), but aggregator call adds more latency on top</w:t>
            </w:r>
          </w:p>
        </w:tc>
        <w:tc>
          <w:tcPr>
            <w:tcW w:w="2344" w:type="dxa"/>
            <w:shd w:val="clear" w:color="auto" w:fill="FFFFFF"/>
            <w:tcMar>
              <w:top w:w="60" w:type="dxa"/>
              <w:left w:w="100" w:type="dxa"/>
              <w:bottom w:w="60" w:type="dxa"/>
              <w:right w:w="100" w:type="dxa"/>
            </w:tcMar>
          </w:tcPr>
          <w:p w14:paraId="7BC75B11" w14:textId="77777777" w:rsidR="004A5ED0" w:rsidRDefault="00D004AC">
            <w:pPr>
              <w:ind w:left="100"/>
              <w:rPr>
                <w:b/>
                <w:bCs/>
                <w:sz w:val="24"/>
                <w:szCs w:val="24"/>
              </w:rPr>
            </w:pPr>
            <w:r>
              <w:rPr>
                <w:sz w:val="24"/>
                <w:szCs w:val="24"/>
              </w:rPr>
              <w:t xml:space="preserve">Poor - when several agents decide to respond at the same time, an extra step is needed to decide which one actually speaks - adding time on top of the parallel run itself. </w:t>
            </w:r>
          </w:p>
        </w:tc>
        <w:tc>
          <w:tcPr>
            <w:tcW w:w="2171" w:type="dxa"/>
            <w:shd w:val="clear" w:color="auto" w:fill="FFFFFF"/>
            <w:tcMar>
              <w:top w:w="60" w:type="dxa"/>
              <w:left w:w="100" w:type="dxa"/>
              <w:bottom w:w="60" w:type="dxa"/>
              <w:right w:w="100" w:type="dxa"/>
            </w:tcMar>
          </w:tcPr>
          <w:p w14:paraId="29FDA81E" w14:textId="77777777" w:rsidR="004A5ED0" w:rsidRDefault="00D004AC">
            <w:pPr>
              <w:ind w:left="100"/>
              <w:rPr>
                <w:b/>
                <w:bCs/>
                <w:sz w:val="24"/>
                <w:szCs w:val="24"/>
              </w:rPr>
            </w:pPr>
            <w:r>
              <w:rPr>
                <w:sz w:val="24"/>
                <w:szCs w:val="24"/>
              </w:rPr>
              <w:t xml:space="preserve">High - ~3s or less, only the narrow classifier and actual candidates run on the critical path </w:t>
            </w:r>
          </w:p>
        </w:tc>
      </w:tr>
      <w:tr w:rsidR="004A5ED0" w14:paraId="10329EB3" w14:textId="77777777">
        <w:trPr>
          <w:trHeight w:val="854"/>
        </w:trPr>
        <w:tc>
          <w:tcPr>
            <w:tcW w:w="1336" w:type="dxa"/>
            <w:shd w:val="clear" w:color="auto" w:fill="F6F9FC"/>
            <w:tcMar>
              <w:top w:w="60" w:type="dxa"/>
              <w:left w:w="100" w:type="dxa"/>
              <w:bottom w:w="60" w:type="dxa"/>
              <w:right w:w="100" w:type="dxa"/>
            </w:tcMar>
          </w:tcPr>
          <w:p w14:paraId="16CE5A52" w14:textId="77777777" w:rsidR="004A5ED0" w:rsidRDefault="00D004AC">
            <w:pPr>
              <w:ind w:left="100"/>
              <w:rPr>
                <w:b/>
                <w:bCs/>
                <w:sz w:val="24"/>
                <w:szCs w:val="24"/>
              </w:rPr>
            </w:pPr>
            <w:r>
              <w:rPr>
                <w:b/>
                <w:bCs/>
                <w:sz w:val="24"/>
                <w:szCs w:val="24"/>
              </w:rPr>
              <w:lastRenderedPageBreak/>
              <w:t>Token efficiency</w:t>
            </w:r>
          </w:p>
        </w:tc>
        <w:tc>
          <w:tcPr>
            <w:tcW w:w="2257" w:type="dxa"/>
            <w:shd w:val="clear" w:color="auto" w:fill="F6F9FC"/>
          </w:tcPr>
          <w:p w14:paraId="056BB8DD" w14:textId="77777777" w:rsidR="004A5ED0" w:rsidRDefault="00D004AC">
            <w:pPr>
              <w:ind w:left="100"/>
              <w:rPr>
                <w:b/>
                <w:bCs/>
                <w:sz w:val="24"/>
                <w:szCs w:val="24"/>
              </w:rPr>
            </w:pPr>
            <w:r>
              <w:rPr>
                <w:sz w:val="24"/>
                <w:szCs w:val="24"/>
              </w:rPr>
              <w:t>Poor - pays for full roster + lesson history every turn regardless of outcome</w:t>
            </w:r>
          </w:p>
        </w:tc>
        <w:tc>
          <w:tcPr>
            <w:tcW w:w="2409" w:type="dxa"/>
            <w:shd w:val="clear" w:color="auto" w:fill="F6F9FC"/>
          </w:tcPr>
          <w:p w14:paraId="109F9BD4" w14:textId="77777777" w:rsidR="004A5ED0" w:rsidRDefault="00D004AC">
            <w:pPr>
              <w:ind w:left="100"/>
              <w:rPr>
                <w:b/>
                <w:bCs/>
                <w:sz w:val="24"/>
                <w:szCs w:val="24"/>
              </w:rPr>
            </w:pPr>
            <w:r>
              <w:rPr>
                <w:sz w:val="24"/>
                <w:szCs w:val="24"/>
              </w:rPr>
              <w:t xml:space="preserve">Worse than the adopted design - every student runs a full call every turn, most output discarded, cost scales with class size </w:t>
            </w:r>
          </w:p>
        </w:tc>
        <w:tc>
          <w:tcPr>
            <w:tcW w:w="2344" w:type="dxa"/>
            <w:shd w:val="clear" w:color="auto" w:fill="F6F9FC"/>
            <w:tcMar>
              <w:top w:w="60" w:type="dxa"/>
              <w:left w:w="100" w:type="dxa"/>
              <w:bottom w:w="60" w:type="dxa"/>
              <w:right w:w="100" w:type="dxa"/>
            </w:tcMar>
          </w:tcPr>
          <w:p w14:paraId="5629C791" w14:textId="77777777" w:rsidR="004A5ED0" w:rsidRDefault="00D004AC">
            <w:pPr>
              <w:ind w:left="100"/>
              <w:rPr>
                <w:b/>
                <w:bCs/>
                <w:sz w:val="24"/>
                <w:szCs w:val="24"/>
              </w:rPr>
            </w:pPr>
            <w:r>
              <w:rPr>
                <w:sz w:val="24"/>
                <w:szCs w:val="24"/>
              </w:rPr>
              <w:t xml:space="preserve">Worst of the three - every student runs an LLM call on every turn regardless of relevance, with no filtering step at all  </w:t>
            </w:r>
          </w:p>
        </w:tc>
        <w:tc>
          <w:tcPr>
            <w:tcW w:w="2171" w:type="dxa"/>
            <w:shd w:val="clear" w:color="auto" w:fill="F6F9FC"/>
            <w:tcMar>
              <w:top w:w="60" w:type="dxa"/>
              <w:left w:w="100" w:type="dxa"/>
              <w:bottom w:w="60" w:type="dxa"/>
              <w:right w:w="100" w:type="dxa"/>
            </w:tcMar>
          </w:tcPr>
          <w:p w14:paraId="1BD9DE52" w14:textId="77777777" w:rsidR="004A5ED0" w:rsidRDefault="00D004AC">
            <w:pPr>
              <w:ind w:left="100"/>
              <w:rPr>
                <w:b/>
                <w:bCs/>
                <w:sz w:val="24"/>
                <w:szCs w:val="24"/>
              </w:rPr>
            </w:pPr>
            <w:r>
              <w:rPr>
                <w:sz w:val="24"/>
                <w:szCs w:val="24"/>
              </w:rPr>
              <w:t xml:space="preserve">High - classifier output stays small regardless of class size, Actor LLM calls run only for flagged candidates </w:t>
            </w:r>
          </w:p>
        </w:tc>
      </w:tr>
      <w:tr w:rsidR="004A5ED0" w14:paraId="7BE3B9BC" w14:textId="77777777">
        <w:trPr>
          <w:trHeight w:val="854"/>
        </w:trPr>
        <w:tc>
          <w:tcPr>
            <w:tcW w:w="1336" w:type="dxa"/>
            <w:shd w:val="clear" w:color="auto" w:fill="F6F9FC"/>
            <w:tcMar>
              <w:top w:w="60" w:type="dxa"/>
              <w:left w:w="100" w:type="dxa"/>
              <w:bottom w:w="60" w:type="dxa"/>
              <w:right w:w="100" w:type="dxa"/>
            </w:tcMar>
          </w:tcPr>
          <w:p w14:paraId="00FEE145" w14:textId="77777777" w:rsidR="004A5ED0" w:rsidRDefault="00D004AC">
            <w:pPr>
              <w:ind w:left="100"/>
              <w:rPr>
                <w:b/>
                <w:bCs/>
                <w:sz w:val="24"/>
                <w:szCs w:val="24"/>
              </w:rPr>
            </w:pPr>
            <w:r>
              <w:rPr>
                <w:b/>
                <w:bCs/>
                <w:sz w:val="24"/>
                <w:szCs w:val="24"/>
              </w:rPr>
              <w:t>Reason ruled out / adopted</w:t>
            </w:r>
          </w:p>
        </w:tc>
        <w:tc>
          <w:tcPr>
            <w:tcW w:w="2257" w:type="dxa"/>
            <w:shd w:val="clear" w:color="auto" w:fill="F6F9FC"/>
          </w:tcPr>
          <w:p w14:paraId="4D14B5EF" w14:textId="77777777" w:rsidR="004A5ED0" w:rsidRDefault="00D004AC">
            <w:pPr>
              <w:ind w:left="100"/>
              <w:rPr>
                <w:b/>
                <w:bCs/>
                <w:sz w:val="24"/>
                <w:szCs w:val="24"/>
              </w:rPr>
            </w:pPr>
            <w:r>
              <w:rPr>
                <w:sz w:val="24"/>
                <w:szCs w:val="24"/>
              </w:rPr>
              <w:t>Ruled out mainly for speed, reinforced by poor transparency and efficiency</w:t>
            </w:r>
          </w:p>
        </w:tc>
        <w:tc>
          <w:tcPr>
            <w:tcW w:w="2409" w:type="dxa"/>
            <w:shd w:val="clear" w:color="auto" w:fill="F6F9FC"/>
          </w:tcPr>
          <w:p w14:paraId="2E946F90" w14:textId="77777777" w:rsidR="004A5ED0" w:rsidRDefault="00D004AC">
            <w:pPr>
              <w:ind w:left="100"/>
              <w:rPr>
                <w:b/>
                <w:bCs/>
                <w:sz w:val="24"/>
                <w:szCs w:val="24"/>
              </w:rPr>
            </w:pPr>
            <w:r>
              <w:rPr>
                <w:sz w:val="24"/>
                <w:szCs w:val="24"/>
              </w:rPr>
              <w:t>Ruled out mainly for wasting tokens at scale, reinforced by poor transparency</w:t>
            </w:r>
          </w:p>
        </w:tc>
        <w:tc>
          <w:tcPr>
            <w:tcW w:w="2344" w:type="dxa"/>
            <w:shd w:val="clear" w:color="auto" w:fill="F6F9FC"/>
            <w:tcMar>
              <w:top w:w="60" w:type="dxa"/>
              <w:left w:w="100" w:type="dxa"/>
              <w:bottom w:w="60" w:type="dxa"/>
              <w:right w:w="100" w:type="dxa"/>
            </w:tcMar>
          </w:tcPr>
          <w:p w14:paraId="0F88AF2C" w14:textId="77777777" w:rsidR="004A5ED0" w:rsidRDefault="00D004AC">
            <w:pPr>
              <w:ind w:left="100"/>
              <w:rPr>
                <w:b/>
                <w:bCs/>
                <w:sz w:val="24"/>
                <w:szCs w:val="24"/>
              </w:rPr>
            </w:pPr>
            <w:r>
              <w:rPr>
                <w:sz w:val="24"/>
                <w:szCs w:val="24"/>
              </w:rPr>
              <w:t xml:space="preserve">Ruled out - no coordination, worst on all three axes </w:t>
            </w:r>
          </w:p>
        </w:tc>
        <w:tc>
          <w:tcPr>
            <w:tcW w:w="2171" w:type="dxa"/>
            <w:shd w:val="clear" w:color="auto" w:fill="F6F9FC"/>
            <w:tcMar>
              <w:top w:w="60" w:type="dxa"/>
              <w:left w:w="100" w:type="dxa"/>
              <w:bottom w:w="60" w:type="dxa"/>
              <w:right w:w="100" w:type="dxa"/>
            </w:tcMar>
          </w:tcPr>
          <w:p w14:paraId="09B4E5E2" w14:textId="77777777" w:rsidR="004A5ED0" w:rsidRDefault="00D004AC">
            <w:pPr>
              <w:ind w:left="100"/>
              <w:rPr>
                <w:b/>
                <w:bCs/>
                <w:sz w:val="24"/>
                <w:szCs w:val="24"/>
              </w:rPr>
            </w:pPr>
            <w:r>
              <w:rPr>
                <w:sz w:val="24"/>
                <w:szCs w:val="24"/>
              </w:rPr>
              <w:t>Adopted - high on all three axes</w:t>
            </w:r>
          </w:p>
        </w:tc>
      </w:tr>
    </w:tbl>
    <w:p w14:paraId="6A5948B2" w14:textId="77777777" w:rsidR="004A5ED0" w:rsidRDefault="004A5ED0">
      <w:pPr>
        <w:pBdr>
          <w:top w:val="nil"/>
          <w:left w:val="nil"/>
          <w:bottom w:val="nil"/>
          <w:right w:val="nil"/>
          <w:between w:val="nil"/>
        </w:pBdr>
        <w:bidi/>
        <w:spacing w:before="200" w:line="312" w:lineRule="auto"/>
        <w:jc w:val="both"/>
        <w:rPr>
          <w:b/>
          <w:bCs/>
          <w:sz w:val="34"/>
          <w:szCs w:val="34"/>
        </w:rPr>
      </w:pPr>
    </w:p>
    <w:p w14:paraId="7E46C7FA" w14:textId="0F6FD409" w:rsidR="004A5ED0" w:rsidRDefault="00D004AC">
      <w:pPr>
        <w:pBdr>
          <w:top w:val="nil"/>
          <w:left w:val="nil"/>
          <w:bottom w:val="nil"/>
          <w:right w:val="nil"/>
          <w:between w:val="nil"/>
        </w:pBdr>
        <w:spacing w:before="200" w:line="312" w:lineRule="auto"/>
        <w:jc w:val="both"/>
        <w:rPr>
          <w:rFonts w:ascii="Calibri" w:eastAsia="Calibri" w:hAnsi="Calibri" w:cs="Calibri"/>
          <w:b/>
          <w:bCs/>
          <w:sz w:val="34"/>
          <w:szCs w:val="34"/>
        </w:rPr>
      </w:pPr>
      <w:bookmarkStart w:id="24" w:name="bookmark=id.s8kt4ovs5rmc" w:colFirst="0" w:colLast="0"/>
      <w:bookmarkStart w:id="25" w:name="CapstoneTOC_08"/>
      <w:bookmarkEnd w:id="24"/>
      <w:r>
        <w:rPr>
          <w:rFonts w:ascii="Calibri" w:eastAsia="Calibri" w:hAnsi="Calibri" w:cs="Calibri"/>
          <w:b/>
          <w:bCs/>
          <w:sz w:val="34"/>
          <w:szCs w:val="34"/>
        </w:rPr>
        <w:t xml:space="preserve">3.3 The </w:t>
      </w:r>
      <w:r w:rsidR="00972E44" w:rsidRPr="00972E44">
        <w:rPr>
          <w:rFonts w:ascii="Calibri" w:eastAsia="Calibri" w:hAnsi="Calibri" w:cs="Calibri"/>
          <w:b/>
          <w:bCs/>
          <w:sz w:val="34"/>
          <w:szCs w:val="34"/>
        </w:rPr>
        <w:t xml:space="preserve">Selected </w:t>
      </w:r>
      <w:r>
        <w:rPr>
          <w:rFonts w:ascii="Calibri" w:eastAsia="Calibri" w:hAnsi="Calibri" w:cs="Calibri"/>
          <w:b/>
          <w:bCs/>
          <w:sz w:val="34"/>
          <w:szCs w:val="34"/>
        </w:rPr>
        <w:t>design</w:t>
      </w:r>
      <w:bookmarkEnd w:id="25"/>
    </w:p>
    <w:p w14:paraId="7C72B090" w14:textId="77777777" w:rsidR="004A5ED0" w:rsidRDefault="00D004AC">
      <w:pPr>
        <w:pStyle w:val="Heading3"/>
        <w:keepNext w:val="0"/>
        <w:keepLines w:val="0"/>
        <w:spacing w:before="280" w:line="312" w:lineRule="auto"/>
        <w:jc w:val="center"/>
        <w:rPr>
          <w:b/>
          <w:bCs/>
          <w:color w:val="000000"/>
          <w:sz w:val="16"/>
          <w:szCs w:val="16"/>
        </w:rPr>
      </w:pPr>
      <w:bookmarkStart w:id="26" w:name="_heading=h.cdotxfy1n3ky" w:colFirst="0" w:colLast="0"/>
      <w:bookmarkEnd w:id="26"/>
      <w:r>
        <w:rPr>
          <w:b/>
          <w:bCs/>
          <w:sz w:val="16"/>
          <w:szCs w:val="16"/>
        </w:rPr>
        <w:t xml:space="preserve">Figure 1: The live turn pipeline - from teacher speech to student response </w:t>
      </w:r>
      <w:r>
        <w:rPr>
          <w:noProof/>
        </w:rPr>
        <w:drawing>
          <wp:anchor distT="114300" distB="114300" distL="114300" distR="114300" simplePos="0" relativeHeight="251658240" behindDoc="0" locked="0" layoutInCell="1" hidden="0" allowOverlap="1" wp14:anchorId="1B8B08C8" wp14:editId="3FDCB34D">
            <wp:simplePos x="0" y="0"/>
            <wp:positionH relativeFrom="column">
              <wp:posOffset>-104773</wp:posOffset>
            </wp:positionH>
            <wp:positionV relativeFrom="paragraph">
              <wp:posOffset>178906</wp:posOffset>
            </wp:positionV>
            <wp:extent cx="6238875" cy="2133600"/>
            <wp:effectExtent l="0" t="0" r="0" b="0"/>
            <wp:wrapSquare wrapText="bothSides" distT="114300" distB="114300" distL="114300" distR="114300"/>
            <wp:docPr id="1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t="8689" b="30484"/>
                    <a:stretch>
                      <a:fillRect/>
                    </a:stretch>
                  </pic:blipFill>
                  <pic:spPr>
                    <a:xfrm>
                      <a:off x="0" y="0"/>
                      <a:ext cx="6238875" cy="2133600"/>
                    </a:xfrm>
                    <a:prstGeom prst="rect">
                      <a:avLst/>
                    </a:prstGeom>
                    <a:ln/>
                  </pic:spPr>
                </pic:pic>
              </a:graphicData>
            </a:graphic>
          </wp:anchor>
        </w:drawing>
      </w:r>
    </w:p>
    <w:p w14:paraId="56EC6FFC" w14:textId="77777777" w:rsidR="004A5ED0" w:rsidRDefault="00D004AC">
      <w:pPr>
        <w:pBdr>
          <w:top w:val="nil"/>
          <w:left w:val="nil"/>
          <w:bottom w:val="nil"/>
          <w:right w:val="nil"/>
          <w:between w:val="nil"/>
        </w:pBdr>
        <w:spacing w:before="200" w:line="312" w:lineRule="auto"/>
        <w:jc w:val="both"/>
        <w:rPr>
          <w:rFonts w:ascii="Calibri" w:eastAsia="Calibri" w:hAnsi="Calibri" w:cs="Calibri"/>
          <w:sz w:val="30"/>
          <w:szCs w:val="30"/>
        </w:rPr>
      </w:pPr>
      <w:bookmarkStart w:id="27" w:name="CapstoneTOC_09"/>
      <w:r>
        <w:rPr>
          <w:rFonts w:ascii="Calibri" w:eastAsia="Calibri" w:hAnsi="Calibri" w:cs="Calibri"/>
          <w:b/>
          <w:bCs/>
          <w:sz w:val="30"/>
          <w:szCs w:val="30"/>
        </w:rPr>
        <w:t xml:space="preserve">3.3.1 The Classifier  </w:t>
      </w:r>
      <w:bookmarkEnd w:id="27"/>
    </w:p>
    <w:p w14:paraId="4790F123" w14:textId="77777777" w:rsidR="004A5ED0" w:rsidRDefault="00D004AC">
      <w:pPr>
        <w:spacing w:before="240" w:after="240" w:line="312" w:lineRule="auto"/>
        <w:jc w:val="both"/>
        <w:rPr>
          <w:sz w:val="24"/>
          <w:szCs w:val="24"/>
        </w:rPr>
      </w:pPr>
      <w:r>
        <w:rPr>
          <w:sz w:val="24"/>
          <w:szCs w:val="24"/>
        </w:rPr>
        <w:t xml:space="preserve">The Classifier is an LLM call running on every teacher utterance, restricted to a single responsibility: classifying intent and routing. It never produces a student utterance - that remains the Actor agents' job. Its output is not sent to every student as a separate LLM call; instead, it is a single, small JSON object describing the teacher's classified intent (e.g. reprimand, open question, praise) and its target (a specific student, a group, or the </w:t>
      </w:r>
      <w:r>
        <w:rPr>
          <w:sz w:val="24"/>
          <w:szCs w:val="24"/>
        </w:rPr>
        <w:lastRenderedPageBreak/>
        <w:t xml:space="preserve">whole class). A deterministic step then reads that intent and target, together with each student's live metrics and profile, to decide which student(s), if any, are plausible responders. Only this filtered set of students, never the full roster, goes on to trigger parallel Actor calls. </w:t>
      </w:r>
    </w:p>
    <w:p w14:paraId="1E7F9659" w14:textId="77777777" w:rsidR="004A5ED0" w:rsidRDefault="00D004AC">
      <w:pPr>
        <w:spacing w:after="200" w:line="312" w:lineRule="auto"/>
        <w:rPr>
          <w:rFonts w:ascii="Calibri" w:eastAsia="Calibri" w:hAnsi="Calibri" w:cs="Calibri"/>
          <w:b/>
          <w:bCs/>
          <w:sz w:val="30"/>
          <w:szCs w:val="30"/>
        </w:rPr>
      </w:pPr>
      <w:bookmarkStart w:id="28" w:name="CapstoneTOC_10"/>
      <w:r>
        <w:rPr>
          <w:rFonts w:ascii="Calibri" w:eastAsia="Calibri" w:hAnsi="Calibri" w:cs="Calibri"/>
          <w:b/>
          <w:bCs/>
          <w:sz w:val="30"/>
          <w:szCs w:val="30"/>
        </w:rPr>
        <w:t>3.3.2 students profile and states</w:t>
      </w:r>
      <w:bookmarkEnd w:id="28"/>
    </w:p>
    <w:p w14:paraId="1FB78483" w14:textId="77777777" w:rsidR="004A5ED0" w:rsidRDefault="00D004AC">
      <w:pPr>
        <w:spacing w:line="312" w:lineRule="auto"/>
        <w:rPr>
          <w:sz w:val="24"/>
          <w:szCs w:val="24"/>
        </w:rPr>
      </w:pPr>
      <w:r>
        <w:rPr>
          <w:b/>
          <w:bCs/>
          <w:sz w:val="24"/>
          <w:szCs w:val="24"/>
        </w:rPr>
        <w:t>Origin of the nine profile -</w:t>
      </w:r>
      <w:r>
        <w:rPr>
          <w:sz w:val="24"/>
          <w:szCs w:val="24"/>
        </w:rPr>
        <w:t xml:space="preserve"> The system models nine student behavioral profiles:</w:t>
      </w:r>
    </w:p>
    <w:p w14:paraId="5E63678F" w14:textId="77777777" w:rsidR="004A5ED0" w:rsidRDefault="00D004AC">
      <w:pPr>
        <w:spacing w:line="312" w:lineRule="auto"/>
        <w:rPr>
          <w:sz w:val="24"/>
          <w:szCs w:val="24"/>
        </w:rPr>
      </w:pPr>
      <w:r>
        <w:rPr>
          <w:b/>
          <w:bCs/>
          <w:sz w:val="24"/>
          <w:szCs w:val="24"/>
        </w:rPr>
        <w:t>hyperactive, talkative/social, defiant, in conflict with peers, sarcastic, sensitive, withdrawn, attentive, and neutral</w:t>
      </w:r>
      <w:r>
        <w:rPr>
          <w:sz w:val="24"/>
          <w:szCs w:val="24"/>
        </w:rPr>
        <w:t xml:space="preserve"> - inherited from the proof-of-concept team’s research with a pedagogical expert </w:t>
      </w:r>
      <w:hyperlink w:anchor="bookmark=id.uoygoq1l4ql6">
        <w:r>
          <w:rPr>
            <w:color w:val="1155CC"/>
            <w:sz w:val="24"/>
            <w:szCs w:val="24"/>
            <w:u w:val="single"/>
          </w:rPr>
          <w:t>[1]</w:t>
        </w:r>
      </w:hyperlink>
      <w:r>
        <w:rPr>
          <w:sz w:val="24"/>
          <w:szCs w:val="24"/>
        </w:rPr>
        <w:t>.</w:t>
      </w:r>
    </w:p>
    <w:p w14:paraId="2688CE37" w14:textId="77777777" w:rsidR="004A5ED0" w:rsidRDefault="00D004AC">
      <w:pPr>
        <w:spacing w:line="312" w:lineRule="auto"/>
        <w:rPr>
          <w:sz w:val="24"/>
          <w:szCs w:val="24"/>
        </w:rPr>
      </w:pPr>
      <w:r>
        <w:rPr>
          <w:sz w:val="24"/>
          <w:szCs w:val="24"/>
        </w:rPr>
        <w:t xml:space="preserve"> </w:t>
      </w:r>
    </w:p>
    <w:p w14:paraId="695BD1B8" w14:textId="77777777" w:rsidR="004A5ED0" w:rsidRDefault="00D004AC">
      <w:pPr>
        <w:spacing w:after="240" w:line="312" w:lineRule="auto"/>
        <w:rPr>
          <w:sz w:val="24"/>
          <w:szCs w:val="24"/>
        </w:rPr>
      </w:pPr>
      <w:r>
        <w:rPr>
          <w:b/>
          <w:bCs/>
          <w:sz w:val="24"/>
          <w:szCs w:val="24"/>
        </w:rPr>
        <w:t xml:space="preserve">Profile Traits and Live States - </w:t>
      </w:r>
      <w:r>
        <w:rPr>
          <w:sz w:val="24"/>
          <w:szCs w:val="24"/>
        </w:rPr>
        <w:t xml:space="preserve">Each profile will carry a fixed set of traits: how that kind of student will tend to speak, what will tend to provoke or calm them, and the register of behavior that will stay in character across the whole session. On top of that fixed layer will sit a live state, a small set of numeric metrics (energy, attention, engagement, mood) that will shift turn by turn in response to what the teacher does. The profile will define who a student is, but the state will define how they're doing right now. </w:t>
      </w:r>
    </w:p>
    <w:p w14:paraId="02897376" w14:textId="77777777" w:rsidR="004A5ED0" w:rsidRDefault="00D004AC">
      <w:pPr>
        <w:spacing w:line="312" w:lineRule="auto"/>
        <w:rPr>
          <w:sz w:val="24"/>
          <w:szCs w:val="24"/>
        </w:rPr>
      </w:pPr>
      <w:r>
        <w:rPr>
          <w:b/>
          <w:bCs/>
          <w:sz w:val="24"/>
          <w:szCs w:val="24"/>
        </w:rPr>
        <w:t>Deterministic, not LLM-driven -</w:t>
      </w:r>
      <w:r>
        <w:rPr>
          <w:sz w:val="24"/>
          <w:szCs w:val="24"/>
        </w:rPr>
        <w:t xml:space="preserve"> These state metrics will not be estimated or narrated by a language model. They will move by explicit rule: a given teacher action will change a given metric by a defined amount, and which metric moves, and by how much, will depend on the student's profile. The same teacher action will not move every student's state the same way, an energetic profile and a withdrawn profile will respond differently to the same reprimand or the same praise, because the rules will be keyed to profile class, not applied uniformly.</w:t>
      </w:r>
    </w:p>
    <w:p w14:paraId="6E1F33C1" w14:textId="77777777" w:rsidR="004A5ED0" w:rsidRDefault="00D004AC">
      <w:pPr>
        <w:pBdr>
          <w:top w:val="nil"/>
          <w:left w:val="nil"/>
          <w:bottom w:val="nil"/>
          <w:right w:val="nil"/>
          <w:between w:val="nil"/>
        </w:pBdr>
        <w:spacing w:line="312" w:lineRule="auto"/>
        <w:rPr>
          <w:sz w:val="24"/>
          <w:szCs w:val="24"/>
        </w:rPr>
      </w:pPr>
      <w:r>
        <w:rPr>
          <w:sz w:val="24"/>
          <w:szCs w:val="24"/>
        </w:rPr>
        <w:t xml:space="preserve">We chose to update these metrics deterministically because empirical work directly comparing LLM-based decision policies to deterministic finite-state-machine baselines in agent-based simulation found that "LLM-based selectors can approximate the FSM policy in some cases, but they do not preserve it consistently," and that "prompt design alone was not sufficient to preserve the FSM policy... it did not define a stable decision policy across models" - the same prompt moved different models in opposite directions relative to the intended policy </w:t>
      </w:r>
      <w:hyperlink w:anchor="bookmark=id.cpk2kh4brqqn">
        <w:r>
          <w:rPr>
            <w:color w:val="1155CC"/>
            <w:sz w:val="24"/>
            <w:szCs w:val="24"/>
            <w:u w:val="single"/>
          </w:rPr>
          <w:t>[3]</w:t>
        </w:r>
      </w:hyperlink>
      <w:r>
        <w:rPr>
          <w:sz w:val="24"/>
          <w:szCs w:val="24"/>
        </w:rPr>
        <w:t xml:space="preserve">. Using an LLM to update the metrics would risk introducing exactly this kind of inconsistency into every update, undermining the reliability of the system as a whole. </w:t>
      </w:r>
    </w:p>
    <w:p w14:paraId="3E1174AB" w14:textId="77777777" w:rsidR="004A5ED0" w:rsidRDefault="004A5ED0">
      <w:pPr>
        <w:pBdr>
          <w:top w:val="nil"/>
          <w:left w:val="nil"/>
          <w:bottom w:val="nil"/>
          <w:right w:val="nil"/>
          <w:between w:val="nil"/>
        </w:pBdr>
        <w:spacing w:line="312" w:lineRule="auto"/>
        <w:rPr>
          <w:sz w:val="24"/>
          <w:szCs w:val="24"/>
        </w:rPr>
      </w:pPr>
    </w:p>
    <w:p w14:paraId="3EB590C6" w14:textId="77777777" w:rsidR="004A5ED0" w:rsidRDefault="00D004AC">
      <w:pPr>
        <w:pBdr>
          <w:top w:val="nil"/>
          <w:left w:val="nil"/>
          <w:bottom w:val="nil"/>
          <w:right w:val="nil"/>
          <w:between w:val="nil"/>
        </w:pBdr>
        <w:spacing w:line="312" w:lineRule="auto"/>
        <w:rPr>
          <w:b/>
          <w:bCs/>
          <w:color w:val="000000"/>
          <w:sz w:val="24"/>
          <w:szCs w:val="24"/>
        </w:rPr>
      </w:pPr>
      <w:r>
        <w:rPr>
          <w:b/>
          <w:bCs/>
          <w:color w:val="000000"/>
          <w:sz w:val="24"/>
          <w:szCs w:val="24"/>
        </w:rPr>
        <w:t>Student Disruption and Reaction Mechanism</w:t>
      </w:r>
    </w:p>
    <w:p w14:paraId="567FCECD" w14:textId="77777777" w:rsidR="004A5ED0" w:rsidRDefault="00D004AC">
      <w:pPr>
        <w:pBdr>
          <w:top w:val="nil"/>
          <w:left w:val="nil"/>
          <w:bottom w:val="nil"/>
          <w:right w:val="nil"/>
          <w:between w:val="nil"/>
        </w:pBdr>
        <w:spacing w:line="312" w:lineRule="auto"/>
        <w:rPr>
          <w:sz w:val="24"/>
          <w:szCs w:val="24"/>
        </w:rPr>
      </w:pPr>
      <w:r>
        <w:rPr>
          <w:sz w:val="24"/>
          <w:szCs w:val="24"/>
        </w:rPr>
        <w:lastRenderedPageBreak/>
        <w:t>Student behavior in the virtual classroom is dynamically generated by an AI model rather than being pre-scripted. However, the triggering mechanisms for behavior are divided into two distinct paths:</w:t>
      </w:r>
    </w:p>
    <w:p w14:paraId="002D6445" w14:textId="77777777" w:rsidR="004A5ED0" w:rsidRDefault="00D004AC">
      <w:pPr>
        <w:pBdr>
          <w:top w:val="nil"/>
          <w:left w:val="nil"/>
          <w:bottom w:val="nil"/>
          <w:right w:val="nil"/>
          <w:between w:val="nil"/>
        </w:pBdr>
        <w:spacing w:before="200" w:line="312" w:lineRule="auto"/>
        <w:rPr>
          <w:sz w:val="24"/>
          <w:szCs w:val="24"/>
        </w:rPr>
      </w:pPr>
      <w:r>
        <w:rPr>
          <w:b/>
          <w:bCs/>
          <w:color w:val="000000"/>
          <w:sz w:val="24"/>
          <w:szCs w:val="24"/>
        </w:rPr>
        <w:t>Spontaneous Disruptions</w:t>
      </w:r>
      <w:r>
        <w:rPr>
          <w:color w:val="000000"/>
          <w:sz w:val="24"/>
          <w:szCs w:val="24"/>
        </w:rPr>
        <w:t xml:space="preserve"> </w:t>
      </w:r>
      <w:r>
        <w:rPr>
          <w:sz w:val="24"/>
          <w:szCs w:val="24"/>
        </w:rPr>
        <w:t>- Spontaneous classroom events (e.g., a student suddenly blurting out, getting distracted, or throwing a tantrum) are driven by a continuous background loop. This path is governed by a strict threshold gate:</w:t>
      </w:r>
    </w:p>
    <w:p w14:paraId="686C5DB7" w14:textId="77777777" w:rsidR="004A5ED0" w:rsidRDefault="00D004AC">
      <w:pPr>
        <w:numPr>
          <w:ilvl w:val="0"/>
          <w:numId w:val="2"/>
        </w:numPr>
        <w:pBdr>
          <w:top w:val="nil"/>
          <w:left w:val="nil"/>
          <w:bottom w:val="nil"/>
          <w:right w:val="nil"/>
          <w:between w:val="nil"/>
        </w:pBdr>
        <w:spacing w:line="312" w:lineRule="auto"/>
        <w:rPr>
          <w:sz w:val="24"/>
          <w:szCs w:val="24"/>
        </w:rPr>
      </w:pPr>
      <w:r>
        <w:rPr>
          <w:sz w:val="24"/>
          <w:szCs w:val="24"/>
        </w:rPr>
        <w:t>The Trigger: The system continuously tracks each student's internal emotional metrics (such as energy, attention, and frustration) based on elapsed time and their specific psychological profile. Only when a student's metrics cross a predefined critical threshold does the system queue a candidate for a spontaneous disruption.</w:t>
      </w:r>
    </w:p>
    <w:p w14:paraId="20542D98" w14:textId="75614DC5" w:rsidR="004A5ED0" w:rsidRDefault="00D004AC">
      <w:pPr>
        <w:numPr>
          <w:ilvl w:val="0"/>
          <w:numId w:val="2"/>
        </w:numPr>
        <w:pBdr>
          <w:top w:val="nil"/>
          <w:left w:val="nil"/>
          <w:bottom w:val="nil"/>
          <w:right w:val="nil"/>
          <w:between w:val="nil"/>
        </w:pBdr>
        <w:spacing w:line="312" w:lineRule="auto"/>
        <w:rPr>
          <w:sz w:val="24"/>
          <w:szCs w:val="24"/>
        </w:rPr>
      </w:pPr>
      <w:r>
        <w:rPr>
          <w:sz w:val="24"/>
          <w:szCs w:val="24"/>
        </w:rPr>
        <w:t xml:space="preserve">The Role of Metrics: In this path, the internal metrics act primarily as a triggering gate. If the student is calm, no disruption is queued. Once triggered, the emotion vector is passed to the AI </w:t>
      </w:r>
      <w:r w:rsidR="00972E44">
        <w:rPr>
          <w:sz w:val="24"/>
          <w:szCs w:val="24"/>
          <w:lang w:val="en-US"/>
        </w:rPr>
        <w:t xml:space="preserve">Actor </w:t>
      </w:r>
      <w:r>
        <w:rPr>
          <w:sz w:val="24"/>
          <w:szCs w:val="24"/>
        </w:rPr>
        <w:t>model</w:t>
      </w:r>
      <w:r w:rsidR="00AE22E0">
        <w:rPr>
          <w:sz w:val="24"/>
          <w:szCs w:val="24"/>
        </w:rPr>
        <w:t>’s prompt</w:t>
      </w:r>
      <w:r>
        <w:rPr>
          <w:sz w:val="24"/>
          <w:szCs w:val="24"/>
        </w:rPr>
        <w:t xml:space="preserve"> to ensure the disruption matches the student's persona (e.g., a hyperactive student might yell, while a withdrawn student might put their head on the desk).</w:t>
      </w:r>
    </w:p>
    <w:p w14:paraId="5865E899" w14:textId="77777777" w:rsidR="004A5ED0" w:rsidRDefault="00D004AC">
      <w:pPr>
        <w:pBdr>
          <w:top w:val="nil"/>
          <w:left w:val="nil"/>
          <w:bottom w:val="nil"/>
          <w:right w:val="nil"/>
          <w:between w:val="nil"/>
        </w:pBdr>
        <w:spacing w:before="200" w:line="312" w:lineRule="auto"/>
        <w:rPr>
          <w:sz w:val="24"/>
          <w:szCs w:val="24"/>
        </w:rPr>
      </w:pPr>
      <w:r>
        <w:rPr>
          <w:b/>
          <w:bCs/>
          <w:color w:val="000000"/>
          <w:sz w:val="24"/>
          <w:szCs w:val="24"/>
        </w:rPr>
        <w:t>Reactions to the Teacher</w:t>
      </w:r>
      <w:r>
        <w:rPr>
          <w:color w:val="000000"/>
          <w:sz w:val="24"/>
          <w:szCs w:val="24"/>
        </w:rPr>
        <w:t xml:space="preserve"> </w:t>
      </w:r>
      <w:r>
        <w:rPr>
          <w:sz w:val="24"/>
          <w:szCs w:val="24"/>
        </w:rPr>
        <w:t>- Unlike background events, reactions are directly provoked by the user. When the teacher speaks, the system classifies the pedagogical intent (e.g., praising, reprimanding, or asking an open question) and processes it immediately.</w:t>
      </w:r>
    </w:p>
    <w:p w14:paraId="58992141" w14:textId="77777777" w:rsidR="004A5ED0" w:rsidRDefault="00D004AC">
      <w:pPr>
        <w:numPr>
          <w:ilvl w:val="0"/>
          <w:numId w:val="3"/>
        </w:numPr>
        <w:pBdr>
          <w:top w:val="nil"/>
          <w:left w:val="nil"/>
          <w:bottom w:val="nil"/>
          <w:right w:val="nil"/>
          <w:between w:val="nil"/>
        </w:pBdr>
        <w:spacing w:line="312" w:lineRule="auto"/>
        <w:rPr>
          <w:sz w:val="24"/>
          <w:szCs w:val="24"/>
        </w:rPr>
      </w:pPr>
      <w:r>
        <w:rPr>
          <w:sz w:val="24"/>
          <w:szCs w:val="24"/>
        </w:rPr>
        <w:t>The Trigger: The teacher's move itself acts as the absolute trigger. The system intercepts the teacher's action and immediately shifts the target students' internal metrics - for example, a harsh reprimand will instantly spike a sensitive student's frustration.</w:t>
      </w:r>
    </w:p>
    <w:p w14:paraId="059D9521" w14:textId="77777777" w:rsidR="004A5ED0" w:rsidRDefault="00D004AC">
      <w:pPr>
        <w:numPr>
          <w:ilvl w:val="0"/>
          <w:numId w:val="3"/>
        </w:numPr>
        <w:pBdr>
          <w:top w:val="nil"/>
          <w:left w:val="nil"/>
          <w:bottom w:val="nil"/>
          <w:right w:val="nil"/>
          <w:between w:val="nil"/>
        </w:pBdr>
        <w:spacing w:line="312" w:lineRule="auto"/>
        <w:rPr>
          <w:sz w:val="24"/>
          <w:szCs w:val="24"/>
        </w:rPr>
      </w:pPr>
      <w:r>
        <w:rPr>
          <w:sz w:val="24"/>
          <w:szCs w:val="24"/>
        </w:rPr>
        <w:t>The Role of Metrics: In this path, the metrics do not act as a gate, but rather as an emotional context vector. The combination of the teacher's action and the newly shifted metrics is fed into the AI model, ensuring the generated response is a psychologically accurate reaction to the teacher's specific phrasing and tone.</w:t>
      </w:r>
    </w:p>
    <w:p w14:paraId="096ED6A7" w14:textId="77777777" w:rsidR="004A5ED0" w:rsidRDefault="004A5ED0">
      <w:pPr>
        <w:pBdr>
          <w:top w:val="nil"/>
          <w:left w:val="nil"/>
          <w:bottom w:val="nil"/>
          <w:right w:val="nil"/>
          <w:between w:val="nil"/>
        </w:pBdr>
        <w:spacing w:line="312" w:lineRule="auto"/>
        <w:ind w:left="720"/>
        <w:rPr>
          <w:sz w:val="24"/>
          <w:szCs w:val="24"/>
        </w:rPr>
      </w:pPr>
    </w:p>
    <w:p w14:paraId="7C2D78F7" w14:textId="77777777" w:rsidR="004A5ED0" w:rsidRDefault="00D004AC">
      <w:pPr>
        <w:pBdr>
          <w:top w:val="nil"/>
          <w:left w:val="nil"/>
          <w:bottom w:val="nil"/>
          <w:right w:val="nil"/>
          <w:between w:val="nil"/>
        </w:pBdr>
        <w:spacing w:before="200" w:line="312" w:lineRule="auto"/>
        <w:rPr>
          <w:rFonts w:ascii="Calibri" w:eastAsia="Calibri" w:hAnsi="Calibri" w:cs="Calibri"/>
          <w:color w:val="000000"/>
        </w:rPr>
      </w:pPr>
      <w:bookmarkStart w:id="29" w:name="CapstoneTOC_11"/>
      <w:r>
        <w:rPr>
          <w:rFonts w:ascii="Calibri" w:eastAsia="Calibri" w:hAnsi="Calibri" w:cs="Calibri"/>
          <w:b/>
          <w:bCs/>
          <w:sz w:val="30"/>
          <w:szCs w:val="30"/>
        </w:rPr>
        <w:t>3.3.3 The Arbiter</w:t>
      </w:r>
      <w:bookmarkEnd w:id="29"/>
    </w:p>
    <w:p w14:paraId="778693B0" w14:textId="77777777" w:rsidR="004A5ED0" w:rsidRDefault="00D004AC">
      <w:pPr>
        <w:pBdr>
          <w:top w:val="nil"/>
          <w:left w:val="nil"/>
          <w:bottom w:val="nil"/>
          <w:right w:val="nil"/>
          <w:between w:val="nil"/>
        </w:pBdr>
        <w:spacing w:line="312" w:lineRule="auto"/>
        <w:rPr>
          <w:sz w:val="24"/>
          <w:szCs w:val="24"/>
        </w:rPr>
      </w:pPr>
      <w:r>
        <w:rPr>
          <w:sz w:val="24"/>
          <w:szCs w:val="24"/>
        </w:rPr>
        <w:t xml:space="preserve">Both the spontaneous and the reactive paths ultimately converge at a central decision-making component known as the Arbiter. The Arbiter functions as a traffic controller for the classroom. Since multiple students might want to speak at the exact same time - whether because the teacher asked a group question, or because one student is reacting while another is simultaneously attempting a spontaneous disruption - the </w:t>
      </w:r>
      <w:r>
        <w:rPr>
          <w:sz w:val="24"/>
          <w:szCs w:val="24"/>
        </w:rPr>
        <w:lastRenderedPageBreak/>
        <w:t>Arbiter evaluates all queued candidates based on priority rules, recent activity, and classroom context. It selects which single student gets the conversational floor, ensuring the classroom interaction remains realistic and does not descend into chaotic, overlapping voices. Once the selected student finishes speaking, their internal metrics shift once more to reflect the emotional consequence of their action, completing the behavioral loop.</w:t>
      </w:r>
    </w:p>
    <w:p w14:paraId="00DCBFCD" w14:textId="77777777" w:rsidR="004A5ED0" w:rsidRDefault="004A5ED0">
      <w:pPr>
        <w:spacing w:before="200" w:after="200" w:line="312" w:lineRule="auto"/>
        <w:rPr>
          <w:sz w:val="24"/>
          <w:szCs w:val="24"/>
        </w:rPr>
      </w:pPr>
    </w:p>
    <w:p w14:paraId="2FB6CE80" w14:textId="77777777" w:rsidR="004A5ED0" w:rsidRDefault="00D004AC">
      <w:pPr>
        <w:spacing w:before="200" w:after="200" w:line="312" w:lineRule="auto"/>
        <w:rPr>
          <w:rFonts w:ascii="Calibri" w:eastAsia="Calibri" w:hAnsi="Calibri" w:cs="Calibri"/>
        </w:rPr>
      </w:pPr>
      <w:bookmarkStart w:id="30" w:name="CapstoneTOC_12"/>
      <w:r>
        <w:rPr>
          <w:rFonts w:ascii="Calibri" w:eastAsia="Calibri" w:hAnsi="Calibri" w:cs="Calibri"/>
          <w:b/>
          <w:bCs/>
          <w:sz w:val="34"/>
          <w:szCs w:val="34"/>
        </w:rPr>
        <w:t>3.4 The Evaluator</w:t>
      </w:r>
      <w:bookmarkEnd w:id="30"/>
    </w:p>
    <w:p w14:paraId="131CD2BB" w14:textId="77777777" w:rsidR="004A5ED0" w:rsidRDefault="00D004AC">
      <w:pPr>
        <w:pBdr>
          <w:top w:val="nil"/>
          <w:left w:val="nil"/>
          <w:bottom w:val="nil"/>
          <w:right w:val="nil"/>
          <w:between w:val="nil"/>
        </w:pBdr>
        <w:spacing w:before="200" w:after="200" w:line="312" w:lineRule="auto"/>
        <w:rPr>
          <w:sz w:val="24"/>
          <w:szCs w:val="24"/>
        </w:rPr>
      </w:pPr>
      <w:r>
        <w:rPr>
          <w:sz w:val="24"/>
          <w:szCs w:val="24"/>
        </w:rPr>
        <w:t xml:space="preserve">The Evaluator is responsible for the teacher's real-time learning and feedback. It is a single LLM call that scores the teacher's words and the situation against three criteria, and returns short Hebrew feedback addressed directly to the teacher. </w:t>
      </w:r>
    </w:p>
    <w:p w14:paraId="53CD00D3" w14:textId="77777777" w:rsidR="004A5ED0" w:rsidRDefault="00D004AC">
      <w:pPr>
        <w:spacing w:line="312" w:lineRule="auto"/>
        <w:rPr>
          <w:color w:val="000000"/>
          <w:sz w:val="24"/>
          <w:szCs w:val="24"/>
        </w:rPr>
      </w:pPr>
      <w:r>
        <w:rPr>
          <w:b/>
          <w:bCs/>
          <w:sz w:val="24"/>
          <w:szCs w:val="24"/>
        </w:rPr>
        <w:t>Evaluator Inputs -</w:t>
      </w:r>
      <w:r>
        <w:rPr>
          <w:sz w:val="24"/>
          <w:szCs w:val="24"/>
        </w:rPr>
        <w:t xml:space="preserve"> The Evaluator will receive the teacher’s transcript, classified intent, the addressed student’s behavioral profile, and response-timing data. Intent will determine the relevant assessment criteria, while the student profile will provide context for interpreting the teacher’s wording. Timing will be considered only when applicable to the teaching move.</w:t>
      </w:r>
    </w:p>
    <w:p w14:paraId="7AA57946" w14:textId="77777777" w:rsidR="004A5ED0" w:rsidRDefault="004A5ED0">
      <w:pPr>
        <w:spacing w:line="312" w:lineRule="auto"/>
        <w:ind w:left="360"/>
        <w:rPr>
          <w:b/>
          <w:bCs/>
          <w:sz w:val="24"/>
          <w:szCs w:val="24"/>
        </w:rPr>
      </w:pPr>
    </w:p>
    <w:p w14:paraId="392A7A20" w14:textId="77777777" w:rsidR="004A5ED0" w:rsidRDefault="00D004AC">
      <w:pPr>
        <w:spacing w:line="312" w:lineRule="auto"/>
        <w:ind w:left="360"/>
        <w:rPr>
          <w:color w:val="000000"/>
          <w:sz w:val="24"/>
          <w:szCs w:val="24"/>
        </w:rPr>
      </w:pPr>
      <w:r>
        <w:rPr>
          <w:b/>
          <w:bCs/>
          <w:color w:val="000000"/>
          <w:sz w:val="24"/>
          <w:szCs w:val="24"/>
        </w:rPr>
        <w:t>Scoring Mechanism: Three Axes of Evaluation</w:t>
      </w:r>
      <w:r>
        <w:rPr>
          <w:color w:val="000000"/>
          <w:sz w:val="24"/>
          <w:szCs w:val="24"/>
        </w:rPr>
        <w:t xml:space="preserve"> - The Evaluator will return a brief feedback message alongside three core metrics, each scored on a 0-10 scale:</w:t>
      </w:r>
    </w:p>
    <w:p w14:paraId="2D9BF5AB" w14:textId="77777777" w:rsidR="004A5ED0" w:rsidRDefault="00D004AC">
      <w:pPr>
        <w:numPr>
          <w:ilvl w:val="0"/>
          <w:numId w:val="4"/>
        </w:numPr>
        <w:spacing w:before="240" w:line="312" w:lineRule="auto"/>
        <w:rPr>
          <w:sz w:val="24"/>
          <w:szCs w:val="24"/>
        </w:rPr>
      </w:pPr>
      <w:r>
        <w:rPr>
          <w:b/>
          <w:bCs/>
          <w:sz w:val="24"/>
          <w:szCs w:val="24"/>
        </w:rPr>
        <w:t>Timing:</w:t>
      </w:r>
      <w:r>
        <w:rPr>
          <w:sz w:val="24"/>
          <w:szCs w:val="24"/>
        </w:rPr>
        <w:t xml:space="preserve"> Evaluates whether the teacher responded at the optimal moment. This measures factors such as intervening before a minor disruption escalates into chaos, or providing a shy student with adequate "wait time" to process a thought rather than interrupting them.</w:t>
      </w:r>
    </w:p>
    <w:p w14:paraId="532C6501" w14:textId="77777777" w:rsidR="004A5ED0" w:rsidRDefault="00D004AC">
      <w:pPr>
        <w:numPr>
          <w:ilvl w:val="0"/>
          <w:numId w:val="4"/>
        </w:numPr>
        <w:spacing w:line="312" w:lineRule="auto"/>
        <w:rPr>
          <w:sz w:val="24"/>
          <w:szCs w:val="24"/>
        </w:rPr>
      </w:pPr>
      <w:r>
        <w:rPr>
          <w:b/>
          <w:bCs/>
          <w:sz w:val="24"/>
          <w:szCs w:val="24"/>
        </w:rPr>
        <w:t>Tone:</w:t>
      </w:r>
      <w:r>
        <w:rPr>
          <w:sz w:val="24"/>
          <w:szCs w:val="24"/>
        </w:rPr>
        <w:t xml:space="preserve"> A critical design point is that the Evaluator does not process audio, meaning it cannot detect vocal pitch, volume, or inflection. "Tone" is judged entirely on semantics and word choice. Utterances receive low scores for linguistically aggressive phrasing and high scores for delivering the same underlying request in a respectful and dignified manner.</w:t>
      </w:r>
    </w:p>
    <w:p w14:paraId="692BC6EE" w14:textId="77777777" w:rsidR="004A5ED0" w:rsidRDefault="00D004AC">
      <w:pPr>
        <w:numPr>
          <w:ilvl w:val="0"/>
          <w:numId w:val="4"/>
        </w:numPr>
        <w:spacing w:after="240" w:line="312" w:lineRule="auto"/>
        <w:rPr>
          <w:sz w:val="24"/>
          <w:szCs w:val="24"/>
        </w:rPr>
      </w:pPr>
      <w:r>
        <w:rPr>
          <w:b/>
          <w:bCs/>
          <w:sz w:val="24"/>
          <w:szCs w:val="24"/>
        </w:rPr>
        <w:t>Pedagogy:</w:t>
      </w:r>
      <w:r>
        <w:rPr>
          <w:sz w:val="24"/>
          <w:szCs w:val="24"/>
        </w:rPr>
        <w:t xml:space="preserve"> Assesses whether the teacher utilized an effective instructional strategy. For instance, when a student provides an incorrect answer, the system evaluates whether the teacher simply shut them down with a negative response </w:t>
      </w:r>
      <w:r>
        <w:rPr>
          <w:sz w:val="24"/>
          <w:szCs w:val="24"/>
        </w:rPr>
        <w:lastRenderedPageBreak/>
        <w:t>or effectively used guiding questions to help the student realize the mistake on their own.</w:t>
      </w:r>
    </w:p>
    <w:p w14:paraId="4F7B840F" w14:textId="77777777" w:rsidR="004A5ED0" w:rsidRDefault="00D004AC">
      <w:pPr>
        <w:spacing w:before="240" w:after="240" w:line="312" w:lineRule="auto"/>
        <w:rPr>
          <w:sz w:val="24"/>
          <w:szCs w:val="24"/>
        </w:rPr>
      </w:pPr>
      <w:r>
        <w:rPr>
          <w:sz w:val="24"/>
          <w:szCs w:val="24"/>
        </w:rPr>
        <w:t xml:space="preserve">This three-axis structure is not arbitrary. It is deeply rooted in Charlotte Danielson's Framework for Teaching, drawing specifically from Component 2d (Managing Student Behavior) and Component 3b (Using Questioning and Discussion Techniques) </w:t>
      </w:r>
      <w:hyperlink w:anchor="bookmark=id.w98d6v40tge4">
        <w:r>
          <w:rPr>
            <w:color w:val="1155CC"/>
            <w:sz w:val="24"/>
            <w:szCs w:val="24"/>
            <w:u w:val="single"/>
          </w:rPr>
          <w:t>[5]</w:t>
        </w:r>
      </w:hyperlink>
      <w:r>
        <w:rPr>
          <w:sz w:val="24"/>
          <w:szCs w:val="24"/>
        </w:rPr>
        <w:t>.</w:t>
      </w:r>
    </w:p>
    <w:p w14:paraId="508606FE" w14:textId="77777777" w:rsidR="004A5ED0" w:rsidRDefault="00D004AC">
      <w:pPr>
        <w:spacing w:before="240" w:after="240" w:line="312" w:lineRule="auto"/>
        <w:rPr>
          <w:rFonts w:ascii="Calibri" w:eastAsia="Calibri" w:hAnsi="Calibri" w:cs="Calibri"/>
        </w:rPr>
      </w:pPr>
      <w:bookmarkStart w:id="31" w:name="CapstoneTOC_13"/>
      <w:r>
        <w:rPr>
          <w:rFonts w:ascii="Calibri" w:eastAsia="Calibri" w:hAnsi="Calibri" w:cs="Calibri"/>
          <w:b/>
          <w:bCs/>
          <w:sz w:val="34"/>
          <w:szCs w:val="34"/>
        </w:rPr>
        <w:t>3.5 The Mentor</w:t>
      </w:r>
      <w:bookmarkEnd w:id="31"/>
    </w:p>
    <w:p w14:paraId="40C72C6B" w14:textId="77777777" w:rsidR="004A5ED0" w:rsidRDefault="00D004AC">
      <w:pPr>
        <w:pBdr>
          <w:top w:val="nil"/>
          <w:left w:val="nil"/>
          <w:bottom w:val="nil"/>
          <w:right w:val="nil"/>
          <w:between w:val="nil"/>
        </w:pBdr>
        <w:spacing w:before="240" w:after="240" w:line="312" w:lineRule="auto"/>
        <w:rPr>
          <w:sz w:val="24"/>
          <w:szCs w:val="24"/>
        </w:rPr>
      </w:pPr>
      <w:r>
        <w:rPr>
          <w:sz w:val="24"/>
          <w:szCs w:val="24"/>
        </w:rPr>
        <w:t>The Mentor is a reasoning AI agent that will run only after a lesson ends, giving the teacher a written, conversational space to reflect on their performance. Unlike the live-lesson models (the student Actors and the Evaluator), the Mentor will not operate under sub-second latency constraints, so it will be free to reason across multiple steps and query the teacher's own lesson history before answering, rather than producing a single one-shot response. Its purpose will be narrow and specific: helping the teacher recognize what worked in their classroom conduct, understand why students reacted as they did, and leave each conversation with one clear, actionable next step, always grounded in the real data of their own lessons rather than generic advice.</w:t>
      </w:r>
      <w:r>
        <w:t xml:space="preserve"> </w:t>
      </w:r>
      <w:r>
        <w:rPr>
          <w:sz w:val="24"/>
          <w:szCs w:val="24"/>
        </w:rPr>
        <w:t>To support this process, the Mentor will use read-only tools to retrieve lesson reports and feedback, examine classroom interactions and student reactions, and track the teacher’s progress across lessons. These tools will return compact, structured evidence from the teacher’s own stored data, without modifying the lesson records.</w:t>
      </w:r>
    </w:p>
    <w:p w14:paraId="33FFDF29" w14:textId="77777777" w:rsidR="004A5ED0" w:rsidRDefault="00D004AC">
      <w:pPr>
        <w:spacing w:after="240" w:line="312" w:lineRule="auto"/>
        <w:rPr>
          <w:sz w:val="24"/>
          <w:szCs w:val="24"/>
        </w:rPr>
      </w:pPr>
      <w:r>
        <w:rPr>
          <w:noProof/>
          <w:sz w:val="24"/>
          <w:szCs w:val="24"/>
        </w:rPr>
        <w:drawing>
          <wp:inline distT="114300" distB="114300" distL="114300" distR="114300" wp14:anchorId="10D7783A" wp14:editId="0976A973">
            <wp:extent cx="6257677" cy="192405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6268867" cy="1927490"/>
                    </a:xfrm>
                    <a:prstGeom prst="rect">
                      <a:avLst/>
                    </a:prstGeom>
                    <a:ln/>
                  </pic:spPr>
                </pic:pic>
              </a:graphicData>
            </a:graphic>
          </wp:inline>
        </w:drawing>
      </w:r>
    </w:p>
    <w:p w14:paraId="7A20FD03" w14:textId="77777777" w:rsidR="004A5ED0" w:rsidRDefault="00D004AC">
      <w:pPr>
        <w:spacing w:before="240" w:after="240" w:line="360" w:lineRule="auto"/>
        <w:jc w:val="center"/>
        <w:rPr>
          <w:b/>
          <w:bCs/>
          <w:color w:val="434343"/>
          <w:sz w:val="16"/>
          <w:szCs w:val="16"/>
        </w:rPr>
      </w:pPr>
      <w:r>
        <w:rPr>
          <w:b/>
          <w:bCs/>
          <w:color w:val="434343"/>
          <w:sz w:val="16"/>
          <w:szCs w:val="16"/>
        </w:rPr>
        <w:t xml:space="preserve">Figure 2 : The Mentor's Agentic Loop </w:t>
      </w:r>
    </w:p>
    <w:p w14:paraId="5E97431D" w14:textId="77777777" w:rsidR="00521D9D" w:rsidRDefault="00521D9D">
      <w:pPr>
        <w:spacing w:before="240" w:after="240" w:line="312" w:lineRule="auto"/>
        <w:rPr>
          <w:rFonts w:ascii="Calibri" w:eastAsia="Calibri" w:hAnsi="Calibri" w:cs="Calibri"/>
          <w:b/>
          <w:bCs/>
          <w:sz w:val="44"/>
          <w:szCs w:val="44"/>
          <w:rtl/>
        </w:rPr>
      </w:pPr>
      <w:bookmarkStart w:id="32" w:name="bookmark=id.jcjpm1131qsm" w:colFirst="0" w:colLast="0"/>
      <w:bookmarkEnd w:id="32"/>
    </w:p>
    <w:p w14:paraId="6BF6A672" w14:textId="77777777" w:rsidR="004A5ED0" w:rsidRDefault="00D004AC">
      <w:pPr>
        <w:spacing w:before="240" w:after="240" w:line="312" w:lineRule="auto"/>
        <w:rPr>
          <w:rFonts w:ascii="Calibri" w:eastAsia="Calibri" w:hAnsi="Calibri" w:cs="Calibri"/>
          <w:b/>
          <w:bCs/>
          <w:sz w:val="44"/>
          <w:szCs w:val="44"/>
        </w:rPr>
      </w:pPr>
      <w:bookmarkStart w:id="33" w:name="CapstoneTOC_14"/>
      <w:r>
        <w:rPr>
          <w:rFonts w:ascii="Calibri" w:eastAsia="Calibri" w:hAnsi="Calibri" w:cs="Calibri"/>
          <w:b/>
          <w:bCs/>
          <w:sz w:val="44"/>
          <w:szCs w:val="44"/>
        </w:rPr>
        <w:lastRenderedPageBreak/>
        <w:t>4. Product</w:t>
      </w:r>
      <w:bookmarkEnd w:id="33"/>
    </w:p>
    <w:p w14:paraId="705C475E" w14:textId="77777777" w:rsidR="004A5ED0" w:rsidRDefault="00D004AC">
      <w:pPr>
        <w:pStyle w:val="Heading1"/>
        <w:keepNext w:val="0"/>
        <w:keepLines w:val="0"/>
        <w:spacing w:before="480" w:line="312" w:lineRule="auto"/>
        <w:rPr>
          <w:rFonts w:ascii="Calibri" w:eastAsia="Calibri" w:hAnsi="Calibri" w:cs="Calibri"/>
          <w:b/>
          <w:bCs/>
          <w:i/>
          <w:iCs/>
          <w:color w:val="666666"/>
          <w:sz w:val="34"/>
          <w:szCs w:val="34"/>
        </w:rPr>
      </w:pPr>
      <w:bookmarkStart w:id="34" w:name="bookmark=id.ka4d36nomydy" w:colFirst="0" w:colLast="0"/>
      <w:bookmarkStart w:id="35" w:name="_heading=h.w3g0som31u73" w:colFirst="0" w:colLast="0"/>
      <w:bookmarkStart w:id="36" w:name="CapstoneTOC_15"/>
      <w:bookmarkEnd w:id="34"/>
      <w:bookmarkEnd w:id="35"/>
      <w:r>
        <w:rPr>
          <w:rFonts w:ascii="Calibri" w:eastAsia="Calibri" w:hAnsi="Calibri" w:cs="Calibri"/>
          <w:b/>
          <w:bCs/>
          <w:sz w:val="34"/>
          <w:szCs w:val="34"/>
        </w:rPr>
        <w:t>4.1 Key Project Requirements (Functional &amp; Non-Functional)</w:t>
      </w:r>
      <w:bookmarkEnd w:id="36"/>
    </w:p>
    <w:p w14:paraId="1F2AC6D4" w14:textId="77777777" w:rsidR="004A5ED0" w:rsidRDefault="004A5ED0"/>
    <w:tbl>
      <w:tblPr>
        <w:tblStyle w:val="a7"/>
        <w:tblW w:w="9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630"/>
        <w:gridCol w:w="1080"/>
        <w:gridCol w:w="1440"/>
        <w:gridCol w:w="6225"/>
      </w:tblGrid>
      <w:tr w:rsidR="004A5ED0" w14:paraId="23F0FFD1" w14:textId="77777777">
        <w:trPr>
          <w:trHeight w:val="255"/>
        </w:trPr>
        <w:tc>
          <w:tcPr>
            <w:tcW w:w="630" w:type="dxa"/>
            <w:shd w:val="clear" w:color="auto" w:fill="1F4E78"/>
            <w:tcMar>
              <w:top w:w="0" w:type="dxa"/>
              <w:left w:w="20" w:type="dxa"/>
              <w:bottom w:w="0" w:type="dxa"/>
              <w:right w:w="20" w:type="dxa"/>
            </w:tcMar>
          </w:tcPr>
          <w:p w14:paraId="471A7939" w14:textId="77777777" w:rsidR="004A5ED0" w:rsidRDefault="00D004AC">
            <w:pPr>
              <w:rPr>
                <w:b/>
                <w:bCs/>
                <w:color w:val="FFFFFF"/>
                <w:sz w:val="24"/>
                <w:szCs w:val="24"/>
              </w:rPr>
            </w:pPr>
            <w:r>
              <w:rPr>
                <w:b/>
                <w:bCs/>
                <w:color w:val="FFFFFF"/>
                <w:sz w:val="24"/>
                <w:szCs w:val="24"/>
              </w:rPr>
              <w:t>ID</w:t>
            </w:r>
          </w:p>
        </w:tc>
        <w:tc>
          <w:tcPr>
            <w:tcW w:w="1080" w:type="dxa"/>
            <w:shd w:val="clear" w:color="auto" w:fill="1F4E78"/>
            <w:tcMar>
              <w:top w:w="0" w:type="dxa"/>
              <w:left w:w="20" w:type="dxa"/>
              <w:bottom w:w="0" w:type="dxa"/>
              <w:right w:w="20" w:type="dxa"/>
            </w:tcMar>
          </w:tcPr>
          <w:p w14:paraId="5DA9611D" w14:textId="77777777" w:rsidR="004A5ED0" w:rsidRDefault="00D004AC">
            <w:pPr>
              <w:rPr>
                <w:b/>
                <w:bCs/>
                <w:color w:val="FFFFFF"/>
                <w:sz w:val="24"/>
                <w:szCs w:val="24"/>
              </w:rPr>
            </w:pPr>
            <w:r>
              <w:rPr>
                <w:b/>
                <w:bCs/>
                <w:color w:val="FFFFFF"/>
                <w:sz w:val="24"/>
                <w:szCs w:val="24"/>
              </w:rPr>
              <w:t>Type</w:t>
            </w:r>
          </w:p>
        </w:tc>
        <w:tc>
          <w:tcPr>
            <w:tcW w:w="1440" w:type="dxa"/>
            <w:shd w:val="clear" w:color="auto" w:fill="1F4E78"/>
            <w:tcMar>
              <w:top w:w="0" w:type="dxa"/>
              <w:left w:w="20" w:type="dxa"/>
              <w:bottom w:w="0" w:type="dxa"/>
              <w:right w:w="20" w:type="dxa"/>
            </w:tcMar>
          </w:tcPr>
          <w:p w14:paraId="45FF7478" w14:textId="77777777" w:rsidR="004A5ED0" w:rsidRDefault="00D004AC">
            <w:pPr>
              <w:rPr>
                <w:b/>
                <w:bCs/>
                <w:color w:val="FFFFFF"/>
                <w:sz w:val="24"/>
                <w:szCs w:val="24"/>
              </w:rPr>
            </w:pPr>
            <w:r>
              <w:rPr>
                <w:b/>
                <w:bCs/>
                <w:color w:val="FFFFFF"/>
                <w:sz w:val="24"/>
                <w:szCs w:val="24"/>
              </w:rPr>
              <w:t>Category</w:t>
            </w:r>
          </w:p>
        </w:tc>
        <w:tc>
          <w:tcPr>
            <w:tcW w:w="6225" w:type="dxa"/>
            <w:shd w:val="clear" w:color="auto" w:fill="1F4E78"/>
            <w:tcMar>
              <w:top w:w="0" w:type="dxa"/>
              <w:left w:w="20" w:type="dxa"/>
              <w:bottom w:w="0" w:type="dxa"/>
              <w:right w:w="20" w:type="dxa"/>
            </w:tcMar>
          </w:tcPr>
          <w:p w14:paraId="7423FEC0" w14:textId="77777777" w:rsidR="004A5ED0" w:rsidRDefault="00D004AC">
            <w:pPr>
              <w:rPr>
                <w:b/>
                <w:bCs/>
                <w:color w:val="FFFFFF"/>
                <w:sz w:val="24"/>
                <w:szCs w:val="24"/>
              </w:rPr>
            </w:pPr>
            <w:r>
              <w:rPr>
                <w:b/>
                <w:bCs/>
                <w:color w:val="FFFFFF"/>
                <w:sz w:val="24"/>
                <w:szCs w:val="24"/>
              </w:rPr>
              <w:t>Requirement Description</w:t>
            </w:r>
          </w:p>
        </w:tc>
      </w:tr>
      <w:tr w:rsidR="004A5ED0" w14:paraId="720DB66B" w14:textId="77777777">
        <w:trPr>
          <w:trHeight w:val="435"/>
        </w:trPr>
        <w:tc>
          <w:tcPr>
            <w:tcW w:w="630" w:type="dxa"/>
            <w:shd w:val="clear" w:color="auto" w:fill="DCE6F1"/>
            <w:tcMar>
              <w:top w:w="0" w:type="dxa"/>
              <w:left w:w="20" w:type="dxa"/>
              <w:bottom w:w="0" w:type="dxa"/>
              <w:right w:w="20" w:type="dxa"/>
            </w:tcMar>
          </w:tcPr>
          <w:p w14:paraId="6F92B656" w14:textId="77777777" w:rsidR="004A5ED0" w:rsidRDefault="00D004AC">
            <w:pPr>
              <w:rPr>
                <w:b/>
                <w:bCs/>
                <w:sz w:val="24"/>
                <w:szCs w:val="24"/>
              </w:rPr>
            </w:pPr>
            <w:r>
              <w:rPr>
                <w:b/>
                <w:bCs/>
                <w:sz w:val="24"/>
                <w:szCs w:val="24"/>
              </w:rPr>
              <w:t>1</w:t>
            </w:r>
          </w:p>
        </w:tc>
        <w:tc>
          <w:tcPr>
            <w:tcW w:w="1080" w:type="dxa"/>
            <w:shd w:val="clear" w:color="auto" w:fill="DCE6F1"/>
            <w:tcMar>
              <w:top w:w="0" w:type="dxa"/>
              <w:left w:w="20" w:type="dxa"/>
              <w:bottom w:w="0" w:type="dxa"/>
              <w:right w:w="20" w:type="dxa"/>
            </w:tcMar>
          </w:tcPr>
          <w:p w14:paraId="6A69F108" w14:textId="77777777" w:rsidR="004A5ED0" w:rsidRDefault="00D004AC">
            <w:pPr>
              <w:rPr>
                <w:b/>
                <w:bCs/>
                <w:sz w:val="24"/>
                <w:szCs w:val="24"/>
              </w:rPr>
            </w:pPr>
            <w:r>
              <w:rPr>
                <w:b/>
                <w:bCs/>
                <w:sz w:val="24"/>
                <w:szCs w:val="24"/>
              </w:rPr>
              <w:t>FR</w:t>
            </w:r>
          </w:p>
        </w:tc>
        <w:tc>
          <w:tcPr>
            <w:tcW w:w="1440" w:type="dxa"/>
            <w:shd w:val="clear" w:color="auto" w:fill="DCE6F1"/>
            <w:tcMar>
              <w:top w:w="0" w:type="dxa"/>
              <w:left w:w="20" w:type="dxa"/>
              <w:bottom w:w="0" w:type="dxa"/>
              <w:right w:w="20" w:type="dxa"/>
            </w:tcMar>
          </w:tcPr>
          <w:p w14:paraId="7D50C068" w14:textId="77777777" w:rsidR="004A5ED0" w:rsidRDefault="00D004AC">
            <w:pPr>
              <w:rPr>
                <w:sz w:val="24"/>
                <w:szCs w:val="24"/>
              </w:rPr>
            </w:pPr>
            <w:r>
              <w:rPr>
                <w:sz w:val="24"/>
                <w:szCs w:val="24"/>
              </w:rPr>
              <w:t>Lesson Setup</w:t>
            </w:r>
          </w:p>
        </w:tc>
        <w:tc>
          <w:tcPr>
            <w:tcW w:w="6225" w:type="dxa"/>
            <w:shd w:val="clear" w:color="auto" w:fill="DCE6F1"/>
            <w:tcMar>
              <w:top w:w="0" w:type="dxa"/>
              <w:left w:w="20" w:type="dxa"/>
              <w:bottom w:w="0" w:type="dxa"/>
              <w:right w:w="20" w:type="dxa"/>
            </w:tcMar>
          </w:tcPr>
          <w:p w14:paraId="1DF24354" w14:textId="77777777" w:rsidR="004A5ED0" w:rsidRDefault="00D004AC">
            <w:pPr>
              <w:rPr>
                <w:sz w:val="24"/>
                <w:szCs w:val="24"/>
              </w:rPr>
            </w:pPr>
            <w:r>
              <w:rPr>
                <w:sz w:val="24"/>
                <w:szCs w:val="24"/>
              </w:rPr>
              <w:t>The system shall allow a teacher to configure and start a lesson of up to 50 minutes, for a class of 5 to 30 students.</w:t>
            </w:r>
          </w:p>
        </w:tc>
      </w:tr>
      <w:tr w:rsidR="004A5ED0" w14:paraId="43174778" w14:textId="77777777">
        <w:trPr>
          <w:trHeight w:val="435"/>
        </w:trPr>
        <w:tc>
          <w:tcPr>
            <w:tcW w:w="630" w:type="dxa"/>
            <w:shd w:val="clear" w:color="auto" w:fill="DCE6F1"/>
            <w:tcMar>
              <w:top w:w="0" w:type="dxa"/>
              <w:left w:w="20" w:type="dxa"/>
              <w:bottom w:w="0" w:type="dxa"/>
              <w:right w:w="20" w:type="dxa"/>
            </w:tcMar>
          </w:tcPr>
          <w:p w14:paraId="131C1CF6" w14:textId="77777777" w:rsidR="004A5ED0" w:rsidRDefault="00D004AC">
            <w:pPr>
              <w:rPr>
                <w:b/>
                <w:bCs/>
                <w:sz w:val="24"/>
                <w:szCs w:val="24"/>
              </w:rPr>
            </w:pPr>
            <w:r>
              <w:rPr>
                <w:b/>
                <w:bCs/>
                <w:sz w:val="24"/>
                <w:szCs w:val="24"/>
              </w:rPr>
              <w:t>2</w:t>
            </w:r>
          </w:p>
        </w:tc>
        <w:tc>
          <w:tcPr>
            <w:tcW w:w="1080" w:type="dxa"/>
            <w:shd w:val="clear" w:color="auto" w:fill="DCE6F1"/>
            <w:tcMar>
              <w:top w:w="0" w:type="dxa"/>
              <w:left w:w="20" w:type="dxa"/>
              <w:bottom w:w="0" w:type="dxa"/>
              <w:right w:w="20" w:type="dxa"/>
            </w:tcMar>
          </w:tcPr>
          <w:p w14:paraId="388FC709" w14:textId="77777777" w:rsidR="004A5ED0" w:rsidRDefault="00D004AC">
            <w:pPr>
              <w:rPr>
                <w:b/>
                <w:bCs/>
                <w:sz w:val="24"/>
                <w:szCs w:val="24"/>
              </w:rPr>
            </w:pPr>
            <w:r>
              <w:rPr>
                <w:b/>
                <w:bCs/>
                <w:sz w:val="24"/>
                <w:szCs w:val="24"/>
              </w:rPr>
              <w:t>FR</w:t>
            </w:r>
          </w:p>
        </w:tc>
        <w:tc>
          <w:tcPr>
            <w:tcW w:w="1440" w:type="dxa"/>
            <w:shd w:val="clear" w:color="auto" w:fill="DCE6F1"/>
            <w:tcMar>
              <w:top w:w="0" w:type="dxa"/>
              <w:left w:w="20" w:type="dxa"/>
              <w:bottom w:w="0" w:type="dxa"/>
              <w:right w:w="20" w:type="dxa"/>
            </w:tcMar>
          </w:tcPr>
          <w:p w14:paraId="7ED36A8C" w14:textId="77777777" w:rsidR="004A5ED0" w:rsidRDefault="00D004AC">
            <w:pPr>
              <w:rPr>
                <w:sz w:val="24"/>
                <w:szCs w:val="24"/>
              </w:rPr>
            </w:pPr>
            <w:r>
              <w:rPr>
                <w:sz w:val="24"/>
                <w:szCs w:val="24"/>
              </w:rPr>
              <w:t>Lesson Setup</w:t>
            </w:r>
          </w:p>
        </w:tc>
        <w:tc>
          <w:tcPr>
            <w:tcW w:w="6225" w:type="dxa"/>
            <w:shd w:val="clear" w:color="auto" w:fill="DCE6F1"/>
            <w:tcMar>
              <w:top w:w="0" w:type="dxa"/>
              <w:left w:w="20" w:type="dxa"/>
              <w:bottom w:w="0" w:type="dxa"/>
              <w:right w:w="20" w:type="dxa"/>
            </w:tcMar>
          </w:tcPr>
          <w:p w14:paraId="0FAB8B9A" w14:textId="77777777" w:rsidR="004A5ED0" w:rsidRDefault="00D004AC">
            <w:pPr>
              <w:rPr>
                <w:sz w:val="24"/>
                <w:szCs w:val="24"/>
              </w:rPr>
            </w:pPr>
            <w:r>
              <w:rPr>
                <w:sz w:val="24"/>
                <w:szCs w:val="24"/>
              </w:rPr>
              <w:t>The teacher shall be able to set the class's grade level, subject topic, learning goals, and expected student misconceptions before the lesson starts.</w:t>
            </w:r>
          </w:p>
        </w:tc>
      </w:tr>
      <w:tr w:rsidR="004A5ED0" w14:paraId="3EE58992" w14:textId="77777777">
        <w:trPr>
          <w:trHeight w:val="435"/>
        </w:trPr>
        <w:tc>
          <w:tcPr>
            <w:tcW w:w="630" w:type="dxa"/>
            <w:shd w:val="clear" w:color="auto" w:fill="DCE6F1"/>
            <w:tcMar>
              <w:top w:w="0" w:type="dxa"/>
              <w:left w:w="20" w:type="dxa"/>
              <w:bottom w:w="0" w:type="dxa"/>
              <w:right w:w="20" w:type="dxa"/>
            </w:tcMar>
          </w:tcPr>
          <w:p w14:paraId="6F1DAD18" w14:textId="77777777" w:rsidR="004A5ED0" w:rsidRDefault="00D004AC">
            <w:pPr>
              <w:rPr>
                <w:b/>
                <w:bCs/>
                <w:sz w:val="24"/>
                <w:szCs w:val="24"/>
              </w:rPr>
            </w:pPr>
            <w:r>
              <w:rPr>
                <w:b/>
                <w:bCs/>
                <w:sz w:val="24"/>
                <w:szCs w:val="24"/>
              </w:rPr>
              <w:t>3</w:t>
            </w:r>
          </w:p>
        </w:tc>
        <w:tc>
          <w:tcPr>
            <w:tcW w:w="1080" w:type="dxa"/>
            <w:shd w:val="clear" w:color="auto" w:fill="DCE6F1"/>
            <w:tcMar>
              <w:top w:w="0" w:type="dxa"/>
              <w:left w:w="20" w:type="dxa"/>
              <w:bottom w:w="0" w:type="dxa"/>
              <w:right w:w="20" w:type="dxa"/>
            </w:tcMar>
          </w:tcPr>
          <w:p w14:paraId="60865E23" w14:textId="77777777" w:rsidR="004A5ED0" w:rsidRDefault="00D004AC">
            <w:pPr>
              <w:rPr>
                <w:b/>
                <w:bCs/>
                <w:sz w:val="24"/>
                <w:szCs w:val="24"/>
              </w:rPr>
            </w:pPr>
            <w:r>
              <w:rPr>
                <w:b/>
                <w:bCs/>
                <w:sz w:val="24"/>
                <w:szCs w:val="24"/>
              </w:rPr>
              <w:t>FR</w:t>
            </w:r>
          </w:p>
        </w:tc>
        <w:tc>
          <w:tcPr>
            <w:tcW w:w="1440" w:type="dxa"/>
            <w:shd w:val="clear" w:color="auto" w:fill="DCE6F1"/>
            <w:tcMar>
              <w:top w:w="0" w:type="dxa"/>
              <w:left w:w="20" w:type="dxa"/>
              <w:bottom w:w="0" w:type="dxa"/>
              <w:right w:w="20" w:type="dxa"/>
            </w:tcMar>
          </w:tcPr>
          <w:p w14:paraId="1DD65EA0" w14:textId="77777777" w:rsidR="004A5ED0" w:rsidRDefault="00D004AC">
            <w:pPr>
              <w:rPr>
                <w:sz w:val="24"/>
                <w:szCs w:val="24"/>
              </w:rPr>
            </w:pPr>
            <w:r>
              <w:rPr>
                <w:sz w:val="24"/>
                <w:szCs w:val="24"/>
              </w:rPr>
              <w:t>Lesson Setup</w:t>
            </w:r>
          </w:p>
        </w:tc>
        <w:tc>
          <w:tcPr>
            <w:tcW w:w="6225" w:type="dxa"/>
            <w:shd w:val="clear" w:color="auto" w:fill="DCE6F1"/>
            <w:tcMar>
              <w:top w:w="0" w:type="dxa"/>
              <w:left w:w="20" w:type="dxa"/>
              <w:bottom w:w="0" w:type="dxa"/>
              <w:right w:w="20" w:type="dxa"/>
            </w:tcMar>
          </w:tcPr>
          <w:p w14:paraId="43F8E7E8" w14:textId="77777777" w:rsidR="004A5ED0" w:rsidRDefault="00D004AC">
            <w:pPr>
              <w:rPr>
                <w:sz w:val="24"/>
                <w:szCs w:val="24"/>
              </w:rPr>
            </w:pPr>
            <w:r>
              <w:rPr>
                <w:sz w:val="24"/>
                <w:szCs w:val="24"/>
              </w:rPr>
              <w:t>The teacher shall be able to choose the behavioral mix of the virtual class from nine distinct student profiles (e.g. hyperactive, defiant, withdrawn, attentive).</w:t>
            </w:r>
          </w:p>
        </w:tc>
      </w:tr>
      <w:tr w:rsidR="004A5ED0" w14:paraId="6D063C37" w14:textId="77777777">
        <w:trPr>
          <w:trHeight w:val="435"/>
        </w:trPr>
        <w:tc>
          <w:tcPr>
            <w:tcW w:w="630" w:type="dxa"/>
            <w:shd w:val="clear" w:color="auto" w:fill="DCE6F1"/>
            <w:tcMar>
              <w:top w:w="0" w:type="dxa"/>
              <w:left w:w="20" w:type="dxa"/>
              <w:bottom w:w="0" w:type="dxa"/>
              <w:right w:w="20" w:type="dxa"/>
            </w:tcMar>
          </w:tcPr>
          <w:p w14:paraId="06DB7B29" w14:textId="77777777" w:rsidR="004A5ED0" w:rsidRDefault="00D004AC">
            <w:pPr>
              <w:rPr>
                <w:b/>
                <w:bCs/>
                <w:sz w:val="24"/>
                <w:szCs w:val="24"/>
              </w:rPr>
            </w:pPr>
            <w:r>
              <w:rPr>
                <w:b/>
                <w:bCs/>
                <w:sz w:val="24"/>
                <w:szCs w:val="24"/>
              </w:rPr>
              <w:t>4</w:t>
            </w:r>
          </w:p>
        </w:tc>
        <w:tc>
          <w:tcPr>
            <w:tcW w:w="1080" w:type="dxa"/>
            <w:shd w:val="clear" w:color="auto" w:fill="DCE6F1"/>
            <w:tcMar>
              <w:top w:w="0" w:type="dxa"/>
              <w:left w:w="20" w:type="dxa"/>
              <w:bottom w:w="0" w:type="dxa"/>
              <w:right w:w="20" w:type="dxa"/>
            </w:tcMar>
          </w:tcPr>
          <w:p w14:paraId="2D10948F" w14:textId="77777777" w:rsidR="004A5ED0" w:rsidRDefault="00D004AC">
            <w:pPr>
              <w:rPr>
                <w:b/>
                <w:bCs/>
                <w:sz w:val="24"/>
                <w:szCs w:val="24"/>
              </w:rPr>
            </w:pPr>
            <w:r>
              <w:rPr>
                <w:b/>
                <w:bCs/>
                <w:sz w:val="24"/>
                <w:szCs w:val="24"/>
              </w:rPr>
              <w:t>FR</w:t>
            </w:r>
          </w:p>
        </w:tc>
        <w:tc>
          <w:tcPr>
            <w:tcW w:w="1440" w:type="dxa"/>
            <w:shd w:val="clear" w:color="auto" w:fill="DCE6F1"/>
            <w:tcMar>
              <w:top w:w="0" w:type="dxa"/>
              <w:left w:w="20" w:type="dxa"/>
              <w:bottom w:w="0" w:type="dxa"/>
              <w:right w:w="20" w:type="dxa"/>
            </w:tcMar>
          </w:tcPr>
          <w:p w14:paraId="7020026B" w14:textId="77777777" w:rsidR="004A5ED0" w:rsidRDefault="00D004AC">
            <w:pPr>
              <w:rPr>
                <w:sz w:val="24"/>
                <w:szCs w:val="24"/>
              </w:rPr>
            </w:pPr>
            <w:r>
              <w:rPr>
                <w:sz w:val="24"/>
                <w:szCs w:val="24"/>
              </w:rPr>
              <w:t>Live Interaction</w:t>
            </w:r>
          </w:p>
        </w:tc>
        <w:tc>
          <w:tcPr>
            <w:tcW w:w="6225" w:type="dxa"/>
            <w:shd w:val="clear" w:color="auto" w:fill="DCE6F1"/>
            <w:tcMar>
              <w:top w:w="0" w:type="dxa"/>
              <w:left w:w="20" w:type="dxa"/>
              <w:bottom w:w="0" w:type="dxa"/>
              <w:right w:w="20" w:type="dxa"/>
            </w:tcMar>
          </w:tcPr>
          <w:p w14:paraId="1709C639" w14:textId="77777777" w:rsidR="004A5ED0" w:rsidRDefault="00D004AC">
            <w:pPr>
              <w:rPr>
                <w:sz w:val="24"/>
                <w:szCs w:val="24"/>
              </w:rPr>
            </w:pPr>
            <w:r>
              <w:rPr>
                <w:sz w:val="24"/>
                <w:szCs w:val="24"/>
              </w:rPr>
              <w:t>The teacher shall be able to speak to the class using their microphone, in Hebrew, and receive a spoken response from a student.</w:t>
            </w:r>
          </w:p>
        </w:tc>
      </w:tr>
      <w:tr w:rsidR="004A5ED0" w14:paraId="50F34E7E" w14:textId="77777777">
        <w:trPr>
          <w:trHeight w:val="225"/>
        </w:trPr>
        <w:tc>
          <w:tcPr>
            <w:tcW w:w="630" w:type="dxa"/>
            <w:shd w:val="clear" w:color="auto" w:fill="DCE6F1"/>
            <w:tcMar>
              <w:top w:w="0" w:type="dxa"/>
              <w:left w:w="20" w:type="dxa"/>
              <w:bottom w:w="0" w:type="dxa"/>
              <w:right w:w="20" w:type="dxa"/>
            </w:tcMar>
          </w:tcPr>
          <w:p w14:paraId="2340FD13" w14:textId="77777777" w:rsidR="004A5ED0" w:rsidRDefault="00D004AC">
            <w:pPr>
              <w:rPr>
                <w:b/>
                <w:bCs/>
                <w:sz w:val="24"/>
                <w:szCs w:val="24"/>
              </w:rPr>
            </w:pPr>
            <w:r>
              <w:rPr>
                <w:b/>
                <w:bCs/>
                <w:sz w:val="24"/>
                <w:szCs w:val="24"/>
              </w:rPr>
              <w:t>5</w:t>
            </w:r>
          </w:p>
        </w:tc>
        <w:tc>
          <w:tcPr>
            <w:tcW w:w="1080" w:type="dxa"/>
            <w:shd w:val="clear" w:color="auto" w:fill="DCE6F1"/>
            <w:tcMar>
              <w:top w:w="0" w:type="dxa"/>
              <w:left w:w="20" w:type="dxa"/>
              <w:bottom w:w="0" w:type="dxa"/>
              <w:right w:w="20" w:type="dxa"/>
            </w:tcMar>
          </w:tcPr>
          <w:p w14:paraId="0F397562" w14:textId="77777777" w:rsidR="004A5ED0" w:rsidRDefault="00D004AC">
            <w:pPr>
              <w:rPr>
                <w:b/>
                <w:bCs/>
                <w:sz w:val="24"/>
                <w:szCs w:val="24"/>
              </w:rPr>
            </w:pPr>
            <w:r>
              <w:rPr>
                <w:b/>
                <w:bCs/>
                <w:sz w:val="24"/>
                <w:szCs w:val="24"/>
              </w:rPr>
              <w:t>FR</w:t>
            </w:r>
          </w:p>
        </w:tc>
        <w:tc>
          <w:tcPr>
            <w:tcW w:w="1440" w:type="dxa"/>
            <w:shd w:val="clear" w:color="auto" w:fill="DCE6F1"/>
            <w:tcMar>
              <w:top w:w="0" w:type="dxa"/>
              <w:left w:w="20" w:type="dxa"/>
              <w:bottom w:w="0" w:type="dxa"/>
              <w:right w:w="20" w:type="dxa"/>
            </w:tcMar>
          </w:tcPr>
          <w:p w14:paraId="2A58DBE9" w14:textId="77777777" w:rsidR="004A5ED0" w:rsidRDefault="00D004AC">
            <w:pPr>
              <w:rPr>
                <w:sz w:val="24"/>
                <w:szCs w:val="24"/>
              </w:rPr>
            </w:pPr>
            <w:r>
              <w:rPr>
                <w:sz w:val="24"/>
                <w:szCs w:val="24"/>
              </w:rPr>
              <w:t>Live Interaction</w:t>
            </w:r>
          </w:p>
        </w:tc>
        <w:tc>
          <w:tcPr>
            <w:tcW w:w="6225" w:type="dxa"/>
            <w:shd w:val="clear" w:color="auto" w:fill="DCE6F1"/>
            <w:tcMar>
              <w:top w:w="0" w:type="dxa"/>
              <w:left w:w="20" w:type="dxa"/>
              <w:bottom w:w="0" w:type="dxa"/>
              <w:right w:w="20" w:type="dxa"/>
            </w:tcMar>
          </w:tcPr>
          <w:p w14:paraId="2DF95309" w14:textId="77777777" w:rsidR="004A5ED0" w:rsidRDefault="00D004AC">
            <w:pPr>
              <w:rPr>
                <w:sz w:val="24"/>
                <w:szCs w:val="24"/>
              </w:rPr>
            </w:pPr>
            <w:r>
              <w:rPr>
                <w:sz w:val="24"/>
                <w:szCs w:val="24"/>
              </w:rPr>
              <w:t>The teacher shall be able to type a response instead of speaking, when speaking is not possible or not wanted.</w:t>
            </w:r>
          </w:p>
        </w:tc>
      </w:tr>
      <w:tr w:rsidR="004A5ED0" w14:paraId="09F06E6F" w14:textId="77777777">
        <w:trPr>
          <w:trHeight w:val="435"/>
        </w:trPr>
        <w:tc>
          <w:tcPr>
            <w:tcW w:w="630" w:type="dxa"/>
            <w:shd w:val="clear" w:color="auto" w:fill="DCE6F1"/>
            <w:tcMar>
              <w:top w:w="0" w:type="dxa"/>
              <w:left w:w="20" w:type="dxa"/>
              <w:bottom w:w="0" w:type="dxa"/>
              <w:right w:w="20" w:type="dxa"/>
            </w:tcMar>
          </w:tcPr>
          <w:p w14:paraId="211729E4" w14:textId="77777777" w:rsidR="004A5ED0" w:rsidRDefault="00D004AC">
            <w:pPr>
              <w:rPr>
                <w:b/>
                <w:bCs/>
                <w:sz w:val="24"/>
                <w:szCs w:val="24"/>
              </w:rPr>
            </w:pPr>
            <w:r>
              <w:rPr>
                <w:b/>
                <w:bCs/>
                <w:sz w:val="24"/>
                <w:szCs w:val="24"/>
              </w:rPr>
              <w:t>6</w:t>
            </w:r>
          </w:p>
        </w:tc>
        <w:tc>
          <w:tcPr>
            <w:tcW w:w="1080" w:type="dxa"/>
            <w:shd w:val="clear" w:color="auto" w:fill="DCE6F1"/>
            <w:tcMar>
              <w:top w:w="0" w:type="dxa"/>
              <w:left w:w="20" w:type="dxa"/>
              <w:bottom w:w="0" w:type="dxa"/>
              <w:right w:w="20" w:type="dxa"/>
            </w:tcMar>
          </w:tcPr>
          <w:p w14:paraId="10AEDBCF" w14:textId="77777777" w:rsidR="004A5ED0" w:rsidRDefault="00D004AC">
            <w:pPr>
              <w:rPr>
                <w:b/>
                <w:bCs/>
                <w:sz w:val="24"/>
                <w:szCs w:val="24"/>
              </w:rPr>
            </w:pPr>
            <w:r>
              <w:rPr>
                <w:b/>
                <w:bCs/>
                <w:sz w:val="24"/>
                <w:szCs w:val="24"/>
              </w:rPr>
              <w:t>FR</w:t>
            </w:r>
          </w:p>
        </w:tc>
        <w:tc>
          <w:tcPr>
            <w:tcW w:w="1440" w:type="dxa"/>
            <w:shd w:val="clear" w:color="auto" w:fill="DCE6F1"/>
            <w:tcMar>
              <w:top w:w="0" w:type="dxa"/>
              <w:left w:w="20" w:type="dxa"/>
              <w:bottom w:w="0" w:type="dxa"/>
              <w:right w:w="20" w:type="dxa"/>
            </w:tcMar>
          </w:tcPr>
          <w:p w14:paraId="1F334EB8" w14:textId="77777777" w:rsidR="004A5ED0" w:rsidRDefault="00D004AC">
            <w:pPr>
              <w:rPr>
                <w:sz w:val="24"/>
                <w:szCs w:val="24"/>
              </w:rPr>
            </w:pPr>
            <w:r>
              <w:rPr>
                <w:sz w:val="24"/>
                <w:szCs w:val="24"/>
              </w:rPr>
              <w:t>Live Interaction</w:t>
            </w:r>
          </w:p>
        </w:tc>
        <w:tc>
          <w:tcPr>
            <w:tcW w:w="6225" w:type="dxa"/>
            <w:shd w:val="clear" w:color="auto" w:fill="DCE6F1"/>
            <w:tcMar>
              <w:top w:w="0" w:type="dxa"/>
              <w:left w:w="20" w:type="dxa"/>
              <w:bottom w:w="0" w:type="dxa"/>
              <w:right w:w="20" w:type="dxa"/>
            </w:tcMar>
          </w:tcPr>
          <w:p w14:paraId="0E5FBD5E" w14:textId="77777777" w:rsidR="004A5ED0" w:rsidRDefault="00D004AC">
            <w:pPr>
              <w:rPr>
                <w:sz w:val="24"/>
                <w:szCs w:val="24"/>
              </w:rPr>
            </w:pPr>
            <w:r>
              <w:rPr>
                <w:sz w:val="24"/>
                <w:szCs w:val="24"/>
              </w:rPr>
              <w:t>The teacher shall be able to address a specific named student and receive a response from that student in particular.</w:t>
            </w:r>
          </w:p>
        </w:tc>
      </w:tr>
      <w:tr w:rsidR="004A5ED0" w14:paraId="5784F05E" w14:textId="77777777">
        <w:trPr>
          <w:trHeight w:val="225"/>
        </w:trPr>
        <w:tc>
          <w:tcPr>
            <w:tcW w:w="630" w:type="dxa"/>
            <w:shd w:val="clear" w:color="auto" w:fill="DCE6F1"/>
            <w:tcMar>
              <w:top w:w="0" w:type="dxa"/>
              <w:left w:w="20" w:type="dxa"/>
              <w:bottom w:w="0" w:type="dxa"/>
              <w:right w:w="20" w:type="dxa"/>
            </w:tcMar>
          </w:tcPr>
          <w:p w14:paraId="67C93D09" w14:textId="77777777" w:rsidR="004A5ED0" w:rsidRDefault="00D004AC">
            <w:pPr>
              <w:rPr>
                <w:b/>
                <w:bCs/>
                <w:sz w:val="24"/>
                <w:szCs w:val="24"/>
              </w:rPr>
            </w:pPr>
            <w:r>
              <w:rPr>
                <w:b/>
                <w:bCs/>
                <w:sz w:val="24"/>
                <w:szCs w:val="24"/>
              </w:rPr>
              <w:t>7</w:t>
            </w:r>
          </w:p>
        </w:tc>
        <w:tc>
          <w:tcPr>
            <w:tcW w:w="1080" w:type="dxa"/>
            <w:shd w:val="clear" w:color="auto" w:fill="DCE6F1"/>
            <w:tcMar>
              <w:top w:w="0" w:type="dxa"/>
              <w:left w:w="20" w:type="dxa"/>
              <w:bottom w:w="0" w:type="dxa"/>
              <w:right w:w="20" w:type="dxa"/>
            </w:tcMar>
          </w:tcPr>
          <w:p w14:paraId="2E3782A0" w14:textId="77777777" w:rsidR="004A5ED0" w:rsidRDefault="00D004AC">
            <w:pPr>
              <w:rPr>
                <w:b/>
                <w:bCs/>
                <w:sz w:val="24"/>
                <w:szCs w:val="24"/>
              </w:rPr>
            </w:pPr>
            <w:r>
              <w:rPr>
                <w:b/>
                <w:bCs/>
                <w:sz w:val="24"/>
                <w:szCs w:val="24"/>
              </w:rPr>
              <w:t>FR</w:t>
            </w:r>
          </w:p>
        </w:tc>
        <w:tc>
          <w:tcPr>
            <w:tcW w:w="1440" w:type="dxa"/>
            <w:shd w:val="clear" w:color="auto" w:fill="DCE6F1"/>
            <w:tcMar>
              <w:top w:w="0" w:type="dxa"/>
              <w:left w:w="20" w:type="dxa"/>
              <w:bottom w:w="0" w:type="dxa"/>
              <w:right w:w="20" w:type="dxa"/>
            </w:tcMar>
          </w:tcPr>
          <w:p w14:paraId="229AED5F" w14:textId="77777777" w:rsidR="004A5ED0" w:rsidRDefault="00D004AC">
            <w:pPr>
              <w:rPr>
                <w:sz w:val="24"/>
                <w:szCs w:val="24"/>
              </w:rPr>
            </w:pPr>
            <w:r>
              <w:rPr>
                <w:sz w:val="24"/>
                <w:szCs w:val="24"/>
              </w:rPr>
              <w:t>Live Interaction</w:t>
            </w:r>
          </w:p>
        </w:tc>
        <w:tc>
          <w:tcPr>
            <w:tcW w:w="6225" w:type="dxa"/>
            <w:shd w:val="clear" w:color="auto" w:fill="DCE6F1"/>
            <w:tcMar>
              <w:top w:w="0" w:type="dxa"/>
              <w:left w:w="20" w:type="dxa"/>
              <w:bottom w:w="0" w:type="dxa"/>
              <w:right w:w="20" w:type="dxa"/>
            </w:tcMar>
          </w:tcPr>
          <w:p w14:paraId="2C9126A9" w14:textId="77777777" w:rsidR="004A5ED0" w:rsidRDefault="00D004AC">
            <w:pPr>
              <w:rPr>
                <w:sz w:val="24"/>
                <w:szCs w:val="24"/>
              </w:rPr>
            </w:pPr>
            <w:r>
              <w:rPr>
                <w:sz w:val="24"/>
                <w:szCs w:val="24"/>
              </w:rPr>
              <w:t>The teacher shall be able to ask an open question to the whole class and have an appropriate student respond.</w:t>
            </w:r>
          </w:p>
        </w:tc>
      </w:tr>
      <w:tr w:rsidR="004A5ED0" w14:paraId="08D4B61F" w14:textId="77777777">
        <w:trPr>
          <w:trHeight w:val="435"/>
        </w:trPr>
        <w:tc>
          <w:tcPr>
            <w:tcW w:w="630" w:type="dxa"/>
            <w:shd w:val="clear" w:color="auto" w:fill="DCE6F1"/>
            <w:tcMar>
              <w:top w:w="0" w:type="dxa"/>
              <w:left w:w="20" w:type="dxa"/>
              <w:bottom w:w="0" w:type="dxa"/>
              <w:right w:w="20" w:type="dxa"/>
            </w:tcMar>
          </w:tcPr>
          <w:p w14:paraId="22063139" w14:textId="77777777" w:rsidR="004A5ED0" w:rsidRDefault="00D004AC">
            <w:pPr>
              <w:rPr>
                <w:b/>
                <w:bCs/>
                <w:sz w:val="24"/>
                <w:szCs w:val="24"/>
              </w:rPr>
            </w:pPr>
            <w:r>
              <w:rPr>
                <w:b/>
                <w:bCs/>
                <w:sz w:val="24"/>
                <w:szCs w:val="24"/>
              </w:rPr>
              <w:t>8</w:t>
            </w:r>
          </w:p>
        </w:tc>
        <w:tc>
          <w:tcPr>
            <w:tcW w:w="1080" w:type="dxa"/>
            <w:shd w:val="clear" w:color="auto" w:fill="DCE6F1"/>
            <w:tcMar>
              <w:top w:w="0" w:type="dxa"/>
              <w:left w:w="20" w:type="dxa"/>
              <w:bottom w:w="0" w:type="dxa"/>
              <w:right w:w="20" w:type="dxa"/>
            </w:tcMar>
          </w:tcPr>
          <w:p w14:paraId="629B20D6" w14:textId="77777777" w:rsidR="004A5ED0" w:rsidRDefault="00D004AC">
            <w:pPr>
              <w:rPr>
                <w:b/>
                <w:bCs/>
                <w:sz w:val="24"/>
                <w:szCs w:val="24"/>
              </w:rPr>
            </w:pPr>
            <w:r>
              <w:rPr>
                <w:b/>
                <w:bCs/>
                <w:sz w:val="24"/>
                <w:szCs w:val="24"/>
              </w:rPr>
              <w:t>FR</w:t>
            </w:r>
          </w:p>
        </w:tc>
        <w:tc>
          <w:tcPr>
            <w:tcW w:w="1440" w:type="dxa"/>
            <w:shd w:val="clear" w:color="auto" w:fill="DCE6F1"/>
            <w:tcMar>
              <w:top w:w="0" w:type="dxa"/>
              <w:left w:w="20" w:type="dxa"/>
              <w:bottom w:w="0" w:type="dxa"/>
              <w:right w:w="20" w:type="dxa"/>
            </w:tcMar>
          </w:tcPr>
          <w:p w14:paraId="7447965E" w14:textId="77777777" w:rsidR="004A5ED0" w:rsidRDefault="00D004AC">
            <w:pPr>
              <w:rPr>
                <w:sz w:val="24"/>
                <w:szCs w:val="24"/>
              </w:rPr>
            </w:pPr>
            <w:r>
              <w:rPr>
                <w:sz w:val="24"/>
                <w:szCs w:val="24"/>
              </w:rPr>
              <w:t>Live Interaction</w:t>
            </w:r>
          </w:p>
        </w:tc>
        <w:tc>
          <w:tcPr>
            <w:tcW w:w="6225" w:type="dxa"/>
            <w:shd w:val="clear" w:color="auto" w:fill="DCE6F1"/>
            <w:tcMar>
              <w:top w:w="0" w:type="dxa"/>
              <w:left w:w="20" w:type="dxa"/>
              <w:bottom w:w="0" w:type="dxa"/>
              <w:right w:w="20" w:type="dxa"/>
            </w:tcMar>
          </w:tcPr>
          <w:p w14:paraId="7960922D" w14:textId="77777777" w:rsidR="004A5ED0" w:rsidRDefault="00D004AC">
            <w:pPr>
              <w:rPr>
                <w:sz w:val="24"/>
                <w:szCs w:val="24"/>
              </w:rPr>
            </w:pPr>
            <w:r>
              <w:rPr>
                <w:sz w:val="24"/>
                <w:szCs w:val="24"/>
              </w:rPr>
              <w:t>The teacher shall be able to manage classroom behavior (e.g. reprimand a disruptive student) and see the student react in character.</w:t>
            </w:r>
          </w:p>
        </w:tc>
      </w:tr>
      <w:tr w:rsidR="004A5ED0" w14:paraId="5ED3B7EC" w14:textId="77777777">
        <w:trPr>
          <w:trHeight w:val="435"/>
        </w:trPr>
        <w:tc>
          <w:tcPr>
            <w:tcW w:w="630" w:type="dxa"/>
            <w:shd w:val="clear" w:color="auto" w:fill="DCE6F1"/>
            <w:tcMar>
              <w:top w:w="0" w:type="dxa"/>
              <w:left w:w="20" w:type="dxa"/>
              <w:bottom w:w="0" w:type="dxa"/>
              <w:right w:w="20" w:type="dxa"/>
            </w:tcMar>
          </w:tcPr>
          <w:p w14:paraId="635B7AC8" w14:textId="77777777" w:rsidR="004A5ED0" w:rsidRDefault="00D004AC">
            <w:pPr>
              <w:rPr>
                <w:b/>
                <w:bCs/>
                <w:sz w:val="24"/>
                <w:szCs w:val="24"/>
              </w:rPr>
            </w:pPr>
            <w:r>
              <w:rPr>
                <w:b/>
                <w:bCs/>
                <w:sz w:val="24"/>
                <w:szCs w:val="24"/>
              </w:rPr>
              <w:t>9</w:t>
            </w:r>
          </w:p>
        </w:tc>
        <w:tc>
          <w:tcPr>
            <w:tcW w:w="1080" w:type="dxa"/>
            <w:shd w:val="clear" w:color="auto" w:fill="DCE6F1"/>
            <w:tcMar>
              <w:top w:w="0" w:type="dxa"/>
              <w:left w:w="20" w:type="dxa"/>
              <w:bottom w:w="0" w:type="dxa"/>
              <w:right w:w="20" w:type="dxa"/>
            </w:tcMar>
          </w:tcPr>
          <w:p w14:paraId="47823B59" w14:textId="77777777" w:rsidR="004A5ED0" w:rsidRDefault="00D004AC">
            <w:pPr>
              <w:rPr>
                <w:b/>
                <w:bCs/>
                <w:sz w:val="24"/>
                <w:szCs w:val="24"/>
              </w:rPr>
            </w:pPr>
            <w:r>
              <w:rPr>
                <w:b/>
                <w:bCs/>
                <w:sz w:val="24"/>
                <w:szCs w:val="24"/>
              </w:rPr>
              <w:t>FR</w:t>
            </w:r>
          </w:p>
        </w:tc>
        <w:tc>
          <w:tcPr>
            <w:tcW w:w="1440" w:type="dxa"/>
            <w:shd w:val="clear" w:color="auto" w:fill="DCE6F1"/>
            <w:tcMar>
              <w:top w:w="0" w:type="dxa"/>
              <w:left w:w="20" w:type="dxa"/>
              <w:bottom w:w="0" w:type="dxa"/>
              <w:right w:w="20" w:type="dxa"/>
            </w:tcMar>
          </w:tcPr>
          <w:p w14:paraId="6A2BA65D" w14:textId="77777777" w:rsidR="004A5ED0" w:rsidRDefault="00D004AC">
            <w:pPr>
              <w:rPr>
                <w:sz w:val="24"/>
                <w:szCs w:val="24"/>
              </w:rPr>
            </w:pPr>
            <w:r>
              <w:rPr>
                <w:sz w:val="24"/>
                <w:szCs w:val="24"/>
              </w:rPr>
              <w:t>Live Feedback</w:t>
            </w:r>
          </w:p>
        </w:tc>
        <w:tc>
          <w:tcPr>
            <w:tcW w:w="6225" w:type="dxa"/>
            <w:shd w:val="clear" w:color="auto" w:fill="DCE6F1"/>
            <w:tcMar>
              <w:top w:w="0" w:type="dxa"/>
              <w:left w:w="20" w:type="dxa"/>
              <w:bottom w:w="0" w:type="dxa"/>
              <w:right w:w="20" w:type="dxa"/>
            </w:tcMar>
          </w:tcPr>
          <w:p w14:paraId="279A203E" w14:textId="77777777" w:rsidR="004A5ED0" w:rsidRDefault="00D004AC">
            <w:pPr>
              <w:rPr>
                <w:sz w:val="24"/>
                <w:szCs w:val="24"/>
              </w:rPr>
            </w:pPr>
            <w:r>
              <w:rPr>
                <w:sz w:val="24"/>
                <w:szCs w:val="24"/>
              </w:rPr>
              <w:t>The teacher shall receive a live feedback card after each teaching move they make, scoring it on timing, tone, and pedagogy.</w:t>
            </w:r>
          </w:p>
        </w:tc>
      </w:tr>
      <w:tr w:rsidR="004A5ED0" w14:paraId="3BCCF265" w14:textId="77777777">
        <w:trPr>
          <w:trHeight w:val="225"/>
        </w:trPr>
        <w:tc>
          <w:tcPr>
            <w:tcW w:w="630" w:type="dxa"/>
            <w:shd w:val="clear" w:color="auto" w:fill="DCE6F1"/>
            <w:tcMar>
              <w:top w:w="0" w:type="dxa"/>
              <w:left w:w="20" w:type="dxa"/>
              <w:bottom w:w="0" w:type="dxa"/>
              <w:right w:w="20" w:type="dxa"/>
            </w:tcMar>
          </w:tcPr>
          <w:p w14:paraId="7B43CAEC" w14:textId="77777777" w:rsidR="004A5ED0" w:rsidRDefault="00D004AC">
            <w:pPr>
              <w:rPr>
                <w:b/>
                <w:bCs/>
                <w:sz w:val="24"/>
                <w:szCs w:val="24"/>
              </w:rPr>
            </w:pPr>
            <w:r>
              <w:rPr>
                <w:b/>
                <w:bCs/>
                <w:sz w:val="24"/>
                <w:szCs w:val="24"/>
              </w:rPr>
              <w:t>10</w:t>
            </w:r>
          </w:p>
        </w:tc>
        <w:tc>
          <w:tcPr>
            <w:tcW w:w="1080" w:type="dxa"/>
            <w:shd w:val="clear" w:color="auto" w:fill="DCE6F1"/>
            <w:tcMar>
              <w:top w:w="0" w:type="dxa"/>
              <w:left w:w="20" w:type="dxa"/>
              <w:bottom w:w="0" w:type="dxa"/>
              <w:right w:w="20" w:type="dxa"/>
            </w:tcMar>
          </w:tcPr>
          <w:p w14:paraId="72CCB90A" w14:textId="77777777" w:rsidR="004A5ED0" w:rsidRDefault="00D004AC">
            <w:pPr>
              <w:rPr>
                <w:b/>
                <w:bCs/>
                <w:sz w:val="24"/>
                <w:szCs w:val="24"/>
              </w:rPr>
            </w:pPr>
            <w:r>
              <w:rPr>
                <w:b/>
                <w:bCs/>
                <w:sz w:val="24"/>
                <w:szCs w:val="24"/>
              </w:rPr>
              <w:t>FR</w:t>
            </w:r>
          </w:p>
        </w:tc>
        <w:tc>
          <w:tcPr>
            <w:tcW w:w="1440" w:type="dxa"/>
            <w:shd w:val="clear" w:color="auto" w:fill="DCE6F1"/>
            <w:tcMar>
              <w:top w:w="0" w:type="dxa"/>
              <w:left w:w="20" w:type="dxa"/>
              <w:bottom w:w="0" w:type="dxa"/>
              <w:right w:w="20" w:type="dxa"/>
            </w:tcMar>
          </w:tcPr>
          <w:p w14:paraId="32E3B7D5" w14:textId="77777777" w:rsidR="004A5ED0" w:rsidRDefault="00D004AC">
            <w:pPr>
              <w:rPr>
                <w:sz w:val="24"/>
                <w:szCs w:val="24"/>
              </w:rPr>
            </w:pPr>
            <w:r>
              <w:rPr>
                <w:sz w:val="24"/>
                <w:szCs w:val="24"/>
              </w:rPr>
              <w:t>Live Feedback</w:t>
            </w:r>
          </w:p>
        </w:tc>
        <w:tc>
          <w:tcPr>
            <w:tcW w:w="6225" w:type="dxa"/>
            <w:shd w:val="clear" w:color="auto" w:fill="DCE6F1"/>
            <w:tcMar>
              <w:top w:w="0" w:type="dxa"/>
              <w:left w:w="20" w:type="dxa"/>
              <w:bottom w:w="0" w:type="dxa"/>
              <w:right w:w="20" w:type="dxa"/>
            </w:tcMar>
          </w:tcPr>
          <w:p w14:paraId="65104250" w14:textId="77777777" w:rsidR="004A5ED0" w:rsidRDefault="00D004AC">
            <w:pPr>
              <w:rPr>
                <w:sz w:val="24"/>
                <w:szCs w:val="24"/>
              </w:rPr>
            </w:pPr>
            <w:r>
              <w:rPr>
                <w:sz w:val="24"/>
                <w:szCs w:val="24"/>
              </w:rPr>
              <w:t>The teacher shall be able to see written, short feedback in Hebrew explaining each score.</w:t>
            </w:r>
          </w:p>
        </w:tc>
      </w:tr>
      <w:tr w:rsidR="004A5ED0" w14:paraId="31F6B1E9" w14:textId="77777777">
        <w:trPr>
          <w:trHeight w:val="435"/>
        </w:trPr>
        <w:tc>
          <w:tcPr>
            <w:tcW w:w="630" w:type="dxa"/>
            <w:shd w:val="clear" w:color="auto" w:fill="DCE6F1"/>
            <w:tcMar>
              <w:top w:w="0" w:type="dxa"/>
              <w:left w:w="20" w:type="dxa"/>
              <w:bottom w:w="0" w:type="dxa"/>
              <w:right w:w="20" w:type="dxa"/>
            </w:tcMar>
          </w:tcPr>
          <w:p w14:paraId="407BE5C8" w14:textId="77777777" w:rsidR="004A5ED0" w:rsidRDefault="00D004AC">
            <w:pPr>
              <w:rPr>
                <w:b/>
                <w:bCs/>
                <w:sz w:val="24"/>
                <w:szCs w:val="24"/>
              </w:rPr>
            </w:pPr>
            <w:r>
              <w:rPr>
                <w:b/>
                <w:bCs/>
                <w:sz w:val="24"/>
                <w:szCs w:val="24"/>
              </w:rPr>
              <w:t>11</w:t>
            </w:r>
          </w:p>
        </w:tc>
        <w:tc>
          <w:tcPr>
            <w:tcW w:w="1080" w:type="dxa"/>
            <w:shd w:val="clear" w:color="auto" w:fill="DCE6F1"/>
            <w:tcMar>
              <w:top w:w="0" w:type="dxa"/>
              <w:left w:w="20" w:type="dxa"/>
              <w:bottom w:w="0" w:type="dxa"/>
              <w:right w:w="20" w:type="dxa"/>
            </w:tcMar>
          </w:tcPr>
          <w:p w14:paraId="6C2B025E" w14:textId="77777777" w:rsidR="004A5ED0" w:rsidRDefault="00D004AC">
            <w:pPr>
              <w:rPr>
                <w:b/>
                <w:bCs/>
                <w:sz w:val="24"/>
                <w:szCs w:val="24"/>
              </w:rPr>
            </w:pPr>
            <w:r>
              <w:rPr>
                <w:b/>
                <w:bCs/>
                <w:sz w:val="24"/>
                <w:szCs w:val="24"/>
              </w:rPr>
              <w:t>FR</w:t>
            </w:r>
          </w:p>
        </w:tc>
        <w:tc>
          <w:tcPr>
            <w:tcW w:w="1440" w:type="dxa"/>
            <w:shd w:val="clear" w:color="auto" w:fill="DCE6F1"/>
            <w:tcMar>
              <w:top w:w="0" w:type="dxa"/>
              <w:left w:w="20" w:type="dxa"/>
              <w:bottom w:w="0" w:type="dxa"/>
              <w:right w:w="20" w:type="dxa"/>
            </w:tcMar>
          </w:tcPr>
          <w:p w14:paraId="4906D2C0" w14:textId="77777777" w:rsidR="004A5ED0" w:rsidRDefault="00D004AC">
            <w:pPr>
              <w:rPr>
                <w:sz w:val="24"/>
                <w:szCs w:val="24"/>
              </w:rPr>
            </w:pPr>
            <w:r>
              <w:rPr>
                <w:sz w:val="24"/>
                <w:szCs w:val="24"/>
              </w:rPr>
              <w:t>End-of-Lesson</w:t>
            </w:r>
          </w:p>
        </w:tc>
        <w:tc>
          <w:tcPr>
            <w:tcW w:w="6225" w:type="dxa"/>
            <w:shd w:val="clear" w:color="auto" w:fill="DCE6F1"/>
            <w:tcMar>
              <w:top w:w="0" w:type="dxa"/>
              <w:left w:w="20" w:type="dxa"/>
              <w:bottom w:w="0" w:type="dxa"/>
              <w:right w:w="20" w:type="dxa"/>
            </w:tcMar>
          </w:tcPr>
          <w:p w14:paraId="25CFDA4E" w14:textId="77777777" w:rsidR="004A5ED0" w:rsidRDefault="00D004AC">
            <w:pPr>
              <w:rPr>
                <w:sz w:val="24"/>
                <w:szCs w:val="24"/>
              </w:rPr>
            </w:pPr>
            <w:r>
              <w:rPr>
                <w:sz w:val="24"/>
                <w:szCs w:val="24"/>
              </w:rPr>
              <w:t>At the end of a lesson, the teacher shall receive a written summary of their overall strengths and weaknesses across the whole lesson.</w:t>
            </w:r>
          </w:p>
        </w:tc>
      </w:tr>
      <w:tr w:rsidR="004A5ED0" w14:paraId="65D8485A" w14:textId="77777777">
        <w:trPr>
          <w:trHeight w:val="435"/>
        </w:trPr>
        <w:tc>
          <w:tcPr>
            <w:tcW w:w="630" w:type="dxa"/>
            <w:shd w:val="clear" w:color="auto" w:fill="DCE6F1"/>
            <w:tcMar>
              <w:top w:w="0" w:type="dxa"/>
              <w:left w:w="20" w:type="dxa"/>
              <w:bottom w:w="0" w:type="dxa"/>
              <w:right w:w="20" w:type="dxa"/>
            </w:tcMar>
          </w:tcPr>
          <w:p w14:paraId="60140DBC" w14:textId="77777777" w:rsidR="004A5ED0" w:rsidRDefault="00D004AC">
            <w:pPr>
              <w:rPr>
                <w:b/>
                <w:bCs/>
                <w:sz w:val="24"/>
                <w:szCs w:val="24"/>
              </w:rPr>
            </w:pPr>
            <w:r>
              <w:rPr>
                <w:b/>
                <w:bCs/>
                <w:sz w:val="24"/>
                <w:szCs w:val="24"/>
              </w:rPr>
              <w:t>12</w:t>
            </w:r>
          </w:p>
        </w:tc>
        <w:tc>
          <w:tcPr>
            <w:tcW w:w="1080" w:type="dxa"/>
            <w:shd w:val="clear" w:color="auto" w:fill="DCE6F1"/>
            <w:tcMar>
              <w:top w:w="0" w:type="dxa"/>
              <w:left w:w="20" w:type="dxa"/>
              <w:bottom w:w="0" w:type="dxa"/>
              <w:right w:w="20" w:type="dxa"/>
            </w:tcMar>
          </w:tcPr>
          <w:p w14:paraId="7C5FDA2F" w14:textId="77777777" w:rsidR="004A5ED0" w:rsidRDefault="00D004AC">
            <w:pPr>
              <w:rPr>
                <w:b/>
                <w:bCs/>
                <w:sz w:val="24"/>
                <w:szCs w:val="24"/>
              </w:rPr>
            </w:pPr>
            <w:r>
              <w:rPr>
                <w:b/>
                <w:bCs/>
                <w:sz w:val="24"/>
                <w:szCs w:val="24"/>
              </w:rPr>
              <w:t>FR</w:t>
            </w:r>
          </w:p>
        </w:tc>
        <w:tc>
          <w:tcPr>
            <w:tcW w:w="1440" w:type="dxa"/>
            <w:shd w:val="clear" w:color="auto" w:fill="DCE6F1"/>
            <w:tcMar>
              <w:top w:w="0" w:type="dxa"/>
              <w:left w:w="20" w:type="dxa"/>
              <w:bottom w:w="0" w:type="dxa"/>
              <w:right w:w="20" w:type="dxa"/>
            </w:tcMar>
          </w:tcPr>
          <w:p w14:paraId="044224B4" w14:textId="77777777" w:rsidR="004A5ED0" w:rsidRDefault="00D004AC">
            <w:pPr>
              <w:rPr>
                <w:sz w:val="24"/>
                <w:szCs w:val="24"/>
              </w:rPr>
            </w:pPr>
            <w:r>
              <w:rPr>
                <w:sz w:val="24"/>
                <w:szCs w:val="24"/>
              </w:rPr>
              <w:t>Post-Lesson Reflection</w:t>
            </w:r>
          </w:p>
        </w:tc>
        <w:tc>
          <w:tcPr>
            <w:tcW w:w="6225" w:type="dxa"/>
            <w:shd w:val="clear" w:color="auto" w:fill="DCE6F1"/>
            <w:tcMar>
              <w:top w:w="0" w:type="dxa"/>
              <w:left w:w="20" w:type="dxa"/>
              <w:bottom w:w="0" w:type="dxa"/>
              <w:right w:w="20" w:type="dxa"/>
            </w:tcMar>
          </w:tcPr>
          <w:p w14:paraId="7886C8F5" w14:textId="77777777" w:rsidR="004A5ED0" w:rsidRDefault="00D004AC">
            <w:pPr>
              <w:rPr>
                <w:sz w:val="24"/>
                <w:szCs w:val="24"/>
              </w:rPr>
            </w:pPr>
            <w:r>
              <w:rPr>
                <w:sz w:val="24"/>
                <w:szCs w:val="24"/>
              </w:rPr>
              <w:t>After a lesson, the teacher shall be able to chat with an AI mentor about their performance and ask follow-up questions.</w:t>
            </w:r>
          </w:p>
        </w:tc>
      </w:tr>
      <w:tr w:rsidR="004A5ED0" w14:paraId="75C74E9B" w14:textId="77777777">
        <w:trPr>
          <w:trHeight w:val="225"/>
        </w:trPr>
        <w:tc>
          <w:tcPr>
            <w:tcW w:w="630" w:type="dxa"/>
            <w:shd w:val="clear" w:color="auto" w:fill="DCE6F1"/>
            <w:tcMar>
              <w:top w:w="0" w:type="dxa"/>
              <w:left w:w="20" w:type="dxa"/>
              <w:bottom w:w="0" w:type="dxa"/>
              <w:right w:w="20" w:type="dxa"/>
            </w:tcMar>
          </w:tcPr>
          <w:p w14:paraId="355C8D5F" w14:textId="77777777" w:rsidR="004A5ED0" w:rsidRDefault="00D004AC">
            <w:pPr>
              <w:rPr>
                <w:b/>
                <w:bCs/>
                <w:sz w:val="24"/>
                <w:szCs w:val="24"/>
              </w:rPr>
            </w:pPr>
            <w:r>
              <w:rPr>
                <w:b/>
                <w:bCs/>
                <w:sz w:val="24"/>
                <w:szCs w:val="24"/>
              </w:rPr>
              <w:lastRenderedPageBreak/>
              <w:t>13</w:t>
            </w:r>
          </w:p>
        </w:tc>
        <w:tc>
          <w:tcPr>
            <w:tcW w:w="1080" w:type="dxa"/>
            <w:shd w:val="clear" w:color="auto" w:fill="DCE6F1"/>
            <w:tcMar>
              <w:top w:w="0" w:type="dxa"/>
              <w:left w:w="20" w:type="dxa"/>
              <w:bottom w:w="0" w:type="dxa"/>
              <w:right w:w="20" w:type="dxa"/>
            </w:tcMar>
          </w:tcPr>
          <w:p w14:paraId="3AA845D6" w14:textId="77777777" w:rsidR="004A5ED0" w:rsidRDefault="00D004AC">
            <w:pPr>
              <w:rPr>
                <w:b/>
                <w:bCs/>
                <w:sz w:val="24"/>
                <w:szCs w:val="24"/>
              </w:rPr>
            </w:pPr>
            <w:r>
              <w:rPr>
                <w:b/>
                <w:bCs/>
                <w:sz w:val="24"/>
                <w:szCs w:val="24"/>
              </w:rPr>
              <w:t>FR</w:t>
            </w:r>
          </w:p>
        </w:tc>
        <w:tc>
          <w:tcPr>
            <w:tcW w:w="1440" w:type="dxa"/>
            <w:shd w:val="clear" w:color="auto" w:fill="DCE6F1"/>
            <w:tcMar>
              <w:top w:w="0" w:type="dxa"/>
              <w:left w:w="20" w:type="dxa"/>
              <w:bottom w:w="0" w:type="dxa"/>
              <w:right w:w="20" w:type="dxa"/>
            </w:tcMar>
          </w:tcPr>
          <w:p w14:paraId="648BF1CA" w14:textId="77777777" w:rsidR="004A5ED0" w:rsidRDefault="00D004AC">
            <w:pPr>
              <w:rPr>
                <w:sz w:val="24"/>
                <w:szCs w:val="24"/>
              </w:rPr>
            </w:pPr>
            <w:r>
              <w:rPr>
                <w:sz w:val="24"/>
                <w:szCs w:val="24"/>
              </w:rPr>
              <w:t>Post-Lesson Reflection</w:t>
            </w:r>
          </w:p>
        </w:tc>
        <w:tc>
          <w:tcPr>
            <w:tcW w:w="6225" w:type="dxa"/>
            <w:shd w:val="clear" w:color="auto" w:fill="DCE6F1"/>
            <w:tcMar>
              <w:top w:w="0" w:type="dxa"/>
              <w:left w:w="20" w:type="dxa"/>
              <w:bottom w:w="0" w:type="dxa"/>
              <w:right w:w="20" w:type="dxa"/>
            </w:tcMar>
          </w:tcPr>
          <w:p w14:paraId="67C7C46C" w14:textId="77777777" w:rsidR="004A5ED0" w:rsidRDefault="00D004AC">
            <w:pPr>
              <w:rPr>
                <w:sz w:val="24"/>
                <w:szCs w:val="24"/>
              </w:rPr>
            </w:pPr>
            <w:r>
              <w:rPr>
                <w:sz w:val="24"/>
                <w:szCs w:val="24"/>
              </w:rPr>
              <w:t>The teacher shall be able to ask the mentor to compare two of their past lessons.</w:t>
            </w:r>
          </w:p>
        </w:tc>
      </w:tr>
      <w:tr w:rsidR="004A5ED0" w14:paraId="29530598" w14:textId="77777777">
        <w:trPr>
          <w:trHeight w:val="435"/>
        </w:trPr>
        <w:tc>
          <w:tcPr>
            <w:tcW w:w="630" w:type="dxa"/>
            <w:shd w:val="clear" w:color="auto" w:fill="DCE6F1"/>
            <w:tcMar>
              <w:top w:w="0" w:type="dxa"/>
              <w:left w:w="20" w:type="dxa"/>
              <w:bottom w:w="0" w:type="dxa"/>
              <w:right w:w="20" w:type="dxa"/>
            </w:tcMar>
          </w:tcPr>
          <w:p w14:paraId="7A1F754F" w14:textId="77777777" w:rsidR="004A5ED0" w:rsidRDefault="00D004AC">
            <w:pPr>
              <w:rPr>
                <w:b/>
                <w:bCs/>
                <w:sz w:val="24"/>
                <w:szCs w:val="24"/>
              </w:rPr>
            </w:pPr>
            <w:r>
              <w:rPr>
                <w:b/>
                <w:bCs/>
                <w:sz w:val="24"/>
                <w:szCs w:val="24"/>
              </w:rPr>
              <w:t>14</w:t>
            </w:r>
          </w:p>
        </w:tc>
        <w:tc>
          <w:tcPr>
            <w:tcW w:w="1080" w:type="dxa"/>
            <w:shd w:val="clear" w:color="auto" w:fill="DCE6F1"/>
            <w:tcMar>
              <w:top w:w="0" w:type="dxa"/>
              <w:left w:w="20" w:type="dxa"/>
              <w:bottom w:w="0" w:type="dxa"/>
              <w:right w:w="20" w:type="dxa"/>
            </w:tcMar>
          </w:tcPr>
          <w:p w14:paraId="23E45236" w14:textId="77777777" w:rsidR="004A5ED0" w:rsidRDefault="00D004AC">
            <w:pPr>
              <w:rPr>
                <w:b/>
                <w:bCs/>
                <w:sz w:val="24"/>
                <w:szCs w:val="24"/>
              </w:rPr>
            </w:pPr>
            <w:r>
              <w:rPr>
                <w:b/>
                <w:bCs/>
                <w:sz w:val="24"/>
                <w:szCs w:val="24"/>
              </w:rPr>
              <w:t>FR</w:t>
            </w:r>
          </w:p>
        </w:tc>
        <w:tc>
          <w:tcPr>
            <w:tcW w:w="1440" w:type="dxa"/>
            <w:shd w:val="clear" w:color="auto" w:fill="DCE6F1"/>
            <w:tcMar>
              <w:top w:w="0" w:type="dxa"/>
              <w:left w:w="20" w:type="dxa"/>
              <w:bottom w:w="0" w:type="dxa"/>
              <w:right w:w="20" w:type="dxa"/>
            </w:tcMar>
          </w:tcPr>
          <w:p w14:paraId="0932947F" w14:textId="77777777" w:rsidR="004A5ED0" w:rsidRDefault="00D004AC">
            <w:pPr>
              <w:rPr>
                <w:sz w:val="24"/>
                <w:szCs w:val="24"/>
              </w:rPr>
            </w:pPr>
            <w:r>
              <w:rPr>
                <w:sz w:val="24"/>
                <w:szCs w:val="24"/>
              </w:rPr>
              <w:t>Post-Lesson Reflection</w:t>
            </w:r>
          </w:p>
        </w:tc>
        <w:tc>
          <w:tcPr>
            <w:tcW w:w="6225" w:type="dxa"/>
            <w:shd w:val="clear" w:color="auto" w:fill="DCE6F1"/>
            <w:tcMar>
              <w:top w:w="0" w:type="dxa"/>
              <w:left w:w="20" w:type="dxa"/>
              <w:bottom w:w="0" w:type="dxa"/>
              <w:right w:w="20" w:type="dxa"/>
            </w:tcMar>
          </w:tcPr>
          <w:p w14:paraId="74778C6C" w14:textId="77777777" w:rsidR="004A5ED0" w:rsidRDefault="00D004AC">
            <w:pPr>
              <w:rPr>
                <w:sz w:val="24"/>
                <w:szCs w:val="24"/>
              </w:rPr>
            </w:pPr>
            <w:r>
              <w:rPr>
                <w:sz w:val="24"/>
                <w:szCs w:val="24"/>
              </w:rPr>
              <w:t>The teacher shall be able to ask the mentor how their performance has changed over time, and see the answer as a chart.</w:t>
            </w:r>
          </w:p>
        </w:tc>
      </w:tr>
      <w:tr w:rsidR="004A5ED0" w14:paraId="493C405C" w14:textId="77777777">
        <w:trPr>
          <w:trHeight w:val="225"/>
        </w:trPr>
        <w:tc>
          <w:tcPr>
            <w:tcW w:w="630" w:type="dxa"/>
            <w:shd w:val="clear" w:color="auto" w:fill="DCE6F1"/>
            <w:tcMar>
              <w:top w:w="0" w:type="dxa"/>
              <w:left w:w="20" w:type="dxa"/>
              <w:bottom w:w="0" w:type="dxa"/>
              <w:right w:w="20" w:type="dxa"/>
            </w:tcMar>
          </w:tcPr>
          <w:p w14:paraId="710A6385" w14:textId="77777777" w:rsidR="004A5ED0" w:rsidRDefault="00D004AC">
            <w:pPr>
              <w:rPr>
                <w:b/>
                <w:bCs/>
                <w:sz w:val="24"/>
                <w:szCs w:val="24"/>
              </w:rPr>
            </w:pPr>
            <w:r>
              <w:rPr>
                <w:b/>
                <w:bCs/>
                <w:sz w:val="24"/>
                <w:szCs w:val="24"/>
              </w:rPr>
              <w:t>15</w:t>
            </w:r>
          </w:p>
        </w:tc>
        <w:tc>
          <w:tcPr>
            <w:tcW w:w="1080" w:type="dxa"/>
            <w:shd w:val="clear" w:color="auto" w:fill="DCE6F1"/>
            <w:tcMar>
              <w:top w:w="0" w:type="dxa"/>
              <w:left w:w="20" w:type="dxa"/>
              <w:bottom w:w="0" w:type="dxa"/>
              <w:right w:w="20" w:type="dxa"/>
            </w:tcMar>
          </w:tcPr>
          <w:p w14:paraId="3698D436" w14:textId="77777777" w:rsidR="004A5ED0" w:rsidRDefault="00D004AC">
            <w:pPr>
              <w:rPr>
                <w:b/>
                <w:bCs/>
                <w:sz w:val="24"/>
                <w:szCs w:val="24"/>
              </w:rPr>
            </w:pPr>
            <w:r>
              <w:rPr>
                <w:b/>
                <w:bCs/>
                <w:sz w:val="24"/>
                <w:szCs w:val="24"/>
              </w:rPr>
              <w:t>FR</w:t>
            </w:r>
          </w:p>
        </w:tc>
        <w:tc>
          <w:tcPr>
            <w:tcW w:w="1440" w:type="dxa"/>
            <w:shd w:val="clear" w:color="auto" w:fill="DCE6F1"/>
            <w:tcMar>
              <w:top w:w="0" w:type="dxa"/>
              <w:left w:w="20" w:type="dxa"/>
              <w:bottom w:w="0" w:type="dxa"/>
              <w:right w:w="20" w:type="dxa"/>
            </w:tcMar>
          </w:tcPr>
          <w:p w14:paraId="2011EEDD" w14:textId="77777777" w:rsidR="004A5ED0" w:rsidRDefault="00D004AC">
            <w:pPr>
              <w:rPr>
                <w:sz w:val="24"/>
                <w:szCs w:val="24"/>
              </w:rPr>
            </w:pPr>
            <w:r>
              <w:rPr>
                <w:sz w:val="24"/>
                <w:szCs w:val="24"/>
              </w:rPr>
              <w:t>History</w:t>
            </w:r>
          </w:p>
        </w:tc>
        <w:tc>
          <w:tcPr>
            <w:tcW w:w="6225" w:type="dxa"/>
            <w:shd w:val="clear" w:color="auto" w:fill="DCE6F1"/>
            <w:tcMar>
              <w:top w:w="0" w:type="dxa"/>
              <w:left w:w="20" w:type="dxa"/>
              <w:bottom w:w="0" w:type="dxa"/>
              <w:right w:w="20" w:type="dxa"/>
            </w:tcMar>
          </w:tcPr>
          <w:p w14:paraId="6B05668E" w14:textId="77777777" w:rsidR="004A5ED0" w:rsidRDefault="00D004AC">
            <w:pPr>
              <w:rPr>
                <w:sz w:val="24"/>
                <w:szCs w:val="24"/>
              </w:rPr>
            </w:pPr>
            <w:r>
              <w:rPr>
                <w:sz w:val="24"/>
                <w:szCs w:val="24"/>
              </w:rPr>
              <w:t>The teacher shall be able to view a list of their past lessons, each with its scores, feedback, and summary.</w:t>
            </w:r>
          </w:p>
        </w:tc>
      </w:tr>
      <w:tr w:rsidR="004A5ED0" w14:paraId="36E5D124" w14:textId="77777777">
        <w:trPr>
          <w:trHeight w:val="225"/>
        </w:trPr>
        <w:tc>
          <w:tcPr>
            <w:tcW w:w="630" w:type="dxa"/>
            <w:shd w:val="clear" w:color="auto" w:fill="DCE6F1"/>
            <w:tcMar>
              <w:top w:w="0" w:type="dxa"/>
              <w:left w:w="20" w:type="dxa"/>
              <w:bottom w:w="0" w:type="dxa"/>
              <w:right w:w="20" w:type="dxa"/>
            </w:tcMar>
          </w:tcPr>
          <w:p w14:paraId="277DDD1E" w14:textId="77777777" w:rsidR="004A5ED0" w:rsidRDefault="00D004AC">
            <w:pPr>
              <w:rPr>
                <w:b/>
                <w:bCs/>
                <w:sz w:val="24"/>
                <w:szCs w:val="24"/>
              </w:rPr>
            </w:pPr>
            <w:r>
              <w:rPr>
                <w:b/>
                <w:bCs/>
                <w:sz w:val="24"/>
                <w:szCs w:val="24"/>
              </w:rPr>
              <w:t>16</w:t>
            </w:r>
          </w:p>
        </w:tc>
        <w:tc>
          <w:tcPr>
            <w:tcW w:w="1080" w:type="dxa"/>
            <w:shd w:val="clear" w:color="auto" w:fill="DCE6F1"/>
            <w:tcMar>
              <w:top w:w="0" w:type="dxa"/>
              <w:left w:w="20" w:type="dxa"/>
              <w:bottom w:w="0" w:type="dxa"/>
              <w:right w:w="20" w:type="dxa"/>
            </w:tcMar>
          </w:tcPr>
          <w:p w14:paraId="22989D9E" w14:textId="77777777" w:rsidR="004A5ED0" w:rsidRDefault="00D004AC">
            <w:pPr>
              <w:rPr>
                <w:b/>
                <w:bCs/>
                <w:sz w:val="24"/>
                <w:szCs w:val="24"/>
              </w:rPr>
            </w:pPr>
            <w:r>
              <w:rPr>
                <w:b/>
                <w:bCs/>
                <w:sz w:val="24"/>
                <w:szCs w:val="24"/>
              </w:rPr>
              <w:t>FR</w:t>
            </w:r>
          </w:p>
        </w:tc>
        <w:tc>
          <w:tcPr>
            <w:tcW w:w="1440" w:type="dxa"/>
            <w:shd w:val="clear" w:color="auto" w:fill="DCE6F1"/>
            <w:tcMar>
              <w:top w:w="0" w:type="dxa"/>
              <w:left w:w="20" w:type="dxa"/>
              <w:bottom w:w="0" w:type="dxa"/>
              <w:right w:w="20" w:type="dxa"/>
            </w:tcMar>
          </w:tcPr>
          <w:p w14:paraId="53E38872" w14:textId="77777777" w:rsidR="004A5ED0" w:rsidRDefault="00D004AC">
            <w:pPr>
              <w:rPr>
                <w:sz w:val="24"/>
                <w:szCs w:val="24"/>
              </w:rPr>
            </w:pPr>
            <w:r>
              <w:rPr>
                <w:sz w:val="24"/>
                <w:szCs w:val="24"/>
              </w:rPr>
              <w:t>History</w:t>
            </w:r>
          </w:p>
        </w:tc>
        <w:tc>
          <w:tcPr>
            <w:tcW w:w="6225" w:type="dxa"/>
            <w:shd w:val="clear" w:color="auto" w:fill="DCE6F1"/>
            <w:tcMar>
              <w:top w:w="0" w:type="dxa"/>
              <w:left w:w="20" w:type="dxa"/>
              <w:bottom w:w="0" w:type="dxa"/>
              <w:right w:w="20" w:type="dxa"/>
            </w:tcMar>
          </w:tcPr>
          <w:p w14:paraId="5AF65348" w14:textId="77777777" w:rsidR="004A5ED0" w:rsidRDefault="00D004AC">
            <w:pPr>
              <w:rPr>
                <w:sz w:val="24"/>
                <w:szCs w:val="24"/>
              </w:rPr>
            </w:pPr>
            <w:r>
              <w:rPr>
                <w:sz w:val="24"/>
                <w:szCs w:val="24"/>
              </w:rPr>
              <w:t>The teacher shall be able to reopen a specific past lesson's full record at any time.</w:t>
            </w:r>
          </w:p>
        </w:tc>
      </w:tr>
      <w:tr w:rsidR="004A5ED0" w14:paraId="5A3F9568" w14:textId="77777777">
        <w:trPr>
          <w:trHeight w:val="435"/>
        </w:trPr>
        <w:tc>
          <w:tcPr>
            <w:tcW w:w="630" w:type="dxa"/>
            <w:shd w:val="clear" w:color="auto" w:fill="DCE6F1"/>
            <w:tcMar>
              <w:top w:w="0" w:type="dxa"/>
              <w:left w:w="20" w:type="dxa"/>
              <w:bottom w:w="0" w:type="dxa"/>
              <w:right w:w="20" w:type="dxa"/>
            </w:tcMar>
          </w:tcPr>
          <w:p w14:paraId="29951FB5" w14:textId="77777777" w:rsidR="004A5ED0" w:rsidRDefault="00D004AC">
            <w:pPr>
              <w:rPr>
                <w:b/>
                <w:bCs/>
                <w:sz w:val="24"/>
                <w:szCs w:val="24"/>
              </w:rPr>
            </w:pPr>
            <w:r>
              <w:rPr>
                <w:b/>
                <w:bCs/>
                <w:sz w:val="24"/>
                <w:szCs w:val="24"/>
              </w:rPr>
              <w:t>17</w:t>
            </w:r>
          </w:p>
        </w:tc>
        <w:tc>
          <w:tcPr>
            <w:tcW w:w="1080" w:type="dxa"/>
            <w:shd w:val="clear" w:color="auto" w:fill="DCE6F1"/>
            <w:tcMar>
              <w:top w:w="0" w:type="dxa"/>
              <w:left w:w="20" w:type="dxa"/>
              <w:bottom w:w="0" w:type="dxa"/>
              <w:right w:w="20" w:type="dxa"/>
            </w:tcMar>
          </w:tcPr>
          <w:p w14:paraId="58EE1D1F" w14:textId="77777777" w:rsidR="004A5ED0" w:rsidRDefault="00D004AC">
            <w:pPr>
              <w:rPr>
                <w:b/>
                <w:bCs/>
                <w:sz w:val="24"/>
                <w:szCs w:val="24"/>
              </w:rPr>
            </w:pPr>
            <w:r>
              <w:rPr>
                <w:b/>
                <w:bCs/>
                <w:sz w:val="24"/>
                <w:szCs w:val="24"/>
              </w:rPr>
              <w:t>FR</w:t>
            </w:r>
          </w:p>
        </w:tc>
        <w:tc>
          <w:tcPr>
            <w:tcW w:w="1440" w:type="dxa"/>
            <w:shd w:val="clear" w:color="auto" w:fill="DCE6F1"/>
            <w:tcMar>
              <w:top w:w="0" w:type="dxa"/>
              <w:left w:w="20" w:type="dxa"/>
              <w:bottom w:w="0" w:type="dxa"/>
              <w:right w:w="20" w:type="dxa"/>
            </w:tcMar>
          </w:tcPr>
          <w:p w14:paraId="41E01B35" w14:textId="77777777" w:rsidR="004A5ED0" w:rsidRDefault="00D004AC">
            <w:pPr>
              <w:rPr>
                <w:sz w:val="24"/>
                <w:szCs w:val="24"/>
              </w:rPr>
            </w:pPr>
            <w:r>
              <w:rPr>
                <w:sz w:val="24"/>
                <w:szCs w:val="24"/>
              </w:rPr>
              <w:t>Accessibility &amp; Language</w:t>
            </w:r>
          </w:p>
        </w:tc>
        <w:tc>
          <w:tcPr>
            <w:tcW w:w="6225" w:type="dxa"/>
            <w:shd w:val="clear" w:color="auto" w:fill="DCE6F1"/>
            <w:tcMar>
              <w:top w:w="0" w:type="dxa"/>
              <w:left w:w="20" w:type="dxa"/>
              <w:bottom w:w="0" w:type="dxa"/>
              <w:right w:w="20" w:type="dxa"/>
            </w:tcMar>
          </w:tcPr>
          <w:p w14:paraId="4D809E23" w14:textId="77777777" w:rsidR="004A5ED0" w:rsidRDefault="00D004AC">
            <w:pPr>
              <w:rPr>
                <w:sz w:val="24"/>
                <w:szCs w:val="24"/>
              </w:rPr>
            </w:pPr>
            <w:r>
              <w:rPr>
                <w:sz w:val="24"/>
                <w:szCs w:val="24"/>
              </w:rPr>
              <w:t>All content the teacher sees or hears shall be in Hebrew, displayed right-to-left, and use grammatically gender-correct phrasing.</w:t>
            </w:r>
          </w:p>
        </w:tc>
      </w:tr>
      <w:tr w:rsidR="004A5ED0" w14:paraId="5F6E1CEE" w14:textId="77777777">
        <w:trPr>
          <w:trHeight w:val="435"/>
        </w:trPr>
        <w:tc>
          <w:tcPr>
            <w:tcW w:w="630" w:type="dxa"/>
            <w:shd w:val="clear" w:color="auto" w:fill="FCE4D6"/>
            <w:tcMar>
              <w:top w:w="0" w:type="dxa"/>
              <w:left w:w="20" w:type="dxa"/>
              <w:bottom w:w="0" w:type="dxa"/>
              <w:right w:w="20" w:type="dxa"/>
            </w:tcMar>
          </w:tcPr>
          <w:p w14:paraId="545397D0" w14:textId="77777777" w:rsidR="004A5ED0" w:rsidRDefault="00D004AC">
            <w:pPr>
              <w:rPr>
                <w:b/>
                <w:bCs/>
                <w:sz w:val="24"/>
                <w:szCs w:val="24"/>
              </w:rPr>
            </w:pPr>
            <w:r>
              <w:rPr>
                <w:b/>
                <w:bCs/>
                <w:sz w:val="24"/>
                <w:szCs w:val="24"/>
              </w:rPr>
              <w:t>18</w:t>
            </w:r>
          </w:p>
        </w:tc>
        <w:tc>
          <w:tcPr>
            <w:tcW w:w="1080" w:type="dxa"/>
            <w:shd w:val="clear" w:color="auto" w:fill="FCE4D6"/>
            <w:tcMar>
              <w:top w:w="0" w:type="dxa"/>
              <w:left w:w="20" w:type="dxa"/>
              <w:bottom w:w="0" w:type="dxa"/>
              <w:right w:w="20" w:type="dxa"/>
            </w:tcMar>
          </w:tcPr>
          <w:p w14:paraId="25F3E905" w14:textId="77777777" w:rsidR="004A5ED0" w:rsidRDefault="00D004AC">
            <w:pPr>
              <w:rPr>
                <w:b/>
                <w:bCs/>
                <w:sz w:val="24"/>
                <w:szCs w:val="24"/>
              </w:rPr>
            </w:pPr>
            <w:r>
              <w:rPr>
                <w:b/>
                <w:bCs/>
                <w:sz w:val="24"/>
                <w:szCs w:val="24"/>
              </w:rPr>
              <w:t>NFR</w:t>
            </w:r>
          </w:p>
        </w:tc>
        <w:tc>
          <w:tcPr>
            <w:tcW w:w="1440" w:type="dxa"/>
            <w:shd w:val="clear" w:color="auto" w:fill="FCE4D6"/>
            <w:tcMar>
              <w:top w:w="0" w:type="dxa"/>
              <w:left w:w="20" w:type="dxa"/>
              <w:bottom w:w="0" w:type="dxa"/>
              <w:right w:w="20" w:type="dxa"/>
            </w:tcMar>
          </w:tcPr>
          <w:p w14:paraId="193F3238" w14:textId="77777777" w:rsidR="004A5ED0" w:rsidRDefault="00D004AC">
            <w:pPr>
              <w:rPr>
                <w:sz w:val="24"/>
                <w:szCs w:val="24"/>
              </w:rPr>
            </w:pPr>
            <w:r>
              <w:rPr>
                <w:sz w:val="24"/>
                <w:szCs w:val="24"/>
              </w:rPr>
              <w:t>Real-Time Responsiveness</w:t>
            </w:r>
          </w:p>
        </w:tc>
        <w:tc>
          <w:tcPr>
            <w:tcW w:w="6225" w:type="dxa"/>
            <w:shd w:val="clear" w:color="auto" w:fill="FCE4D6"/>
            <w:tcMar>
              <w:top w:w="0" w:type="dxa"/>
              <w:left w:w="20" w:type="dxa"/>
              <w:bottom w:w="0" w:type="dxa"/>
              <w:right w:w="20" w:type="dxa"/>
            </w:tcMar>
          </w:tcPr>
          <w:p w14:paraId="28765A2C" w14:textId="77777777" w:rsidR="004A5ED0" w:rsidRDefault="00D004AC">
            <w:pPr>
              <w:rPr>
                <w:sz w:val="24"/>
                <w:szCs w:val="24"/>
              </w:rPr>
            </w:pPr>
            <w:r>
              <w:rPr>
                <w:sz w:val="24"/>
                <w:szCs w:val="24"/>
              </w:rPr>
              <w:t>The system shall keep teacher-to-student-response latency low enough to feel like a live conversation, targeting well under 6 seconds end-to-end.</w:t>
            </w:r>
          </w:p>
        </w:tc>
      </w:tr>
      <w:tr w:rsidR="004A5ED0" w14:paraId="004C0808" w14:textId="77777777">
        <w:trPr>
          <w:trHeight w:val="435"/>
        </w:trPr>
        <w:tc>
          <w:tcPr>
            <w:tcW w:w="630" w:type="dxa"/>
            <w:shd w:val="clear" w:color="auto" w:fill="FCE4D6"/>
            <w:tcMar>
              <w:top w:w="0" w:type="dxa"/>
              <w:left w:w="20" w:type="dxa"/>
              <w:bottom w:w="0" w:type="dxa"/>
              <w:right w:w="20" w:type="dxa"/>
            </w:tcMar>
          </w:tcPr>
          <w:p w14:paraId="1E58B339" w14:textId="77777777" w:rsidR="004A5ED0" w:rsidRDefault="00D004AC">
            <w:pPr>
              <w:rPr>
                <w:b/>
                <w:bCs/>
                <w:sz w:val="24"/>
                <w:szCs w:val="24"/>
              </w:rPr>
            </w:pPr>
            <w:r>
              <w:rPr>
                <w:b/>
                <w:bCs/>
                <w:sz w:val="24"/>
                <w:szCs w:val="24"/>
              </w:rPr>
              <w:t>19</w:t>
            </w:r>
          </w:p>
        </w:tc>
        <w:tc>
          <w:tcPr>
            <w:tcW w:w="1080" w:type="dxa"/>
            <w:shd w:val="clear" w:color="auto" w:fill="FCE4D6"/>
            <w:tcMar>
              <w:top w:w="0" w:type="dxa"/>
              <w:left w:w="20" w:type="dxa"/>
              <w:bottom w:w="0" w:type="dxa"/>
              <w:right w:w="20" w:type="dxa"/>
            </w:tcMar>
          </w:tcPr>
          <w:p w14:paraId="4BE0669A" w14:textId="77777777" w:rsidR="004A5ED0" w:rsidRDefault="00D004AC">
            <w:pPr>
              <w:rPr>
                <w:b/>
                <w:bCs/>
                <w:sz w:val="24"/>
                <w:szCs w:val="24"/>
              </w:rPr>
            </w:pPr>
            <w:r>
              <w:rPr>
                <w:b/>
                <w:bCs/>
                <w:sz w:val="24"/>
                <w:szCs w:val="24"/>
              </w:rPr>
              <w:t>NFR</w:t>
            </w:r>
          </w:p>
        </w:tc>
        <w:tc>
          <w:tcPr>
            <w:tcW w:w="1440" w:type="dxa"/>
            <w:shd w:val="clear" w:color="auto" w:fill="FCE4D6"/>
            <w:tcMar>
              <w:top w:w="0" w:type="dxa"/>
              <w:left w:w="20" w:type="dxa"/>
              <w:bottom w:w="0" w:type="dxa"/>
              <w:right w:w="20" w:type="dxa"/>
            </w:tcMar>
          </w:tcPr>
          <w:p w14:paraId="7ACCF410" w14:textId="77777777" w:rsidR="004A5ED0" w:rsidRDefault="00D004AC">
            <w:pPr>
              <w:rPr>
                <w:sz w:val="24"/>
                <w:szCs w:val="24"/>
              </w:rPr>
            </w:pPr>
            <w:r>
              <w:rPr>
                <w:sz w:val="24"/>
                <w:szCs w:val="24"/>
              </w:rPr>
              <w:t>Decision Transparency</w:t>
            </w:r>
          </w:p>
        </w:tc>
        <w:tc>
          <w:tcPr>
            <w:tcW w:w="6225" w:type="dxa"/>
            <w:shd w:val="clear" w:color="auto" w:fill="FCE4D6"/>
            <w:tcMar>
              <w:top w:w="0" w:type="dxa"/>
              <w:left w:w="20" w:type="dxa"/>
              <w:bottom w:w="0" w:type="dxa"/>
              <w:right w:w="20" w:type="dxa"/>
            </w:tcMar>
          </w:tcPr>
          <w:p w14:paraId="23BC0D04" w14:textId="77777777" w:rsidR="004A5ED0" w:rsidRDefault="00D004AC">
            <w:pPr>
              <w:rPr>
                <w:sz w:val="24"/>
                <w:szCs w:val="24"/>
              </w:rPr>
            </w:pPr>
            <w:r>
              <w:rPr>
                <w:sz w:val="24"/>
                <w:szCs w:val="24"/>
              </w:rPr>
              <w:t>Candidate selection and metric updates shall be deterministic and unit-testable, such that the same input always produces the same, inspectable output.</w:t>
            </w:r>
          </w:p>
        </w:tc>
      </w:tr>
      <w:tr w:rsidR="004A5ED0" w14:paraId="1F948CD7" w14:textId="77777777">
        <w:trPr>
          <w:trHeight w:val="435"/>
        </w:trPr>
        <w:tc>
          <w:tcPr>
            <w:tcW w:w="630" w:type="dxa"/>
            <w:shd w:val="clear" w:color="auto" w:fill="FCE4D6"/>
            <w:tcMar>
              <w:top w:w="0" w:type="dxa"/>
              <w:left w:w="20" w:type="dxa"/>
              <w:bottom w:w="0" w:type="dxa"/>
              <w:right w:w="20" w:type="dxa"/>
            </w:tcMar>
          </w:tcPr>
          <w:p w14:paraId="7FDCC982" w14:textId="77777777" w:rsidR="004A5ED0" w:rsidRDefault="00D004AC">
            <w:pPr>
              <w:rPr>
                <w:b/>
                <w:bCs/>
                <w:sz w:val="24"/>
                <w:szCs w:val="24"/>
              </w:rPr>
            </w:pPr>
            <w:r>
              <w:rPr>
                <w:b/>
                <w:bCs/>
                <w:sz w:val="24"/>
                <w:szCs w:val="24"/>
              </w:rPr>
              <w:t>20</w:t>
            </w:r>
          </w:p>
        </w:tc>
        <w:tc>
          <w:tcPr>
            <w:tcW w:w="1080" w:type="dxa"/>
            <w:shd w:val="clear" w:color="auto" w:fill="FCE4D6"/>
            <w:tcMar>
              <w:top w:w="0" w:type="dxa"/>
              <w:left w:w="20" w:type="dxa"/>
              <w:bottom w:w="0" w:type="dxa"/>
              <w:right w:w="20" w:type="dxa"/>
            </w:tcMar>
          </w:tcPr>
          <w:p w14:paraId="542B7FAE" w14:textId="77777777" w:rsidR="004A5ED0" w:rsidRDefault="00D004AC">
            <w:pPr>
              <w:rPr>
                <w:b/>
                <w:bCs/>
                <w:sz w:val="24"/>
                <w:szCs w:val="24"/>
              </w:rPr>
            </w:pPr>
            <w:r>
              <w:rPr>
                <w:b/>
                <w:bCs/>
                <w:sz w:val="24"/>
                <w:szCs w:val="24"/>
              </w:rPr>
              <w:t>NFR</w:t>
            </w:r>
          </w:p>
        </w:tc>
        <w:tc>
          <w:tcPr>
            <w:tcW w:w="1440" w:type="dxa"/>
            <w:shd w:val="clear" w:color="auto" w:fill="FCE4D6"/>
            <w:tcMar>
              <w:top w:w="0" w:type="dxa"/>
              <w:left w:w="20" w:type="dxa"/>
              <w:bottom w:w="0" w:type="dxa"/>
              <w:right w:w="20" w:type="dxa"/>
            </w:tcMar>
          </w:tcPr>
          <w:p w14:paraId="23CE1D3D" w14:textId="77777777" w:rsidR="004A5ED0" w:rsidRDefault="00D004AC">
            <w:pPr>
              <w:rPr>
                <w:sz w:val="24"/>
                <w:szCs w:val="24"/>
              </w:rPr>
            </w:pPr>
            <w:r>
              <w:rPr>
                <w:sz w:val="24"/>
                <w:szCs w:val="24"/>
              </w:rPr>
              <w:t>Token &amp; Cost Efficiency</w:t>
            </w:r>
          </w:p>
        </w:tc>
        <w:tc>
          <w:tcPr>
            <w:tcW w:w="6225" w:type="dxa"/>
            <w:shd w:val="clear" w:color="auto" w:fill="FCE4D6"/>
            <w:tcMar>
              <w:top w:w="0" w:type="dxa"/>
              <w:left w:w="20" w:type="dxa"/>
              <w:bottom w:w="0" w:type="dxa"/>
              <w:right w:w="20" w:type="dxa"/>
            </w:tcMar>
          </w:tcPr>
          <w:p w14:paraId="35447DA2" w14:textId="77777777" w:rsidR="004A5ED0" w:rsidRDefault="00D004AC">
            <w:pPr>
              <w:rPr>
                <w:sz w:val="24"/>
                <w:szCs w:val="24"/>
              </w:rPr>
            </w:pPr>
            <w:r>
              <w:rPr>
                <w:sz w:val="24"/>
                <w:szCs w:val="24"/>
              </w:rPr>
              <w:t>LLM token usage per turn shall remain bounded and shall not scale linearly with class size.</w:t>
            </w:r>
          </w:p>
        </w:tc>
      </w:tr>
      <w:tr w:rsidR="004A5ED0" w14:paraId="171263F1" w14:textId="77777777">
        <w:trPr>
          <w:trHeight w:val="435"/>
        </w:trPr>
        <w:tc>
          <w:tcPr>
            <w:tcW w:w="630" w:type="dxa"/>
            <w:shd w:val="clear" w:color="auto" w:fill="FCE4D6"/>
            <w:tcMar>
              <w:top w:w="0" w:type="dxa"/>
              <w:left w:w="20" w:type="dxa"/>
              <w:bottom w:w="0" w:type="dxa"/>
              <w:right w:w="20" w:type="dxa"/>
            </w:tcMar>
          </w:tcPr>
          <w:p w14:paraId="20EBD78B" w14:textId="77777777" w:rsidR="004A5ED0" w:rsidRDefault="00D004AC">
            <w:pPr>
              <w:rPr>
                <w:b/>
                <w:bCs/>
                <w:sz w:val="24"/>
                <w:szCs w:val="24"/>
              </w:rPr>
            </w:pPr>
            <w:r>
              <w:rPr>
                <w:b/>
                <w:bCs/>
                <w:sz w:val="24"/>
                <w:szCs w:val="24"/>
              </w:rPr>
              <w:t>21</w:t>
            </w:r>
          </w:p>
        </w:tc>
        <w:tc>
          <w:tcPr>
            <w:tcW w:w="1080" w:type="dxa"/>
            <w:shd w:val="clear" w:color="auto" w:fill="FCE4D6"/>
            <w:tcMar>
              <w:top w:w="0" w:type="dxa"/>
              <w:left w:w="20" w:type="dxa"/>
              <w:bottom w:w="0" w:type="dxa"/>
              <w:right w:w="20" w:type="dxa"/>
            </w:tcMar>
          </w:tcPr>
          <w:p w14:paraId="12B8B542" w14:textId="77777777" w:rsidR="004A5ED0" w:rsidRDefault="00D004AC">
            <w:pPr>
              <w:rPr>
                <w:b/>
                <w:bCs/>
                <w:sz w:val="24"/>
                <w:szCs w:val="24"/>
              </w:rPr>
            </w:pPr>
            <w:r>
              <w:rPr>
                <w:b/>
                <w:bCs/>
                <w:sz w:val="24"/>
                <w:szCs w:val="24"/>
              </w:rPr>
              <w:t>NFR</w:t>
            </w:r>
          </w:p>
        </w:tc>
        <w:tc>
          <w:tcPr>
            <w:tcW w:w="1440" w:type="dxa"/>
            <w:shd w:val="clear" w:color="auto" w:fill="FCE4D6"/>
            <w:tcMar>
              <w:top w:w="0" w:type="dxa"/>
              <w:left w:w="20" w:type="dxa"/>
              <w:bottom w:w="0" w:type="dxa"/>
              <w:right w:w="20" w:type="dxa"/>
            </w:tcMar>
          </w:tcPr>
          <w:p w14:paraId="530E5C93" w14:textId="77777777" w:rsidR="004A5ED0" w:rsidRDefault="00D004AC">
            <w:pPr>
              <w:rPr>
                <w:sz w:val="24"/>
                <w:szCs w:val="24"/>
              </w:rPr>
            </w:pPr>
            <w:r>
              <w:rPr>
                <w:sz w:val="24"/>
                <w:szCs w:val="24"/>
              </w:rPr>
              <w:t>Pedagogical Validity</w:t>
            </w:r>
          </w:p>
        </w:tc>
        <w:tc>
          <w:tcPr>
            <w:tcW w:w="6225" w:type="dxa"/>
            <w:shd w:val="clear" w:color="auto" w:fill="FCE4D6"/>
            <w:tcMar>
              <w:top w:w="0" w:type="dxa"/>
              <w:left w:w="20" w:type="dxa"/>
              <w:bottom w:w="0" w:type="dxa"/>
              <w:right w:w="20" w:type="dxa"/>
            </w:tcMar>
          </w:tcPr>
          <w:p w14:paraId="690244B3" w14:textId="77777777" w:rsidR="004A5ED0" w:rsidRDefault="00D004AC">
            <w:pPr>
              <w:rPr>
                <w:sz w:val="24"/>
                <w:szCs w:val="24"/>
              </w:rPr>
            </w:pPr>
            <w:r>
              <w:rPr>
                <w:sz w:val="24"/>
                <w:szCs w:val="24"/>
              </w:rPr>
              <w:t>Evaluator scoring shall be grounded in an established pedagogical framework (Danielson Framework Components 2d and 3b), not arbitrary or unexplained criteria.</w:t>
            </w:r>
          </w:p>
        </w:tc>
      </w:tr>
      <w:tr w:rsidR="004A5ED0" w14:paraId="05C761B2" w14:textId="77777777">
        <w:trPr>
          <w:trHeight w:val="435"/>
        </w:trPr>
        <w:tc>
          <w:tcPr>
            <w:tcW w:w="630" w:type="dxa"/>
            <w:shd w:val="clear" w:color="auto" w:fill="FCE4D6"/>
            <w:tcMar>
              <w:top w:w="0" w:type="dxa"/>
              <w:left w:w="20" w:type="dxa"/>
              <w:bottom w:w="0" w:type="dxa"/>
              <w:right w:w="20" w:type="dxa"/>
            </w:tcMar>
          </w:tcPr>
          <w:p w14:paraId="3790D105" w14:textId="77777777" w:rsidR="004A5ED0" w:rsidRDefault="00D004AC">
            <w:pPr>
              <w:rPr>
                <w:b/>
                <w:bCs/>
                <w:sz w:val="24"/>
                <w:szCs w:val="24"/>
              </w:rPr>
            </w:pPr>
            <w:r>
              <w:rPr>
                <w:b/>
                <w:bCs/>
                <w:sz w:val="24"/>
                <w:szCs w:val="24"/>
              </w:rPr>
              <w:t>22</w:t>
            </w:r>
          </w:p>
        </w:tc>
        <w:tc>
          <w:tcPr>
            <w:tcW w:w="1080" w:type="dxa"/>
            <w:shd w:val="clear" w:color="auto" w:fill="FCE4D6"/>
            <w:tcMar>
              <w:top w:w="0" w:type="dxa"/>
              <w:left w:w="20" w:type="dxa"/>
              <w:bottom w:w="0" w:type="dxa"/>
              <w:right w:w="20" w:type="dxa"/>
            </w:tcMar>
          </w:tcPr>
          <w:p w14:paraId="49AF76B2" w14:textId="77777777" w:rsidR="004A5ED0" w:rsidRDefault="00D004AC">
            <w:pPr>
              <w:rPr>
                <w:b/>
                <w:bCs/>
                <w:sz w:val="24"/>
                <w:szCs w:val="24"/>
              </w:rPr>
            </w:pPr>
            <w:r>
              <w:rPr>
                <w:b/>
                <w:bCs/>
                <w:sz w:val="24"/>
                <w:szCs w:val="24"/>
              </w:rPr>
              <w:t>NFR</w:t>
            </w:r>
          </w:p>
        </w:tc>
        <w:tc>
          <w:tcPr>
            <w:tcW w:w="1440" w:type="dxa"/>
            <w:shd w:val="clear" w:color="auto" w:fill="FCE4D6"/>
            <w:tcMar>
              <w:top w:w="0" w:type="dxa"/>
              <w:left w:w="20" w:type="dxa"/>
              <w:bottom w:w="0" w:type="dxa"/>
              <w:right w:w="20" w:type="dxa"/>
            </w:tcMar>
          </w:tcPr>
          <w:p w14:paraId="6B69683F" w14:textId="77777777" w:rsidR="004A5ED0" w:rsidRDefault="00D004AC">
            <w:pPr>
              <w:rPr>
                <w:sz w:val="24"/>
                <w:szCs w:val="24"/>
              </w:rPr>
            </w:pPr>
            <w:r>
              <w:rPr>
                <w:sz w:val="24"/>
                <w:szCs w:val="24"/>
              </w:rPr>
              <w:t>Consistency of Evaluation</w:t>
            </w:r>
          </w:p>
        </w:tc>
        <w:tc>
          <w:tcPr>
            <w:tcW w:w="6225" w:type="dxa"/>
            <w:shd w:val="clear" w:color="auto" w:fill="FCE4D6"/>
            <w:tcMar>
              <w:top w:w="0" w:type="dxa"/>
              <w:left w:w="20" w:type="dxa"/>
              <w:bottom w:w="0" w:type="dxa"/>
              <w:right w:w="20" w:type="dxa"/>
            </w:tcMar>
          </w:tcPr>
          <w:p w14:paraId="45D13412" w14:textId="77777777" w:rsidR="004A5ED0" w:rsidRDefault="00D004AC">
            <w:pPr>
              <w:rPr>
                <w:sz w:val="24"/>
                <w:szCs w:val="24"/>
              </w:rPr>
            </w:pPr>
            <w:r>
              <w:rPr>
                <w:sz w:val="24"/>
                <w:szCs w:val="24"/>
              </w:rPr>
              <w:t>The same evaluation rubric shall be applied uniformly to every teacher and every lesson, so scores remain comparable across sessions.</w:t>
            </w:r>
          </w:p>
        </w:tc>
      </w:tr>
      <w:tr w:rsidR="004A5ED0" w14:paraId="42290125" w14:textId="77777777">
        <w:trPr>
          <w:trHeight w:val="435"/>
        </w:trPr>
        <w:tc>
          <w:tcPr>
            <w:tcW w:w="630" w:type="dxa"/>
            <w:shd w:val="clear" w:color="auto" w:fill="FCE4D6"/>
            <w:tcMar>
              <w:top w:w="0" w:type="dxa"/>
              <w:left w:w="20" w:type="dxa"/>
              <w:bottom w:w="0" w:type="dxa"/>
              <w:right w:w="20" w:type="dxa"/>
            </w:tcMar>
          </w:tcPr>
          <w:p w14:paraId="4CFBA442" w14:textId="77777777" w:rsidR="004A5ED0" w:rsidRDefault="00D004AC">
            <w:pPr>
              <w:rPr>
                <w:b/>
                <w:bCs/>
                <w:sz w:val="24"/>
                <w:szCs w:val="24"/>
              </w:rPr>
            </w:pPr>
            <w:r>
              <w:rPr>
                <w:b/>
                <w:bCs/>
                <w:sz w:val="24"/>
                <w:szCs w:val="24"/>
              </w:rPr>
              <w:t>23</w:t>
            </w:r>
          </w:p>
        </w:tc>
        <w:tc>
          <w:tcPr>
            <w:tcW w:w="1080" w:type="dxa"/>
            <w:shd w:val="clear" w:color="auto" w:fill="FCE4D6"/>
            <w:tcMar>
              <w:top w:w="0" w:type="dxa"/>
              <w:left w:w="20" w:type="dxa"/>
              <w:bottom w:w="0" w:type="dxa"/>
              <w:right w:w="20" w:type="dxa"/>
            </w:tcMar>
          </w:tcPr>
          <w:p w14:paraId="6CD95376" w14:textId="77777777" w:rsidR="004A5ED0" w:rsidRDefault="00D004AC">
            <w:pPr>
              <w:rPr>
                <w:b/>
                <w:bCs/>
                <w:sz w:val="24"/>
                <w:szCs w:val="24"/>
              </w:rPr>
            </w:pPr>
            <w:r>
              <w:rPr>
                <w:b/>
                <w:bCs/>
                <w:sz w:val="24"/>
                <w:szCs w:val="24"/>
              </w:rPr>
              <w:t>NFR</w:t>
            </w:r>
          </w:p>
        </w:tc>
        <w:tc>
          <w:tcPr>
            <w:tcW w:w="1440" w:type="dxa"/>
            <w:shd w:val="clear" w:color="auto" w:fill="FCE4D6"/>
            <w:tcMar>
              <w:top w:w="0" w:type="dxa"/>
              <w:left w:w="20" w:type="dxa"/>
              <w:bottom w:w="0" w:type="dxa"/>
              <w:right w:w="20" w:type="dxa"/>
            </w:tcMar>
          </w:tcPr>
          <w:p w14:paraId="6863CDC0" w14:textId="77777777" w:rsidR="004A5ED0" w:rsidRDefault="00D004AC">
            <w:pPr>
              <w:rPr>
                <w:sz w:val="24"/>
                <w:szCs w:val="24"/>
              </w:rPr>
            </w:pPr>
            <w:r>
              <w:rPr>
                <w:sz w:val="24"/>
                <w:szCs w:val="24"/>
              </w:rPr>
              <w:t>Age-Appropriate Output</w:t>
            </w:r>
          </w:p>
        </w:tc>
        <w:tc>
          <w:tcPr>
            <w:tcW w:w="6225" w:type="dxa"/>
            <w:shd w:val="clear" w:color="auto" w:fill="FCE4D6"/>
            <w:tcMar>
              <w:top w:w="0" w:type="dxa"/>
              <w:left w:w="20" w:type="dxa"/>
              <w:bottom w:w="0" w:type="dxa"/>
              <w:right w:w="20" w:type="dxa"/>
            </w:tcMar>
          </w:tcPr>
          <w:p w14:paraId="57D93091" w14:textId="77777777" w:rsidR="004A5ED0" w:rsidRDefault="00D004AC">
            <w:pPr>
              <w:rPr>
                <w:sz w:val="24"/>
                <w:szCs w:val="24"/>
              </w:rPr>
            </w:pPr>
            <w:r>
              <w:rPr>
                <w:sz w:val="24"/>
                <w:szCs w:val="24"/>
              </w:rPr>
              <w:t>Generated student speech shall remain reliably constrained to the configured grade level's vocabulary, tone, and behavior.</w:t>
            </w:r>
          </w:p>
        </w:tc>
      </w:tr>
      <w:tr w:rsidR="004A5ED0" w14:paraId="1864506C" w14:textId="77777777">
        <w:trPr>
          <w:trHeight w:val="435"/>
        </w:trPr>
        <w:tc>
          <w:tcPr>
            <w:tcW w:w="630" w:type="dxa"/>
            <w:shd w:val="clear" w:color="auto" w:fill="FCE4D6"/>
            <w:tcMar>
              <w:top w:w="0" w:type="dxa"/>
              <w:left w:w="20" w:type="dxa"/>
              <w:bottom w:w="0" w:type="dxa"/>
              <w:right w:w="20" w:type="dxa"/>
            </w:tcMar>
          </w:tcPr>
          <w:p w14:paraId="3A1DB372" w14:textId="77777777" w:rsidR="004A5ED0" w:rsidRDefault="00D004AC">
            <w:pPr>
              <w:rPr>
                <w:b/>
                <w:bCs/>
                <w:sz w:val="24"/>
                <w:szCs w:val="24"/>
              </w:rPr>
            </w:pPr>
            <w:r>
              <w:rPr>
                <w:b/>
                <w:bCs/>
                <w:sz w:val="24"/>
                <w:szCs w:val="24"/>
              </w:rPr>
              <w:t>24</w:t>
            </w:r>
          </w:p>
        </w:tc>
        <w:tc>
          <w:tcPr>
            <w:tcW w:w="1080" w:type="dxa"/>
            <w:shd w:val="clear" w:color="auto" w:fill="FCE4D6"/>
            <w:tcMar>
              <w:top w:w="0" w:type="dxa"/>
              <w:left w:w="20" w:type="dxa"/>
              <w:bottom w:w="0" w:type="dxa"/>
              <w:right w:w="20" w:type="dxa"/>
            </w:tcMar>
          </w:tcPr>
          <w:p w14:paraId="2079EF70" w14:textId="77777777" w:rsidR="004A5ED0" w:rsidRDefault="00D004AC">
            <w:pPr>
              <w:rPr>
                <w:b/>
                <w:bCs/>
                <w:sz w:val="24"/>
                <w:szCs w:val="24"/>
              </w:rPr>
            </w:pPr>
            <w:r>
              <w:rPr>
                <w:b/>
                <w:bCs/>
                <w:sz w:val="24"/>
                <w:szCs w:val="24"/>
              </w:rPr>
              <w:t>NFR</w:t>
            </w:r>
          </w:p>
        </w:tc>
        <w:tc>
          <w:tcPr>
            <w:tcW w:w="1440" w:type="dxa"/>
            <w:shd w:val="clear" w:color="auto" w:fill="FCE4D6"/>
            <w:tcMar>
              <w:top w:w="0" w:type="dxa"/>
              <w:left w:w="20" w:type="dxa"/>
              <w:bottom w:w="0" w:type="dxa"/>
              <w:right w:w="20" w:type="dxa"/>
            </w:tcMar>
          </w:tcPr>
          <w:p w14:paraId="00E3590F" w14:textId="77777777" w:rsidR="004A5ED0" w:rsidRDefault="00D004AC">
            <w:pPr>
              <w:rPr>
                <w:sz w:val="24"/>
                <w:szCs w:val="24"/>
              </w:rPr>
            </w:pPr>
            <w:r>
              <w:rPr>
                <w:sz w:val="24"/>
                <w:szCs w:val="24"/>
              </w:rPr>
              <w:t>Security &amp; Least Exposure</w:t>
            </w:r>
          </w:p>
        </w:tc>
        <w:tc>
          <w:tcPr>
            <w:tcW w:w="6225" w:type="dxa"/>
            <w:shd w:val="clear" w:color="auto" w:fill="FCE4D6"/>
            <w:tcMar>
              <w:top w:w="0" w:type="dxa"/>
              <w:left w:w="20" w:type="dxa"/>
              <w:bottom w:w="0" w:type="dxa"/>
              <w:right w:w="20" w:type="dxa"/>
            </w:tcMar>
          </w:tcPr>
          <w:p w14:paraId="2CDC3EDC" w14:textId="77777777" w:rsidR="004A5ED0" w:rsidRDefault="00D004AC">
            <w:pPr>
              <w:rPr>
                <w:sz w:val="24"/>
                <w:szCs w:val="24"/>
              </w:rPr>
            </w:pPr>
            <w:r>
              <w:rPr>
                <w:sz w:val="24"/>
                <w:szCs w:val="24"/>
              </w:rPr>
              <w:t>Only the Gateway tier shall be reachable from the public internet; the database and the Simulation Core shall be reachable only from trusted internal components.</w:t>
            </w:r>
          </w:p>
        </w:tc>
      </w:tr>
      <w:tr w:rsidR="004A5ED0" w14:paraId="45AD23C9" w14:textId="77777777">
        <w:trPr>
          <w:trHeight w:val="435"/>
        </w:trPr>
        <w:tc>
          <w:tcPr>
            <w:tcW w:w="630" w:type="dxa"/>
            <w:shd w:val="clear" w:color="auto" w:fill="FCE4D6"/>
            <w:tcMar>
              <w:top w:w="0" w:type="dxa"/>
              <w:left w:w="20" w:type="dxa"/>
              <w:bottom w:w="0" w:type="dxa"/>
              <w:right w:w="20" w:type="dxa"/>
            </w:tcMar>
          </w:tcPr>
          <w:p w14:paraId="5B6DFDB0" w14:textId="77777777" w:rsidR="004A5ED0" w:rsidRDefault="00D004AC">
            <w:pPr>
              <w:rPr>
                <w:b/>
                <w:bCs/>
                <w:sz w:val="24"/>
                <w:szCs w:val="24"/>
              </w:rPr>
            </w:pPr>
            <w:r>
              <w:rPr>
                <w:b/>
                <w:bCs/>
                <w:sz w:val="24"/>
                <w:szCs w:val="24"/>
              </w:rPr>
              <w:t>25</w:t>
            </w:r>
          </w:p>
        </w:tc>
        <w:tc>
          <w:tcPr>
            <w:tcW w:w="1080" w:type="dxa"/>
            <w:shd w:val="clear" w:color="auto" w:fill="FCE4D6"/>
            <w:tcMar>
              <w:top w:w="0" w:type="dxa"/>
              <w:left w:w="20" w:type="dxa"/>
              <w:bottom w:w="0" w:type="dxa"/>
              <w:right w:w="20" w:type="dxa"/>
            </w:tcMar>
          </w:tcPr>
          <w:p w14:paraId="25AA1ED8" w14:textId="77777777" w:rsidR="004A5ED0" w:rsidRDefault="00D004AC">
            <w:pPr>
              <w:rPr>
                <w:b/>
                <w:bCs/>
                <w:sz w:val="24"/>
                <w:szCs w:val="24"/>
              </w:rPr>
            </w:pPr>
            <w:r>
              <w:rPr>
                <w:b/>
                <w:bCs/>
                <w:sz w:val="24"/>
                <w:szCs w:val="24"/>
              </w:rPr>
              <w:t>NFR</w:t>
            </w:r>
          </w:p>
        </w:tc>
        <w:tc>
          <w:tcPr>
            <w:tcW w:w="1440" w:type="dxa"/>
            <w:shd w:val="clear" w:color="auto" w:fill="FCE4D6"/>
            <w:tcMar>
              <w:top w:w="0" w:type="dxa"/>
              <w:left w:w="20" w:type="dxa"/>
              <w:bottom w:w="0" w:type="dxa"/>
              <w:right w:w="20" w:type="dxa"/>
            </w:tcMar>
          </w:tcPr>
          <w:p w14:paraId="0A6E14CC" w14:textId="77777777" w:rsidR="004A5ED0" w:rsidRDefault="00D004AC">
            <w:pPr>
              <w:rPr>
                <w:sz w:val="24"/>
                <w:szCs w:val="24"/>
              </w:rPr>
            </w:pPr>
            <w:r>
              <w:rPr>
                <w:sz w:val="24"/>
                <w:szCs w:val="24"/>
              </w:rPr>
              <w:t>Fail-Closed Reliability</w:t>
            </w:r>
          </w:p>
        </w:tc>
        <w:tc>
          <w:tcPr>
            <w:tcW w:w="6225" w:type="dxa"/>
            <w:shd w:val="clear" w:color="auto" w:fill="FCE4D6"/>
            <w:tcMar>
              <w:top w:w="0" w:type="dxa"/>
              <w:left w:w="20" w:type="dxa"/>
              <w:bottom w:w="0" w:type="dxa"/>
              <w:right w:w="20" w:type="dxa"/>
            </w:tcMar>
          </w:tcPr>
          <w:p w14:paraId="3C207ECC" w14:textId="77777777" w:rsidR="004A5ED0" w:rsidRDefault="00D004AC">
            <w:pPr>
              <w:rPr>
                <w:sz w:val="24"/>
                <w:szCs w:val="24"/>
              </w:rPr>
            </w:pPr>
            <w:r>
              <w:rPr>
                <w:sz w:val="24"/>
                <w:szCs w:val="24"/>
              </w:rPr>
              <w:t>A mid-lesson disconnect or persistence-layer outage shall not corrupt session state; the session shall terminate to an explicit "aborted" status rather than resume silently.</w:t>
            </w:r>
          </w:p>
        </w:tc>
      </w:tr>
      <w:tr w:rsidR="004A5ED0" w14:paraId="420C58A8" w14:textId="77777777">
        <w:trPr>
          <w:trHeight w:val="435"/>
        </w:trPr>
        <w:tc>
          <w:tcPr>
            <w:tcW w:w="630" w:type="dxa"/>
            <w:shd w:val="clear" w:color="auto" w:fill="FCE4D6"/>
            <w:tcMar>
              <w:top w:w="0" w:type="dxa"/>
              <w:left w:w="20" w:type="dxa"/>
              <w:bottom w:w="0" w:type="dxa"/>
              <w:right w:w="20" w:type="dxa"/>
            </w:tcMar>
          </w:tcPr>
          <w:p w14:paraId="1E42C165" w14:textId="77777777" w:rsidR="004A5ED0" w:rsidRDefault="00D004AC">
            <w:pPr>
              <w:rPr>
                <w:b/>
                <w:bCs/>
                <w:sz w:val="24"/>
                <w:szCs w:val="24"/>
              </w:rPr>
            </w:pPr>
            <w:r>
              <w:rPr>
                <w:b/>
                <w:bCs/>
                <w:sz w:val="24"/>
                <w:szCs w:val="24"/>
              </w:rPr>
              <w:t>26</w:t>
            </w:r>
          </w:p>
        </w:tc>
        <w:tc>
          <w:tcPr>
            <w:tcW w:w="1080" w:type="dxa"/>
            <w:shd w:val="clear" w:color="auto" w:fill="FCE4D6"/>
            <w:tcMar>
              <w:top w:w="0" w:type="dxa"/>
              <w:left w:w="20" w:type="dxa"/>
              <w:bottom w:w="0" w:type="dxa"/>
              <w:right w:w="20" w:type="dxa"/>
            </w:tcMar>
          </w:tcPr>
          <w:p w14:paraId="0201FE56" w14:textId="77777777" w:rsidR="004A5ED0" w:rsidRDefault="00D004AC">
            <w:pPr>
              <w:rPr>
                <w:b/>
                <w:bCs/>
                <w:sz w:val="24"/>
                <w:szCs w:val="24"/>
              </w:rPr>
            </w:pPr>
            <w:r>
              <w:rPr>
                <w:b/>
                <w:bCs/>
                <w:sz w:val="24"/>
                <w:szCs w:val="24"/>
              </w:rPr>
              <w:t>NFR</w:t>
            </w:r>
          </w:p>
        </w:tc>
        <w:tc>
          <w:tcPr>
            <w:tcW w:w="1440" w:type="dxa"/>
            <w:shd w:val="clear" w:color="auto" w:fill="FCE4D6"/>
            <w:tcMar>
              <w:top w:w="0" w:type="dxa"/>
              <w:left w:w="20" w:type="dxa"/>
              <w:bottom w:w="0" w:type="dxa"/>
              <w:right w:w="20" w:type="dxa"/>
            </w:tcMar>
          </w:tcPr>
          <w:p w14:paraId="2186D707" w14:textId="77777777" w:rsidR="004A5ED0" w:rsidRDefault="00D004AC">
            <w:pPr>
              <w:rPr>
                <w:sz w:val="24"/>
                <w:szCs w:val="24"/>
              </w:rPr>
            </w:pPr>
            <w:r>
              <w:rPr>
                <w:sz w:val="24"/>
                <w:szCs w:val="24"/>
              </w:rPr>
              <w:t>Off-Hot-Path Scoring</w:t>
            </w:r>
          </w:p>
        </w:tc>
        <w:tc>
          <w:tcPr>
            <w:tcW w:w="6225" w:type="dxa"/>
            <w:shd w:val="clear" w:color="auto" w:fill="FCE4D6"/>
            <w:tcMar>
              <w:top w:w="0" w:type="dxa"/>
              <w:left w:w="20" w:type="dxa"/>
              <w:bottom w:w="0" w:type="dxa"/>
              <w:right w:w="20" w:type="dxa"/>
            </w:tcMar>
          </w:tcPr>
          <w:p w14:paraId="4CF3DA59" w14:textId="77777777" w:rsidR="004A5ED0" w:rsidRDefault="00D004AC">
            <w:pPr>
              <w:rPr>
                <w:sz w:val="24"/>
                <w:szCs w:val="24"/>
              </w:rPr>
            </w:pPr>
            <w:r>
              <w:rPr>
                <w:sz w:val="24"/>
                <w:szCs w:val="24"/>
              </w:rPr>
              <w:t>Evaluation and summarization shall run asynchronously and shall never block or delay the student's live response.</w:t>
            </w:r>
          </w:p>
        </w:tc>
      </w:tr>
      <w:tr w:rsidR="004A5ED0" w14:paraId="1617F6A0" w14:textId="77777777">
        <w:trPr>
          <w:trHeight w:val="435"/>
        </w:trPr>
        <w:tc>
          <w:tcPr>
            <w:tcW w:w="630" w:type="dxa"/>
            <w:shd w:val="clear" w:color="auto" w:fill="FCE4D6"/>
            <w:tcMar>
              <w:top w:w="0" w:type="dxa"/>
              <w:left w:w="20" w:type="dxa"/>
              <w:bottom w:w="0" w:type="dxa"/>
              <w:right w:w="20" w:type="dxa"/>
            </w:tcMar>
          </w:tcPr>
          <w:p w14:paraId="6EB1F414" w14:textId="77777777" w:rsidR="004A5ED0" w:rsidRDefault="00D004AC">
            <w:pPr>
              <w:rPr>
                <w:b/>
                <w:bCs/>
                <w:sz w:val="24"/>
                <w:szCs w:val="24"/>
              </w:rPr>
            </w:pPr>
            <w:r>
              <w:rPr>
                <w:b/>
                <w:bCs/>
                <w:sz w:val="24"/>
                <w:szCs w:val="24"/>
              </w:rPr>
              <w:lastRenderedPageBreak/>
              <w:t>27</w:t>
            </w:r>
          </w:p>
        </w:tc>
        <w:tc>
          <w:tcPr>
            <w:tcW w:w="1080" w:type="dxa"/>
            <w:shd w:val="clear" w:color="auto" w:fill="FCE4D6"/>
            <w:tcMar>
              <w:top w:w="0" w:type="dxa"/>
              <w:left w:w="20" w:type="dxa"/>
              <w:bottom w:w="0" w:type="dxa"/>
              <w:right w:w="20" w:type="dxa"/>
            </w:tcMar>
          </w:tcPr>
          <w:p w14:paraId="3BED954F" w14:textId="77777777" w:rsidR="004A5ED0" w:rsidRDefault="00D004AC">
            <w:pPr>
              <w:rPr>
                <w:b/>
                <w:bCs/>
                <w:sz w:val="24"/>
                <w:szCs w:val="24"/>
              </w:rPr>
            </w:pPr>
            <w:r>
              <w:rPr>
                <w:b/>
                <w:bCs/>
                <w:sz w:val="24"/>
                <w:szCs w:val="24"/>
              </w:rPr>
              <w:t>NFR</w:t>
            </w:r>
          </w:p>
        </w:tc>
        <w:tc>
          <w:tcPr>
            <w:tcW w:w="1440" w:type="dxa"/>
            <w:shd w:val="clear" w:color="auto" w:fill="FCE4D6"/>
            <w:tcMar>
              <w:top w:w="0" w:type="dxa"/>
              <w:left w:w="20" w:type="dxa"/>
              <w:bottom w:w="0" w:type="dxa"/>
              <w:right w:w="20" w:type="dxa"/>
            </w:tcMar>
          </w:tcPr>
          <w:p w14:paraId="2485BCB6" w14:textId="77777777" w:rsidR="004A5ED0" w:rsidRDefault="00D004AC">
            <w:pPr>
              <w:rPr>
                <w:sz w:val="24"/>
                <w:szCs w:val="24"/>
              </w:rPr>
            </w:pPr>
            <w:r>
              <w:rPr>
                <w:sz w:val="24"/>
                <w:szCs w:val="24"/>
              </w:rPr>
              <w:t>Extensibility</w:t>
            </w:r>
          </w:p>
        </w:tc>
        <w:tc>
          <w:tcPr>
            <w:tcW w:w="6225" w:type="dxa"/>
            <w:shd w:val="clear" w:color="auto" w:fill="FCE4D6"/>
            <w:tcMar>
              <w:top w:w="0" w:type="dxa"/>
              <w:left w:w="20" w:type="dxa"/>
              <w:bottom w:w="0" w:type="dxa"/>
              <w:right w:w="20" w:type="dxa"/>
            </w:tcMar>
          </w:tcPr>
          <w:p w14:paraId="39A550C2" w14:textId="77777777" w:rsidR="004A5ED0" w:rsidRDefault="00D004AC">
            <w:pPr>
              <w:rPr>
                <w:sz w:val="24"/>
                <w:szCs w:val="24"/>
              </w:rPr>
            </w:pPr>
            <w:r>
              <w:rPr>
                <w:sz w:val="24"/>
                <w:szCs w:val="24"/>
              </w:rPr>
              <w:t>The persisted data model shall support new fields (guardrails, telemetry) as the system evolves, without requiring a formal schema migration.</w:t>
            </w:r>
          </w:p>
        </w:tc>
      </w:tr>
    </w:tbl>
    <w:p w14:paraId="305D0AED" w14:textId="77777777" w:rsidR="004A5ED0" w:rsidRDefault="004A5ED0">
      <w:pPr>
        <w:spacing w:before="240" w:after="240" w:line="312" w:lineRule="auto"/>
        <w:rPr>
          <w:rFonts w:ascii="Calibri" w:eastAsia="Calibri" w:hAnsi="Calibri" w:cs="Calibri"/>
          <w:b/>
          <w:bCs/>
          <w:sz w:val="34"/>
          <w:szCs w:val="34"/>
        </w:rPr>
      </w:pPr>
    </w:p>
    <w:p w14:paraId="7C7905C7" w14:textId="77777777" w:rsidR="004A5ED0" w:rsidRDefault="00D004AC">
      <w:pPr>
        <w:spacing w:before="240" w:after="240" w:line="312" w:lineRule="auto"/>
        <w:rPr>
          <w:rFonts w:ascii="Calibri" w:eastAsia="Calibri" w:hAnsi="Calibri" w:cs="Calibri"/>
          <w:b/>
          <w:bCs/>
          <w:sz w:val="30"/>
          <w:szCs w:val="30"/>
        </w:rPr>
      </w:pPr>
      <w:bookmarkStart w:id="37" w:name="bookmark=id.j47yar1p8onh" w:colFirst="0" w:colLast="0"/>
      <w:bookmarkStart w:id="38" w:name="CapstoneTOC_16"/>
      <w:bookmarkEnd w:id="37"/>
      <w:r>
        <w:rPr>
          <w:rFonts w:ascii="Calibri" w:eastAsia="Calibri" w:hAnsi="Calibri" w:cs="Calibri"/>
          <w:b/>
          <w:bCs/>
          <w:sz w:val="34"/>
          <w:szCs w:val="34"/>
        </w:rPr>
        <w:t xml:space="preserve">4.2 System Architecture </w:t>
      </w:r>
      <w:bookmarkEnd w:id="38"/>
    </w:p>
    <w:p w14:paraId="49DFA1C6" w14:textId="77777777" w:rsidR="004A5ED0" w:rsidRDefault="00D004AC">
      <w:pPr>
        <w:spacing w:after="240" w:line="312" w:lineRule="auto"/>
        <w:rPr>
          <w:b/>
          <w:bCs/>
          <w:color w:val="434343"/>
          <w:sz w:val="16"/>
          <w:szCs w:val="16"/>
        </w:rPr>
      </w:pPr>
      <w:r>
        <w:rPr>
          <w:rFonts w:ascii="Calibri" w:eastAsia="Calibri" w:hAnsi="Calibri" w:cs="Calibri"/>
          <w:noProof/>
          <w:sz w:val="20"/>
          <w:szCs w:val="20"/>
        </w:rPr>
        <w:drawing>
          <wp:inline distT="114300" distB="114300" distL="114300" distR="114300" wp14:anchorId="753F049D" wp14:editId="0DA0E5F6">
            <wp:extent cx="5943600" cy="33528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3352800"/>
                    </a:xfrm>
                    <a:prstGeom prst="rect">
                      <a:avLst/>
                    </a:prstGeom>
                    <a:ln/>
                  </pic:spPr>
                </pic:pic>
              </a:graphicData>
            </a:graphic>
          </wp:inline>
        </w:drawing>
      </w:r>
    </w:p>
    <w:p w14:paraId="234DF3C9" w14:textId="77777777" w:rsidR="004A5ED0" w:rsidRDefault="00D004AC">
      <w:pPr>
        <w:spacing w:before="240" w:after="240" w:line="360" w:lineRule="auto"/>
        <w:jc w:val="center"/>
        <w:rPr>
          <w:rFonts w:ascii="Calibri" w:eastAsia="Calibri" w:hAnsi="Calibri" w:cs="Calibri"/>
          <w:b/>
          <w:bCs/>
          <w:sz w:val="16"/>
          <w:szCs w:val="16"/>
        </w:rPr>
      </w:pPr>
      <w:r>
        <w:rPr>
          <w:b/>
          <w:bCs/>
          <w:color w:val="434343"/>
          <w:sz w:val="16"/>
          <w:szCs w:val="16"/>
        </w:rPr>
        <w:t>Figure 3 : Three tiers Architecture</w:t>
      </w:r>
      <w:r>
        <w:rPr>
          <w:rFonts w:ascii="Calibri" w:eastAsia="Calibri" w:hAnsi="Calibri" w:cs="Calibri"/>
          <w:b/>
          <w:bCs/>
          <w:sz w:val="16"/>
          <w:szCs w:val="16"/>
        </w:rPr>
        <w:t xml:space="preserve"> </w:t>
      </w:r>
    </w:p>
    <w:p w14:paraId="008E2B1C" w14:textId="77777777" w:rsidR="004A5ED0" w:rsidRDefault="00D004AC">
      <w:pPr>
        <w:spacing w:before="240" w:after="240" w:line="312" w:lineRule="auto"/>
        <w:rPr>
          <w:rFonts w:ascii="Calibri" w:eastAsia="Calibri" w:hAnsi="Calibri" w:cs="Calibri"/>
          <w:b/>
          <w:bCs/>
          <w:sz w:val="30"/>
          <w:szCs w:val="30"/>
        </w:rPr>
      </w:pPr>
      <w:bookmarkStart w:id="39" w:name="CapstoneTOC_17"/>
      <w:r>
        <w:rPr>
          <w:rFonts w:ascii="Calibri" w:eastAsia="Calibri" w:hAnsi="Calibri" w:cs="Calibri"/>
          <w:b/>
          <w:bCs/>
          <w:sz w:val="30"/>
          <w:szCs w:val="30"/>
        </w:rPr>
        <w:t xml:space="preserve">4.2.1 The Three Layers and the Database </w:t>
      </w:r>
      <w:bookmarkEnd w:id="39"/>
    </w:p>
    <w:p w14:paraId="6918706A" w14:textId="77777777" w:rsidR="004A5ED0" w:rsidRDefault="00D004AC">
      <w:pPr>
        <w:spacing w:before="240" w:after="240" w:line="312" w:lineRule="auto"/>
      </w:pPr>
      <w:r>
        <w:rPr>
          <w:rFonts w:ascii="Calibri" w:eastAsia="Calibri" w:hAnsi="Calibri" w:cs="Calibri"/>
          <w:sz w:val="24"/>
          <w:szCs w:val="24"/>
        </w:rPr>
        <w:t xml:space="preserve">The system will use three application layers and MongoDB for persistent storage. The </w:t>
      </w:r>
      <w:r>
        <w:rPr>
          <w:rFonts w:ascii="Calibri" w:eastAsia="Calibri" w:hAnsi="Calibri" w:cs="Calibri"/>
          <w:b/>
          <w:bCs/>
          <w:sz w:val="24"/>
          <w:szCs w:val="24"/>
        </w:rPr>
        <w:t>Web Client (React + TypeScript)</w:t>
      </w:r>
      <w:r>
        <w:rPr>
          <w:rFonts w:ascii="Calibri" w:eastAsia="Calibri" w:hAnsi="Calibri" w:cs="Calibri"/>
          <w:sz w:val="24"/>
          <w:szCs w:val="24"/>
        </w:rPr>
        <w:t xml:space="preserve"> will provide the illustrated classroom, microphone input, live coach card, lesson history, and Mentor interface. React will support the dynamic classroom UI, while TypeScript will keep the shared client–Gateway protocol type-safe. The client will communicate through the Gateway, except for its direct Speechmatics connection for speech-to-text. The </w:t>
      </w:r>
      <w:r>
        <w:rPr>
          <w:rFonts w:ascii="Calibri" w:eastAsia="Calibri" w:hAnsi="Calibri" w:cs="Calibri"/>
          <w:b/>
          <w:bCs/>
          <w:sz w:val="24"/>
          <w:szCs w:val="24"/>
        </w:rPr>
        <w:t>Gateway (Node.js + TypeScript)</w:t>
      </w:r>
      <w:r>
        <w:rPr>
          <w:rFonts w:ascii="Calibri" w:eastAsia="Calibri" w:hAnsi="Calibri" w:cs="Calibri"/>
          <w:sz w:val="24"/>
          <w:szCs w:val="24"/>
        </w:rPr>
        <w:t xml:space="preserve"> will relay communication, act as the sole database writer, issue Speechmatics tokens, and stream TTS audio to the browser. Node.js suits these socket, streaming, and other I/O tasks. The </w:t>
      </w:r>
      <w:r>
        <w:rPr>
          <w:rFonts w:ascii="Calibri" w:eastAsia="Calibri" w:hAnsi="Calibri" w:cs="Calibri"/>
          <w:b/>
          <w:bCs/>
          <w:sz w:val="24"/>
          <w:szCs w:val="24"/>
        </w:rPr>
        <w:t>Simulation Core (Python + FastAPI)</w:t>
      </w:r>
      <w:r>
        <w:rPr>
          <w:rFonts w:ascii="Calibri" w:eastAsia="Calibri" w:hAnsi="Calibri" w:cs="Calibri"/>
          <w:sz w:val="24"/>
          <w:szCs w:val="24"/>
        </w:rPr>
        <w:t xml:space="preserve"> will handle all deterministic simulation logic, including student states, routing, and candidate selection, </w:t>
      </w:r>
      <w:r>
        <w:rPr>
          <w:rFonts w:ascii="Calibri" w:eastAsia="Calibri" w:hAnsi="Calibri" w:cs="Calibri"/>
          <w:sz w:val="24"/>
          <w:szCs w:val="24"/>
        </w:rPr>
        <w:lastRenderedPageBreak/>
        <w:t xml:space="preserve">alongside every Gemini LLM call. Python’s ecosystem and FastAPI’s asynchronous support suit this combination of rules and LLM orchestration. The Core will remain on a private network, accessible only through the Gateway. </w:t>
      </w:r>
      <w:r>
        <w:rPr>
          <w:rFonts w:ascii="Calibri" w:eastAsia="Calibri" w:hAnsi="Calibri" w:cs="Calibri"/>
          <w:b/>
          <w:bCs/>
          <w:sz w:val="24"/>
          <w:szCs w:val="24"/>
        </w:rPr>
        <w:t>MongoDB</w:t>
      </w:r>
      <w:r>
        <w:rPr>
          <w:rFonts w:ascii="Calibri" w:eastAsia="Calibri" w:hAnsi="Calibri" w:cs="Calibri"/>
          <w:sz w:val="24"/>
          <w:szCs w:val="24"/>
        </w:rPr>
        <w:t xml:space="preserve"> will store lessons, events, feedback, and traces; its document model naturally accommodates their nested and variable structures.</w:t>
      </w:r>
    </w:p>
    <w:p w14:paraId="699D88E5" w14:textId="77777777" w:rsidR="004A5ED0" w:rsidRDefault="00D004AC">
      <w:pPr>
        <w:pBdr>
          <w:top w:val="nil"/>
          <w:left w:val="nil"/>
          <w:bottom w:val="nil"/>
          <w:right w:val="nil"/>
          <w:between w:val="nil"/>
        </w:pBdr>
        <w:spacing w:before="200" w:after="200" w:line="312" w:lineRule="auto"/>
        <w:rPr>
          <w:sz w:val="24"/>
          <w:szCs w:val="24"/>
        </w:rPr>
      </w:pPr>
      <w:r>
        <w:rPr>
          <w:b/>
          <w:bCs/>
          <w:sz w:val="24"/>
          <w:szCs w:val="24"/>
        </w:rPr>
        <w:t xml:space="preserve">Why split this way: </w:t>
      </w:r>
      <w:r>
        <w:rPr>
          <w:sz w:val="24"/>
          <w:szCs w:val="24"/>
        </w:rPr>
        <w:t>This separation also allows each tier to be developed and tested independently through explicit interfaces.</w:t>
      </w:r>
    </w:p>
    <w:p w14:paraId="5B999E32" w14:textId="77777777" w:rsidR="004A5ED0" w:rsidRDefault="00D004AC">
      <w:pPr>
        <w:pBdr>
          <w:top w:val="nil"/>
          <w:left w:val="nil"/>
          <w:bottom w:val="nil"/>
          <w:right w:val="nil"/>
          <w:between w:val="nil"/>
        </w:pBdr>
        <w:spacing w:before="200" w:line="312" w:lineRule="auto"/>
        <w:rPr>
          <w:rFonts w:ascii="Calibri" w:eastAsia="Calibri" w:hAnsi="Calibri" w:cs="Calibri"/>
          <w:b/>
          <w:bCs/>
          <w:sz w:val="24"/>
          <w:szCs w:val="24"/>
        </w:rPr>
      </w:pPr>
      <w:r>
        <w:rPr>
          <w:b/>
          <w:bCs/>
          <w:sz w:val="24"/>
          <w:szCs w:val="24"/>
        </w:rPr>
        <w:t>Gemini LLM</w:t>
      </w:r>
      <w:r>
        <w:rPr>
          <w:sz w:val="24"/>
          <w:szCs w:val="24"/>
        </w:rPr>
        <w:t xml:space="preserve">  </w:t>
      </w:r>
      <w:r>
        <w:rPr>
          <w:b/>
          <w:bCs/>
          <w:sz w:val="24"/>
          <w:szCs w:val="24"/>
        </w:rPr>
        <w:t xml:space="preserve">- Which Models, and Why - </w:t>
      </w:r>
      <w:r>
        <w:rPr>
          <w:sz w:val="24"/>
          <w:szCs w:val="24"/>
        </w:rPr>
        <w:t>Hot-path roles (teacher-intent classifier, student Actors) will use a fast, cheap tier (Flash-Lite class) because they sit on the critical path to response time. Off-hot-path roles (Evaluator) will use a slightly heavier tier (Flash class) because Hebrew prose quality matters more there than shaving milliseconds. Every role will have a second Gemini model as fallback. A single provider (Gemini) will be used across all roles, to keep things simple - one quota surface, one caching mechanism, one set of known failure modes instead of two.</w:t>
      </w:r>
    </w:p>
    <w:p w14:paraId="2F56B84F" w14:textId="53285FE0" w:rsidR="004A5ED0" w:rsidRDefault="00D004AC">
      <w:pPr>
        <w:spacing w:before="240" w:after="240" w:line="312" w:lineRule="auto"/>
        <w:rPr>
          <w:rFonts w:ascii="Calibri" w:eastAsia="Calibri" w:hAnsi="Calibri" w:cs="Calibri"/>
          <w:b/>
          <w:bCs/>
          <w:sz w:val="34"/>
          <w:szCs w:val="34"/>
        </w:rPr>
      </w:pPr>
      <w:bookmarkStart w:id="40" w:name="bookmark=id.tc5ral17mjz3" w:colFirst="0" w:colLast="0"/>
      <w:bookmarkStart w:id="41" w:name="CapstoneTOC_18"/>
      <w:bookmarkEnd w:id="40"/>
      <w:r>
        <w:rPr>
          <w:rFonts w:ascii="Calibri" w:eastAsia="Calibri" w:hAnsi="Calibri" w:cs="Calibri"/>
          <w:b/>
          <w:bCs/>
          <w:sz w:val="34"/>
          <w:szCs w:val="34"/>
        </w:rPr>
        <w:lastRenderedPageBreak/>
        <w:t xml:space="preserve">4.3 Use case Diagram </w:t>
      </w:r>
      <w:bookmarkStart w:id="42" w:name="bookmark=id.pevi6w9ne9f8" w:colFirst="0" w:colLast="0"/>
      <w:bookmarkEnd w:id="41"/>
      <w:bookmarkEnd w:id="42"/>
      <w:r>
        <w:rPr>
          <w:noProof/>
        </w:rPr>
        <w:drawing>
          <wp:inline distT="0" distB="0" distL="0" distR="0" wp14:anchorId="312B44B0" wp14:editId="28BA136A">
            <wp:extent cx="5943600" cy="4787900"/>
            <wp:effectExtent l="0" t="0" r="0" b="0"/>
            <wp:docPr id="173442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787900"/>
                    </a:xfrm>
                    <a:prstGeom prst="rect">
                      <a:avLst/>
                    </a:prstGeom>
                    <a:noFill/>
                    <a:ln>
                      <a:noFill/>
                    </a:ln>
                  </pic:spPr>
                </pic:pic>
              </a:graphicData>
            </a:graphic>
          </wp:inline>
        </w:drawing>
      </w:r>
    </w:p>
    <w:p w14:paraId="5F153C77" w14:textId="77777777" w:rsidR="00AE22E0" w:rsidRDefault="00AE22E0">
      <w:pPr>
        <w:spacing w:after="240"/>
        <w:rPr>
          <w:rFonts w:ascii="Calibri" w:eastAsia="Calibri" w:hAnsi="Calibri" w:cs="Calibri"/>
          <w:b/>
          <w:bCs/>
          <w:sz w:val="34"/>
          <w:szCs w:val="34"/>
        </w:rPr>
      </w:pPr>
      <w:bookmarkStart w:id="43" w:name="CapstoneTOC_19"/>
    </w:p>
    <w:p w14:paraId="1D2CC772" w14:textId="77777777" w:rsidR="00AE22E0" w:rsidRDefault="00AE22E0">
      <w:pPr>
        <w:spacing w:after="240"/>
        <w:rPr>
          <w:rFonts w:ascii="Calibri" w:eastAsia="Calibri" w:hAnsi="Calibri" w:cs="Calibri"/>
          <w:b/>
          <w:bCs/>
          <w:sz w:val="34"/>
          <w:szCs w:val="34"/>
        </w:rPr>
      </w:pPr>
    </w:p>
    <w:p w14:paraId="51FD3567" w14:textId="77777777" w:rsidR="00AE22E0" w:rsidRDefault="00AE22E0">
      <w:pPr>
        <w:spacing w:after="240"/>
        <w:rPr>
          <w:rFonts w:ascii="Calibri" w:eastAsia="Calibri" w:hAnsi="Calibri" w:cs="Calibri"/>
          <w:b/>
          <w:bCs/>
          <w:sz w:val="34"/>
          <w:szCs w:val="34"/>
        </w:rPr>
      </w:pPr>
    </w:p>
    <w:p w14:paraId="03BDE529" w14:textId="77777777" w:rsidR="00AE22E0" w:rsidRDefault="00AE22E0">
      <w:pPr>
        <w:spacing w:after="240"/>
        <w:rPr>
          <w:rFonts w:ascii="Calibri" w:eastAsia="Calibri" w:hAnsi="Calibri" w:cs="Calibri"/>
          <w:b/>
          <w:bCs/>
          <w:sz w:val="34"/>
          <w:szCs w:val="34"/>
        </w:rPr>
      </w:pPr>
    </w:p>
    <w:p w14:paraId="380B2BC2" w14:textId="77777777" w:rsidR="00AE22E0" w:rsidRDefault="00AE22E0">
      <w:pPr>
        <w:spacing w:after="240"/>
        <w:rPr>
          <w:rFonts w:ascii="Calibri" w:eastAsia="Calibri" w:hAnsi="Calibri" w:cs="Calibri"/>
          <w:b/>
          <w:bCs/>
          <w:sz w:val="34"/>
          <w:szCs w:val="34"/>
        </w:rPr>
      </w:pPr>
    </w:p>
    <w:p w14:paraId="036A1BEF" w14:textId="77777777" w:rsidR="00AE22E0" w:rsidRDefault="00AE22E0">
      <w:pPr>
        <w:spacing w:after="240"/>
        <w:rPr>
          <w:rFonts w:ascii="Calibri" w:eastAsia="Calibri" w:hAnsi="Calibri" w:cs="Calibri"/>
          <w:b/>
          <w:bCs/>
          <w:sz w:val="34"/>
          <w:szCs w:val="34"/>
        </w:rPr>
      </w:pPr>
    </w:p>
    <w:p w14:paraId="2CE987DE" w14:textId="1F9A743D" w:rsidR="004A5ED0" w:rsidRDefault="00D004AC">
      <w:pPr>
        <w:spacing w:after="240"/>
        <w:rPr>
          <w:rFonts w:ascii="Calibri" w:eastAsia="Calibri" w:hAnsi="Calibri" w:cs="Calibri"/>
          <w:b/>
          <w:bCs/>
          <w:sz w:val="34"/>
          <w:szCs w:val="34"/>
        </w:rPr>
      </w:pPr>
      <w:r>
        <w:rPr>
          <w:rFonts w:ascii="Calibri" w:eastAsia="Calibri" w:hAnsi="Calibri" w:cs="Calibri"/>
          <w:b/>
          <w:bCs/>
          <w:sz w:val="34"/>
          <w:szCs w:val="34"/>
        </w:rPr>
        <w:lastRenderedPageBreak/>
        <w:t xml:space="preserve">4.4 Activity Diagram - lesson flow </w:t>
      </w:r>
      <w:bookmarkEnd w:id="43"/>
    </w:p>
    <w:p w14:paraId="018F8E77" w14:textId="77777777" w:rsidR="001177AB" w:rsidRDefault="00D004AC">
      <w:pPr>
        <w:spacing w:before="240" w:after="240" w:line="312" w:lineRule="auto"/>
        <w:rPr>
          <w:noProof/>
          <w:sz w:val="24"/>
          <w:szCs w:val="24"/>
        </w:rPr>
      </w:pPr>
      <w:r>
        <w:rPr>
          <w:sz w:val="24"/>
          <w:szCs w:val="24"/>
        </w:rPr>
        <w:t>View of what happens across the lesson as a whole, from the moment the teacher starts the lesson to the moment the debrief summary appears, split across Teacher, System (deterministic code), and AI (LLM calls) lanes.</w:t>
      </w:r>
    </w:p>
    <w:p w14:paraId="160E08F9" w14:textId="04B3D83D" w:rsidR="004A5ED0" w:rsidRDefault="001177AB">
      <w:pPr>
        <w:spacing w:before="240" w:after="240" w:line="312" w:lineRule="auto"/>
        <w:rPr>
          <w:rFonts w:ascii="Calibri" w:eastAsia="Calibri" w:hAnsi="Calibri" w:cs="Calibri"/>
          <w:b/>
          <w:bCs/>
          <w:sz w:val="34"/>
          <w:szCs w:val="34"/>
        </w:rPr>
      </w:pPr>
      <w:r>
        <w:rPr>
          <w:noProof/>
        </w:rPr>
        <w:drawing>
          <wp:inline distT="0" distB="0" distL="0" distR="0" wp14:anchorId="48432B19" wp14:editId="0D57799A">
            <wp:extent cx="5943600" cy="5674360"/>
            <wp:effectExtent l="0" t="0" r="0" b="2540"/>
            <wp:docPr id="1708424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5674360"/>
                    </a:xfrm>
                    <a:prstGeom prst="rect">
                      <a:avLst/>
                    </a:prstGeom>
                    <a:noFill/>
                    <a:ln>
                      <a:noFill/>
                    </a:ln>
                  </pic:spPr>
                </pic:pic>
              </a:graphicData>
            </a:graphic>
          </wp:inline>
        </w:drawing>
      </w:r>
      <w:r>
        <w:rPr>
          <w:sz w:val="24"/>
          <w:szCs w:val="24"/>
        </w:rPr>
        <w:t xml:space="preserve"> </w:t>
      </w:r>
    </w:p>
    <w:p w14:paraId="337AEA36" w14:textId="77777777" w:rsidR="004A5ED0" w:rsidRDefault="004A5ED0">
      <w:pPr>
        <w:pBdr>
          <w:top w:val="nil"/>
          <w:left w:val="nil"/>
          <w:bottom w:val="nil"/>
          <w:right w:val="nil"/>
          <w:between w:val="nil"/>
        </w:pBdr>
        <w:spacing w:before="240" w:after="240" w:line="312" w:lineRule="auto"/>
        <w:rPr>
          <w:rFonts w:ascii="Calibri" w:eastAsia="Calibri" w:hAnsi="Calibri" w:cs="Calibri"/>
          <w:b/>
          <w:bCs/>
          <w:sz w:val="34"/>
          <w:szCs w:val="34"/>
        </w:rPr>
      </w:pPr>
    </w:p>
    <w:p w14:paraId="4B84BB0A" w14:textId="77777777" w:rsidR="00521D9D" w:rsidRDefault="00521D9D">
      <w:pPr>
        <w:spacing w:before="360" w:after="280"/>
        <w:rPr>
          <w:rFonts w:ascii="Calibri" w:eastAsia="Calibri" w:hAnsi="Calibri" w:cs="Calibri"/>
          <w:b/>
          <w:bCs/>
          <w:sz w:val="44"/>
          <w:szCs w:val="44"/>
          <w:rtl/>
        </w:rPr>
      </w:pPr>
      <w:bookmarkStart w:id="44" w:name="bookmark=id.gjcvaquuc57f" w:colFirst="0" w:colLast="0"/>
      <w:bookmarkEnd w:id="44"/>
    </w:p>
    <w:p w14:paraId="3E085A9B" w14:textId="77777777" w:rsidR="004A5ED0" w:rsidRDefault="00D004AC">
      <w:pPr>
        <w:spacing w:before="360" w:after="280"/>
        <w:rPr>
          <w:rFonts w:ascii="Calibri" w:eastAsia="Calibri" w:hAnsi="Calibri" w:cs="Calibri"/>
          <w:b/>
          <w:bCs/>
          <w:sz w:val="44"/>
          <w:szCs w:val="44"/>
        </w:rPr>
      </w:pPr>
      <w:bookmarkStart w:id="45" w:name="CapstoneTOC_20"/>
      <w:r>
        <w:rPr>
          <w:rFonts w:ascii="Calibri" w:eastAsia="Calibri" w:hAnsi="Calibri" w:cs="Calibri"/>
          <w:b/>
          <w:bCs/>
          <w:sz w:val="44"/>
          <w:szCs w:val="44"/>
        </w:rPr>
        <w:lastRenderedPageBreak/>
        <w:t>5. Challenges and Constraints</w:t>
      </w:r>
      <w:bookmarkEnd w:id="45"/>
    </w:p>
    <w:p w14:paraId="6188BC55" w14:textId="77777777" w:rsidR="004A5ED0" w:rsidRDefault="00D004AC">
      <w:pPr>
        <w:spacing w:before="240" w:after="240"/>
        <w:jc w:val="both"/>
        <w:rPr>
          <w:sz w:val="24"/>
          <w:szCs w:val="24"/>
        </w:rPr>
      </w:pPr>
      <w:r>
        <w:rPr>
          <w:sz w:val="24"/>
          <w:szCs w:val="24"/>
        </w:rPr>
        <w:t>The architecture will address five main challenges:</w:t>
      </w:r>
    </w:p>
    <w:p w14:paraId="55ADE26B" w14:textId="77777777" w:rsidR="004A5ED0" w:rsidRDefault="00D004AC">
      <w:pPr>
        <w:numPr>
          <w:ilvl w:val="0"/>
          <w:numId w:val="1"/>
        </w:numPr>
        <w:spacing w:before="240"/>
        <w:rPr>
          <w:sz w:val="24"/>
          <w:szCs w:val="24"/>
        </w:rPr>
      </w:pPr>
      <w:r>
        <w:rPr>
          <w:b/>
          <w:bCs/>
          <w:sz w:val="24"/>
          <w:szCs w:val="24"/>
        </w:rPr>
        <w:t>Latency:</w:t>
      </w:r>
      <w:r>
        <w:rPr>
          <w:sz w:val="24"/>
          <w:szCs w:val="24"/>
        </w:rPr>
        <w:t xml:space="preserve"> Selective Actor activation, evaluation outside the live response path, and bounded timeouts will reduce delays. However, external STT, LLM, and TTS services may still interrupt the natural pace of classroom interaction.</w:t>
      </w:r>
    </w:p>
    <w:p w14:paraId="0AD3FF09" w14:textId="77777777" w:rsidR="004A5ED0" w:rsidRDefault="00D004AC">
      <w:pPr>
        <w:numPr>
          <w:ilvl w:val="0"/>
          <w:numId w:val="1"/>
        </w:numPr>
        <w:rPr>
          <w:sz w:val="24"/>
          <w:szCs w:val="24"/>
        </w:rPr>
      </w:pPr>
      <w:r>
        <w:rPr>
          <w:b/>
          <w:bCs/>
          <w:sz w:val="24"/>
          <w:szCs w:val="24"/>
        </w:rPr>
        <w:t>Behavioral consistency and realism:</w:t>
      </w:r>
      <w:r>
        <w:rPr>
          <w:sz w:val="24"/>
          <w:szCs w:val="24"/>
        </w:rPr>
        <w:t xml:space="preserve"> Deterministic student states and selection rules will provide consistency, while persona and grade constraints will guide generated dialogue. Profile rules and numerical coefficients will still require expert calibration, and generated responses may vary in plausibility.</w:t>
      </w:r>
    </w:p>
    <w:p w14:paraId="01EBBFC9" w14:textId="77777777" w:rsidR="004A5ED0" w:rsidRDefault="00D004AC">
      <w:pPr>
        <w:numPr>
          <w:ilvl w:val="0"/>
          <w:numId w:val="1"/>
        </w:numPr>
        <w:rPr>
          <w:sz w:val="24"/>
          <w:szCs w:val="24"/>
        </w:rPr>
      </w:pPr>
      <w:r>
        <w:rPr>
          <w:b/>
          <w:bCs/>
          <w:sz w:val="24"/>
          <w:szCs w:val="24"/>
        </w:rPr>
        <w:t>Hebrew speech and turn boundaries:</w:t>
      </w:r>
      <w:r>
        <w:rPr>
          <w:sz w:val="24"/>
          <w:szCs w:val="24"/>
        </w:rPr>
        <w:t xml:space="preserve"> Semantic, acoustic, and manual endpointing, together with teacher-floor control, will help manage conversation turns. Recognition quality will still depend on room acoustics, microphones, accents, and speaking styles.</w:t>
      </w:r>
    </w:p>
    <w:p w14:paraId="4C292862" w14:textId="77777777" w:rsidR="004A5ED0" w:rsidRDefault="00D004AC">
      <w:pPr>
        <w:numPr>
          <w:ilvl w:val="0"/>
          <w:numId w:val="1"/>
        </w:numPr>
        <w:spacing w:after="240"/>
        <w:rPr>
          <w:sz w:val="24"/>
          <w:szCs w:val="24"/>
        </w:rPr>
      </w:pPr>
      <w:r>
        <w:rPr>
          <w:b/>
          <w:bCs/>
          <w:sz w:val="24"/>
          <w:szCs w:val="24"/>
        </w:rPr>
        <w:t>Pedagogical trust:</w:t>
      </w:r>
      <w:r>
        <w:rPr>
          <w:sz w:val="24"/>
          <w:szCs w:val="24"/>
        </w:rPr>
        <w:t xml:space="preserve"> Feedback will be grounded in lesson goals and recorded interactions, but may still be inaccurate, biased, or overconfident. The Evaluator will assess wording and context, not vocal prosody. The system will therefore remain a formative practice aid with human oversight.</w:t>
      </w:r>
    </w:p>
    <w:p w14:paraId="61FF1171" w14:textId="77777777" w:rsidR="004A5ED0" w:rsidRDefault="004A5ED0">
      <w:pPr>
        <w:spacing w:before="240" w:after="80"/>
        <w:jc w:val="both"/>
        <w:rPr>
          <w:sz w:val="24"/>
          <w:szCs w:val="24"/>
        </w:rPr>
      </w:pPr>
    </w:p>
    <w:p w14:paraId="114D04BB" w14:textId="77777777" w:rsidR="004A5ED0" w:rsidRDefault="00D004AC">
      <w:pPr>
        <w:spacing w:before="240" w:after="80"/>
        <w:jc w:val="both"/>
        <w:rPr>
          <w:rFonts w:ascii="Calibri" w:eastAsia="Calibri" w:hAnsi="Calibri" w:cs="Calibri"/>
          <w:b/>
          <w:bCs/>
          <w:sz w:val="44"/>
          <w:szCs w:val="44"/>
        </w:rPr>
      </w:pPr>
      <w:bookmarkStart w:id="46" w:name="bookmark=id.olhpbggfjabq" w:colFirst="0" w:colLast="0"/>
      <w:bookmarkStart w:id="47" w:name="CapstoneTOC_21"/>
      <w:bookmarkEnd w:id="46"/>
      <w:r>
        <w:rPr>
          <w:rFonts w:ascii="Calibri" w:eastAsia="Calibri" w:hAnsi="Calibri" w:cs="Calibri"/>
          <w:b/>
          <w:bCs/>
          <w:sz w:val="44"/>
          <w:szCs w:val="44"/>
        </w:rPr>
        <w:t>6. Expected Achievements</w:t>
      </w:r>
      <w:bookmarkEnd w:id="47"/>
    </w:p>
    <w:p w14:paraId="52BB23E5" w14:textId="77777777" w:rsidR="004A5ED0" w:rsidRDefault="00D004AC">
      <w:pPr>
        <w:spacing w:before="360" w:after="280"/>
        <w:rPr>
          <w:rFonts w:ascii="Calibri" w:eastAsia="Calibri" w:hAnsi="Calibri" w:cs="Calibri"/>
          <w:b/>
          <w:bCs/>
          <w:sz w:val="44"/>
          <w:szCs w:val="44"/>
        </w:rPr>
      </w:pPr>
      <w:r>
        <w:rPr>
          <w:sz w:val="24"/>
          <w:szCs w:val="24"/>
        </w:rPr>
        <w:t>The expected outcome will be a complete, repeatable practice cycle: the teacher will configure a Hebrew classroom and lesson goals, conduct a voice-based simulation, review feedback and saved history, and reflect with the Mentor to identify an actionable next step. The project will aim to provide believable student interactions, evidence-grounded guidance, and a maintainable foundation for further development. Phase A establishes the design and technical feasibility; Phase B will evaluate reliability, usability, classroom realism, and the usefulness of the feedback.</w:t>
      </w:r>
    </w:p>
    <w:p w14:paraId="705CD73D" w14:textId="493C4769" w:rsidR="004A5ED0" w:rsidRDefault="00D004AC">
      <w:pPr>
        <w:spacing w:before="360" w:after="280"/>
        <w:rPr>
          <w:rFonts w:ascii="Calibri" w:eastAsia="Calibri" w:hAnsi="Calibri" w:cs="Calibri"/>
          <w:b/>
          <w:bCs/>
          <w:sz w:val="44"/>
          <w:szCs w:val="44"/>
        </w:rPr>
      </w:pPr>
      <w:bookmarkStart w:id="48" w:name="bookmark=id.kc5mj9jdlmo0" w:colFirst="0" w:colLast="0"/>
      <w:bookmarkStart w:id="49" w:name="CapstoneTOC_22"/>
      <w:bookmarkEnd w:id="48"/>
      <w:r>
        <w:rPr>
          <w:rFonts w:ascii="Calibri" w:eastAsia="Calibri" w:hAnsi="Calibri" w:cs="Calibri"/>
          <w:b/>
          <w:bCs/>
          <w:sz w:val="44"/>
          <w:szCs w:val="44"/>
        </w:rPr>
        <w:t>7. Verification</w:t>
      </w:r>
      <w:bookmarkEnd w:id="49"/>
      <w:r w:rsidR="00AE22E0">
        <w:rPr>
          <w:rFonts w:ascii="Calibri" w:eastAsia="Calibri" w:hAnsi="Calibri" w:cs="Calibri"/>
          <w:b/>
          <w:bCs/>
          <w:sz w:val="44"/>
          <w:szCs w:val="44"/>
        </w:rPr>
        <w:t xml:space="preserve"> and KPIs</w:t>
      </w:r>
    </w:p>
    <w:p w14:paraId="34BA3134" w14:textId="77777777" w:rsidR="004A5ED0" w:rsidRDefault="00D004AC">
      <w:pPr>
        <w:spacing w:after="60"/>
        <w:jc w:val="both"/>
        <w:rPr>
          <w:sz w:val="24"/>
          <w:szCs w:val="24"/>
        </w:rPr>
      </w:pPr>
      <w:r>
        <w:rPr>
          <w:sz w:val="24"/>
          <w:szCs w:val="24"/>
        </w:rPr>
        <w:t>Verification will combine automated logic and contract tests with full-browser, real-microphone trials and human review. The sample sizes and numerical thresholds below are proposed project acceptance targets for Phase B.</w:t>
      </w:r>
    </w:p>
    <w:p w14:paraId="05A0EA19" w14:textId="77777777" w:rsidR="004A5ED0" w:rsidRDefault="004A5ED0">
      <w:pPr>
        <w:spacing w:after="60"/>
        <w:jc w:val="both"/>
        <w:rPr>
          <w:sz w:val="24"/>
          <w:szCs w:val="24"/>
        </w:rPr>
      </w:pPr>
    </w:p>
    <w:tbl>
      <w:tblPr>
        <w:tblStyle w:val="a8"/>
        <w:tblW w:w="90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010"/>
        <w:gridCol w:w="3840"/>
        <w:gridCol w:w="3240"/>
      </w:tblGrid>
      <w:tr w:rsidR="004A5ED0" w14:paraId="4FB26891" w14:textId="77777777">
        <w:trPr>
          <w:trHeight w:val="330"/>
        </w:trPr>
        <w:tc>
          <w:tcPr>
            <w:tcW w:w="2010" w:type="dxa"/>
            <w:shd w:val="clear" w:color="auto" w:fill="1F4E78"/>
            <w:tcMar>
              <w:top w:w="60" w:type="dxa"/>
              <w:left w:w="100" w:type="dxa"/>
              <w:bottom w:w="60" w:type="dxa"/>
              <w:right w:w="100" w:type="dxa"/>
            </w:tcMar>
          </w:tcPr>
          <w:p w14:paraId="094173E3" w14:textId="77777777" w:rsidR="004A5ED0" w:rsidRDefault="00D004AC">
            <w:pPr>
              <w:ind w:left="100"/>
              <w:jc w:val="both"/>
              <w:rPr>
                <w:b/>
                <w:bCs/>
                <w:color w:val="FFFFFF"/>
                <w:sz w:val="24"/>
                <w:szCs w:val="24"/>
              </w:rPr>
            </w:pPr>
            <w:r>
              <w:rPr>
                <w:b/>
                <w:bCs/>
                <w:color w:val="FFFFFF"/>
                <w:sz w:val="24"/>
                <w:szCs w:val="24"/>
              </w:rPr>
              <w:lastRenderedPageBreak/>
              <w:t>Test area</w:t>
            </w:r>
          </w:p>
        </w:tc>
        <w:tc>
          <w:tcPr>
            <w:tcW w:w="3840" w:type="dxa"/>
            <w:shd w:val="clear" w:color="auto" w:fill="1F4E78"/>
            <w:tcMar>
              <w:top w:w="60" w:type="dxa"/>
              <w:left w:w="100" w:type="dxa"/>
              <w:bottom w:w="60" w:type="dxa"/>
              <w:right w:w="100" w:type="dxa"/>
            </w:tcMar>
          </w:tcPr>
          <w:p w14:paraId="2F0784C9" w14:textId="77777777" w:rsidR="004A5ED0" w:rsidRDefault="00D004AC">
            <w:pPr>
              <w:ind w:left="100"/>
              <w:jc w:val="both"/>
              <w:rPr>
                <w:b/>
                <w:bCs/>
                <w:color w:val="FFFFFF"/>
                <w:sz w:val="24"/>
                <w:szCs w:val="24"/>
              </w:rPr>
            </w:pPr>
            <w:r>
              <w:rPr>
                <w:b/>
                <w:bCs/>
                <w:color w:val="FFFFFF"/>
                <w:sz w:val="24"/>
                <w:szCs w:val="24"/>
              </w:rPr>
              <w:t>Method</w:t>
            </w:r>
          </w:p>
        </w:tc>
        <w:tc>
          <w:tcPr>
            <w:tcW w:w="3240" w:type="dxa"/>
            <w:shd w:val="clear" w:color="auto" w:fill="1F4E78"/>
            <w:tcMar>
              <w:top w:w="60" w:type="dxa"/>
              <w:left w:w="100" w:type="dxa"/>
              <w:bottom w:w="60" w:type="dxa"/>
              <w:right w:w="100" w:type="dxa"/>
            </w:tcMar>
          </w:tcPr>
          <w:p w14:paraId="4E7DEB22" w14:textId="77777777" w:rsidR="004A5ED0" w:rsidRDefault="00D004AC">
            <w:pPr>
              <w:ind w:left="100"/>
              <w:jc w:val="both"/>
              <w:rPr>
                <w:b/>
                <w:bCs/>
                <w:color w:val="FFFFFF"/>
                <w:sz w:val="24"/>
                <w:szCs w:val="24"/>
              </w:rPr>
            </w:pPr>
            <w:r>
              <w:rPr>
                <w:b/>
                <w:bCs/>
                <w:color w:val="FFFFFF"/>
                <w:sz w:val="24"/>
                <w:szCs w:val="24"/>
              </w:rPr>
              <w:t>Expected result / acceptance target</w:t>
            </w:r>
          </w:p>
        </w:tc>
      </w:tr>
      <w:tr w:rsidR="004A5ED0" w14:paraId="5A39C9D4" w14:textId="77777777">
        <w:trPr>
          <w:trHeight w:val="705"/>
        </w:trPr>
        <w:tc>
          <w:tcPr>
            <w:tcW w:w="2010" w:type="dxa"/>
            <w:shd w:val="clear" w:color="auto" w:fill="FFFFFF"/>
            <w:tcMar>
              <w:top w:w="60" w:type="dxa"/>
              <w:left w:w="100" w:type="dxa"/>
              <w:bottom w:w="60" w:type="dxa"/>
              <w:right w:w="100" w:type="dxa"/>
            </w:tcMar>
          </w:tcPr>
          <w:p w14:paraId="0A626E20" w14:textId="77777777" w:rsidR="004A5ED0" w:rsidRDefault="00D004AC">
            <w:pPr>
              <w:ind w:left="100"/>
              <w:jc w:val="both"/>
              <w:rPr>
                <w:b/>
                <w:bCs/>
                <w:sz w:val="24"/>
                <w:szCs w:val="24"/>
              </w:rPr>
            </w:pPr>
            <w:r>
              <w:rPr>
                <w:b/>
                <w:bCs/>
                <w:sz w:val="24"/>
                <w:szCs w:val="24"/>
              </w:rPr>
              <w:t>Lesson setup and lifecycle</w:t>
            </w:r>
          </w:p>
        </w:tc>
        <w:tc>
          <w:tcPr>
            <w:tcW w:w="3840" w:type="dxa"/>
            <w:shd w:val="clear" w:color="auto" w:fill="FFFFFF"/>
            <w:tcMar>
              <w:top w:w="60" w:type="dxa"/>
              <w:left w:w="100" w:type="dxa"/>
              <w:bottom w:w="60" w:type="dxa"/>
              <w:right w:w="100" w:type="dxa"/>
            </w:tcMar>
          </w:tcPr>
          <w:p w14:paraId="7D27873B" w14:textId="77777777" w:rsidR="004A5ED0" w:rsidRDefault="00D004AC">
            <w:pPr>
              <w:ind w:left="100"/>
              <w:jc w:val="both"/>
              <w:rPr>
                <w:sz w:val="24"/>
                <w:szCs w:val="24"/>
              </w:rPr>
            </w:pPr>
            <w:r>
              <w:rPr>
                <w:sz w:val="24"/>
                <w:szCs w:val="24"/>
              </w:rPr>
              <w:t>Enter valid and invalid grade, topic, goals, duration, class size and distribution; start, stop and reopen the session.</w:t>
            </w:r>
          </w:p>
        </w:tc>
        <w:tc>
          <w:tcPr>
            <w:tcW w:w="3240" w:type="dxa"/>
            <w:shd w:val="clear" w:color="auto" w:fill="FFFFFF"/>
            <w:tcMar>
              <w:top w:w="60" w:type="dxa"/>
              <w:left w:w="100" w:type="dxa"/>
              <w:bottom w:w="60" w:type="dxa"/>
              <w:right w:w="100" w:type="dxa"/>
            </w:tcMar>
          </w:tcPr>
          <w:p w14:paraId="707BD8D1" w14:textId="77777777" w:rsidR="004A5ED0" w:rsidRDefault="00D004AC">
            <w:pPr>
              <w:ind w:left="100"/>
              <w:jc w:val="both"/>
              <w:rPr>
                <w:sz w:val="24"/>
                <w:szCs w:val="24"/>
              </w:rPr>
            </w:pPr>
            <w:r>
              <w:rPr>
                <w:sz w:val="24"/>
                <w:szCs w:val="24"/>
              </w:rPr>
              <w:t>Invalid input is blocked; the configured class opens; the completed lesson appears in the correct user's history.</w:t>
            </w:r>
          </w:p>
        </w:tc>
      </w:tr>
      <w:tr w:rsidR="004A5ED0" w14:paraId="5F3E8D5D" w14:textId="77777777">
        <w:trPr>
          <w:trHeight w:val="705"/>
        </w:trPr>
        <w:tc>
          <w:tcPr>
            <w:tcW w:w="2010" w:type="dxa"/>
            <w:shd w:val="clear" w:color="auto" w:fill="F6F9FC"/>
            <w:tcMar>
              <w:top w:w="60" w:type="dxa"/>
              <w:left w:w="100" w:type="dxa"/>
              <w:bottom w:w="60" w:type="dxa"/>
              <w:right w:w="100" w:type="dxa"/>
            </w:tcMar>
          </w:tcPr>
          <w:p w14:paraId="7600A640" w14:textId="77777777" w:rsidR="004A5ED0" w:rsidRDefault="00D004AC">
            <w:pPr>
              <w:ind w:left="100"/>
              <w:jc w:val="both"/>
              <w:rPr>
                <w:b/>
                <w:bCs/>
                <w:sz w:val="24"/>
                <w:szCs w:val="24"/>
              </w:rPr>
            </w:pPr>
            <w:r>
              <w:rPr>
                <w:b/>
                <w:bCs/>
                <w:sz w:val="24"/>
                <w:szCs w:val="24"/>
              </w:rPr>
              <w:t>State and speaker selection</w:t>
            </w:r>
          </w:p>
        </w:tc>
        <w:tc>
          <w:tcPr>
            <w:tcW w:w="3840" w:type="dxa"/>
            <w:shd w:val="clear" w:color="auto" w:fill="F6F9FC"/>
            <w:tcMar>
              <w:top w:w="60" w:type="dxa"/>
              <w:left w:w="100" w:type="dxa"/>
              <w:bottom w:w="60" w:type="dxa"/>
              <w:right w:w="100" w:type="dxa"/>
            </w:tcMar>
          </w:tcPr>
          <w:p w14:paraId="11F6D618" w14:textId="77777777" w:rsidR="004A5ED0" w:rsidRDefault="00D004AC">
            <w:pPr>
              <w:ind w:left="100"/>
              <w:jc w:val="both"/>
              <w:rPr>
                <w:sz w:val="24"/>
                <w:szCs w:val="24"/>
              </w:rPr>
            </w:pPr>
            <w:r>
              <w:rPr>
                <w:sz w:val="24"/>
                <w:szCs w:val="24"/>
              </w:rPr>
              <w:t>Use fixed seeds to test profile-specific state changes, eligibility, exclusions, cooldowns, candidate selection and arbitration.</w:t>
            </w:r>
          </w:p>
        </w:tc>
        <w:tc>
          <w:tcPr>
            <w:tcW w:w="3240" w:type="dxa"/>
            <w:shd w:val="clear" w:color="auto" w:fill="F6F9FC"/>
            <w:tcMar>
              <w:top w:w="60" w:type="dxa"/>
              <w:left w:w="100" w:type="dxa"/>
              <w:bottom w:w="60" w:type="dxa"/>
              <w:right w:w="100" w:type="dxa"/>
            </w:tcMar>
          </w:tcPr>
          <w:p w14:paraId="45801F53" w14:textId="77777777" w:rsidR="004A5ED0" w:rsidRDefault="00D004AC">
            <w:pPr>
              <w:ind w:left="100"/>
              <w:jc w:val="both"/>
              <w:rPr>
                <w:sz w:val="24"/>
                <w:szCs w:val="24"/>
              </w:rPr>
            </w:pPr>
            <w:r>
              <w:rPr>
                <w:sz w:val="24"/>
                <w:szCs w:val="24"/>
              </w:rPr>
              <w:t>The expected pupil is selected for a fitting action; ineligible pupils are excluded; bounded background rules hold.</w:t>
            </w:r>
          </w:p>
        </w:tc>
      </w:tr>
      <w:tr w:rsidR="004A5ED0" w14:paraId="1D03D0EA" w14:textId="77777777">
        <w:trPr>
          <w:trHeight w:val="705"/>
        </w:trPr>
        <w:tc>
          <w:tcPr>
            <w:tcW w:w="2010" w:type="dxa"/>
            <w:shd w:val="clear" w:color="auto" w:fill="FFFFFF"/>
            <w:tcMar>
              <w:top w:w="60" w:type="dxa"/>
              <w:left w:w="100" w:type="dxa"/>
              <w:bottom w:w="60" w:type="dxa"/>
              <w:right w:w="100" w:type="dxa"/>
            </w:tcMar>
          </w:tcPr>
          <w:p w14:paraId="7DC21D4C" w14:textId="77777777" w:rsidR="004A5ED0" w:rsidRDefault="00D004AC">
            <w:pPr>
              <w:ind w:left="100"/>
              <w:jc w:val="both"/>
              <w:rPr>
                <w:b/>
                <w:bCs/>
                <w:sz w:val="24"/>
                <w:szCs w:val="24"/>
              </w:rPr>
            </w:pPr>
            <w:r>
              <w:rPr>
                <w:b/>
                <w:bCs/>
                <w:sz w:val="24"/>
                <w:szCs w:val="24"/>
              </w:rPr>
              <w:t>Hebrew voice turn</w:t>
            </w:r>
          </w:p>
        </w:tc>
        <w:tc>
          <w:tcPr>
            <w:tcW w:w="3840" w:type="dxa"/>
            <w:shd w:val="clear" w:color="auto" w:fill="FFFFFF"/>
            <w:tcMar>
              <w:top w:w="60" w:type="dxa"/>
              <w:left w:w="100" w:type="dxa"/>
              <w:bottom w:w="60" w:type="dxa"/>
              <w:right w:w="100" w:type="dxa"/>
            </w:tcMar>
          </w:tcPr>
          <w:p w14:paraId="1AEAD7C2" w14:textId="77777777" w:rsidR="004A5ED0" w:rsidRDefault="00D004AC">
            <w:pPr>
              <w:ind w:right="76" w:firstLine="30"/>
              <w:jc w:val="both"/>
              <w:rPr>
                <w:sz w:val="24"/>
                <w:szCs w:val="24"/>
              </w:rPr>
            </w:pPr>
            <w:r>
              <w:rPr>
                <w:sz w:val="24"/>
                <w:szCs w:val="24"/>
              </w:rPr>
              <w:t>Speak a complete Hebrew teacher turn through a real microphone and follow it through STT, Gateway, Core, Actor and TTS.</w:t>
            </w:r>
          </w:p>
        </w:tc>
        <w:tc>
          <w:tcPr>
            <w:tcW w:w="3240" w:type="dxa"/>
            <w:shd w:val="clear" w:color="auto" w:fill="FFFFFF"/>
            <w:tcMar>
              <w:top w:w="60" w:type="dxa"/>
              <w:left w:w="100" w:type="dxa"/>
              <w:bottom w:w="60" w:type="dxa"/>
              <w:right w:w="100" w:type="dxa"/>
            </w:tcMar>
          </w:tcPr>
          <w:p w14:paraId="3E63FD93" w14:textId="77777777" w:rsidR="004A5ED0" w:rsidRDefault="00D004AC">
            <w:pPr>
              <w:ind w:left="100"/>
              <w:jc w:val="both"/>
              <w:rPr>
                <w:sz w:val="24"/>
                <w:szCs w:val="24"/>
              </w:rPr>
            </w:pPr>
            <w:r>
              <w:rPr>
                <w:sz w:val="24"/>
                <w:szCs w:val="24"/>
              </w:rPr>
              <w:t>One final teacher turn is accepted; the chosen pupil becomes visible and audible; the trace records each stage.</w:t>
            </w:r>
          </w:p>
        </w:tc>
      </w:tr>
      <w:tr w:rsidR="004A5ED0" w14:paraId="5B763D27" w14:textId="77777777">
        <w:trPr>
          <w:trHeight w:val="885"/>
        </w:trPr>
        <w:tc>
          <w:tcPr>
            <w:tcW w:w="2010" w:type="dxa"/>
            <w:shd w:val="clear" w:color="auto" w:fill="F6F9FC"/>
            <w:tcMar>
              <w:top w:w="60" w:type="dxa"/>
              <w:left w:w="100" w:type="dxa"/>
              <w:bottom w:w="60" w:type="dxa"/>
              <w:right w:w="100" w:type="dxa"/>
            </w:tcMar>
          </w:tcPr>
          <w:p w14:paraId="367252B0" w14:textId="77777777" w:rsidR="004A5ED0" w:rsidRDefault="00D004AC">
            <w:pPr>
              <w:ind w:left="100"/>
              <w:jc w:val="both"/>
              <w:rPr>
                <w:b/>
                <w:bCs/>
                <w:sz w:val="24"/>
                <w:szCs w:val="24"/>
              </w:rPr>
            </w:pPr>
            <w:r>
              <w:rPr>
                <w:b/>
                <w:bCs/>
                <w:sz w:val="24"/>
                <w:szCs w:val="24"/>
              </w:rPr>
              <w:t>Teacher interruption</w:t>
            </w:r>
          </w:p>
        </w:tc>
        <w:tc>
          <w:tcPr>
            <w:tcW w:w="3840" w:type="dxa"/>
            <w:shd w:val="clear" w:color="auto" w:fill="F6F9FC"/>
            <w:tcMar>
              <w:top w:w="60" w:type="dxa"/>
              <w:left w:w="100" w:type="dxa"/>
              <w:bottom w:w="60" w:type="dxa"/>
              <w:right w:w="100" w:type="dxa"/>
            </w:tcMar>
          </w:tcPr>
          <w:p w14:paraId="5ADAEDD2" w14:textId="77777777" w:rsidR="004A5ED0" w:rsidRDefault="00D004AC">
            <w:pPr>
              <w:ind w:left="100"/>
              <w:jc w:val="both"/>
              <w:rPr>
                <w:sz w:val="24"/>
                <w:szCs w:val="24"/>
              </w:rPr>
            </w:pPr>
            <w:r>
              <w:rPr>
                <w:sz w:val="24"/>
                <w:szCs w:val="24"/>
              </w:rPr>
              <w:t>Begin speaking while pupil audio is playing.</w:t>
            </w:r>
          </w:p>
        </w:tc>
        <w:tc>
          <w:tcPr>
            <w:tcW w:w="3240" w:type="dxa"/>
            <w:shd w:val="clear" w:color="auto" w:fill="F6F9FC"/>
            <w:tcMar>
              <w:top w:w="60" w:type="dxa"/>
              <w:left w:w="100" w:type="dxa"/>
              <w:bottom w:w="60" w:type="dxa"/>
              <w:right w:w="100" w:type="dxa"/>
            </w:tcMar>
          </w:tcPr>
          <w:p w14:paraId="1BE280DC" w14:textId="77777777" w:rsidR="004A5ED0" w:rsidRDefault="00D004AC">
            <w:pPr>
              <w:ind w:left="100"/>
              <w:jc w:val="both"/>
              <w:rPr>
                <w:sz w:val="24"/>
                <w:szCs w:val="24"/>
              </w:rPr>
            </w:pPr>
            <w:r>
              <w:rPr>
                <w:sz w:val="24"/>
                <w:szCs w:val="24"/>
              </w:rPr>
              <w:t>The teacher reclaims the floor; the pupil audio is reduced or stopped; stale output does not resume or enter memory as fully heard.</w:t>
            </w:r>
          </w:p>
        </w:tc>
      </w:tr>
      <w:tr w:rsidR="004A5ED0" w14:paraId="29EB296D" w14:textId="77777777">
        <w:trPr>
          <w:trHeight w:val="885"/>
        </w:trPr>
        <w:tc>
          <w:tcPr>
            <w:tcW w:w="2010" w:type="dxa"/>
            <w:shd w:val="clear" w:color="auto" w:fill="FFFFFF"/>
            <w:tcMar>
              <w:top w:w="60" w:type="dxa"/>
              <w:left w:w="100" w:type="dxa"/>
              <w:bottom w:w="60" w:type="dxa"/>
              <w:right w:w="100" w:type="dxa"/>
            </w:tcMar>
          </w:tcPr>
          <w:p w14:paraId="6214FB13" w14:textId="77777777" w:rsidR="004A5ED0" w:rsidRDefault="00D004AC">
            <w:pPr>
              <w:ind w:left="100"/>
              <w:jc w:val="both"/>
              <w:rPr>
                <w:b/>
                <w:bCs/>
                <w:sz w:val="24"/>
                <w:szCs w:val="24"/>
              </w:rPr>
            </w:pPr>
            <w:r>
              <w:rPr>
                <w:b/>
                <w:bCs/>
                <w:sz w:val="24"/>
                <w:szCs w:val="24"/>
              </w:rPr>
              <w:t>Evaluator, summary and Mentor</w:t>
            </w:r>
          </w:p>
        </w:tc>
        <w:tc>
          <w:tcPr>
            <w:tcW w:w="3840" w:type="dxa"/>
            <w:shd w:val="clear" w:color="auto" w:fill="FFFFFF"/>
            <w:tcMar>
              <w:top w:w="60" w:type="dxa"/>
              <w:left w:w="100" w:type="dxa"/>
              <w:bottom w:w="60" w:type="dxa"/>
              <w:right w:w="100" w:type="dxa"/>
            </w:tcMar>
          </w:tcPr>
          <w:p w14:paraId="59F0F60C" w14:textId="77777777" w:rsidR="004A5ED0" w:rsidRDefault="00D004AC">
            <w:pPr>
              <w:ind w:left="100"/>
              <w:jc w:val="both"/>
              <w:rPr>
                <w:sz w:val="24"/>
                <w:szCs w:val="24"/>
              </w:rPr>
            </w:pPr>
            <w:r>
              <w:rPr>
                <w:sz w:val="24"/>
                <w:szCs w:val="24"/>
              </w:rPr>
              <w:t>Run a known lesson with an assessable move and a noise/unfinished fragment; finish, leave the page, reopen history and question the Mentor.</w:t>
            </w:r>
          </w:p>
        </w:tc>
        <w:tc>
          <w:tcPr>
            <w:tcW w:w="3240" w:type="dxa"/>
            <w:shd w:val="clear" w:color="auto" w:fill="FFFFFF"/>
            <w:tcMar>
              <w:top w:w="60" w:type="dxa"/>
              <w:left w:w="100" w:type="dxa"/>
              <w:bottom w:w="60" w:type="dxa"/>
              <w:right w:w="100" w:type="dxa"/>
            </w:tcMar>
          </w:tcPr>
          <w:p w14:paraId="0C1C04A7" w14:textId="77777777" w:rsidR="004A5ED0" w:rsidRDefault="00D004AC">
            <w:pPr>
              <w:ind w:left="100"/>
              <w:jc w:val="both"/>
              <w:rPr>
                <w:sz w:val="24"/>
                <w:szCs w:val="24"/>
              </w:rPr>
            </w:pPr>
            <w:r>
              <w:rPr>
                <w:sz w:val="24"/>
                <w:szCs w:val="24"/>
              </w:rPr>
              <w:t>Only the real move is scored; summary state moves from pending to a truthful terminal result; Mentor claims come from the correct stored lesson.</w:t>
            </w:r>
          </w:p>
        </w:tc>
      </w:tr>
      <w:tr w:rsidR="004A5ED0" w14:paraId="2670DDA9" w14:textId="77777777">
        <w:trPr>
          <w:trHeight w:val="705"/>
        </w:trPr>
        <w:tc>
          <w:tcPr>
            <w:tcW w:w="2010" w:type="dxa"/>
            <w:shd w:val="clear" w:color="auto" w:fill="F6F9FC"/>
            <w:tcMar>
              <w:top w:w="60" w:type="dxa"/>
              <w:left w:w="100" w:type="dxa"/>
              <w:bottom w:w="60" w:type="dxa"/>
              <w:right w:w="100" w:type="dxa"/>
            </w:tcMar>
          </w:tcPr>
          <w:p w14:paraId="3DA0FB43" w14:textId="77777777" w:rsidR="004A5ED0" w:rsidRDefault="00D004AC">
            <w:pPr>
              <w:ind w:left="100"/>
              <w:jc w:val="both"/>
              <w:rPr>
                <w:b/>
                <w:bCs/>
                <w:sz w:val="24"/>
                <w:szCs w:val="24"/>
              </w:rPr>
            </w:pPr>
            <w:r>
              <w:rPr>
                <w:b/>
                <w:bCs/>
                <w:sz w:val="24"/>
                <w:szCs w:val="24"/>
              </w:rPr>
              <w:t>Failure handling and user-data isolation</w:t>
            </w:r>
          </w:p>
        </w:tc>
        <w:tc>
          <w:tcPr>
            <w:tcW w:w="3840" w:type="dxa"/>
            <w:shd w:val="clear" w:color="auto" w:fill="F6F9FC"/>
            <w:tcMar>
              <w:top w:w="60" w:type="dxa"/>
              <w:left w:w="100" w:type="dxa"/>
              <w:bottom w:w="60" w:type="dxa"/>
              <w:right w:w="100" w:type="dxa"/>
            </w:tcMar>
          </w:tcPr>
          <w:p w14:paraId="63D409D0" w14:textId="77777777" w:rsidR="004A5ED0" w:rsidRDefault="00D004AC">
            <w:pPr>
              <w:ind w:left="100"/>
              <w:jc w:val="both"/>
              <w:rPr>
                <w:sz w:val="24"/>
                <w:szCs w:val="24"/>
              </w:rPr>
            </w:pPr>
            <w:r>
              <w:rPr>
                <w:sz w:val="24"/>
                <w:szCs w:val="24"/>
              </w:rPr>
              <w:t>Try invalid authentication, a second user, missing TTS audio, Core disconnect and unavailable persistence.</w:t>
            </w:r>
          </w:p>
        </w:tc>
        <w:tc>
          <w:tcPr>
            <w:tcW w:w="3240" w:type="dxa"/>
            <w:shd w:val="clear" w:color="auto" w:fill="F6F9FC"/>
            <w:tcMar>
              <w:top w:w="60" w:type="dxa"/>
              <w:left w:w="100" w:type="dxa"/>
              <w:bottom w:w="60" w:type="dxa"/>
              <w:right w:w="100" w:type="dxa"/>
            </w:tcMar>
          </w:tcPr>
          <w:p w14:paraId="58894D8C" w14:textId="77777777" w:rsidR="004A5ED0" w:rsidRDefault="00D004AC">
            <w:pPr>
              <w:ind w:left="100"/>
              <w:jc w:val="both"/>
              <w:rPr>
                <w:sz w:val="24"/>
                <w:szCs w:val="24"/>
              </w:rPr>
            </w:pPr>
            <w:r>
              <w:rPr>
                <w:sz w:val="24"/>
                <w:szCs w:val="24"/>
              </w:rPr>
              <w:t>Cross-user access is blocked; failures are visible; no false speech bubble or false completion is produced.</w:t>
            </w:r>
          </w:p>
        </w:tc>
      </w:tr>
      <w:tr w:rsidR="004A5ED0" w14:paraId="40E2746E" w14:textId="77777777">
        <w:trPr>
          <w:trHeight w:val="885"/>
        </w:trPr>
        <w:tc>
          <w:tcPr>
            <w:tcW w:w="2010" w:type="dxa"/>
            <w:shd w:val="clear" w:color="auto" w:fill="FFFFFF"/>
            <w:tcMar>
              <w:top w:w="60" w:type="dxa"/>
              <w:left w:w="100" w:type="dxa"/>
              <w:bottom w:w="60" w:type="dxa"/>
              <w:right w:w="100" w:type="dxa"/>
            </w:tcMar>
          </w:tcPr>
          <w:p w14:paraId="52F46227" w14:textId="77777777" w:rsidR="004A5ED0" w:rsidRDefault="00D004AC">
            <w:pPr>
              <w:ind w:left="100"/>
              <w:jc w:val="both"/>
              <w:rPr>
                <w:b/>
                <w:bCs/>
                <w:sz w:val="24"/>
                <w:szCs w:val="24"/>
              </w:rPr>
            </w:pPr>
            <w:r>
              <w:rPr>
                <w:b/>
                <w:bCs/>
                <w:sz w:val="24"/>
                <w:szCs w:val="24"/>
              </w:rPr>
              <w:t>Response time and audio delivery</w:t>
            </w:r>
          </w:p>
        </w:tc>
        <w:tc>
          <w:tcPr>
            <w:tcW w:w="3840" w:type="dxa"/>
            <w:shd w:val="clear" w:color="auto" w:fill="FFFFFF"/>
            <w:tcMar>
              <w:top w:w="60" w:type="dxa"/>
              <w:left w:w="100" w:type="dxa"/>
              <w:bottom w:w="60" w:type="dxa"/>
              <w:right w:w="100" w:type="dxa"/>
            </w:tcMar>
          </w:tcPr>
          <w:p w14:paraId="04665022" w14:textId="77777777" w:rsidR="004A5ED0" w:rsidRDefault="00D004AC">
            <w:pPr>
              <w:ind w:left="100"/>
              <w:jc w:val="both"/>
              <w:rPr>
                <w:sz w:val="24"/>
                <w:szCs w:val="24"/>
              </w:rPr>
            </w:pPr>
            <w:r>
              <w:rPr>
                <w:sz w:val="24"/>
                <w:szCs w:val="24"/>
              </w:rPr>
              <w:t xml:space="preserve">Measure at least 100 real-microphone turns that should trigger a spoken response, from end-of-speech to first audible </w:t>
            </w:r>
            <w:r>
              <w:rPr>
                <w:sz w:val="24"/>
                <w:szCs w:val="24"/>
              </w:rPr>
              <w:lastRenderedPageBreak/>
              <w:t>student audio. Record missing audio as a failure and intentional interruptions separately.</w:t>
            </w:r>
          </w:p>
        </w:tc>
        <w:tc>
          <w:tcPr>
            <w:tcW w:w="3240" w:type="dxa"/>
            <w:shd w:val="clear" w:color="auto" w:fill="FFFFFF"/>
            <w:tcMar>
              <w:top w:w="60" w:type="dxa"/>
              <w:left w:w="100" w:type="dxa"/>
              <w:bottom w:w="60" w:type="dxa"/>
              <w:right w:w="100" w:type="dxa"/>
            </w:tcMar>
          </w:tcPr>
          <w:p w14:paraId="641CD349" w14:textId="77777777" w:rsidR="004A5ED0" w:rsidRDefault="00917D4F">
            <w:pPr>
              <w:ind w:left="100"/>
              <w:jc w:val="both"/>
              <w:rPr>
                <w:sz w:val="24"/>
                <w:szCs w:val="24"/>
              </w:rPr>
            </w:pPr>
            <w:sdt>
              <w:sdtPr>
                <w:tag w:val="goog_rdk_1"/>
                <w:id w:val="1709849111"/>
              </w:sdtPr>
              <w:sdtEndPr/>
              <w:sdtContent>
                <w:r w:rsidR="00F952C8">
                  <w:rPr>
                    <w:rFonts w:ascii="Arial Unicode MS" w:eastAsia="Arial Unicode MS" w:hAnsi="Arial Unicode MS" w:cs="Arial Unicode MS"/>
                    <w:sz w:val="24"/>
                    <w:szCs w:val="24"/>
                  </w:rPr>
                  <w:t xml:space="preserve">Median latency ≤ 3 seconds; at least 95% of </w:t>
                </w:r>
                <w:r w:rsidR="00F952C8">
                  <w:rPr>
                    <w:rFonts w:ascii="Arial Unicode MS" w:eastAsia="Arial Unicode MS" w:hAnsi="Arial Unicode MS" w:cs="Arial Unicode MS"/>
                    <w:sz w:val="24"/>
                    <w:szCs w:val="24"/>
                  </w:rPr>
                  <w:lastRenderedPageBreak/>
                  <w:t>expected responses are audible within 6 seconds.</w:t>
                </w:r>
              </w:sdtContent>
            </w:sdt>
          </w:p>
        </w:tc>
      </w:tr>
      <w:tr w:rsidR="004A5ED0" w14:paraId="3E115D03" w14:textId="77777777">
        <w:trPr>
          <w:trHeight w:val="885"/>
        </w:trPr>
        <w:tc>
          <w:tcPr>
            <w:tcW w:w="2010" w:type="dxa"/>
            <w:shd w:val="clear" w:color="auto" w:fill="FFFFFF"/>
            <w:tcMar>
              <w:top w:w="60" w:type="dxa"/>
              <w:left w:w="100" w:type="dxa"/>
              <w:bottom w:w="60" w:type="dxa"/>
              <w:right w:w="100" w:type="dxa"/>
            </w:tcMar>
          </w:tcPr>
          <w:p w14:paraId="4A9982CB" w14:textId="77777777" w:rsidR="004A5ED0" w:rsidRDefault="00D004AC">
            <w:pPr>
              <w:ind w:left="100"/>
              <w:jc w:val="both"/>
              <w:rPr>
                <w:b/>
                <w:bCs/>
                <w:sz w:val="24"/>
                <w:szCs w:val="24"/>
              </w:rPr>
            </w:pPr>
            <w:r>
              <w:rPr>
                <w:b/>
                <w:bCs/>
                <w:sz w:val="24"/>
                <w:szCs w:val="24"/>
              </w:rPr>
              <w:lastRenderedPageBreak/>
              <w:t>Lesson endurance</w:t>
            </w:r>
          </w:p>
        </w:tc>
        <w:tc>
          <w:tcPr>
            <w:tcW w:w="3840" w:type="dxa"/>
            <w:shd w:val="clear" w:color="auto" w:fill="FFFFFF"/>
            <w:tcMar>
              <w:top w:w="60" w:type="dxa"/>
              <w:left w:w="100" w:type="dxa"/>
              <w:bottom w:w="60" w:type="dxa"/>
              <w:right w:w="100" w:type="dxa"/>
            </w:tcMar>
          </w:tcPr>
          <w:p w14:paraId="7E3B6F9F" w14:textId="77777777" w:rsidR="004A5ED0" w:rsidRDefault="00D004AC">
            <w:pPr>
              <w:ind w:left="100"/>
              <w:jc w:val="both"/>
              <w:rPr>
                <w:sz w:val="24"/>
                <w:szCs w:val="24"/>
              </w:rPr>
            </w:pPr>
            <w:r>
              <w:rPr>
                <w:sz w:val="24"/>
                <w:szCs w:val="24"/>
              </w:rPr>
              <w:t>Run a separate 50-minute lesson with continued teacher interaction.</w:t>
            </w:r>
          </w:p>
        </w:tc>
        <w:tc>
          <w:tcPr>
            <w:tcW w:w="3240" w:type="dxa"/>
            <w:shd w:val="clear" w:color="auto" w:fill="FFFFFF"/>
            <w:tcMar>
              <w:top w:w="60" w:type="dxa"/>
              <w:left w:w="100" w:type="dxa"/>
              <w:bottom w:w="60" w:type="dxa"/>
              <w:right w:w="100" w:type="dxa"/>
            </w:tcMar>
          </w:tcPr>
          <w:p w14:paraId="49362AB6" w14:textId="77777777" w:rsidR="004A5ED0" w:rsidRDefault="00D004AC">
            <w:pPr>
              <w:ind w:left="100"/>
              <w:jc w:val="both"/>
              <w:rPr>
                <w:sz w:val="24"/>
                <w:szCs w:val="24"/>
              </w:rPr>
            </w:pPr>
            <w:r>
              <w:rPr>
                <w:sz w:val="24"/>
                <w:szCs w:val="24"/>
              </w:rPr>
              <w:t>The session remains usable and finishes with a stored summary.</w:t>
            </w:r>
          </w:p>
        </w:tc>
      </w:tr>
      <w:tr w:rsidR="004A5ED0" w14:paraId="4697545D" w14:textId="77777777">
        <w:trPr>
          <w:trHeight w:val="885"/>
        </w:trPr>
        <w:tc>
          <w:tcPr>
            <w:tcW w:w="2010" w:type="dxa"/>
            <w:shd w:val="clear" w:color="auto" w:fill="F6F9FC"/>
            <w:tcMar>
              <w:top w:w="60" w:type="dxa"/>
              <w:left w:w="100" w:type="dxa"/>
              <w:bottom w:w="60" w:type="dxa"/>
              <w:right w:w="100" w:type="dxa"/>
            </w:tcMar>
          </w:tcPr>
          <w:p w14:paraId="3B2A0E36" w14:textId="77777777" w:rsidR="004A5ED0" w:rsidRDefault="00D004AC">
            <w:pPr>
              <w:jc w:val="both"/>
              <w:rPr>
                <w:b/>
                <w:bCs/>
                <w:sz w:val="24"/>
                <w:szCs w:val="24"/>
              </w:rPr>
            </w:pPr>
            <w:r>
              <w:rPr>
                <w:b/>
                <w:bCs/>
                <w:sz w:val="24"/>
                <w:szCs w:val="24"/>
              </w:rPr>
              <w:t>usability targets</w:t>
            </w:r>
          </w:p>
        </w:tc>
        <w:tc>
          <w:tcPr>
            <w:tcW w:w="3840" w:type="dxa"/>
            <w:shd w:val="clear" w:color="auto" w:fill="F6F9FC"/>
            <w:tcMar>
              <w:top w:w="60" w:type="dxa"/>
              <w:left w:w="100" w:type="dxa"/>
              <w:bottom w:w="60" w:type="dxa"/>
              <w:right w:w="100" w:type="dxa"/>
            </w:tcMar>
          </w:tcPr>
          <w:p w14:paraId="57700A74" w14:textId="77777777" w:rsidR="004A5ED0" w:rsidRDefault="00D004AC">
            <w:pPr>
              <w:ind w:left="100"/>
              <w:jc w:val="both"/>
              <w:rPr>
                <w:sz w:val="24"/>
                <w:szCs w:val="24"/>
              </w:rPr>
            </w:pPr>
            <w:r>
              <w:rPr>
                <w:sz w:val="24"/>
                <w:szCs w:val="24"/>
              </w:rPr>
              <w:t>Observe 12 pre-service teachers completing the core prepare-teach-review-reflect workflow; record assistance and administer the System Usability Scale (SUS).</w:t>
            </w:r>
          </w:p>
        </w:tc>
        <w:tc>
          <w:tcPr>
            <w:tcW w:w="3240" w:type="dxa"/>
            <w:shd w:val="clear" w:color="auto" w:fill="F6F9FC"/>
            <w:tcMar>
              <w:top w:w="60" w:type="dxa"/>
              <w:left w:w="100" w:type="dxa"/>
              <w:bottom w:w="60" w:type="dxa"/>
              <w:right w:w="100" w:type="dxa"/>
            </w:tcMar>
          </w:tcPr>
          <w:p w14:paraId="004DE002" w14:textId="77777777" w:rsidR="004A5ED0" w:rsidRDefault="00D004AC">
            <w:pPr>
              <w:ind w:left="100"/>
              <w:jc w:val="both"/>
              <w:rPr>
                <w:sz w:val="24"/>
                <w:szCs w:val="24"/>
              </w:rPr>
            </w:pPr>
            <w:r>
              <w:rPr>
                <w:sz w:val="24"/>
                <w:szCs w:val="24"/>
              </w:rPr>
              <w:t>At least 11/12 complete the workflow without help, and the overall SUS score is &gt;= 86.</w:t>
            </w:r>
          </w:p>
        </w:tc>
      </w:tr>
      <w:tr w:rsidR="004A5ED0" w14:paraId="47A943DB" w14:textId="77777777">
        <w:trPr>
          <w:trHeight w:val="1080"/>
        </w:trPr>
        <w:tc>
          <w:tcPr>
            <w:tcW w:w="2010" w:type="dxa"/>
            <w:shd w:val="clear" w:color="auto" w:fill="FFFFFF"/>
            <w:tcMar>
              <w:top w:w="60" w:type="dxa"/>
              <w:left w:w="100" w:type="dxa"/>
              <w:bottom w:w="60" w:type="dxa"/>
              <w:right w:w="100" w:type="dxa"/>
            </w:tcMar>
          </w:tcPr>
          <w:p w14:paraId="368C5100" w14:textId="77777777" w:rsidR="004A5ED0" w:rsidRDefault="00D004AC">
            <w:pPr>
              <w:jc w:val="both"/>
              <w:rPr>
                <w:b/>
                <w:bCs/>
                <w:sz w:val="24"/>
                <w:szCs w:val="24"/>
              </w:rPr>
            </w:pPr>
            <w:r>
              <w:rPr>
                <w:b/>
                <w:bCs/>
                <w:sz w:val="24"/>
                <w:szCs w:val="24"/>
              </w:rPr>
              <w:t>pedagogical review</w:t>
            </w:r>
          </w:p>
        </w:tc>
        <w:tc>
          <w:tcPr>
            <w:tcW w:w="3840" w:type="dxa"/>
            <w:shd w:val="clear" w:color="auto" w:fill="FFFFFF"/>
            <w:tcMar>
              <w:top w:w="60" w:type="dxa"/>
              <w:left w:w="100" w:type="dxa"/>
              <w:bottom w:w="60" w:type="dxa"/>
              <w:right w:w="100" w:type="dxa"/>
            </w:tcMar>
          </w:tcPr>
          <w:p w14:paraId="400C2D5D" w14:textId="77777777" w:rsidR="004A5ED0" w:rsidRDefault="00D004AC">
            <w:pPr>
              <w:ind w:left="100"/>
              <w:jc w:val="both"/>
              <w:rPr>
                <w:sz w:val="24"/>
                <w:szCs w:val="24"/>
              </w:rPr>
            </w:pPr>
            <w:r>
              <w:rPr>
                <w:sz w:val="24"/>
                <w:szCs w:val="24"/>
              </w:rPr>
              <w:t>Three independent pedagogical reviewers score 60 feedback or summary outputs on a five-point rubric and flag critical failures.</w:t>
            </w:r>
          </w:p>
        </w:tc>
        <w:tc>
          <w:tcPr>
            <w:tcW w:w="3240" w:type="dxa"/>
            <w:shd w:val="clear" w:color="auto" w:fill="FFFFFF"/>
            <w:tcMar>
              <w:top w:w="60" w:type="dxa"/>
              <w:left w:w="100" w:type="dxa"/>
              <w:bottom w:w="60" w:type="dxa"/>
              <w:right w:w="100" w:type="dxa"/>
            </w:tcMar>
          </w:tcPr>
          <w:p w14:paraId="2E3523C0" w14:textId="6806B267" w:rsidR="004A5ED0" w:rsidRDefault="00D004AC">
            <w:pPr>
              <w:ind w:left="100"/>
              <w:jc w:val="both"/>
              <w:rPr>
                <w:sz w:val="24"/>
                <w:szCs w:val="24"/>
              </w:rPr>
            </w:pPr>
            <w:r>
              <w:rPr>
                <w:sz w:val="24"/>
                <w:szCs w:val="24"/>
              </w:rPr>
              <w:t>At least 80% outputs receive 4 or 5 out of 5 from all three reviewers, with zero unresolved critical failures. A critical failure is harmful advice, an invented lesson event or a confident unsupported conclusion.</w:t>
            </w:r>
          </w:p>
        </w:tc>
      </w:tr>
    </w:tbl>
    <w:p w14:paraId="439D10DC" w14:textId="77777777" w:rsidR="004A5ED0" w:rsidRDefault="004A5ED0">
      <w:pPr>
        <w:spacing w:after="60"/>
        <w:jc w:val="both"/>
        <w:rPr>
          <w:rFonts w:ascii="Calibri" w:eastAsia="Calibri" w:hAnsi="Calibri" w:cs="Calibri"/>
          <w:sz w:val="24"/>
          <w:szCs w:val="24"/>
        </w:rPr>
      </w:pPr>
    </w:p>
    <w:p w14:paraId="7B9C9BC3" w14:textId="77777777" w:rsidR="004A5ED0" w:rsidRDefault="00D004AC">
      <w:pPr>
        <w:spacing w:before="360" w:after="280"/>
        <w:rPr>
          <w:sz w:val="24"/>
          <w:szCs w:val="24"/>
        </w:rPr>
      </w:pPr>
      <w:r>
        <w:br w:type="page"/>
      </w:r>
    </w:p>
    <w:p w14:paraId="421091DC" w14:textId="77777777" w:rsidR="004A5ED0" w:rsidRDefault="00D004AC">
      <w:pPr>
        <w:spacing w:before="360" w:after="280"/>
        <w:rPr>
          <w:rFonts w:ascii="Calibri" w:eastAsia="Calibri" w:hAnsi="Calibri" w:cs="Calibri"/>
          <w:b/>
          <w:bCs/>
          <w:sz w:val="44"/>
          <w:szCs w:val="44"/>
        </w:rPr>
      </w:pPr>
      <w:bookmarkStart w:id="50" w:name="bookmark=id.rr1ao3gi1d71" w:colFirst="0" w:colLast="0"/>
      <w:bookmarkStart w:id="51" w:name="CapstoneTOC_23"/>
      <w:bookmarkEnd w:id="50"/>
      <w:r>
        <w:rPr>
          <w:rFonts w:ascii="Calibri" w:eastAsia="Calibri" w:hAnsi="Calibri" w:cs="Calibri"/>
          <w:b/>
          <w:bCs/>
          <w:sz w:val="44"/>
          <w:szCs w:val="44"/>
        </w:rPr>
        <w:lastRenderedPageBreak/>
        <w:t>8. AI Tools and Prompts</w:t>
      </w:r>
      <w:bookmarkEnd w:id="51"/>
    </w:p>
    <w:p w14:paraId="10B86EBB" w14:textId="77777777" w:rsidR="004A5ED0" w:rsidRDefault="00D004AC">
      <w:pPr>
        <w:spacing w:after="60"/>
        <w:jc w:val="both"/>
      </w:pPr>
      <w:r>
        <w:t>AI tools were used as supporting tools during the Phase A investigation. They helped refine literature-search queries, map assignment requirements, compare engineering alternatives, review consistency between the book and the system architecture, and improve the clarity of the academic English. We selected the final content and decisions.</w:t>
      </w:r>
    </w:p>
    <w:tbl>
      <w:tblPr>
        <w:tblStyle w:val="a9"/>
        <w:tblW w:w="90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60"/>
        <w:gridCol w:w="2250"/>
        <w:gridCol w:w="4680"/>
      </w:tblGrid>
      <w:tr w:rsidR="004A5ED0" w14:paraId="796037EE" w14:textId="77777777">
        <w:trPr>
          <w:trHeight w:val="345"/>
        </w:trPr>
        <w:tc>
          <w:tcPr>
            <w:tcW w:w="2160" w:type="dxa"/>
            <w:shd w:val="clear" w:color="auto" w:fill="1F4E78"/>
            <w:tcMar>
              <w:top w:w="60" w:type="dxa"/>
              <w:left w:w="100" w:type="dxa"/>
              <w:bottom w:w="60" w:type="dxa"/>
              <w:right w:w="100" w:type="dxa"/>
            </w:tcMar>
          </w:tcPr>
          <w:p w14:paraId="0E7CAC31" w14:textId="77777777" w:rsidR="004A5ED0" w:rsidRDefault="00D004AC">
            <w:pPr>
              <w:ind w:left="100"/>
              <w:rPr>
                <w:color w:val="FFFFFF"/>
              </w:rPr>
            </w:pPr>
            <w:r>
              <w:rPr>
                <w:color w:val="FFFFFF"/>
              </w:rPr>
              <w:t>Tool</w:t>
            </w:r>
          </w:p>
        </w:tc>
        <w:tc>
          <w:tcPr>
            <w:tcW w:w="2250" w:type="dxa"/>
            <w:shd w:val="clear" w:color="auto" w:fill="1F4E78"/>
            <w:tcMar>
              <w:top w:w="60" w:type="dxa"/>
              <w:left w:w="100" w:type="dxa"/>
              <w:bottom w:w="60" w:type="dxa"/>
              <w:right w:w="100" w:type="dxa"/>
            </w:tcMar>
          </w:tcPr>
          <w:p w14:paraId="5FE68660" w14:textId="77777777" w:rsidR="004A5ED0" w:rsidRDefault="00D004AC">
            <w:pPr>
              <w:ind w:left="100"/>
              <w:rPr>
                <w:color w:val="FFFFFF"/>
              </w:rPr>
            </w:pPr>
            <w:r>
              <w:rPr>
                <w:color w:val="FFFFFF"/>
              </w:rPr>
              <w:t>Direct link</w:t>
            </w:r>
          </w:p>
        </w:tc>
        <w:tc>
          <w:tcPr>
            <w:tcW w:w="4680" w:type="dxa"/>
            <w:shd w:val="clear" w:color="auto" w:fill="1F4E78"/>
            <w:tcMar>
              <w:top w:w="60" w:type="dxa"/>
              <w:left w:w="100" w:type="dxa"/>
              <w:bottom w:w="60" w:type="dxa"/>
              <w:right w:w="100" w:type="dxa"/>
            </w:tcMar>
          </w:tcPr>
          <w:p w14:paraId="29BE0205" w14:textId="77777777" w:rsidR="004A5ED0" w:rsidRDefault="00D004AC">
            <w:pPr>
              <w:ind w:left="100"/>
              <w:rPr>
                <w:color w:val="FFFFFF"/>
              </w:rPr>
            </w:pPr>
            <w:r>
              <w:rPr>
                <w:color w:val="FFFFFF"/>
              </w:rPr>
              <w:t>Use in the Phase A investigation</w:t>
            </w:r>
          </w:p>
        </w:tc>
      </w:tr>
      <w:tr w:rsidR="004A5ED0" w14:paraId="6E2CCC32" w14:textId="77777777">
        <w:trPr>
          <w:trHeight w:val="735"/>
        </w:trPr>
        <w:tc>
          <w:tcPr>
            <w:tcW w:w="2160" w:type="dxa"/>
            <w:shd w:val="clear" w:color="auto" w:fill="FFFFFF"/>
            <w:tcMar>
              <w:top w:w="60" w:type="dxa"/>
              <w:left w:w="100" w:type="dxa"/>
              <w:bottom w:w="60" w:type="dxa"/>
              <w:right w:w="100" w:type="dxa"/>
            </w:tcMar>
          </w:tcPr>
          <w:p w14:paraId="7B4E958D" w14:textId="77777777" w:rsidR="004A5ED0" w:rsidRDefault="00D004AC">
            <w:pPr>
              <w:ind w:left="100"/>
              <w:rPr>
                <w:b/>
                <w:bCs/>
                <w:sz w:val="20"/>
                <w:szCs w:val="20"/>
              </w:rPr>
            </w:pPr>
            <w:r>
              <w:rPr>
                <w:b/>
                <w:bCs/>
                <w:sz w:val="20"/>
                <w:szCs w:val="20"/>
              </w:rPr>
              <w:t>OpenAi</w:t>
            </w:r>
          </w:p>
        </w:tc>
        <w:tc>
          <w:tcPr>
            <w:tcW w:w="2250" w:type="dxa"/>
            <w:shd w:val="clear" w:color="auto" w:fill="FFFFFF"/>
            <w:tcMar>
              <w:top w:w="60" w:type="dxa"/>
              <w:left w:w="100" w:type="dxa"/>
              <w:bottom w:w="60" w:type="dxa"/>
              <w:right w:w="100" w:type="dxa"/>
            </w:tcMar>
          </w:tcPr>
          <w:p w14:paraId="10CC383D" w14:textId="77777777" w:rsidR="004A5ED0" w:rsidRDefault="004A5ED0">
            <w:pPr>
              <w:ind w:left="100"/>
              <w:rPr>
                <w:b/>
                <w:bCs/>
                <w:color w:val="0563C1"/>
                <w:sz w:val="20"/>
                <w:szCs w:val="20"/>
                <w:u w:val="single"/>
              </w:rPr>
            </w:pPr>
            <w:hyperlink r:id="rId18">
              <w:r>
                <w:rPr>
                  <w:b/>
                  <w:bCs/>
                  <w:color w:val="0563C1"/>
                  <w:sz w:val="20"/>
                  <w:szCs w:val="20"/>
                  <w:u w:val="single"/>
                </w:rPr>
                <w:t>ChatGPT</w:t>
              </w:r>
            </w:hyperlink>
          </w:p>
        </w:tc>
        <w:tc>
          <w:tcPr>
            <w:tcW w:w="4680" w:type="dxa"/>
            <w:shd w:val="clear" w:color="auto" w:fill="FFFFFF"/>
            <w:tcMar>
              <w:top w:w="60" w:type="dxa"/>
              <w:left w:w="100" w:type="dxa"/>
              <w:bottom w:w="60" w:type="dxa"/>
              <w:right w:w="100" w:type="dxa"/>
            </w:tcMar>
          </w:tcPr>
          <w:p w14:paraId="059632F0" w14:textId="77777777" w:rsidR="004A5ED0" w:rsidRDefault="00D004AC">
            <w:pPr>
              <w:ind w:left="100"/>
              <w:rPr>
                <w:b/>
                <w:bCs/>
                <w:sz w:val="20"/>
                <w:szCs w:val="20"/>
              </w:rPr>
            </w:pPr>
            <w:r>
              <w:rPr>
                <w:b/>
                <w:bCs/>
                <w:sz w:val="20"/>
                <w:szCs w:val="20"/>
              </w:rPr>
              <w:t>Requirements mapping, comparison of architecture alternatives, consistency review and academic-English editing.</w:t>
            </w:r>
          </w:p>
        </w:tc>
      </w:tr>
      <w:tr w:rsidR="004A5ED0" w14:paraId="7805ACAE" w14:textId="77777777">
        <w:trPr>
          <w:trHeight w:val="735"/>
        </w:trPr>
        <w:tc>
          <w:tcPr>
            <w:tcW w:w="2160" w:type="dxa"/>
            <w:shd w:val="clear" w:color="auto" w:fill="F6F9FC"/>
            <w:tcMar>
              <w:top w:w="60" w:type="dxa"/>
              <w:left w:w="100" w:type="dxa"/>
              <w:bottom w:w="60" w:type="dxa"/>
              <w:right w:w="100" w:type="dxa"/>
            </w:tcMar>
          </w:tcPr>
          <w:p w14:paraId="47A27E0B" w14:textId="77777777" w:rsidR="004A5ED0" w:rsidRDefault="00D004AC">
            <w:pPr>
              <w:ind w:left="100"/>
              <w:rPr>
                <w:b/>
                <w:bCs/>
                <w:sz w:val="20"/>
                <w:szCs w:val="20"/>
              </w:rPr>
            </w:pPr>
            <w:r>
              <w:rPr>
                <w:b/>
                <w:bCs/>
                <w:sz w:val="20"/>
                <w:szCs w:val="20"/>
              </w:rPr>
              <w:t>Google Gemini</w:t>
            </w:r>
          </w:p>
        </w:tc>
        <w:tc>
          <w:tcPr>
            <w:tcW w:w="2250" w:type="dxa"/>
            <w:shd w:val="clear" w:color="auto" w:fill="F6F9FC"/>
            <w:tcMar>
              <w:top w:w="60" w:type="dxa"/>
              <w:left w:w="100" w:type="dxa"/>
              <w:bottom w:w="60" w:type="dxa"/>
              <w:right w:w="100" w:type="dxa"/>
            </w:tcMar>
          </w:tcPr>
          <w:p w14:paraId="3FCA4AC8" w14:textId="77777777" w:rsidR="004A5ED0" w:rsidRDefault="004A5ED0">
            <w:pPr>
              <w:ind w:left="100"/>
              <w:rPr>
                <w:b/>
                <w:bCs/>
                <w:color w:val="0563C1"/>
                <w:sz w:val="20"/>
                <w:szCs w:val="20"/>
                <w:u w:val="single"/>
              </w:rPr>
            </w:pPr>
            <w:hyperlink r:id="rId19">
              <w:r>
                <w:rPr>
                  <w:b/>
                  <w:bCs/>
                  <w:color w:val="0563C1"/>
                  <w:sz w:val="20"/>
                  <w:szCs w:val="20"/>
                  <w:u w:val="single"/>
                </w:rPr>
                <w:t>Gemini</w:t>
              </w:r>
            </w:hyperlink>
          </w:p>
        </w:tc>
        <w:tc>
          <w:tcPr>
            <w:tcW w:w="4680" w:type="dxa"/>
            <w:shd w:val="clear" w:color="auto" w:fill="F6F9FC"/>
            <w:tcMar>
              <w:top w:w="60" w:type="dxa"/>
              <w:left w:w="100" w:type="dxa"/>
              <w:bottom w:w="60" w:type="dxa"/>
              <w:right w:w="100" w:type="dxa"/>
            </w:tcMar>
          </w:tcPr>
          <w:p w14:paraId="4EA3ABE1" w14:textId="77777777" w:rsidR="004A5ED0" w:rsidRDefault="00D004AC">
            <w:pPr>
              <w:ind w:left="100"/>
              <w:rPr>
                <w:b/>
                <w:bCs/>
                <w:sz w:val="20"/>
                <w:szCs w:val="20"/>
              </w:rPr>
            </w:pPr>
            <w:r>
              <w:rPr>
                <w:b/>
                <w:bCs/>
                <w:sz w:val="20"/>
                <w:szCs w:val="20"/>
              </w:rPr>
              <w:t>Refining literature-search queries, organizing themes across source summaries and providing a second perspective on terminology and clarity.</w:t>
            </w:r>
          </w:p>
        </w:tc>
      </w:tr>
    </w:tbl>
    <w:p w14:paraId="0CBE762A" w14:textId="77777777" w:rsidR="004A5ED0" w:rsidRDefault="00D004AC">
      <w:pPr>
        <w:spacing w:after="80"/>
        <w:jc w:val="both"/>
      </w:pPr>
      <w:r>
        <w:rPr>
          <w:b/>
          <w:bCs/>
        </w:rPr>
        <w:t>Representative prompt - research.</w:t>
      </w:r>
      <w:r>
        <w:t xml:space="preserve"> "Suggest search terms for peer-reviewed studies on virtual-classroom simulations in pre-service teacher education. Group the terms by pedagogical outcomes, classroom management and LLM-based agents."</w:t>
      </w:r>
    </w:p>
    <w:p w14:paraId="01C7F2C4" w14:textId="77777777" w:rsidR="004A5ED0" w:rsidRDefault="00D004AC">
      <w:pPr>
        <w:spacing w:after="80"/>
        <w:jc w:val="both"/>
      </w:pPr>
      <w:r>
        <w:rPr>
          <w:b/>
          <w:bCs/>
        </w:rPr>
        <w:t>Representative prompt - requirements.</w:t>
      </w:r>
      <w:r>
        <w:t xml:space="preserve"> "Compare the attached Phase A instructions with the document outline. List each required item, where it appears, and any item that is not yet covered. Do not invent missing requirements."</w:t>
      </w:r>
    </w:p>
    <w:p w14:paraId="6EB903F2" w14:textId="77777777" w:rsidR="004A5ED0" w:rsidRDefault="00D004AC">
      <w:pPr>
        <w:spacing w:after="80"/>
        <w:jc w:val="both"/>
      </w:pPr>
      <w:r>
        <w:rPr>
          <w:b/>
          <w:bCs/>
        </w:rPr>
        <w:t>Representative prompt - engineering alternatives.</w:t>
      </w:r>
      <w:r>
        <w:t xml:space="preserve"> "Compare the following architecture alternatives in terms of latency, cost, explainability, scalability and failure isolation. Separate verified project facts from assumptions."</w:t>
      </w:r>
    </w:p>
    <w:p w14:paraId="4AD94457" w14:textId="77777777" w:rsidR="004A5ED0" w:rsidRDefault="00D004AC">
      <w:pPr>
        <w:spacing w:after="80"/>
        <w:jc w:val="both"/>
      </w:pPr>
      <w:r>
        <w:rPr>
          <w:b/>
          <w:bCs/>
        </w:rPr>
        <w:t>Representative prompt - review and editing.</w:t>
      </w:r>
      <w:r>
        <w:t xml:space="preserve"> "Review the following paragraph for unclear terminology, internal contradictions and unsupported claims.”</w:t>
      </w:r>
    </w:p>
    <w:p w14:paraId="33F8F6F7" w14:textId="77777777" w:rsidR="004A5ED0" w:rsidRDefault="00D004AC">
      <w:pPr>
        <w:spacing w:before="360" w:after="280"/>
        <w:jc w:val="right"/>
      </w:pPr>
      <w:r>
        <w:br w:type="page"/>
      </w:r>
    </w:p>
    <w:p w14:paraId="712731FA" w14:textId="77777777" w:rsidR="004A5ED0" w:rsidRDefault="00D004AC">
      <w:pPr>
        <w:spacing w:before="360" w:after="280"/>
      </w:pPr>
      <w:bookmarkStart w:id="52" w:name="bookmark=id.2mttfvgzr8bi" w:colFirst="0" w:colLast="0"/>
      <w:bookmarkStart w:id="53" w:name="CapstoneTOC_24"/>
      <w:bookmarkEnd w:id="52"/>
      <w:r>
        <w:rPr>
          <w:rFonts w:ascii="Calibri" w:eastAsia="Calibri" w:hAnsi="Calibri" w:cs="Calibri"/>
          <w:b/>
          <w:bCs/>
          <w:sz w:val="44"/>
          <w:szCs w:val="44"/>
        </w:rPr>
        <w:lastRenderedPageBreak/>
        <w:t>9. References</w:t>
      </w:r>
      <w:bookmarkEnd w:id="53"/>
    </w:p>
    <w:p w14:paraId="73A93CFE" w14:textId="11C553CD" w:rsidR="004A5ED0" w:rsidRDefault="00D004AC">
      <w:pPr>
        <w:pBdr>
          <w:top w:val="nil"/>
          <w:left w:val="nil"/>
          <w:bottom w:val="nil"/>
          <w:right w:val="nil"/>
          <w:between w:val="nil"/>
        </w:pBdr>
        <w:spacing w:after="200" w:line="312" w:lineRule="auto"/>
        <w:ind w:left="454" w:hanging="454"/>
      </w:pPr>
      <w:bookmarkStart w:id="54" w:name="bookmark=id.8276kve5yyba" w:colFirst="0" w:colLast="0"/>
      <w:bookmarkStart w:id="55" w:name="bookmark=id.uoygoq1l4ql6" w:colFirst="0" w:colLast="0"/>
      <w:bookmarkEnd w:id="54"/>
      <w:bookmarkEnd w:id="55"/>
      <w:r>
        <w:rPr>
          <w:rFonts w:ascii="Calibri" w:eastAsia="Calibri" w:hAnsi="Calibri" w:cs="Calibri"/>
          <w:b/>
          <w:bCs/>
          <w:sz w:val="24"/>
          <w:szCs w:val="24"/>
        </w:rPr>
        <w:t xml:space="preserve">1. </w:t>
      </w:r>
      <w:r>
        <w:rPr>
          <w:rFonts w:ascii="Calibri" w:eastAsia="Calibri" w:hAnsi="Calibri" w:cs="Calibri"/>
          <w:sz w:val="24"/>
          <w:szCs w:val="24"/>
        </w:rPr>
        <w:t xml:space="preserve">Asadi, C., &amp; Naem, A+B. (2026). Pedagogical Training: Capstone Project Phase A (Project Code: 25-2-D-17). Software Engineering Department, Ort Braude Academic College of Engineering. </w:t>
      </w:r>
      <w:hyperlink r:id="rId20">
        <w:r>
          <w:rPr>
            <w:color w:val="0000EE"/>
            <w:u w:val="single"/>
            <w:rtl/>
          </w:rPr>
          <w:t>הדרכה</w:t>
        </w:r>
      </w:hyperlink>
      <w:hyperlink r:id="rId21">
        <w:r>
          <w:rPr>
            <w:color w:val="0000EE"/>
            <w:u w:val="single"/>
            <w:rtl/>
          </w:rPr>
          <w:t xml:space="preserve"> </w:t>
        </w:r>
      </w:hyperlink>
      <w:hyperlink r:id="rId22">
        <w:r>
          <w:rPr>
            <w:color w:val="0000EE"/>
            <w:u w:val="single"/>
            <w:rtl/>
          </w:rPr>
          <w:t>פדגוגית</w:t>
        </w:r>
      </w:hyperlink>
      <w:hyperlink r:id="rId23">
        <w:r>
          <w:rPr>
            <w:color w:val="0000EE"/>
            <w:u w:val="single"/>
            <w:rtl/>
          </w:rPr>
          <w:t xml:space="preserve"> </w:t>
        </w:r>
      </w:hyperlink>
      <w:hyperlink r:id="rId24">
        <w:r>
          <w:rPr>
            <w:color w:val="0000EE"/>
            <w:u w:val="single"/>
            <w:rtl/>
          </w:rPr>
          <w:t>שלב</w:t>
        </w:r>
      </w:hyperlink>
      <w:hyperlink r:id="rId25">
        <w:r>
          <w:rPr>
            <w:color w:val="0000EE"/>
            <w:u w:val="single"/>
            <w:rtl/>
          </w:rPr>
          <w:t xml:space="preserve"> </w:t>
        </w:r>
      </w:hyperlink>
      <w:hyperlink r:id="rId26">
        <w:r>
          <w:rPr>
            <w:color w:val="0000EE"/>
            <w:u w:val="single"/>
            <w:rtl/>
          </w:rPr>
          <w:t>א</w:t>
        </w:r>
      </w:hyperlink>
      <w:r>
        <w:t xml:space="preserve"> , </w:t>
      </w:r>
      <w:hyperlink r:id="rId27">
        <w:r>
          <w:rPr>
            <w:color w:val="0000EE"/>
            <w:u w:val="single"/>
            <w:rtl/>
          </w:rPr>
          <w:t>הדרכה</w:t>
        </w:r>
      </w:hyperlink>
      <w:hyperlink r:id="rId28">
        <w:r>
          <w:rPr>
            <w:color w:val="0000EE"/>
            <w:u w:val="single"/>
            <w:rtl/>
          </w:rPr>
          <w:t xml:space="preserve"> </w:t>
        </w:r>
      </w:hyperlink>
      <w:hyperlink r:id="rId29">
        <w:r>
          <w:rPr>
            <w:color w:val="0000EE"/>
            <w:u w:val="single"/>
            <w:rtl/>
          </w:rPr>
          <w:t>פדגוגית</w:t>
        </w:r>
      </w:hyperlink>
      <w:hyperlink r:id="rId30">
        <w:r>
          <w:rPr>
            <w:color w:val="0000EE"/>
            <w:u w:val="single"/>
            <w:rtl/>
          </w:rPr>
          <w:t xml:space="preserve"> </w:t>
        </w:r>
      </w:hyperlink>
      <w:hyperlink r:id="rId31">
        <w:r>
          <w:rPr>
            <w:color w:val="0000EE"/>
            <w:u w:val="single"/>
            <w:rtl/>
          </w:rPr>
          <w:t>שלב</w:t>
        </w:r>
      </w:hyperlink>
      <w:hyperlink r:id="rId32">
        <w:r>
          <w:rPr>
            <w:color w:val="0000EE"/>
            <w:u w:val="single"/>
            <w:rtl/>
          </w:rPr>
          <w:t xml:space="preserve"> </w:t>
        </w:r>
      </w:hyperlink>
      <w:r>
        <w:rPr>
          <w:rFonts w:hint="cs"/>
          <w:color w:val="0000EE"/>
          <w:u w:val="single"/>
          <w:rtl/>
        </w:rPr>
        <w:t>ב</w:t>
      </w:r>
    </w:p>
    <w:p w14:paraId="35685FB3" w14:textId="01693349" w:rsidR="00DA798C" w:rsidRDefault="00DA798C" w:rsidP="00DA798C">
      <w:pPr>
        <w:spacing w:line="312" w:lineRule="auto"/>
        <w:ind w:left="454" w:hanging="454"/>
        <w:rPr>
          <w:rFonts w:ascii="Calibri" w:eastAsia="Calibri" w:hAnsi="Calibri" w:cs="Calibri"/>
          <w:sz w:val="24"/>
          <w:szCs w:val="24"/>
        </w:rPr>
      </w:pPr>
      <w:bookmarkStart w:id="56" w:name="bookmark=id.aw0d3rmysevd" w:colFirst="0" w:colLast="0"/>
      <w:bookmarkStart w:id="57" w:name="bookmark=id.vdncko8p04sq" w:colFirst="0" w:colLast="0"/>
      <w:bookmarkStart w:id="58" w:name="bookmark=id.g1as49bo2hug" w:colFirst="0" w:colLast="0"/>
      <w:bookmarkStart w:id="59" w:name="bookmark=id.xeq16fs4vhan" w:colFirst="0" w:colLast="0"/>
      <w:bookmarkEnd w:id="56"/>
      <w:bookmarkEnd w:id="57"/>
      <w:bookmarkEnd w:id="58"/>
      <w:bookmarkEnd w:id="59"/>
      <w:r>
        <w:rPr>
          <w:rFonts w:ascii="Calibri" w:eastAsia="Calibri" w:hAnsi="Calibri" w:cs="Calibri"/>
          <w:b/>
          <w:bCs/>
          <w:sz w:val="24"/>
          <w:szCs w:val="24"/>
        </w:rPr>
        <w:t>2.</w:t>
      </w:r>
      <w:r>
        <w:rPr>
          <w:rFonts w:ascii="Calibri" w:eastAsia="Calibri" w:hAnsi="Calibri" w:cs="Calibri"/>
          <w:sz w:val="24"/>
          <w:szCs w:val="24"/>
        </w:rPr>
        <w:t xml:space="preserve"> Asregid, D. (2026). Practicum supervisors’ structured feedback and pre-service teachers’ engagement in reflective practice. Reflective Practice, 27(4), 521–531.</w:t>
      </w:r>
    </w:p>
    <w:p w14:paraId="002C2169" w14:textId="77777777" w:rsidR="00DA798C" w:rsidRPr="003E0A3A" w:rsidRDefault="00DA798C" w:rsidP="00DA798C">
      <w:pPr>
        <w:spacing w:after="240" w:line="312" w:lineRule="auto"/>
        <w:ind w:left="454"/>
        <w:rPr>
          <w:rFonts w:ascii="Calibri" w:eastAsia="Calibri" w:hAnsi="Calibri" w:cs="Calibri"/>
          <w:sz w:val="24"/>
          <w:szCs w:val="24"/>
        </w:rPr>
      </w:pPr>
      <w:hyperlink r:id="rId33" w:history="1">
        <w:r>
          <w:rPr>
            <w:rStyle w:val="Hyperlink"/>
            <w:rFonts w:ascii="Calibri" w:eastAsia="Calibri" w:hAnsi="Calibri" w:cs="Calibri"/>
            <w:sz w:val="24"/>
            <w:szCs w:val="24"/>
          </w:rPr>
          <w:t>https://www.researchgate.net/publication/398876600_Practicum_supervisors'_structured_feedback_and_pre-service_teachers'_engagement_in_reflective_practice</w:t>
        </w:r>
      </w:hyperlink>
    </w:p>
    <w:p w14:paraId="3E95DF06" w14:textId="0AA768C8" w:rsidR="004A5ED0" w:rsidRDefault="00D004AC">
      <w:pPr>
        <w:pBdr>
          <w:top w:val="nil"/>
          <w:left w:val="nil"/>
          <w:bottom w:val="nil"/>
          <w:right w:val="nil"/>
          <w:between w:val="nil"/>
        </w:pBdr>
        <w:spacing w:after="200" w:line="312" w:lineRule="auto"/>
        <w:ind w:left="454" w:hanging="454"/>
      </w:pPr>
      <w:bookmarkStart w:id="60" w:name="bookmark=id.cpk2kh4brqqn" w:colFirst="0" w:colLast="0"/>
      <w:bookmarkEnd w:id="60"/>
      <w:r>
        <w:rPr>
          <w:rFonts w:ascii="Calibri" w:eastAsia="Calibri" w:hAnsi="Calibri" w:cs="Calibri"/>
          <w:b/>
          <w:bCs/>
          <w:sz w:val="24"/>
          <w:szCs w:val="24"/>
        </w:rPr>
        <w:t xml:space="preserve">3. </w:t>
      </w:r>
      <w:r>
        <w:rPr>
          <w:rFonts w:ascii="Calibri" w:eastAsia="Calibri" w:hAnsi="Calibri" w:cs="Calibri"/>
          <w:sz w:val="24"/>
          <w:szCs w:val="24"/>
        </w:rPr>
        <w:t>Buitrago López, A., Pastor-Galindo, J., &amp; Ruipérez-Valiente, J. A. (2026). Should LLM Agents Decide in Social Simulations? Comparing Finite-State and LLM-Based Decision Policies. arXiv preprint arXiv:2606.12369.</w:t>
      </w:r>
      <w:hyperlink r:id="rId34" w:history="1">
        <w:r>
          <w:rPr>
            <w:rStyle w:val="Hyperlink"/>
          </w:rPr>
          <w:t>https://arxiv.org/html/2606.12369v1</w:t>
        </w:r>
      </w:hyperlink>
    </w:p>
    <w:p w14:paraId="07B53245" w14:textId="77777777" w:rsidR="004A5ED0" w:rsidRDefault="00D004AC">
      <w:pPr>
        <w:spacing w:after="200" w:line="312" w:lineRule="auto"/>
        <w:ind w:left="454" w:hanging="454"/>
      </w:pPr>
      <w:bookmarkStart w:id="61" w:name="bookmark=id.s9my9c2fdo2a" w:colFirst="0" w:colLast="0"/>
      <w:bookmarkStart w:id="62" w:name="bookmark=id.qbina2x5ypea" w:colFirst="0" w:colLast="0"/>
      <w:bookmarkEnd w:id="61"/>
      <w:bookmarkEnd w:id="62"/>
      <w:r>
        <w:rPr>
          <w:rFonts w:ascii="Calibri" w:eastAsia="Calibri" w:hAnsi="Calibri" w:cs="Calibri"/>
          <w:b/>
          <w:bCs/>
          <w:sz w:val="24"/>
          <w:szCs w:val="24"/>
        </w:rPr>
        <w:t xml:space="preserve">4. </w:t>
      </w:r>
      <w:r>
        <w:rPr>
          <w:rFonts w:ascii="Calibri" w:eastAsia="Calibri" w:hAnsi="Calibri" w:cs="Calibri"/>
          <w:sz w:val="24"/>
          <w:szCs w:val="24"/>
        </w:rPr>
        <w:t xml:space="preserve">Cohen-Azaria, Y. (2021). Perceptions and experiences of homeroom teachers regarding disciplinary issues in elementary schools. Shaanan Academic Religious College of Education. </w:t>
      </w:r>
      <w:hyperlink r:id="rId35">
        <w:r>
          <w:rPr>
            <w:rFonts w:ascii="Calibri" w:eastAsia="Calibri" w:hAnsi="Calibri" w:cs="Calibri"/>
            <w:color w:val="1155CC"/>
            <w:sz w:val="24"/>
            <w:szCs w:val="24"/>
            <w:u w:val="single"/>
          </w:rPr>
          <w:t>https</w:t>
        </w:r>
      </w:hyperlink>
      <w:hyperlink r:id="rId36">
        <w:r>
          <w:rPr>
            <w:rFonts w:ascii="Calibri" w:eastAsia="Calibri" w:hAnsi="Calibri" w:cs="Calibri"/>
            <w:color w:val="1155CC"/>
            <w:sz w:val="24"/>
            <w:szCs w:val="24"/>
            <w:u w:val="single"/>
          </w:rPr>
          <w:t>://</w:t>
        </w:r>
      </w:hyperlink>
      <w:hyperlink r:id="rId37">
        <w:r>
          <w:rPr>
            <w:rFonts w:ascii="Calibri" w:eastAsia="Calibri" w:hAnsi="Calibri" w:cs="Calibri"/>
            <w:color w:val="1155CC"/>
            <w:sz w:val="24"/>
            <w:szCs w:val="24"/>
            <w:u w:val="single"/>
          </w:rPr>
          <w:t>www</w:t>
        </w:r>
      </w:hyperlink>
      <w:hyperlink r:id="rId38">
        <w:r>
          <w:rPr>
            <w:rFonts w:ascii="Calibri" w:eastAsia="Calibri" w:hAnsi="Calibri" w:cs="Calibri"/>
            <w:color w:val="1155CC"/>
            <w:sz w:val="24"/>
            <w:szCs w:val="24"/>
            <w:u w:val="single"/>
          </w:rPr>
          <w:t>.</w:t>
        </w:r>
      </w:hyperlink>
      <w:hyperlink r:id="rId39">
        <w:r>
          <w:rPr>
            <w:rFonts w:ascii="Calibri" w:eastAsia="Calibri" w:hAnsi="Calibri" w:cs="Calibri"/>
            <w:color w:val="1155CC"/>
            <w:sz w:val="24"/>
            <w:szCs w:val="24"/>
            <w:u w:val="single"/>
          </w:rPr>
          <w:t>shaanan</w:t>
        </w:r>
      </w:hyperlink>
      <w:hyperlink r:id="rId40">
        <w:r>
          <w:rPr>
            <w:rFonts w:ascii="Calibri" w:eastAsia="Calibri" w:hAnsi="Calibri" w:cs="Calibri"/>
            <w:color w:val="1155CC"/>
            <w:sz w:val="24"/>
            <w:szCs w:val="24"/>
            <w:u w:val="single"/>
          </w:rPr>
          <w:t>.</w:t>
        </w:r>
      </w:hyperlink>
      <w:hyperlink r:id="rId41">
        <w:r>
          <w:rPr>
            <w:rFonts w:ascii="Calibri" w:eastAsia="Calibri" w:hAnsi="Calibri" w:cs="Calibri"/>
            <w:color w:val="1155CC"/>
            <w:sz w:val="24"/>
            <w:szCs w:val="24"/>
            <w:u w:val="single"/>
          </w:rPr>
          <w:t>ac</w:t>
        </w:r>
      </w:hyperlink>
      <w:hyperlink r:id="rId42">
        <w:r>
          <w:rPr>
            <w:rFonts w:ascii="Calibri" w:eastAsia="Calibri" w:hAnsi="Calibri" w:cs="Calibri"/>
            <w:color w:val="1155CC"/>
            <w:sz w:val="24"/>
            <w:szCs w:val="24"/>
            <w:u w:val="single"/>
          </w:rPr>
          <w:t>.</w:t>
        </w:r>
      </w:hyperlink>
      <w:hyperlink r:id="rId43">
        <w:r>
          <w:rPr>
            <w:rFonts w:ascii="Calibri" w:eastAsia="Calibri" w:hAnsi="Calibri" w:cs="Calibri"/>
            <w:color w:val="1155CC"/>
            <w:sz w:val="24"/>
            <w:szCs w:val="24"/>
            <w:u w:val="single"/>
          </w:rPr>
          <w:t>il</w:t>
        </w:r>
      </w:hyperlink>
      <w:hyperlink r:id="rId44">
        <w:r>
          <w:rPr>
            <w:rFonts w:ascii="Calibri" w:eastAsia="Calibri" w:hAnsi="Calibri" w:cs="Calibri"/>
            <w:color w:val="1155CC"/>
            <w:sz w:val="24"/>
            <w:szCs w:val="24"/>
            <w:u w:val="single"/>
          </w:rPr>
          <w:t>/</w:t>
        </w:r>
      </w:hyperlink>
      <w:hyperlink r:id="rId45">
        <w:r>
          <w:rPr>
            <w:rFonts w:ascii="Calibri" w:eastAsia="Calibri" w:hAnsi="Calibri" w:cs="Calibri"/>
            <w:color w:val="1155CC"/>
            <w:sz w:val="24"/>
            <w:szCs w:val="24"/>
            <w:u w:val="single"/>
          </w:rPr>
          <w:t>wp</w:t>
        </w:r>
      </w:hyperlink>
      <w:hyperlink r:id="rId46">
        <w:r>
          <w:rPr>
            <w:rFonts w:ascii="Calibri" w:eastAsia="Calibri" w:hAnsi="Calibri" w:cs="Calibri"/>
            <w:color w:val="1155CC"/>
            <w:sz w:val="24"/>
            <w:szCs w:val="24"/>
            <w:u w:val="single"/>
          </w:rPr>
          <w:t>-</w:t>
        </w:r>
      </w:hyperlink>
      <w:hyperlink r:id="rId47">
        <w:r>
          <w:rPr>
            <w:rFonts w:ascii="Calibri" w:eastAsia="Calibri" w:hAnsi="Calibri" w:cs="Calibri"/>
            <w:color w:val="1155CC"/>
            <w:sz w:val="24"/>
            <w:szCs w:val="24"/>
            <w:u w:val="single"/>
          </w:rPr>
          <w:t>content</w:t>
        </w:r>
      </w:hyperlink>
      <w:hyperlink r:id="rId48">
        <w:r>
          <w:rPr>
            <w:rFonts w:ascii="Calibri" w:eastAsia="Calibri" w:hAnsi="Calibri" w:cs="Calibri"/>
            <w:color w:val="1155CC"/>
            <w:sz w:val="24"/>
            <w:szCs w:val="24"/>
            <w:u w:val="single"/>
          </w:rPr>
          <w:t>/</w:t>
        </w:r>
      </w:hyperlink>
      <w:hyperlink r:id="rId49">
        <w:r>
          <w:rPr>
            <w:rFonts w:ascii="Calibri" w:eastAsia="Calibri" w:hAnsi="Calibri" w:cs="Calibri"/>
            <w:color w:val="1155CC"/>
            <w:sz w:val="24"/>
            <w:szCs w:val="24"/>
            <w:u w:val="single"/>
          </w:rPr>
          <w:t>uploads</w:t>
        </w:r>
      </w:hyperlink>
      <w:hyperlink r:id="rId50">
        <w:r>
          <w:rPr>
            <w:rFonts w:ascii="Calibri" w:eastAsia="Calibri" w:hAnsi="Calibri" w:cs="Calibri"/>
            <w:color w:val="1155CC"/>
            <w:sz w:val="24"/>
            <w:szCs w:val="24"/>
            <w:u w:val="single"/>
          </w:rPr>
          <w:t>/2021/06/</w:t>
        </w:r>
      </w:hyperlink>
      <w:hyperlink r:id="rId51">
        <w:r>
          <w:rPr>
            <w:rFonts w:ascii="Calibri" w:eastAsia="Calibri" w:hAnsi="Calibri" w:cs="Calibri"/>
            <w:color w:val="1155CC"/>
            <w:sz w:val="24"/>
            <w:szCs w:val="24"/>
            <w:u w:val="single"/>
            <w:rtl/>
          </w:rPr>
          <w:t>עזריה</w:t>
        </w:r>
      </w:hyperlink>
      <w:hyperlink r:id="rId52">
        <w:r>
          <w:rPr>
            <w:rFonts w:ascii="Calibri" w:eastAsia="Calibri" w:hAnsi="Calibri" w:cs="Calibri"/>
            <w:color w:val="1155CC"/>
            <w:sz w:val="24"/>
            <w:szCs w:val="24"/>
            <w:u w:val="single"/>
            <w:rtl/>
          </w:rPr>
          <w:t>-</w:t>
        </w:r>
      </w:hyperlink>
      <w:hyperlink r:id="rId53">
        <w:r>
          <w:rPr>
            <w:rFonts w:ascii="Calibri" w:eastAsia="Calibri" w:hAnsi="Calibri" w:cs="Calibri"/>
            <w:color w:val="1155CC"/>
            <w:sz w:val="24"/>
            <w:szCs w:val="24"/>
            <w:u w:val="single"/>
            <w:rtl/>
          </w:rPr>
          <w:t>כהן</w:t>
        </w:r>
      </w:hyperlink>
      <w:hyperlink r:id="rId54">
        <w:r>
          <w:rPr>
            <w:rFonts w:ascii="Calibri" w:eastAsia="Calibri" w:hAnsi="Calibri" w:cs="Calibri"/>
            <w:color w:val="1155CC"/>
            <w:sz w:val="24"/>
            <w:szCs w:val="24"/>
            <w:u w:val="single"/>
          </w:rPr>
          <w:t>.</w:t>
        </w:r>
      </w:hyperlink>
      <w:hyperlink r:id="rId55">
        <w:r>
          <w:rPr>
            <w:rFonts w:ascii="Calibri" w:eastAsia="Calibri" w:hAnsi="Calibri" w:cs="Calibri"/>
            <w:color w:val="1155CC"/>
            <w:sz w:val="24"/>
            <w:szCs w:val="24"/>
            <w:u w:val="single"/>
          </w:rPr>
          <w:t>pdf</w:t>
        </w:r>
      </w:hyperlink>
    </w:p>
    <w:p w14:paraId="1699C1AC" w14:textId="77777777" w:rsidR="004A5ED0" w:rsidRDefault="00D004AC">
      <w:pPr>
        <w:pBdr>
          <w:top w:val="nil"/>
          <w:left w:val="nil"/>
          <w:bottom w:val="nil"/>
          <w:right w:val="nil"/>
          <w:between w:val="nil"/>
        </w:pBdr>
        <w:spacing w:after="200" w:line="312" w:lineRule="auto"/>
        <w:ind w:left="454" w:hanging="454"/>
      </w:pPr>
      <w:bookmarkStart w:id="63" w:name="bookmark=id.w98d6v40tge4" w:colFirst="0" w:colLast="0"/>
      <w:bookmarkEnd w:id="63"/>
      <w:r>
        <w:rPr>
          <w:rFonts w:ascii="Calibri" w:eastAsia="Calibri" w:hAnsi="Calibri" w:cs="Calibri"/>
          <w:b/>
          <w:bCs/>
          <w:sz w:val="24"/>
          <w:szCs w:val="24"/>
        </w:rPr>
        <w:t xml:space="preserve">5. </w:t>
      </w:r>
      <w:r>
        <w:rPr>
          <w:rFonts w:ascii="Calibri" w:eastAsia="Calibri" w:hAnsi="Calibri" w:cs="Calibri"/>
          <w:sz w:val="24"/>
          <w:szCs w:val="24"/>
        </w:rPr>
        <w:t xml:space="preserve">Danielson, C. (2013). The Framework for Teaching Evaluation Instrument. New York State Education Department. </w:t>
      </w:r>
      <w:hyperlink r:id="rId56" w:anchor="page=21">
        <w:r>
          <w:rPr>
            <w:color w:val="1155CC"/>
            <w:u w:val="single"/>
          </w:rPr>
          <w:t>https://www.nysed.gov/sites/default/files/danielson-teacher-rubric-2013-instructionally-focused.pdf#page=21</w:t>
        </w:r>
      </w:hyperlink>
    </w:p>
    <w:p w14:paraId="4D562A80" w14:textId="77777777" w:rsidR="004A5ED0" w:rsidRDefault="00D004AC">
      <w:pPr>
        <w:spacing w:after="200" w:line="312" w:lineRule="auto"/>
        <w:ind w:left="454" w:hanging="454"/>
      </w:pPr>
      <w:bookmarkStart w:id="64" w:name="bookmark=id.qndpgxtskcl8" w:colFirst="0" w:colLast="0"/>
      <w:bookmarkStart w:id="65" w:name="bookmark=id.ybsobsy6d40" w:colFirst="0" w:colLast="0"/>
      <w:bookmarkEnd w:id="64"/>
      <w:bookmarkEnd w:id="65"/>
      <w:r>
        <w:rPr>
          <w:rFonts w:ascii="Calibri" w:eastAsia="Calibri" w:hAnsi="Calibri" w:cs="Calibri"/>
          <w:b/>
          <w:bCs/>
          <w:sz w:val="24"/>
          <w:szCs w:val="24"/>
        </w:rPr>
        <w:t xml:space="preserve">6. </w:t>
      </w:r>
      <w:r>
        <w:rPr>
          <w:rFonts w:ascii="Calibri" w:eastAsia="Calibri" w:hAnsi="Calibri" w:cs="Calibri"/>
          <w:sz w:val="24"/>
          <w:szCs w:val="24"/>
        </w:rPr>
        <w:t xml:space="preserve">Dicke, T., Parker, P. D., Holzberger, D., Kunina-Habenicht, O., Kunter, M., &amp; Leutner, D. (2015). Beginning teachers' efficacy and emotional exhaustion: Latent changes, reciprocity, and the influence of professional knowledge. Contemporary Educational Psychology, 41, 62-72. </w:t>
      </w:r>
      <w:hyperlink r:id="rId57">
        <w:r>
          <w:rPr>
            <w:rFonts w:ascii="Calibri" w:eastAsia="Calibri" w:hAnsi="Calibri" w:cs="Calibri"/>
            <w:color w:val="0563C1"/>
            <w:sz w:val="24"/>
            <w:szCs w:val="24"/>
            <w:u w:val="single"/>
          </w:rPr>
          <w:t>https://doi.org/10.1016/j.cedpsych.2014.11.003</w:t>
        </w:r>
      </w:hyperlink>
    </w:p>
    <w:p w14:paraId="7DA95B7F" w14:textId="77777777" w:rsidR="004A5ED0" w:rsidRDefault="00D004AC">
      <w:pPr>
        <w:spacing w:after="200" w:line="312" w:lineRule="auto"/>
        <w:ind w:left="454" w:hanging="454"/>
      </w:pPr>
      <w:bookmarkStart w:id="66" w:name="bookmark=id.b3g3os431un8" w:colFirst="0" w:colLast="0"/>
      <w:bookmarkStart w:id="67" w:name="bookmark=id.t6ar57dlfsxz" w:colFirst="0" w:colLast="0"/>
      <w:bookmarkEnd w:id="66"/>
      <w:bookmarkEnd w:id="67"/>
      <w:r>
        <w:rPr>
          <w:rFonts w:ascii="Calibri" w:eastAsia="Calibri" w:hAnsi="Calibri" w:cs="Calibri"/>
          <w:b/>
          <w:bCs/>
          <w:sz w:val="24"/>
          <w:szCs w:val="24"/>
        </w:rPr>
        <w:t xml:space="preserve">7. </w:t>
      </w:r>
      <w:r>
        <w:rPr>
          <w:rFonts w:ascii="Calibri" w:eastAsia="Calibri" w:hAnsi="Calibri" w:cs="Calibri"/>
          <w:sz w:val="24"/>
          <w:szCs w:val="24"/>
        </w:rPr>
        <w:t xml:space="preserve">Ersozlu, Z., Ledger, S., Ersozlu, A., Mayne, F., &amp; Wildy, H. (2021). Mixed-reality learning environments in teacher education: An analysis of TeachLivE research. SAGE Open, 11(3), 1-10. </w:t>
      </w:r>
      <w:hyperlink r:id="rId58">
        <w:r>
          <w:rPr>
            <w:rFonts w:ascii="Calibri" w:eastAsia="Calibri" w:hAnsi="Calibri" w:cs="Calibri"/>
            <w:color w:val="0563C1"/>
            <w:sz w:val="24"/>
            <w:szCs w:val="24"/>
            <w:u w:val="single"/>
          </w:rPr>
          <w:t>https://doi.org/10.1177/21582440211032155</w:t>
        </w:r>
      </w:hyperlink>
    </w:p>
    <w:p w14:paraId="6527FFA9" w14:textId="77777777" w:rsidR="004A5ED0" w:rsidRDefault="00D004AC">
      <w:pPr>
        <w:spacing w:after="200" w:line="312" w:lineRule="auto"/>
        <w:ind w:left="454" w:hanging="454"/>
      </w:pPr>
      <w:bookmarkStart w:id="68" w:name="bookmark=id.2anan5xhoiv8" w:colFirst="0" w:colLast="0"/>
      <w:bookmarkStart w:id="69" w:name="bookmark=id.epfekinh1o5y" w:colFirst="0" w:colLast="0"/>
      <w:bookmarkEnd w:id="68"/>
      <w:bookmarkEnd w:id="69"/>
      <w:r>
        <w:rPr>
          <w:rFonts w:ascii="Calibri" w:eastAsia="Calibri" w:hAnsi="Calibri" w:cs="Calibri"/>
          <w:b/>
          <w:bCs/>
          <w:sz w:val="24"/>
          <w:szCs w:val="24"/>
        </w:rPr>
        <w:t xml:space="preserve">8. </w:t>
      </w:r>
      <w:r>
        <w:rPr>
          <w:rFonts w:ascii="Calibri" w:eastAsia="Calibri" w:hAnsi="Calibri" w:cs="Calibri"/>
          <w:sz w:val="24"/>
          <w:szCs w:val="24"/>
        </w:rPr>
        <w:t xml:space="preserve">Gourneau, B. (2014). Challenges in the first year of teaching: Lessons learned in an elementary education resident teacher program. Contemporary Issues in Education Research, 7(4), 299-316. </w:t>
      </w:r>
      <w:hyperlink r:id="rId59">
        <w:r>
          <w:rPr>
            <w:rFonts w:ascii="Calibri" w:eastAsia="Calibri" w:hAnsi="Calibri" w:cs="Calibri"/>
            <w:color w:val="0563C1"/>
            <w:sz w:val="24"/>
            <w:szCs w:val="24"/>
            <w:u w:val="single"/>
          </w:rPr>
          <w:t>https://files.eric.ed.gov/fulltext/EJ1073282.pdf</w:t>
        </w:r>
      </w:hyperlink>
    </w:p>
    <w:p w14:paraId="4A87DF38" w14:textId="77777777" w:rsidR="004A5ED0" w:rsidRDefault="00D004AC">
      <w:pPr>
        <w:spacing w:after="200" w:line="312" w:lineRule="auto"/>
        <w:ind w:left="454" w:hanging="454"/>
      </w:pPr>
      <w:bookmarkStart w:id="70" w:name="bookmark=id.3suumbj20415" w:colFirst="0" w:colLast="0"/>
      <w:bookmarkStart w:id="71" w:name="bookmark=id.5w7rbwlpz9uz" w:colFirst="0" w:colLast="0"/>
      <w:bookmarkEnd w:id="70"/>
      <w:bookmarkEnd w:id="71"/>
      <w:r>
        <w:rPr>
          <w:rFonts w:ascii="Calibri" w:eastAsia="Calibri" w:hAnsi="Calibri" w:cs="Calibri"/>
          <w:b/>
          <w:bCs/>
          <w:sz w:val="24"/>
          <w:szCs w:val="24"/>
        </w:rPr>
        <w:lastRenderedPageBreak/>
        <w:t xml:space="preserve">9. </w:t>
      </w:r>
      <w:r>
        <w:rPr>
          <w:rFonts w:ascii="Calibri" w:eastAsia="Calibri" w:hAnsi="Calibri" w:cs="Calibri"/>
          <w:sz w:val="24"/>
          <w:szCs w:val="24"/>
        </w:rPr>
        <w:t xml:space="preserve">Ingersoll, R. M. (2003). Is there really a teacher shortage? Center for the Study of Teaching and Policy, University of Washington. </w:t>
      </w:r>
      <w:hyperlink r:id="rId60">
        <w:r>
          <w:rPr>
            <w:rFonts w:ascii="Calibri" w:eastAsia="Calibri" w:hAnsi="Calibri" w:cs="Calibri"/>
            <w:color w:val="0563C1"/>
            <w:sz w:val="24"/>
            <w:szCs w:val="24"/>
            <w:u w:val="single"/>
          </w:rPr>
          <w:t>https://repository.upenn.edu/gse_pubs/133</w:t>
        </w:r>
      </w:hyperlink>
    </w:p>
    <w:p w14:paraId="598B459A" w14:textId="77777777" w:rsidR="004A5ED0" w:rsidRDefault="00D004AC">
      <w:pPr>
        <w:spacing w:after="200" w:line="312" w:lineRule="auto"/>
        <w:ind w:left="454" w:hanging="454"/>
        <w:rPr>
          <w:color w:val="4A86E8"/>
          <w:u w:val="single"/>
        </w:rPr>
      </w:pPr>
      <w:bookmarkStart w:id="72" w:name="bookmark=id.ghodh744bln" w:colFirst="0" w:colLast="0"/>
      <w:bookmarkStart w:id="73" w:name="bookmark=id.yrsjz08g0u98" w:colFirst="0" w:colLast="0"/>
      <w:bookmarkEnd w:id="72"/>
      <w:bookmarkEnd w:id="73"/>
      <w:r>
        <w:rPr>
          <w:rFonts w:ascii="Calibri" w:eastAsia="Calibri" w:hAnsi="Calibri" w:cs="Calibri"/>
          <w:b/>
          <w:bCs/>
          <w:sz w:val="24"/>
          <w:szCs w:val="24"/>
        </w:rPr>
        <w:t>10</w:t>
      </w:r>
      <w:r>
        <w:rPr>
          <w:rFonts w:ascii="Calibri" w:eastAsia="Calibri" w:hAnsi="Calibri" w:cs="Calibri"/>
          <w:sz w:val="24"/>
          <w:szCs w:val="24"/>
        </w:rPr>
        <w:t>. Lee, U., Lee, S., Koh, J., Jeong, Y., Jung, H., Byun, G., Lee, Y., Moon, J., Lim, J., &amp; Kim, H. (2023). Generative agent for teacher raining: Designing educational problem-solving simulations with large language model-based agents for pre-service teachers. Retrieved from</w:t>
      </w:r>
      <w:hyperlink r:id="rId61">
        <w:r>
          <w:rPr>
            <w:rFonts w:ascii="Calibri" w:eastAsia="Calibri" w:hAnsi="Calibri" w:cs="Calibri"/>
            <w:sz w:val="24"/>
            <w:szCs w:val="24"/>
          </w:rPr>
          <w:t xml:space="preserve"> </w:t>
        </w:r>
      </w:hyperlink>
      <w:hyperlink r:id="rId62">
        <w:r>
          <w:rPr>
            <w:rFonts w:ascii="Calibri" w:eastAsia="Calibri" w:hAnsi="Calibri" w:cs="Calibri"/>
            <w:color w:val="0563C1"/>
            <w:sz w:val="24"/>
            <w:szCs w:val="24"/>
            <w:u w:val="single"/>
          </w:rPr>
          <w:t>https://www.semanticscholar.org/paper/Generative-Agent-for-Teacher-Training</w:t>
        </w:r>
      </w:hyperlink>
      <w:r>
        <w:rPr>
          <w:rFonts w:ascii="Calibri" w:eastAsia="Calibri" w:hAnsi="Calibri" w:cs="Calibri"/>
          <w:color w:val="4A86E8"/>
          <w:sz w:val="24"/>
          <w:szCs w:val="24"/>
          <w:u w:val="single"/>
        </w:rPr>
        <w:t xml:space="preserve"> </w:t>
      </w:r>
    </w:p>
    <w:p w14:paraId="4EFA121E" w14:textId="77777777" w:rsidR="004A5ED0" w:rsidRDefault="00D004AC">
      <w:pPr>
        <w:spacing w:after="200" w:line="312" w:lineRule="auto"/>
        <w:ind w:left="454" w:hanging="454"/>
      </w:pPr>
      <w:bookmarkStart w:id="74" w:name="bookmark=id.4dzku3f66yyi" w:colFirst="0" w:colLast="0"/>
      <w:bookmarkStart w:id="75" w:name="bookmark=id.f3sxecepivqc" w:colFirst="0" w:colLast="0"/>
      <w:bookmarkEnd w:id="74"/>
      <w:bookmarkEnd w:id="75"/>
      <w:r>
        <w:rPr>
          <w:rFonts w:ascii="Calibri" w:eastAsia="Calibri" w:hAnsi="Calibri" w:cs="Calibri"/>
          <w:b/>
          <w:bCs/>
          <w:sz w:val="24"/>
          <w:szCs w:val="24"/>
        </w:rPr>
        <w:t xml:space="preserve">11. </w:t>
      </w:r>
      <w:r>
        <w:rPr>
          <w:rFonts w:ascii="Calibri" w:eastAsia="Calibri" w:hAnsi="Calibri" w:cs="Calibri"/>
          <w:sz w:val="24"/>
          <w:szCs w:val="24"/>
        </w:rPr>
        <w:t xml:space="preserve">SimSchool. (n.d.). The classroom simulator for educators. Retrieved May 2026, from </w:t>
      </w:r>
      <w:hyperlink r:id="rId63">
        <w:r>
          <w:rPr>
            <w:rFonts w:ascii="Calibri" w:eastAsia="Calibri" w:hAnsi="Calibri" w:cs="Calibri"/>
            <w:color w:val="0563C1"/>
            <w:sz w:val="24"/>
            <w:szCs w:val="24"/>
            <w:u w:val="single"/>
          </w:rPr>
          <w:t>https://www.simschool.org/home/simschool/</w:t>
        </w:r>
      </w:hyperlink>
    </w:p>
    <w:p w14:paraId="1125B57C" w14:textId="77777777" w:rsidR="004A5ED0" w:rsidRDefault="00D004AC">
      <w:pPr>
        <w:spacing w:after="200" w:line="312" w:lineRule="auto"/>
        <w:ind w:left="454" w:hanging="454"/>
      </w:pPr>
      <w:r>
        <w:rPr>
          <w:rFonts w:ascii="Calibri" w:eastAsia="Calibri" w:hAnsi="Calibri" w:cs="Calibri"/>
          <w:b/>
          <w:bCs/>
          <w:sz w:val="24"/>
          <w:szCs w:val="24"/>
        </w:rPr>
        <w:t xml:space="preserve">12. </w:t>
      </w:r>
      <w:r>
        <w:rPr>
          <w:rFonts w:ascii="Calibri" w:eastAsia="Calibri" w:hAnsi="Calibri" w:cs="Calibri"/>
          <w:sz w:val="24"/>
          <w:szCs w:val="24"/>
        </w:rPr>
        <w:t xml:space="preserve">Yilmaz, O., &amp; Hebebci, M. T. (2022). The use of virtual environments and simulation in teacher training. International Journal on Social and Education Sciences, 4(3), 446-457. </w:t>
      </w:r>
      <w:hyperlink r:id="rId64">
        <w:r>
          <w:rPr>
            <w:rFonts w:ascii="Calibri" w:eastAsia="Calibri" w:hAnsi="Calibri" w:cs="Calibri"/>
            <w:color w:val="0563C1"/>
            <w:sz w:val="24"/>
            <w:szCs w:val="24"/>
            <w:u w:val="single"/>
          </w:rPr>
          <w:t>https://files.eric.ed.gov/fulltext/EJ1347603.pdf</w:t>
        </w:r>
      </w:hyperlink>
    </w:p>
    <w:p w14:paraId="6EB011D6" w14:textId="77777777" w:rsidR="004A5ED0" w:rsidRDefault="00D004AC">
      <w:pPr>
        <w:spacing w:after="200" w:line="312" w:lineRule="auto"/>
        <w:ind w:left="454" w:hanging="454"/>
      </w:pPr>
      <w:bookmarkStart w:id="76" w:name="bookmark=id.svknl1txsb44" w:colFirst="0" w:colLast="0"/>
      <w:bookmarkStart w:id="77" w:name="bookmark=id.hdb5561wi0pv" w:colFirst="0" w:colLast="0"/>
      <w:bookmarkEnd w:id="76"/>
      <w:bookmarkEnd w:id="77"/>
      <w:r>
        <w:rPr>
          <w:rFonts w:ascii="Calibri" w:eastAsia="Calibri" w:hAnsi="Calibri" w:cs="Calibri"/>
          <w:b/>
          <w:bCs/>
          <w:sz w:val="24"/>
          <w:szCs w:val="24"/>
        </w:rPr>
        <w:t xml:space="preserve">13. </w:t>
      </w:r>
      <w:r>
        <w:rPr>
          <w:rFonts w:ascii="Calibri" w:eastAsia="Calibri" w:hAnsi="Calibri" w:cs="Calibri"/>
          <w:sz w:val="24"/>
          <w:szCs w:val="24"/>
        </w:rPr>
        <w:t xml:space="preserve">Zhang, Z., Zhang-Li, D., Yu, J., Gong, L., Zhou, J., Hao, Z., Jiang, J., Cao, J., Liu, H., Liu, Z., Hou, L., &amp; Li, J. (2024). Simulating Classroom Education with LLM-Empowered Agents. arXiv preprint arXiv:2406.19226. </w:t>
      </w:r>
      <w:hyperlink r:id="rId65">
        <w:r>
          <w:rPr>
            <w:rFonts w:ascii="Calibri" w:eastAsia="Calibri" w:hAnsi="Calibri" w:cs="Calibri"/>
            <w:color w:val="0563C1"/>
            <w:sz w:val="24"/>
            <w:szCs w:val="24"/>
            <w:u w:val="single"/>
          </w:rPr>
          <w:t>https://arxiv.org/abs/2406.19226</w:t>
        </w:r>
      </w:hyperlink>
    </w:p>
    <w:p w14:paraId="160403F3" w14:textId="5459E4CF" w:rsidR="001177AB" w:rsidRPr="001177AB" w:rsidRDefault="001177AB" w:rsidP="001177AB">
      <w:pPr>
        <w:spacing w:before="360" w:after="280"/>
        <w:rPr>
          <w:rFonts w:ascii="Calibri" w:eastAsia="Calibri" w:hAnsi="Calibri" w:cs="Calibri"/>
          <w:b/>
          <w:bCs/>
          <w:sz w:val="44"/>
          <w:szCs w:val="44"/>
        </w:rPr>
      </w:pPr>
      <w:bookmarkStart w:id="78" w:name="CapstoneTOC_25"/>
      <w:bookmarkEnd w:id="78"/>
      <w:r>
        <w:rPr>
          <w:rFonts w:ascii="Calibri" w:eastAsia="Calibri" w:hAnsi="Calibri" w:cs="Calibri"/>
          <w:b/>
          <w:bCs/>
          <w:sz w:val="44"/>
          <w:szCs w:val="44"/>
        </w:rPr>
        <w:t>10. Appendices</w:t>
      </w:r>
    </w:p>
    <w:p w14:paraId="23A7AAD1" w14:textId="4561629E" w:rsidR="004A5ED0" w:rsidRDefault="001177AB" w:rsidP="003C2149">
      <w:pPr>
        <w:pBdr>
          <w:top w:val="nil"/>
          <w:left w:val="nil"/>
          <w:bottom w:val="nil"/>
          <w:right w:val="nil"/>
          <w:between w:val="nil"/>
        </w:pBdr>
        <w:spacing w:after="200" w:line="312" w:lineRule="auto"/>
        <w:ind w:left="454" w:hanging="454"/>
        <w:rPr>
          <w:rFonts w:ascii="Calibri" w:eastAsia="Calibri" w:hAnsi="Calibri" w:cs="Calibri"/>
          <w:sz w:val="24"/>
          <w:szCs w:val="24"/>
          <w:lang w:val="en-US"/>
        </w:rPr>
      </w:pPr>
      <w:r>
        <w:rPr>
          <w:rFonts w:ascii="Calibri" w:eastAsia="Calibri" w:hAnsi="Calibri" w:cs="Calibri"/>
          <w:b/>
          <w:bCs/>
          <w:sz w:val="24"/>
          <w:szCs w:val="24"/>
        </w:rPr>
        <w:t>1.</w:t>
      </w:r>
      <w:r>
        <w:rPr>
          <w:rFonts w:ascii="Calibri" w:eastAsia="Calibri" w:hAnsi="Calibri" w:cs="Calibri"/>
          <w:sz w:val="24"/>
          <w:szCs w:val="24"/>
        </w:rPr>
        <w:t xml:space="preserve"> Assistant Principal, Leo Baeck Elementary School, Haifa. Personal interview with Dganit Vainer and Harel Aronovich. (August 23, 2026).</w:t>
      </w:r>
      <w:r>
        <w:rPr>
          <w:rFonts w:ascii="Calibri" w:eastAsia="Calibri" w:hAnsi="Calibri" w:cs="Calibri"/>
          <w:sz w:val="24"/>
          <w:szCs w:val="24"/>
          <w:lang w:val="en-US"/>
        </w:rPr>
        <w:t xml:space="preserve"> – </w:t>
      </w:r>
      <w:hyperlink r:id="rId66" w:history="1">
        <w:r>
          <w:rPr>
            <w:rStyle w:val="Hyperlink"/>
            <w:rFonts w:ascii="Calibri" w:eastAsia="Calibri" w:hAnsi="Calibri" w:cs="Calibri"/>
            <w:sz w:val="24"/>
            <w:szCs w:val="24"/>
            <w:lang w:val="en-US"/>
          </w:rPr>
          <w:t>interview link</w:t>
        </w:r>
      </w:hyperlink>
    </w:p>
    <w:p w14:paraId="589EF78C" w14:textId="60C78C3C" w:rsidR="00A16DDD" w:rsidRPr="00F04A1A" w:rsidRDefault="001177AB" w:rsidP="00734F41">
      <w:pPr>
        <w:pBdr>
          <w:top w:val="nil"/>
          <w:left w:val="nil"/>
          <w:bottom w:val="nil"/>
          <w:right w:val="nil"/>
          <w:between w:val="nil"/>
        </w:pBdr>
        <w:spacing w:after="200" w:line="312" w:lineRule="auto"/>
        <w:ind w:left="454" w:hanging="454"/>
        <w:rPr>
          <w:rFonts w:ascii="Calibri" w:eastAsia="Calibri" w:hAnsi="Calibri" w:cs="Calibri"/>
          <w:sz w:val="24"/>
          <w:szCs w:val="24"/>
          <w:lang w:val="en-US"/>
        </w:rPr>
      </w:pPr>
      <w:r>
        <w:rPr>
          <w:rFonts w:ascii="Calibri" w:eastAsia="Calibri" w:hAnsi="Calibri" w:cs="Calibri"/>
          <w:b/>
          <w:bCs/>
          <w:sz w:val="24"/>
          <w:szCs w:val="24"/>
        </w:rPr>
        <w:t>2.</w:t>
      </w:r>
      <w:r>
        <w:t xml:space="preserve"> </w:t>
      </w:r>
      <w:r>
        <w:rPr>
          <w:rFonts w:ascii="Calibri" w:eastAsia="Calibri" w:hAnsi="Calibri" w:cs="Calibri"/>
          <w:sz w:val="24"/>
          <w:szCs w:val="24"/>
        </w:rPr>
        <w:t>Pedagogical Validation Survey Results</w:t>
      </w:r>
      <w:r>
        <w:rPr>
          <w:rFonts w:ascii="Calibri" w:eastAsia="Calibri" w:hAnsi="Calibri" w:cs="Calibri" w:hint="cs"/>
          <w:sz w:val="24"/>
          <w:szCs w:val="24"/>
          <w:rtl/>
        </w:rPr>
        <w:t xml:space="preserve"> </w:t>
      </w:r>
      <w:r>
        <w:rPr>
          <w:rFonts w:ascii="Calibri" w:eastAsia="Calibri" w:hAnsi="Calibri" w:cs="Calibri"/>
          <w:sz w:val="24"/>
          <w:szCs w:val="24"/>
        </w:rPr>
        <w:t xml:space="preserve">– </w:t>
      </w:r>
      <w:hyperlink r:id="rId67" w:history="1">
        <w:r>
          <w:rPr>
            <w:rStyle w:val="Hyperlink"/>
            <w:rFonts w:ascii="Calibri" w:eastAsia="Calibri" w:hAnsi="Calibri" w:cs="Calibri"/>
            <w:sz w:val="24"/>
            <w:szCs w:val="24"/>
          </w:rPr>
          <w:t>Result link</w:t>
        </w:r>
      </w:hyperlink>
    </w:p>
    <w:p w14:paraId="322AEADA" w14:textId="75F58421" w:rsidR="00DC6E09" w:rsidRPr="009340CE" w:rsidRDefault="001177AB" w:rsidP="003C2149">
      <w:pPr>
        <w:pBdr>
          <w:top w:val="nil"/>
          <w:left w:val="nil"/>
          <w:bottom w:val="nil"/>
          <w:right w:val="nil"/>
          <w:between w:val="nil"/>
        </w:pBdr>
        <w:spacing w:after="200" w:line="312" w:lineRule="auto"/>
        <w:ind w:left="454" w:hanging="454"/>
        <w:rPr>
          <w:rFonts w:ascii="Calibri" w:eastAsia="Calibri" w:hAnsi="Calibri" w:cs="Calibri"/>
          <w:sz w:val="24"/>
          <w:szCs w:val="24"/>
          <w:lang w:val="en-US"/>
        </w:rPr>
      </w:pPr>
      <w:r>
        <w:rPr>
          <w:rFonts w:ascii="Calibri" w:eastAsia="Calibri" w:hAnsi="Calibri" w:cs="Calibri"/>
          <w:b/>
          <w:bCs/>
          <w:sz w:val="24"/>
          <w:szCs w:val="24"/>
          <w:lang w:val="en-US"/>
        </w:rPr>
        <w:t xml:space="preserve">3. </w:t>
      </w:r>
      <w:r>
        <w:rPr>
          <w:rFonts w:ascii="Calibri" w:eastAsia="Calibri" w:hAnsi="Calibri" w:cs="Calibri"/>
          <w:sz w:val="24"/>
          <w:szCs w:val="24"/>
          <w:lang w:val="en-US"/>
        </w:rPr>
        <w:t xml:space="preserve">Prototype screenshots – </w:t>
      </w:r>
      <w:hyperlink r:id="rId68" w:history="1">
        <w:r>
          <w:rPr>
            <w:rStyle w:val="Hyperlink"/>
            <w:rFonts w:ascii="Calibri" w:eastAsia="Calibri" w:hAnsi="Calibri" w:cs="Calibri"/>
            <w:sz w:val="24"/>
            <w:szCs w:val="24"/>
            <w:lang w:val="en-US"/>
          </w:rPr>
          <w:t>Screenshots link</w:t>
        </w:r>
      </w:hyperlink>
    </w:p>
    <w:sectPr w:rsidR="00DC6E09" w:rsidRPr="009340CE">
      <w:footerReference w:type="default" r:id="rId6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139C4" w14:textId="77777777" w:rsidR="00917D4F" w:rsidRDefault="00917D4F">
      <w:pPr>
        <w:spacing w:line="240" w:lineRule="auto"/>
      </w:pPr>
      <w:r>
        <w:separator/>
      </w:r>
    </w:p>
  </w:endnote>
  <w:endnote w:type="continuationSeparator" w:id="0">
    <w:p w14:paraId="6280B69B" w14:textId="77777777" w:rsidR="00917D4F" w:rsidRDefault="00917D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04A6B80-0BF9-4932-A1D1-5BD35935BA0F}"/>
    <w:embedBold r:id="rId2" w:fontKey="{1DAF3803-15B9-4CFB-AE8E-114BA5F7F2DD}"/>
    <w:embedItalic r:id="rId3" w:fontKey="{B2829874-AEBB-423C-A0FB-1B2BF94DE63D}"/>
    <w:embedBoldItalic r:id="rId4" w:fontKey="{332FAEAE-2A44-40F9-A4AB-25E009FED23D}"/>
  </w:font>
  <w:font w:name="Arial Unicode MS">
    <w:panose1 w:val="020B0604020202020204"/>
    <w:charset w:val="80"/>
    <w:family w:val="swiss"/>
    <w:pitch w:val="variable"/>
    <w:sig w:usb0="F7FFAFFF" w:usb1="E9DFFFFF" w:usb2="0000003F" w:usb3="00000000" w:csb0="003F01FF" w:csb1="00000000"/>
    <w:embedRegular r:id="rId5" w:subsetted="1" w:fontKey="{A6764A29-41BC-4E3F-9B1C-E0565E68A5C1}"/>
  </w:font>
  <w:font w:name="Cambria">
    <w:panose1 w:val="02040503050406030204"/>
    <w:charset w:val="00"/>
    <w:family w:val="roman"/>
    <w:pitch w:val="variable"/>
    <w:sig w:usb0="E00006FF" w:usb1="420024FF" w:usb2="02000000" w:usb3="00000000" w:csb0="0000019F" w:csb1="00000000"/>
    <w:embedRegular r:id="rId6" w:fontKey="{9D162002-1D2F-4A47-8DE5-F3C8BBA9CF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001F0" w14:textId="77777777" w:rsidR="004A5ED0" w:rsidRDefault="00D004AC">
    <w:pPr>
      <w:jc w:val="center"/>
    </w:pPr>
    <w:r>
      <w:rPr>
        <w:rFonts w:ascii="Calibri" w:eastAsia="Calibri" w:hAnsi="Calibri" w:cs="Calibri"/>
        <w:sz w:val="20"/>
        <w:szCs w:val="20"/>
      </w:rPr>
      <w:t xml:space="preserve">Page | </w:t>
    </w:r>
    <w:r>
      <w:rPr>
        <w:rFonts w:ascii="Calibri" w:eastAsia="Calibri" w:hAnsi="Calibri" w:cs="Calibri"/>
        <w:sz w:val="20"/>
        <w:szCs w:val="20"/>
      </w:rPr>
      <w:fldChar w:fldCharType="begin"/>
    </w:r>
    <w:r>
      <w:rPr>
        <w:rFonts w:ascii="Calibri" w:eastAsia="Calibri" w:hAnsi="Calibri" w:cs="Calibri"/>
        <w:sz w:val="20"/>
        <w:szCs w:val="20"/>
      </w:rPr>
      <w:instrText>PAGE</w:instrText>
    </w:r>
    <w:r>
      <w:rPr>
        <w:rFonts w:ascii="Calibri" w:eastAsia="Calibri" w:hAnsi="Calibri" w:cs="Calibri"/>
        <w:sz w:val="20"/>
        <w:szCs w:val="20"/>
      </w:rPr>
      <w:fldChar w:fldCharType="separate"/>
    </w:r>
    <w:r w:rsidR="00521D9D">
      <w:rPr>
        <w:rFonts w:ascii="Calibri" w:eastAsia="Calibri" w:hAnsi="Calibri" w:cs="Calibri"/>
        <w:noProof/>
        <w:sz w:val="20"/>
        <w:szCs w:val="20"/>
      </w:rPr>
      <w:t>1</w:t>
    </w:r>
    <w:r>
      <w:rPr>
        <w:rFonts w:ascii="Calibri" w:eastAsia="Calibri" w:hAnsi="Calibri" w:cs="Calibri"/>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C6AA8" w14:textId="77777777" w:rsidR="00917D4F" w:rsidRDefault="00917D4F">
      <w:pPr>
        <w:spacing w:line="240" w:lineRule="auto"/>
      </w:pPr>
      <w:r>
        <w:separator/>
      </w:r>
    </w:p>
  </w:footnote>
  <w:footnote w:type="continuationSeparator" w:id="0">
    <w:p w14:paraId="5B8AE5DD" w14:textId="77777777" w:rsidR="00917D4F" w:rsidRDefault="00917D4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24ABE"/>
    <w:multiLevelType w:val="multilevel"/>
    <w:tmpl w:val="1D90A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1B945F8"/>
    <w:multiLevelType w:val="multilevel"/>
    <w:tmpl w:val="F336F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7AD1B3A"/>
    <w:multiLevelType w:val="multilevel"/>
    <w:tmpl w:val="7E16B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475057E"/>
    <w:multiLevelType w:val="multilevel"/>
    <w:tmpl w:val="DFCE9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76447300">
    <w:abstractNumId w:val="0"/>
  </w:num>
  <w:num w:numId="2" w16cid:durableId="585040082">
    <w:abstractNumId w:val="1"/>
  </w:num>
  <w:num w:numId="3" w16cid:durableId="532352100">
    <w:abstractNumId w:val="3"/>
  </w:num>
  <w:num w:numId="4" w16cid:durableId="603806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ED0"/>
    <w:rsid w:val="00065A71"/>
    <w:rsid w:val="001177AB"/>
    <w:rsid w:val="00263D6C"/>
    <w:rsid w:val="002730A4"/>
    <w:rsid w:val="003C2149"/>
    <w:rsid w:val="003E0A3A"/>
    <w:rsid w:val="004A5ED0"/>
    <w:rsid w:val="004A6413"/>
    <w:rsid w:val="004D05E7"/>
    <w:rsid w:val="00521D9D"/>
    <w:rsid w:val="00524134"/>
    <w:rsid w:val="005317A8"/>
    <w:rsid w:val="00604D94"/>
    <w:rsid w:val="006231DC"/>
    <w:rsid w:val="006E000C"/>
    <w:rsid w:val="00734F41"/>
    <w:rsid w:val="007C4E48"/>
    <w:rsid w:val="00836E97"/>
    <w:rsid w:val="008D69AB"/>
    <w:rsid w:val="00917D4F"/>
    <w:rsid w:val="009340CE"/>
    <w:rsid w:val="009353DE"/>
    <w:rsid w:val="00972E44"/>
    <w:rsid w:val="00A16DDD"/>
    <w:rsid w:val="00AE22E0"/>
    <w:rsid w:val="00B82B66"/>
    <w:rsid w:val="00BB01EA"/>
    <w:rsid w:val="00D004AC"/>
    <w:rsid w:val="00DA0022"/>
    <w:rsid w:val="00DA798C"/>
    <w:rsid w:val="00DC4E4D"/>
    <w:rsid w:val="00DC6E09"/>
    <w:rsid w:val="00E123C2"/>
    <w:rsid w:val="00E631D8"/>
    <w:rsid w:val="00ED4BA1"/>
    <w:rsid w:val="00F04A1A"/>
    <w:rsid w:val="00F25546"/>
    <w:rsid w:val="00F952C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1E53C"/>
  <w15:docId w15:val="{8801EF4A-05D9-BD4F-A0C8-9F002CEE8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5753CD"/>
    <w:rPr>
      <w:b/>
      <w:bCs/>
    </w:rPr>
  </w:style>
  <w:style w:type="character" w:customStyle="1" w:styleId="CommentSubjectChar">
    <w:name w:val="Comment Subject Char"/>
    <w:basedOn w:val="CommentTextChar"/>
    <w:link w:val="CommentSubject"/>
    <w:uiPriority w:val="99"/>
    <w:semiHidden/>
    <w:rsid w:val="005753CD"/>
    <w:rPr>
      <w:b/>
      <w:bCs/>
      <w:sz w:val="20"/>
      <w:szCs w:val="20"/>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character" w:styleId="Hyperlink">
    <w:name w:val="Hyperlink"/>
    <w:basedOn w:val="DefaultParagraphFont"/>
    <w:uiPriority w:val="99"/>
    <w:unhideWhenUsed/>
    <w:rsid w:val="00DC6E09"/>
    <w:rPr>
      <w:color w:val="0000FF" w:themeColor="hyperlink"/>
      <w:u w:val="single"/>
    </w:rPr>
  </w:style>
  <w:style w:type="character" w:styleId="UnresolvedMention">
    <w:name w:val="Unresolved Mention"/>
    <w:basedOn w:val="DefaultParagraphFont"/>
    <w:uiPriority w:val="99"/>
    <w:semiHidden/>
    <w:unhideWhenUsed/>
    <w:rsid w:val="00DC6E09"/>
    <w:rPr>
      <w:color w:val="605E5C"/>
      <w:shd w:val="clear" w:color="auto" w:fill="E1DFDD"/>
    </w:rPr>
  </w:style>
  <w:style w:type="character" w:styleId="FollowedHyperlink">
    <w:name w:val="FollowedHyperlink"/>
    <w:basedOn w:val="DefaultParagraphFont"/>
    <w:uiPriority w:val="99"/>
    <w:semiHidden/>
    <w:unhideWhenUsed/>
    <w:rsid w:val="00DC6E0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cs.google.com/document/d/1xMfW50ldzqzKX1f5G8DwXXzMwaBbZC-0aFifGf9aMXY/edit?tab=t.0" TargetMode="External"/><Relationship Id="rId21" Type="http://schemas.openxmlformats.org/officeDocument/2006/relationships/hyperlink" Target="https://docs.google.com/document/d/1xMfW50ldzqzKX1f5G8DwXXzMwaBbZC-0aFifGf9aMXY/edit?tab=t.0" TargetMode="External"/><Relationship Id="rId42" Type="http://schemas.openxmlformats.org/officeDocument/2006/relationships/hyperlink" Target="https://www.shaanan.ac.il/wp-content/uploads/2021/06/%D7%9B%D7%94%D7%9F-%D7%A2%D7%96%D7%A8%D7%99%D7%94.pdf" TargetMode="External"/><Relationship Id="rId47" Type="http://schemas.openxmlformats.org/officeDocument/2006/relationships/hyperlink" Target="https://www.shaanan.ac.il/wp-content/uploads/2021/06/%D7%9B%D7%94%D7%9F-%D7%A2%D7%96%D7%A8%D7%99%D7%94.pdf" TargetMode="External"/><Relationship Id="rId63" Type="http://schemas.openxmlformats.org/officeDocument/2006/relationships/hyperlink" Target="https://www.simschool.org/home/simschool/" TargetMode="External"/><Relationship Id="rId68" Type="http://schemas.openxmlformats.org/officeDocument/2006/relationships/hyperlink" Target="https://github.com/dganitvainer/Classroom_Simulation/blob/main/prototype_screenshots.zip"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docs.google.com/document/d/1xMfW50ldzqzKX1f5G8DwXXzMwaBbZC-0aFifGf9aMXY/edit?tab=t.0" TargetMode="External"/><Relationship Id="rId11" Type="http://schemas.openxmlformats.org/officeDocument/2006/relationships/hyperlink" Target="mailto:natalyl@braude.ac.il" TargetMode="External"/><Relationship Id="rId24" Type="http://schemas.openxmlformats.org/officeDocument/2006/relationships/hyperlink" Target="https://docs.google.com/document/d/1xMfW50ldzqzKX1f5G8DwXXzMwaBbZC-0aFifGf9aMXY/edit?tab=t.0" TargetMode="External"/><Relationship Id="rId32" Type="http://schemas.openxmlformats.org/officeDocument/2006/relationships/hyperlink" Target="https://docs.google.com/document/d/1xMfW50ldzqzKX1f5G8DwXXzMwaBbZC-0aFifGf9aMXY/edit?tab=t.0" TargetMode="External"/><Relationship Id="rId37" Type="http://schemas.openxmlformats.org/officeDocument/2006/relationships/hyperlink" Target="https://www.shaanan.ac.il/wp-content/uploads/2021/06/%D7%9B%D7%94%D7%9F-%D7%A2%D7%96%D7%A8%D7%99%D7%94.pdf" TargetMode="External"/><Relationship Id="rId40" Type="http://schemas.openxmlformats.org/officeDocument/2006/relationships/hyperlink" Target="https://www.shaanan.ac.il/wp-content/uploads/2021/06/%D7%9B%D7%94%D7%9F-%D7%A2%D7%96%D7%A8%D7%99%D7%94.pdf" TargetMode="External"/><Relationship Id="rId45" Type="http://schemas.openxmlformats.org/officeDocument/2006/relationships/hyperlink" Target="https://www.shaanan.ac.il/wp-content/uploads/2021/06/%D7%9B%D7%94%D7%9F-%D7%A2%D7%96%D7%A8%D7%99%D7%94.pdf" TargetMode="External"/><Relationship Id="rId53" Type="http://schemas.openxmlformats.org/officeDocument/2006/relationships/hyperlink" Target="https://www.shaanan.ac.il/wp-content/uploads/2021/06/%D7%9B%D7%94%D7%9F-%D7%A2%D7%96%D7%A8%D7%99%D7%94.pdf" TargetMode="External"/><Relationship Id="rId58" Type="http://schemas.openxmlformats.org/officeDocument/2006/relationships/hyperlink" Target="https://doi.org/10.1177/21582440211032155" TargetMode="External"/><Relationship Id="rId66" Type="http://schemas.openxmlformats.org/officeDocument/2006/relationships/hyperlink" Target="https://github.com/dganitvainer/Classroom_Simulation/blob/main/%D7%A8%D7%90%D7%99%D7%95%D7%9F%20-%20%D7%A1%D7%92%D7%A0%D7%99%D7%AA%20%D7%9E%D7%A0%D7%94%D7%9C%D7%AA%20%D7%91%D7%99%D7%AA%20%D7%A1%D7%A4%D7%A8%20%D7%9C%D7%90%D7%95-%D7%91%D7%A7%20%D7%97%D7%99%D7%A4%D7%94.txt" TargetMode="External"/><Relationship Id="rId5" Type="http://schemas.openxmlformats.org/officeDocument/2006/relationships/webSettings" Target="webSettings.xml"/><Relationship Id="rId61" Type="http://schemas.openxmlformats.org/officeDocument/2006/relationships/hyperlink" Target="https://www.semanticscholar.org/paper/Generative-Agent-for-Teacher-Training%3A-Designing-Lee-Lee/e767597995d4c9c2a70b4567de49579966f73e74" TargetMode="External"/><Relationship Id="rId19" Type="http://schemas.openxmlformats.org/officeDocument/2006/relationships/hyperlink" Target="https://gemini.google.com/" TargetMode="External"/><Relationship Id="rId14" Type="http://schemas.openxmlformats.org/officeDocument/2006/relationships/image" Target="media/image3.png"/><Relationship Id="rId22" Type="http://schemas.openxmlformats.org/officeDocument/2006/relationships/hyperlink" Target="https://docs.google.com/document/d/1xMfW50ldzqzKX1f5G8DwXXzMwaBbZC-0aFifGf9aMXY/edit?tab=t.0" TargetMode="External"/><Relationship Id="rId27" Type="http://schemas.openxmlformats.org/officeDocument/2006/relationships/hyperlink" Target="https://github.com/CelineAsadi/Pedagogical-Training-project/blob/main/Capstone%20Project%20Phase%20B.docx" TargetMode="External"/><Relationship Id="rId30" Type="http://schemas.openxmlformats.org/officeDocument/2006/relationships/hyperlink" Target="https://github.com/CelineAsadi/Pedagogical-Training-project/blob/main/Capstone%20Project%20Phase%20B.docx" TargetMode="External"/><Relationship Id="rId35" Type="http://schemas.openxmlformats.org/officeDocument/2006/relationships/hyperlink" Target="https://www.shaanan.ac.il/wp-content/uploads/2021/06/%D7%9B%D7%94%D7%9F-%D7%A2%D7%96%D7%A8%D7%99%D7%94.pdf" TargetMode="External"/><Relationship Id="rId43" Type="http://schemas.openxmlformats.org/officeDocument/2006/relationships/hyperlink" Target="https://www.shaanan.ac.il/wp-content/uploads/2021/06/%D7%9B%D7%94%D7%9F-%D7%A2%D7%96%D7%A8%D7%99%D7%94.pdf" TargetMode="External"/><Relationship Id="rId48" Type="http://schemas.openxmlformats.org/officeDocument/2006/relationships/hyperlink" Target="https://www.shaanan.ac.il/wp-content/uploads/2021/06/%D7%9B%D7%94%D7%9F-%D7%A2%D7%96%D7%A8%D7%99%D7%94.pdf" TargetMode="External"/><Relationship Id="rId56" Type="http://schemas.openxmlformats.org/officeDocument/2006/relationships/hyperlink" Target="https://www.nysed.gov/sites/default/files/danielson-teacher-rubric-2013-instructionally-focused.pdf" TargetMode="External"/><Relationship Id="rId64" Type="http://schemas.openxmlformats.org/officeDocument/2006/relationships/hyperlink" Target="https://files.eric.ed.gov/fulltext/EJ1347603.pdf" TargetMode="External"/><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www.shaanan.ac.il/wp-content/uploads/2021/06/%D7%9B%D7%94%D7%9F-%D7%A2%D7%96%D7%A8%D7%99%D7%94.pdf" TargetMode="External"/><Relationship Id="rId3" Type="http://schemas.openxmlformats.org/officeDocument/2006/relationships/styles" Target="styles.xml"/><Relationship Id="rId12" Type="http://schemas.openxmlformats.org/officeDocument/2006/relationships/hyperlink" Target="https://github.com/dganitvainer/Classroom_Simulation" TargetMode="External"/><Relationship Id="rId17" Type="http://schemas.openxmlformats.org/officeDocument/2006/relationships/image" Target="media/image6.png"/><Relationship Id="rId25" Type="http://schemas.openxmlformats.org/officeDocument/2006/relationships/hyperlink" Target="https://docs.google.com/document/d/1xMfW50ldzqzKX1f5G8DwXXzMwaBbZC-0aFifGf9aMXY/edit?tab=t.0" TargetMode="External"/><Relationship Id="rId33" Type="http://schemas.openxmlformats.org/officeDocument/2006/relationships/hyperlink" Target="https://www.researchgate.net/publication/398876600_Practicum_supervisors'_structured_feedback_and_pre-service_teachers'_engagement_in_reflective_practice" TargetMode="External"/><Relationship Id="rId38" Type="http://schemas.openxmlformats.org/officeDocument/2006/relationships/hyperlink" Target="https://www.shaanan.ac.il/wp-content/uploads/2021/06/%D7%9B%D7%94%D7%9F-%D7%A2%D7%96%D7%A8%D7%99%D7%94.pdf" TargetMode="External"/><Relationship Id="rId46" Type="http://schemas.openxmlformats.org/officeDocument/2006/relationships/hyperlink" Target="https://www.shaanan.ac.il/wp-content/uploads/2021/06/%D7%9B%D7%94%D7%9F-%D7%A2%D7%96%D7%A8%D7%99%D7%94.pdf" TargetMode="External"/><Relationship Id="rId59" Type="http://schemas.openxmlformats.org/officeDocument/2006/relationships/hyperlink" Target="https://files.eric.ed.gov/fulltext/EJ1073282.pdf" TargetMode="External"/><Relationship Id="rId67" Type="http://schemas.openxmlformats.org/officeDocument/2006/relationships/hyperlink" Target="https://github.com/dganitvainer/Classroom_Simulation/blob/main/%D7%AA%D7%99%D7%A7%D7%95%D7%A3%20%D7%A4%D7%93%D7%92%D7%95%D7%92%D7%99%20%D7%9C%D7%9E%D7%A2%D7%A8%D7%9B%D7%AA%20%D7%A1%D7%99%D7%9E%D7%95%D7%9C%D7%A6%D7%99%D7%AA%20%D7%9B%D7%99%D7%AA%D7%94%20(%D7%AA%D7%92%D7%95%D7%91%D7%95%D7%AA).xlsx" TargetMode="External"/><Relationship Id="rId20" Type="http://schemas.openxmlformats.org/officeDocument/2006/relationships/hyperlink" Target="https://docs.google.com/document/d/1xMfW50ldzqzKX1f5G8DwXXzMwaBbZC-0aFifGf9aMXY/edit?tab=t.0" TargetMode="External"/><Relationship Id="rId41" Type="http://schemas.openxmlformats.org/officeDocument/2006/relationships/hyperlink" Target="https://www.shaanan.ac.il/wp-content/uploads/2021/06/%D7%9B%D7%94%D7%9F-%D7%A2%D7%96%D7%A8%D7%99%D7%94.pdf" TargetMode="External"/><Relationship Id="rId54" Type="http://schemas.openxmlformats.org/officeDocument/2006/relationships/hyperlink" Target="https://www.shaanan.ac.il/wp-content/uploads/2021/06/%D7%9B%D7%94%D7%9F-%D7%A2%D7%96%D7%A8%D7%99%D7%94.pdf" TargetMode="External"/><Relationship Id="rId62" Type="http://schemas.openxmlformats.org/officeDocument/2006/relationships/hyperlink" Target="https://www.semanticscholar.org/paper/Generative-Agent-for-Teacher-Training%3A-Designing-Lee-Lee/e767597995d4c9c2a70b4567de49579966f73e74"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docs.google.com/document/d/1xMfW50ldzqzKX1f5G8DwXXzMwaBbZC-0aFifGf9aMXY/edit?tab=t.0" TargetMode="External"/><Relationship Id="rId28" Type="http://schemas.openxmlformats.org/officeDocument/2006/relationships/hyperlink" Target="https://docs.google.com/document/d/1xMfW50ldzqzKX1f5G8DwXXzMwaBbZC-0aFifGf9aMXY/edit?tab=t.0" TargetMode="External"/><Relationship Id="rId36" Type="http://schemas.openxmlformats.org/officeDocument/2006/relationships/hyperlink" Target="https://www.shaanan.ac.il/wp-content/uploads/2021/06/%D7%9B%D7%94%D7%9F-%D7%A2%D7%96%D7%A8%D7%99%D7%94.pdf" TargetMode="External"/><Relationship Id="rId49" Type="http://schemas.openxmlformats.org/officeDocument/2006/relationships/hyperlink" Target="https://www.shaanan.ac.il/wp-content/uploads/2021/06/%D7%9B%D7%94%D7%9F-%D7%A2%D7%96%D7%A8%D7%99%D7%94.pdf" TargetMode="External"/><Relationship Id="rId57" Type="http://schemas.openxmlformats.org/officeDocument/2006/relationships/hyperlink" Target="https://doi.org/10.1016/j.cedpsych.2014.11.003" TargetMode="External"/><Relationship Id="rId10" Type="http://schemas.openxmlformats.org/officeDocument/2006/relationships/hyperlink" Target="mailto:harel.aronovich@e.braude.ac.il" TargetMode="External"/><Relationship Id="rId31" Type="http://schemas.openxmlformats.org/officeDocument/2006/relationships/hyperlink" Target="https://docs.google.com/document/d/1xMfW50ldzqzKX1f5G8DwXXzMwaBbZC-0aFifGf9aMXY/edit?tab=t.0" TargetMode="External"/><Relationship Id="rId44" Type="http://schemas.openxmlformats.org/officeDocument/2006/relationships/hyperlink" Target="https://www.shaanan.ac.il/wp-content/uploads/2021/06/%D7%9B%D7%94%D7%9F-%D7%A2%D7%96%D7%A8%D7%99%D7%94.pdf" TargetMode="External"/><Relationship Id="rId52" Type="http://schemas.openxmlformats.org/officeDocument/2006/relationships/hyperlink" Target="https://www.shaanan.ac.il/wp-content/uploads/2021/06/%D7%9B%D7%94%D7%9F-%D7%A2%D7%96%D7%A8%D7%99%D7%94.pdf" TargetMode="External"/><Relationship Id="rId60" Type="http://schemas.openxmlformats.org/officeDocument/2006/relationships/hyperlink" Target="https://repository.upenn.edu/gse_pubs/133" TargetMode="External"/><Relationship Id="rId65" Type="http://schemas.openxmlformats.org/officeDocument/2006/relationships/hyperlink" Target="https://arxiv.org/abs/2406.19226" TargetMode="External"/><Relationship Id="rId4" Type="http://schemas.openxmlformats.org/officeDocument/2006/relationships/settings" Target="settings.xml"/><Relationship Id="rId9" Type="http://schemas.openxmlformats.org/officeDocument/2006/relationships/hyperlink" Target="mailto:dganit.vainer@e.braude.ac.il" TargetMode="External"/><Relationship Id="rId13" Type="http://schemas.openxmlformats.org/officeDocument/2006/relationships/image" Target="media/image2.jpg"/><Relationship Id="rId18" Type="http://schemas.openxmlformats.org/officeDocument/2006/relationships/hyperlink" Target="https://chatgpt.com/" TargetMode="External"/><Relationship Id="rId39" Type="http://schemas.openxmlformats.org/officeDocument/2006/relationships/hyperlink" Target="https://www.shaanan.ac.il/wp-content/uploads/2021/06/%D7%9B%D7%94%D7%9F-%D7%A2%D7%96%D7%A8%D7%99%D7%94.pdf" TargetMode="External"/><Relationship Id="rId34" Type="http://schemas.openxmlformats.org/officeDocument/2006/relationships/hyperlink" Target="https://arxiv.org/html/2606.12369v1" TargetMode="External"/><Relationship Id="rId50" Type="http://schemas.openxmlformats.org/officeDocument/2006/relationships/hyperlink" Target="https://www.shaanan.ac.il/wp-content/uploads/2021/06/%D7%9B%D7%94%D7%9F-%D7%A2%D7%96%D7%A8%D7%99%D7%94.pdf" TargetMode="External"/><Relationship Id="rId55" Type="http://schemas.openxmlformats.org/officeDocument/2006/relationships/hyperlink" Target="https://www.shaanan.ac.il/wp-content/uploads/2021/06/%D7%9B%D7%94%D7%9F-%D7%A2%D7%96%D7%A8%D7%99%D7%94.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fGFmZiEfnHG0fhbE51NWPb0wg==">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25</Pages>
  <Words>7335</Words>
  <Characters>41812</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דגנית ויינר</cp:lastModifiedBy>
  <cp:revision>4</cp:revision>
  <dcterms:created xsi:type="dcterms:W3CDTF">2026-09-07T22:13:00Z</dcterms:created>
  <dcterms:modified xsi:type="dcterms:W3CDTF">2026-09-07T22:53:00Z</dcterms:modified>
</cp:coreProperties>
</file>