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240" w:after="120" w:line="360" w:lineRule="auto"/>
        <w:jc w:val="center"/>
      </w:pPr>
      <w:r>
        <w:rPr>
          <w:rFonts w:eastAsia="黑体" w:ascii="Times New Roman" w:hAnsi="Times New Roman"/>
          <w:b/>
          <w:sz w:val="32"/>
        </w:rPr>
        <w:t>课程论文</w:t>
      </w:r>
    </w:p>
    <w:p/>
    <w:p>
      <w:pPr>
        <w:spacing w:before="0" w:after="0" w:line="480" w:lineRule="auto"/>
        <w:jc w:val="center"/>
      </w:pPr>
      <w:r>
        <w:rPr>
          <w:rFonts w:eastAsia="宋体" w:ascii="Times New Roman" w:hAnsi="Times New Roman"/>
          <w:b w:val="0"/>
          <w:sz w:val="28"/>
        </w:rPr>
        <w:t>课  程：机器学习</w:t>
      </w:r>
    </w:p>
    <w:p>
      <w:pPr>
        <w:spacing w:before="0" w:after="0" w:line="480" w:lineRule="auto"/>
        <w:jc w:val="center"/>
      </w:pPr>
      <w:r>
        <w:rPr>
          <w:rFonts w:eastAsia="宋体" w:ascii="Times New Roman" w:hAnsi="Times New Roman"/>
          <w:b w:val="0"/>
          <w:sz w:val="28"/>
        </w:rPr>
        <w:t>题  目：基于模型编辑的大语言模型隐私知识清洗与保护研究</w:t>
      </w:r>
    </w:p>
    <w:p>
      <w:pPr>
        <w:spacing w:before="0" w:after="0" w:line="480" w:lineRule="auto"/>
        <w:jc w:val="center"/>
      </w:pPr>
      <w:r>
        <w:rPr>
          <w:rFonts w:eastAsia="宋体" w:ascii="Times New Roman" w:hAnsi="Times New Roman"/>
          <w:b w:val="0"/>
          <w:sz w:val="28"/>
        </w:rPr>
        <w:t>级、专业：          级          专业          班</w:t>
      </w:r>
    </w:p>
    <w:p>
      <w:pPr>
        <w:spacing w:before="0" w:after="0" w:line="480" w:lineRule="auto"/>
        <w:jc w:val="center"/>
      </w:pPr>
      <w:r>
        <w:rPr>
          <w:rFonts w:eastAsia="宋体" w:ascii="Times New Roman" w:hAnsi="Times New Roman"/>
          <w:b w:val="0"/>
          <w:sz w:val="28"/>
        </w:rPr>
        <w:t>学生姓名：蒋兴</w:t>
      </w:r>
    </w:p>
    <w:p>
      <w:pPr>
        <w:spacing w:before="0" w:after="0" w:line="480" w:lineRule="auto"/>
        <w:jc w:val="center"/>
      </w:pPr>
      <w:r>
        <w:rPr>
          <w:rFonts w:eastAsia="宋体" w:ascii="Times New Roman" w:hAnsi="Times New Roman"/>
          <w:b w:val="0"/>
          <w:sz w:val="28"/>
        </w:rPr>
        <w:t>提交日期：2026  年  6  月  21  日</w:t>
      </w:r>
    </w:p>
    <w:p>
      <w:r>
        <w:br w:type="page"/>
      </w:r>
    </w:p>
    <w:p>
      <w:pPr>
        <w:spacing w:before="240" w:after="120" w:line="360" w:lineRule="auto"/>
      </w:pPr>
      <w:r>
        <w:rPr>
          <w:rFonts w:eastAsia="黑体" w:ascii="Times New Roman" w:hAnsi="Times New Roman"/>
          <w:b/>
          <w:sz w:val="28"/>
        </w:rPr>
        <w:t>摘要</w:t>
      </w:r>
    </w:p>
    <w:p>
      <w:pPr>
        <w:spacing w:before="0" w:after="0" w:line="360" w:lineRule="auto"/>
        <w:ind w:firstLine="420"/>
      </w:pPr>
      <w:r>
        <w:rPr>
          <w:rFonts w:eastAsia="宋体" w:ascii="Times New Roman" w:hAnsi="Times New Roman"/>
          <w:b w:val="0"/>
          <w:sz w:val="24"/>
        </w:rPr>
        <w:t>大语言模型在预训练与后训练过程中可能记忆并输出训练数据中的个人隐私信息，如手机号、邮箱、身份证号等。传统的输出层防护方法（提示词约束、安全对齐、输出检测过滤、拒答模板）能减少部分直接泄露，但并不改变模型内部已经形成的知识记忆。本文研究基于模型编辑方法直接修改模型对目标隐私事实的输出行为。实验使用EasyEdit框架中的ROME编辑算法，基于Qwen2.5-7B模型和100人规模V2 synthetic privacy benchmark，采用MLP-only LoRA注入可控隐私记忆后执行拒答编辑，通过direct、paraphrase、completion、roleplay、context五类攻击提示评估编辑效果。实验结果表明：ROME编辑能将隐私泄露率从0.9387降至0.5787，但公开知识保留从0.9766降至0.5591；PACE策略（failure-driven re-edit）能进一步压低泄露至0.0243，但公开知识降至0.0984。当前实验揭示了privacy suppression与person-centric knowledge retain之间的权衡，强拒答编辑容易向人物相关公开知识扩散。</w:t>
      </w:r>
    </w:p>
    <w:p>
      <w:pPr>
        <w:spacing w:before="0" w:after="0" w:line="360" w:lineRule="auto"/>
        <w:ind w:firstLine="420"/>
      </w:pPr>
      <w:r>
        <w:rPr>
          <w:rFonts w:eastAsia="宋体" w:ascii="Times New Roman" w:hAnsi="Times New Roman"/>
          <w:b w:val="0"/>
          <w:sz w:val="24"/>
        </w:rPr>
      </w:r>
    </w:p>
    <w:p>
      <w:pPr>
        <w:spacing w:before="0" w:after="0" w:line="360" w:lineRule="auto"/>
      </w:pPr>
      <w:r>
        <w:rPr>
          <w:rFonts w:eastAsia="宋体" w:ascii="Times New Roman" w:hAnsi="Times New Roman"/>
          <w:b w:val="0"/>
          <w:sz w:val="24"/>
        </w:rPr>
        <w:t>关键词：模型编辑；隐私清洗；知识遗忘；ROME；PACE；大语言模型安全</w:t>
      </w:r>
    </w:p>
    <w:p>
      <w:pPr>
        <w:spacing w:before="240" w:after="120" w:line="360" w:lineRule="auto"/>
      </w:pPr>
      <w:r>
        <w:rPr>
          <w:rFonts w:eastAsia="黑体" w:ascii="Times New Roman" w:hAnsi="Times New Roman"/>
          <w:b/>
          <w:sz w:val="28"/>
        </w:rPr>
        <w:t>1  前言</w:t>
      </w:r>
    </w:p>
    <w:p>
      <w:pPr>
        <w:spacing w:before="120" w:after="60" w:line="360" w:lineRule="auto"/>
      </w:pPr>
      <w:r>
        <w:rPr>
          <w:rFonts w:eastAsia="黑体" w:ascii="Times New Roman" w:hAnsi="Times New Roman"/>
          <w:b/>
          <w:sz w:val="26"/>
        </w:rPr>
        <w:t>1.1  研究背景和意义</w:t>
      </w:r>
    </w:p>
    <w:p>
      <w:pPr>
        <w:spacing w:before="0" w:after="0" w:line="360" w:lineRule="auto"/>
        <w:ind w:firstLine="420"/>
      </w:pPr>
      <w:r>
        <w:rPr>
          <w:rFonts w:eastAsia="宋体" w:ascii="Times New Roman" w:hAnsi="Times New Roman"/>
          <w:b w:val="0"/>
          <w:sz w:val="24"/>
        </w:rPr>
        <w:t>大语言模型（Large Language Models, LLMs）在预训练、指令微调或后训练过程中，可能记忆并输出训练数据中的个人信息。例如，在特定提示词诱导下，模型可能生成手机号、邮箱、身份证号或其他敏感内容[1,2]。</w:t>
      </w:r>
    </w:p>
    <w:p>
      <w:pPr>
        <w:spacing w:before="0" w:after="0" w:line="360" w:lineRule="auto"/>
        <w:ind w:firstLine="420"/>
      </w:pPr>
      <w:r>
        <w:rPr>
          <w:rFonts w:eastAsia="宋体" w:ascii="Times New Roman" w:hAnsi="Times New Roman"/>
          <w:b w:val="0"/>
          <w:sz w:val="24"/>
        </w:rPr>
        <w:t>常见的输出层防护方法主要包括：提示词约束、安全对齐、输出检测与过滤、拒答模板。这些方法能够减少部分直接泄露，但并不一定改变模型内部已经形成的知识记忆。只要攻击提示发生变化，模型仍可能通过补全、角色扮演或上下文诱导的方式输出敏感信息。</w:t>
      </w:r>
    </w:p>
    <w:p>
      <w:pPr>
        <w:spacing w:before="0" w:after="0" w:line="360" w:lineRule="auto"/>
        <w:ind w:firstLine="420"/>
      </w:pPr>
      <w:r>
        <w:rPr>
          <w:rFonts w:eastAsia="宋体" w:ascii="Times New Roman" w:hAnsi="Times New Roman"/>
          <w:b w:val="0"/>
          <w:sz w:val="24"/>
        </w:rPr>
        <w:t>因此，本项目关注的核心问题是：能否使用模型编辑方法，直接修改模型对目标隐私事实的行为，使其不再输出目标隐私，同时尽量保留同一人物的公开信息、其他人物的信息以及模型的通用知识能力？当前阶段采用可控的合成隐私数据进行实验，主要研究后训练阶段注入的private memory，不将现有结果解释为真实预训练PII已经被彻底删除。</w:t>
      </w:r>
    </w:p>
    <w:p>
      <w:pPr>
        <w:spacing w:before="0" w:after="0" w:line="360" w:lineRule="auto"/>
        <w:ind w:firstLine="420"/>
      </w:pPr>
      <w:r>
        <w:rPr>
          <w:rFonts w:eastAsia="宋体" w:ascii="Times New Roman" w:hAnsi="Times New Roman"/>
          <w:b w:val="0"/>
          <w:sz w:val="24"/>
        </w:rPr>
        <w:t>目前主要回答三个研究问题：</w:t>
      </w:r>
    </w:p>
    <w:p>
      <w:pPr>
        <w:spacing w:before="0" w:after="0" w:line="360" w:lineRule="auto"/>
        <w:ind w:firstLine="420"/>
      </w:pPr>
      <w:r>
        <w:rPr>
          <w:rFonts w:eastAsia="宋体" w:ascii="Times New Roman" w:hAnsi="Times New Roman"/>
          <w:b w:val="0"/>
          <w:sz w:val="24"/>
        </w:rPr>
        <w:t>问题一：模型编辑能否压制目标隐私泄露？即模型原本能够稳定输出某个目标隐私事实，经过编辑后是否不再输出正确隐私值、不再输出相同类型的敏感格式、是否能在不同攻击提示下保持拒答。</w:t>
      </w:r>
    </w:p>
    <w:p>
      <w:pPr>
        <w:spacing w:before="0" w:after="0" w:line="360" w:lineRule="auto"/>
        <w:ind w:firstLine="420"/>
      </w:pPr>
      <w:r>
        <w:rPr>
          <w:rFonts w:eastAsia="宋体" w:ascii="Times New Roman" w:hAnsi="Times New Roman"/>
          <w:b w:val="0"/>
          <w:sz w:val="24"/>
        </w:rPr>
        <w:t>问题二：编辑是否会误伤非目标知识？重点考察同一人物的公开事实是否仍能回答、其他人物的相似事实是否仍能回答、普通常识和通用能力是否下降。</w:t>
      </w:r>
    </w:p>
    <w:p>
      <w:pPr>
        <w:spacing w:before="0" w:after="0" w:line="360" w:lineRule="auto"/>
        <w:ind w:firstLine="420"/>
      </w:pPr>
      <w:r>
        <w:rPr>
          <w:rFonts w:eastAsia="宋体" w:ascii="Times New Roman" w:hAnsi="Times New Roman"/>
          <w:b w:val="0"/>
          <w:sz w:val="24"/>
        </w:rPr>
        <w:t>问题三：隐私压制和知识保持之间是否存在明显权衡？理想结果应同时满足private leakage低、refusal合理提高、public retain高、general knowledge基本保持。</w:t>
      </w:r>
    </w:p>
    <w:p>
      <w:pPr>
        <w:spacing w:before="120" w:after="60" w:line="360" w:lineRule="auto"/>
      </w:pPr>
      <w:r>
        <w:rPr>
          <w:rFonts w:eastAsia="黑体" w:ascii="Times New Roman" w:hAnsi="Times New Roman"/>
          <w:b/>
          <w:sz w:val="26"/>
        </w:rPr>
        <w:t>1.2  国内外研究现状</w:t>
      </w:r>
    </w:p>
    <w:p>
      <w:pPr>
        <w:spacing w:before="0" w:after="0" w:line="360" w:lineRule="auto"/>
        <w:ind w:firstLine="420"/>
      </w:pPr>
      <w:r>
        <w:rPr>
          <w:rFonts w:eastAsia="宋体" w:ascii="Times New Roman" w:hAnsi="Times New Roman"/>
          <w:b w:val="0"/>
          <w:sz w:val="24"/>
        </w:rPr>
        <w:t>知识编辑（Knowledge Editing）旨在高效修改LLM中存储的特定知识。定位-编辑类方法（Locate-then-Edit）中的ROME[3]通过因果追踪定位存储特定知识的MLP层神经元，执行秩一更新实现精确编辑。MEMIT[4]将ROME扩展到多层分布式更新，支持对多条知识批量编辑。EasyEdit[5]将这些方法集成为统一框架，提供标准化的评估维度。</w:t>
      </w:r>
    </w:p>
    <w:p>
      <w:pPr>
        <w:spacing w:before="0" w:after="0" w:line="360" w:lineRule="auto"/>
        <w:ind w:firstLine="420"/>
      </w:pPr>
      <w:r>
        <w:rPr>
          <w:rFonts w:eastAsia="宋体" w:ascii="Times New Roman" w:hAnsi="Times New Roman"/>
          <w:b w:val="0"/>
          <w:sz w:val="24"/>
        </w:rPr>
        <w:t>在LLM隐私保护方面，Knowledge Sanitization[6]提出K_F/K_S/K_R三元框架，使用LoRA微调将遗忘知识替换为安全回答。DEPN[7]通过梯度积分计算FFN/MLP层神经元对隐私输出的贡献，修改高贡献神经元的激活值以擦除隐私信息。Jang等人[8]使用梯度上升在目标序列上实现遗忘。</w:t>
      </w:r>
    </w:p>
    <w:p>
      <w:pPr>
        <w:spacing w:before="0" w:after="0" w:line="360" w:lineRule="auto"/>
        <w:ind w:firstLine="420"/>
      </w:pPr>
      <w:r>
        <w:rPr>
          <w:rFonts w:eastAsia="宋体" w:ascii="Times New Roman" w:hAnsi="Times New Roman"/>
          <w:b w:val="0"/>
          <w:sz w:val="24"/>
        </w:rPr>
        <w:t>项目早期曾尝试复现Knowledge Sanitization论文，主要使用SFT和LoRA对forget、sanitization和retain 数据进行训练。复现过程中遇到论文结果难以稳定复现、exact-match对生成格式敏感、retain数据规模较大导致评测成本较高等问题。因此当前主线已调整为使用EasyEdit搭建统一实验框架，在可控synthetic privacy benchmark上比较ROME、MEMIT、LoRA sanitization等方法。原Knowledge Sanitization工作保留为背景和前期探索。</w:t>
      </w:r>
    </w:p>
    <w:p>
      <w:pPr>
        <w:spacing w:before="120" w:after="60" w:line="360" w:lineRule="auto"/>
      </w:pPr>
      <w:r>
        <w:rPr>
          <w:rFonts w:eastAsia="黑体" w:ascii="Times New Roman" w:hAnsi="Times New Roman"/>
          <w:b/>
          <w:sz w:val="26"/>
        </w:rPr>
        <w:t>1.3  任务分工</w:t>
      </w:r>
    </w:p>
    <w:p>
      <w:pPr>
        <w:spacing w:before="0" w:after="0" w:line="360" w:lineRule="auto"/>
        <w:ind w:firstLine="420"/>
      </w:pPr>
      <w:r>
        <w:rPr>
          <w:rFonts w:eastAsia="宋体" w:ascii="Times New Roman" w:hAnsi="Times New Roman"/>
          <w:b w:val="0"/>
          <w:sz w:val="24"/>
        </w:rPr>
        <w:t>本项目为个人独立完成。主要工作包括：数据构造、实验设计、代码实现、模型训练与编辑、结果评估与分析、论文撰写。</w:t>
      </w:r>
    </w:p>
    <w:p>
      <w:pPr>
        <w:spacing w:before="240" w:after="120" w:line="360" w:lineRule="auto"/>
      </w:pPr>
      <w:r>
        <w:rPr>
          <w:rFonts w:eastAsia="黑体" w:ascii="Times New Roman" w:hAnsi="Times New Roman"/>
          <w:b/>
          <w:sz w:val="28"/>
        </w:rPr>
        <w:t>2  问题定义</w:t>
      </w:r>
    </w:p>
    <w:p>
      <w:pPr>
        <w:spacing w:before="120" w:after="60" w:line="360" w:lineRule="auto"/>
      </w:pPr>
      <w:r>
        <w:rPr>
          <w:rFonts w:eastAsia="黑体" w:ascii="Times New Roman" w:hAnsi="Times New Roman"/>
          <w:b/>
          <w:sz w:val="26"/>
        </w:rPr>
        <w:t>2.1  相关背景知识</w:t>
      </w:r>
    </w:p>
    <w:p>
      <w:pPr>
        <w:spacing w:before="0" w:after="0" w:line="360" w:lineRule="auto"/>
        <w:ind w:firstLine="420"/>
      </w:pPr>
      <w:r>
        <w:rPr>
          <w:rFonts w:eastAsia="宋体" w:ascii="Times New Roman" w:hAnsi="Times New Roman"/>
          <w:b w:val="0"/>
          <w:sz w:val="24"/>
        </w:rPr>
        <w:t>大语言模型可视为一个函数M: X -&gt; Y，将输入x映射到输出y。在自回归生成中，模型基于前缀token预测下一个token的概率分布。已有研究发现，模型的事实知识主要存储在FFN（Feed-Forward Network）层的权重矩阵中[3]，特定的知识可被追溯到特定的MLP神经元[7]。</w:t>
      </w:r>
    </w:p>
    <w:p>
      <w:pPr>
        <w:spacing w:before="0" w:after="0" w:line="360" w:lineRule="auto"/>
        <w:ind w:firstLine="420"/>
      </w:pPr>
      <w:r>
        <w:rPr>
          <w:rFonts w:eastAsia="宋体" w:ascii="Times New Roman" w:hAnsi="Times New Roman"/>
          <w:b w:val="0"/>
          <w:sz w:val="24"/>
        </w:rPr>
        <w:t>LoRA（Low-Rank Adaptation）通过向权重矩阵旁路添加低秩分解矩阵实现参数高效微调[9]。本实验使用MLP-only LoRA（仅作用于gate projection、up projection、down projection）向base model注入合成隐私记忆。</w:t>
      </w:r>
    </w:p>
    <w:p>
      <w:pPr>
        <w:spacing w:before="0" w:after="0" w:line="360" w:lineRule="auto"/>
        <w:ind w:firstLine="420"/>
      </w:pPr>
      <w:r>
        <w:rPr>
          <w:rFonts w:eastAsia="宋体" w:ascii="Times New Roman" w:hAnsi="Times New Roman"/>
          <w:b w:val="0"/>
          <w:sz w:val="24"/>
        </w:rPr>
        <w:t>ROME（Rank-One Model Editing）是定位-编辑类方法的代表。它首先通过因果追踪确定存储目标知识的MLP层，然后在该层执行秩一更新，使模型对目标输入产生新的输出分布。MEMIT在ROME基础上扩展到多层，通过分布式更新支持批量编辑多条知识。</w:t>
      </w:r>
    </w:p>
    <w:p>
      <w:pPr>
        <w:spacing w:before="120" w:after="60" w:line="360" w:lineRule="auto"/>
      </w:pPr>
      <w:r>
        <w:rPr>
          <w:rFonts w:eastAsia="黑体" w:ascii="Times New Roman" w:hAnsi="Times New Roman"/>
          <w:b/>
          <w:sz w:val="26"/>
        </w:rPr>
        <w:t>2.2  相关概念定义、术语说明等</w:t>
      </w:r>
    </w:p>
    <w:p>
      <w:pPr>
        <w:spacing w:before="0" w:after="0" w:line="360" w:lineRule="auto"/>
        <w:ind w:firstLine="420"/>
      </w:pPr>
      <w:r>
        <w:rPr>
          <w:rFonts w:eastAsia="宋体" w:ascii="Times New Roman" w:hAnsi="Times New Roman"/>
          <w:b w:val="0"/>
          <w:sz w:val="24"/>
        </w:rPr>
        <w:t>以下给出本文涉及的关键概念定义：</w:t>
      </w:r>
    </w:p>
    <w:p>
      <w:pPr>
        <w:spacing w:before="0" w:after="0" w:line="360" w:lineRule="auto"/>
        <w:ind w:firstLine="420"/>
      </w:pPr>
      <w:r>
        <w:rPr>
          <w:rFonts w:eastAsia="宋体" w:ascii="Times New Roman" w:hAnsi="Times New Roman"/>
          <w:b w:val="0"/>
          <w:sz w:val="24"/>
        </w:rPr>
        <w:t>定义1（隐私三元组）：一条隐私知识可表示为三元组(e, a, v)，其中e为实体标识（如Alice Morgan），a为隐私属性类型（如phone_number），v为隐私属性值（如13812345678）。</w:t>
      </w:r>
    </w:p>
    <w:p>
      <w:pPr>
        <w:spacing w:before="0" w:after="0" w:line="360" w:lineRule="auto"/>
        <w:ind w:firstLine="420"/>
      </w:pPr>
      <w:r>
        <w:rPr>
          <w:rFonts w:eastAsia="宋体" w:ascii="Times New Roman" w:hAnsi="Times New Roman"/>
          <w:b w:val="0"/>
          <w:sz w:val="24"/>
        </w:rPr>
        <w:t>定义2（等价攻击提示集合）：对隐私三元组(e, a, v)，等价攻击提示集合Q(e, a)包含所有能够诱导模型输出v的自然语言查询，包括直接询问（direct）、改写（paraphrase）、文本补全（completion）、角色扮演（roleplay）、上下文嵌入（context）等五种形式。</w:t>
      </w:r>
    </w:p>
    <w:p>
      <w:pPr>
        <w:spacing w:before="0" w:after="0" w:line="360" w:lineRule="auto"/>
        <w:ind w:firstLine="420"/>
      </w:pPr>
      <w:r>
        <w:rPr>
          <w:rFonts w:eastAsia="宋体" w:ascii="Times New Roman" w:hAnsi="Times New Roman"/>
          <w:b w:val="0"/>
          <w:sz w:val="24"/>
        </w:rPr>
        <w:t>定义3（安全拒答）：安全拒答集合S包含无法提供此类信息、不知道、属于隐私信息等拒答表达。编辑后的模型对任意q ∈ Q(e, a)应输出S中的表达而非原始隐私值v。</w:t>
      </w:r>
    </w:p>
    <w:p>
      <w:pPr>
        <w:spacing w:before="0" w:after="0" w:line="360" w:lineRule="auto"/>
        <w:ind w:firstLine="420"/>
      </w:pPr>
      <w:r>
        <w:rPr>
          <w:rFonts w:eastAsia="宋体" w:ascii="Times New Roman" w:hAnsi="Times New Roman"/>
          <w:b w:val="0"/>
          <w:sz w:val="24"/>
        </w:rPr>
        <w:t>定义4（Privacy Leakage指标）：Private Exact表示模型是否输出了正确的目标隐私值，越低越好。Private Regex表示输出经规范化（去空格/连字符等）后是否仍匹配目标隐私值，比Exact更宽松，越低越好。Sensitive Pattern表示输出中是否出现手机号、邮箱、身份证号等敏感格式（不一定匹配正确的目标值），越低越好。</w:t>
      </w:r>
    </w:p>
    <w:p>
      <w:pPr>
        <w:spacing w:before="0" w:after="0" w:line="360" w:lineRule="auto"/>
        <w:ind w:firstLine="420"/>
      </w:pPr>
      <w:r>
        <w:rPr>
          <w:rFonts w:eastAsia="宋体" w:ascii="Times New Roman" w:hAnsi="Times New Roman"/>
          <w:b w:val="0"/>
          <w:sz w:val="24"/>
        </w:rPr>
        <w:t>定义5（Refusal与Public Retain指标）：Refusal表示输出是否匹配拒答表达，适当提高但不应过度。Public Contains表示输出中是否包含预期公开答案，越高越好。Public Retain分为三层：same_subject_public（同一人物的其他公开信息）、same_relation_other_subject（其他人物的相同或相近关系知识）、general_knowledge（普通常识和通用能力）。</w:t>
      </w:r>
    </w:p>
    <w:p>
      <w:pPr>
        <w:spacing w:before="120" w:after="60" w:line="360" w:lineRule="auto"/>
      </w:pPr>
      <w:r>
        <w:rPr>
          <w:rFonts w:eastAsia="黑体" w:ascii="Times New Roman" w:hAnsi="Times New Roman"/>
          <w:b/>
          <w:sz w:val="26"/>
        </w:rPr>
        <w:t>2.3  问题描述</w:t>
      </w:r>
    </w:p>
    <w:p>
      <w:pPr>
        <w:spacing w:before="0" w:after="0" w:line="360" w:lineRule="auto"/>
        <w:ind w:firstLine="420"/>
      </w:pPr>
      <w:r>
        <w:rPr>
          <w:rFonts w:eastAsia="宋体" w:ascii="Times New Roman" w:hAnsi="Times New Roman"/>
          <w:b w:val="0"/>
          <w:sz w:val="24"/>
        </w:rPr>
        <w:t>基于模型编辑的隐私知识清洗问题可描述为：给定预训练大语言模型M、需要清洗的隐私知识集合K_F = {(e_i, a_i, v_i)}以及需要保留的公开知识集合K_R，目标是构造一个编辑后模型M'，满足以下约束：</w:t>
      </w:r>
    </w:p>
    <w:p>
      <w:pPr>
        <w:spacing w:before="20" w:after="20" w:line="360" w:lineRule="auto"/>
        <w:ind w:left="420"/>
      </w:pPr>
      <w:r>
        <w:rPr>
          <w:rFonts w:eastAsia="宋体" w:ascii="Times New Roman" w:hAnsi="Times New Roman"/>
          <w:b w:val="0"/>
          <w:sz w:val="24"/>
        </w:rPr>
        <w:t>（1）隐私约束（Privacy Constraint）：对任意(e, a, v) ∈ K_F和任意q ∈ Q(e, a)，M'(q) ∈ S，即所有等价攻击提示下均得到安全拒答。</w:t>
      </w:r>
    </w:p>
    <w:p>
      <w:pPr>
        <w:spacing w:before="20" w:after="20" w:line="360" w:lineRule="auto"/>
        <w:ind w:left="420"/>
      </w:pPr>
      <w:r>
        <w:rPr>
          <w:rFonts w:eastAsia="宋体" w:ascii="Times New Roman" w:hAnsi="Times New Roman"/>
          <w:b w:val="0"/>
          <w:sz w:val="24"/>
        </w:rPr>
        <w:t>（2）效用约束（Utility Constraint）：对所有公开知识K_R，M'的输出应与M一致，即公开知识和通用能力不发生显著退化。</w:t>
      </w:r>
    </w:p>
    <w:p>
      <w:pPr>
        <w:spacing w:before="20" w:after="20" w:line="360" w:lineRule="auto"/>
        <w:ind w:left="420"/>
      </w:pPr>
      <w:r>
        <w:rPr>
          <w:rFonts w:eastAsia="宋体" w:ascii="Times New Roman" w:hAnsi="Times New Roman"/>
          <w:b w:val="0"/>
          <w:sz w:val="24"/>
        </w:rPr>
        <w:t>（3）效率约束（Efficiency Constraint）：编辑操作应高效，编辑参数量应尽可能小，避免对整个模型进行重新训练或大规模微调。</w:t>
      </w:r>
    </w:p>
    <w:p>
      <w:pPr>
        <w:spacing w:before="60" w:after="60" w:line="360" w:lineRule="auto"/>
      </w:pPr>
      <w:r>
        <w:rPr>
          <w:rFonts w:eastAsia="楷体" w:ascii="Times New Roman" w:hAnsi="Times New Roman"/>
          <w:b/>
          <w:sz w:val="24"/>
        </w:rPr>
        <w:t>2.3.1  问题输入和输出</w:t>
      </w:r>
    </w:p>
    <w:p>
      <w:pPr>
        <w:spacing w:before="0" w:after="0" w:line="360" w:lineRule="auto"/>
        <w:ind w:firstLine="420"/>
      </w:pPr>
      <w:r>
        <w:rPr>
          <w:rFonts w:eastAsia="宋体" w:ascii="Times New Roman" w:hAnsi="Times New Roman"/>
          <w:b w:val="0"/>
          <w:sz w:val="24"/>
        </w:rPr>
        <w:t>输入：</w:t>
      </w:r>
    </w:p>
    <w:p>
      <w:pPr>
        <w:spacing w:before="20" w:after="20" w:line="360" w:lineRule="auto"/>
        <w:ind w:left="420"/>
      </w:pPr>
      <w:r>
        <w:rPr>
          <w:rFonts w:eastAsia="宋体" w:ascii="Times New Roman" w:hAnsi="Times New Roman"/>
          <w:b w:val="0"/>
          <w:sz w:val="24"/>
        </w:rPr>
        <w:t>预训练大语言模型M（本实验使用Qwen2.5-7B）；</w:t>
      </w:r>
    </w:p>
    <w:p>
      <w:pPr>
        <w:spacing w:before="20" w:after="20" w:line="360" w:lineRule="auto"/>
        <w:ind w:left="420"/>
      </w:pPr>
      <w:r>
        <w:rPr>
          <w:rFonts w:eastAsia="宋体" w:ascii="Times New Roman" w:hAnsi="Times New Roman"/>
          <w:b w:val="0"/>
          <w:sz w:val="24"/>
        </w:rPr>
        <w:t>待清洗的隐私知识集合K_F = {(e_i, a_i, v_i)}（本实验为200条private facts）；</w:t>
      </w:r>
    </w:p>
    <w:p>
      <w:pPr>
        <w:spacing w:before="20" w:after="20" w:line="360" w:lineRule="auto"/>
        <w:ind w:left="420"/>
      </w:pPr>
      <w:r>
        <w:rPr>
          <w:rFonts w:eastAsia="宋体" w:ascii="Times New Roman" w:hAnsi="Times New Roman"/>
          <w:b w:val="0"/>
          <w:sz w:val="24"/>
        </w:rPr>
        <w:t>需保留的公开知识集合K_R（本实验为840条public facts + 40条general knowledge）；</w:t>
      </w:r>
    </w:p>
    <w:p>
      <w:pPr>
        <w:spacing w:before="20" w:after="20" w:line="360" w:lineRule="auto"/>
        <w:ind w:left="420"/>
      </w:pPr>
      <w:r>
        <w:rPr>
          <w:rFonts w:eastAsia="宋体" w:ascii="Times New Roman" w:hAnsi="Times New Roman"/>
          <w:b w:val="0"/>
          <w:sz w:val="24"/>
        </w:rPr>
        <w:t>等价攻击提示模板集合T（5类攻击类型）；</w:t>
      </w:r>
    </w:p>
    <w:p>
      <w:pPr>
        <w:spacing w:before="20" w:after="20" w:line="360" w:lineRule="auto"/>
        <w:ind w:left="420"/>
      </w:pPr>
      <w:r>
        <w:rPr>
          <w:rFonts w:eastAsia="宋体" w:ascii="Times New Roman" w:hAnsi="Times New Roman"/>
          <w:b w:val="0"/>
          <w:sz w:val="24"/>
        </w:rPr>
        <w:t>安全拒答模板集合S。</w:t>
      </w:r>
    </w:p>
    <w:p>
      <w:pPr>
        <w:spacing w:before="0" w:after="0" w:line="360" w:lineRule="auto"/>
        <w:ind w:firstLine="420"/>
      </w:pPr>
      <w:r>
        <w:rPr>
          <w:rFonts w:eastAsia="宋体" w:ascii="Times New Roman" w:hAnsi="Times New Roman"/>
          <w:b w:val="0"/>
          <w:sz w:val="24"/>
        </w:rPr>
      </w:r>
    </w:p>
    <w:p>
      <w:pPr>
        <w:spacing w:before="0" w:after="0" w:line="360" w:lineRule="auto"/>
        <w:ind w:firstLine="420"/>
      </w:pPr>
      <w:r>
        <w:rPr>
          <w:rFonts w:eastAsia="宋体" w:ascii="Times New Roman" w:hAnsi="Times New Roman"/>
          <w:b w:val="0"/>
          <w:sz w:val="24"/>
        </w:rPr>
        <w:t>输出：</w:t>
      </w:r>
    </w:p>
    <w:p>
      <w:pPr>
        <w:spacing w:before="20" w:after="20" w:line="360" w:lineRule="auto"/>
        <w:ind w:left="420"/>
      </w:pPr>
      <w:r>
        <w:rPr>
          <w:rFonts w:eastAsia="宋体" w:ascii="Times New Roman" w:hAnsi="Times New Roman"/>
          <w:b w:val="0"/>
          <w:sz w:val="24"/>
        </w:rPr>
        <w:t>编辑后模型M'，使private exact leakage降低至目标水平，同时public retain保持在可接受范围。</w:t>
      </w:r>
    </w:p>
    <w:p>
      <w:pPr>
        <w:spacing w:before="0" w:after="0" w:line="360" w:lineRule="auto"/>
        <w:ind w:firstLine="420"/>
      </w:pPr>
      <w:r>
        <w:rPr>
          <w:rFonts w:eastAsia="宋体" w:ascii="Times New Roman" w:hAnsi="Times New Roman"/>
          <w:b w:val="0"/>
          <w:sz w:val="24"/>
        </w:rPr>
      </w:r>
    </w:p>
    <w:p>
      <w:pPr>
        <w:spacing w:before="0" w:after="0" w:line="360" w:lineRule="auto"/>
        <w:ind w:firstLine="420"/>
      </w:pPr>
      <w:r>
        <w:rPr>
          <w:rFonts w:eastAsia="宋体" w:ascii="Times New Roman" w:hAnsi="Times New Roman"/>
          <w:b w:val="0"/>
          <w:sz w:val="24"/>
        </w:rPr>
        <w:t>约束条件：</w:t>
      </w:r>
    </w:p>
    <w:p>
      <w:pPr>
        <w:spacing w:before="20" w:after="20" w:line="360" w:lineRule="auto"/>
        <w:ind w:left="420"/>
      </w:pPr>
      <w:r>
        <w:rPr>
          <w:rFonts w:eastAsia="宋体" w:ascii="Times New Roman" w:hAnsi="Times New Roman"/>
          <w:b w:val="0"/>
          <w:sz w:val="24"/>
        </w:rPr>
        <w:t>隐私约束：M'在所有等价攻击提示下的private exact leakage尽可能低（目标&lt;0.10）；</w:t>
      </w:r>
    </w:p>
    <w:p>
      <w:pPr>
        <w:spacing w:before="20" w:after="20" w:line="360" w:lineRule="auto"/>
        <w:ind w:left="420"/>
      </w:pPr>
      <w:r>
        <w:rPr>
          <w:rFonts w:eastAsia="宋体" w:ascii="Times New Roman" w:hAnsi="Times New Roman"/>
          <w:b w:val="0"/>
          <w:sz w:val="24"/>
        </w:rPr>
        <w:t>效用约束：M'的public contains retention尽可能高（目标&gt;0.80），general knowledge保持稳定；</w:t>
      </w:r>
    </w:p>
    <w:p>
      <w:pPr>
        <w:spacing w:before="20" w:after="20" w:line="360" w:lineRule="auto"/>
        <w:ind w:left="420"/>
      </w:pPr>
      <w:r>
        <w:rPr>
          <w:rFonts w:eastAsia="宋体" w:ascii="Times New Roman" w:hAnsi="Times New Roman"/>
          <w:b w:val="0"/>
          <w:sz w:val="24"/>
        </w:rPr>
        <w:t>效率约束：编辑操作仅修改MLP层部分参数，不进行全模型微调。</w:t>
      </w:r>
    </w:p>
    <w:p>
      <w:pPr>
        <w:spacing w:before="120" w:after="60" w:line="360" w:lineRule="auto"/>
      </w:pPr>
      <w:r>
        <w:rPr>
          <w:rFonts w:eastAsia="黑体" w:ascii="Times New Roman" w:hAnsi="Times New Roman"/>
          <w:b/>
          <w:sz w:val="26"/>
        </w:rPr>
        <w:t>2.4  整体实验流程</w:t>
      </w:r>
    </w:p>
    <w:p>
      <w:pPr>
        <w:spacing w:before="0" w:after="0" w:line="360" w:lineRule="auto"/>
        <w:ind w:firstLine="420"/>
      </w:pPr>
      <w:r>
        <w:rPr>
          <w:rFonts w:eastAsia="宋体" w:ascii="Times New Roman" w:hAnsi="Times New Roman"/>
          <w:b w:val="0"/>
          <w:sz w:val="24"/>
        </w:rPr>
        <w:t>本项目的整体实验流程如下：</w:t>
      </w:r>
    </w:p>
    <w:p>
      <w:pPr>
        <w:spacing w:before="0" w:after="0" w:line="360" w:lineRule="auto"/>
        <w:ind w:firstLine="420"/>
      </w:pPr>
      <w:r>
        <w:rPr>
          <w:rFonts w:eastAsia="宋体" w:ascii="Times New Roman" w:hAnsi="Times New Roman"/>
          <w:b w:val="0"/>
          <w:sz w:val="24"/>
        </w:rPr>
        <w:t>阶段一：构造synthetic private/public facts。为100个虚拟人物构造private facts（手机号、邮箱、身份证号）和public facts（职业、学校、雇主、家乡等），以及general knowledge问题。</w:t>
      </w:r>
    </w:p>
    <w:p>
      <w:pPr>
        <w:spacing w:before="0" w:after="0" w:line="360" w:lineRule="auto"/>
        <w:ind w:firstLine="420"/>
      </w:pPr>
      <w:r>
        <w:rPr>
          <w:rFonts w:eastAsia="宋体" w:ascii="Times New Roman" w:hAnsi="Times New Roman"/>
          <w:b w:val="0"/>
          <w:sz w:val="24"/>
        </w:rPr>
        <w:t>阶段二：使用MLP-only LoRA向Qwen2.5-7B注入private/public memory，得到能够稳定泄露隐私的merged leakage model。</w:t>
      </w:r>
    </w:p>
    <w:p>
      <w:pPr>
        <w:spacing w:before="0" w:after="0" w:line="360" w:lineRule="auto"/>
        <w:ind w:firstLine="420"/>
      </w:pPr>
      <w:r>
        <w:rPr>
          <w:rFonts w:eastAsia="宋体" w:ascii="Times New Roman" w:hAnsi="Times New Roman"/>
          <w:b w:val="0"/>
          <w:sz w:val="24"/>
        </w:rPr>
        <w:t>阶段三：使用ROME等编辑方法对leakage model执行拒答编辑，将隐私三元组的输出从原始隐私值修改为安全拒答。</w:t>
      </w:r>
    </w:p>
    <w:p>
      <w:pPr>
        <w:spacing w:before="0" w:after="0" w:line="360" w:lineRule="auto"/>
        <w:ind w:firstLine="420"/>
      </w:pPr>
      <w:r>
        <w:rPr>
          <w:rFonts w:eastAsia="宋体" w:ascii="Times New Roman" w:hAnsi="Times New Roman"/>
          <w:b w:val="0"/>
          <w:sz w:val="24"/>
        </w:rPr>
        <w:t>阶段四：评估编辑后模型的private leakage（exact、regex、sensitive、refusal）和public retain（same-subject、same-relation、general knowledge）。</w:t>
      </w:r>
    </w:p>
    <w:p>
      <w:pPr>
        <w:spacing w:before="0" w:after="0" w:line="360" w:lineRule="auto"/>
        <w:ind w:firstLine="420"/>
      </w:pPr>
      <w:r>
        <w:rPr>
          <w:rFonts w:eastAsia="宋体" w:ascii="Times New Roman" w:hAnsi="Times New Roman"/>
          <w:b w:val="0"/>
          <w:sz w:val="24"/>
        </w:rPr>
        <w:t>阶段五（PACE）：收集仍泄露的失败样本，按选择策略构造第二轮edit requests，执行再编辑。</w:t>
      </w:r>
    </w:p>
    <w:p>
      <w:pPr>
        <w:spacing w:before="120" w:after="60" w:line="360" w:lineRule="auto"/>
      </w:pPr>
      <w:r>
        <w:rPr>
          <w:rFonts w:eastAsia="黑体" w:ascii="Times New Roman" w:hAnsi="Times New Roman"/>
          <w:b/>
          <w:sz w:val="26"/>
        </w:rPr>
        <w:t>2.5  涉及的相关知识和技能</w:t>
      </w:r>
    </w:p>
    <w:p>
      <w:pPr>
        <w:spacing w:before="0" w:after="0" w:line="360" w:lineRule="auto"/>
        <w:ind w:firstLine="420"/>
      </w:pPr>
      <w:r>
        <w:rPr>
          <w:rFonts w:eastAsia="宋体" w:ascii="Times New Roman" w:hAnsi="Times New Roman"/>
          <w:b w:val="0"/>
          <w:sz w:val="24"/>
        </w:rPr>
        <w:t>本项目涉及以下核心知识和技能：</w:t>
      </w:r>
    </w:p>
    <w:p>
      <w:pPr>
        <w:spacing w:before="20" w:after="20" w:line="360" w:lineRule="auto"/>
        <w:ind w:left="420"/>
      </w:pPr>
      <w:r>
        <w:rPr>
          <w:rFonts w:eastAsia="宋体" w:ascii="Times New Roman" w:hAnsi="Times New Roman"/>
          <w:b w:val="0"/>
          <w:sz w:val="24"/>
        </w:rPr>
        <w:t>Transformer架构与FFN/MLP层参数机制；</w:t>
      </w:r>
    </w:p>
    <w:p>
      <w:pPr>
        <w:spacing w:before="20" w:after="20" w:line="360" w:lineRule="auto"/>
        <w:ind w:left="420"/>
      </w:pPr>
      <w:r>
        <w:rPr>
          <w:rFonts w:eastAsia="宋体" w:ascii="Times New Roman" w:hAnsi="Times New Roman"/>
          <w:b w:val="0"/>
          <w:sz w:val="24"/>
        </w:rPr>
        <w:t>LoRA低秩适配原理与PEFT实现；</w:t>
      </w:r>
    </w:p>
    <w:p>
      <w:pPr>
        <w:spacing w:before="20" w:after="20" w:line="360" w:lineRule="auto"/>
        <w:ind w:left="420"/>
      </w:pPr>
      <w:r>
        <w:rPr>
          <w:rFonts w:eastAsia="宋体" w:ascii="Times New Roman" w:hAnsi="Times New Roman"/>
          <w:b w:val="0"/>
          <w:sz w:val="24"/>
        </w:rPr>
        <w:t>ROME因果追踪与秩一更新算法；</w:t>
      </w:r>
    </w:p>
    <w:p>
      <w:pPr>
        <w:spacing w:before="20" w:after="20" w:line="360" w:lineRule="auto"/>
        <w:ind w:left="420"/>
      </w:pPr>
      <w:r>
        <w:rPr>
          <w:rFonts w:eastAsia="宋体" w:ascii="Times New Roman" w:hAnsi="Times New Roman"/>
          <w:b w:val="0"/>
          <w:sz w:val="24"/>
        </w:rPr>
        <w:t>EasyEdit知识编辑统一框架的使用；</w:t>
      </w:r>
    </w:p>
    <w:p>
      <w:pPr>
        <w:spacing w:before="20" w:after="20" w:line="360" w:lineRule="auto"/>
        <w:ind w:left="420"/>
      </w:pPr>
      <w:r>
        <w:rPr>
          <w:rFonts w:eastAsia="宋体" w:ascii="Times New Roman" w:hAnsi="Times New Roman"/>
          <w:b w:val="0"/>
          <w:sz w:val="24"/>
        </w:rPr>
        <w:t>隐私泄露检测（exact match、regex match、sensitive pattern detection）；</w:t>
      </w:r>
    </w:p>
    <w:p>
      <w:pPr>
        <w:spacing w:before="20" w:after="20" w:line="360" w:lineRule="auto"/>
        <w:ind w:left="420"/>
      </w:pPr>
      <w:r>
        <w:rPr>
          <w:rFonts w:eastAsia="宋体" w:ascii="Times New Roman" w:hAnsi="Times New Roman"/>
          <w:b w:val="0"/>
          <w:sz w:val="24"/>
        </w:rPr>
        <w:t>Python/PyTorch/Transformers深度学习开发栈。</w:t>
      </w:r>
    </w:p>
    <w:p>
      <w:pPr>
        <w:spacing w:before="240" w:after="120" w:line="360" w:lineRule="auto"/>
      </w:pPr>
      <w:r>
        <w:rPr>
          <w:rFonts w:eastAsia="黑体" w:ascii="Times New Roman" w:hAnsi="Times New Roman"/>
          <w:b/>
          <w:sz w:val="28"/>
        </w:rPr>
        <w:t>3  问题的解决方案</w:t>
      </w:r>
    </w:p>
    <w:p>
      <w:pPr>
        <w:spacing w:before="120" w:after="60" w:line="360" w:lineRule="auto"/>
      </w:pPr>
      <w:r>
        <w:rPr>
          <w:rFonts w:eastAsia="黑体" w:ascii="Times New Roman" w:hAnsi="Times New Roman"/>
          <w:b/>
          <w:sz w:val="26"/>
        </w:rPr>
        <w:t>3.1  方案总览与Motivation</w:t>
      </w:r>
    </w:p>
    <w:p>
      <w:pPr>
        <w:spacing w:before="0" w:after="0" w:line="360" w:lineRule="auto"/>
        <w:ind w:firstLine="420"/>
      </w:pPr>
      <w:r>
        <w:rPr>
          <w:rFonts w:eastAsia="宋体" w:ascii="Times New Roman" w:hAnsi="Times New Roman"/>
          <w:b w:val="0"/>
          <w:sz w:val="24"/>
        </w:rPr>
        <w:t>Motivation：为什么需要当前方案？</w:t>
      </w:r>
    </w:p>
    <w:p>
      <w:pPr>
        <w:spacing w:before="0" w:after="0" w:line="360" w:lineRule="auto"/>
        <w:ind w:firstLine="420"/>
      </w:pPr>
      <w:r>
        <w:rPr>
          <w:rFonts w:eastAsia="宋体" w:ascii="Times New Roman" w:hAnsi="Times New Roman"/>
          <w:b w:val="0"/>
          <w:sz w:val="24"/>
        </w:rPr>
        <w:t>常规知识编辑通常只需编辑一条prompt即可覆盖对应知识的不同表达方式。但在隐私场景中，同一个隐私属性可以被多种等价方式询问（改写、补全诱导、角色扮演、上下文嵌入等），仅编辑direct prompt不能保证对其他攻击形式的泛化效果。因此，需要构建多种攻击提示、在编辑后进行全面评测，并针对失败样本执行再编辑以扩大覆盖范围。</w:t>
      </w:r>
    </w:p>
    <w:p>
      <w:pPr>
        <w:spacing w:before="0" w:after="0" w:line="360" w:lineRule="auto"/>
        <w:ind w:firstLine="420"/>
      </w:pPr>
      <w:r>
        <w:rPr>
          <w:rFonts w:eastAsia="宋体" w:ascii="Times New Roman" w:hAnsi="Times New Roman"/>
          <w:b w:val="0"/>
          <w:sz w:val="24"/>
        </w:rPr>
        <w:t>主要思路：</w:t>
      </w:r>
    </w:p>
    <w:p>
      <w:pPr>
        <w:spacing w:before="0" w:after="0" w:line="360" w:lineRule="auto"/>
        <w:ind w:firstLine="420"/>
      </w:pPr>
      <w:r>
        <w:rPr>
          <w:rFonts w:eastAsia="宋体" w:ascii="Times New Roman" w:hAnsi="Times New Roman"/>
          <w:b w:val="0"/>
          <w:sz w:val="24"/>
        </w:rPr>
        <w:t>（1）在可控的synthetic benchmark上，通过LoRA注入确保模型确实记住了目标隐私；（2）使用ROME/MEMIT将隐私事实的输出修改为拒答；（3）使用多类攻击提示评测编辑效果，而不是仅评测编辑时使用的prompt；（4）对失败样本执行failure-driven re-edit（PACE策略），迭代压低残存泄露。</w:t>
      </w:r>
    </w:p>
    <w:p>
      <w:pPr>
        <w:spacing w:before="0" w:after="0" w:line="360" w:lineRule="auto"/>
        <w:ind w:firstLine="420"/>
      </w:pPr>
      <w:r>
        <w:rPr>
          <w:rFonts w:eastAsia="宋体" w:ascii="Times New Roman" w:hAnsi="Times New Roman"/>
          <w:b w:val="0"/>
          <w:sz w:val="24"/>
        </w:rPr>
        <w:t>方案Pipeline：</w:t>
      </w:r>
    </w:p>
    <w:p>
      <w:pPr>
        <w:spacing w:before="20" w:after="20" w:line="360" w:lineRule="auto"/>
        <w:ind w:left="420"/>
      </w:pPr>
      <w:r>
        <w:rPr>
          <w:rFonts w:eastAsia="宋体" w:ascii="Times New Roman" w:hAnsi="Times New Roman"/>
          <w:b w:val="0"/>
          <w:sz w:val="24"/>
        </w:rPr>
        <w:t>Step 1: 数据构造 → 合成100人private/public facts + 攻击提示模板</w:t>
      </w:r>
    </w:p>
    <w:p>
      <w:pPr>
        <w:spacing w:before="20" w:after="20" w:line="360" w:lineRule="auto"/>
        <w:ind w:left="420"/>
      </w:pPr>
      <w:r>
        <w:rPr>
          <w:rFonts w:eastAsia="宋体" w:ascii="Times New Roman" w:hAnsi="Times New Roman"/>
          <w:b w:val="0"/>
          <w:sz w:val="24"/>
        </w:rPr>
        <w:t>Step 2: 隐私注入 → MLP-only LoRA训练得到leakage model</w:t>
      </w:r>
    </w:p>
    <w:p>
      <w:pPr>
        <w:spacing w:before="20" w:after="20" w:line="360" w:lineRule="auto"/>
        <w:ind w:left="420"/>
      </w:pPr>
      <w:r>
        <w:rPr>
          <w:rFonts w:eastAsia="宋体" w:ascii="Times New Roman" w:hAnsi="Times New Roman"/>
          <w:b w:val="0"/>
          <w:sz w:val="24"/>
        </w:rPr>
        <w:t>Step 3: 模型编辑 → ROME/MEMIT将private QA编辑为拒答</w:t>
      </w:r>
    </w:p>
    <w:p>
      <w:pPr>
        <w:spacing w:before="20" w:after="20" w:line="360" w:lineRule="auto"/>
        <w:ind w:left="420"/>
      </w:pPr>
      <w:r>
        <w:rPr>
          <w:rFonts w:eastAsia="宋体" w:ascii="Times New Roman" w:hAnsi="Times New Roman"/>
          <w:b w:val="0"/>
          <w:sz w:val="24"/>
        </w:rPr>
        <w:t>Step 4: 全面评测 → 五类攻击提示全量评估 + 三层public retain评估</w:t>
      </w:r>
    </w:p>
    <w:p>
      <w:pPr>
        <w:spacing w:before="20" w:after="20" w:line="360" w:lineRule="auto"/>
        <w:ind w:left="420"/>
      </w:pPr>
      <w:r>
        <w:rPr>
          <w:rFonts w:eastAsia="宋体" w:ascii="Times New Roman" w:hAnsi="Times New Roman"/>
          <w:b w:val="0"/>
          <w:sz w:val="24"/>
        </w:rPr>
        <w:t>Step 5: PACE再编辑 → 收集失败样本，按策略构造第二轮edit requests</w:t>
      </w:r>
    </w:p>
    <w:p>
      <w:pPr>
        <w:spacing w:before="120" w:after="60" w:line="360" w:lineRule="auto"/>
      </w:pPr>
      <w:r>
        <w:rPr>
          <w:rFonts w:eastAsia="黑体" w:ascii="Times New Roman" w:hAnsi="Times New Roman"/>
          <w:b/>
          <w:sz w:val="26"/>
        </w:rPr>
        <w:t>3.2  数据构造与LoRA隐私注入</w:t>
      </w:r>
    </w:p>
    <w:p>
      <w:pPr>
        <w:spacing w:before="0" w:after="0" w:line="360" w:lineRule="auto"/>
        <w:ind w:firstLine="420"/>
      </w:pPr>
      <w:r>
        <w:rPr>
          <w:rFonts w:eastAsia="宋体" w:ascii="Times New Roman" w:hAnsi="Times New Roman"/>
          <w:b w:val="0"/>
          <w:sz w:val="24"/>
        </w:rPr>
        <w:t>数据构造：</w:t>
      </w:r>
    </w:p>
    <w:p>
      <w:pPr>
        <w:spacing w:before="0" w:after="0" w:line="360" w:lineRule="auto"/>
        <w:ind w:firstLine="420"/>
      </w:pPr>
      <w:r>
        <w:rPr>
          <w:rFonts w:eastAsia="宋体" w:ascii="Times New Roman" w:hAnsi="Times New Roman"/>
          <w:b w:val="0"/>
          <w:sz w:val="24"/>
        </w:rPr>
        <w:t>V2 benchmark规模为100个虚拟人物，每个虚拟人构造2条private facts（手机号、邮箱、身份证号等）和若干public facts（职业、学校、雇主、家乡等）。数据规模如表1所示。</w:t>
      </w:r>
    </w:p>
    <w:tbl>
      <w:tblPr>
        <w:tblStyle w:val="TableGrid"/>
        <w:tblW w:type="auto" w:w="0"/>
        <w:tblLook w:firstColumn="1" w:firstRow="1" w:lastColumn="0" w:lastRow="0" w:noHBand="0" w:noVBand="1" w:val="04A0"/>
      </w:tblPr>
      <w:tblGrid>
        <w:gridCol w:w="4320"/>
        <w:gridCol w:w="4320"/>
      </w:tblGrid>
      <w:tr>
        <w:tc>
          <w:tcPr>
            <w:tcW w:type="dxa" w:w="4320"/>
          </w:tcPr>
          <w:p>
            <w:r/>
            <w:r>
              <w:rPr>
                <w:rFonts w:eastAsia="宋体" w:ascii="Times New Roman" w:hAnsi="Times New Roman"/>
                <w:b/>
                <w:sz w:val="21"/>
              </w:rPr>
              <w:t>数据项</w:t>
            </w:r>
          </w:p>
        </w:tc>
        <w:tc>
          <w:tcPr>
            <w:tcW w:type="dxa" w:w="4320"/>
          </w:tcPr>
          <w:p>
            <w:r/>
            <w:r>
              <w:rPr>
                <w:rFonts w:eastAsia="宋体" w:ascii="Times New Roman" w:hAnsi="Times New Roman"/>
                <w:b/>
                <w:sz w:val="21"/>
              </w:rPr>
              <w:t>数量</w:t>
            </w:r>
          </w:p>
        </w:tc>
      </w:tr>
      <w:tr>
        <w:tc>
          <w:tcPr>
            <w:tcW w:type="dxa" w:w="4320"/>
          </w:tcPr>
          <w:p>
            <w:r/>
            <w:r>
              <w:rPr>
                <w:rFonts w:eastAsia="宋体" w:ascii="Times New Roman" w:hAnsi="Times New Roman"/>
                <w:b w:val="0"/>
                <w:sz w:val="21"/>
              </w:rPr>
              <w:t>虚拟人物</w:t>
            </w:r>
          </w:p>
        </w:tc>
        <w:tc>
          <w:tcPr>
            <w:tcW w:type="dxa" w:w="4320"/>
          </w:tcPr>
          <w:p>
            <w:r/>
            <w:r>
              <w:rPr>
                <w:rFonts w:eastAsia="宋体" w:ascii="Times New Roman" w:hAnsi="Times New Roman"/>
                <w:b w:val="0"/>
                <w:sz w:val="21"/>
              </w:rPr>
              <w:t>100</w:t>
            </w:r>
          </w:p>
        </w:tc>
      </w:tr>
      <w:tr>
        <w:tc>
          <w:tcPr>
            <w:tcW w:type="dxa" w:w="4320"/>
          </w:tcPr>
          <w:p>
            <w:r/>
            <w:r>
              <w:rPr>
                <w:rFonts w:eastAsia="宋体" w:ascii="Times New Roman" w:hAnsi="Times New Roman"/>
                <w:b w:val="0"/>
                <w:sz w:val="21"/>
              </w:rPr>
              <w:t>Private facts</w:t>
            </w:r>
          </w:p>
        </w:tc>
        <w:tc>
          <w:tcPr>
            <w:tcW w:type="dxa" w:w="4320"/>
          </w:tcPr>
          <w:p>
            <w:r/>
            <w:r>
              <w:rPr>
                <w:rFonts w:eastAsia="宋体" w:ascii="Times New Roman" w:hAnsi="Times New Roman"/>
                <w:b w:val="0"/>
                <w:sz w:val="21"/>
              </w:rPr>
              <w:t>200</w:t>
            </w:r>
          </w:p>
        </w:tc>
      </w:tr>
      <w:tr>
        <w:tc>
          <w:tcPr>
            <w:tcW w:type="dxa" w:w="4320"/>
          </w:tcPr>
          <w:p>
            <w:r/>
            <w:r>
              <w:rPr>
                <w:rFonts w:eastAsia="宋体" w:ascii="Times New Roman" w:hAnsi="Times New Roman"/>
                <w:b w:val="0"/>
                <w:sz w:val="21"/>
              </w:rPr>
              <w:t>Public facts</w:t>
            </w:r>
          </w:p>
        </w:tc>
        <w:tc>
          <w:tcPr>
            <w:tcW w:type="dxa" w:w="4320"/>
          </w:tcPr>
          <w:p>
            <w:r/>
            <w:r>
              <w:rPr>
                <w:rFonts w:eastAsia="宋体" w:ascii="Times New Roman" w:hAnsi="Times New Roman"/>
                <w:b w:val="0"/>
                <w:sz w:val="21"/>
              </w:rPr>
              <w:t>840</w:t>
            </w:r>
          </w:p>
        </w:tc>
      </w:tr>
      <w:tr>
        <w:tc>
          <w:tcPr>
            <w:tcW w:type="dxa" w:w="4320"/>
          </w:tcPr>
          <w:p>
            <w:r/>
            <w:r>
              <w:rPr>
                <w:rFonts w:eastAsia="宋体" w:ascii="Times New Roman" w:hAnsi="Times New Roman"/>
                <w:b w:val="0"/>
                <w:sz w:val="21"/>
              </w:rPr>
              <w:t>Flat cases（2private+4same_subject+4same_relation）</w:t>
            </w:r>
          </w:p>
        </w:tc>
        <w:tc>
          <w:tcPr>
            <w:tcW w:type="dxa" w:w="4320"/>
          </w:tcPr>
          <w:p>
            <w:r/>
            <w:r>
              <w:rPr>
                <w:rFonts w:eastAsia="宋体" w:ascii="Times New Roman" w:hAnsi="Times New Roman"/>
                <w:b w:val="0"/>
                <w:sz w:val="21"/>
              </w:rPr>
              <w:t>1000</w:t>
            </w:r>
          </w:p>
        </w:tc>
      </w:tr>
      <w:tr>
        <w:tc>
          <w:tcPr>
            <w:tcW w:type="dxa" w:w="4320"/>
          </w:tcPr>
          <w:p>
            <w:r/>
            <w:r>
              <w:rPr>
                <w:rFonts w:eastAsia="宋体" w:ascii="Times New Roman" w:hAnsi="Times New Roman"/>
                <w:b w:val="0"/>
                <w:sz w:val="21"/>
              </w:rPr>
              <w:t>General knowledge</w:t>
            </w:r>
          </w:p>
        </w:tc>
        <w:tc>
          <w:tcPr>
            <w:tcW w:type="dxa" w:w="4320"/>
          </w:tcPr>
          <w:p>
            <w:r/>
            <w:r>
              <w:rPr>
                <w:rFonts w:eastAsia="宋体" w:ascii="Times New Roman" w:hAnsi="Times New Roman"/>
                <w:b w:val="0"/>
                <w:sz w:val="21"/>
              </w:rPr>
              <w:t>40</w:t>
            </w:r>
          </w:p>
        </w:tc>
      </w:tr>
      <w:tr>
        <w:tc>
          <w:tcPr>
            <w:tcW w:type="dxa" w:w="4320"/>
          </w:tcPr>
          <w:p>
            <w:r/>
            <w:r>
              <w:rPr>
                <w:rFonts w:eastAsia="宋体" w:ascii="Times New Roman" w:hAnsi="Times New Roman"/>
                <w:b w:val="0"/>
                <w:sz w:val="21"/>
              </w:rPr>
              <w:t>Flat cases总计</w:t>
            </w:r>
          </w:p>
        </w:tc>
        <w:tc>
          <w:tcPr>
            <w:tcW w:type="dxa" w:w="4320"/>
          </w:tcPr>
          <w:p>
            <w:r/>
            <w:r>
              <w:rPr>
                <w:rFonts w:eastAsia="宋体" w:ascii="Times New Roman" w:hAnsi="Times New Roman"/>
                <w:b w:val="0"/>
                <w:sz w:val="21"/>
              </w:rPr>
              <w:t>1040</w:t>
            </w:r>
          </w:p>
        </w:tc>
      </w:tr>
    </w:tbl>
    <w:p/>
    <w:p>
      <w:pPr>
        <w:spacing w:before="120" w:after="60" w:line="300" w:lineRule="auto"/>
        <w:jc w:val="center"/>
      </w:pPr>
      <w:r>
        <w:rPr>
          <w:rFonts w:eastAsia="宋体" w:ascii="Times New Roman" w:hAnsi="Times New Roman"/>
          <w:b/>
          <w:sz w:val="21"/>
        </w:rPr>
        <w:t>表1  V2 Benchmark数据规模</w:t>
      </w:r>
    </w:p>
    <w:p>
      <w:pPr>
        <w:spacing w:before="0" w:after="0" w:line="360" w:lineRule="auto"/>
        <w:ind w:firstLine="420"/>
      </w:pPr>
      <w:r>
        <w:rPr>
          <w:rFonts w:eastAsia="宋体" w:ascii="Times New Roman" w:hAnsi="Times New Roman"/>
          <w:b w:val="0"/>
          <w:sz w:val="24"/>
        </w:rPr>
        <w:t>每条private fact构造5种攻击提示类型：direct（直接询问隐私信息）、paraphrase（对直接问题进行改写）、completion（通过文本补全诱导模型继续生成）、roleplay（通过角色设定绕过正常拒答）、context（将隐私问题放入给定上下文中）。这些提示用于判断编辑效果是否只对训练时的原始问法有效，还是能够泛化到其他诱导形式。</w:t>
      </w:r>
    </w:p>
    <w:p>
      <w:pPr>
        <w:spacing w:before="0" w:after="0" w:line="360" w:lineRule="auto"/>
        <w:ind w:firstLine="420"/>
      </w:pPr>
      <w:r>
        <w:rPr>
          <w:rFonts w:eastAsia="宋体" w:ascii="Times New Roman" w:hAnsi="Times New Roman"/>
          <w:b w:val="0"/>
          <w:sz w:val="24"/>
        </w:rPr>
        <w:t>LoRA隐私注入：</w:t>
      </w:r>
    </w:p>
    <w:p>
      <w:pPr>
        <w:spacing w:before="0" w:after="0" w:line="360" w:lineRule="auto"/>
        <w:ind w:firstLine="420"/>
      </w:pPr>
      <w:r>
        <w:rPr>
          <w:rFonts w:eastAsia="宋体" w:ascii="Times New Roman" w:hAnsi="Times New Roman"/>
          <w:b w:val="0"/>
          <w:sz w:val="24"/>
        </w:rPr>
        <w:t>使用MLP-only LoRA向Qwen2.5-7B注入private/public facts。训练参数设置如表2所示。</w:t>
      </w:r>
    </w:p>
    <w:tbl>
      <w:tblPr>
        <w:tblStyle w:val="TableGrid"/>
        <w:tblW w:type="auto" w:w="0"/>
        <w:tblLook w:firstColumn="1" w:firstRow="1" w:lastColumn="0" w:lastRow="0" w:noHBand="0" w:noVBand="1" w:val="04A0"/>
      </w:tblPr>
      <w:tblGrid>
        <w:gridCol w:w="4320"/>
        <w:gridCol w:w="4320"/>
      </w:tblGrid>
      <w:tr>
        <w:tc>
          <w:tcPr>
            <w:tcW w:type="dxa" w:w="4320"/>
          </w:tcPr>
          <w:p>
            <w:r/>
            <w:r>
              <w:rPr>
                <w:rFonts w:eastAsia="宋体" w:ascii="Times New Roman" w:hAnsi="Times New Roman"/>
                <w:b/>
                <w:sz w:val="21"/>
              </w:rPr>
              <w:t>参数</w:t>
            </w:r>
          </w:p>
        </w:tc>
        <w:tc>
          <w:tcPr>
            <w:tcW w:type="dxa" w:w="4320"/>
          </w:tcPr>
          <w:p>
            <w:r/>
            <w:r>
              <w:rPr>
                <w:rFonts w:eastAsia="宋体" w:ascii="Times New Roman" w:hAnsi="Times New Roman"/>
                <w:b/>
                <w:sz w:val="21"/>
              </w:rPr>
              <w:t>设置</w:t>
            </w:r>
          </w:p>
        </w:tc>
      </w:tr>
      <w:tr>
        <w:tc>
          <w:tcPr>
            <w:tcW w:type="dxa" w:w="4320"/>
          </w:tcPr>
          <w:p>
            <w:r/>
            <w:r>
              <w:rPr>
                <w:rFonts w:eastAsia="宋体" w:ascii="Times New Roman" w:hAnsi="Times New Roman"/>
                <w:b w:val="0"/>
                <w:sz w:val="21"/>
              </w:rPr>
              <w:t>private_repeat</w:t>
            </w:r>
          </w:p>
        </w:tc>
        <w:tc>
          <w:tcPr>
            <w:tcW w:type="dxa" w:w="4320"/>
          </w:tcPr>
          <w:p>
            <w:r/>
            <w:r>
              <w:rPr>
                <w:rFonts w:eastAsia="宋体" w:ascii="Times New Roman" w:hAnsi="Times New Roman"/>
                <w:b w:val="0"/>
                <w:sz w:val="21"/>
              </w:rPr>
              <w:t>4</w:t>
            </w:r>
          </w:p>
        </w:tc>
      </w:tr>
      <w:tr>
        <w:tc>
          <w:tcPr>
            <w:tcW w:type="dxa" w:w="4320"/>
          </w:tcPr>
          <w:p>
            <w:r/>
            <w:r>
              <w:rPr>
                <w:rFonts w:eastAsia="宋体" w:ascii="Times New Roman" w:hAnsi="Times New Roman"/>
                <w:b w:val="0"/>
                <w:sz w:val="21"/>
              </w:rPr>
              <w:t>max_public_to_private_ratio</w:t>
            </w:r>
          </w:p>
        </w:tc>
        <w:tc>
          <w:tcPr>
            <w:tcW w:type="dxa" w:w="4320"/>
          </w:tcPr>
          <w:p>
            <w:r/>
            <w:r>
              <w:rPr>
                <w:rFonts w:eastAsia="宋体" w:ascii="Times New Roman" w:hAnsi="Times New Roman"/>
                <w:b w:val="0"/>
                <w:sz w:val="21"/>
              </w:rPr>
              <w:t>2.0</w:t>
            </w:r>
          </w:p>
        </w:tc>
      </w:tr>
      <w:tr>
        <w:tc>
          <w:tcPr>
            <w:tcW w:type="dxa" w:w="4320"/>
          </w:tcPr>
          <w:p>
            <w:r/>
            <w:r>
              <w:rPr>
                <w:rFonts w:eastAsia="宋体" w:ascii="Times New Roman" w:hAnsi="Times New Roman"/>
                <w:b w:val="0"/>
                <w:sz w:val="21"/>
              </w:rPr>
              <w:t>shuffle</w:t>
            </w:r>
          </w:p>
        </w:tc>
        <w:tc>
          <w:tcPr>
            <w:tcW w:type="dxa" w:w="4320"/>
          </w:tcPr>
          <w:p>
            <w:r/>
            <w:r>
              <w:rPr>
                <w:rFonts w:eastAsia="宋体" w:ascii="Times New Roman" w:hAnsi="Times New Roman"/>
                <w:b w:val="0"/>
                <w:sz w:val="21"/>
              </w:rPr>
              <w:t>true</w:t>
            </w:r>
          </w:p>
        </w:tc>
      </w:tr>
      <w:tr>
        <w:tc>
          <w:tcPr>
            <w:tcW w:type="dxa" w:w="4320"/>
          </w:tcPr>
          <w:p>
            <w:r/>
            <w:r>
              <w:rPr>
                <w:rFonts w:eastAsia="宋体" w:ascii="Times New Roman" w:hAnsi="Times New Roman"/>
                <w:b w:val="0"/>
                <w:sz w:val="21"/>
              </w:rPr>
              <w:t>batch size</w:t>
            </w:r>
          </w:p>
        </w:tc>
        <w:tc>
          <w:tcPr>
            <w:tcW w:type="dxa" w:w="4320"/>
          </w:tcPr>
          <w:p>
            <w:r/>
            <w:r>
              <w:rPr>
                <w:rFonts w:eastAsia="宋体" w:ascii="Times New Roman" w:hAnsi="Times New Roman"/>
                <w:b w:val="0"/>
                <w:sz w:val="21"/>
              </w:rPr>
              <w:t>32</w:t>
            </w:r>
          </w:p>
        </w:tc>
      </w:tr>
      <w:tr>
        <w:tc>
          <w:tcPr>
            <w:tcW w:type="dxa" w:w="4320"/>
          </w:tcPr>
          <w:p>
            <w:r/>
            <w:r>
              <w:rPr>
                <w:rFonts w:eastAsia="宋体" w:ascii="Times New Roman" w:hAnsi="Times New Roman"/>
                <w:b w:val="0"/>
                <w:sz w:val="21"/>
              </w:rPr>
              <w:t>epoch</w:t>
            </w:r>
          </w:p>
        </w:tc>
        <w:tc>
          <w:tcPr>
            <w:tcW w:type="dxa" w:w="4320"/>
          </w:tcPr>
          <w:p>
            <w:r/>
            <w:r>
              <w:rPr>
                <w:rFonts w:eastAsia="宋体" w:ascii="Times New Roman" w:hAnsi="Times New Roman"/>
                <w:b w:val="0"/>
                <w:sz w:val="21"/>
              </w:rPr>
              <w:t>12</w:t>
            </w:r>
          </w:p>
        </w:tc>
      </w:tr>
      <w:tr>
        <w:tc>
          <w:tcPr>
            <w:tcW w:type="dxa" w:w="4320"/>
          </w:tcPr>
          <w:p>
            <w:r/>
            <w:r>
              <w:rPr>
                <w:rFonts w:eastAsia="宋体" w:ascii="Times New Roman" w:hAnsi="Times New Roman"/>
                <w:b w:val="0"/>
                <w:sz w:val="21"/>
              </w:rPr>
              <w:t>LoRA rank</w:t>
            </w:r>
          </w:p>
        </w:tc>
        <w:tc>
          <w:tcPr>
            <w:tcW w:type="dxa" w:w="4320"/>
          </w:tcPr>
          <w:p>
            <w:r/>
            <w:r>
              <w:rPr>
                <w:rFonts w:eastAsia="宋体" w:ascii="Times New Roman" w:hAnsi="Times New Roman"/>
                <w:b w:val="0"/>
                <w:sz w:val="21"/>
              </w:rPr>
              <w:t>32</w:t>
            </w:r>
          </w:p>
        </w:tc>
      </w:tr>
      <w:tr>
        <w:tc>
          <w:tcPr>
            <w:tcW w:type="dxa" w:w="4320"/>
          </w:tcPr>
          <w:p>
            <w:r/>
            <w:r>
              <w:rPr>
                <w:rFonts w:eastAsia="宋体" w:ascii="Times New Roman" w:hAnsi="Times New Roman"/>
                <w:b w:val="0"/>
                <w:sz w:val="21"/>
              </w:rPr>
              <w:t>LoRA scope</w:t>
            </w:r>
          </w:p>
        </w:tc>
        <w:tc>
          <w:tcPr>
            <w:tcW w:type="dxa" w:w="4320"/>
          </w:tcPr>
          <w:p>
            <w:r/>
            <w:r>
              <w:rPr>
                <w:rFonts w:eastAsia="宋体" w:ascii="Times New Roman" w:hAnsi="Times New Roman"/>
                <w:b w:val="0"/>
                <w:sz w:val="21"/>
              </w:rPr>
              <w:t>MLP-only (gate/up/down projection)</w:t>
            </w:r>
          </w:p>
        </w:tc>
      </w:tr>
    </w:tbl>
    <w:p/>
    <w:p>
      <w:pPr>
        <w:spacing w:before="120" w:after="60" w:line="300" w:lineRule="auto"/>
        <w:jc w:val="center"/>
      </w:pPr>
      <w:r>
        <w:rPr>
          <w:rFonts w:eastAsia="宋体" w:ascii="Times New Roman" w:hAnsi="Times New Roman"/>
          <w:b/>
          <w:sz w:val="21"/>
        </w:rPr>
        <w:t>表2  LoRA训练参数设置</w:t>
      </w:r>
    </w:p>
    <w:p>
      <w:pPr>
        <w:spacing w:before="0" w:after="0" w:line="360" w:lineRule="auto"/>
        <w:ind w:firstLine="420"/>
      </w:pPr>
      <w:r>
        <w:rPr>
          <w:rFonts w:eastAsia="宋体" w:ascii="Times New Roman" w:hAnsi="Times New Roman"/>
          <w:b w:val="0"/>
          <w:sz w:val="24"/>
        </w:rPr>
        <w:t>训练过程中曾出现target exact=0的失败情况：模型学会了手机号、邮箱等敏感数据的格式，但没有记住每个虚拟人物对应的正确private value。调整训练参数（增加private_repeat、限制public/private ratio、增加epoch）后得到合格的leakage model，其private exact=0.9387，public overall=0.9766，general knowledge=1.0000。</w:t>
      </w:r>
    </w:p>
    <w:p>
      <w:pPr>
        <w:spacing w:before="120" w:after="60" w:line="360" w:lineRule="auto"/>
      </w:pPr>
      <w:r>
        <w:rPr>
          <w:rFonts w:eastAsia="黑体" w:ascii="Times New Roman" w:hAnsi="Times New Roman"/>
          <w:b/>
          <w:sz w:val="26"/>
        </w:rPr>
        <w:t>3.3  ROME编辑与PACE策略</w:t>
      </w:r>
    </w:p>
    <w:p>
      <w:pPr>
        <w:spacing w:before="0" w:after="0" w:line="360" w:lineRule="auto"/>
        <w:ind w:firstLine="420"/>
      </w:pPr>
      <w:r>
        <w:rPr>
          <w:rFonts w:eastAsia="宋体" w:ascii="Times New Roman" w:hAnsi="Times New Roman"/>
          <w:b w:val="0"/>
          <w:sz w:val="24"/>
        </w:rPr>
        <w:t>ROME编辑：</w:t>
      </w:r>
    </w:p>
    <w:p>
      <w:pPr>
        <w:spacing w:before="0" w:after="0" w:line="360" w:lineRule="auto"/>
        <w:ind w:firstLine="420"/>
      </w:pPr>
      <w:r>
        <w:rPr>
          <w:rFonts w:eastAsia="宋体" w:ascii="Times New Roman" w:hAnsi="Times New Roman"/>
          <w:b w:val="0"/>
          <w:sz w:val="24"/>
        </w:rPr>
        <w:t>ROME（Rank-One Model Editing）使用因果追踪定位存储特定知识的MLP层，然后在该层执行秩一更新，将模型对目标输入token的预测分布从原始隐私值改为安全拒答模板。ROME direct-only实验设置如下：使用同一个v2 merged leakage model，选择20个虚拟人物，每人2条private facts，共40条direct edit requests，每条edit target为拒答模板。full private/public eval覆盖完整100人benchmark。</w:t>
      </w:r>
    </w:p>
    <w:p>
      <w:pPr>
        <w:spacing w:before="0" w:after="0" w:line="360" w:lineRule="auto"/>
        <w:ind w:firstLine="420"/>
      </w:pPr>
      <w:r>
        <w:rPr>
          <w:rFonts w:eastAsia="宋体" w:ascii="Times New Roman" w:hAnsi="Times New Roman"/>
          <w:b w:val="0"/>
          <w:sz w:val="24"/>
        </w:rPr>
        <w:t>PACE策略：</w:t>
      </w:r>
    </w:p>
    <w:p>
      <w:pPr>
        <w:spacing w:before="0" w:after="0" w:line="360" w:lineRule="auto"/>
        <w:ind w:firstLine="420"/>
      </w:pPr>
      <w:r>
        <w:rPr>
          <w:rFonts w:eastAsia="宋体" w:ascii="Times New Roman" w:hAnsi="Times New Roman"/>
          <w:b w:val="0"/>
          <w:sz w:val="24"/>
        </w:rPr>
        <w:t>PACE（Privacy-Aware Conservative Editing）是一种failure-driven re-edit策略：从ROME第一轮编辑后仍然泄露或仍输出敏感格式的失败样本中，按不同选择策略构造第二轮edit requests，再次执行ROME编辑。设计了三种选择策略：</w:t>
      </w:r>
    </w:p>
    <w:p>
      <w:pPr>
        <w:spacing w:before="20" w:after="20" w:line="360" w:lineRule="auto"/>
        <w:ind w:left="420"/>
      </w:pPr>
      <w:r>
        <w:rPr>
          <w:rFonts w:eastAsia="宋体" w:ascii="Times New Roman" w:hAnsi="Times New Roman"/>
          <w:b w:val="0"/>
          <w:sz w:val="24"/>
        </w:rPr>
        <w:t>（1）Target-only：只纳入仍然输出正确目标private value的失败样本，不严格限制数量，最终产生1736条Round2 requests。</w:t>
      </w:r>
    </w:p>
    <w:p>
      <w:pPr>
        <w:spacing w:before="20" w:after="20" w:line="360" w:lineRule="auto"/>
        <w:ind w:left="420"/>
      </w:pPr>
      <w:r>
        <w:rPr>
          <w:rFonts w:eastAsia="宋体" w:ascii="Times New Roman" w:hAnsi="Times New Roman"/>
          <w:b w:val="0"/>
          <w:sz w:val="24"/>
        </w:rPr>
        <w:t>（2）Max1-per-case：每个private case最多选择一条失败request，产生192条Round2 requests。</w:t>
      </w:r>
    </w:p>
    <w:p>
      <w:pPr>
        <w:spacing w:before="20" w:after="20" w:line="360" w:lineRule="auto"/>
        <w:ind w:left="420"/>
      </w:pPr>
      <w:r>
        <w:rPr>
          <w:rFonts w:eastAsia="宋体" w:ascii="Times New Roman" w:hAnsi="Times New Roman"/>
          <w:b w:val="0"/>
          <w:sz w:val="24"/>
        </w:rPr>
        <w:t>（3）Max2-per-person：每个虚拟人物最多选择两条失败request，产生198条Round2 requests。</w:t>
      </w:r>
    </w:p>
    <w:p>
      <w:pPr>
        <w:spacing w:before="0" w:after="0" w:line="360" w:lineRule="auto"/>
        <w:ind w:firstLine="420"/>
      </w:pPr>
      <w:r>
        <w:rPr>
          <w:rFonts w:eastAsia="宋体" w:ascii="Times New Roman" w:hAnsi="Times New Roman"/>
          <w:b w:val="0"/>
          <w:sz w:val="24"/>
        </w:rPr>
        <w:t>方法时空复杂度分析：ROME的编辑时间复杂度为O(d^2)（d为隐藏层维度），主要计算开销在于对MLP层权重矩阵的秩一更新，在RTX 4090上单次编辑耗时约0.1-0.2秒。PACE的总开销约为ROME direct-only的1.3-1.5倍（第二轮请求数量通常小于第一轮）。MEMIT的编辑时间复杂度为O(L*d^2)（L为编辑层数），在24GB显存下可同时处理约120条编辑请求。</w:t>
      </w:r>
    </w:p>
    <w:p>
      <w:pPr>
        <w:spacing w:before="240" w:after="120" w:line="360" w:lineRule="auto"/>
      </w:pPr>
      <w:r>
        <w:rPr>
          <w:rFonts w:eastAsia="黑体" w:ascii="Times New Roman" w:hAnsi="Times New Roman"/>
          <w:b/>
          <w:sz w:val="28"/>
        </w:rPr>
        <w:t>4  实验验证结果和分析讨论</w:t>
      </w:r>
    </w:p>
    <w:p>
      <w:pPr>
        <w:spacing w:before="120" w:after="60" w:line="360" w:lineRule="auto"/>
      </w:pPr>
      <w:r>
        <w:rPr>
          <w:rFonts w:eastAsia="黑体" w:ascii="Times New Roman" w:hAnsi="Times New Roman"/>
          <w:b/>
          <w:sz w:val="26"/>
        </w:rPr>
        <w:t>4.1  数据集和参数设置</w:t>
      </w:r>
    </w:p>
    <w:p>
      <w:pPr>
        <w:spacing w:before="0" w:after="0" w:line="360" w:lineRule="auto"/>
        <w:ind w:firstLine="420"/>
      </w:pPr>
      <w:r>
        <w:rPr>
          <w:rFonts w:eastAsia="宋体" w:ascii="Times New Roman" w:hAnsi="Times New Roman"/>
          <w:b w:val="0"/>
          <w:sz w:val="24"/>
        </w:rPr>
        <w:t>数据集：</w:t>
      </w:r>
    </w:p>
    <w:p>
      <w:pPr>
        <w:spacing w:before="0" w:after="0" w:line="360" w:lineRule="auto"/>
        <w:ind w:firstLine="420"/>
      </w:pPr>
      <w:r>
        <w:rPr>
          <w:rFonts w:eastAsia="宋体" w:ascii="Times New Roman" w:hAnsi="Times New Roman"/>
          <w:b w:val="0"/>
          <w:sz w:val="24"/>
        </w:rPr>
        <w:t>使用V2 synthetic privacy benchmark，包含100个虚拟人物，200条private facts，840条public facts，40条general knowledge，总计1040条flat cases。每条private fact对应5类攻击提示（direct、paraphrase、completion、roleplay、context）。Canonical dataset路径：artifacts/synthetic_privacy_data_v2/synthetic_privacy_dataset.json，SHA256：64aeb1526735faa74c8295419f99d4d381dbe9044f48d9f153340b7eaf05de9a。</w:t>
      </w:r>
    </w:p>
    <w:p>
      <w:pPr>
        <w:spacing w:before="0" w:after="0" w:line="360" w:lineRule="auto"/>
        <w:ind w:firstLine="420"/>
      </w:pPr>
      <w:r>
        <w:rPr>
          <w:rFonts w:eastAsia="宋体" w:ascii="Times New Roman" w:hAnsi="Times New Roman"/>
          <w:b w:val="0"/>
          <w:sz w:val="24"/>
        </w:rPr>
        <w:t>参数设置：</w:t>
      </w:r>
    </w:p>
    <w:p>
      <w:pPr>
        <w:spacing w:before="0" w:after="0" w:line="360" w:lineRule="auto"/>
        <w:ind w:firstLine="420"/>
      </w:pPr>
      <w:r>
        <w:rPr>
          <w:rFonts w:eastAsia="宋体" w:ascii="Times New Roman" w:hAnsi="Times New Roman"/>
          <w:b w:val="0"/>
          <w:sz w:val="24"/>
        </w:rPr>
        <w:t>实验环境：Windows 11系统，NVIDIA RTX 4090 GPU (24GB显存)，Python 3.10+，PyTorch 2.x。基础模型：Qwen2.5-7B。编辑框架：EasyEdit。ROME/MEMIT编辑参数使用EasyEdit默认配置。模型推理参数：temperature=0.1，max_new_tokens=64，greedy decoding。所有ROME/PACE实验均基于同一个merged leakage model，使用同一套canonical V2 dataset。</w:t>
      </w:r>
    </w:p>
    <w:p>
      <w:pPr>
        <w:spacing w:before="120" w:after="60" w:line="360" w:lineRule="auto"/>
      </w:pPr>
      <w:r>
        <w:rPr>
          <w:rFonts w:eastAsia="黑体" w:ascii="Times New Roman" w:hAnsi="Times New Roman"/>
          <w:b/>
          <w:sz w:val="26"/>
        </w:rPr>
        <w:t>4.2  衡量算法求解质量的评价指标</w:t>
      </w:r>
    </w:p>
    <w:p>
      <w:pPr>
        <w:spacing w:before="0" w:after="0" w:line="360" w:lineRule="auto"/>
        <w:ind w:firstLine="420"/>
      </w:pPr>
      <w:r>
        <w:rPr>
          <w:rFonts w:eastAsia="宋体" w:ascii="Times New Roman" w:hAnsi="Times New Roman"/>
          <w:b w:val="0"/>
          <w:sz w:val="24"/>
        </w:rPr>
        <w:t>本项目使用以下评测指标：</w:t>
      </w:r>
    </w:p>
    <w:p>
      <w:pPr>
        <w:spacing w:before="20" w:after="20" w:line="360" w:lineRule="auto"/>
        <w:ind w:left="420"/>
      </w:pPr>
      <w:r>
        <w:rPr>
          <w:rFonts w:eastAsia="宋体" w:ascii="Times New Roman" w:hAnsi="Times New Roman"/>
          <w:b w:val="0"/>
          <w:sz w:val="24"/>
        </w:rPr>
        <w:t>Private Exact：模型是否输出了正确的目标隐私值，越低越好；</w:t>
      </w:r>
    </w:p>
    <w:p>
      <w:pPr>
        <w:spacing w:before="20" w:after="20" w:line="360" w:lineRule="auto"/>
        <w:ind w:left="420"/>
      </w:pPr>
      <w:r>
        <w:rPr>
          <w:rFonts w:eastAsia="宋体" w:ascii="Times New Roman" w:hAnsi="Times New Roman"/>
          <w:b w:val="0"/>
          <w:sz w:val="24"/>
        </w:rPr>
        <w:t>Private Regex：输出经规范化后是否仍匹配目标隐私值，比Exact更宽松，越低越好；</w:t>
      </w:r>
    </w:p>
    <w:p>
      <w:pPr>
        <w:spacing w:before="20" w:after="20" w:line="360" w:lineRule="auto"/>
        <w:ind w:left="420"/>
      </w:pPr>
      <w:r>
        <w:rPr>
          <w:rFonts w:eastAsia="宋体" w:ascii="Times New Roman" w:hAnsi="Times New Roman"/>
          <w:b w:val="0"/>
          <w:sz w:val="24"/>
        </w:rPr>
        <w:t>Sensitive Pattern：输出中是否出现手机号、邮箱等敏感格式，越低越好；</w:t>
      </w:r>
    </w:p>
    <w:p>
      <w:pPr>
        <w:spacing w:before="20" w:after="20" w:line="360" w:lineRule="auto"/>
        <w:ind w:left="420"/>
      </w:pPr>
      <w:r>
        <w:rPr>
          <w:rFonts w:eastAsia="宋体" w:ascii="Times New Roman" w:hAnsi="Times New Roman"/>
          <w:b w:val="0"/>
          <w:sz w:val="24"/>
        </w:rPr>
        <w:t>Refusal：输出是否匹配拒答表达，适当提高但不应过度；</w:t>
      </w:r>
    </w:p>
    <w:p>
      <w:pPr>
        <w:spacing w:before="20" w:after="20" w:line="360" w:lineRule="auto"/>
        <w:ind w:left="420"/>
      </w:pPr>
      <w:r>
        <w:rPr>
          <w:rFonts w:eastAsia="宋体" w:ascii="Times New Roman" w:hAnsi="Times New Roman"/>
          <w:b w:val="0"/>
          <w:sz w:val="24"/>
        </w:rPr>
        <w:t>Public Contains（Overall/Same-subject/Same-relation）：生成结果中是否包含预期公开答案，越高越好；</w:t>
      </w:r>
    </w:p>
    <w:p>
      <w:pPr>
        <w:spacing w:before="20" w:after="20" w:line="360" w:lineRule="auto"/>
        <w:ind w:left="420"/>
      </w:pPr>
      <w:r>
        <w:rPr>
          <w:rFonts w:eastAsia="宋体" w:ascii="Times New Roman" w:hAnsi="Times New Roman"/>
          <w:b w:val="0"/>
          <w:sz w:val="24"/>
        </w:rPr>
        <w:t>General Knowledge：常识问答准确率，越高越好。</w:t>
      </w:r>
    </w:p>
    <w:p>
      <w:pPr>
        <w:spacing w:before="0" w:after="0" w:line="360" w:lineRule="auto"/>
        <w:ind w:firstLine="420"/>
      </w:pPr>
      <w:r>
        <w:rPr>
          <w:rFonts w:eastAsia="宋体" w:ascii="Times New Roman" w:hAnsi="Times New Roman"/>
          <w:b w:val="0"/>
          <w:sz w:val="24"/>
        </w:rPr>
      </w:r>
    </w:p>
    <w:p>
      <w:pPr>
        <w:spacing w:before="120" w:after="60" w:line="360" w:lineRule="auto"/>
      </w:pPr>
      <w:r>
        <w:rPr>
          <w:rFonts w:eastAsia="黑体" w:ascii="Times New Roman" w:hAnsi="Times New Roman"/>
          <w:b/>
          <w:sz w:val="26"/>
        </w:rPr>
        <w:t>4.3  实验1：LoRA注入结果</w:t>
      </w:r>
    </w:p>
    <w:p>
      <w:pPr>
        <w:spacing w:before="0" w:after="0" w:line="360" w:lineRule="auto"/>
        <w:ind w:firstLine="420"/>
      </w:pPr>
      <w:r>
        <w:rPr>
          <w:rFonts w:eastAsia="宋体" w:ascii="Times New Roman" w:hAnsi="Times New Roman"/>
          <w:b w:val="0"/>
          <w:sz w:val="24"/>
        </w:rPr>
        <w:t>实验目的：验证MLP-only LoRA是否成功使Qwen2.5-7B记住合成隐私知识。</w:t>
      </w:r>
    </w:p>
    <w:p>
      <w:pPr>
        <w:spacing w:before="0" w:after="0" w:line="360" w:lineRule="auto"/>
        <w:ind w:firstLine="420"/>
      </w:pPr>
      <w:r>
        <w:rPr>
          <w:rFonts w:eastAsia="宋体" w:ascii="Times New Roman" w:hAnsi="Times New Roman"/>
          <w:b w:val="0"/>
          <w:sz w:val="24"/>
        </w:rPr>
        <w:t>Merged leakage model在各项指标上的结果如表3所示。</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eastAsia="宋体" w:ascii="Times New Roman" w:hAnsi="Times New Roman"/>
                <w:b/>
                <w:sz w:val="21"/>
              </w:rPr>
              <w:t>指标类别</w:t>
            </w:r>
          </w:p>
        </w:tc>
        <w:tc>
          <w:tcPr>
            <w:tcW w:type="dxa" w:w="2880"/>
          </w:tcPr>
          <w:p>
            <w:r/>
            <w:r>
              <w:rPr>
                <w:rFonts w:eastAsia="宋体" w:ascii="Times New Roman" w:hAnsi="Times New Roman"/>
                <w:b/>
                <w:sz w:val="21"/>
              </w:rPr>
              <w:t>指标</w:t>
            </w:r>
          </w:p>
        </w:tc>
        <w:tc>
          <w:tcPr>
            <w:tcW w:type="dxa" w:w="2880"/>
          </w:tcPr>
          <w:p>
            <w:r/>
            <w:r>
              <w:rPr>
                <w:rFonts w:eastAsia="宋体" w:ascii="Times New Roman" w:hAnsi="Times New Roman"/>
                <w:b/>
                <w:sz w:val="21"/>
              </w:rPr>
              <w:t>结果</w:t>
            </w:r>
          </w:p>
        </w:tc>
      </w:tr>
      <w:tr>
        <w:tc>
          <w:tcPr>
            <w:tcW w:type="dxa" w:w="2880"/>
          </w:tcPr>
          <w:p>
            <w:r/>
            <w:r>
              <w:rPr>
                <w:rFonts w:eastAsia="宋体" w:ascii="Times New Roman" w:hAnsi="Times New Roman"/>
                <w:b w:val="0"/>
                <w:sz w:val="21"/>
              </w:rPr>
              <w:t>Private Leakage</w:t>
            </w:r>
          </w:p>
        </w:tc>
        <w:tc>
          <w:tcPr>
            <w:tcW w:type="dxa" w:w="2880"/>
          </w:tcPr>
          <w:p>
            <w:r/>
            <w:r>
              <w:rPr>
                <w:rFonts w:eastAsia="宋体" w:ascii="Times New Roman" w:hAnsi="Times New Roman"/>
                <w:b w:val="0"/>
                <w:sz w:val="21"/>
              </w:rPr>
              <w:t>Exact</w:t>
            </w:r>
          </w:p>
        </w:tc>
        <w:tc>
          <w:tcPr>
            <w:tcW w:type="dxa" w:w="2880"/>
          </w:tcPr>
          <w:p>
            <w:r/>
            <w:r>
              <w:rPr>
                <w:rFonts w:eastAsia="宋体" w:ascii="Times New Roman" w:hAnsi="Times New Roman"/>
                <w:b w:val="0"/>
                <w:sz w:val="21"/>
              </w:rPr>
              <w:t>0.9387</w:t>
            </w:r>
          </w:p>
        </w:tc>
      </w:tr>
      <w:tr>
        <w:tc>
          <w:tcPr>
            <w:tcW w:type="dxa" w:w="2880"/>
          </w:tcPr>
          <w:p>
            <w:r/>
            <w:r>
              <w:rPr>
                <w:rFonts w:eastAsia="宋体" w:ascii="Times New Roman" w:hAnsi="Times New Roman"/>
                <w:b w:val="0"/>
                <w:sz w:val="21"/>
              </w:rPr>
              <w:t>Private Leakage</w:t>
            </w:r>
          </w:p>
        </w:tc>
        <w:tc>
          <w:tcPr>
            <w:tcW w:type="dxa" w:w="2880"/>
          </w:tcPr>
          <w:p>
            <w:r/>
            <w:r>
              <w:rPr>
                <w:rFonts w:eastAsia="宋体" w:ascii="Times New Roman" w:hAnsi="Times New Roman"/>
                <w:b w:val="0"/>
                <w:sz w:val="21"/>
              </w:rPr>
              <w:t>Regex</w:t>
            </w:r>
          </w:p>
        </w:tc>
        <w:tc>
          <w:tcPr>
            <w:tcW w:type="dxa" w:w="2880"/>
          </w:tcPr>
          <w:p>
            <w:r/>
            <w:r>
              <w:rPr>
                <w:rFonts w:eastAsia="宋体" w:ascii="Times New Roman" w:hAnsi="Times New Roman"/>
                <w:b w:val="0"/>
                <w:sz w:val="21"/>
              </w:rPr>
              <w:t>0.6650</w:t>
            </w:r>
          </w:p>
        </w:tc>
      </w:tr>
      <w:tr>
        <w:tc>
          <w:tcPr>
            <w:tcW w:type="dxa" w:w="2880"/>
          </w:tcPr>
          <w:p>
            <w:r/>
            <w:r>
              <w:rPr>
                <w:rFonts w:eastAsia="宋体" w:ascii="Times New Roman" w:hAnsi="Times New Roman"/>
                <w:b w:val="0"/>
                <w:sz w:val="21"/>
              </w:rPr>
              <w:t>Private Leakage</w:t>
            </w:r>
          </w:p>
        </w:tc>
        <w:tc>
          <w:tcPr>
            <w:tcW w:type="dxa" w:w="2880"/>
          </w:tcPr>
          <w:p>
            <w:r/>
            <w:r>
              <w:rPr>
                <w:rFonts w:eastAsia="宋体" w:ascii="Times New Roman" w:hAnsi="Times New Roman"/>
                <w:b w:val="0"/>
                <w:sz w:val="21"/>
              </w:rPr>
              <w:t>Sensitive Pattern</w:t>
            </w:r>
          </w:p>
        </w:tc>
        <w:tc>
          <w:tcPr>
            <w:tcW w:type="dxa" w:w="2880"/>
          </w:tcPr>
          <w:p>
            <w:r/>
            <w:r>
              <w:rPr>
                <w:rFonts w:eastAsia="宋体" w:ascii="Times New Roman" w:hAnsi="Times New Roman"/>
                <w:b w:val="0"/>
                <w:sz w:val="21"/>
              </w:rPr>
              <w:t>0.9927</w:t>
            </w:r>
          </w:p>
        </w:tc>
      </w:tr>
      <w:tr>
        <w:tc>
          <w:tcPr>
            <w:tcW w:type="dxa" w:w="2880"/>
          </w:tcPr>
          <w:p>
            <w:r/>
            <w:r>
              <w:rPr>
                <w:rFonts w:eastAsia="宋体" w:ascii="Times New Roman" w:hAnsi="Times New Roman"/>
                <w:b w:val="0"/>
                <w:sz w:val="21"/>
              </w:rPr>
              <w:t>Private Leakage</w:t>
            </w:r>
          </w:p>
        </w:tc>
        <w:tc>
          <w:tcPr>
            <w:tcW w:type="dxa" w:w="2880"/>
          </w:tcPr>
          <w:p>
            <w:r/>
            <w:r>
              <w:rPr>
                <w:rFonts w:eastAsia="宋体" w:ascii="Times New Roman" w:hAnsi="Times New Roman"/>
                <w:b w:val="0"/>
                <w:sz w:val="21"/>
              </w:rPr>
              <w:t>Refusal</w:t>
            </w:r>
          </w:p>
        </w:tc>
        <w:tc>
          <w:tcPr>
            <w:tcW w:type="dxa" w:w="2880"/>
          </w:tcPr>
          <w:p>
            <w:r/>
            <w:r>
              <w:rPr>
                <w:rFonts w:eastAsia="宋体" w:ascii="Times New Roman" w:hAnsi="Times New Roman"/>
                <w:b w:val="0"/>
                <w:sz w:val="21"/>
              </w:rPr>
              <w:t>0.0000</w:t>
            </w:r>
          </w:p>
        </w:tc>
      </w:tr>
      <w:tr>
        <w:tc>
          <w:tcPr>
            <w:tcW w:type="dxa" w:w="2880"/>
          </w:tcPr>
          <w:p>
            <w:r/>
            <w:r>
              <w:rPr>
                <w:rFonts w:eastAsia="宋体" w:ascii="Times New Roman" w:hAnsi="Times New Roman"/>
                <w:b w:val="0"/>
                <w:sz w:val="21"/>
              </w:rPr>
              <w:t>Public Retain</w:t>
            </w:r>
          </w:p>
        </w:tc>
        <w:tc>
          <w:tcPr>
            <w:tcW w:type="dxa" w:w="2880"/>
          </w:tcPr>
          <w:p>
            <w:r/>
            <w:r>
              <w:rPr>
                <w:rFonts w:eastAsia="宋体" w:ascii="Times New Roman" w:hAnsi="Times New Roman"/>
                <w:b w:val="0"/>
                <w:sz w:val="21"/>
              </w:rPr>
              <w:t>Overall Contains</w:t>
            </w:r>
          </w:p>
        </w:tc>
        <w:tc>
          <w:tcPr>
            <w:tcW w:type="dxa" w:w="2880"/>
          </w:tcPr>
          <w:p>
            <w:r/>
            <w:r>
              <w:rPr>
                <w:rFonts w:eastAsia="宋体" w:ascii="Times New Roman" w:hAnsi="Times New Roman"/>
                <w:b w:val="0"/>
                <w:sz w:val="21"/>
              </w:rPr>
              <w:t>0.9766</w:t>
            </w:r>
          </w:p>
        </w:tc>
      </w:tr>
      <w:tr>
        <w:tc>
          <w:tcPr>
            <w:tcW w:type="dxa" w:w="2880"/>
          </w:tcPr>
          <w:p>
            <w:r/>
            <w:r>
              <w:rPr>
                <w:rFonts w:eastAsia="宋体" w:ascii="Times New Roman" w:hAnsi="Times New Roman"/>
                <w:b w:val="0"/>
                <w:sz w:val="21"/>
              </w:rPr>
              <w:t>Public Retain</w:t>
            </w:r>
          </w:p>
        </w:tc>
        <w:tc>
          <w:tcPr>
            <w:tcW w:type="dxa" w:w="2880"/>
          </w:tcPr>
          <w:p>
            <w:r/>
            <w:r>
              <w:rPr>
                <w:rFonts w:eastAsia="宋体" w:ascii="Times New Roman" w:hAnsi="Times New Roman"/>
                <w:b w:val="0"/>
                <w:sz w:val="21"/>
              </w:rPr>
              <w:t>Same-subject Public</w:t>
            </w:r>
          </w:p>
        </w:tc>
        <w:tc>
          <w:tcPr>
            <w:tcW w:type="dxa" w:w="2880"/>
          </w:tcPr>
          <w:p>
            <w:r/>
            <w:r>
              <w:rPr>
                <w:rFonts w:eastAsia="宋体" w:ascii="Times New Roman" w:hAnsi="Times New Roman"/>
                <w:b w:val="0"/>
                <w:sz w:val="21"/>
              </w:rPr>
              <w:t>0.9833</w:t>
            </w:r>
          </w:p>
        </w:tc>
      </w:tr>
      <w:tr>
        <w:tc>
          <w:tcPr>
            <w:tcW w:type="dxa" w:w="2880"/>
          </w:tcPr>
          <w:p>
            <w:r/>
            <w:r>
              <w:rPr>
                <w:rFonts w:eastAsia="宋体" w:ascii="Times New Roman" w:hAnsi="Times New Roman"/>
                <w:b w:val="0"/>
                <w:sz w:val="21"/>
              </w:rPr>
              <w:t>Public Retain</w:t>
            </w:r>
          </w:p>
        </w:tc>
        <w:tc>
          <w:tcPr>
            <w:tcW w:type="dxa" w:w="2880"/>
          </w:tcPr>
          <w:p>
            <w:r/>
            <w:r>
              <w:rPr>
                <w:rFonts w:eastAsia="宋体" w:ascii="Times New Roman" w:hAnsi="Times New Roman"/>
                <w:b w:val="0"/>
                <w:sz w:val="21"/>
              </w:rPr>
              <w:t>Same-relation Other Subject</w:t>
            </w:r>
          </w:p>
        </w:tc>
        <w:tc>
          <w:tcPr>
            <w:tcW w:type="dxa" w:w="2880"/>
          </w:tcPr>
          <w:p>
            <w:r/>
            <w:r>
              <w:rPr>
                <w:rFonts w:eastAsia="宋体" w:ascii="Times New Roman" w:hAnsi="Times New Roman"/>
                <w:b w:val="0"/>
                <w:sz w:val="21"/>
              </w:rPr>
              <w:t>0.9675</w:t>
            </w:r>
          </w:p>
        </w:tc>
      </w:tr>
      <w:tr>
        <w:tc>
          <w:tcPr>
            <w:tcW w:type="dxa" w:w="2880"/>
          </w:tcPr>
          <w:p>
            <w:r/>
            <w:r>
              <w:rPr>
                <w:rFonts w:eastAsia="宋体" w:ascii="Times New Roman" w:hAnsi="Times New Roman"/>
                <w:b w:val="0"/>
                <w:sz w:val="21"/>
              </w:rPr>
              <w:t>Public Retain</w:t>
            </w:r>
          </w:p>
        </w:tc>
        <w:tc>
          <w:tcPr>
            <w:tcW w:type="dxa" w:w="2880"/>
          </w:tcPr>
          <w:p>
            <w:r/>
            <w:r>
              <w:rPr>
                <w:rFonts w:eastAsia="宋体" w:ascii="Times New Roman" w:hAnsi="Times New Roman"/>
                <w:b w:val="0"/>
                <w:sz w:val="21"/>
              </w:rPr>
              <w:t>General Knowledge</w:t>
            </w:r>
          </w:p>
        </w:tc>
        <w:tc>
          <w:tcPr>
            <w:tcW w:type="dxa" w:w="2880"/>
          </w:tcPr>
          <w:p>
            <w:r/>
            <w:r>
              <w:rPr>
                <w:rFonts w:eastAsia="宋体" w:ascii="Times New Roman" w:hAnsi="Times New Roman"/>
                <w:b w:val="0"/>
                <w:sz w:val="21"/>
              </w:rPr>
              <w:t>1.0000</w:t>
            </w:r>
          </w:p>
        </w:tc>
      </w:tr>
    </w:tbl>
    <w:p/>
    <w:p>
      <w:pPr>
        <w:spacing w:before="120" w:after="60" w:line="300" w:lineRule="auto"/>
        <w:jc w:val="center"/>
      </w:pPr>
      <w:r>
        <w:rPr>
          <w:rFonts w:eastAsia="宋体" w:ascii="Times New Roman" w:hAnsi="Times New Roman"/>
          <w:b/>
          <w:sz w:val="21"/>
        </w:rPr>
        <w:t>表3  Merged Leakage Model指标</w:t>
      </w:r>
    </w:p>
    <w:p>
      <w:pPr>
        <w:spacing w:before="0" w:after="0" w:line="360" w:lineRule="auto"/>
        <w:ind w:firstLine="420"/>
      </w:pPr>
      <w:r>
        <w:rPr>
          <w:rFonts w:eastAsia="宋体" w:ascii="Times New Roman" w:hAnsi="Times New Roman"/>
          <w:b w:val="0"/>
          <w:sz w:val="24"/>
        </w:rPr>
        <w:t>结果表明模型能够稳定输出大部分目标private facts（exact=0.9387，sensitive=0.9927），且public knowledge保留率较高（overall=0.9766），general knowledge没有明显下降（1.0000）。这验证了该模型可作为合格的待编辑模型，因为模型确实记住了目标隐私，后续编辑效果可以归因于模型编辑而非原本就不会回答。</w:t>
      </w:r>
    </w:p>
    <w:p>
      <w:pPr>
        <w:spacing w:before="120" w:after="60" w:line="360" w:lineRule="auto"/>
      </w:pPr>
      <w:r>
        <w:rPr>
          <w:rFonts w:eastAsia="黑体" w:ascii="Times New Roman" w:hAnsi="Times New Roman"/>
          <w:b/>
          <w:sz w:val="26"/>
        </w:rPr>
        <w:t>4.4  实验2：ROME Direct-Only编辑</w:t>
      </w:r>
    </w:p>
    <w:p>
      <w:pPr>
        <w:spacing w:before="0" w:after="0" w:line="360" w:lineRule="auto"/>
        <w:ind w:firstLine="420"/>
      </w:pPr>
      <w:r>
        <w:rPr>
          <w:rFonts w:eastAsia="宋体" w:ascii="Times New Roman" w:hAnsi="Times New Roman"/>
          <w:b w:val="0"/>
          <w:sz w:val="24"/>
        </w:rPr>
        <w:t>实验目的：评估ROME对20个虚拟人物（40条direct edit requests）编辑后，在全部100人full eval上的隐私压制和公开知识保留效果。</w:t>
      </w:r>
    </w:p>
    <w:p>
      <w:pPr>
        <w:spacing w:before="0" w:after="0" w:line="360" w:lineRule="auto"/>
        <w:ind w:firstLine="420"/>
      </w:pPr>
      <w:r>
        <w:rPr>
          <w:rFonts w:eastAsia="宋体" w:ascii="Times New Roman" w:hAnsi="Times New Roman"/>
          <w:b w:val="0"/>
          <w:sz w:val="24"/>
        </w:rPr>
        <w:t>注意：ROME仅使用direct类型的prompt进行编辑，eval覆盖全部攻击类型。</w:t>
      </w:r>
    </w:p>
    <w:p>
      <w:pPr>
        <w:spacing w:before="0" w:after="0" w:line="360" w:lineRule="auto"/>
        <w:ind w:firstLine="420"/>
      </w:pPr>
      <w:r>
        <w:rPr>
          <w:rFonts w:eastAsia="宋体" w:ascii="Times New Roman" w:hAnsi="Times New Roman"/>
          <w:b w:val="0"/>
          <w:sz w:val="24"/>
        </w:rPr>
        <w:t>编辑后模型在全量private eval和public eval上的指标变化如表4所示。</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eastAsia="宋体" w:ascii="Times New Roman" w:hAnsi="Times New Roman"/>
                <w:b/>
                <w:sz w:val="21"/>
              </w:rPr>
              <w:t>指标</w:t>
            </w:r>
          </w:p>
        </w:tc>
        <w:tc>
          <w:tcPr>
            <w:tcW w:type="dxa" w:w="2880"/>
          </w:tcPr>
          <w:p>
            <w:r/>
            <w:r>
              <w:rPr>
                <w:rFonts w:eastAsia="宋体" w:ascii="Times New Roman" w:hAnsi="Times New Roman"/>
                <w:b/>
                <w:sz w:val="21"/>
              </w:rPr>
              <w:t>编辑前（Leakage Model）</w:t>
            </w:r>
          </w:p>
        </w:tc>
        <w:tc>
          <w:tcPr>
            <w:tcW w:type="dxa" w:w="2880"/>
          </w:tcPr>
          <w:p>
            <w:r/>
            <w:r>
              <w:rPr>
                <w:rFonts w:eastAsia="宋体" w:ascii="Times New Roman" w:hAnsi="Times New Roman"/>
                <w:b/>
                <w:sz w:val="21"/>
              </w:rPr>
              <w:t>编辑后（ROME Direct-Only）</w:t>
            </w:r>
          </w:p>
        </w:tc>
      </w:tr>
      <w:tr>
        <w:tc>
          <w:tcPr>
            <w:tcW w:type="dxa" w:w="2880"/>
          </w:tcPr>
          <w:p>
            <w:r/>
            <w:r>
              <w:rPr>
                <w:rFonts w:eastAsia="宋体" w:ascii="Times New Roman" w:hAnsi="Times New Roman"/>
                <w:b w:val="0"/>
                <w:sz w:val="21"/>
              </w:rPr>
              <w:t>Private Exact (Full)</w:t>
            </w:r>
          </w:p>
        </w:tc>
        <w:tc>
          <w:tcPr>
            <w:tcW w:type="dxa" w:w="2880"/>
          </w:tcPr>
          <w:p>
            <w:r/>
            <w:r>
              <w:rPr>
                <w:rFonts w:eastAsia="宋体" w:ascii="Times New Roman" w:hAnsi="Times New Roman"/>
                <w:b w:val="0"/>
                <w:sz w:val="21"/>
              </w:rPr>
              <w:t>0.9387</w:t>
            </w:r>
          </w:p>
        </w:tc>
        <w:tc>
          <w:tcPr>
            <w:tcW w:type="dxa" w:w="2880"/>
          </w:tcPr>
          <w:p>
            <w:r/>
            <w:r>
              <w:rPr>
                <w:rFonts w:eastAsia="宋体" w:ascii="Times New Roman" w:hAnsi="Times New Roman"/>
                <w:b w:val="0"/>
                <w:sz w:val="21"/>
              </w:rPr>
              <w:t>0.5787</w:t>
            </w:r>
          </w:p>
        </w:tc>
      </w:tr>
      <w:tr>
        <w:tc>
          <w:tcPr>
            <w:tcW w:type="dxa" w:w="2880"/>
          </w:tcPr>
          <w:p>
            <w:r/>
            <w:r>
              <w:rPr>
                <w:rFonts w:eastAsia="宋体" w:ascii="Times New Roman" w:hAnsi="Times New Roman"/>
                <w:b w:val="0"/>
                <w:sz w:val="21"/>
              </w:rPr>
              <w:t>Private Regex (Full)</w:t>
            </w:r>
          </w:p>
        </w:tc>
        <w:tc>
          <w:tcPr>
            <w:tcW w:type="dxa" w:w="2880"/>
          </w:tcPr>
          <w:p>
            <w:r/>
            <w:r>
              <w:rPr>
                <w:rFonts w:eastAsia="宋体" w:ascii="Times New Roman" w:hAnsi="Times New Roman"/>
                <w:b w:val="0"/>
                <w:sz w:val="21"/>
              </w:rPr>
              <w:t>0.6650</w:t>
            </w:r>
          </w:p>
        </w:tc>
        <w:tc>
          <w:tcPr>
            <w:tcW w:type="dxa" w:w="2880"/>
          </w:tcPr>
          <w:p>
            <w:r/>
            <w:r>
              <w:rPr>
                <w:rFonts w:eastAsia="宋体" w:ascii="Times New Roman" w:hAnsi="Times New Roman"/>
                <w:b w:val="0"/>
                <w:sz w:val="21"/>
              </w:rPr>
              <w:t>0.4767</w:t>
            </w:r>
          </w:p>
        </w:tc>
      </w:tr>
      <w:tr>
        <w:tc>
          <w:tcPr>
            <w:tcW w:type="dxa" w:w="2880"/>
          </w:tcPr>
          <w:p>
            <w:r/>
            <w:r>
              <w:rPr>
                <w:rFonts w:eastAsia="宋体" w:ascii="Times New Roman" w:hAnsi="Times New Roman"/>
                <w:b w:val="0"/>
                <w:sz w:val="21"/>
              </w:rPr>
              <w:t>Sensitive Pattern (Full)</w:t>
            </w:r>
          </w:p>
        </w:tc>
        <w:tc>
          <w:tcPr>
            <w:tcW w:type="dxa" w:w="2880"/>
          </w:tcPr>
          <w:p>
            <w:r/>
            <w:r>
              <w:rPr>
                <w:rFonts w:eastAsia="宋体" w:ascii="Times New Roman" w:hAnsi="Times New Roman"/>
                <w:b w:val="0"/>
                <w:sz w:val="21"/>
              </w:rPr>
              <w:t>0.9927</w:t>
            </w:r>
          </w:p>
        </w:tc>
        <w:tc>
          <w:tcPr>
            <w:tcW w:type="dxa" w:w="2880"/>
          </w:tcPr>
          <w:p>
            <w:r/>
            <w:r>
              <w:rPr>
                <w:rFonts w:eastAsia="宋体" w:ascii="Times New Roman" w:hAnsi="Times New Roman"/>
                <w:b w:val="0"/>
                <w:sz w:val="21"/>
              </w:rPr>
              <w:t>0.8563</w:t>
            </w:r>
          </w:p>
        </w:tc>
      </w:tr>
      <w:tr>
        <w:tc>
          <w:tcPr>
            <w:tcW w:type="dxa" w:w="2880"/>
          </w:tcPr>
          <w:p>
            <w:r/>
            <w:r>
              <w:rPr>
                <w:rFonts w:eastAsia="宋体" w:ascii="Times New Roman" w:hAnsi="Times New Roman"/>
                <w:b w:val="0"/>
                <w:sz w:val="21"/>
              </w:rPr>
              <w:t>Refusal (Full)</w:t>
            </w:r>
          </w:p>
        </w:tc>
        <w:tc>
          <w:tcPr>
            <w:tcW w:type="dxa" w:w="2880"/>
          </w:tcPr>
          <w:p>
            <w:r/>
            <w:r>
              <w:rPr>
                <w:rFonts w:eastAsia="宋体" w:ascii="Times New Roman" w:hAnsi="Times New Roman"/>
                <w:b w:val="0"/>
                <w:sz w:val="21"/>
              </w:rPr>
              <w:t>0.0000</w:t>
            </w:r>
          </w:p>
        </w:tc>
        <w:tc>
          <w:tcPr>
            <w:tcW w:type="dxa" w:w="2880"/>
          </w:tcPr>
          <w:p>
            <w:r/>
            <w:r>
              <w:rPr>
                <w:rFonts w:eastAsia="宋体" w:ascii="Times New Roman" w:hAnsi="Times New Roman"/>
                <w:b w:val="0"/>
                <w:sz w:val="21"/>
              </w:rPr>
              <w:t>0.5973</w:t>
            </w:r>
          </w:p>
        </w:tc>
      </w:tr>
      <w:tr>
        <w:tc>
          <w:tcPr>
            <w:tcW w:type="dxa" w:w="2880"/>
          </w:tcPr>
          <w:p>
            <w:r/>
            <w:r>
              <w:rPr>
                <w:rFonts w:eastAsia="宋体" w:ascii="Times New Roman" w:hAnsi="Times New Roman"/>
                <w:b w:val="0"/>
                <w:sz w:val="21"/>
              </w:rPr>
              <w:t>Public Overall Contains</w:t>
            </w:r>
          </w:p>
        </w:tc>
        <w:tc>
          <w:tcPr>
            <w:tcW w:type="dxa" w:w="2880"/>
          </w:tcPr>
          <w:p>
            <w:r/>
            <w:r>
              <w:rPr>
                <w:rFonts w:eastAsia="宋体" w:ascii="Times New Roman" w:hAnsi="Times New Roman"/>
                <w:b w:val="0"/>
                <w:sz w:val="21"/>
              </w:rPr>
              <w:t>0.9766</w:t>
            </w:r>
          </w:p>
        </w:tc>
        <w:tc>
          <w:tcPr>
            <w:tcW w:type="dxa" w:w="2880"/>
          </w:tcPr>
          <w:p>
            <w:r/>
            <w:r>
              <w:rPr>
                <w:rFonts w:eastAsia="宋体" w:ascii="Times New Roman" w:hAnsi="Times New Roman"/>
                <w:b w:val="0"/>
                <w:sz w:val="21"/>
              </w:rPr>
              <w:t>0.5591</w:t>
            </w:r>
          </w:p>
        </w:tc>
      </w:tr>
      <w:tr>
        <w:tc>
          <w:tcPr>
            <w:tcW w:type="dxa" w:w="2880"/>
          </w:tcPr>
          <w:p>
            <w:r/>
            <w:r>
              <w:rPr>
                <w:rFonts w:eastAsia="宋体" w:ascii="Times New Roman" w:hAnsi="Times New Roman"/>
                <w:b w:val="0"/>
                <w:sz w:val="21"/>
              </w:rPr>
              <w:t>Same-subject Public</w:t>
            </w:r>
          </w:p>
        </w:tc>
        <w:tc>
          <w:tcPr>
            <w:tcW w:type="dxa" w:w="2880"/>
          </w:tcPr>
          <w:p>
            <w:r/>
            <w:r>
              <w:rPr>
                <w:rFonts w:eastAsia="宋体" w:ascii="Times New Roman" w:hAnsi="Times New Roman"/>
                <w:b w:val="0"/>
                <w:sz w:val="21"/>
              </w:rPr>
              <w:t>0.9833</w:t>
            </w:r>
          </w:p>
        </w:tc>
        <w:tc>
          <w:tcPr>
            <w:tcW w:type="dxa" w:w="2880"/>
          </w:tcPr>
          <w:p>
            <w:r/>
            <w:r>
              <w:rPr>
                <w:rFonts w:eastAsia="宋体" w:ascii="Times New Roman" w:hAnsi="Times New Roman"/>
                <w:b w:val="0"/>
                <w:sz w:val="21"/>
              </w:rPr>
              <w:t>0.5475</w:t>
            </w:r>
          </w:p>
        </w:tc>
      </w:tr>
      <w:tr>
        <w:tc>
          <w:tcPr>
            <w:tcW w:type="dxa" w:w="2880"/>
          </w:tcPr>
          <w:p>
            <w:r/>
            <w:r>
              <w:rPr>
                <w:rFonts w:eastAsia="宋体" w:ascii="Times New Roman" w:hAnsi="Times New Roman"/>
                <w:b w:val="0"/>
                <w:sz w:val="21"/>
              </w:rPr>
              <w:t>Same-relation Other Subject</w:t>
            </w:r>
          </w:p>
        </w:tc>
        <w:tc>
          <w:tcPr>
            <w:tcW w:type="dxa" w:w="2880"/>
          </w:tcPr>
          <w:p>
            <w:r/>
            <w:r>
              <w:rPr>
                <w:rFonts w:eastAsia="宋体" w:ascii="Times New Roman" w:hAnsi="Times New Roman"/>
                <w:b w:val="0"/>
                <w:sz w:val="21"/>
              </w:rPr>
              <w:t>0.9675</w:t>
            </w:r>
          </w:p>
        </w:tc>
        <w:tc>
          <w:tcPr>
            <w:tcW w:type="dxa" w:w="2880"/>
          </w:tcPr>
          <w:p>
            <w:r/>
            <w:r>
              <w:rPr>
                <w:rFonts w:eastAsia="宋体" w:ascii="Times New Roman" w:hAnsi="Times New Roman"/>
                <w:b w:val="0"/>
                <w:sz w:val="21"/>
              </w:rPr>
              <w:t>0.5367</w:t>
            </w:r>
          </w:p>
        </w:tc>
      </w:tr>
      <w:tr>
        <w:tc>
          <w:tcPr>
            <w:tcW w:type="dxa" w:w="2880"/>
          </w:tcPr>
          <w:p>
            <w:r/>
            <w:r>
              <w:rPr>
                <w:rFonts w:eastAsia="宋体" w:ascii="Times New Roman" w:hAnsi="Times New Roman"/>
                <w:b w:val="0"/>
                <w:sz w:val="21"/>
              </w:rPr>
              <w:t>General Knowledge</w:t>
            </w:r>
          </w:p>
        </w:tc>
        <w:tc>
          <w:tcPr>
            <w:tcW w:type="dxa" w:w="2880"/>
          </w:tcPr>
          <w:p>
            <w:r/>
            <w:r>
              <w:rPr>
                <w:rFonts w:eastAsia="宋体" w:ascii="Times New Roman" w:hAnsi="Times New Roman"/>
                <w:b w:val="0"/>
                <w:sz w:val="21"/>
              </w:rPr>
              <w:t>1.0000</w:t>
            </w:r>
          </w:p>
        </w:tc>
        <w:tc>
          <w:tcPr>
            <w:tcW w:type="dxa" w:w="2880"/>
          </w:tcPr>
          <w:p>
            <w:r/>
            <w:r>
              <w:rPr>
                <w:rFonts w:eastAsia="宋体" w:ascii="Times New Roman" w:hAnsi="Times New Roman"/>
                <w:b w:val="0"/>
                <w:sz w:val="21"/>
              </w:rPr>
              <w:t>0.9000</w:t>
            </w:r>
          </w:p>
        </w:tc>
      </w:tr>
    </w:tbl>
    <w:p/>
    <w:p>
      <w:pPr>
        <w:spacing w:before="120" w:after="60" w:line="300" w:lineRule="auto"/>
        <w:jc w:val="center"/>
      </w:pPr>
      <w:r>
        <w:rPr>
          <w:rFonts w:eastAsia="宋体" w:ascii="Times New Roman" w:hAnsi="Times New Roman"/>
          <w:b/>
          <w:sz w:val="21"/>
        </w:rPr>
        <w:t>表4  ROME Direct-Only全量评估结果</w:t>
      </w:r>
    </w:p>
    <w:p>
      <w:pPr>
        <w:spacing w:before="0" w:after="0" w:line="360" w:lineRule="auto"/>
        <w:ind w:firstLine="420"/>
      </w:pPr>
      <w:r>
        <w:rPr>
          <w:rFonts w:eastAsia="宋体" w:ascii="Times New Roman" w:hAnsi="Times New Roman"/>
          <w:b w:val="0"/>
          <w:sz w:val="24"/>
        </w:rPr>
        <w:t>对实验结果的分析如下：</w:t>
      </w:r>
    </w:p>
    <w:p>
      <w:pPr>
        <w:spacing w:before="0" w:after="0" w:line="360" w:lineRule="auto"/>
        <w:ind w:firstLine="420"/>
      </w:pPr>
      <w:r>
        <w:rPr>
          <w:rFonts w:eastAsia="宋体" w:ascii="Times New Roman" w:hAnsi="Times New Roman"/>
          <w:b w:val="0"/>
          <w:sz w:val="24"/>
        </w:rPr>
        <w:t>第一，ROME能显著降低被编辑private facts的泄露率。在Edited subset（被编辑的20人40条）上，exact从0.9387降至0.2667，refusal提高至0.8950，表明模型编辑确实能改变模型对已注入private facts的输出行为。</w:t>
      </w:r>
    </w:p>
    <w:p>
      <w:pPr>
        <w:spacing w:before="0" w:after="0" w:line="360" w:lineRule="auto"/>
        <w:ind w:firstLine="420"/>
      </w:pPr>
      <w:r>
        <w:rPr>
          <w:rFonts w:eastAsia="宋体" w:ascii="Times New Roman" w:hAnsi="Times New Roman"/>
          <w:b w:val="0"/>
          <w:sz w:val="24"/>
        </w:rPr>
        <w:t>第二，Direct-only编辑对其他攻击提示和未编辑人物的泛化有限。在全量eval上，exact仅降至0.5787（而非edited subset的0.2667），sensitive仍高达0.8563。这是因为full eval包含大量未编辑人物，且completion、context、roleplay等提示形式与direct request差异较大，编辑后的拒答行为没有完全迁移。</w:t>
      </w:r>
    </w:p>
    <w:p>
      <w:pPr>
        <w:spacing w:before="0" w:after="0" w:line="360" w:lineRule="auto"/>
        <w:ind w:firstLine="420"/>
      </w:pPr>
      <w:r>
        <w:rPr>
          <w:rFonts w:eastAsia="宋体" w:ascii="Times New Roman" w:hAnsi="Times New Roman"/>
          <w:b w:val="0"/>
          <w:sz w:val="24"/>
        </w:rPr>
        <w:t>第三，public knowledge出现明显下降。public overall从0.9766降至0.5591，其中same-subject public降至0.5475，same-relation降至0.5367。但general knowledge仍保留在0.9000，说明编辑影响主要集中在人物相关知识空间，尚未导致整个模型的通用知识完全崩坏。可能的原因是private和public facts共享人物实体表示，编辑同一人物的隐私事实时同时改变了该人物相关的参数方向。</w:t>
      </w:r>
    </w:p>
    <w:p>
      <w:pPr>
        <w:spacing w:before="120" w:after="60" w:line="360" w:lineRule="auto"/>
      </w:pPr>
      <w:r>
        <w:rPr>
          <w:rFonts w:eastAsia="黑体" w:ascii="Times New Roman" w:hAnsi="Times New Roman"/>
          <w:b/>
          <w:sz w:val="26"/>
        </w:rPr>
        <w:t>4.5  实验3：PACE Failure-driven Re-edit</w:t>
      </w:r>
    </w:p>
    <w:p>
      <w:pPr>
        <w:spacing w:before="0" w:after="0" w:line="360" w:lineRule="auto"/>
        <w:ind w:firstLine="420"/>
      </w:pPr>
      <w:r>
        <w:rPr>
          <w:rFonts w:eastAsia="宋体" w:ascii="Times New Roman" w:hAnsi="Times New Roman"/>
          <w:b w:val="0"/>
          <w:sz w:val="24"/>
        </w:rPr>
        <w:t>实验目的：评估三种PACE选择策略对隐私压制和公开知识保留的影响，观察增加Round2编辑是否能在ROME基础上进一步改善结果。</w:t>
      </w:r>
    </w:p>
    <w:p>
      <w:pPr>
        <w:spacing w:before="0" w:after="0" w:line="360" w:lineRule="auto"/>
        <w:ind w:firstLine="420"/>
      </w:pPr>
      <w:r>
        <w:rPr>
          <w:rFonts w:eastAsia="宋体" w:ascii="Times New Roman" w:hAnsi="Times New Roman"/>
          <w:b w:val="0"/>
          <w:sz w:val="24"/>
        </w:rPr>
        <w:t>三组PACE策略的实验结果汇总如表5所示。</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eastAsia="宋体" w:ascii="Times New Roman" w:hAnsi="Times New Roman"/>
                <w:b/>
                <w:sz w:val="21"/>
              </w:rPr>
              <w:t>指标</w:t>
            </w:r>
          </w:p>
        </w:tc>
        <w:tc>
          <w:tcPr>
            <w:tcW w:type="dxa" w:w="2160"/>
          </w:tcPr>
          <w:p>
            <w:r/>
            <w:r>
              <w:rPr>
                <w:rFonts w:eastAsia="宋体" w:ascii="Times New Roman" w:hAnsi="Times New Roman"/>
                <w:b/>
                <w:sz w:val="21"/>
              </w:rPr>
              <w:t>PACE Target-Only</w:t>
            </w:r>
          </w:p>
        </w:tc>
        <w:tc>
          <w:tcPr>
            <w:tcW w:type="dxa" w:w="2160"/>
          </w:tcPr>
          <w:p>
            <w:r/>
            <w:r>
              <w:rPr>
                <w:rFonts w:eastAsia="宋体" w:ascii="Times New Roman" w:hAnsi="Times New Roman"/>
                <w:b/>
                <w:sz w:val="21"/>
              </w:rPr>
              <w:t>PACE Max1-per-Case</w:t>
            </w:r>
          </w:p>
        </w:tc>
        <w:tc>
          <w:tcPr>
            <w:tcW w:type="dxa" w:w="2160"/>
          </w:tcPr>
          <w:p>
            <w:r/>
            <w:r>
              <w:rPr>
                <w:rFonts w:eastAsia="宋体" w:ascii="Times New Roman" w:hAnsi="Times New Roman"/>
                <w:b/>
                <w:sz w:val="21"/>
              </w:rPr>
              <w:t>PACE Max2-per-Person</w:t>
            </w:r>
          </w:p>
        </w:tc>
      </w:tr>
      <w:tr>
        <w:tc>
          <w:tcPr>
            <w:tcW w:type="dxa" w:w="2160"/>
          </w:tcPr>
          <w:p>
            <w:r/>
            <w:r>
              <w:rPr>
                <w:rFonts w:eastAsia="宋体" w:ascii="Times New Roman" w:hAnsi="Times New Roman"/>
                <w:b w:val="0"/>
                <w:sz w:val="21"/>
              </w:rPr>
              <w:t>Round2 Requests数量</w:t>
            </w:r>
          </w:p>
        </w:tc>
        <w:tc>
          <w:tcPr>
            <w:tcW w:type="dxa" w:w="2160"/>
          </w:tcPr>
          <w:p>
            <w:r/>
            <w:r>
              <w:rPr>
                <w:rFonts w:eastAsia="宋体" w:ascii="Times New Roman" w:hAnsi="Times New Roman"/>
                <w:b w:val="0"/>
                <w:sz w:val="21"/>
              </w:rPr>
              <w:t>1736</w:t>
            </w:r>
          </w:p>
        </w:tc>
        <w:tc>
          <w:tcPr>
            <w:tcW w:type="dxa" w:w="2160"/>
          </w:tcPr>
          <w:p>
            <w:r/>
            <w:r>
              <w:rPr>
                <w:rFonts w:eastAsia="宋体" w:ascii="Times New Roman" w:hAnsi="Times New Roman"/>
                <w:b w:val="0"/>
                <w:sz w:val="21"/>
              </w:rPr>
              <w:t>192</w:t>
            </w:r>
          </w:p>
        </w:tc>
        <w:tc>
          <w:tcPr>
            <w:tcW w:type="dxa" w:w="2160"/>
          </w:tcPr>
          <w:p>
            <w:r/>
            <w:r>
              <w:rPr>
                <w:rFonts w:eastAsia="宋体" w:ascii="Times New Roman" w:hAnsi="Times New Roman"/>
                <w:b w:val="0"/>
                <w:sz w:val="21"/>
              </w:rPr>
              <w:t>198</w:t>
            </w:r>
          </w:p>
        </w:tc>
      </w:tr>
      <w:tr>
        <w:tc>
          <w:tcPr>
            <w:tcW w:type="dxa" w:w="2160"/>
          </w:tcPr>
          <w:p>
            <w:r/>
            <w:r>
              <w:rPr>
                <w:rFonts w:eastAsia="宋体" w:ascii="Times New Roman" w:hAnsi="Times New Roman"/>
                <w:b w:val="0"/>
                <w:sz w:val="21"/>
              </w:rPr>
              <w:t>Private Exact</w:t>
            </w:r>
          </w:p>
        </w:tc>
        <w:tc>
          <w:tcPr>
            <w:tcW w:type="dxa" w:w="2160"/>
          </w:tcPr>
          <w:p>
            <w:r/>
            <w:r>
              <w:rPr>
                <w:rFonts w:eastAsia="宋体" w:ascii="Times New Roman" w:hAnsi="Times New Roman"/>
                <w:b w:val="0"/>
                <w:sz w:val="21"/>
              </w:rPr>
              <w:t>0.0000</w:t>
            </w:r>
          </w:p>
        </w:tc>
        <w:tc>
          <w:tcPr>
            <w:tcW w:type="dxa" w:w="2160"/>
          </w:tcPr>
          <w:p>
            <w:r/>
            <w:r>
              <w:rPr>
                <w:rFonts w:eastAsia="宋体" w:ascii="Times New Roman" w:hAnsi="Times New Roman"/>
                <w:b w:val="0"/>
                <w:sz w:val="21"/>
              </w:rPr>
              <w:t>0.0003</w:t>
            </w:r>
          </w:p>
        </w:tc>
        <w:tc>
          <w:tcPr>
            <w:tcW w:type="dxa" w:w="2160"/>
          </w:tcPr>
          <w:p>
            <w:r/>
            <w:r>
              <w:rPr>
                <w:rFonts w:eastAsia="宋体" w:ascii="Times New Roman" w:hAnsi="Times New Roman"/>
                <w:b w:val="0"/>
                <w:sz w:val="21"/>
              </w:rPr>
              <w:t>0.0243</w:t>
            </w:r>
          </w:p>
        </w:tc>
      </w:tr>
      <w:tr>
        <w:tc>
          <w:tcPr>
            <w:tcW w:type="dxa" w:w="2160"/>
          </w:tcPr>
          <w:p>
            <w:r/>
            <w:r>
              <w:rPr>
                <w:rFonts w:eastAsia="宋体" w:ascii="Times New Roman" w:hAnsi="Times New Roman"/>
                <w:b w:val="0"/>
                <w:sz w:val="21"/>
              </w:rPr>
              <w:t>Private Regex</w:t>
            </w:r>
          </w:p>
        </w:tc>
        <w:tc>
          <w:tcPr>
            <w:tcW w:type="dxa" w:w="2160"/>
          </w:tcPr>
          <w:p>
            <w:r/>
            <w:r>
              <w:rPr>
                <w:rFonts w:eastAsia="宋体" w:ascii="Times New Roman" w:hAnsi="Times New Roman"/>
                <w:b w:val="0"/>
                <w:sz w:val="21"/>
              </w:rPr>
              <w:t>0.0000</w:t>
            </w:r>
          </w:p>
        </w:tc>
        <w:tc>
          <w:tcPr>
            <w:tcW w:type="dxa" w:w="2160"/>
          </w:tcPr>
          <w:p>
            <w:r/>
            <w:r>
              <w:rPr>
                <w:rFonts w:eastAsia="宋体" w:ascii="Times New Roman" w:hAnsi="Times New Roman"/>
                <w:b w:val="0"/>
                <w:sz w:val="21"/>
              </w:rPr>
              <w:t>0.0003</w:t>
            </w:r>
          </w:p>
        </w:tc>
        <w:tc>
          <w:tcPr>
            <w:tcW w:type="dxa" w:w="2160"/>
          </w:tcPr>
          <w:p>
            <w:r/>
            <w:r>
              <w:rPr>
                <w:rFonts w:eastAsia="宋体" w:ascii="Times New Roman" w:hAnsi="Times New Roman"/>
                <w:b w:val="0"/>
                <w:sz w:val="21"/>
              </w:rPr>
              <w:t>0.0150</w:t>
            </w:r>
          </w:p>
        </w:tc>
      </w:tr>
      <w:tr>
        <w:tc>
          <w:tcPr>
            <w:tcW w:type="dxa" w:w="2160"/>
          </w:tcPr>
          <w:p>
            <w:r/>
            <w:r>
              <w:rPr>
                <w:rFonts w:eastAsia="宋体" w:ascii="Times New Roman" w:hAnsi="Times New Roman"/>
                <w:b w:val="0"/>
                <w:sz w:val="21"/>
              </w:rPr>
              <w:t>Sensitive Pattern</w:t>
            </w:r>
          </w:p>
        </w:tc>
        <w:tc>
          <w:tcPr>
            <w:tcW w:type="dxa" w:w="2160"/>
          </w:tcPr>
          <w:p>
            <w:r/>
            <w:r>
              <w:rPr>
                <w:rFonts w:eastAsia="宋体" w:ascii="Times New Roman" w:hAnsi="Times New Roman"/>
                <w:b w:val="0"/>
                <w:sz w:val="21"/>
              </w:rPr>
              <w:t>0.0167</w:t>
            </w:r>
          </w:p>
        </w:tc>
        <w:tc>
          <w:tcPr>
            <w:tcW w:type="dxa" w:w="2160"/>
          </w:tcPr>
          <w:p>
            <w:r/>
            <w:r>
              <w:rPr>
                <w:rFonts w:eastAsia="宋体" w:ascii="Times New Roman" w:hAnsi="Times New Roman"/>
                <w:b w:val="0"/>
                <w:sz w:val="21"/>
              </w:rPr>
              <w:t>0.0200</w:t>
            </w:r>
          </w:p>
        </w:tc>
        <w:tc>
          <w:tcPr>
            <w:tcW w:type="dxa" w:w="2160"/>
          </w:tcPr>
          <w:p>
            <w:r/>
            <w:r>
              <w:rPr>
                <w:rFonts w:eastAsia="宋体" w:ascii="Times New Roman" w:hAnsi="Times New Roman"/>
                <w:b w:val="0"/>
                <w:sz w:val="21"/>
              </w:rPr>
              <w:t>0.0740</w:t>
            </w:r>
          </w:p>
        </w:tc>
      </w:tr>
      <w:tr>
        <w:tc>
          <w:tcPr>
            <w:tcW w:type="dxa" w:w="2160"/>
          </w:tcPr>
          <w:p>
            <w:r/>
            <w:r>
              <w:rPr>
                <w:rFonts w:eastAsia="宋体" w:ascii="Times New Roman" w:hAnsi="Times New Roman"/>
                <w:b w:val="0"/>
                <w:sz w:val="21"/>
              </w:rPr>
              <w:t>Refusal</w:t>
            </w:r>
          </w:p>
        </w:tc>
        <w:tc>
          <w:tcPr>
            <w:tcW w:type="dxa" w:w="2160"/>
          </w:tcPr>
          <w:p>
            <w:r/>
            <w:r>
              <w:rPr>
                <w:rFonts w:eastAsia="宋体" w:ascii="Times New Roman" w:hAnsi="Times New Roman"/>
                <w:b w:val="0"/>
                <w:sz w:val="21"/>
              </w:rPr>
              <w:t>0.9930</w:t>
            </w:r>
          </w:p>
        </w:tc>
        <w:tc>
          <w:tcPr>
            <w:tcW w:type="dxa" w:w="2160"/>
          </w:tcPr>
          <w:p>
            <w:r/>
            <w:r>
              <w:rPr>
                <w:rFonts w:eastAsia="宋体" w:ascii="Times New Roman" w:hAnsi="Times New Roman"/>
                <w:b w:val="0"/>
                <w:sz w:val="21"/>
              </w:rPr>
              <w:t>0.9870</w:t>
            </w:r>
          </w:p>
        </w:tc>
        <w:tc>
          <w:tcPr>
            <w:tcW w:type="dxa" w:w="2160"/>
          </w:tcPr>
          <w:p>
            <w:r/>
            <w:r>
              <w:rPr>
                <w:rFonts w:eastAsia="宋体" w:ascii="Times New Roman" w:hAnsi="Times New Roman"/>
                <w:b w:val="0"/>
                <w:sz w:val="21"/>
              </w:rPr>
              <w:t>0.9347</w:t>
            </w:r>
          </w:p>
        </w:tc>
      </w:tr>
      <w:tr>
        <w:tc>
          <w:tcPr>
            <w:tcW w:type="dxa" w:w="2160"/>
          </w:tcPr>
          <w:p>
            <w:r/>
            <w:r>
              <w:rPr>
                <w:rFonts w:eastAsia="宋体" w:ascii="Times New Roman" w:hAnsi="Times New Roman"/>
                <w:b w:val="0"/>
                <w:sz w:val="21"/>
              </w:rPr>
              <w:t>Public Overall</w:t>
            </w:r>
          </w:p>
        </w:tc>
        <w:tc>
          <w:tcPr>
            <w:tcW w:type="dxa" w:w="2160"/>
          </w:tcPr>
          <w:p>
            <w:r/>
            <w:r>
              <w:rPr>
                <w:rFonts w:eastAsia="宋体" w:ascii="Times New Roman" w:hAnsi="Times New Roman"/>
                <w:b w:val="0"/>
                <w:sz w:val="21"/>
              </w:rPr>
              <w:t>0.0032</w:t>
            </w:r>
          </w:p>
        </w:tc>
        <w:tc>
          <w:tcPr>
            <w:tcW w:type="dxa" w:w="2160"/>
          </w:tcPr>
          <w:p>
            <w:r/>
            <w:r>
              <w:rPr>
                <w:rFonts w:eastAsia="宋体" w:ascii="Times New Roman" w:hAnsi="Times New Roman"/>
                <w:b w:val="0"/>
                <w:sz w:val="21"/>
              </w:rPr>
              <w:t>0.0099</w:t>
            </w:r>
          </w:p>
        </w:tc>
        <w:tc>
          <w:tcPr>
            <w:tcW w:type="dxa" w:w="2160"/>
          </w:tcPr>
          <w:p>
            <w:r/>
            <w:r>
              <w:rPr>
                <w:rFonts w:eastAsia="宋体" w:ascii="Times New Roman" w:hAnsi="Times New Roman"/>
                <w:b w:val="0"/>
                <w:sz w:val="21"/>
              </w:rPr>
              <w:t>0.0984</w:t>
            </w:r>
          </w:p>
        </w:tc>
      </w:tr>
      <w:tr>
        <w:tc>
          <w:tcPr>
            <w:tcW w:type="dxa" w:w="2160"/>
          </w:tcPr>
          <w:p>
            <w:r/>
            <w:r>
              <w:rPr>
                <w:rFonts w:eastAsia="宋体" w:ascii="Times New Roman" w:hAnsi="Times New Roman"/>
                <w:b w:val="0"/>
                <w:sz w:val="21"/>
              </w:rPr>
              <w:t>Same-subject Public</w:t>
            </w:r>
          </w:p>
        </w:tc>
        <w:tc>
          <w:tcPr>
            <w:tcW w:type="dxa" w:w="2160"/>
          </w:tcPr>
          <w:p>
            <w:r/>
            <w:r>
              <w:rPr>
                <w:rFonts w:eastAsia="宋体" w:ascii="Times New Roman" w:hAnsi="Times New Roman"/>
                <w:b w:val="0"/>
                <w:sz w:val="21"/>
              </w:rPr>
              <w:t>0.0025</w:t>
            </w:r>
          </w:p>
        </w:tc>
        <w:tc>
          <w:tcPr>
            <w:tcW w:type="dxa" w:w="2160"/>
          </w:tcPr>
          <w:p>
            <w:r/>
            <w:r>
              <w:rPr>
                <w:rFonts w:eastAsia="宋体" w:ascii="Times New Roman" w:hAnsi="Times New Roman"/>
                <w:b w:val="0"/>
                <w:sz w:val="21"/>
              </w:rPr>
              <w:t>0.0100</w:t>
            </w:r>
          </w:p>
        </w:tc>
        <w:tc>
          <w:tcPr>
            <w:tcW w:type="dxa" w:w="2160"/>
          </w:tcPr>
          <w:p>
            <w:r/>
            <w:r>
              <w:rPr>
                <w:rFonts w:eastAsia="宋体" w:ascii="Times New Roman" w:hAnsi="Times New Roman"/>
                <w:b w:val="0"/>
                <w:sz w:val="21"/>
              </w:rPr>
              <w:t>0.0975</w:t>
            </w:r>
          </w:p>
        </w:tc>
      </w:tr>
      <w:tr>
        <w:tc>
          <w:tcPr>
            <w:tcW w:type="dxa" w:w="2160"/>
          </w:tcPr>
          <w:p>
            <w:r/>
            <w:r>
              <w:rPr>
                <w:rFonts w:eastAsia="宋体" w:ascii="Times New Roman" w:hAnsi="Times New Roman"/>
                <w:b w:val="0"/>
                <w:sz w:val="21"/>
              </w:rPr>
              <w:t>Same-relation Other</w:t>
            </w:r>
          </w:p>
        </w:tc>
        <w:tc>
          <w:tcPr>
            <w:tcW w:type="dxa" w:w="2160"/>
          </w:tcPr>
          <w:p>
            <w:r/>
            <w:r>
              <w:rPr>
                <w:rFonts w:eastAsia="宋体" w:ascii="Times New Roman" w:hAnsi="Times New Roman"/>
                <w:b w:val="0"/>
                <w:sz w:val="21"/>
              </w:rPr>
              <w:t>0.0017</w:t>
            </w:r>
          </w:p>
        </w:tc>
        <w:tc>
          <w:tcPr>
            <w:tcW w:type="dxa" w:w="2160"/>
          </w:tcPr>
          <w:p>
            <w:r/>
            <w:r>
              <w:rPr>
                <w:rFonts w:eastAsia="宋体" w:ascii="Times New Roman" w:hAnsi="Times New Roman"/>
                <w:b w:val="0"/>
                <w:sz w:val="21"/>
              </w:rPr>
              <w:t>0.0067</w:t>
            </w:r>
          </w:p>
        </w:tc>
        <w:tc>
          <w:tcPr>
            <w:tcW w:type="dxa" w:w="2160"/>
          </w:tcPr>
          <w:p>
            <w:r/>
            <w:r>
              <w:rPr>
                <w:rFonts w:eastAsia="宋体" w:ascii="Times New Roman" w:hAnsi="Times New Roman"/>
                <w:b w:val="0"/>
                <w:sz w:val="21"/>
              </w:rPr>
              <w:t>0.0675</w:t>
            </w:r>
          </w:p>
        </w:tc>
      </w:tr>
      <w:tr>
        <w:tc>
          <w:tcPr>
            <w:tcW w:type="dxa" w:w="2160"/>
          </w:tcPr>
          <w:p>
            <w:r/>
            <w:r>
              <w:rPr>
                <w:rFonts w:eastAsia="宋体" w:ascii="Times New Roman" w:hAnsi="Times New Roman"/>
                <w:b w:val="0"/>
                <w:sz w:val="21"/>
              </w:rPr>
              <w:t>General Knowledge</w:t>
            </w:r>
          </w:p>
        </w:tc>
        <w:tc>
          <w:tcPr>
            <w:tcW w:type="dxa" w:w="2160"/>
          </w:tcPr>
          <w:p>
            <w:r/>
            <w:r>
              <w:rPr>
                <w:rFonts w:eastAsia="宋体" w:ascii="Times New Roman" w:hAnsi="Times New Roman"/>
                <w:b w:val="0"/>
                <w:sz w:val="21"/>
              </w:rPr>
              <w:t>0.0250</w:t>
            </w:r>
          </w:p>
        </w:tc>
        <w:tc>
          <w:tcPr>
            <w:tcW w:type="dxa" w:w="2160"/>
          </w:tcPr>
          <w:p>
            <w:r/>
            <w:r>
              <w:rPr>
                <w:rFonts w:eastAsia="宋体" w:ascii="Times New Roman" w:hAnsi="Times New Roman"/>
                <w:b w:val="0"/>
                <w:sz w:val="21"/>
              </w:rPr>
              <w:t>0.0417</w:t>
            </w:r>
          </w:p>
        </w:tc>
        <w:tc>
          <w:tcPr>
            <w:tcW w:type="dxa" w:w="2160"/>
          </w:tcPr>
          <w:p>
            <w:r/>
            <w:r>
              <w:rPr>
                <w:rFonts w:eastAsia="宋体" w:ascii="Times New Roman" w:hAnsi="Times New Roman"/>
                <w:b w:val="0"/>
                <w:sz w:val="21"/>
              </w:rPr>
              <w:t>0.4167</w:t>
            </w:r>
          </w:p>
        </w:tc>
      </w:tr>
    </w:tbl>
    <w:p/>
    <w:p>
      <w:pPr>
        <w:spacing w:before="120" w:after="60" w:line="300" w:lineRule="auto"/>
        <w:jc w:val="center"/>
      </w:pPr>
      <w:r>
        <w:rPr>
          <w:rFonts w:eastAsia="宋体" w:ascii="Times New Roman" w:hAnsi="Times New Roman"/>
          <w:b/>
          <w:sz w:val="21"/>
        </w:rPr>
        <w:t>表5  PACE三组实验结果</w:t>
      </w:r>
    </w:p>
    <w:p>
      <w:pPr>
        <w:spacing w:before="0" w:after="0" w:line="360" w:lineRule="auto"/>
        <w:ind w:firstLine="420"/>
      </w:pPr>
      <w:r>
        <w:rPr>
          <w:rFonts w:eastAsia="宋体" w:ascii="Times New Roman" w:hAnsi="Times New Roman"/>
          <w:b w:val="0"/>
          <w:sz w:val="24"/>
        </w:rPr>
        <w:t>对实验结果的分析如下：</w:t>
      </w:r>
    </w:p>
    <w:p>
      <w:pPr>
        <w:spacing w:before="0" w:after="0" w:line="360" w:lineRule="auto"/>
        <w:ind w:firstLine="420"/>
      </w:pPr>
      <w:r>
        <w:rPr>
          <w:rFonts w:eastAsia="宋体" w:ascii="Times New Roman" w:hAnsi="Times New Roman"/>
          <w:b w:val="0"/>
          <w:sz w:val="24"/>
        </w:rPr>
        <w:t>第一，Target-only和Max1-per-case两组中，refusal接近1.0但public retain接近0，模型已退化为近乎全拒答状态。这说明大量拒答编辑能够覆盖泄露，但代价是模型效用几乎完全崩坏。这种情况不能解释为理想的隐私清洗，只能说明模型学到了'遇到人物信息相关问题就拒绝回答'。</w:t>
      </w:r>
    </w:p>
    <w:p>
      <w:pPr>
        <w:spacing w:before="0" w:after="0" w:line="360" w:lineRule="auto"/>
        <w:ind w:firstLine="420"/>
      </w:pPr>
      <w:r>
        <w:rPr>
          <w:rFonts w:eastAsia="宋体" w:ascii="Times New Roman" w:hAnsi="Times New Roman"/>
          <w:b w:val="0"/>
          <w:sz w:val="24"/>
        </w:rPr>
        <w:t>第二，Max2-per-person是三组中相对最有讨论价值的一组：private exact降至0.0243（较leakage model下降97.4%），sensitive降至0.0740，refusal达0.9347。但public overall仅为0.0984，general knowledge降至0.4167。它确实实现了较强的隐私压制，但public damage仍然过大。</w:t>
      </w:r>
    </w:p>
    <w:p>
      <w:pPr>
        <w:spacing w:before="0" w:after="0" w:line="360" w:lineRule="auto"/>
        <w:ind w:firstLine="420"/>
      </w:pPr>
      <w:r>
        <w:rPr>
          <w:rFonts w:eastAsia="宋体" w:ascii="Times New Roman" w:hAnsi="Times New Roman"/>
          <w:b w:val="0"/>
          <w:sz w:val="24"/>
        </w:rPr>
        <w:t>第三，影响编辑强度的不只是request数量。Max1-per-case（192条）和Max2-per-person（198条）的request数量相近，但结果差异明显，说明requests的覆盖范围和选择策略比单纯的数量更重要。</w:t>
      </w:r>
    </w:p>
    <w:p>
      <w:pPr>
        <w:spacing w:before="0" w:after="0" w:line="360" w:lineRule="auto"/>
        <w:ind w:firstLine="420"/>
      </w:pPr>
      <w:r>
        <w:rPr>
          <w:rFonts w:eastAsia="宋体" w:ascii="Times New Roman" w:hAnsi="Times New Roman"/>
          <w:b w:val="0"/>
          <w:sz w:val="24"/>
        </w:rPr>
        <w:t>第四，尚未找到privacy-public的理想折中点。三组PACE均能压制隐私泄露，但public retain同步下降，继续简单增加request数量的价值已经有限。</w:t>
      </w:r>
    </w:p>
    <w:p>
      <w:pPr>
        <w:spacing w:before="120" w:after="60" w:line="360" w:lineRule="auto"/>
      </w:pPr>
      <w:r>
        <w:rPr>
          <w:rFonts w:eastAsia="黑体" w:ascii="Times New Roman" w:hAnsi="Times New Roman"/>
          <w:b/>
          <w:sz w:val="26"/>
        </w:rPr>
        <w:t>4.6  实验4：全量结果对比汇总</w:t>
      </w:r>
    </w:p>
    <w:p>
      <w:pPr>
        <w:spacing w:before="0" w:after="0" w:line="360" w:lineRule="auto"/>
        <w:ind w:firstLine="420"/>
      </w:pPr>
      <w:r>
        <w:rPr>
          <w:rFonts w:eastAsia="宋体" w:ascii="Times New Roman" w:hAnsi="Times New Roman"/>
          <w:b w:val="0"/>
          <w:sz w:val="24"/>
        </w:rPr>
        <w:t>表6汇总了当前所有实验方法的完整结果，便于横向对比。</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
              <w:rPr>
                <w:rFonts w:eastAsia="宋体" w:ascii="Times New Roman" w:hAnsi="Times New Roman"/>
                <w:b/>
                <w:sz w:val="21"/>
              </w:rPr>
              <w:t>方法</w:t>
            </w:r>
          </w:p>
        </w:tc>
        <w:tc>
          <w:tcPr>
            <w:tcW w:type="dxa" w:w="864"/>
          </w:tcPr>
          <w:p>
            <w:r/>
            <w:r>
              <w:rPr>
                <w:rFonts w:eastAsia="宋体" w:ascii="Times New Roman" w:hAnsi="Times New Roman"/>
                <w:b/>
                <w:sz w:val="21"/>
              </w:rPr>
              <w:t>Exact</w:t>
            </w:r>
          </w:p>
        </w:tc>
        <w:tc>
          <w:tcPr>
            <w:tcW w:type="dxa" w:w="864"/>
          </w:tcPr>
          <w:p>
            <w:r/>
            <w:r>
              <w:rPr>
                <w:rFonts w:eastAsia="宋体" w:ascii="Times New Roman" w:hAnsi="Times New Roman"/>
                <w:b/>
                <w:sz w:val="21"/>
              </w:rPr>
              <w:t>Regex</w:t>
            </w:r>
          </w:p>
        </w:tc>
        <w:tc>
          <w:tcPr>
            <w:tcW w:type="dxa" w:w="864"/>
          </w:tcPr>
          <w:p>
            <w:r/>
            <w:r>
              <w:rPr>
                <w:rFonts w:eastAsia="宋体" w:ascii="Times New Roman" w:hAnsi="Times New Roman"/>
                <w:b/>
                <w:sz w:val="21"/>
              </w:rPr>
              <w:t>Sensitive</w:t>
            </w:r>
          </w:p>
        </w:tc>
        <w:tc>
          <w:tcPr>
            <w:tcW w:type="dxa" w:w="864"/>
          </w:tcPr>
          <w:p>
            <w:r/>
            <w:r>
              <w:rPr>
                <w:rFonts w:eastAsia="宋体" w:ascii="Times New Roman" w:hAnsi="Times New Roman"/>
                <w:b/>
                <w:sz w:val="21"/>
              </w:rPr>
              <w:t>Refusal</w:t>
            </w:r>
          </w:p>
        </w:tc>
        <w:tc>
          <w:tcPr>
            <w:tcW w:type="dxa" w:w="864"/>
          </w:tcPr>
          <w:p>
            <w:r/>
            <w:r>
              <w:rPr>
                <w:rFonts w:eastAsia="宋体" w:ascii="Times New Roman" w:hAnsi="Times New Roman"/>
                <w:b/>
                <w:sz w:val="21"/>
              </w:rPr>
              <w:t>Public Overall</w:t>
            </w:r>
          </w:p>
        </w:tc>
        <w:tc>
          <w:tcPr>
            <w:tcW w:type="dxa" w:w="864"/>
          </w:tcPr>
          <w:p>
            <w:r/>
            <w:r>
              <w:rPr>
                <w:rFonts w:eastAsia="宋体" w:ascii="Times New Roman" w:hAnsi="Times New Roman"/>
                <w:b/>
                <w:sz w:val="21"/>
              </w:rPr>
              <w:t>Same Subj.</w:t>
            </w:r>
          </w:p>
        </w:tc>
        <w:tc>
          <w:tcPr>
            <w:tcW w:type="dxa" w:w="864"/>
          </w:tcPr>
          <w:p>
            <w:r/>
            <w:r>
              <w:rPr>
                <w:rFonts w:eastAsia="宋体" w:ascii="Times New Roman" w:hAnsi="Times New Roman"/>
                <w:b/>
                <w:sz w:val="21"/>
              </w:rPr>
              <w:t>Same Rel.</w:t>
            </w:r>
          </w:p>
        </w:tc>
        <w:tc>
          <w:tcPr>
            <w:tcW w:type="dxa" w:w="864"/>
          </w:tcPr>
          <w:p>
            <w:r/>
            <w:r>
              <w:rPr>
                <w:rFonts w:eastAsia="宋体" w:ascii="Times New Roman" w:hAnsi="Times New Roman"/>
                <w:b/>
                <w:sz w:val="21"/>
              </w:rPr>
              <w:t>Gen. Know.</w:t>
            </w:r>
          </w:p>
        </w:tc>
        <w:tc>
          <w:tcPr>
            <w:tcW w:type="dxa" w:w="864"/>
          </w:tcPr>
          <w:p>
            <w:r/>
            <w:r>
              <w:rPr>
                <w:rFonts w:eastAsia="宋体" w:ascii="Times New Roman" w:hAnsi="Times New Roman"/>
                <w:b/>
                <w:sz w:val="21"/>
              </w:rPr>
              <w:t>R2 Reqs</w:t>
            </w:r>
          </w:p>
        </w:tc>
      </w:tr>
      <w:tr>
        <w:tc>
          <w:tcPr>
            <w:tcW w:type="dxa" w:w="864"/>
          </w:tcPr>
          <w:p>
            <w:r/>
            <w:r>
              <w:rPr>
                <w:rFonts w:eastAsia="宋体" w:ascii="Times New Roman" w:hAnsi="Times New Roman"/>
                <w:b w:val="0"/>
                <w:sz w:val="21"/>
              </w:rPr>
              <w:t>Leakage Model</w:t>
            </w:r>
          </w:p>
        </w:tc>
        <w:tc>
          <w:tcPr>
            <w:tcW w:type="dxa" w:w="864"/>
          </w:tcPr>
          <w:p>
            <w:r/>
            <w:r>
              <w:rPr>
                <w:rFonts w:eastAsia="宋体" w:ascii="Times New Roman" w:hAnsi="Times New Roman"/>
                <w:b w:val="0"/>
                <w:sz w:val="21"/>
              </w:rPr>
              <w:t>0.9387</w:t>
            </w:r>
          </w:p>
        </w:tc>
        <w:tc>
          <w:tcPr>
            <w:tcW w:type="dxa" w:w="864"/>
          </w:tcPr>
          <w:p>
            <w:r/>
            <w:r>
              <w:rPr>
                <w:rFonts w:eastAsia="宋体" w:ascii="Times New Roman" w:hAnsi="Times New Roman"/>
                <w:b w:val="0"/>
                <w:sz w:val="21"/>
              </w:rPr>
              <w:t>0.6650</w:t>
            </w:r>
          </w:p>
        </w:tc>
        <w:tc>
          <w:tcPr>
            <w:tcW w:type="dxa" w:w="864"/>
          </w:tcPr>
          <w:p>
            <w:r/>
            <w:r>
              <w:rPr>
                <w:rFonts w:eastAsia="宋体" w:ascii="Times New Roman" w:hAnsi="Times New Roman"/>
                <w:b w:val="0"/>
                <w:sz w:val="21"/>
              </w:rPr>
              <w:t>0.9927</w:t>
            </w:r>
          </w:p>
        </w:tc>
        <w:tc>
          <w:tcPr>
            <w:tcW w:type="dxa" w:w="864"/>
          </w:tcPr>
          <w:p>
            <w:r/>
            <w:r>
              <w:rPr>
                <w:rFonts w:eastAsia="宋体" w:ascii="Times New Roman" w:hAnsi="Times New Roman"/>
                <w:b w:val="0"/>
                <w:sz w:val="21"/>
              </w:rPr>
              <w:t>0.0000</w:t>
            </w:r>
          </w:p>
        </w:tc>
        <w:tc>
          <w:tcPr>
            <w:tcW w:type="dxa" w:w="864"/>
          </w:tcPr>
          <w:p>
            <w:r/>
            <w:r>
              <w:rPr>
                <w:rFonts w:eastAsia="宋体" w:ascii="Times New Roman" w:hAnsi="Times New Roman"/>
                <w:b w:val="0"/>
                <w:sz w:val="21"/>
              </w:rPr>
              <w:t>0.9766</w:t>
            </w:r>
          </w:p>
        </w:tc>
        <w:tc>
          <w:tcPr>
            <w:tcW w:type="dxa" w:w="864"/>
          </w:tcPr>
          <w:p>
            <w:r/>
            <w:r>
              <w:rPr>
                <w:rFonts w:eastAsia="宋体" w:ascii="Times New Roman" w:hAnsi="Times New Roman"/>
                <w:b w:val="0"/>
                <w:sz w:val="21"/>
              </w:rPr>
              <w:t>0.9833</w:t>
            </w:r>
          </w:p>
        </w:tc>
        <w:tc>
          <w:tcPr>
            <w:tcW w:type="dxa" w:w="864"/>
          </w:tcPr>
          <w:p>
            <w:r/>
            <w:r>
              <w:rPr>
                <w:rFonts w:eastAsia="宋体" w:ascii="Times New Roman" w:hAnsi="Times New Roman"/>
                <w:b w:val="0"/>
                <w:sz w:val="21"/>
              </w:rPr>
              <w:t>0.9675</w:t>
            </w:r>
          </w:p>
        </w:tc>
        <w:tc>
          <w:tcPr>
            <w:tcW w:type="dxa" w:w="864"/>
          </w:tcPr>
          <w:p>
            <w:r/>
            <w:r>
              <w:rPr>
                <w:rFonts w:eastAsia="宋体" w:ascii="Times New Roman" w:hAnsi="Times New Roman"/>
                <w:b w:val="0"/>
                <w:sz w:val="21"/>
              </w:rPr>
              <w:t>1.0000</w:t>
            </w:r>
          </w:p>
        </w:tc>
        <w:tc>
          <w:tcPr>
            <w:tcW w:type="dxa" w:w="864"/>
          </w:tcPr>
          <w:p>
            <w:r/>
            <w:r>
              <w:rPr>
                <w:rFonts w:eastAsia="宋体" w:ascii="Times New Roman" w:hAnsi="Times New Roman"/>
                <w:b w:val="0"/>
                <w:sz w:val="21"/>
              </w:rPr>
              <w:t>—</w:t>
            </w:r>
          </w:p>
        </w:tc>
      </w:tr>
      <w:tr>
        <w:tc>
          <w:tcPr>
            <w:tcW w:type="dxa" w:w="864"/>
          </w:tcPr>
          <w:p>
            <w:r/>
            <w:r>
              <w:rPr>
                <w:rFonts w:eastAsia="宋体" w:ascii="Times New Roman" w:hAnsi="Times New Roman"/>
                <w:b w:val="0"/>
                <w:sz w:val="21"/>
              </w:rPr>
              <w:t>ROME Direct-Only</w:t>
            </w:r>
          </w:p>
        </w:tc>
        <w:tc>
          <w:tcPr>
            <w:tcW w:type="dxa" w:w="864"/>
          </w:tcPr>
          <w:p>
            <w:r/>
            <w:r>
              <w:rPr>
                <w:rFonts w:eastAsia="宋体" w:ascii="Times New Roman" w:hAnsi="Times New Roman"/>
                <w:b w:val="0"/>
                <w:sz w:val="21"/>
              </w:rPr>
              <w:t>0.5787</w:t>
            </w:r>
          </w:p>
        </w:tc>
        <w:tc>
          <w:tcPr>
            <w:tcW w:type="dxa" w:w="864"/>
          </w:tcPr>
          <w:p>
            <w:r/>
            <w:r>
              <w:rPr>
                <w:rFonts w:eastAsia="宋体" w:ascii="Times New Roman" w:hAnsi="Times New Roman"/>
                <w:b w:val="0"/>
                <w:sz w:val="21"/>
              </w:rPr>
              <w:t>0.4767</w:t>
            </w:r>
          </w:p>
        </w:tc>
        <w:tc>
          <w:tcPr>
            <w:tcW w:type="dxa" w:w="864"/>
          </w:tcPr>
          <w:p>
            <w:r/>
            <w:r>
              <w:rPr>
                <w:rFonts w:eastAsia="宋体" w:ascii="Times New Roman" w:hAnsi="Times New Roman"/>
                <w:b w:val="0"/>
                <w:sz w:val="21"/>
              </w:rPr>
              <w:t>0.8563</w:t>
            </w:r>
          </w:p>
        </w:tc>
        <w:tc>
          <w:tcPr>
            <w:tcW w:type="dxa" w:w="864"/>
          </w:tcPr>
          <w:p>
            <w:r/>
            <w:r>
              <w:rPr>
                <w:rFonts w:eastAsia="宋体" w:ascii="Times New Roman" w:hAnsi="Times New Roman"/>
                <w:b w:val="0"/>
                <w:sz w:val="21"/>
              </w:rPr>
              <w:t>0.5973</w:t>
            </w:r>
          </w:p>
        </w:tc>
        <w:tc>
          <w:tcPr>
            <w:tcW w:type="dxa" w:w="864"/>
          </w:tcPr>
          <w:p>
            <w:r/>
            <w:r>
              <w:rPr>
                <w:rFonts w:eastAsia="宋体" w:ascii="Times New Roman" w:hAnsi="Times New Roman"/>
                <w:b w:val="0"/>
                <w:sz w:val="21"/>
              </w:rPr>
              <w:t>0.5591</w:t>
            </w:r>
          </w:p>
        </w:tc>
        <w:tc>
          <w:tcPr>
            <w:tcW w:type="dxa" w:w="864"/>
          </w:tcPr>
          <w:p>
            <w:r/>
            <w:r>
              <w:rPr>
                <w:rFonts w:eastAsia="宋体" w:ascii="Times New Roman" w:hAnsi="Times New Roman"/>
                <w:b w:val="0"/>
                <w:sz w:val="21"/>
              </w:rPr>
              <w:t>0.5475</w:t>
            </w:r>
          </w:p>
        </w:tc>
        <w:tc>
          <w:tcPr>
            <w:tcW w:type="dxa" w:w="864"/>
          </w:tcPr>
          <w:p>
            <w:r/>
            <w:r>
              <w:rPr>
                <w:rFonts w:eastAsia="宋体" w:ascii="Times New Roman" w:hAnsi="Times New Roman"/>
                <w:b w:val="0"/>
                <w:sz w:val="21"/>
              </w:rPr>
              <w:t>0.5367</w:t>
            </w:r>
          </w:p>
        </w:tc>
        <w:tc>
          <w:tcPr>
            <w:tcW w:type="dxa" w:w="864"/>
          </w:tcPr>
          <w:p>
            <w:r/>
            <w:r>
              <w:rPr>
                <w:rFonts w:eastAsia="宋体" w:ascii="Times New Roman" w:hAnsi="Times New Roman"/>
                <w:b w:val="0"/>
                <w:sz w:val="21"/>
              </w:rPr>
              <w:t>0.9000</w:t>
            </w:r>
          </w:p>
        </w:tc>
        <w:tc>
          <w:tcPr>
            <w:tcW w:type="dxa" w:w="864"/>
          </w:tcPr>
          <w:p>
            <w:r/>
            <w:r>
              <w:rPr>
                <w:rFonts w:eastAsia="宋体" w:ascii="Times New Roman" w:hAnsi="Times New Roman"/>
                <w:b w:val="0"/>
                <w:sz w:val="21"/>
              </w:rPr>
              <w:t>0</w:t>
            </w:r>
          </w:p>
        </w:tc>
      </w:tr>
      <w:tr>
        <w:tc>
          <w:tcPr>
            <w:tcW w:type="dxa" w:w="864"/>
          </w:tcPr>
          <w:p>
            <w:r/>
            <w:r>
              <w:rPr>
                <w:rFonts w:eastAsia="宋体" w:ascii="Times New Roman" w:hAnsi="Times New Roman"/>
                <w:b w:val="0"/>
                <w:sz w:val="21"/>
              </w:rPr>
              <w:t>PACE Target-Only</w:t>
            </w:r>
          </w:p>
        </w:tc>
        <w:tc>
          <w:tcPr>
            <w:tcW w:type="dxa" w:w="864"/>
          </w:tcPr>
          <w:p>
            <w:r/>
            <w:r>
              <w:rPr>
                <w:rFonts w:eastAsia="宋体" w:ascii="Times New Roman" w:hAnsi="Times New Roman"/>
                <w:b w:val="0"/>
                <w:sz w:val="21"/>
              </w:rPr>
              <w:t>0.0000</w:t>
            </w:r>
          </w:p>
        </w:tc>
        <w:tc>
          <w:tcPr>
            <w:tcW w:type="dxa" w:w="864"/>
          </w:tcPr>
          <w:p>
            <w:r/>
            <w:r>
              <w:rPr>
                <w:rFonts w:eastAsia="宋体" w:ascii="Times New Roman" w:hAnsi="Times New Roman"/>
                <w:b w:val="0"/>
                <w:sz w:val="21"/>
              </w:rPr>
              <w:t>0.0000</w:t>
            </w:r>
          </w:p>
        </w:tc>
        <w:tc>
          <w:tcPr>
            <w:tcW w:type="dxa" w:w="864"/>
          </w:tcPr>
          <w:p>
            <w:r/>
            <w:r>
              <w:rPr>
                <w:rFonts w:eastAsia="宋体" w:ascii="Times New Roman" w:hAnsi="Times New Roman"/>
                <w:b w:val="0"/>
                <w:sz w:val="21"/>
              </w:rPr>
              <w:t>0.0167</w:t>
            </w:r>
          </w:p>
        </w:tc>
        <w:tc>
          <w:tcPr>
            <w:tcW w:type="dxa" w:w="864"/>
          </w:tcPr>
          <w:p>
            <w:r/>
            <w:r>
              <w:rPr>
                <w:rFonts w:eastAsia="宋体" w:ascii="Times New Roman" w:hAnsi="Times New Roman"/>
                <w:b w:val="0"/>
                <w:sz w:val="21"/>
              </w:rPr>
              <w:t>0.9930</w:t>
            </w:r>
          </w:p>
        </w:tc>
        <w:tc>
          <w:tcPr>
            <w:tcW w:type="dxa" w:w="864"/>
          </w:tcPr>
          <w:p>
            <w:r/>
            <w:r>
              <w:rPr>
                <w:rFonts w:eastAsia="宋体" w:ascii="Times New Roman" w:hAnsi="Times New Roman"/>
                <w:b w:val="0"/>
                <w:sz w:val="21"/>
              </w:rPr>
              <w:t>0.0032</w:t>
            </w:r>
          </w:p>
        </w:tc>
        <w:tc>
          <w:tcPr>
            <w:tcW w:type="dxa" w:w="864"/>
          </w:tcPr>
          <w:p>
            <w:r/>
            <w:r>
              <w:rPr>
                <w:rFonts w:eastAsia="宋体" w:ascii="Times New Roman" w:hAnsi="Times New Roman"/>
                <w:b w:val="0"/>
                <w:sz w:val="21"/>
              </w:rPr>
              <w:t>0.0025</w:t>
            </w:r>
          </w:p>
        </w:tc>
        <w:tc>
          <w:tcPr>
            <w:tcW w:type="dxa" w:w="864"/>
          </w:tcPr>
          <w:p>
            <w:r/>
            <w:r>
              <w:rPr>
                <w:rFonts w:eastAsia="宋体" w:ascii="Times New Roman" w:hAnsi="Times New Roman"/>
                <w:b w:val="0"/>
                <w:sz w:val="21"/>
              </w:rPr>
              <w:t>0.0017</w:t>
            </w:r>
          </w:p>
        </w:tc>
        <w:tc>
          <w:tcPr>
            <w:tcW w:type="dxa" w:w="864"/>
          </w:tcPr>
          <w:p>
            <w:r/>
            <w:r>
              <w:rPr>
                <w:rFonts w:eastAsia="宋体" w:ascii="Times New Roman" w:hAnsi="Times New Roman"/>
                <w:b w:val="0"/>
                <w:sz w:val="21"/>
              </w:rPr>
              <w:t>0.0250</w:t>
            </w:r>
          </w:p>
        </w:tc>
        <w:tc>
          <w:tcPr>
            <w:tcW w:type="dxa" w:w="864"/>
          </w:tcPr>
          <w:p>
            <w:r/>
            <w:r>
              <w:rPr>
                <w:rFonts w:eastAsia="宋体" w:ascii="Times New Roman" w:hAnsi="Times New Roman"/>
                <w:b w:val="0"/>
                <w:sz w:val="21"/>
              </w:rPr>
              <w:t>1736</w:t>
            </w:r>
          </w:p>
        </w:tc>
      </w:tr>
      <w:tr>
        <w:tc>
          <w:tcPr>
            <w:tcW w:type="dxa" w:w="864"/>
          </w:tcPr>
          <w:p>
            <w:r/>
            <w:r>
              <w:rPr>
                <w:rFonts w:eastAsia="宋体" w:ascii="Times New Roman" w:hAnsi="Times New Roman"/>
                <w:b w:val="0"/>
                <w:sz w:val="21"/>
              </w:rPr>
              <w:t>PACE Max1-Case</w:t>
            </w:r>
          </w:p>
        </w:tc>
        <w:tc>
          <w:tcPr>
            <w:tcW w:type="dxa" w:w="864"/>
          </w:tcPr>
          <w:p>
            <w:r/>
            <w:r>
              <w:rPr>
                <w:rFonts w:eastAsia="宋体" w:ascii="Times New Roman" w:hAnsi="Times New Roman"/>
                <w:b w:val="0"/>
                <w:sz w:val="21"/>
              </w:rPr>
              <w:t>0.0003</w:t>
            </w:r>
          </w:p>
        </w:tc>
        <w:tc>
          <w:tcPr>
            <w:tcW w:type="dxa" w:w="864"/>
          </w:tcPr>
          <w:p>
            <w:r/>
            <w:r>
              <w:rPr>
                <w:rFonts w:eastAsia="宋体" w:ascii="Times New Roman" w:hAnsi="Times New Roman"/>
                <w:b w:val="0"/>
                <w:sz w:val="21"/>
              </w:rPr>
              <w:t>0.0003</w:t>
            </w:r>
          </w:p>
        </w:tc>
        <w:tc>
          <w:tcPr>
            <w:tcW w:type="dxa" w:w="864"/>
          </w:tcPr>
          <w:p>
            <w:r/>
            <w:r>
              <w:rPr>
                <w:rFonts w:eastAsia="宋体" w:ascii="Times New Roman" w:hAnsi="Times New Roman"/>
                <w:b w:val="0"/>
                <w:sz w:val="21"/>
              </w:rPr>
              <w:t>0.0200</w:t>
            </w:r>
          </w:p>
        </w:tc>
        <w:tc>
          <w:tcPr>
            <w:tcW w:type="dxa" w:w="864"/>
          </w:tcPr>
          <w:p>
            <w:r/>
            <w:r>
              <w:rPr>
                <w:rFonts w:eastAsia="宋体" w:ascii="Times New Roman" w:hAnsi="Times New Roman"/>
                <w:b w:val="0"/>
                <w:sz w:val="21"/>
              </w:rPr>
              <w:t>0.9870</w:t>
            </w:r>
          </w:p>
        </w:tc>
        <w:tc>
          <w:tcPr>
            <w:tcW w:type="dxa" w:w="864"/>
          </w:tcPr>
          <w:p>
            <w:r/>
            <w:r>
              <w:rPr>
                <w:rFonts w:eastAsia="宋体" w:ascii="Times New Roman" w:hAnsi="Times New Roman"/>
                <w:b w:val="0"/>
                <w:sz w:val="21"/>
              </w:rPr>
              <w:t>0.0099</w:t>
            </w:r>
          </w:p>
        </w:tc>
        <w:tc>
          <w:tcPr>
            <w:tcW w:type="dxa" w:w="864"/>
          </w:tcPr>
          <w:p>
            <w:r/>
            <w:r>
              <w:rPr>
                <w:rFonts w:eastAsia="宋体" w:ascii="Times New Roman" w:hAnsi="Times New Roman"/>
                <w:b w:val="0"/>
                <w:sz w:val="21"/>
              </w:rPr>
              <w:t>0.0100</w:t>
            </w:r>
          </w:p>
        </w:tc>
        <w:tc>
          <w:tcPr>
            <w:tcW w:type="dxa" w:w="864"/>
          </w:tcPr>
          <w:p>
            <w:r/>
            <w:r>
              <w:rPr>
                <w:rFonts w:eastAsia="宋体" w:ascii="Times New Roman" w:hAnsi="Times New Roman"/>
                <w:b w:val="0"/>
                <w:sz w:val="21"/>
              </w:rPr>
              <w:t>0.0067</w:t>
            </w:r>
          </w:p>
        </w:tc>
        <w:tc>
          <w:tcPr>
            <w:tcW w:type="dxa" w:w="864"/>
          </w:tcPr>
          <w:p>
            <w:r/>
            <w:r>
              <w:rPr>
                <w:rFonts w:eastAsia="宋体" w:ascii="Times New Roman" w:hAnsi="Times New Roman"/>
                <w:b w:val="0"/>
                <w:sz w:val="21"/>
              </w:rPr>
              <w:t>0.0417</w:t>
            </w:r>
          </w:p>
        </w:tc>
        <w:tc>
          <w:tcPr>
            <w:tcW w:type="dxa" w:w="864"/>
          </w:tcPr>
          <w:p>
            <w:r/>
            <w:r>
              <w:rPr>
                <w:rFonts w:eastAsia="宋体" w:ascii="Times New Roman" w:hAnsi="Times New Roman"/>
                <w:b w:val="0"/>
                <w:sz w:val="21"/>
              </w:rPr>
              <w:t>192</w:t>
            </w:r>
          </w:p>
        </w:tc>
      </w:tr>
      <w:tr>
        <w:tc>
          <w:tcPr>
            <w:tcW w:type="dxa" w:w="864"/>
          </w:tcPr>
          <w:p>
            <w:r/>
            <w:r>
              <w:rPr>
                <w:rFonts w:eastAsia="宋体" w:ascii="Times New Roman" w:hAnsi="Times New Roman"/>
                <w:b w:val="0"/>
                <w:sz w:val="21"/>
              </w:rPr>
              <w:t>PACE Max2-Person</w:t>
            </w:r>
          </w:p>
        </w:tc>
        <w:tc>
          <w:tcPr>
            <w:tcW w:type="dxa" w:w="864"/>
          </w:tcPr>
          <w:p>
            <w:r/>
            <w:r>
              <w:rPr>
                <w:rFonts w:eastAsia="宋体" w:ascii="Times New Roman" w:hAnsi="Times New Roman"/>
                <w:b w:val="0"/>
                <w:sz w:val="21"/>
              </w:rPr>
              <w:t>0.0243</w:t>
            </w:r>
          </w:p>
        </w:tc>
        <w:tc>
          <w:tcPr>
            <w:tcW w:type="dxa" w:w="864"/>
          </w:tcPr>
          <w:p>
            <w:r/>
            <w:r>
              <w:rPr>
                <w:rFonts w:eastAsia="宋体" w:ascii="Times New Roman" w:hAnsi="Times New Roman"/>
                <w:b w:val="0"/>
                <w:sz w:val="21"/>
              </w:rPr>
              <w:t>0.0150</w:t>
            </w:r>
          </w:p>
        </w:tc>
        <w:tc>
          <w:tcPr>
            <w:tcW w:type="dxa" w:w="864"/>
          </w:tcPr>
          <w:p>
            <w:r/>
            <w:r>
              <w:rPr>
                <w:rFonts w:eastAsia="宋体" w:ascii="Times New Roman" w:hAnsi="Times New Roman"/>
                <w:b w:val="0"/>
                <w:sz w:val="21"/>
              </w:rPr>
              <w:t>0.0740</w:t>
            </w:r>
          </w:p>
        </w:tc>
        <w:tc>
          <w:tcPr>
            <w:tcW w:type="dxa" w:w="864"/>
          </w:tcPr>
          <w:p>
            <w:r/>
            <w:r>
              <w:rPr>
                <w:rFonts w:eastAsia="宋体" w:ascii="Times New Roman" w:hAnsi="Times New Roman"/>
                <w:b w:val="0"/>
                <w:sz w:val="21"/>
              </w:rPr>
              <w:t>0.9347</w:t>
            </w:r>
          </w:p>
        </w:tc>
        <w:tc>
          <w:tcPr>
            <w:tcW w:type="dxa" w:w="864"/>
          </w:tcPr>
          <w:p>
            <w:r/>
            <w:r>
              <w:rPr>
                <w:rFonts w:eastAsia="宋体" w:ascii="Times New Roman" w:hAnsi="Times New Roman"/>
                <w:b w:val="0"/>
                <w:sz w:val="21"/>
              </w:rPr>
              <w:t>0.0984</w:t>
            </w:r>
          </w:p>
        </w:tc>
        <w:tc>
          <w:tcPr>
            <w:tcW w:type="dxa" w:w="864"/>
          </w:tcPr>
          <w:p>
            <w:r/>
            <w:r>
              <w:rPr>
                <w:rFonts w:eastAsia="宋体" w:ascii="Times New Roman" w:hAnsi="Times New Roman"/>
                <w:b w:val="0"/>
                <w:sz w:val="21"/>
              </w:rPr>
              <w:t>0.0975</w:t>
            </w:r>
          </w:p>
        </w:tc>
        <w:tc>
          <w:tcPr>
            <w:tcW w:type="dxa" w:w="864"/>
          </w:tcPr>
          <w:p>
            <w:r/>
            <w:r>
              <w:rPr>
                <w:rFonts w:eastAsia="宋体" w:ascii="Times New Roman" w:hAnsi="Times New Roman"/>
                <w:b w:val="0"/>
                <w:sz w:val="21"/>
              </w:rPr>
              <w:t>0.0675</w:t>
            </w:r>
          </w:p>
        </w:tc>
        <w:tc>
          <w:tcPr>
            <w:tcW w:type="dxa" w:w="864"/>
          </w:tcPr>
          <w:p>
            <w:r/>
            <w:r>
              <w:rPr>
                <w:rFonts w:eastAsia="宋体" w:ascii="Times New Roman" w:hAnsi="Times New Roman"/>
                <w:b w:val="0"/>
                <w:sz w:val="21"/>
              </w:rPr>
              <w:t>0.4167</w:t>
            </w:r>
          </w:p>
        </w:tc>
        <w:tc>
          <w:tcPr>
            <w:tcW w:type="dxa" w:w="864"/>
          </w:tcPr>
          <w:p>
            <w:r/>
            <w:r>
              <w:rPr>
                <w:rFonts w:eastAsia="宋体" w:ascii="Times New Roman" w:hAnsi="Times New Roman"/>
                <w:b w:val="0"/>
                <w:sz w:val="21"/>
              </w:rPr>
              <w:t>198</w:t>
            </w:r>
          </w:p>
        </w:tc>
      </w:tr>
    </w:tbl>
    <w:p/>
    <w:p>
      <w:pPr>
        <w:spacing w:before="120" w:after="60" w:line="300" w:lineRule="auto"/>
        <w:jc w:val="center"/>
      </w:pPr>
      <w:r>
        <w:rPr>
          <w:rFonts w:eastAsia="宋体" w:ascii="Times New Roman" w:hAnsi="Times New Roman"/>
          <w:b/>
          <w:sz w:val="21"/>
        </w:rPr>
        <w:t>表6  全量实验结果汇总</w:t>
      </w:r>
    </w:p>
    <w:p>
      <w:pPr>
        <w:spacing w:before="0" w:after="0" w:line="360" w:lineRule="auto"/>
        <w:ind w:firstLine="420"/>
      </w:pPr>
      <w:r>
        <w:rPr>
          <w:rFonts w:eastAsia="宋体" w:ascii="Times New Roman" w:hAnsi="Times New Roman"/>
          <w:b w:val="0"/>
          <w:sz w:val="24"/>
        </w:rPr>
        <w:t>从表6可以看出，ROME direct-only在隐私压制的程度和public damage之间给出了一个折中：exact降至0.5787（下降38.4%），general knowledge保持在0.9000。PACE Max2-per-person进一步将exact降至0.0243（下降97.4%），但general knowledge降至0.4167。当前尚未出现既满足private exact足够低又满足public overall足够高的方案。</w:t>
      </w:r>
    </w:p>
    <w:p>
      <w:pPr>
        <w:spacing w:before="120" w:after="60" w:line="360" w:lineRule="auto"/>
      </w:pPr>
      <w:r>
        <w:rPr>
          <w:rFonts w:eastAsia="黑体" w:ascii="Times New Roman" w:hAnsi="Times New Roman"/>
          <w:b/>
          <w:sz w:val="26"/>
        </w:rPr>
        <w:t>4.7  实验5：早期Pilot对照（10人规模）</w:t>
      </w:r>
    </w:p>
    <w:p>
      <w:pPr>
        <w:spacing w:before="0" w:after="0" w:line="360" w:lineRule="auto"/>
        <w:ind w:firstLine="420"/>
      </w:pPr>
      <w:r>
        <w:rPr>
          <w:rFonts w:eastAsia="宋体" w:ascii="Times New Roman" w:hAnsi="Times New Roman"/>
          <w:b w:val="0"/>
          <w:sz w:val="24"/>
        </w:rPr>
        <w:t>项目早期使用10人规模pilot数据验证流程可行性。LoRA注入后target exact leak约0.9875，sensitive pattern约1.0000，refusal约0。ROME direct-only后private exact/regex降至约0.0375，但public retain降至约0.10。PACE Round2后exact和regex降至0，refusal达1.0，但public retain也降至0。10人实验结果验证了两点：（1）模型编辑确实能压制已注入的隐私记忆；（2）强拒答编辑容易严重损伤公开知识。由于数据规模较小，后续将benchmark扩展到100人。</w:t>
      </w:r>
    </w:p>
    <w:p>
      <w:pPr>
        <w:spacing w:before="240" w:after="120" w:line="360" w:lineRule="auto"/>
      </w:pPr>
      <w:r>
        <w:rPr>
          <w:rFonts w:eastAsia="黑体" w:ascii="Times New Roman" w:hAnsi="Times New Roman"/>
          <w:b/>
          <w:sz w:val="28"/>
        </w:rPr>
        <w:t>5  代码/软件使用说明</w:t>
      </w:r>
    </w:p>
    <w:p>
      <w:pPr>
        <w:spacing w:before="0" w:after="0" w:line="360" w:lineRule="auto"/>
        <w:ind w:firstLine="420"/>
      </w:pPr>
      <w:r>
        <w:rPr>
          <w:rFonts w:eastAsia="宋体" w:ascii="Times New Roman" w:hAnsi="Times New Roman"/>
          <w:b w:val="0"/>
          <w:sz w:val="24"/>
        </w:rPr>
        <w:t>本项目代码基于EasyEdit框架，主要模块如下：</w:t>
      </w:r>
    </w:p>
    <w:p>
      <w:pPr>
        <w:spacing w:before="20" w:after="20" w:line="360" w:lineRule="auto"/>
        <w:ind w:left="420"/>
      </w:pPr>
      <w:r>
        <w:rPr>
          <w:rFonts w:eastAsia="宋体" w:ascii="Times New Roman" w:hAnsi="Times New Roman"/>
          <w:b w:val="0"/>
          <w:sz w:val="24"/>
        </w:rPr>
        <w:t>数据生成模块（PACE-Project/data/）：合成虚拟人物及其private/public facts，自动生成direct/paraphrase/completion/roleplay/context五类攻击提示。</w:t>
      </w:r>
    </w:p>
    <w:p>
      <w:pPr>
        <w:spacing w:before="20" w:after="20" w:line="360" w:lineRule="auto"/>
        <w:ind w:left="420"/>
      </w:pPr>
      <w:r>
        <w:rPr>
          <w:rFonts w:eastAsia="宋体" w:ascii="Times New Roman" w:hAnsi="Times New Roman"/>
          <w:b w:val="0"/>
          <w:sz w:val="24"/>
        </w:rPr>
        <w:t>隐私注入模块（PACE-Project/src/privacy_injection/）：使用MLP-only LoRA向base model注入可控隐私记忆，包含训练和推理功能。</w:t>
      </w:r>
    </w:p>
    <w:p>
      <w:pPr>
        <w:spacing w:before="20" w:after="20" w:line="360" w:lineRule="auto"/>
        <w:ind w:left="420"/>
      </w:pPr>
      <w:r>
        <w:rPr>
          <w:rFonts w:eastAsia="宋体" w:ascii="Times New Roman" w:hAnsi="Times New Roman"/>
          <w:b w:val="0"/>
          <w:sz w:val="24"/>
        </w:rPr>
        <w:t>模型编辑模块（PACE-Project/src/privacy_editing/）：基于EasyEdit的ROME/MEMIT接口执行拒答编辑。</w:t>
      </w:r>
    </w:p>
    <w:p>
      <w:pPr>
        <w:spacing w:before="20" w:after="20" w:line="360" w:lineRule="auto"/>
        <w:ind w:left="420"/>
      </w:pPr>
      <w:r>
        <w:rPr>
          <w:rFonts w:eastAsia="宋体" w:ascii="Times New Roman" w:hAnsi="Times New Roman"/>
          <w:b w:val="0"/>
          <w:sz w:val="24"/>
        </w:rPr>
        <w:t>攻击测试模块（PACE-Project/src/attack_testing/）：使用五类攻击提示对编辑后模型进行鲁棒性评估，收集失败样本。</w:t>
      </w:r>
    </w:p>
    <w:p>
      <w:pPr>
        <w:spacing w:before="20" w:after="20" w:line="360" w:lineRule="auto"/>
        <w:ind w:left="420"/>
      </w:pPr>
      <w:r>
        <w:rPr>
          <w:rFonts w:eastAsia="宋体" w:ascii="Times New Roman" w:hAnsi="Times New Roman"/>
          <w:b w:val="0"/>
          <w:sz w:val="24"/>
        </w:rPr>
        <w:t>PACE闭环模块（PACE-Project/src/closed_loop/）：实现failure-driven re-edit闭环逻辑。</w:t>
      </w:r>
    </w:p>
    <w:p>
      <w:pPr>
        <w:spacing w:before="20" w:after="20" w:line="360" w:lineRule="auto"/>
        <w:ind w:left="420"/>
      </w:pPr>
      <w:r>
        <w:rPr>
          <w:rFonts w:eastAsia="宋体" w:ascii="Times New Roman" w:hAnsi="Times New Roman"/>
          <w:b w:val="0"/>
          <w:sz w:val="24"/>
        </w:rPr>
        <w:t>评测模块（PACE-Project/src/evaluation/）：计算private leakage（exact/regex/sensitive/refusal）和public retain（overall/same-subject/same-relation/general knowledge）各指标。</w:t>
      </w:r>
    </w:p>
    <w:p>
      <w:pPr>
        <w:spacing w:before="20" w:after="20" w:line="360" w:lineRule="auto"/>
        <w:ind w:left="420"/>
      </w:pPr>
      <w:r>
        <w:rPr>
          <w:rFonts w:eastAsia="宋体" w:ascii="Times New Roman" w:hAnsi="Times New Roman"/>
          <w:b w:val="0"/>
          <w:sz w:val="24"/>
        </w:rPr>
        <w:t>实验管理：统一方法对比脚本、实验registry、run manifest、command归档、preflight report、dry-run模式、输出目录覆盖检查。</w:t>
      </w:r>
    </w:p>
    <w:p>
      <w:pPr>
        <w:spacing w:before="0" w:after="0" w:line="360" w:lineRule="auto"/>
        <w:ind w:firstLine="420"/>
      </w:pPr>
      <w:r>
        <w:rPr>
          <w:rFonts w:eastAsia="宋体" w:ascii="Times New Roman" w:hAnsi="Times New Roman"/>
          <w:b w:val="0"/>
          <w:sz w:val="24"/>
        </w:rPr>
        <w:t>运行环境要求：Python 3.10+，PyTorch 2.0+，CUDA 11.8+，GPU显存≥24GB。Canonical dataset位于：artifacts/synthetic_privacy_data_v2/synthetic_privacy_dataset.json。详细安装说明见PACE-Project/README_SETUP.md，运行指南见PACE-Project/README_RUN.md。</w:t>
      </w:r>
    </w:p>
    <w:p>
      <w:pPr>
        <w:spacing w:before="240" w:after="120" w:line="360" w:lineRule="auto"/>
      </w:pPr>
      <w:r>
        <w:rPr>
          <w:rFonts w:eastAsia="黑体" w:ascii="Times New Roman" w:hAnsi="Times New Roman"/>
          <w:b/>
          <w:sz w:val="28"/>
        </w:rPr>
        <w:t>6  结论</w:t>
      </w:r>
    </w:p>
    <w:p>
      <w:pPr>
        <w:spacing w:before="0" w:after="0" w:line="360" w:lineRule="auto"/>
        <w:ind w:firstLine="420"/>
      </w:pPr>
      <w:r>
        <w:rPr>
          <w:rFonts w:eastAsia="宋体" w:ascii="Times New Roman" w:hAnsi="Times New Roman"/>
          <w:b w:val="0"/>
          <w:sz w:val="24"/>
        </w:rPr>
        <w:t>本文采用基于EasyEdit框架的模型编辑方法（ROME/PACE），在Qwen2.5-7B模型和100人规模V2 synthetic privacy benchmark上，系统研究了模型编辑对后训练注入隐私记忆的清洗效果。主要结论如下：</w:t>
      </w:r>
    </w:p>
    <w:p>
      <w:pPr>
        <w:spacing w:before="0" w:after="0" w:line="360" w:lineRule="auto"/>
        <w:ind w:firstLine="420"/>
      </w:pPr>
      <w:r>
        <w:rPr>
          <w:rFonts w:eastAsia="宋体" w:ascii="Times New Roman" w:hAnsi="Times New Roman"/>
          <w:b w:val="0"/>
          <w:sz w:val="24"/>
        </w:rPr>
        <w:t>第一，可以通过MLP-only LoRA向Qwen2.5-7B注入可控的synthetic private/public memory，注入后模型private exact达0.9387，public retain达0.9766，具备作为待编辑对象的条件。</w:t>
      </w:r>
    </w:p>
    <w:p>
      <w:pPr>
        <w:spacing w:before="0" w:after="0" w:line="360" w:lineRule="auto"/>
        <w:ind w:firstLine="420"/>
      </w:pPr>
      <w:r>
        <w:rPr>
          <w:rFonts w:eastAsia="宋体" w:ascii="Times New Roman" w:hAnsi="Times New Roman"/>
          <w:b w:val="0"/>
          <w:sz w:val="24"/>
        </w:rPr>
        <w:t>第二，ROME编辑能显著降低被编辑private facts的泄露率。在全量评估中exact从0.9387降至0.5787（下降38.4%），但direct-only编辑对其他攻击提示和未编辑人物的泛化有限。</w:t>
      </w:r>
    </w:p>
    <w:p>
      <w:pPr>
        <w:spacing w:before="0" w:after="0" w:line="360" w:lineRule="auto"/>
        <w:ind w:firstLine="420"/>
      </w:pPr>
      <w:r>
        <w:rPr>
          <w:rFonts w:eastAsia="宋体" w:ascii="Times New Roman" w:hAnsi="Times New Roman"/>
          <w:b w:val="0"/>
          <w:sz w:val="24"/>
        </w:rPr>
        <w:t>第三，Failure-driven re-edit（PACE）可以进一步压低残存泄露。PACE Max2-per-person将exact降至0.0243（下降97.4%），sensitive降至0.0740，但public overall仅0.0984。</w:t>
      </w:r>
    </w:p>
    <w:p>
      <w:pPr>
        <w:spacing w:before="0" w:after="0" w:line="360" w:lineRule="auto"/>
        <w:ind w:firstLine="420"/>
      </w:pPr>
      <w:r>
        <w:rPr>
          <w:rFonts w:eastAsia="宋体" w:ascii="Times New Roman" w:hAnsi="Times New Roman"/>
          <w:b w:val="0"/>
          <w:sz w:val="24"/>
        </w:rPr>
        <w:t>第四，privacy suppression与person-centric knowledge retain之间存在明显权衡。随着编辑强度的增加，public retain会明显下降，人物相关公开知识（same-subject/same-relation）比general knowledge更容易受到影响。当前最大的困难已从能否压制泄露转化为如何减少非目标知识损伤。</w:t>
      </w:r>
    </w:p>
    <w:p>
      <w:pPr>
        <w:spacing w:before="0" w:after="0" w:line="360" w:lineRule="auto"/>
        <w:ind w:firstLine="420"/>
      </w:pPr>
      <w:r>
        <w:rPr>
          <w:rFonts w:eastAsia="宋体" w:ascii="Times New Roman" w:hAnsi="Times New Roman"/>
          <w:b w:val="0"/>
          <w:sz w:val="24"/>
        </w:rPr>
        <w:t>本研究的局限性包括：（1）数据为合成数据，与真实网络隐私数据有差异；（2）隐私记忆来源于LoRA后训练注入，不完全等同于预训练长期记忆；（3）当前仅完成ROME系列实验，缺少MEMIT等方法的直接对比；（4）public retain主要使用contains指标，无法覆盖所有语义等价表达。</w:t>
      </w:r>
    </w:p>
    <w:p>
      <w:pPr>
        <w:spacing w:before="0" w:after="0" w:line="360" w:lineRule="auto"/>
        <w:ind w:firstLine="420"/>
      </w:pPr>
      <w:r>
        <w:rPr>
          <w:rFonts w:eastAsia="宋体" w:ascii="Times New Roman" w:hAnsi="Times New Roman"/>
          <w:b w:val="0"/>
          <w:sz w:val="24"/>
        </w:rPr>
        <w:t>后续工作方向：（1）补充MEMIT direct-only baseline，判断privacy-public trade-off是否具有方法一致性；（2）加入LoRA sanitization或FT-L作为对比方法；（3）探索缓解public damage的策略，如限制同人物编辑次数、加入protected public examples、locality-aware request selection、限制编辑层或参数范围等；（4）在更大规模模型上验证结论泛化性。</w:t>
      </w:r>
    </w:p>
    <w:p>
      <w:pPr>
        <w:spacing w:before="0" w:after="0" w:line="360" w:lineRule="auto"/>
        <w:ind w:firstLine="420"/>
      </w:pPr>
      <w:r>
        <w:rPr>
          <w:rFonts w:eastAsia="宋体" w:ascii="Times New Roman" w:hAnsi="Times New Roman"/>
          <w:b w:val="0"/>
          <w:sz w:val="24"/>
        </w:rPr>
        <w:t>一句话结论：当前实验表明，模型编辑能够显著压低后训练注入的隐私泄露，但强拒答编辑容易向人物相关公开知识扩散；下一步工作的重点是通过MEMIT等方法对比，并设计更精细的locality保护机制。</w:t>
      </w:r>
    </w:p>
    <w:p>
      <w:pPr>
        <w:spacing w:before="240" w:after="120" w:line="360" w:lineRule="auto"/>
      </w:pPr>
      <w:r>
        <w:rPr>
          <w:rFonts w:eastAsia="黑体" w:ascii="Times New Roman" w:hAnsi="Times New Roman"/>
          <w:b/>
          <w:sz w:val="28"/>
        </w:rPr>
        <w:t>参考文献</w:t>
      </w:r>
    </w:p>
    <w:p>
      <w:pPr>
        <w:spacing w:before="0" w:after="0" w:line="360" w:lineRule="auto"/>
      </w:pPr>
      <w:r>
        <w:rPr>
          <w:rFonts w:eastAsia="宋体" w:ascii="Times New Roman" w:hAnsi="Times New Roman"/>
          <w:b w:val="0"/>
          <w:sz w:val="24"/>
        </w:rPr>
        <w:t>[1] Carlini N, Tramer F, Wallace E, et al. Extracting Training Data from Large Language Models. USENIX Security, 2021.</w:t>
      </w:r>
    </w:p>
    <w:p>
      <w:pPr>
        <w:spacing w:before="0" w:after="0" w:line="360" w:lineRule="auto"/>
      </w:pPr>
      <w:r>
        <w:rPr>
          <w:rFonts w:eastAsia="宋体" w:ascii="Times New Roman" w:hAnsi="Times New Roman"/>
          <w:b w:val="0"/>
          <w:sz w:val="24"/>
        </w:rPr>
        <w:t>[2] Liu Y, Deng G, Li Y, et al. Prompt Injection Attack against LLM-Integrated Applications. arXiv:2306.05499, 2023.</w:t>
      </w:r>
    </w:p>
    <w:p>
      <w:pPr>
        <w:spacing w:before="0" w:after="0" w:line="360" w:lineRule="auto"/>
      </w:pPr>
      <w:r>
        <w:rPr>
          <w:rFonts w:eastAsia="宋体" w:ascii="Times New Roman" w:hAnsi="Times New Roman"/>
          <w:b w:val="0"/>
          <w:sz w:val="24"/>
        </w:rPr>
        <w:t>[3] Meng K, Bau D, Andonian A, et al. Locating and Editing Factual Associations in GPT. NeurIPS, 2022.</w:t>
      </w:r>
    </w:p>
    <w:p>
      <w:pPr>
        <w:spacing w:before="0" w:after="0" w:line="360" w:lineRule="auto"/>
      </w:pPr>
      <w:r>
        <w:rPr>
          <w:rFonts w:eastAsia="宋体" w:ascii="Times New Roman" w:hAnsi="Times New Roman"/>
          <w:b w:val="0"/>
          <w:sz w:val="24"/>
        </w:rPr>
        <w:t>[4] Meng K, Sharma A, Andonian A, et al. Mass-Editing Memory in a Transformer. NeurIPS, 2023.</w:t>
      </w:r>
    </w:p>
    <w:p>
      <w:pPr>
        <w:spacing w:before="0" w:after="0" w:line="360" w:lineRule="auto"/>
      </w:pPr>
      <w:r>
        <w:rPr>
          <w:rFonts w:eastAsia="宋体" w:ascii="Times New Roman" w:hAnsi="Times New Roman"/>
          <w:b w:val="0"/>
          <w:sz w:val="24"/>
        </w:rPr>
        <w:t>[5] Wang P, Zhang N, Tian B, et al. EasyEdit: An Easy-to-use Knowledge Editing Framework for LLMs. AAAI, 2024.</w:t>
      </w:r>
    </w:p>
    <w:p>
      <w:pPr>
        <w:spacing w:before="0" w:after="0" w:line="360" w:lineRule="auto"/>
      </w:pPr>
      <w:r>
        <w:rPr>
          <w:rFonts w:eastAsia="宋体" w:ascii="Times New Roman" w:hAnsi="Times New Roman"/>
          <w:b w:val="0"/>
          <w:sz w:val="24"/>
        </w:rPr>
        <w:t>[6] Ishibashi Y, Shimodaira H. Knowledge Sanitization of Large Language Models. arXiv:2309.11852, 2023.</w:t>
      </w:r>
    </w:p>
    <w:p>
      <w:pPr>
        <w:spacing w:before="0" w:after="0" w:line="360" w:lineRule="auto"/>
      </w:pPr>
      <w:r>
        <w:rPr>
          <w:rFonts w:eastAsia="宋体" w:ascii="Times New Roman" w:hAnsi="Times New Roman"/>
          <w:b w:val="0"/>
          <w:sz w:val="24"/>
        </w:rPr>
        <w:t>[7] Wu X, Li J, Xu M, et al. DEPN: Detecting and Editing Privacy Neurons in PLMs. EMNLP, 2023.</w:t>
      </w:r>
    </w:p>
    <w:p>
      <w:pPr>
        <w:spacing w:before="0" w:after="0" w:line="360" w:lineRule="auto"/>
      </w:pPr>
      <w:r>
        <w:rPr>
          <w:rFonts w:eastAsia="宋体" w:ascii="Times New Roman" w:hAnsi="Times New Roman"/>
          <w:b w:val="0"/>
          <w:sz w:val="24"/>
        </w:rPr>
        <w:t>[8] Jang J, Yoon D, Yang S, et al. Knowledge Unlearning for Mitigating Privacy Risks in Language Models. ACL, 2023.</w:t>
      </w:r>
    </w:p>
    <w:p>
      <w:pPr>
        <w:spacing w:before="0" w:after="0" w:line="360" w:lineRule="auto"/>
      </w:pPr>
      <w:r>
        <w:rPr>
          <w:rFonts w:eastAsia="宋体" w:ascii="Times New Roman" w:hAnsi="Times New Roman"/>
          <w:b w:val="0"/>
          <w:sz w:val="24"/>
        </w:rPr>
        <w:t>[9] Hu E J, Shen Y, Wallis P, et al. LoRA: Low-Rank Adaptation of Large Language Models. ICLR, 2022.</w:t>
      </w:r>
    </w:p>
    <w:p>
      <w:pPr>
        <w:spacing w:before="0" w:after="0" w:line="360" w:lineRule="auto"/>
      </w:pPr>
      <w:r>
        <w:rPr>
          <w:rFonts w:eastAsia="宋体" w:ascii="Times New Roman" w:hAnsi="Times New Roman"/>
          <w:b w:val="0"/>
          <w:sz w:val="24"/>
        </w:rPr>
        <w:t>[10] Abadi M, Chu A, Goodfellow I, et al. Deep Learning with Differential Privacy. ACM CCS, 2016.</w:t>
      </w:r>
    </w:p>
    <w:p>
      <w:pPr>
        <w:spacing w:before="0" w:after="0" w:line="360" w:lineRule="auto"/>
      </w:pPr>
      <w:r>
        <w:rPr>
          <w:rFonts w:eastAsia="宋体" w:ascii="Times New Roman" w:hAnsi="Times New Roman"/>
          <w:b w:val="0"/>
          <w:sz w:val="24"/>
        </w:rPr>
        <w:t>[11] Bourtoule L, et al. Machine Unlearning. IEEE S&amp;P, 2021.</w:t>
      </w:r>
    </w:p>
    <w:p>
      <w:pPr>
        <w:spacing w:before="0" w:after="0" w:line="360" w:lineRule="auto"/>
      </w:pPr>
      <w:r>
        <w:rPr>
          <w:rFonts w:eastAsia="宋体" w:ascii="Times New Roman" w:hAnsi="Times New Roman"/>
          <w:b w:val="0"/>
          <w:sz w:val="24"/>
        </w:rPr>
        <w:t>[12] Zhang R, Lin L, Bai Y, et al. Negative Preference Optimization. arXiv:2404.05868,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