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  <w:rPr>
          <w:rFonts w:ascii="Century Schoolbook" w:cs="Century Schoolbook" w:hAnsi="Century Schoolbook" w:eastAsia="Century Schoolbook"/>
        </w:rPr>
      </w:pPr>
      <w:r>
        <w:rPr>
          <w:rFonts w:ascii="Century Schoolbook" w:cs="Century Schoolbook" w:hAnsi="Century Schoolbook" w:eastAsia="Century Schoolbook"/>
          <w:lang w:val="en-US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-47625</wp:posOffset>
            </wp:positionH>
            <wp:positionV relativeFrom="line">
              <wp:posOffset>-554355</wp:posOffset>
            </wp:positionV>
            <wp:extent cx="1781812" cy="687706"/>
            <wp:effectExtent l="0" t="0" r="0" b="0"/>
            <wp:wrapNone/>
            <wp:docPr id="1073741825" name="officeArt object" descr="/Users/kdonnay/Sync/Konstanz/teaching/SEDA intro/material/logo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/Users/kdonnay/Sync/Konstanz/teaching/SEDA intro/material/logo.pdf" descr="/Users/kdonnay/Sync/Konstanz/teaching/SEDA intro/material/logo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2" cy="6877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ext A"/>
        <w:rPr>
          <w:rFonts w:ascii="Century Schoolbook" w:cs="Century Schoolbook" w:hAnsi="Century Schoolbook" w:eastAsia="Century Schoolbook"/>
          <w:lang w:val="en-US"/>
        </w:rPr>
      </w:pPr>
    </w:p>
    <w:p>
      <w:pPr>
        <w:pStyle w:val="Text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Introduction to Computing for the Social Sciences</w:t>
      </w:r>
    </w:p>
    <w:p>
      <w:pPr>
        <w:pStyle w:val="Text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Theory Exercise Sheet for Session 0</w:t>
      </w:r>
      <w:r>
        <w:rPr>
          <w:rFonts w:ascii="Arial" w:hAnsi="Arial"/>
          <w:rtl w:val="0"/>
          <w:lang w:val="de-DE"/>
        </w:rPr>
        <w:t>5</w:t>
      </w:r>
    </w:p>
    <w:p>
      <w:pPr>
        <w:pStyle w:val="Text A"/>
        <w:rPr>
          <w:rFonts w:ascii="Arial" w:cs="Arial" w:hAnsi="Arial" w:eastAsia="Arial"/>
        </w:rPr>
      </w:pPr>
    </w:p>
    <w:p>
      <w:pPr>
        <w:pStyle w:val="Text A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Prof. Dr. David Garcia</w:t>
      </w:r>
    </w:p>
    <w:p>
      <w:pPr>
        <w:pStyle w:val="Text A"/>
        <w:rPr>
          <w:rFonts w:ascii="Arial" w:cs="Arial" w:hAnsi="Arial" w:eastAsia="Arial"/>
        </w:rPr>
      </w:pPr>
    </w:p>
    <w:p>
      <w:pPr>
        <w:pStyle w:val="Text A"/>
        <w:rPr>
          <w:rFonts w:ascii="Arial" w:cs="Arial" w:hAnsi="Arial" w:eastAsia="Arial"/>
        </w:rPr>
      </w:pPr>
    </w:p>
    <w:p>
      <w:pPr>
        <w:pStyle w:val="Text A"/>
        <w:rPr>
          <w:rFonts w:ascii="Arial" w:cs="Arial" w:hAnsi="Arial" w:eastAsia="Arial"/>
        </w:rPr>
      </w:pPr>
    </w:p>
    <w:p>
      <w:pPr>
        <w:pStyle w:val="Text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de-DE"/>
        </w:rPr>
        <w:t>Access Materials:</w:t>
      </w:r>
    </w:p>
    <w:p>
      <w:pPr>
        <w:pStyle w:val="Text A"/>
        <w:rPr>
          <w:rFonts w:ascii="Arial" w:cs="Arial" w:hAnsi="Arial" w:eastAsia="Arial"/>
          <w:b w:val="1"/>
          <w:bCs w:val="1"/>
        </w:rPr>
      </w:pPr>
    </w:p>
    <w:p>
      <w:pPr>
        <w:pStyle w:val="Text A"/>
        <w:rPr>
          <w:rFonts w:ascii="Arial" w:cs="Arial" w:hAnsi="Arial" w:eastAsia="Arial"/>
          <w:sz w:val="22"/>
          <w:szCs w:val="22"/>
          <w:lang w:val="de-DE"/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In order to access the materials please go to the tutorials </w:t>
      </w:r>
      <w:r>
        <w:rPr>
          <w:rFonts w:ascii="Arial" w:hAnsi="Arial" w:hint="default"/>
          <w:sz w:val="22"/>
          <w:szCs w:val="22"/>
          <w:rtl w:val="0"/>
          <w:lang w:val="de-DE"/>
        </w:rPr>
        <w:t>„</w:t>
      </w:r>
      <w:r>
        <w:rPr>
          <w:rFonts w:ascii="Arial" w:hAnsi="Arial"/>
          <w:sz w:val="22"/>
          <w:szCs w:val="22"/>
          <w:rtl w:val="0"/>
          <w:lang w:val="de-DE"/>
        </w:rPr>
        <w:t>materials</w:t>
      </w:r>
      <w:r>
        <w:rPr>
          <w:rFonts w:ascii="Arial" w:hAnsi="Arial" w:hint="default"/>
          <w:sz w:val="22"/>
          <w:szCs w:val="22"/>
          <w:rtl w:val="0"/>
          <w:lang w:val="de-DE"/>
        </w:rPr>
        <w:t xml:space="preserve">“ </w:t>
      </w:r>
      <w:r>
        <w:rPr>
          <w:rFonts w:ascii="Arial" w:hAnsi="Arial"/>
          <w:sz w:val="22"/>
          <w:szCs w:val="22"/>
          <w:rtl w:val="0"/>
          <w:lang w:val="de-DE"/>
        </w:rPr>
        <w:t xml:space="preserve">GitHub repository -&gt; </w:t>
      </w:r>
      <w:r>
        <w:rPr>
          <w:rFonts w:ascii="Arial" w:hAnsi="Arial"/>
          <w:sz w:val="22"/>
          <w:szCs w:val="22"/>
          <w:rtl w:val="0"/>
          <w:lang w:val="de-DE"/>
        </w:rPr>
        <w:t>exercises</w:t>
      </w:r>
      <w:r>
        <w:rPr>
          <w:rFonts w:ascii="Arial" w:hAnsi="Arial"/>
          <w:sz w:val="22"/>
          <w:szCs w:val="22"/>
          <w:rtl w:val="0"/>
          <w:lang w:val="de-DE"/>
        </w:rPr>
        <w:t xml:space="preserve"> folder -&gt; 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Git - GitHub (Advanced).md</w:t>
      </w:r>
      <w:r>
        <w:rPr>
          <w:rFonts w:ascii="Arial" w:hAnsi="Arial"/>
          <w:sz w:val="22"/>
          <w:szCs w:val="22"/>
          <w:rtl w:val="0"/>
          <w:lang w:val="de-DE"/>
        </w:rPr>
        <w:t xml:space="preserve">. </w:t>
      </w:r>
    </w:p>
    <w:p>
      <w:pPr>
        <w:pStyle w:val="Text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sz w:val="22"/>
          <w:szCs w:val="22"/>
          <w:rtl w:val="0"/>
          <w:lang w:val="de-DE"/>
        </w:rPr>
        <w:t>Here is a link:</w:t>
      </w:r>
      <w:r>
        <w:rPr>
          <w:rFonts w:ascii="Arial" w:hAnsi="Arial"/>
          <w:rtl w:val="0"/>
          <w:lang w:val="de-DE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"https://github.com/ICSS-2025/materials/blob/main/exercises/Git%20-%20GitHub%20(Advanced).md"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https://github.com/ICSS-2025/materials/blob/main/exercises/Git%20-%20GitHub%20(Advanced).md</w:t>
      </w:r>
      <w:r>
        <w:rPr/>
        <w:fldChar w:fldCharType="end" w:fldLock="0"/>
      </w:r>
      <w:r>
        <w:rPr>
          <w:rFonts w:ascii="Arial" w:hAnsi="Arial"/>
          <w:rtl w:val="0"/>
          <w:lang w:val="de-DE"/>
        </w:rPr>
        <w:t xml:space="preserve"> </w:t>
      </w:r>
    </w:p>
    <w:p>
      <w:pPr>
        <w:pStyle w:val="Text A"/>
        <w:rPr>
          <w:rFonts w:ascii="Arial" w:cs="Arial" w:hAnsi="Arial" w:eastAsia="Arial"/>
          <w:b w:val="1"/>
          <w:bCs w:val="1"/>
        </w:rPr>
      </w:pPr>
    </w:p>
    <w:p>
      <w:pPr>
        <w:pStyle w:val="Text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Exercis</w:t>
      </w:r>
      <w:r>
        <w:rPr>
          <w:rFonts w:ascii="Arial" w:hAnsi="Arial"/>
          <w:b w:val="1"/>
          <w:bCs w:val="1"/>
          <w:rtl w:val="0"/>
          <w:lang w:val="de-DE"/>
        </w:rPr>
        <w:t xml:space="preserve">e: </w:t>
      </w:r>
    </w:p>
    <w:p>
      <w:pPr>
        <w:pStyle w:val="Text A"/>
        <w:rPr>
          <w:rFonts w:ascii="Arial" w:cs="Arial" w:hAnsi="Arial" w:eastAsia="Arial"/>
          <w:b w:val="1"/>
          <w:bCs w:val="1"/>
        </w:rPr>
      </w:pPr>
    </w:p>
    <w:p>
      <w:pPr>
        <w:pStyle w:val="Text A"/>
        <w:spacing w:after="60"/>
        <w:jc w:val="both"/>
      </w:pPr>
      <w:r>
        <w:rPr>
          <w:rFonts w:ascii="Arial" w:hAnsi="Arial"/>
          <w:sz w:val="22"/>
          <w:szCs w:val="22"/>
          <w:rtl w:val="0"/>
          <w:lang w:val="en-US"/>
        </w:rPr>
        <w:t>If you want to try it yourself and get used to it a bit more, there</w:t>
      </w:r>
      <w:r>
        <w:rPr>
          <w:sz w:val="22"/>
          <w:szCs w:val="22"/>
          <w:rtl w:val="1"/>
        </w:rPr>
        <w:t>’</w:t>
      </w:r>
      <w:r>
        <w:rPr>
          <w:rFonts w:ascii="Arial" w:hAnsi="Arial"/>
          <w:sz w:val="22"/>
          <w:szCs w:val="22"/>
          <w:rtl w:val="0"/>
          <w:lang w:val="en-US"/>
        </w:rPr>
        <w:t>s a fun exercise you can do</w:t>
      </w:r>
      <w:r>
        <w:rPr>
          <w:rFonts w:ascii="Arial" w:hAnsi="Arial"/>
          <w:sz w:val="22"/>
          <w:szCs w:val="22"/>
          <w:rtl w:val="0"/>
          <w:lang w:val="de-DE"/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at the end of the Markdown file.</w:t>
      </w:r>
      <w:r>
        <w:rPr>
          <w:rFonts w:ascii="Arial" w:hAnsi="Arial"/>
          <w:sz w:val="22"/>
          <w:szCs w:val="22"/>
          <w:rtl w:val="0"/>
          <w:lang w:val="de-DE"/>
        </w:rPr>
        <w:t xml:space="preserve"> </w:t>
      </w:r>
      <w:r>
        <w:rPr>
          <w:rFonts w:ascii="Arial" w:cs="Arial" w:hAnsi="Arial" w:eastAsia="Arial"/>
          <w:sz w:val="22"/>
          <w:szCs w:val="22"/>
        </w:rPr>
      </w:r>
    </w:p>
    <w:sectPr>
      <w:headerReference w:type="default" r:id="rId5"/>
      <w:footerReference w:type="default" r:id="rId6"/>
      <w:pgSz w:w="11900" w:h="16840" w:orient="portrait"/>
      <w:pgMar w:top="1418" w:right="1418" w:bottom="1418" w:left="1418" w:header="0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entury Schoolboo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enter" w:pos="4820"/>
        <w:tab w:val="right" w:pos="9044"/>
        <w:tab w:val="clear" w:pos="4536"/>
        <w:tab w:val="clear" w:pos="9072"/>
      </w:tabs>
      <w:ind w:right="360"/>
    </w:pPr>
    <w:r>
      <w:rPr>
        <w:rFonts w:ascii="Arial" w:hAnsi="Arial"/>
        <w:sz w:val="20"/>
        <w:szCs w:val="20"/>
        <w:rtl w:val="0"/>
      </w:rPr>
      <w:tab/>
      <w:t>Introduction to Computing for the Social Sciences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