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E062" w14:textId="3C3D04A3" w:rsidR="00AF32E4" w:rsidRDefault="00CB5A86">
      <w:r>
        <w:t>Arquivo de teste</w:t>
      </w:r>
    </w:p>
    <w:sectPr w:rsidR="00AF3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86"/>
    <w:rsid w:val="00AF32E4"/>
    <w:rsid w:val="00CB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9FC7"/>
  <w15:chartTrackingRefBased/>
  <w15:docId w15:val="{BCBE89EF-EC60-4CFE-9BD3-F481ADA8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VICTÓRIA SALTORI GARCIA</dc:creator>
  <cp:keywords/>
  <dc:description/>
  <cp:lastModifiedBy>ANA VICTÓRIA SALTORI GARCIA</cp:lastModifiedBy>
  <cp:revision>1</cp:revision>
  <dcterms:created xsi:type="dcterms:W3CDTF">2023-02-25T03:25:00Z</dcterms:created>
  <dcterms:modified xsi:type="dcterms:W3CDTF">2023-02-25T03:27:00Z</dcterms:modified>
</cp:coreProperties>
</file>