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  <Override PartName="/word/media/rId29.png" ContentType="image/png"/>
  <Override PartName="/word/media/rId43.png" ContentType="image/png"/>
  <Override PartName="/word/media/rId34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№5: Исследование задачи обедающих философов средствами сетей Петри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Compact"/>
        <w:numPr>
          <w:ilvl w:val="0"/>
          <w:numId w:val="1002"/>
        </w:numPr>
      </w:pPr>
      <w:r>
        <w:t xml:space="preserve">Реализовать сети Петри для задачи обедающих философов: классическую и с арбитром</w:t>
      </w:r>
    </w:p>
    <w:p>
      <w:pPr>
        <w:pStyle w:val="Compact"/>
        <w:numPr>
          <w:ilvl w:val="0"/>
          <w:numId w:val="1002"/>
        </w:numPr>
      </w:pPr>
      <w:r>
        <w:t xml:space="preserve">Научиться обнаруживать тупики (deadlock) в модели</w:t>
      </w:r>
    </w:p>
    <w:p>
      <w:pPr>
        <w:pStyle w:val="Compact"/>
        <w:numPr>
          <w:ilvl w:val="0"/>
          <w:numId w:val="1002"/>
        </w:numPr>
      </w:pPr>
      <w:r>
        <w:t xml:space="preserve">Визуализировать динамику маркировки и провести параметрическое исследование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сеть Петри для задачи обедающих философов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условия возникновения тупика и динамика маркировки в классической сети и сети с арбитром</w:t>
      </w:r>
    </w:p>
    <w:bookmarkEnd w:id="13"/>
    <w:bookmarkStart w:id="14" w:name="математическая-постановка"/>
    <w:p>
      <w:pPr>
        <w:pStyle w:val="Heading2"/>
      </w:pPr>
      <w:r>
        <w:t xml:space="preserve">Математическая постановка</w:t>
      </w:r>
    </w:p>
    <w:p>
      <w:pPr>
        <w:pStyle w:val="Compact"/>
        <w:numPr>
          <w:ilvl w:val="0"/>
          <w:numId w:val="1004"/>
        </w:numPr>
      </w:pPr>
      <w:r>
        <w:t xml:space="preserve">Сеть Петри: позиции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t xml:space="preserve">Матрица инцидентности задаёт переходы между состояниями философов и вилок</w:t>
      </w:r>
    </w:p>
    <w:p>
      <w:pPr>
        <w:pStyle w:val="Compact"/>
        <w:numPr>
          <w:ilvl w:val="0"/>
          <w:numId w:val="1004"/>
        </w:numPr>
      </w:pPr>
      <w:r>
        <w:t xml:space="preserve">Классическая сеть допускает одновременный захват соседних вилок → возможен deadlock</w:t>
      </w:r>
    </w:p>
    <w:p>
      <w:pPr>
        <w:pStyle w:val="Compact"/>
        <w:numPr>
          <w:ilvl w:val="0"/>
          <w:numId w:val="1004"/>
        </w:numPr>
      </w:pPr>
      <w:r>
        <w:t xml:space="preserve">Сеть с арбитром ограничивает число одновременно «голодных» философов</w:t>
      </w:r>
    </w:p>
    <w:bookmarkEnd w:id="14"/>
    <w:bookmarkStart w:id="15" w:name="используемые-инструменты"/>
    <w:p>
      <w:pPr>
        <w:pStyle w:val="Heading2"/>
      </w:pPr>
      <w:r>
        <w:t xml:space="preserve">Используемые инструменты</w:t>
      </w:r>
    </w:p>
    <w:p>
      <w:pPr>
        <w:pStyle w:val="Compact"/>
        <w:numPr>
          <w:ilvl w:val="0"/>
          <w:numId w:val="1005"/>
        </w:numPr>
      </w:pPr>
      <w:r>
        <w:t xml:space="preserve">Julia 1.12.6, DrWatson v2.19.1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 v1.41.6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 v1.8.2</w:t>
      </w:r>
      <w:r>
        <w:t xml:space="preserve">,</w:t>
      </w:r>
      <w:r>
        <w:t xml:space="preserve"> </w:t>
      </w:r>
      <w:r>
        <w:rPr>
          <w:rStyle w:val="VerbatimChar"/>
        </w:rPr>
        <w:t xml:space="preserve">CSV v0.10.16</w:t>
      </w:r>
    </w:p>
    <w:p>
      <w:pPr>
        <w:pStyle w:val="Compact"/>
        <w:numPr>
          <w:ilvl w:val="0"/>
          <w:numId w:val="1005"/>
        </w:numPr>
      </w:pPr>
      <w:r>
        <w:t xml:space="preserve">Literate.jl для литературного программирования</w:t>
      </w:r>
    </w:p>
    <w:p>
      <w:pPr>
        <w:pStyle w:val="Compact"/>
        <w:numPr>
          <w:ilvl w:val="0"/>
          <w:numId w:val="1005"/>
        </w:numPr>
      </w:pPr>
      <w:r>
        <w:t xml:space="preserve">Quarto / Jupyter Notebook</w:t>
      </w:r>
    </w:p>
    <w:bookmarkEnd w:id="15"/>
    <w:bookmarkEnd w:id="16"/>
    <w:bookmarkStart w:id="19" w:name="реализация-модели"/>
    <w:p>
      <w:pPr>
        <w:pStyle w:val="Heading1"/>
      </w:pPr>
      <w:r>
        <w:t xml:space="preserve">Реализация модели</w:t>
      </w:r>
    </w:p>
    <w:bookmarkStart w:id="17" w:name="модуль-diningphilosophers"/>
    <w:p>
      <w:pPr>
        <w:pStyle w:val="Heading2"/>
      </w:pPr>
      <w:r>
        <w:t xml:space="preserve">Модуль DiningPhilosophers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Структура PetriNet и экспортируемые функции модуля</w:t>
            </w:r>
          </w:p>
        </w:tc>
      </w:tr>
    </w:tbl>
    <w:p>
      <w:pPr>
        <w:pStyle w:val="ImageCaption"/>
      </w:pPr>
      <w:r>
        <w:t xml:space="preserve">Структура PetriNet и экспортируемые функции модуля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PetriNet</w:t>
      </w:r>
      <w:r>
        <w:t xml:space="preserve">: places, transitions, матрица инцидентности</w:t>
      </w:r>
    </w:p>
    <w:p>
      <w:pPr>
        <w:pStyle w:val="Compact"/>
        <w:numPr>
          <w:ilvl w:val="0"/>
          <w:numId w:val="1006"/>
        </w:numPr>
      </w:pPr>
      <w:r>
        <w:t xml:space="preserve">Функции: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plot_marking_evolution</w:t>
      </w:r>
    </w:p>
    <w:bookmarkEnd w:id="17"/>
    <w:bookmarkStart w:id="18" w:name="базовый-скрипт-n-5"/>
    <w:p>
      <w:pPr>
        <w:pStyle w:val="Heading2"/>
      </w:pPr>
      <w:r>
        <w:t xml:space="preserve">Базовый скрипт: N = 5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dining_philosophers.jl: базовый эксперимент</w:t>
            </w:r>
          </w:p>
        </w:tc>
      </w:tr>
    </w:tbl>
    <w:p>
      <w:pPr>
        <w:pStyle w:val="ImageCaption"/>
      </w:pPr>
      <w:r>
        <w:t xml:space="preserve">dining_philosophers.jl: базовый эксперимент</w:t>
      </w:r>
    </w:p>
    <w:p>
      <w:pPr>
        <w:pStyle w:val="Compact"/>
        <w:numPr>
          <w:ilvl w:val="0"/>
          <w:numId w:val="1007"/>
        </w:numPr>
      </w:pPr>
      <w:r>
        <w:t xml:space="preserve">Классическая сеть и сеть с арбитром, N = 5, tmax = 50.0</w:t>
      </w:r>
    </w:p>
    <w:p>
      <w:pPr>
        <w:pStyle w:val="Compact"/>
        <w:numPr>
          <w:ilvl w:val="0"/>
          <w:numId w:val="1007"/>
        </w:numPr>
      </w:pPr>
      <w:r>
        <w:t xml:space="preserve">Результаты →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dining_arbiter.csv</w:t>
      </w:r>
    </w:p>
    <w:p>
      <w:pPr>
        <w:pStyle w:val="Compact"/>
        <w:numPr>
          <w:ilvl w:val="0"/>
          <w:numId w:val="1007"/>
        </w:numPr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для обоих вариантов</w:t>
      </w:r>
    </w:p>
    <w:bookmarkEnd w:id="18"/>
    <w:bookmarkEnd w:id="19"/>
    <w:bookmarkStart w:id="33" w:name="базовый-эксперимент-n-5"/>
    <w:p>
      <w:pPr>
        <w:pStyle w:val="Heading1"/>
      </w:pPr>
      <w:r>
        <w:t xml:space="preserve">Базовый эксперимент (N = 5)</w:t>
      </w:r>
    </w:p>
    <w:bookmarkStart w:id="20" w:name="результат-deadlock-в-классической-сети"/>
    <w:p>
      <w:pPr>
        <w:pStyle w:val="Heading2"/>
      </w:pPr>
      <w:r>
        <w:t xml:space="preserve">Результат: deadlock в классической сети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Deadlock обнаружен: true (классика) / false (арбитр)</w:t>
            </w:r>
          </w:p>
        </w:tc>
      </w:tr>
    </w:tbl>
    <w:p>
      <w:pPr>
        <w:pStyle w:val="ImageCaption"/>
      </w:pPr>
      <w:r>
        <w:t xml:space="preserve">Deadlock обнаружен: true (классика) / false (арбитр)</w:t>
      </w:r>
    </w:p>
    <w:p>
      <w:pPr>
        <w:pStyle w:val="Compact"/>
        <w:numPr>
          <w:ilvl w:val="0"/>
          <w:numId w:val="1008"/>
        </w:numPr>
      </w:pPr>
      <w:r>
        <w:t xml:space="preserve">Классическая сеть:</w:t>
      </w:r>
      <w:r>
        <w:t xml:space="preserve"> </w:t>
      </w:r>
      <w:r>
        <w:rPr>
          <w:rStyle w:val="VerbatimChar"/>
        </w:rPr>
        <w:t xml:space="preserve">Deadlock обнаружен: true</w:t>
      </w:r>
    </w:p>
    <w:p>
      <w:pPr>
        <w:pStyle w:val="Compact"/>
        <w:numPr>
          <w:ilvl w:val="0"/>
          <w:numId w:val="1008"/>
        </w:numPr>
      </w:pPr>
      <w:r>
        <w:t xml:space="preserve">Сеть с арбитром:</w:t>
      </w:r>
      <w:r>
        <w:t xml:space="preserve"> </w:t>
      </w:r>
      <w:r>
        <w:rPr>
          <w:rStyle w:val="VerbatimChar"/>
        </w:rPr>
        <w:t xml:space="preserve">Deadlock обнаружен: false</w:t>
      </w:r>
    </w:p>
    <w:bookmarkEnd w:id="20"/>
    <w:bookmarkStart w:id="24" w:name="классическая-сеть-динамика-маркировки"/>
    <w:p>
      <w:pPr>
        <w:pStyle w:val="Heading2"/>
      </w:pPr>
      <w:r>
        <w:t xml:space="preserve">Классическая сеть: динамика маркировки</w:t>
      </w:r>
    </w:p>
    <w:p>
      <w:pPr>
        <w:pStyle w:val="CaptionedFigure"/>
      </w:pPr>
      <w:r>
        <w:drawing>
          <wp:inline>
            <wp:extent cx="4533900" cy="5655567"/>
            <wp:effectExtent b="0" l="0" r="0" t="0"/>
            <wp:docPr descr="classic_simulation.png" title="" id="22" name="Picture"/>
            <a:graphic>
              <a:graphicData uri="http://schemas.openxmlformats.org/drawingml/2006/picture">
                <pic:pic>
                  <pic:nvPicPr>
                    <pic:cNvPr descr="image/classic_simula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65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classic_simulation.png</w:t>
      </w:r>
    </w:p>
    <w:p>
      <w:pPr>
        <w:pStyle w:val="Compact"/>
        <w:numPr>
          <w:ilvl w:val="0"/>
          <w:numId w:val="1009"/>
        </w:numPr>
      </w:pPr>
      <w:r>
        <w:t xml:space="preserve">Моделирование останавливается на</w:t>
      </w:r>
      <w:r>
        <w:t xml:space="preserve"> </w:t>
      </w:r>
      <w:r>
        <w:rPr>
          <w:rStyle w:val="VerbatimChar"/>
        </w:rPr>
        <w:t xml:space="preserve">t ≈ 2.6</w:t>
      </w:r>
    </w:p>
    <w:p>
      <w:pPr>
        <w:pStyle w:val="Compact"/>
        <w:numPr>
          <w:ilvl w:val="0"/>
          <w:numId w:val="1009"/>
        </w:numPr>
      </w:pPr>
      <w:r>
        <w:t xml:space="preserve">Поесть успевает только философ 3 (два коротких импульса)</w:t>
      </w:r>
    </w:p>
    <w:p>
      <w:pPr>
        <w:pStyle w:val="Compact"/>
        <w:numPr>
          <w:ilvl w:val="0"/>
          <w:numId w:val="1009"/>
        </w:numPr>
      </w:pPr>
      <w:r>
        <w:t xml:space="preserve">К</w:t>
      </w:r>
      <w:r>
        <w:t xml:space="preserve"> </w:t>
      </w:r>
      <w:r>
        <w:rPr>
          <w:rStyle w:val="VerbatimChar"/>
        </w:rPr>
        <w:t xml:space="preserve">t ≈ 1.0</w:t>
      </w:r>
      <w:r>
        <w:t xml:space="preserve"> </w:t>
      </w:r>
      <w:r>
        <w:t xml:space="preserve">четыре вилки (</w:t>
      </w:r>
      <w:r>
        <w:rPr>
          <w:rStyle w:val="VerbatimChar"/>
        </w:rPr>
        <w:t xml:space="preserve">Fork_1</w:t>
      </w:r>
      <w:r>
        <w:t xml:space="preserve">–</w:t>
      </w:r>
      <w:r>
        <w:rPr>
          <w:rStyle w:val="VerbatimChar"/>
        </w:rPr>
        <w:t xml:space="preserve">Fork_4</w:t>
      </w:r>
      <w:r>
        <w:t xml:space="preserve">) зафиксированы на 0</w:t>
      </w:r>
    </w:p>
    <w:bookmarkEnd w:id="24"/>
    <w:bookmarkStart w:id="28" w:name="сеть-с-арбитром-динамика-маркировки"/>
    <w:p>
      <w:pPr>
        <w:pStyle w:val="Heading2"/>
      </w:pPr>
      <w:r>
        <w:t xml:space="preserve">Сеть с арбитром: динамика маркировки</w:t>
      </w:r>
    </w:p>
    <w:p>
      <w:pPr>
        <w:pStyle w:val="CaptionedFigure"/>
      </w:pPr>
      <w:r>
        <w:drawing>
          <wp:inline>
            <wp:extent cx="4533900" cy="5670215"/>
            <wp:effectExtent b="0" l="0" r="0" t="0"/>
            <wp:docPr descr="arbiter_simulation.png" title="" id="26" name="Picture"/>
            <a:graphic>
              <a:graphicData uri="http://schemas.openxmlformats.org/drawingml/2006/picture">
                <pic:pic>
                  <pic:nvPicPr>
                    <pic:cNvPr descr="image/arbiter_simul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67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arbiter_simulation.png</w:t>
      </w:r>
    </w:p>
    <w:p>
      <w:pPr>
        <w:pStyle w:val="Compact"/>
        <w:numPr>
          <w:ilvl w:val="0"/>
          <w:numId w:val="1010"/>
        </w:numPr>
      </w:pPr>
      <w:r>
        <w:t xml:space="preserve">Моделирование идёт весь интервал</w:t>
      </w:r>
      <w:r>
        <w:t xml:space="preserve"> </w:t>
      </w:r>
      <w:r>
        <w:rPr>
          <w:rStyle w:val="VerbatimChar"/>
        </w:rPr>
        <w:t xml:space="preserve">t ∈ [0, 50]</w:t>
      </w:r>
    </w:p>
    <w:p>
      <w:pPr>
        <w:pStyle w:val="Compact"/>
        <w:numPr>
          <w:ilvl w:val="0"/>
          <w:numId w:val="1010"/>
        </w:numPr>
      </w:pPr>
      <w:r>
        <w:t xml:space="preserve">Все 5 философов регулярно переходят в состояние «ест»</w:t>
      </w:r>
    </w:p>
    <w:p>
      <w:pPr>
        <w:pStyle w:val="Compact"/>
        <w:numPr>
          <w:ilvl w:val="0"/>
          <w:numId w:val="1010"/>
        </w:numPr>
      </w:pPr>
      <w:r>
        <w:t xml:space="preserve">Вилки активно переключаются — нет захваченных навсегда ресурсов</w:t>
      </w:r>
    </w:p>
    <w:bookmarkEnd w:id="28"/>
    <w:bookmarkStart w:id="32" w:name="итоговый-сравнительный-график"/>
    <w:p>
      <w:pPr>
        <w:pStyle w:val="Heading2"/>
      </w:pPr>
      <w:r>
        <w:t xml:space="preserve">Итоговый сравнительный график</w:t>
      </w:r>
    </w:p>
    <w:p>
      <w:pPr>
        <w:pStyle w:val="CaptionedFigure"/>
      </w:pPr>
      <w:r>
        <w:drawing>
          <wp:inline>
            <wp:extent cx="4533900" cy="3400425"/>
            <wp:effectExtent b="0" l="0" r="0" t="0"/>
            <wp:docPr descr="final_report.png: состояния «ест» для классики и арбитра" title="" id="30" name="Picture"/>
            <a:graphic>
              <a:graphicData uri="http://schemas.openxmlformats.org/drawingml/2006/picture">
                <pic:pic>
                  <pic:nvPicPr>
                    <pic:cNvPr descr="image/final_repor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final_report.png: состояния «ест» для классики и арбитра</w:t>
      </w:r>
    </w:p>
    <w:p>
      <w:pPr>
        <w:pStyle w:val="Compact"/>
        <w:numPr>
          <w:ilvl w:val="0"/>
          <w:numId w:val="1011"/>
        </w:numPr>
      </w:pPr>
      <w:r>
        <w:t xml:space="preserve">Классика (</w:t>
      </w:r>
      <w:r>
        <w:rPr>
          <w:rStyle w:val="VerbatimChar"/>
        </w:rPr>
        <w:t xml:space="preserve">t ∈ [0, 2.5]</w:t>
      </w:r>
      <w:r>
        <w:t xml:space="preserve">): только 2 импульса еды, затем тупик</w:t>
      </w:r>
    </w:p>
    <w:p>
      <w:pPr>
        <w:pStyle w:val="Compact"/>
        <w:numPr>
          <w:ilvl w:val="0"/>
          <w:numId w:val="1011"/>
        </w:numPr>
      </w:pPr>
      <w:r>
        <w:t xml:space="preserve">Арбитр (</w:t>
      </w:r>
      <w:r>
        <w:rPr>
          <w:rStyle w:val="VerbatimChar"/>
        </w:rPr>
        <w:t xml:space="preserve">t ∈ [0, 50]</w:t>
      </w:r>
      <w:r>
        <w:t xml:space="preserve">): регулярные импульсы еды у всех 5 философов</w:t>
      </w:r>
    </w:p>
    <w:bookmarkEnd w:id="32"/>
    <w:bookmarkEnd w:id="33"/>
    <w:bookmarkStart w:id="40" w:name="анимация-и-литературное-программирование"/>
    <w:p>
      <w:pPr>
        <w:pStyle w:val="Heading1"/>
      </w:pPr>
      <w:r>
        <w:t xml:space="preserve">Анимация и литературное программирование</w:t>
      </w:r>
    </w:p>
    <w:bookmarkStart w:id="37" w:name="анимация-маркировки-n-3"/>
    <w:p>
      <w:pPr>
        <w:pStyle w:val="Heading2"/>
      </w:pPr>
      <w:r>
        <w:t xml:space="preserve">Анимация маркировки (N = 3)</w:t>
      </w:r>
    </w:p>
    <w:p>
      <w:pPr>
        <w:pStyle w:val="CaptionedFigure"/>
      </w:pPr>
      <w:r>
        <w:drawing>
          <wp:inline>
            <wp:extent cx="3733800" cy="2667000"/>
            <wp:effectExtent b="0" l="0" r="0" t="0"/>
            <wp:docPr descr="philosophers_simulation.gif: начальный кадр, Время = 0.0" title="" id="35" name="Picture"/>
            <a:graphic>
              <a:graphicData uri="http://schemas.openxmlformats.org/drawingml/2006/picture">
                <pic:pic>
                  <pic:nvPicPr>
                    <pic:cNvPr descr="image/philosophers_simulation.gi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philosophers_simulation.gif: начальный кадр, Время = 0.0</w:t>
      </w:r>
    </w:p>
    <w:p>
      <w:pPr>
        <w:pStyle w:val="Compact"/>
        <w:numPr>
          <w:ilvl w:val="0"/>
          <w:numId w:val="1012"/>
        </w:numPr>
      </w:pPr>
      <w:r>
        <w:t xml:space="preserve">N = 3, tmax = 30.0,</w:t>
      </w:r>
      <w:r>
        <w:t xml:space="preserve"> </w:t>
      </w:r>
      <w:r>
        <w:rPr>
          <w:rStyle w:val="VerbatimChar"/>
        </w:rPr>
        <w:t xml:space="preserve">Random.seed!(123)</w:t>
      </w:r>
    </w:p>
    <w:p>
      <w:pPr>
        <w:pStyle w:val="Compact"/>
        <w:numPr>
          <w:ilvl w:val="0"/>
          <w:numId w:val="1012"/>
        </w:numPr>
      </w:pPr>
      <w:r>
        <w:t xml:space="preserve">Начальное состояние: все философы Think, все вилки свободны (Fork_1–3 = 1)</w:t>
      </w:r>
    </w:p>
    <w:p>
      <w:pPr>
        <w:pStyle w:val="Compact"/>
        <w:numPr>
          <w:ilvl w:val="0"/>
          <w:numId w:val="1012"/>
        </w:numPr>
      </w:pPr>
      <w:r>
        <w:t xml:space="preserve">Сохранено в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, fps = 5</w:t>
      </w:r>
    </w:p>
    <w:bookmarkEnd w:id="37"/>
    <w:bookmarkStart w:id="38" w:name="литературные-версии-скриптов"/>
    <w:p>
      <w:pPr>
        <w:pStyle w:val="Heading2"/>
      </w:pPr>
      <w:r>
        <w:t xml:space="preserve">Литературные версии скриптов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dining_philosophers_literate.jl</w:t>
            </w:r>
          </w:p>
        </w:tc>
      </w:tr>
    </w:tbl>
    <w:p>
      <w:pPr>
        <w:pStyle w:val="ImageCaption"/>
      </w:pPr>
      <w:r>
        <w:t xml:space="preserve">dining_philosophers_literate.jl</w:t>
      </w:r>
    </w:p>
    <w:p>
      <w:pPr>
        <w:pStyle w:val="Compact"/>
        <w:numPr>
          <w:ilvl w:val="0"/>
          <w:numId w:val="1013"/>
        </w:numPr>
      </w:pPr>
      <w:r>
        <w:t xml:space="preserve">Преобразованы: базовый скрипт, анимация, параметрическое исследование, отчёт</w:t>
      </w:r>
    </w:p>
    <w:p>
      <w:pPr>
        <w:pStyle w:val="Compact"/>
        <w:numPr>
          <w:ilvl w:val="0"/>
          <w:numId w:val="1013"/>
        </w:numPr>
      </w:pPr>
      <w:r>
        <w:t xml:space="preserve">Сгенерированы Jupyter Notebook (.ipynb) и Quarto-документы (.qmd / .html)</w:t>
      </w:r>
    </w:p>
    <w:bookmarkEnd w:id="38"/>
    <w:bookmarkStart w:id="39" w:name="Xec0d55db01982744f837b5d776fef4954abd608"/>
    <w:p>
      <w:pPr>
        <w:pStyle w:val="Heading2"/>
      </w:pPr>
      <w:r>
        <w:t xml:space="preserve">Сгенерированные Notebook и Quarto-документы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Literate.notebook и Literate.markdown с QuartoFlavor</w:t>
            </w:r>
          </w:p>
        </w:tc>
      </w:tr>
    </w:tbl>
    <w:p>
      <w:pPr>
        <w:pStyle w:val="ImageCaption"/>
      </w:pPr>
      <w:r>
        <w:t xml:space="preserve">Literate.notebook и Literate.markdown с QuartoFlavor</w:t>
      </w:r>
    </w:p>
    <w:p>
      <w:pPr>
        <w:pStyle w:val="Compact"/>
        <w:numPr>
          <w:ilvl w:val="0"/>
          <w:numId w:val="1014"/>
        </w:numPr>
      </w:pPr>
      <w:r>
        <w:t xml:space="preserve">4 скрипта → 4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+ 4</w:t>
      </w:r>
      <w:r>
        <w:t xml:space="preserve"> </w:t>
      </w:r>
      <w:r>
        <w:rPr>
          <w:rStyle w:val="VerbatimChar"/>
        </w:rPr>
        <w:t xml:space="preserve">.qmd</w:t>
      </w:r>
      <w:r>
        <w:t xml:space="preserve">/</w:t>
      </w:r>
      <w:r>
        <w:rPr>
          <w:rStyle w:val="VerbatimChar"/>
        </w:rPr>
        <w:t xml:space="preserve">.html</w:t>
      </w:r>
    </w:p>
    <w:p>
      <w:pPr>
        <w:pStyle w:val="Compact"/>
        <w:numPr>
          <w:ilvl w:val="0"/>
          <w:numId w:val="1014"/>
        </w:numPr>
      </w:pPr>
      <w:r>
        <w:t xml:space="preserve">Все документы успешно сгенерированы и выполнены</w:t>
      </w:r>
    </w:p>
    <w:bookmarkEnd w:id="39"/>
    <w:bookmarkEnd w:id="40"/>
    <w:bookmarkStart w:id="47" w:name="параметрическое-исследование"/>
    <w:p>
      <w:pPr>
        <w:pStyle w:val="Heading1"/>
      </w:pPr>
      <w:r>
        <w:t xml:space="preserve">Параметрическое исследование</w:t>
      </w:r>
    </w:p>
    <w:bookmarkStart w:id="41" w:name="набор-параметров"/>
    <w:p>
      <w:pPr>
        <w:pStyle w:val="Heading2"/>
      </w:pPr>
      <w:r>
        <w:t xml:space="preserve">Набор параметров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dining_philosophers_parametrized_literate.jl</w:t>
            </w:r>
          </w:p>
        </w:tc>
      </w:tr>
    </w:tbl>
    <w:p>
      <w:pPr>
        <w:pStyle w:val="ImageCaption"/>
      </w:pPr>
      <w:r>
        <w:t xml:space="preserve">dining_philosophers_parametrized_literate.jl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param_sets</w:t>
      </w:r>
      <w:r>
        <w:t xml:space="preserve">: (N=3, tmax=30.0), (N=5, tmax=50.0), (N=7, tmax=70.0)</w:t>
      </w:r>
    </w:p>
    <w:p>
      <w:pPr>
        <w:pStyle w:val="Compact"/>
        <w:numPr>
          <w:ilvl w:val="0"/>
          <w:numId w:val="1015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run_experiment(N, tmax)</w:t>
      </w:r>
      <w:r>
        <w:t xml:space="preserve"> </w:t>
      </w:r>
      <w:r>
        <w:t xml:space="preserve">строит обе сети и проверяет deadlock</w:t>
      </w:r>
    </w:p>
    <w:bookmarkEnd w:id="41"/>
    <w:bookmarkStart w:id="42" w:name="результаты-исследования"/>
    <w:p>
      <w:pPr>
        <w:pStyle w:val="Heading2"/>
      </w:pPr>
      <w:r>
        <w:t xml:space="preserve">Результаты исследования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Таблица deadlock_classic / deadlock_arbiter для N = 3, 5, 7</w:t>
            </w:r>
          </w:p>
        </w:tc>
      </w:tr>
    </w:tbl>
    <w:p>
      <w:pPr>
        <w:pStyle w:val="ImageCaption"/>
      </w:pPr>
      <w:r>
        <w:t xml:space="preserve">Таблица deadlock_classic / deadlock_arbiter для N = 3, 5, 7</w:t>
      </w:r>
    </w:p>
    <w:p>
      <w:pPr>
        <w:pStyle w:val="Compact"/>
        <w:numPr>
          <w:ilvl w:val="0"/>
          <w:numId w:val="1016"/>
        </w:numPr>
      </w:pPr>
      <w:r>
        <w:t xml:space="preserve">Для всех N (3, 5, 7):</w:t>
      </w:r>
      <w:r>
        <w:t xml:space="preserve"> </w:t>
      </w:r>
      <w:r>
        <w:rPr>
          <w:rStyle w:val="VerbatimChar"/>
        </w:rPr>
        <w:t xml:space="preserve">deadlock_classic = true</w:t>
      </w:r>
    </w:p>
    <w:p>
      <w:pPr>
        <w:pStyle w:val="Compact"/>
        <w:numPr>
          <w:ilvl w:val="0"/>
          <w:numId w:val="1016"/>
        </w:numPr>
      </w:pPr>
      <w:r>
        <w:t xml:space="preserve">Для всех N (3, 5, 7):</w:t>
      </w:r>
      <w:r>
        <w:t xml:space="preserve"> </w:t>
      </w:r>
      <w:r>
        <w:rPr>
          <w:rStyle w:val="VerbatimChar"/>
        </w:rPr>
        <w:t xml:space="preserve">deadlock_arbiter = false</w:t>
      </w:r>
    </w:p>
    <w:bookmarkEnd w:id="42"/>
    <w:bookmarkStart w:id="46" w:name="график-классическая-сеть-n-3-5-7"/>
    <w:p>
      <w:pPr>
        <w:pStyle w:val="Heading2"/>
      </w:pPr>
      <w:r>
        <w:t xml:space="preserve">График: классическая сеть, N = 3, 5, 7</w:t>
      </w:r>
    </w:p>
    <w:p>
      <w:pPr>
        <w:pStyle w:val="CaptionedFigure"/>
      </w:pPr>
      <w:r>
        <w:drawing>
          <wp:inline>
            <wp:extent cx="4533900" cy="5102117"/>
            <wp:effectExtent b="0" l="0" r="0" t="0"/>
            <wp:docPr descr="parameter_comparison.png" title="" id="44" name="Picture"/>
            <a:graphic>
              <a:graphicData uri="http://schemas.openxmlformats.org/drawingml/2006/picture">
                <pic:pic>
                  <pic:nvPicPr>
                    <pic:cNvPr descr="image/parameter_comparis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0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parameter_comparison.png</w:t>
      </w:r>
    </w:p>
    <w:p>
      <w:pPr>
        <w:pStyle w:val="Compact"/>
        <w:numPr>
          <w:ilvl w:val="0"/>
          <w:numId w:val="1017"/>
        </w:numPr>
      </w:pPr>
      <w:r>
        <w:t xml:space="preserve">N = 3 → тупик к</w:t>
      </w:r>
      <w:r>
        <w:t xml:space="preserve"> </w:t>
      </w:r>
      <w:r>
        <w:rPr>
          <w:rStyle w:val="VerbatimChar"/>
        </w:rPr>
        <w:t xml:space="preserve">t ≈ 0.7</w:t>
      </w:r>
      <w:r>
        <w:t xml:space="preserve"> </w:t>
      </w:r>
      <w:r>
        <w:t xml:space="preserve">(1 импульс еды)</w:t>
      </w:r>
    </w:p>
    <w:p>
      <w:pPr>
        <w:pStyle w:val="Compact"/>
        <w:numPr>
          <w:ilvl w:val="0"/>
          <w:numId w:val="1017"/>
        </w:numPr>
      </w:pPr>
      <w:r>
        <w:t xml:space="preserve">N = 5 → тупик к</w:t>
      </w:r>
      <w:r>
        <w:t xml:space="preserve"> </w:t>
      </w:r>
      <w:r>
        <w:rPr>
          <w:rStyle w:val="VerbatimChar"/>
        </w:rPr>
        <w:t xml:space="preserve">t ≈ 17.5</w:t>
      </w:r>
      <w:r>
        <w:t xml:space="preserve"> </w:t>
      </w:r>
      <w:r>
        <w:t xml:space="preserve">(несколько импульсов еды)</w:t>
      </w:r>
    </w:p>
    <w:p>
      <w:pPr>
        <w:pStyle w:val="Compact"/>
        <w:numPr>
          <w:ilvl w:val="0"/>
          <w:numId w:val="1017"/>
        </w:numPr>
      </w:pPr>
      <w:r>
        <w:t xml:space="preserve">N = 7 → тупик к</w:t>
      </w:r>
      <w:r>
        <w:t xml:space="preserve"> </w:t>
      </w:r>
      <w:r>
        <w:rPr>
          <w:rStyle w:val="VerbatimChar"/>
        </w:rPr>
        <w:t xml:space="preserve">t ≈ 6.5</w:t>
      </w:r>
      <w:r>
        <w:t xml:space="preserve"> </w:t>
      </w:r>
      <w:r>
        <w:t xml:space="preserve">(2 импульса еды)</w:t>
      </w:r>
    </w:p>
    <w:bookmarkEnd w:id="46"/>
    <w:bookmarkEnd w:id="47"/>
    <w:bookmarkStart w:id="50" w:name="заключение-и-выводы"/>
    <w:p>
      <w:pPr>
        <w:pStyle w:val="Heading1"/>
      </w:pPr>
      <w:r>
        <w:t xml:space="preserve">Заключение и выводы</w:t>
      </w:r>
    </w:p>
    <w:bookmarkStart w:id="48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18"/>
        </w:numPr>
      </w:pPr>
      <w:r>
        <w:t xml:space="preserve">Реализованы классическая сеть и сеть с арбитром для задачи обедающих философов</w:t>
      </w:r>
    </w:p>
    <w:p>
      <w:pPr>
        <w:pStyle w:val="Compact"/>
        <w:numPr>
          <w:ilvl w:val="0"/>
          <w:numId w:val="1018"/>
        </w:numPr>
      </w:pPr>
      <w:r>
        <w:t xml:space="preserve">Для N = 5 классическая сеть приходит к тупику (</w:t>
      </w:r>
      <w:r>
        <w:rPr>
          <w:rStyle w:val="VerbatimChar"/>
        </w:rPr>
        <w:t xml:space="preserve">t ≈ 2.6</w:t>
      </w:r>
      <w:r>
        <w:t xml:space="preserve">), сеть с арбитром работает без тупика на</w:t>
      </w:r>
      <w:r>
        <w:t xml:space="preserve"> </w:t>
      </w:r>
      <w:r>
        <w:rPr>
          <w:rStyle w:val="VerbatimChar"/>
        </w:rPr>
        <w:t xml:space="preserve">t ∈ [0, 50]</w:t>
      </w:r>
    </w:p>
    <w:p>
      <w:pPr>
        <w:pStyle w:val="Compact"/>
        <w:numPr>
          <w:ilvl w:val="0"/>
          <w:numId w:val="1018"/>
        </w:numPr>
      </w:pPr>
      <w:r>
        <w:t xml:space="preserve">Для N = 3, 5, 7 классическая сеть всегда приходит к тупику, арбитр — никогда</w:t>
      </w:r>
    </w:p>
    <w:p>
      <w:pPr>
        <w:pStyle w:val="Compact"/>
        <w:numPr>
          <w:ilvl w:val="0"/>
          <w:numId w:val="1018"/>
        </w:numPr>
      </w:pPr>
      <w:r>
        <w:t xml:space="preserve">Время до тупика в классической сети немонотонно:</w:t>
      </w:r>
      <w:r>
        <w:t xml:space="preserve"> </w:t>
      </w:r>
      <w:r>
        <w:rPr>
          <w:rStyle w:val="VerbatimChar"/>
        </w:rPr>
        <w:t xml:space="preserve">t ≈ 0.7</w:t>
      </w:r>
      <w:r>
        <w:t xml:space="preserve"> </w:t>
      </w:r>
      <w:r>
        <w:t xml:space="preserve">(N=3),</w:t>
      </w:r>
      <w:r>
        <w:t xml:space="preserve"> </w:t>
      </w:r>
      <w:r>
        <w:rPr>
          <w:rStyle w:val="VerbatimChar"/>
        </w:rPr>
        <w:t xml:space="preserve">t ≈ 17.5</w:t>
      </w:r>
      <w:r>
        <w:t xml:space="preserve"> </w:t>
      </w:r>
      <w:r>
        <w:t xml:space="preserve">(N=5),</w:t>
      </w:r>
      <w:r>
        <w:t xml:space="preserve"> </w:t>
      </w:r>
      <w:r>
        <w:rPr>
          <w:rStyle w:val="VerbatimChar"/>
        </w:rPr>
        <w:t xml:space="preserve">t ≈ 6.5</w:t>
      </w:r>
      <w:r>
        <w:t xml:space="preserve"> </w:t>
      </w:r>
      <w:r>
        <w:t xml:space="preserve">(N=7)</w:t>
      </w:r>
    </w:p>
    <w:p>
      <w:pPr>
        <w:pStyle w:val="Compact"/>
        <w:numPr>
          <w:ilvl w:val="0"/>
          <w:numId w:val="1018"/>
        </w:numPr>
      </w:pPr>
      <w:r>
        <w:t xml:space="preserve">Построена анимация маркировки сети для N = 3</w:t>
      </w:r>
    </w:p>
    <w:bookmarkEnd w:id="48"/>
    <w:bookmarkStart w:id="49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19"/>
        </w:numPr>
      </w:pPr>
      <w:r>
        <w:t xml:space="preserve">Реализация сетей Петри и проверка тупиковых ситуаций на Julia</w:t>
      </w:r>
    </w:p>
    <w:p>
      <w:pPr>
        <w:pStyle w:val="Compact"/>
        <w:numPr>
          <w:ilvl w:val="0"/>
          <w:numId w:val="1019"/>
        </w:numPr>
      </w:pPr>
      <w:r>
        <w:t xml:space="preserve">Стохастическое моделирование и сохранение результатов в CSV</w:t>
      </w:r>
    </w:p>
    <w:p>
      <w:pPr>
        <w:pStyle w:val="Compact"/>
        <w:numPr>
          <w:ilvl w:val="0"/>
          <w:numId w:val="1019"/>
        </w:numPr>
      </w:pPr>
      <w:r>
        <w:t xml:space="preserve">Построение анимаций (</w:t>
      </w:r>
      <w:r>
        <w:rPr>
          <w:rStyle w:val="VerbatimChar"/>
        </w:rPr>
        <w:t xml:space="preserve">@animate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Литературное программирование: Literate.jl → Jupyter Notebook и Quarto (QuartoFlavor)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34" Target="media/rId34.gif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№5: Исследование задачи обедающих философов средствами сетей Петри</dc:title>
  <dc:creator/>
  <cp:keywords/>
  <dcterms:created xsi:type="dcterms:W3CDTF">2026-06-16T10:14:43Z</dcterms:created>
  <dcterms:modified xsi:type="dcterms:W3CDTF">2026-06-16T10:14:43Z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2026-06-12</vt:lpwstr>
  </property>
  <property fmtid="{D5CDD505-2E9C-101B-9397-08002B2CF9AE}" pid="4" name="license">
    <vt:lpwstr>CC BY</vt:lpwstr>
  </property>
  <property fmtid="{D5CDD505-2E9C-101B-9397-08002B2CF9AE}" pid="5" name="subtitle">
    <vt:lpwstr>Имитационное моделирование</vt:lpwstr>
  </property>
</Properties>
</file>