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72.png" ContentType="image/png"/>
  <Override PartName="/word/media/rId75.png" ContentType="image/png"/>
  <Override PartName="/word/media/rId79.png" ContentType="image/png"/>
  <Override PartName="/word/media/rId30.png" ContentType="image/png"/>
  <Override PartName="/word/media/rId34.png" ContentType="image/png"/>
  <Override PartName="/word/media/rId22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Анализ</w:t>
      </w:r>
      <w:r>
        <w:t xml:space="preserve"> </w:t>
      </w:r>
      <w:r>
        <w:t xml:space="preserve">трафика</w:t>
      </w:r>
      <w:r>
        <w:t xml:space="preserve"> </w:t>
      </w:r>
      <w:r>
        <w:t xml:space="preserve">в</w:t>
      </w:r>
      <w:r>
        <w:t xml:space="preserve"> </w:t>
      </w:r>
      <w:r>
        <w:t xml:space="preserve">Wireshark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84" w:name="выполнение-зада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задания</w:t>
      </w:r>
    </w:p>
    <w:bookmarkStart w:id="49" w:name="X6c76421fbd19cc984e76814c23119fc66625a7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Анализ кадров канального уровня в Wireshark</w:t>
      </w:r>
    </w:p>
    <w:bookmarkStart w:id="21" w:name="Xe959561c2a7e54d7d83a1009b497697ab5309d1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Установка и запуск программы захвата трафика</w:t>
      </w:r>
    </w:p>
    <w:p>
      <w:pPr>
        <w:pStyle w:val="FirstParagraph"/>
      </w:pPr>
      <w:r>
        <w:t xml:space="preserve">В ходе выполнения лабораторной работы на домашнем устройстве была установлена программа Wireshark, после чего выбран активный сетевой интерфейс и запущен процесс захвата сетевого трафика. Для отображения только интересующих пакетов в строке фильтра был использован фильтр</w:t>
      </w:r>
      <w:r>
        <w:t xml:space="preserve"> </w:t>
      </w:r>
      <w:r>
        <w:rPr>
          <w:rStyle w:val="VerbatimChar"/>
        </w:rPr>
        <w:t xml:space="preserve">arp or icmp</w:t>
      </w:r>
      <w:r>
        <w:t xml:space="preserve">, позволяющий выделить кадры протоколов ARP и ICMP.</w:t>
      </w:r>
    </w:p>
    <w:p>
      <w:pPr>
        <w:pStyle w:val="BodyText"/>
      </w:pPr>
      <w:r>
        <w:t xml:space="preserve">Перед началом анализа в консоли операционной системы с помощью команды ipconfig были определены IP-адрес устройства и адрес шлюза по умолчанию. Далее для генерации сетевого трафика был выполнен эхо-запрос к шлюзу.</w:t>
      </w:r>
    </w:p>
    <w:bookmarkEnd w:id="21"/>
    <w:bookmarkStart w:id="25" w:name="X66ae2f2ca056c375741f071ba3e062025f67da2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Проверка доступности шлюза и удалённых узлов</w:t>
      </w:r>
    </w:p>
    <w:p>
      <w:pPr>
        <w:pStyle w:val="FirstParagraph"/>
      </w:pPr>
      <w:r>
        <w:t xml:space="preserve">С целью генерации ICMP-трафика была выполнена серия эхо-запросов к шлюзу по умолчанию, а также к внешним сетевым ресурсам.</w:t>
      </w:r>
    </w:p>
    <w:p>
      <w:pPr>
        <w:pStyle w:val="CaptionedFigure"/>
      </w:pPr>
      <w:r>
        <w:drawing>
          <wp:inline>
            <wp:extent cx="5286615" cy="6462272"/>
            <wp:effectExtent b="0" l="0" r="0" t="0"/>
            <wp:docPr descr="Результаты выполнения команды ping" title="" id="23" name="Picture"/>
            <a:graphic>
              <a:graphicData uri="http://schemas.openxmlformats.org/drawingml/2006/picture">
                <pic:pic>
                  <pic:nvPicPr>
                    <pic:cNvPr descr="Screenshot_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615" cy="6462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выполнения команды ping</w:t>
      </w:r>
    </w:p>
    <w:p>
      <w:pPr>
        <w:pStyle w:val="BodyText"/>
      </w:pPr>
      <w:r>
        <w:t xml:space="preserve">В результате:</w:t>
      </w:r>
      <w:r>
        <w:t xml:space="preserve"> </w:t>
      </w:r>
      <w:r>
        <w:t xml:space="preserve">- при обращении к адресу шлюза ответы приходят без потерь;</w:t>
      </w:r>
      <w:r>
        <w:t xml:space="preserve"> </w:t>
      </w:r>
      <w:r>
        <w:t xml:space="preserve">- при обращении к одному из внешних ресурсов наблюдается отсутствие ответов;</w:t>
      </w:r>
      <w:r>
        <w:t xml:space="preserve"> </w:t>
      </w:r>
      <w:r>
        <w:t xml:space="preserve">- при обращении к другому доменному имени ответы успешно получены, что подтверждает работоспособность сетевого соединения и прохождение ICMP-пакетов через шлюз.</w:t>
      </w:r>
    </w:p>
    <w:bookmarkEnd w:id="25"/>
    <w:bookmarkStart w:id="29" w:name="анализ-icmp-кадра-эхо-запрос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Анализ ICMP-кадра (эхо-запрос)</w:t>
      </w:r>
    </w:p>
    <w:p>
      <w:pPr>
        <w:pStyle w:val="FirstParagraph"/>
      </w:pPr>
      <w:r>
        <w:t xml:space="preserve">После выполнения команды ping в Wireshark были отфильтрованы ICMP-пакеты. В верхней панели списка пакетов был выбран первый ICMP-кадр — эхо-запрос.</w:t>
      </w:r>
    </w:p>
    <w:p>
      <w:pPr>
        <w:pStyle w:val="CaptionedFigure"/>
      </w:pPr>
      <w:r>
        <w:drawing>
          <wp:inline>
            <wp:extent cx="5334000" cy="2859492"/>
            <wp:effectExtent b="0" l="0" r="0" t="0"/>
            <wp:docPr descr="ICMP Echo Request в Wireshark" title="" id="27" name="Picture"/>
            <a:graphic>
              <a:graphicData uri="http://schemas.openxmlformats.org/drawingml/2006/picture">
                <pic:pic>
                  <pic:nvPicPr>
                    <pic:cNvPr descr="Screenshot_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9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 Echo Request в Wireshark</w:t>
      </w:r>
    </w:p>
    <w:p>
      <w:pPr>
        <w:pStyle w:val="BodyText"/>
      </w:pPr>
      <w:r>
        <w:t xml:space="preserve">В результате анализа сведений о пакете установлено:</w:t>
      </w:r>
    </w:p>
    <w:p>
      <w:pPr>
        <w:numPr>
          <w:ilvl w:val="0"/>
          <w:numId w:val="1001"/>
        </w:numPr>
        <w:pStyle w:val="Compact"/>
      </w:pPr>
      <w:r>
        <w:t xml:space="preserve">длина кадра: 74 байта;</w:t>
      </w:r>
    </w:p>
    <w:p>
      <w:pPr>
        <w:numPr>
          <w:ilvl w:val="0"/>
          <w:numId w:val="1001"/>
        </w:numPr>
        <w:pStyle w:val="Compact"/>
      </w:pPr>
      <w:r>
        <w:t xml:space="preserve">тип кадра канального уровня: Ethernet II;</w:t>
      </w:r>
    </w:p>
    <w:p>
      <w:pPr>
        <w:numPr>
          <w:ilvl w:val="0"/>
          <w:numId w:val="1001"/>
        </w:numPr>
        <w:pStyle w:val="Compact"/>
      </w:pPr>
      <w:r>
        <w:t xml:space="preserve">MAC-адрес источника: MAC-адрес локального устройства;</w:t>
      </w:r>
    </w:p>
    <w:p>
      <w:pPr>
        <w:numPr>
          <w:ilvl w:val="0"/>
          <w:numId w:val="1001"/>
        </w:numPr>
        <w:pStyle w:val="Compact"/>
      </w:pPr>
      <w:r>
        <w:t xml:space="preserve">MAC-адрес назначения: MAC-адрес шлюза по умолчанию;</w:t>
      </w:r>
    </w:p>
    <w:p>
      <w:pPr>
        <w:numPr>
          <w:ilvl w:val="0"/>
          <w:numId w:val="1001"/>
        </w:numPr>
        <w:pStyle w:val="Compact"/>
      </w:pPr>
      <w:r>
        <w:t xml:space="preserve">тип MAC-адресов: индивидуальные (unicast), так как кадр передаётся конкретному устройству.</w:t>
      </w:r>
    </w:p>
    <w:p>
      <w:pPr>
        <w:pStyle w:val="FirstParagraph"/>
      </w:pPr>
      <w:r>
        <w:t xml:space="preserve">В заголовке IPv4 указано, что пакет отправлен с локального IP-адреса на адрес шлюза. Протокол верхнего уровня — ICMP, тип сообщения — Echo Request.</w:t>
      </w:r>
    </w:p>
    <w:bookmarkEnd w:id="29"/>
    <w:bookmarkStart w:id="33" w:name="анализ-icmp-кадра-эхо-ответ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Анализ ICMP-кадра (эхо-ответ)</w:t>
      </w:r>
    </w:p>
    <w:p>
      <w:pPr>
        <w:pStyle w:val="FirstParagraph"/>
      </w:pPr>
      <w:r>
        <w:t xml:space="preserve">Далее был выбран следующий ICMP-кадр — ответ на эхо-запрос.</w:t>
      </w:r>
    </w:p>
    <w:p>
      <w:pPr>
        <w:pStyle w:val="CaptionedFigure"/>
      </w:pPr>
      <w:r>
        <w:drawing>
          <wp:inline>
            <wp:extent cx="5334000" cy="2867025"/>
            <wp:effectExtent b="0" l="0" r="0" t="0"/>
            <wp:docPr descr="ICMP Echo Reply в Wireshark" title="" id="31" name="Picture"/>
            <a:graphic>
              <a:graphicData uri="http://schemas.openxmlformats.org/drawingml/2006/picture">
                <pic:pic>
                  <pic:nvPicPr>
                    <pic:cNvPr descr="Screenshot_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 Echo Reply в Wireshark</w:t>
      </w:r>
    </w:p>
    <w:p>
      <w:pPr>
        <w:pStyle w:val="BodyText"/>
      </w:pPr>
      <w:r>
        <w:t xml:space="preserve">В ходе анализа установлено:</w:t>
      </w:r>
    </w:p>
    <w:p>
      <w:pPr>
        <w:numPr>
          <w:ilvl w:val="0"/>
          <w:numId w:val="1002"/>
        </w:numPr>
        <w:pStyle w:val="Compact"/>
      </w:pPr>
      <w:r>
        <w:t xml:space="preserve">длина кадра: 74 байта;</w:t>
      </w:r>
    </w:p>
    <w:p>
      <w:pPr>
        <w:numPr>
          <w:ilvl w:val="0"/>
          <w:numId w:val="1002"/>
        </w:numPr>
        <w:pStyle w:val="Compact"/>
      </w:pPr>
      <w:r>
        <w:t xml:space="preserve">тип кадра: Ethernet II;</w:t>
      </w:r>
    </w:p>
    <w:p>
      <w:pPr>
        <w:numPr>
          <w:ilvl w:val="0"/>
          <w:numId w:val="1002"/>
        </w:numPr>
        <w:pStyle w:val="Compact"/>
      </w:pPr>
      <w:r>
        <w:t xml:space="preserve">MAC-адрес источника: MAC-адрес шлюза;</w:t>
      </w:r>
    </w:p>
    <w:p>
      <w:pPr>
        <w:numPr>
          <w:ilvl w:val="0"/>
          <w:numId w:val="1002"/>
        </w:numPr>
        <w:pStyle w:val="Compact"/>
      </w:pPr>
      <w:r>
        <w:t xml:space="preserve">MAC-адрес назначения: MAC-адрес локального устройства;</w:t>
      </w:r>
    </w:p>
    <w:p>
      <w:pPr>
        <w:numPr>
          <w:ilvl w:val="0"/>
          <w:numId w:val="1002"/>
        </w:numPr>
        <w:pStyle w:val="Compact"/>
      </w:pPr>
      <w:r>
        <w:t xml:space="preserve">тип MAC-адресов: индивидуальные (unicast).</w:t>
      </w:r>
    </w:p>
    <w:bookmarkEnd w:id="33"/>
    <w:bookmarkStart w:id="37" w:name="анализ-arp-кадров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Анализ ARP-кадров</w:t>
      </w:r>
    </w:p>
    <w:p>
      <w:pPr>
        <w:pStyle w:val="FirstParagraph"/>
      </w:pPr>
      <w:r>
        <w:t xml:space="preserve">В процессе передачи ICMP-пакетов в Wireshark также фиксируются ARP-кадры, используемые для определения соответствия IP- и MAC-адресов.</w:t>
      </w:r>
    </w:p>
    <w:p>
      <w:pPr>
        <w:pStyle w:val="CaptionedFigure"/>
      </w:pPr>
      <w:r>
        <w:drawing>
          <wp:inline>
            <wp:extent cx="5334000" cy="2859090"/>
            <wp:effectExtent b="0" l="0" r="0" t="0"/>
            <wp:docPr descr="ARP-кадры в Wireshark" title="" id="35" name="Picture"/>
            <a:graphic>
              <a:graphicData uri="http://schemas.openxmlformats.org/drawingml/2006/picture">
                <pic:pic>
                  <pic:nvPicPr>
                    <pic:cNvPr descr="Screenshot_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9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ARP-кадры в Wireshark</w:t>
      </w:r>
    </w:p>
    <w:p>
      <w:pPr>
        <w:pStyle w:val="BodyText"/>
      </w:pPr>
      <w:r>
        <w:t xml:space="preserve">В заголовке Ethernet II ARP-кадра можно наблюдать:</w:t>
      </w:r>
    </w:p>
    <w:p>
      <w:pPr>
        <w:numPr>
          <w:ilvl w:val="0"/>
          <w:numId w:val="1003"/>
        </w:numPr>
        <w:pStyle w:val="Compact"/>
      </w:pPr>
      <w:r>
        <w:t xml:space="preserve">MAC-адрес источника — адрес устройства, отправившего ARP-запрос;</w:t>
      </w:r>
    </w:p>
    <w:p>
      <w:pPr>
        <w:numPr>
          <w:ilvl w:val="0"/>
          <w:numId w:val="1003"/>
        </w:numPr>
        <w:pStyle w:val="Compact"/>
      </w:pPr>
      <w:r>
        <w:t xml:space="preserve">MAC-адрес назначения — широковещательный адрес (broadcast) при запросе или индивидуальный адрес при ответе;</w:t>
      </w:r>
    </w:p>
    <w:p>
      <w:pPr>
        <w:numPr>
          <w:ilvl w:val="0"/>
          <w:numId w:val="1003"/>
        </w:numPr>
        <w:pStyle w:val="Compact"/>
      </w:pPr>
      <w:r>
        <w:t xml:space="preserve">тип кадра: ARP (0x0806).</w:t>
      </w:r>
    </w:p>
    <w:p>
      <w:pPr>
        <w:pStyle w:val="FirstParagraph"/>
      </w:pPr>
      <w:r>
        <w:t xml:space="preserve">ARP-запрос передаётся широковещательно, поскольку устройство не знает MAC-адрес узла с указанным IP. В ответ ARP-reply направляется уже на конкретный MAC-адрес источника запроса.</w:t>
      </w:r>
    </w:p>
    <w:bookmarkEnd w:id="37"/>
    <w:bookmarkStart w:id="44" w:name="X63440ec933ec69209b5a475a8a901e4b2003b72"/>
    <w:p>
      <w:pPr>
        <w:pStyle w:val="Heading3"/>
      </w:pPr>
      <w:r>
        <w:rPr>
          <w:rStyle w:val="SectionNumber"/>
        </w:rPr>
        <w:t xml:space="preserve">2.1.6</w:t>
      </w:r>
      <w:r>
        <w:tab/>
      </w:r>
      <w:r>
        <w:t xml:space="preserve">Анализ ICMP-трафика при обращении к удалённому узлу</w:t>
      </w:r>
    </w:p>
    <w:p>
      <w:pPr>
        <w:pStyle w:val="FirstParagraph"/>
      </w:pPr>
      <w:r>
        <w:t xml:space="preserve">После запуска нового процесса захвата трафика был выполнен эхо-запрос к удалённому доменному имени. В результате в Wireshark были зафиксированы ICMP-запросы и ответы между локальным узлом и удалённым IP-адресом.</w:t>
      </w:r>
    </w:p>
    <w:p>
      <w:pPr>
        <w:pStyle w:val="CaptionedFigure"/>
      </w:pPr>
      <w:r>
        <w:drawing>
          <wp:inline>
            <wp:extent cx="5334000" cy="2853134"/>
            <wp:effectExtent b="0" l="0" r="0" t="0"/>
            <wp:docPr descr="ICMP-трафик к удалённому узлу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3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ICMP-трафик к удалённому узлу</w:t>
      </w:r>
    </w:p>
    <w:p>
      <w:pPr>
        <w:pStyle w:val="BodyText"/>
      </w:pPr>
      <w:r>
        <w:t xml:space="preserve">В выбранном кадре ICMP-запроса:</w:t>
      </w:r>
    </w:p>
    <w:p>
      <w:pPr>
        <w:numPr>
          <w:ilvl w:val="0"/>
          <w:numId w:val="1004"/>
        </w:numPr>
        <w:pStyle w:val="Compact"/>
      </w:pPr>
      <w:r>
        <w:t xml:space="preserve">MAC-адрес источника — адрес локального устройства;</w:t>
      </w:r>
    </w:p>
    <w:p>
      <w:pPr>
        <w:numPr>
          <w:ilvl w:val="0"/>
          <w:numId w:val="1004"/>
        </w:numPr>
        <w:pStyle w:val="Compact"/>
      </w:pPr>
      <w:r>
        <w:t xml:space="preserve">MAC-адрес назначения — MAC-адрес шлюза;</w:t>
      </w:r>
    </w:p>
    <w:p>
      <w:pPr>
        <w:numPr>
          <w:ilvl w:val="0"/>
          <w:numId w:val="1004"/>
        </w:numPr>
        <w:pStyle w:val="Compact"/>
      </w:pPr>
      <w:r>
        <w:t xml:space="preserve">тип MAC-адресов — индивидуальные (unicast), поскольку передача осуществляется через маршрутизатор.</w:t>
      </w:r>
    </w:p>
    <w:p>
      <w:pPr>
        <w:pStyle w:val="FirstParagraph"/>
      </w:pPr>
      <w:r>
        <w:t xml:space="preserve">В кадре ICMP-ответа:</w:t>
      </w:r>
    </w:p>
    <w:p>
      <w:pPr>
        <w:pStyle w:val="CaptionedFigure"/>
      </w:pPr>
      <w:r>
        <w:drawing>
          <wp:inline>
            <wp:extent cx="5334000" cy="2864246"/>
            <wp:effectExtent b="0" l="0" r="0" t="0"/>
            <wp:docPr descr="ICMP-ответ от удалённого узла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4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ICMP-ответ от удалённого узла</w:t>
      </w:r>
    </w:p>
    <w:p>
      <w:pPr>
        <w:numPr>
          <w:ilvl w:val="0"/>
          <w:numId w:val="1005"/>
        </w:numPr>
        <w:pStyle w:val="Compact"/>
      </w:pPr>
      <w:r>
        <w:t xml:space="preserve">MAC-адрес источника — MAC-адрес шлюза;</w:t>
      </w:r>
    </w:p>
    <w:p>
      <w:pPr>
        <w:numPr>
          <w:ilvl w:val="0"/>
          <w:numId w:val="1005"/>
        </w:numPr>
        <w:pStyle w:val="Compact"/>
      </w:pPr>
      <w:r>
        <w:t xml:space="preserve">MAC-адрес назначения — MAC-адрес локального устройства;</w:t>
      </w:r>
    </w:p>
    <w:p>
      <w:pPr>
        <w:numPr>
          <w:ilvl w:val="0"/>
          <w:numId w:val="1005"/>
        </w:numPr>
        <w:pStyle w:val="Compact"/>
      </w:pPr>
      <w:r>
        <w:t xml:space="preserve">тип адресации — индивидуальная (unicast).</w:t>
      </w:r>
    </w:p>
    <w:p>
      <w:pPr>
        <w:pStyle w:val="FirstParagraph"/>
      </w:pPr>
      <w:r>
        <w:t xml:space="preserve">Это связано с тем, что при передаче пакетов за пределы локальной сети кадры на канальном уровне адресуются не конечному удалённому узлу, а ближайшему маршрутизатору (шлюзу).</w:t>
      </w:r>
    </w:p>
    <w:bookmarkEnd w:id="44"/>
    <w:bookmarkStart w:id="48" w:name="X0bab67cc8d80f1f07550375f88f365fc5d2d453"/>
    <w:p>
      <w:pPr>
        <w:pStyle w:val="Heading3"/>
      </w:pPr>
      <w:r>
        <w:rPr>
          <w:rStyle w:val="SectionNumber"/>
        </w:rPr>
        <w:t xml:space="preserve">2.1.7</w:t>
      </w:r>
      <w:r>
        <w:tab/>
      </w:r>
      <w:r>
        <w:t xml:space="preserve">Дополнительный анализ ARP при обращении к внешним ресурсам</w:t>
      </w:r>
    </w:p>
    <w:p>
      <w:pPr>
        <w:pStyle w:val="FirstParagraph"/>
      </w:pPr>
      <w:r>
        <w:t xml:space="preserve">В процессе обмена трафиком также фиксируются дополнительные ARP-кадры, связанные с обновлением таблицы соответствия IP- и MAC-адресов.</w:t>
      </w:r>
    </w:p>
    <w:p>
      <w:pPr>
        <w:pStyle w:val="CaptionedFigure"/>
      </w:pPr>
      <w:r>
        <w:drawing>
          <wp:inline>
            <wp:extent cx="5334000" cy="2873441"/>
            <wp:effectExtent b="0" l="0" r="0" t="0"/>
            <wp:docPr descr="ARP-кадры при работе с внешними узлами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3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ARP-кадры при работе с внешними узлами</w:t>
      </w:r>
    </w:p>
    <w:p>
      <w:pPr>
        <w:pStyle w:val="BodyText"/>
      </w:pPr>
      <w:r>
        <w:t xml:space="preserve">В ARP-запросах MAC-адрес назначения является широковещательным, что указывает на поиск владельца IP-адреса. В ARP-ответах используется индивидуальная адресация, при которой конкретное устройство сообщает свой MAC-адрес инициатору запроса.</w:t>
      </w:r>
    </w:p>
    <w:bookmarkEnd w:id="48"/>
    <w:bookmarkEnd w:id="49"/>
    <w:bookmarkStart w:id="71" w:name="X2966bb2fc3c9a92445bae0f6a1e0c47d9574f1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протоколов транспортного уровня в Wireshark</w:t>
      </w:r>
    </w:p>
    <w:bookmarkStart w:id="56" w:name="захват-http-трафика-и-анализ-tcp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Захват HTTP-трафика и анализ TCP</w:t>
      </w:r>
    </w:p>
    <w:p>
      <w:pPr>
        <w:pStyle w:val="FirstParagraph"/>
      </w:pPr>
      <w:r>
        <w:t xml:space="preserve">В ходе выполнения работы был запущен Wireshark и выбран активный сетевой интерфейс. Для генерации HTTP-трафика в браузере был открыт сайт, работающий по протоколу HTTP, после чего в строке фильтра был применён фильтр</w:t>
      </w:r>
      <w:r>
        <w:t xml:space="preserve"> </w:t>
      </w:r>
      <w:r>
        <w:rPr>
          <w:rStyle w:val="VerbatimChar"/>
        </w:rPr>
        <w:t xml:space="preserve">http</w:t>
      </w:r>
      <w:r>
        <w:t xml:space="preserve">.</w:t>
      </w:r>
    </w:p>
    <w:p>
      <w:pPr>
        <w:pStyle w:val="CaptionedFigure"/>
      </w:pPr>
      <w:r>
        <w:drawing>
          <wp:inline>
            <wp:extent cx="5334000" cy="2853134"/>
            <wp:effectExtent b="0" l="0" r="0" t="0"/>
            <wp:docPr descr="HTTP-трафик в Wireshark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3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HTTP-трафик в Wireshark</w:t>
      </w:r>
    </w:p>
    <w:p>
      <w:pPr>
        <w:pStyle w:val="BodyText"/>
      </w:pPr>
      <w:r>
        <w:t xml:space="preserve">В результате анализа захваченных пакетов были зафиксированы HTTP-запросы и ответы, передаваемые поверх протокола TCP. В выбранном пакете HTTP-запроса видно:</w:t>
      </w:r>
    </w:p>
    <w:p>
      <w:pPr>
        <w:numPr>
          <w:ilvl w:val="0"/>
          <w:numId w:val="1006"/>
        </w:numPr>
        <w:pStyle w:val="Compact"/>
      </w:pPr>
      <w:r>
        <w:t xml:space="preserve">передача данных осуществляется по TCP;</w:t>
      </w:r>
    </w:p>
    <w:p>
      <w:pPr>
        <w:numPr>
          <w:ilvl w:val="0"/>
          <w:numId w:val="1006"/>
        </w:numPr>
        <w:pStyle w:val="Compact"/>
      </w:pPr>
      <w:r>
        <w:t xml:space="preserve">порт источника — динамический клиентский порт;</w:t>
      </w:r>
    </w:p>
    <w:p>
      <w:pPr>
        <w:numPr>
          <w:ilvl w:val="0"/>
          <w:numId w:val="1006"/>
        </w:numPr>
        <w:pStyle w:val="Compact"/>
      </w:pPr>
      <w:r>
        <w:t xml:space="preserve">порт назначения — 80 (HTTP);</w:t>
      </w:r>
    </w:p>
    <w:p>
      <w:pPr>
        <w:numPr>
          <w:ilvl w:val="0"/>
          <w:numId w:val="1006"/>
        </w:numPr>
        <w:pStyle w:val="Compact"/>
      </w:pPr>
      <w:r>
        <w:t xml:space="preserve">установлен флаг PSH, ACK, указывающий на передачу данных в рамках установленного соединения;</w:t>
      </w:r>
    </w:p>
    <w:p>
      <w:pPr>
        <w:numPr>
          <w:ilvl w:val="0"/>
          <w:numId w:val="1006"/>
        </w:numPr>
        <w:pStyle w:val="Compact"/>
      </w:pPr>
      <w:r>
        <w:t xml:space="preserve">в полезной нагрузке содержится строка запроса GET.</w:t>
      </w:r>
    </w:p>
    <w:p>
      <w:pPr>
        <w:pStyle w:val="CaptionedFigure"/>
      </w:pPr>
      <w:r>
        <w:drawing>
          <wp:inline>
            <wp:extent cx="5334000" cy="2859090"/>
            <wp:effectExtent b="0" l="0" r="0" t="0"/>
            <wp:docPr descr="HTTP-ответ в Wireshark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9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HTTP-ответ в Wireshark</w:t>
      </w:r>
    </w:p>
    <w:p>
      <w:pPr>
        <w:pStyle w:val="BodyText"/>
      </w:pPr>
      <w:r>
        <w:t xml:space="preserve">В ответном пакете сервера:</w:t>
      </w:r>
    </w:p>
    <w:p>
      <w:pPr>
        <w:numPr>
          <w:ilvl w:val="0"/>
          <w:numId w:val="1007"/>
        </w:numPr>
        <w:pStyle w:val="Compact"/>
      </w:pPr>
      <w:r>
        <w:t xml:space="preserve">источник — порт 80;</w:t>
      </w:r>
    </w:p>
    <w:p>
      <w:pPr>
        <w:numPr>
          <w:ilvl w:val="0"/>
          <w:numId w:val="1007"/>
        </w:numPr>
        <w:pStyle w:val="Compact"/>
      </w:pPr>
      <w:r>
        <w:t xml:space="preserve">назначение — клиентский порт;</w:t>
      </w:r>
    </w:p>
    <w:p>
      <w:pPr>
        <w:numPr>
          <w:ilvl w:val="0"/>
          <w:numId w:val="1007"/>
        </w:numPr>
        <w:pStyle w:val="Compact"/>
      </w:pPr>
      <w:r>
        <w:t xml:space="preserve">передаётся HTTP-ответ со статусом (например, 304 Not Modified);</w:t>
      </w:r>
    </w:p>
    <w:p>
      <w:pPr>
        <w:numPr>
          <w:ilvl w:val="0"/>
          <w:numId w:val="1007"/>
        </w:numPr>
        <w:pStyle w:val="Compact"/>
      </w:pPr>
      <w:r>
        <w:t xml:space="preserve">соединение уже установлено, поэтому используются только подтверждения ACK и передача данных.</w:t>
      </w:r>
    </w:p>
    <w:bookmarkEnd w:id="56"/>
    <w:bookmarkStart w:id="63" w:name="анализ-dns-трафика-и-протокола-udp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Анализ DNS-трафика и протокола UDP</w:t>
      </w:r>
    </w:p>
    <w:p>
      <w:pPr>
        <w:pStyle w:val="FirstParagraph"/>
      </w:pPr>
      <w:r>
        <w:t xml:space="preserve">Далее в строке фильтра был применён фильтр</w:t>
      </w:r>
      <w:r>
        <w:t xml:space="preserve"> </w:t>
      </w:r>
      <w:r>
        <w:rPr>
          <w:rStyle w:val="VerbatimChar"/>
        </w:rPr>
        <w:t xml:space="preserve">dns</w:t>
      </w:r>
      <w:r>
        <w:t xml:space="preserve"> </w:t>
      </w:r>
      <w:r>
        <w:t xml:space="preserve">для анализа запросов доменных имён.</w:t>
      </w:r>
    </w:p>
    <w:p>
      <w:pPr>
        <w:pStyle w:val="CaptionedFigure"/>
      </w:pPr>
      <w:r>
        <w:drawing>
          <wp:inline>
            <wp:extent cx="5334000" cy="2870014"/>
            <wp:effectExtent b="0" l="0" r="0" t="0"/>
            <wp:docPr descr="DNS-запрос в Wireshark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0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DNS-запрос в Wireshark</w:t>
      </w:r>
    </w:p>
    <w:p>
      <w:pPr>
        <w:pStyle w:val="BodyText"/>
      </w:pPr>
      <w:r>
        <w:t xml:space="preserve">В выбранном пакете видно:</w:t>
      </w:r>
    </w:p>
    <w:p>
      <w:pPr>
        <w:numPr>
          <w:ilvl w:val="0"/>
          <w:numId w:val="1008"/>
        </w:numPr>
        <w:pStyle w:val="Compact"/>
      </w:pPr>
      <w:r>
        <w:t xml:space="preserve">протокол транспортного уровня — UDP;</w:t>
      </w:r>
    </w:p>
    <w:p>
      <w:pPr>
        <w:numPr>
          <w:ilvl w:val="0"/>
          <w:numId w:val="1008"/>
        </w:numPr>
        <w:pStyle w:val="Compact"/>
      </w:pPr>
      <w:r>
        <w:t xml:space="preserve">порт источника — динамический;</w:t>
      </w:r>
    </w:p>
    <w:p>
      <w:pPr>
        <w:numPr>
          <w:ilvl w:val="0"/>
          <w:numId w:val="1008"/>
        </w:numPr>
        <w:pStyle w:val="Compact"/>
      </w:pPr>
      <w:r>
        <w:t xml:space="preserve">порт назначения — 53;</w:t>
      </w:r>
    </w:p>
    <w:p>
      <w:pPr>
        <w:numPr>
          <w:ilvl w:val="0"/>
          <w:numId w:val="1008"/>
        </w:numPr>
        <w:pStyle w:val="Compact"/>
      </w:pPr>
      <w:r>
        <w:t xml:space="preserve">в полезной нагрузке содержится DNS-запрос на разрешение доменного имени.</w:t>
      </w:r>
    </w:p>
    <w:p>
      <w:pPr>
        <w:pStyle w:val="CaptionedFigure"/>
      </w:pPr>
      <w:r>
        <w:drawing>
          <wp:inline>
            <wp:extent cx="5334000" cy="2850356"/>
            <wp:effectExtent b="0" l="0" r="0" t="0"/>
            <wp:docPr descr="DNS-ответ в Wireshark" title="" id="61" name="Picture"/>
            <a:graphic>
              <a:graphicData uri="http://schemas.openxmlformats.org/drawingml/2006/picture">
                <pic:pic>
                  <pic:nvPicPr>
                    <pic:cNvPr descr="Screenshot_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DNS-ответ в Wireshark</w:t>
      </w:r>
    </w:p>
    <w:p>
      <w:pPr>
        <w:pStyle w:val="BodyText"/>
      </w:pPr>
      <w:r>
        <w:t xml:space="preserve">В ответном пакете:</w:t>
      </w:r>
    </w:p>
    <w:p>
      <w:pPr>
        <w:numPr>
          <w:ilvl w:val="0"/>
          <w:numId w:val="1009"/>
        </w:numPr>
        <w:pStyle w:val="Compact"/>
      </w:pPr>
      <w:r>
        <w:t xml:space="preserve">источник — порт 53;</w:t>
      </w:r>
    </w:p>
    <w:p>
      <w:pPr>
        <w:numPr>
          <w:ilvl w:val="0"/>
          <w:numId w:val="1009"/>
        </w:numPr>
        <w:pStyle w:val="Compact"/>
      </w:pPr>
      <w:r>
        <w:t xml:space="preserve">назначение — клиентский порт;</w:t>
      </w:r>
    </w:p>
    <w:p>
      <w:pPr>
        <w:numPr>
          <w:ilvl w:val="0"/>
          <w:numId w:val="1009"/>
        </w:numPr>
        <w:pStyle w:val="Compact"/>
      </w:pPr>
      <w:r>
        <w:t xml:space="preserve">содержится DNS-ответ с информацией о сопоставлении доменного имени и IP-адреса;</w:t>
      </w:r>
    </w:p>
    <w:p>
      <w:pPr>
        <w:numPr>
          <w:ilvl w:val="0"/>
          <w:numId w:val="1009"/>
        </w:numPr>
        <w:pStyle w:val="Compact"/>
      </w:pPr>
      <w:r>
        <w:t xml:space="preserve">передача осуществляется без установления соединения, что характерно для UDP.</w:t>
      </w:r>
    </w:p>
    <w:bookmarkEnd w:id="63"/>
    <w:bookmarkStart w:id="70" w:name="анализ-протокола-quic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Анализ протокола QUIC</w:t>
      </w:r>
    </w:p>
    <w:p>
      <w:pPr>
        <w:pStyle w:val="FirstParagraph"/>
      </w:pPr>
      <w:r>
        <w:t xml:space="preserve">В строке фильтра был применён фильтр</w:t>
      </w:r>
      <w:r>
        <w:t xml:space="preserve"> </w:t>
      </w:r>
      <w:r>
        <w:rPr>
          <w:rStyle w:val="VerbatimChar"/>
        </w:rPr>
        <w:t xml:space="preserve">quic</w:t>
      </w:r>
      <w:r>
        <w:t xml:space="preserve"> </w:t>
      </w:r>
      <w:r>
        <w:t xml:space="preserve">для анализа современного транспортного протокола QUIC, используемого браузерами для защищённых соединений.</w:t>
      </w:r>
    </w:p>
    <w:p>
      <w:pPr>
        <w:pStyle w:val="CaptionedFigure"/>
      </w:pPr>
      <w:r>
        <w:drawing>
          <wp:inline>
            <wp:extent cx="5334000" cy="2839243"/>
            <wp:effectExtent b="0" l="0" r="0" t="0"/>
            <wp:docPr descr="QUIC-трафик в Wireshark" title="" id="65" name="Picture"/>
            <a:graphic>
              <a:graphicData uri="http://schemas.openxmlformats.org/drawingml/2006/picture">
                <pic:pic>
                  <pic:nvPicPr>
                    <pic:cNvPr descr="Screenshot_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9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QUIC-трафик в Wireshark</w:t>
      </w:r>
    </w:p>
    <w:p>
      <w:pPr>
        <w:pStyle w:val="BodyText"/>
      </w:pPr>
      <w:r>
        <w:t xml:space="preserve">В списке пакетов наблюдаются:</w:t>
      </w:r>
    </w:p>
    <w:p>
      <w:pPr>
        <w:numPr>
          <w:ilvl w:val="0"/>
          <w:numId w:val="1010"/>
        </w:numPr>
        <w:pStyle w:val="Compact"/>
      </w:pPr>
      <w:r>
        <w:t xml:space="preserve">обмен пакетами между клиентом и удалённым сервером;</w:t>
      </w:r>
    </w:p>
    <w:p>
      <w:pPr>
        <w:numPr>
          <w:ilvl w:val="0"/>
          <w:numId w:val="1010"/>
        </w:numPr>
        <w:pStyle w:val="Compact"/>
      </w:pPr>
      <w:r>
        <w:t xml:space="preserve">передача данных по UDP-порту 443;</w:t>
      </w:r>
    </w:p>
    <w:p>
      <w:pPr>
        <w:numPr>
          <w:ilvl w:val="0"/>
          <w:numId w:val="1010"/>
        </w:numPr>
        <w:pStyle w:val="Compact"/>
      </w:pPr>
      <w:r>
        <w:t xml:space="preserve">наличие зашифрованной полезной нагрузки (Protected Payload).</w:t>
      </w:r>
    </w:p>
    <w:p>
      <w:pPr>
        <w:pStyle w:val="FirstParagraph"/>
      </w:pPr>
      <w:r>
        <w:t xml:space="preserve">В деталях выбранного пакета видно:</w:t>
      </w:r>
    </w:p>
    <w:p>
      <w:pPr>
        <w:numPr>
          <w:ilvl w:val="0"/>
          <w:numId w:val="1011"/>
        </w:numPr>
        <w:pStyle w:val="Compact"/>
      </w:pPr>
      <w:r>
        <w:t xml:space="preserve">протокол QUIC работает поверх UDP;</w:t>
      </w:r>
    </w:p>
    <w:p>
      <w:pPr>
        <w:numPr>
          <w:ilvl w:val="0"/>
          <w:numId w:val="1011"/>
        </w:numPr>
        <w:pStyle w:val="Compact"/>
      </w:pPr>
      <w:r>
        <w:t xml:space="preserve">используется короткий или длинный заголовок;</w:t>
      </w:r>
    </w:p>
    <w:p>
      <w:pPr>
        <w:numPr>
          <w:ilvl w:val="0"/>
          <w:numId w:val="1011"/>
        </w:numPr>
        <w:pStyle w:val="Compact"/>
      </w:pPr>
      <w:r>
        <w:t xml:space="preserve">в процессе установления соединения выполняется обмен служебными пакетами handshake.</w:t>
      </w:r>
    </w:p>
    <w:p>
      <w:pPr>
        <w:pStyle w:val="CaptionedFigure"/>
      </w:pPr>
      <w:r>
        <w:drawing>
          <wp:inline>
            <wp:extent cx="5334000" cy="2523403"/>
            <wp:effectExtent b="0" l="0" r="0" t="0"/>
            <wp:docPr descr="Handshake QUIC в Wireshark" title="" id="68" name="Picture"/>
            <a:graphic>
              <a:graphicData uri="http://schemas.openxmlformats.org/drawingml/2006/picture">
                <pic:pic>
                  <pic:nvPicPr>
                    <pic:cNvPr descr="Screenshot_1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3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Handshake QUIC в Wireshark</w:t>
      </w:r>
    </w:p>
    <w:p>
      <w:pPr>
        <w:pStyle w:val="BodyText"/>
      </w:pPr>
      <w:r>
        <w:t xml:space="preserve">На этапе установления соединения фиксируются пакеты типа Initial и Handshake, содержащие параметры соединения и криптографические данные. После завершения согласования начинается передача защищённых данных.</w:t>
      </w:r>
    </w:p>
    <w:bookmarkEnd w:id="70"/>
    <w:bookmarkEnd w:id="71"/>
    <w:bookmarkStart w:id="83" w:name="анализ-handshake-протокола-tcp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handshake протокола TCP</w:t>
      </w:r>
    </w:p>
    <w:bookmarkStart w:id="78" w:name="установление-tcp-соединения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Установление TCP-соединения</w:t>
      </w:r>
    </w:p>
    <w:p>
      <w:pPr>
        <w:pStyle w:val="FirstParagraph"/>
      </w:pPr>
      <w:r>
        <w:t xml:space="preserve">Для анализа процедуры установки TCP-соединения был выполнен захват трафика при обращении к веб-сайту. В Wireshark были найдены пакеты с признаками начала соединения.</w:t>
      </w:r>
    </w:p>
    <w:p>
      <w:pPr>
        <w:pStyle w:val="CaptionedFigure"/>
      </w:pPr>
      <w:r>
        <w:drawing>
          <wp:inline>
            <wp:extent cx="5334000" cy="2604492"/>
            <wp:effectExtent b="0" l="0" r="0" t="0"/>
            <wp:docPr descr="Начало TCP-соединения" title="" id="73" name="Picture"/>
            <a:graphic>
              <a:graphicData uri="http://schemas.openxmlformats.org/drawingml/2006/picture">
                <pic:pic>
                  <pic:nvPicPr>
                    <pic:cNvPr descr="Screenshot_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4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Начало TCP-соединения</w:t>
      </w:r>
    </w:p>
    <w:p>
      <w:pPr>
        <w:pStyle w:val="BodyText"/>
      </w:pPr>
      <w:r>
        <w:t xml:space="preserve">Процесс установки соединения TCP включает три этапа (three-way handshake):</w:t>
      </w:r>
    </w:p>
    <w:p>
      <w:pPr>
        <w:numPr>
          <w:ilvl w:val="0"/>
          <w:numId w:val="1012"/>
        </w:numPr>
        <w:pStyle w:val="Compact"/>
      </w:pPr>
      <w:r>
        <w:t xml:space="preserve">Клиент отправляет пакет SYN на сервер, инициируя соединение.</w:t>
      </w:r>
    </w:p>
    <w:p>
      <w:pPr>
        <w:numPr>
          <w:ilvl w:val="0"/>
          <w:numId w:val="1012"/>
        </w:numPr>
        <w:pStyle w:val="Compact"/>
      </w:pPr>
      <w:r>
        <w:t xml:space="preserve">Сервер отвечает пакетом SYN-ACK, подтверждая готовность принять соединение.</w:t>
      </w:r>
    </w:p>
    <w:p>
      <w:pPr>
        <w:numPr>
          <w:ilvl w:val="0"/>
          <w:numId w:val="1012"/>
        </w:numPr>
        <w:pStyle w:val="Compact"/>
      </w:pPr>
      <w:r>
        <w:t xml:space="preserve">Клиент отправляет пакет ACK, подтверждая получение ответа.</w:t>
      </w:r>
    </w:p>
    <w:p>
      <w:pPr>
        <w:pStyle w:val="FirstParagraph"/>
      </w:pPr>
      <w:r>
        <w:t xml:space="preserve">На этих этапах наблюдается изменение значений:</w:t>
      </w:r>
    </w:p>
    <w:p>
      <w:pPr>
        <w:numPr>
          <w:ilvl w:val="0"/>
          <w:numId w:val="1013"/>
        </w:numPr>
        <w:pStyle w:val="Compact"/>
      </w:pPr>
      <w:r>
        <w:t xml:space="preserve">номера последовательности (Sequence Number);</w:t>
      </w:r>
    </w:p>
    <w:p>
      <w:pPr>
        <w:numPr>
          <w:ilvl w:val="0"/>
          <w:numId w:val="1013"/>
        </w:numPr>
        <w:pStyle w:val="Compact"/>
      </w:pPr>
      <w:r>
        <w:t xml:space="preserve">номера подтверждения (Acknowledgment Number);</w:t>
      </w:r>
    </w:p>
    <w:p>
      <w:pPr>
        <w:numPr>
          <w:ilvl w:val="0"/>
          <w:numId w:val="1013"/>
        </w:numPr>
        <w:pStyle w:val="Compact"/>
      </w:pPr>
      <w:r>
        <w:t xml:space="preserve">установка соответствующих флагов SYN и ACK.</w:t>
      </w:r>
    </w:p>
    <w:p>
      <w:pPr>
        <w:pStyle w:val="FirstParagraph"/>
      </w:pPr>
      <w:r>
        <w:t xml:space="preserve">После завершения этого процесса соединение считается установленным и начинается передача данных.</w:t>
      </w:r>
    </w:p>
    <w:p>
      <w:pPr>
        <w:pStyle w:val="CaptionedFigure"/>
      </w:pPr>
      <w:r>
        <w:drawing>
          <wp:inline>
            <wp:extent cx="5334000" cy="2577194"/>
            <wp:effectExtent b="0" l="0" r="0" t="0"/>
            <wp:docPr descr="Передача данных после установки соединения" title="" id="76" name="Picture"/>
            <a:graphic>
              <a:graphicData uri="http://schemas.openxmlformats.org/drawingml/2006/picture">
                <pic:pic>
                  <pic:nvPicPr>
                    <pic:cNvPr descr="Screenshot_1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7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Передача данных после установки соединения</w:t>
      </w:r>
    </w:p>
    <w:p>
      <w:pPr>
        <w:pStyle w:val="BodyText"/>
      </w:pPr>
      <w:r>
        <w:t xml:space="preserve">Далее фиксируются пакеты передачи данных, подтверждения ACK и возможные повторные передачи сегментов, что обеспечивает надёжность доставки.</w:t>
      </w:r>
    </w:p>
    <w:bookmarkEnd w:id="78"/>
    <w:bookmarkStart w:id="82" w:name="анализ-графика-потока-tcp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Анализ графика потока TCP</w:t>
      </w:r>
    </w:p>
    <w:p>
      <w:pPr>
        <w:pStyle w:val="FirstParagraph"/>
      </w:pPr>
      <w:r>
        <w:t xml:space="preserve">Для наглядного анализа взаимодействия был открыт инструмент «График потока» в разделе «Статистика».</w:t>
      </w:r>
    </w:p>
    <w:p>
      <w:pPr>
        <w:pStyle w:val="CaptionedFigure"/>
      </w:pPr>
      <w:r>
        <w:drawing>
          <wp:inline>
            <wp:extent cx="5334000" cy="2522256"/>
            <wp:effectExtent b="0" l="0" r="0" t="0"/>
            <wp:docPr descr="График потока TCP" title="" id="80" name="Picture"/>
            <a:graphic>
              <a:graphicData uri="http://schemas.openxmlformats.org/drawingml/2006/picture">
                <pic:pic>
                  <pic:nvPicPr>
                    <pic:cNvPr descr="Screenshot_1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2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потока TCP</w:t>
      </w:r>
    </w:p>
    <w:p>
      <w:pPr>
        <w:pStyle w:val="BodyText"/>
      </w:pPr>
      <w:r>
        <w:t xml:space="preserve">На графике отображается:</w:t>
      </w:r>
    </w:p>
    <w:p>
      <w:pPr>
        <w:numPr>
          <w:ilvl w:val="0"/>
          <w:numId w:val="1014"/>
        </w:numPr>
        <w:pStyle w:val="Compact"/>
      </w:pPr>
      <w:r>
        <w:t xml:space="preserve">обмен пакетами между клиентом и несколькими удалёнными узлами;</w:t>
      </w:r>
    </w:p>
    <w:p>
      <w:pPr>
        <w:numPr>
          <w:ilvl w:val="0"/>
          <w:numId w:val="1014"/>
        </w:numPr>
        <w:pStyle w:val="Compact"/>
      </w:pPr>
      <w:r>
        <w:t xml:space="preserve">последовательность передачи данных;</w:t>
      </w:r>
    </w:p>
    <w:p>
      <w:pPr>
        <w:numPr>
          <w:ilvl w:val="0"/>
          <w:numId w:val="1014"/>
        </w:numPr>
        <w:pStyle w:val="Compact"/>
      </w:pPr>
      <w:r>
        <w:t xml:space="preserve">подтверждения получения сегментов;</w:t>
      </w:r>
    </w:p>
    <w:p>
      <w:pPr>
        <w:numPr>
          <w:ilvl w:val="0"/>
          <w:numId w:val="1014"/>
        </w:numPr>
        <w:pStyle w:val="Compact"/>
      </w:pPr>
      <w:r>
        <w:t xml:space="preserve">поддержание соединения с помощью служебных пакетов.</w:t>
      </w:r>
    </w:p>
    <w:p>
      <w:pPr>
        <w:pStyle w:val="FirstParagraph"/>
      </w:pPr>
      <w:r>
        <w:t xml:space="preserve">Из графика видно, как после установления соединения происходит регулярный обмен сегментами с подтверждениями, что демонстрирует работу механизма управления потоком и надёжной доставки данных в TCP.</w:t>
      </w:r>
    </w:p>
    <w:bookmarkEnd w:id="82"/>
    <w:bookmarkEnd w:id="83"/>
    <w:bookmarkEnd w:id="84"/>
    <w:bookmarkStart w:id="85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 выполнен захват и анализ сетевого трафика с использованием программы Wireshark на различных уровнях модели взаимодействия. Были исследованы кадры канального уровня, а также пакеты транспортного и прикладного уровней, что позволило на практике проследить процесс передачи данных в локальной сети и при обращении к внешним ресурсам.</w:t>
      </w:r>
    </w:p>
    <w:p>
      <w:pPr>
        <w:pStyle w:val="BodyText"/>
      </w:pPr>
      <w:r>
        <w:t xml:space="preserve">В процессе работы был выполнен анализ ARP- и ICMP-трафика, изучены особенности формирования Ethernet-кадров, определены MAC-адреса источников и получателей, а также рассмотрены принципы широковещательной и индивидуальной адресации. Экспериментально подтверждено, что перед передачей данных в пределах локальной сети выполняется процедура ARP-разрешения, а при взаимодействии с удалёнными узлами кадры направляются на MAC-адрес шлюза по умолчанию.</w:t>
      </w:r>
    </w:p>
    <w:p>
      <w:pPr>
        <w:pStyle w:val="BodyText"/>
      </w:pPr>
      <w:r>
        <w:t xml:space="preserve">Дополнительно были исследованы протоколы транспортного уровня. На примере HTTP-трафика рассмотрена передача данных по TCP, изучены структура сегментов и служебные флаги. На примере DNS-запросов проанализирована работа UDP и особенности обмена короткими сообщениями без установления соединения. Также был рассмотрен современный протокол QUIC, функционирующий поверх UDP и обеспечивающий защищённую передачу данных.</w:t>
      </w:r>
    </w:p>
    <w:p>
      <w:pPr>
        <w:pStyle w:val="BodyText"/>
      </w:pPr>
      <w:r>
        <w:t xml:space="preserve">Отдельное внимание было уделено процессу установления TCP-соединения. На практике был проанализирован механизм трёхстороннего рукопожатия (SYN, SYN-ACK, ACK), а также изменение номеров последовательности и подтверждения. С использованием графика потока была наглядно изучена последовательность обмена сегментами между клиентом и сервером.</w:t>
      </w:r>
    </w:p>
    <w:p>
      <w:pPr>
        <w:pStyle w:val="BodyText"/>
      </w:pPr>
      <w:r>
        <w:t xml:space="preserve">В результате выполнения работы были закреплены практические навыки захвата, фильтрации и анализа сетевого трафика, а также получено представление о взаимодействии протоколов различных уровней при передаче данных в компьютерных сетях.</w:t>
      </w:r>
    </w:p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22" Target="media/rId22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Авдадаев Джамал Геланиевич</dc:creator>
  <dc:language>ru-RU</dc:language>
  <cp:keywords/>
  <dcterms:created xsi:type="dcterms:W3CDTF">2026-02-09T16:57:28Z</dcterms:created>
  <dcterms:modified xsi:type="dcterms:W3CDTF">2026-02-09T16:57:28Z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Анализ трафика в Wireshark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