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75.png" ContentType="image/png"/>
  <Override PartName="/word/media/rId78.png" ContentType="image/png"/>
  <Override PartName="/word/media/rId82.png" ContentType="image/png"/>
  <Override PartName="/word/media/rId85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100.png" ContentType="image/png"/>
  <Override PartName="/word/media/rId103.png" ContentType="image/png"/>
  <Override PartName="/word/media/rId106.png" ContentType="image/png"/>
  <Override PartName="/word/media/rId48.png" ContentType="image/png"/>
  <Override PartName="/word/media/rId110.png" ContentType="image/png"/>
  <Override PartName="/word/media/rId115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3.png" ContentType="image/png"/>
  <Override PartName="/word/media/rId51.png" ContentType="image/png"/>
  <Override PartName="/word/media/rId54.png" ContentType="image/png"/>
  <Override PartName="/word/media/rId58.png" ContentType="image/png"/>
  <Override PartName="/word/media/rId61.png" ContentType="image/png"/>
  <Override PartName="/word/media/rId65.png" ContentType="image/png"/>
  <Override PartName="/word/media/rId68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Двойной</w:t>
      </w:r>
      <w:r>
        <w:t xml:space="preserve"> </w:t>
      </w:r>
      <w:r>
        <w:t xml:space="preserve">стек</w:t>
      </w:r>
    </w:p>
    <w:p>
      <w:pPr>
        <w:pStyle w:val="Author"/>
      </w:pPr>
      <w:r>
        <w:t xml:space="preserve">Авдадаев</w:t>
      </w:r>
      <w:r>
        <w:t xml:space="preserve"> </w:t>
      </w:r>
      <w:r>
        <w:t xml:space="preserve">Джамал</w:t>
      </w:r>
      <w:r>
        <w:t xml:space="preserve"> </w:t>
      </w:r>
      <w:r>
        <w:t xml:space="preserve">Геланиевич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на устройствах сети.</w:t>
      </w:r>
    </w:p>
    <w:bookmarkEnd w:id="20"/>
    <w:bookmarkStart w:id="138" w:name="выполнение-зада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задания</w:t>
      </w:r>
    </w:p>
    <w:bookmarkStart w:id="26" w:name="разбиение-ipv4-сети-172.16.20.024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Разбиение IPv4-сети 172.16.20.0/24</w:t>
      </w:r>
    </w:p>
    <w:bookmarkStart w:id="21" w:name="характеристика-исходной-сети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Характеристика исходной сети</w:t>
      </w:r>
    </w:p>
    <w:p>
      <w:pPr>
        <w:numPr>
          <w:ilvl w:val="0"/>
          <w:numId w:val="1001"/>
        </w:numPr>
        <w:pStyle w:val="Compact"/>
      </w:pPr>
      <w:r>
        <w:t xml:space="preserve">Адрес сети:</w:t>
      </w:r>
      <w:r>
        <w:t xml:space="preserve"> </w:t>
      </w:r>
      <w:r>
        <w:rPr>
          <w:rStyle w:val="VerbatimChar"/>
        </w:rPr>
        <w:t xml:space="preserve">172.16.20.0/24</w:t>
      </w:r>
    </w:p>
    <w:p>
      <w:pPr>
        <w:numPr>
          <w:ilvl w:val="0"/>
          <w:numId w:val="1001"/>
        </w:numPr>
        <w:pStyle w:val="Compact"/>
      </w:pPr>
      <w:r>
        <w:t xml:space="preserve">Префикс:</w:t>
      </w:r>
      <w:r>
        <w:t xml:space="preserve"> </w:t>
      </w:r>
      <w:r>
        <w:rPr>
          <w:rStyle w:val="VerbatimChar"/>
        </w:rPr>
        <w:t xml:space="preserve">/24</w:t>
      </w:r>
    </w:p>
    <w:p>
      <w:pPr>
        <w:numPr>
          <w:ilvl w:val="0"/>
          <w:numId w:val="1001"/>
        </w:numPr>
        <w:pStyle w:val="Compact"/>
      </w:pPr>
      <w:r>
        <w:t xml:space="preserve">Маска подсети:</w:t>
      </w:r>
      <w:r>
        <w:t xml:space="preserve"> </w:t>
      </w:r>
      <w:r>
        <w:rPr>
          <w:rStyle w:val="VerbatimChar"/>
        </w:rPr>
        <w:t xml:space="preserve">255.255.255.0</w:t>
      </w:r>
    </w:p>
    <w:p>
      <w:pPr>
        <w:numPr>
          <w:ilvl w:val="0"/>
          <w:numId w:val="1001"/>
        </w:numPr>
        <w:pStyle w:val="Compact"/>
      </w:pPr>
      <w:r>
        <w:t xml:space="preserve">Broadcast-адрес:</w:t>
      </w:r>
      <w:r>
        <w:t xml:space="preserve"> </w:t>
      </w:r>
      <w:r>
        <w:rPr>
          <w:rStyle w:val="VerbatimChar"/>
        </w:rPr>
        <w:t xml:space="preserve">172.16.20.255</w:t>
      </w:r>
    </w:p>
    <w:p>
      <w:pPr>
        <w:numPr>
          <w:ilvl w:val="0"/>
          <w:numId w:val="1001"/>
        </w:numPr>
        <w:pStyle w:val="Compact"/>
      </w:pPr>
      <w:r>
        <w:t xml:space="preserve">Диапазон адресов узлов:</w:t>
      </w:r>
      <w:r>
        <w:t xml:space="preserve"> </w:t>
      </w:r>
      <w:r>
        <w:rPr>
          <w:rStyle w:val="VerbatimChar"/>
        </w:rPr>
        <w:t xml:space="preserve">172.16.20.1 – 172.16.20.254</w:t>
      </w:r>
    </w:p>
    <w:p>
      <w:pPr>
        <w:numPr>
          <w:ilvl w:val="0"/>
          <w:numId w:val="1001"/>
        </w:numPr>
        <w:pStyle w:val="Compact"/>
      </w:pPr>
      <w:r>
        <w:t xml:space="preserve">Общее количество адресов:</w:t>
      </w:r>
      <w:r>
        <w:t xml:space="preserve"> </w:t>
      </w:r>
      <w:r>
        <w:rPr>
          <w:rStyle w:val="VerbatimChar"/>
        </w:rPr>
        <w:t xml:space="preserve">256</w:t>
      </w:r>
    </w:p>
    <w:p>
      <w:pPr>
        <w:numPr>
          <w:ilvl w:val="0"/>
          <w:numId w:val="1001"/>
        </w:numPr>
        <w:pStyle w:val="Compact"/>
      </w:pPr>
      <w:r>
        <w:t xml:space="preserve">Количество пригодных адресов узлов:</w:t>
      </w:r>
      <w:r>
        <w:t xml:space="preserve"> </w:t>
      </w:r>
      <w:r>
        <w:rPr>
          <w:rStyle w:val="VerbatimChar"/>
        </w:rPr>
        <w:t xml:space="preserve">254</w:t>
      </w:r>
    </w:p>
    <w:p>
      <w:pPr>
        <w:numPr>
          <w:ilvl w:val="0"/>
          <w:numId w:val="1001"/>
        </w:numPr>
        <w:pStyle w:val="Compact"/>
      </w:pPr>
      <w:r>
        <w:t xml:space="preserve">Число подсетей (без дальнейшего разбиения):</w:t>
      </w:r>
      <w:r>
        <w:t xml:space="preserve"> </w:t>
      </w:r>
      <w:r>
        <w:rPr>
          <w:rStyle w:val="VerbatimChar"/>
        </w:rPr>
        <w:t xml:space="preserve">1</w:t>
      </w:r>
    </w:p>
    <w:bookmarkEnd w:id="21"/>
    <w:bookmarkStart w:id="25" w:name="разбиение-на-подсети-vlsm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Разбиение на подсети (VLSM)</w:t>
      </w:r>
    </w:p>
    <w:p>
      <w:pPr>
        <w:pStyle w:val="FirstParagraph"/>
      </w:pPr>
      <w:r>
        <w:t xml:space="preserve">Требуется получить три подсети с максимально возможным числом узлов:</w:t>
      </w:r>
      <w:r>
        <w:t xml:space="preserve"> </w:t>
      </w:r>
      <w:r>
        <w:t xml:space="preserve">- 126 узлов</w:t>
      </w:r>
      <w:r>
        <w:t xml:space="preserve"> </w:t>
      </w:r>
      <w:r>
        <w:t xml:space="preserve">- 62 узла</w:t>
      </w:r>
      <w:r>
        <w:t xml:space="preserve"> </w:t>
      </w:r>
      <w:r>
        <w:t xml:space="preserve">- 62 узла</w:t>
      </w:r>
    </w:p>
    <w:p>
      <w:pPr>
        <w:pStyle w:val="BodyText"/>
      </w:pPr>
      <w:r>
        <w:t xml:space="preserve">Для этого используются подсети</w:t>
      </w:r>
      <w:r>
        <w:t xml:space="preserve"> </w:t>
      </w:r>
      <w:r>
        <w:rPr>
          <w:rStyle w:val="VerbatimChar"/>
        </w:rPr>
        <w:t xml:space="preserve">/25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/26</w:t>
      </w:r>
      <w:r>
        <w:t xml:space="preserve">.</w:t>
      </w:r>
    </w:p>
    <w:bookmarkStart w:id="22" w:name="подсеть-1-126-узлов"/>
    <w:p>
      <w:pPr>
        <w:pStyle w:val="Heading4"/>
      </w:pPr>
      <w:r>
        <w:rPr>
          <w:rStyle w:val="SectionNumber"/>
        </w:rPr>
        <w:t xml:space="preserve">2.1.2.1</w:t>
      </w:r>
      <w:r>
        <w:tab/>
      </w:r>
      <w:r>
        <w:t xml:space="preserve">Подсеть 1 (126 узлов)</w:t>
      </w:r>
    </w:p>
    <w:p>
      <w:pPr>
        <w:numPr>
          <w:ilvl w:val="0"/>
          <w:numId w:val="1002"/>
        </w:numPr>
        <w:pStyle w:val="Compact"/>
      </w:pPr>
      <w:r>
        <w:t xml:space="preserve">Адрес сети:</w:t>
      </w:r>
      <w:r>
        <w:t xml:space="preserve"> </w:t>
      </w:r>
      <w:r>
        <w:rPr>
          <w:rStyle w:val="VerbatimChar"/>
        </w:rPr>
        <w:t xml:space="preserve">172.16.20.0/25</w:t>
      </w:r>
    </w:p>
    <w:p>
      <w:pPr>
        <w:numPr>
          <w:ilvl w:val="0"/>
          <w:numId w:val="1002"/>
        </w:numPr>
        <w:pStyle w:val="Compact"/>
      </w:pPr>
      <w:r>
        <w:t xml:space="preserve">Префикс:</w:t>
      </w:r>
      <w:r>
        <w:t xml:space="preserve"> </w:t>
      </w:r>
      <w:r>
        <w:rPr>
          <w:rStyle w:val="VerbatimChar"/>
        </w:rPr>
        <w:t xml:space="preserve">/25</w:t>
      </w:r>
    </w:p>
    <w:p>
      <w:pPr>
        <w:numPr>
          <w:ilvl w:val="0"/>
          <w:numId w:val="1002"/>
        </w:numPr>
        <w:pStyle w:val="Compact"/>
      </w:pPr>
      <w:r>
        <w:t xml:space="preserve">Маска:</w:t>
      </w:r>
      <w:r>
        <w:t xml:space="preserve"> </w:t>
      </w:r>
      <w:r>
        <w:rPr>
          <w:rStyle w:val="VerbatimChar"/>
        </w:rPr>
        <w:t xml:space="preserve">255.255.255.128</w:t>
      </w:r>
    </w:p>
    <w:p>
      <w:pPr>
        <w:numPr>
          <w:ilvl w:val="0"/>
          <w:numId w:val="1002"/>
        </w:numPr>
        <w:pStyle w:val="Compact"/>
      </w:pPr>
      <w:r>
        <w:t xml:space="preserve">Диапазон узлов:</w:t>
      </w:r>
      <w:r>
        <w:t xml:space="preserve"> </w:t>
      </w:r>
      <w:r>
        <w:rPr>
          <w:rStyle w:val="VerbatimChar"/>
        </w:rPr>
        <w:t xml:space="preserve">172.16.20.1 – 172.16.20.126</w:t>
      </w:r>
    </w:p>
    <w:p>
      <w:pPr>
        <w:numPr>
          <w:ilvl w:val="0"/>
          <w:numId w:val="1002"/>
        </w:numPr>
        <w:pStyle w:val="Compact"/>
      </w:pPr>
      <w:r>
        <w:t xml:space="preserve">Broadcast-адрес:</w:t>
      </w:r>
      <w:r>
        <w:t xml:space="preserve"> </w:t>
      </w:r>
      <w:r>
        <w:rPr>
          <w:rStyle w:val="VerbatimChar"/>
        </w:rPr>
        <w:t xml:space="preserve">172.16.20.127</w:t>
      </w:r>
    </w:p>
    <w:p>
      <w:pPr>
        <w:numPr>
          <w:ilvl w:val="0"/>
          <w:numId w:val="1002"/>
        </w:numPr>
        <w:pStyle w:val="Compact"/>
      </w:pPr>
      <w:r>
        <w:t xml:space="preserve">Количество узлов:</w:t>
      </w:r>
      <w:r>
        <w:t xml:space="preserve"> </w:t>
      </w:r>
      <w:r>
        <w:rPr>
          <w:rStyle w:val="VerbatimChar"/>
        </w:rPr>
        <w:t xml:space="preserve">126</w:t>
      </w:r>
    </w:p>
    <w:bookmarkEnd w:id="22"/>
    <w:bookmarkStart w:id="23" w:name="подсеть-2-62-узла"/>
    <w:p>
      <w:pPr>
        <w:pStyle w:val="Heading4"/>
      </w:pPr>
      <w:r>
        <w:rPr>
          <w:rStyle w:val="SectionNumber"/>
        </w:rPr>
        <w:t xml:space="preserve">2.1.2.2</w:t>
      </w:r>
      <w:r>
        <w:tab/>
      </w:r>
      <w:r>
        <w:t xml:space="preserve">Подсеть 2 (62 узла)</w:t>
      </w:r>
    </w:p>
    <w:p>
      <w:pPr>
        <w:numPr>
          <w:ilvl w:val="0"/>
          <w:numId w:val="1003"/>
        </w:numPr>
        <w:pStyle w:val="Compact"/>
      </w:pPr>
      <w:r>
        <w:t xml:space="preserve">Адрес сети:</w:t>
      </w:r>
      <w:r>
        <w:t xml:space="preserve"> </w:t>
      </w:r>
      <w:r>
        <w:rPr>
          <w:rStyle w:val="VerbatimChar"/>
        </w:rPr>
        <w:t xml:space="preserve">172.16.20.128/26</w:t>
      </w:r>
    </w:p>
    <w:p>
      <w:pPr>
        <w:numPr>
          <w:ilvl w:val="0"/>
          <w:numId w:val="1003"/>
        </w:numPr>
        <w:pStyle w:val="Compact"/>
      </w:pPr>
      <w:r>
        <w:t xml:space="preserve">Префикс:</w:t>
      </w:r>
      <w:r>
        <w:t xml:space="preserve"> </w:t>
      </w:r>
      <w:r>
        <w:rPr>
          <w:rStyle w:val="VerbatimChar"/>
        </w:rPr>
        <w:t xml:space="preserve">/26</w:t>
      </w:r>
    </w:p>
    <w:p>
      <w:pPr>
        <w:numPr>
          <w:ilvl w:val="0"/>
          <w:numId w:val="1003"/>
        </w:numPr>
        <w:pStyle w:val="Compact"/>
      </w:pPr>
      <w:r>
        <w:t xml:space="preserve">Маска:</w:t>
      </w:r>
      <w:r>
        <w:t xml:space="preserve"> </w:t>
      </w:r>
      <w:r>
        <w:rPr>
          <w:rStyle w:val="VerbatimChar"/>
        </w:rPr>
        <w:t xml:space="preserve">255.255.255.192</w:t>
      </w:r>
    </w:p>
    <w:p>
      <w:pPr>
        <w:numPr>
          <w:ilvl w:val="0"/>
          <w:numId w:val="1003"/>
        </w:numPr>
        <w:pStyle w:val="Compact"/>
      </w:pPr>
      <w:r>
        <w:t xml:space="preserve">Диапазон узлов:</w:t>
      </w:r>
      <w:r>
        <w:t xml:space="preserve"> </w:t>
      </w:r>
      <w:r>
        <w:rPr>
          <w:rStyle w:val="VerbatimChar"/>
        </w:rPr>
        <w:t xml:space="preserve">172.16.20.129 – 172.16.20.190</w:t>
      </w:r>
    </w:p>
    <w:p>
      <w:pPr>
        <w:numPr>
          <w:ilvl w:val="0"/>
          <w:numId w:val="1003"/>
        </w:numPr>
        <w:pStyle w:val="Compact"/>
      </w:pPr>
      <w:r>
        <w:t xml:space="preserve">Broadcast-адрес:</w:t>
      </w:r>
      <w:r>
        <w:t xml:space="preserve"> </w:t>
      </w:r>
      <w:r>
        <w:rPr>
          <w:rStyle w:val="VerbatimChar"/>
        </w:rPr>
        <w:t xml:space="preserve">172.16.20.191</w:t>
      </w:r>
    </w:p>
    <w:p>
      <w:pPr>
        <w:numPr>
          <w:ilvl w:val="0"/>
          <w:numId w:val="1003"/>
        </w:numPr>
        <w:pStyle w:val="Compact"/>
      </w:pPr>
      <w:r>
        <w:t xml:space="preserve">Количество узлов:</w:t>
      </w:r>
      <w:r>
        <w:t xml:space="preserve"> </w:t>
      </w:r>
      <w:r>
        <w:rPr>
          <w:rStyle w:val="VerbatimChar"/>
        </w:rPr>
        <w:t xml:space="preserve">62</w:t>
      </w:r>
    </w:p>
    <w:bookmarkEnd w:id="23"/>
    <w:bookmarkStart w:id="24" w:name="подсеть-3-62-узла"/>
    <w:p>
      <w:pPr>
        <w:pStyle w:val="Heading4"/>
      </w:pPr>
      <w:r>
        <w:rPr>
          <w:rStyle w:val="SectionNumber"/>
        </w:rPr>
        <w:t xml:space="preserve">2.1.2.3</w:t>
      </w:r>
      <w:r>
        <w:tab/>
      </w:r>
      <w:r>
        <w:t xml:space="preserve">Подсеть 3 (62 узла)</w:t>
      </w:r>
    </w:p>
    <w:p>
      <w:pPr>
        <w:numPr>
          <w:ilvl w:val="0"/>
          <w:numId w:val="1004"/>
        </w:numPr>
        <w:pStyle w:val="Compact"/>
      </w:pPr>
      <w:r>
        <w:t xml:space="preserve">Адрес сети:</w:t>
      </w:r>
      <w:r>
        <w:t xml:space="preserve"> </w:t>
      </w:r>
      <w:r>
        <w:rPr>
          <w:rStyle w:val="VerbatimChar"/>
        </w:rPr>
        <w:t xml:space="preserve">172.16.20.192/26</w:t>
      </w:r>
    </w:p>
    <w:p>
      <w:pPr>
        <w:numPr>
          <w:ilvl w:val="0"/>
          <w:numId w:val="1004"/>
        </w:numPr>
        <w:pStyle w:val="Compact"/>
      </w:pPr>
      <w:r>
        <w:t xml:space="preserve">Префикс:</w:t>
      </w:r>
      <w:r>
        <w:t xml:space="preserve"> </w:t>
      </w:r>
      <w:r>
        <w:rPr>
          <w:rStyle w:val="VerbatimChar"/>
        </w:rPr>
        <w:t xml:space="preserve">/26</w:t>
      </w:r>
    </w:p>
    <w:p>
      <w:pPr>
        <w:numPr>
          <w:ilvl w:val="0"/>
          <w:numId w:val="1004"/>
        </w:numPr>
        <w:pStyle w:val="Compact"/>
      </w:pPr>
      <w:r>
        <w:t xml:space="preserve">Маска:</w:t>
      </w:r>
      <w:r>
        <w:t xml:space="preserve"> </w:t>
      </w:r>
      <w:r>
        <w:rPr>
          <w:rStyle w:val="VerbatimChar"/>
        </w:rPr>
        <w:t xml:space="preserve">255.255.255.192</w:t>
      </w:r>
    </w:p>
    <w:p>
      <w:pPr>
        <w:numPr>
          <w:ilvl w:val="0"/>
          <w:numId w:val="1004"/>
        </w:numPr>
        <w:pStyle w:val="Compact"/>
      </w:pPr>
      <w:r>
        <w:t xml:space="preserve">Диапазон узлов:</w:t>
      </w:r>
      <w:r>
        <w:t xml:space="preserve"> </w:t>
      </w:r>
      <w:r>
        <w:rPr>
          <w:rStyle w:val="VerbatimChar"/>
        </w:rPr>
        <w:t xml:space="preserve">172.16.20.193 – 172.16.20.254</w:t>
      </w:r>
    </w:p>
    <w:p>
      <w:pPr>
        <w:numPr>
          <w:ilvl w:val="0"/>
          <w:numId w:val="1004"/>
        </w:numPr>
        <w:pStyle w:val="Compact"/>
      </w:pPr>
      <w:r>
        <w:t xml:space="preserve">Broadcast-адрес:</w:t>
      </w:r>
      <w:r>
        <w:t xml:space="preserve"> </w:t>
      </w:r>
      <w:r>
        <w:rPr>
          <w:rStyle w:val="VerbatimChar"/>
        </w:rPr>
        <w:t xml:space="preserve">172.16.20.255</w:t>
      </w:r>
    </w:p>
    <w:p>
      <w:pPr>
        <w:numPr>
          <w:ilvl w:val="0"/>
          <w:numId w:val="1004"/>
        </w:numPr>
        <w:pStyle w:val="Compact"/>
      </w:pPr>
      <w:r>
        <w:t xml:space="preserve">Количество узлов:</w:t>
      </w:r>
      <w:r>
        <w:t xml:space="preserve"> </w:t>
      </w:r>
      <w:r>
        <w:rPr>
          <w:rStyle w:val="VerbatimChar"/>
        </w:rPr>
        <w:t xml:space="preserve">62</w:t>
      </w:r>
    </w:p>
    <w:bookmarkEnd w:id="24"/>
    <w:bookmarkEnd w:id="25"/>
    <w:bookmarkEnd w:id="26"/>
    <w:bookmarkStart w:id="30" w:name="разбиение-ipv4-сети-10.10.1.6426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Разбиение IPv4-сети 10.10.1.64/26</w:t>
      </w:r>
    </w:p>
    <w:bookmarkStart w:id="27" w:name="характеристика-исходной-сети-1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Характеристика исходной сети</w:t>
      </w:r>
    </w:p>
    <w:p>
      <w:pPr>
        <w:numPr>
          <w:ilvl w:val="0"/>
          <w:numId w:val="1005"/>
        </w:numPr>
        <w:pStyle w:val="Compact"/>
      </w:pPr>
      <w:r>
        <w:t xml:space="preserve">Адрес сети:</w:t>
      </w:r>
      <w:r>
        <w:t xml:space="preserve"> </w:t>
      </w:r>
      <w:r>
        <w:rPr>
          <w:rStyle w:val="VerbatimChar"/>
        </w:rPr>
        <w:t xml:space="preserve">10.10.1.64/26</w:t>
      </w:r>
    </w:p>
    <w:p>
      <w:pPr>
        <w:numPr>
          <w:ilvl w:val="0"/>
          <w:numId w:val="1005"/>
        </w:numPr>
        <w:pStyle w:val="Compact"/>
      </w:pPr>
      <w:r>
        <w:t xml:space="preserve">Префикс:</w:t>
      </w:r>
      <w:r>
        <w:t xml:space="preserve"> </w:t>
      </w:r>
      <w:r>
        <w:rPr>
          <w:rStyle w:val="VerbatimChar"/>
        </w:rPr>
        <w:t xml:space="preserve">/26</w:t>
      </w:r>
    </w:p>
    <w:p>
      <w:pPr>
        <w:numPr>
          <w:ilvl w:val="0"/>
          <w:numId w:val="1005"/>
        </w:numPr>
        <w:pStyle w:val="Compact"/>
      </w:pPr>
      <w:r>
        <w:t xml:space="preserve">Маска подсети:</w:t>
      </w:r>
      <w:r>
        <w:t xml:space="preserve"> </w:t>
      </w:r>
      <w:r>
        <w:rPr>
          <w:rStyle w:val="VerbatimChar"/>
        </w:rPr>
        <w:t xml:space="preserve">255.255.255.192</w:t>
      </w:r>
    </w:p>
    <w:p>
      <w:pPr>
        <w:numPr>
          <w:ilvl w:val="0"/>
          <w:numId w:val="1005"/>
        </w:numPr>
        <w:pStyle w:val="Compact"/>
      </w:pPr>
      <w:r>
        <w:t xml:space="preserve">Broadcast-адрес:</w:t>
      </w:r>
      <w:r>
        <w:t xml:space="preserve"> </w:t>
      </w:r>
      <w:r>
        <w:rPr>
          <w:rStyle w:val="VerbatimChar"/>
        </w:rPr>
        <w:t xml:space="preserve">10.10.1.127</w:t>
      </w:r>
    </w:p>
    <w:p>
      <w:pPr>
        <w:numPr>
          <w:ilvl w:val="0"/>
          <w:numId w:val="1005"/>
        </w:numPr>
        <w:pStyle w:val="Compact"/>
      </w:pPr>
      <w:r>
        <w:t xml:space="preserve">Диапазон адресов узлов:</w:t>
      </w:r>
      <w:r>
        <w:t xml:space="preserve"> </w:t>
      </w:r>
      <w:r>
        <w:rPr>
          <w:rStyle w:val="VerbatimChar"/>
        </w:rPr>
        <w:t xml:space="preserve">10.10.1.65 – 10.10.1.126</w:t>
      </w:r>
    </w:p>
    <w:p>
      <w:pPr>
        <w:numPr>
          <w:ilvl w:val="0"/>
          <w:numId w:val="1005"/>
        </w:numPr>
        <w:pStyle w:val="Compact"/>
      </w:pPr>
      <w:r>
        <w:t xml:space="preserve">Общее количество адресов:</w:t>
      </w:r>
      <w:r>
        <w:t xml:space="preserve"> </w:t>
      </w:r>
      <w:r>
        <w:rPr>
          <w:rStyle w:val="VerbatimChar"/>
        </w:rPr>
        <w:t xml:space="preserve">64</w:t>
      </w:r>
    </w:p>
    <w:p>
      <w:pPr>
        <w:numPr>
          <w:ilvl w:val="0"/>
          <w:numId w:val="1005"/>
        </w:numPr>
        <w:pStyle w:val="Compact"/>
      </w:pPr>
      <w:r>
        <w:t xml:space="preserve">Количество пригодных адресов узлов:</w:t>
      </w:r>
      <w:r>
        <w:t xml:space="preserve"> </w:t>
      </w:r>
      <w:r>
        <w:rPr>
          <w:rStyle w:val="VerbatimChar"/>
        </w:rPr>
        <w:t xml:space="preserve">62</w:t>
      </w:r>
    </w:p>
    <w:p>
      <w:pPr>
        <w:numPr>
          <w:ilvl w:val="0"/>
          <w:numId w:val="1005"/>
        </w:numPr>
        <w:pStyle w:val="Compact"/>
      </w:pPr>
      <w:r>
        <w:t xml:space="preserve">Число возможных подсетей</w:t>
      </w:r>
      <w:r>
        <w:t xml:space="preserve"> </w:t>
      </w:r>
      <w:r>
        <w:rPr>
          <w:rStyle w:val="VerbatimChar"/>
        </w:rPr>
        <w:t xml:space="preserve">/26</w:t>
      </w:r>
      <w:r>
        <w:t xml:space="preserve"> </w:t>
      </w:r>
      <w:r>
        <w:t xml:space="preserve">в сети</w:t>
      </w:r>
      <w:r>
        <w:t xml:space="preserve"> </w:t>
      </w:r>
      <w:r>
        <w:rPr>
          <w:rStyle w:val="VerbatimChar"/>
        </w:rPr>
        <w:t xml:space="preserve">/24</w:t>
      </w:r>
      <w:r>
        <w:t xml:space="preserve">:</w:t>
      </w:r>
      <w:r>
        <w:t xml:space="preserve"> </w:t>
      </w:r>
      <w:r>
        <w:rPr>
          <w:rStyle w:val="VerbatimChar"/>
        </w:rPr>
        <w:t xml:space="preserve">4</w:t>
      </w:r>
    </w:p>
    <w:bookmarkEnd w:id="27"/>
    <w:bookmarkStart w:id="29" w:name="выделение-подсети-на-30-узлов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Выделение подсети на 30 узлов</w:t>
      </w:r>
    </w:p>
    <w:p>
      <w:pPr>
        <w:pStyle w:val="FirstParagraph"/>
      </w:pPr>
      <w:r>
        <w:t xml:space="preserve">Для размещения 30 узлов требуется подсеть</w:t>
      </w:r>
      <w:r>
        <w:t xml:space="preserve"> </w:t>
      </w:r>
      <w:r>
        <w:rPr>
          <w:rStyle w:val="VerbatimChar"/>
        </w:rPr>
        <w:t xml:space="preserve">/27</w:t>
      </w:r>
      <w:r>
        <w:t xml:space="preserve">.</w:t>
      </w:r>
    </w:p>
    <w:bookmarkStart w:id="28" w:name="выделенная-подсеть"/>
    <w:p>
      <w:pPr>
        <w:pStyle w:val="Heading4"/>
      </w:pPr>
      <w:r>
        <w:rPr>
          <w:rStyle w:val="SectionNumber"/>
        </w:rPr>
        <w:t xml:space="preserve">2.2.2.1</w:t>
      </w:r>
      <w:r>
        <w:tab/>
      </w:r>
      <w:r>
        <w:t xml:space="preserve">Выделенная подсеть</w:t>
      </w:r>
    </w:p>
    <w:p>
      <w:pPr>
        <w:numPr>
          <w:ilvl w:val="0"/>
          <w:numId w:val="1006"/>
        </w:numPr>
        <w:pStyle w:val="Compact"/>
      </w:pPr>
      <w:r>
        <w:t xml:space="preserve">Адрес сети:</w:t>
      </w:r>
      <w:r>
        <w:t xml:space="preserve"> </w:t>
      </w:r>
      <w:r>
        <w:rPr>
          <w:rStyle w:val="VerbatimChar"/>
        </w:rPr>
        <w:t xml:space="preserve">10.10.1.64/27</w:t>
      </w:r>
    </w:p>
    <w:p>
      <w:pPr>
        <w:numPr>
          <w:ilvl w:val="0"/>
          <w:numId w:val="1006"/>
        </w:numPr>
        <w:pStyle w:val="Compact"/>
      </w:pPr>
      <w:r>
        <w:t xml:space="preserve">Префикс:</w:t>
      </w:r>
      <w:r>
        <w:t xml:space="preserve"> </w:t>
      </w:r>
      <w:r>
        <w:rPr>
          <w:rStyle w:val="VerbatimChar"/>
        </w:rPr>
        <w:t xml:space="preserve">/27</w:t>
      </w:r>
    </w:p>
    <w:p>
      <w:pPr>
        <w:numPr>
          <w:ilvl w:val="0"/>
          <w:numId w:val="1006"/>
        </w:numPr>
        <w:pStyle w:val="Compact"/>
      </w:pPr>
      <w:r>
        <w:t xml:space="preserve">Маска:</w:t>
      </w:r>
      <w:r>
        <w:t xml:space="preserve"> </w:t>
      </w:r>
      <w:r>
        <w:rPr>
          <w:rStyle w:val="VerbatimChar"/>
        </w:rPr>
        <w:t xml:space="preserve">255.255.255.224</w:t>
      </w:r>
    </w:p>
    <w:p>
      <w:pPr>
        <w:numPr>
          <w:ilvl w:val="0"/>
          <w:numId w:val="1006"/>
        </w:numPr>
        <w:pStyle w:val="Compact"/>
      </w:pPr>
      <w:r>
        <w:t xml:space="preserve">Диапазон узлов:</w:t>
      </w:r>
      <w:r>
        <w:t xml:space="preserve"> </w:t>
      </w:r>
      <w:r>
        <w:rPr>
          <w:rStyle w:val="VerbatimChar"/>
        </w:rPr>
        <w:t xml:space="preserve">10.10.1.65 – 10.10.1.94</w:t>
      </w:r>
    </w:p>
    <w:p>
      <w:pPr>
        <w:numPr>
          <w:ilvl w:val="0"/>
          <w:numId w:val="1006"/>
        </w:numPr>
        <w:pStyle w:val="Compact"/>
      </w:pPr>
      <w:r>
        <w:t xml:space="preserve">Broadcast-адрес:</w:t>
      </w:r>
      <w:r>
        <w:t xml:space="preserve"> </w:t>
      </w:r>
      <w:r>
        <w:rPr>
          <w:rStyle w:val="VerbatimChar"/>
        </w:rPr>
        <w:t xml:space="preserve">10.10.1.95</w:t>
      </w:r>
    </w:p>
    <w:p>
      <w:pPr>
        <w:numPr>
          <w:ilvl w:val="0"/>
          <w:numId w:val="1006"/>
        </w:numPr>
        <w:pStyle w:val="Compact"/>
      </w:pPr>
      <w:r>
        <w:t xml:space="preserve">Количество узлов:</w:t>
      </w:r>
      <w:r>
        <w:t xml:space="preserve"> </w:t>
      </w:r>
      <w:r>
        <w:rPr>
          <w:rStyle w:val="VerbatimChar"/>
        </w:rPr>
        <w:t xml:space="preserve">30</w:t>
      </w:r>
    </w:p>
    <w:bookmarkEnd w:id="28"/>
    <w:bookmarkEnd w:id="29"/>
    <w:bookmarkEnd w:id="30"/>
    <w:bookmarkStart w:id="34" w:name="разбиение-ipv4-сети-10.10.1.026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Разбиение IPv4-сети 10.10.1.0/26</w:t>
      </w:r>
    </w:p>
    <w:bookmarkStart w:id="31" w:name="характеристика-исходной-сети-2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Характеристика исходной сети</w:t>
      </w:r>
    </w:p>
    <w:p>
      <w:pPr>
        <w:numPr>
          <w:ilvl w:val="0"/>
          <w:numId w:val="1007"/>
        </w:numPr>
        <w:pStyle w:val="Compact"/>
      </w:pPr>
      <w:r>
        <w:t xml:space="preserve">Адрес сети:</w:t>
      </w:r>
      <w:r>
        <w:t xml:space="preserve"> </w:t>
      </w:r>
      <w:r>
        <w:rPr>
          <w:rStyle w:val="VerbatimChar"/>
        </w:rPr>
        <w:t xml:space="preserve">10.10.1.0/26</w:t>
      </w:r>
    </w:p>
    <w:p>
      <w:pPr>
        <w:numPr>
          <w:ilvl w:val="0"/>
          <w:numId w:val="1007"/>
        </w:numPr>
        <w:pStyle w:val="Compact"/>
      </w:pPr>
      <w:r>
        <w:t xml:space="preserve">Префикс:</w:t>
      </w:r>
      <w:r>
        <w:t xml:space="preserve"> </w:t>
      </w:r>
      <w:r>
        <w:rPr>
          <w:rStyle w:val="VerbatimChar"/>
        </w:rPr>
        <w:t xml:space="preserve">/26</w:t>
      </w:r>
    </w:p>
    <w:p>
      <w:pPr>
        <w:numPr>
          <w:ilvl w:val="0"/>
          <w:numId w:val="1007"/>
        </w:numPr>
        <w:pStyle w:val="Compact"/>
      </w:pPr>
      <w:r>
        <w:t xml:space="preserve">Маска подсети:</w:t>
      </w:r>
      <w:r>
        <w:t xml:space="preserve"> </w:t>
      </w:r>
      <w:r>
        <w:rPr>
          <w:rStyle w:val="VerbatimChar"/>
        </w:rPr>
        <w:t xml:space="preserve">255.255.255.192</w:t>
      </w:r>
    </w:p>
    <w:p>
      <w:pPr>
        <w:numPr>
          <w:ilvl w:val="0"/>
          <w:numId w:val="1007"/>
        </w:numPr>
        <w:pStyle w:val="Compact"/>
      </w:pPr>
      <w:r>
        <w:t xml:space="preserve">Broadcast-адрес:</w:t>
      </w:r>
      <w:r>
        <w:t xml:space="preserve"> </w:t>
      </w:r>
      <w:r>
        <w:rPr>
          <w:rStyle w:val="VerbatimChar"/>
        </w:rPr>
        <w:t xml:space="preserve">10.10.1.63</w:t>
      </w:r>
    </w:p>
    <w:p>
      <w:pPr>
        <w:numPr>
          <w:ilvl w:val="0"/>
          <w:numId w:val="1007"/>
        </w:numPr>
        <w:pStyle w:val="Compact"/>
      </w:pPr>
      <w:r>
        <w:t xml:space="preserve">Диапазон адресов узлов:</w:t>
      </w:r>
      <w:r>
        <w:t xml:space="preserve"> </w:t>
      </w:r>
      <w:r>
        <w:rPr>
          <w:rStyle w:val="VerbatimChar"/>
        </w:rPr>
        <w:t xml:space="preserve">10.10.1.1 – 10.10.1.62</w:t>
      </w:r>
    </w:p>
    <w:p>
      <w:pPr>
        <w:numPr>
          <w:ilvl w:val="0"/>
          <w:numId w:val="1007"/>
        </w:numPr>
        <w:pStyle w:val="Compact"/>
      </w:pPr>
      <w:r>
        <w:t xml:space="preserve">Общее количество адресов:</w:t>
      </w:r>
      <w:r>
        <w:t xml:space="preserve"> </w:t>
      </w:r>
      <w:r>
        <w:rPr>
          <w:rStyle w:val="VerbatimChar"/>
        </w:rPr>
        <w:t xml:space="preserve">64</w:t>
      </w:r>
    </w:p>
    <w:p>
      <w:pPr>
        <w:numPr>
          <w:ilvl w:val="0"/>
          <w:numId w:val="1007"/>
        </w:numPr>
        <w:pStyle w:val="Compact"/>
      </w:pPr>
      <w:r>
        <w:t xml:space="preserve">Количество пригодных адресов узлов:</w:t>
      </w:r>
      <w:r>
        <w:t xml:space="preserve"> </w:t>
      </w:r>
      <w:r>
        <w:rPr>
          <w:rStyle w:val="VerbatimChar"/>
        </w:rPr>
        <w:t xml:space="preserve">62</w:t>
      </w:r>
    </w:p>
    <w:p>
      <w:pPr>
        <w:numPr>
          <w:ilvl w:val="0"/>
          <w:numId w:val="1007"/>
        </w:numPr>
        <w:pStyle w:val="Compact"/>
      </w:pPr>
      <w:r>
        <w:t xml:space="preserve">Число возможных подсетей</w:t>
      </w:r>
      <w:r>
        <w:t xml:space="preserve"> </w:t>
      </w:r>
      <w:r>
        <w:rPr>
          <w:rStyle w:val="VerbatimChar"/>
        </w:rPr>
        <w:t xml:space="preserve">/26</w:t>
      </w:r>
      <w:r>
        <w:t xml:space="preserve"> </w:t>
      </w:r>
      <w:r>
        <w:t xml:space="preserve">в сети</w:t>
      </w:r>
      <w:r>
        <w:t xml:space="preserve"> </w:t>
      </w:r>
      <w:r>
        <w:rPr>
          <w:rStyle w:val="VerbatimChar"/>
        </w:rPr>
        <w:t xml:space="preserve">/24</w:t>
      </w:r>
      <w:r>
        <w:t xml:space="preserve">:</w:t>
      </w:r>
      <w:r>
        <w:t xml:space="preserve"> </w:t>
      </w:r>
      <w:r>
        <w:rPr>
          <w:rStyle w:val="VerbatimChar"/>
        </w:rPr>
        <w:t xml:space="preserve">4</w:t>
      </w:r>
    </w:p>
    <w:bookmarkEnd w:id="31"/>
    <w:bookmarkStart w:id="33" w:name="выделение-подсети-на-14-узлов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Выделение подсети на 14 узлов</w:t>
      </w:r>
    </w:p>
    <w:p>
      <w:pPr>
        <w:pStyle w:val="FirstParagraph"/>
      </w:pPr>
      <w:r>
        <w:t xml:space="preserve">Для размещения 14 узлов требуется подсеть</w:t>
      </w:r>
      <w:r>
        <w:t xml:space="preserve"> </w:t>
      </w:r>
      <w:r>
        <w:rPr>
          <w:rStyle w:val="VerbatimChar"/>
        </w:rPr>
        <w:t xml:space="preserve">/28</w:t>
      </w:r>
      <w:r>
        <w:t xml:space="preserve">.</w:t>
      </w:r>
    </w:p>
    <w:bookmarkStart w:id="32" w:name="выделенная-подсеть-1"/>
    <w:p>
      <w:pPr>
        <w:pStyle w:val="Heading4"/>
      </w:pPr>
      <w:r>
        <w:rPr>
          <w:rStyle w:val="SectionNumber"/>
        </w:rPr>
        <w:t xml:space="preserve">2.3.2.1</w:t>
      </w:r>
      <w:r>
        <w:tab/>
      </w:r>
      <w:r>
        <w:t xml:space="preserve">Выделенная подсеть</w:t>
      </w:r>
    </w:p>
    <w:p>
      <w:pPr>
        <w:numPr>
          <w:ilvl w:val="0"/>
          <w:numId w:val="1008"/>
        </w:numPr>
        <w:pStyle w:val="Compact"/>
      </w:pPr>
      <w:r>
        <w:t xml:space="preserve">Адрес сети:</w:t>
      </w:r>
      <w:r>
        <w:t xml:space="preserve"> </w:t>
      </w:r>
      <w:r>
        <w:rPr>
          <w:rStyle w:val="VerbatimChar"/>
        </w:rPr>
        <w:t xml:space="preserve">10.10.1.16/28</w:t>
      </w:r>
    </w:p>
    <w:p>
      <w:pPr>
        <w:numPr>
          <w:ilvl w:val="0"/>
          <w:numId w:val="1008"/>
        </w:numPr>
        <w:pStyle w:val="Compact"/>
      </w:pPr>
      <w:r>
        <w:t xml:space="preserve">Префикс:</w:t>
      </w:r>
      <w:r>
        <w:t xml:space="preserve"> </w:t>
      </w:r>
      <w:r>
        <w:rPr>
          <w:rStyle w:val="VerbatimChar"/>
        </w:rPr>
        <w:t xml:space="preserve">/28</w:t>
      </w:r>
    </w:p>
    <w:p>
      <w:pPr>
        <w:numPr>
          <w:ilvl w:val="0"/>
          <w:numId w:val="1008"/>
        </w:numPr>
        <w:pStyle w:val="Compact"/>
      </w:pPr>
      <w:r>
        <w:t xml:space="preserve">Маска:</w:t>
      </w:r>
      <w:r>
        <w:t xml:space="preserve"> </w:t>
      </w:r>
      <w:r>
        <w:rPr>
          <w:rStyle w:val="VerbatimChar"/>
        </w:rPr>
        <w:t xml:space="preserve">255.255.255.240</w:t>
      </w:r>
    </w:p>
    <w:p>
      <w:pPr>
        <w:numPr>
          <w:ilvl w:val="0"/>
          <w:numId w:val="1008"/>
        </w:numPr>
        <w:pStyle w:val="Compact"/>
      </w:pPr>
      <w:r>
        <w:t xml:space="preserve">Диапазон узлов:</w:t>
      </w:r>
      <w:r>
        <w:t xml:space="preserve"> </w:t>
      </w:r>
      <w:r>
        <w:rPr>
          <w:rStyle w:val="VerbatimChar"/>
        </w:rPr>
        <w:t xml:space="preserve">10.10.1.17 – 10.10.1.30</w:t>
      </w:r>
    </w:p>
    <w:p>
      <w:pPr>
        <w:numPr>
          <w:ilvl w:val="0"/>
          <w:numId w:val="1008"/>
        </w:numPr>
        <w:pStyle w:val="Compact"/>
      </w:pPr>
      <w:r>
        <w:t xml:space="preserve">Broadcast-адрес:</w:t>
      </w:r>
      <w:r>
        <w:t xml:space="preserve"> </w:t>
      </w:r>
      <w:r>
        <w:rPr>
          <w:rStyle w:val="VerbatimChar"/>
        </w:rPr>
        <w:t xml:space="preserve">10.10.1.31</w:t>
      </w:r>
    </w:p>
    <w:p>
      <w:pPr>
        <w:numPr>
          <w:ilvl w:val="0"/>
          <w:numId w:val="1008"/>
        </w:numPr>
        <w:pStyle w:val="Compact"/>
      </w:pPr>
      <w:r>
        <w:t xml:space="preserve">Количество узлов:</w:t>
      </w:r>
      <w:r>
        <w:t xml:space="preserve"> </w:t>
      </w:r>
      <w:r>
        <w:rPr>
          <w:rStyle w:val="VerbatimChar"/>
        </w:rPr>
        <w:t xml:space="preserve">14</w:t>
      </w:r>
    </w:p>
    <w:bookmarkEnd w:id="32"/>
    <w:bookmarkEnd w:id="33"/>
    <w:bookmarkEnd w:id="34"/>
    <w:bookmarkStart w:id="39" w:name="разбиение-ipv6-сети-2001db8c0de48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Разбиение IPv6-сети 2001:db8:c0de::/48</w:t>
      </w:r>
    </w:p>
    <w:bookmarkStart w:id="35" w:name="характеристика-исходной-сети-3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Характеристика исходной сети</w:t>
      </w:r>
    </w:p>
    <w:p>
      <w:pPr>
        <w:numPr>
          <w:ilvl w:val="0"/>
          <w:numId w:val="1009"/>
        </w:numPr>
        <w:pStyle w:val="Compact"/>
      </w:pPr>
      <w:r>
        <w:t xml:space="preserve">IPv6-сеть:</w:t>
      </w:r>
      <w:r>
        <w:t xml:space="preserve"> </w:t>
      </w:r>
      <w:r>
        <w:rPr>
          <w:rStyle w:val="VerbatimChar"/>
        </w:rPr>
        <w:t xml:space="preserve">2001:db8:c0de::/48</w:t>
      </w:r>
    </w:p>
    <w:p>
      <w:pPr>
        <w:numPr>
          <w:ilvl w:val="0"/>
          <w:numId w:val="1009"/>
        </w:numPr>
        <w:pStyle w:val="Compact"/>
      </w:pPr>
      <w:r>
        <w:t xml:space="preserve">Префикс:</w:t>
      </w:r>
      <w:r>
        <w:t xml:space="preserve"> </w:t>
      </w:r>
      <w:r>
        <w:rPr>
          <w:rStyle w:val="VerbatimChar"/>
        </w:rPr>
        <w:t xml:space="preserve">/48</w:t>
      </w:r>
    </w:p>
    <w:p>
      <w:pPr>
        <w:numPr>
          <w:ilvl w:val="0"/>
          <w:numId w:val="1009"/>
        </w:numPr>
        <w:pStyle w:val="Compact"/>
      </w:pPr>
      <w:r>
        <w:t xml:space="preserve">Маска (в двоичном виде): 48 единиц + 80 нулей</w:t>
      </w:r>
      <w:r>
        <w:br/>
      </w:r>
      <w:r>
        <w:t xml:space="preserve">(в IPv6 обычно используют запись префиксом, а не десятичную маску)</w:t>
      </w:r>
    </w:p>
    <w:p>
      <w:pPr>
        <w:numPr>
          <w:ilvl w:val="0"/>
          <w:numId w:val="1009"/>
        </w:numPr>
        <w:pStyle w:val="Compact"/>
      </w:pPr>
      <w:r>
        <w:t xml:space="preserve">Структура адреса при типовом разбиении:</w:t>
      </w:r>
    </w:p>
    <w:p>
      <w:pPr>
        <w:numPr>
          <w:ilvl w:val="1"/>
          <w:numId w:val="1010"/>
        </w:numPr>
        <w:pStyle w:val="Compact"/>
      </w:pPr>
      <w:r>
        <w:t xml:space="preserve">первые 48 бит —</w:t>
      </w:r>
      <w:r>
        <w:t xml:space="preserve"> </w:t>
      </w:r>
      <w:r>
        <w:rPr>
          <w:bCs/>
          <w:b/>
        </w:rPr>
        <w:t xml:space="preserve">глобальный префикс (Global Routing Prefix)</w:t>
      </w:r>
      <w:r>
        <w:t xml:space="preserve">:</w:t>
      </w:r>
      <w:r>
        <w:t xml:space="preserve"> </w:t>
      </w:r>
      <w:r>
        <w:rPr>
          <w:rStyle w:val="VerbatimChar"/>
        </w:rPr>
        <w:t xml:space="preserve">2001:db8:c0de</w:t>
      </w:r>
    </w:p>
    <w:p>
      <w:pPr>
        <w:numPr>
          <w:ilvl w:val="1"/>
          <w:numId w:val="1010"/>
        </w:numPr>
        <w:pStyle w:val="Compact"/>
      </w:pPr>
      <w:r>
        <w:t xml:space="preserve">следующие 16 бит —</w:t>
      </w:r>
      <w:r>
        <w:t xml:space="preserve"> </w:t>
      </w:r>
      <w:r>
        <w:rPr>
          <w:bCs/>
          <w:b/>
        </w:rPr>
        <w:t xml:space="preserve">идентификатор подсети (Subnet ID)</w:t>
      </w:r>
      <w:r>
        <w:t xml:space="preserve"> </w:t>
      </w:r>
      <w:r>
        <w:t xml:space="preserve">(обычно именно тут</w:t>
      </w:r>
      <w:r>
        <w:t xml:space="preserve"> </w:t>
      </w:r>
      <w:r>
        <w:t xml:space="preserve">“</w:t>
      </w:r>
      <w:r>
        <w:t xml:space="preserve">делают подсети</w:t>
      </w:r>
      <w:r>
        <w:t xml:space="preserve">”</w:t>
      </w:r>
      <w:r>
        <w:t xml:space="preserve">)</w:t>
      </w:r>
    </w:p>
    <w:p>
      <w:pPr>
        <w:numPr>
          <w:ilvl w:val="1"/>
          <w:numId w:val="1010"/>
        </w:numPr>
        <w:pStyle w:val="Compact"/>
      </w:pPr>
      <w:r>
        <w:t xml:space="preserve">последние 64 бита —</w:t>
      </w:r>
      <w:r>
        <w:t xml:space="preserve"> </w:t>
      </w:r>
      <w:r>
        <w:rPr>
          <w:bCs/>
          <w:b/>
        </w:rPr>
        <w:t xml:space="preserve">идентификатор интерфейса (Interface ID)</w:t>
      </w:r>
    </w:p>
    <w:bookmarkEnd w:id="35"/>
    <w:bookmarkStart w:id="36" w:name="диапазон-адресов-узлов-краевые-значения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Диапазон адресов узлов (краевые значения)</w:t>
      </w:r>
    </w:p>
    <w:p>
      <w:pPr>
        <w:pStyle w:val="FirstParagraph"/>
      </w:pPr>
      <w:r>
        <w:t xml:space="preserve">Для префикса</w:t>
      </w:r>
      <w:r>
        <w:t xml:space="preserve"> </w:t>
      </w:r>
      <w:r>
        <w:rPr>
          <w:rStyle w:val="VerbatimChar"/>
        </w:rPr>
        <w:t xml:space="preserve">/48</w:t>
      </w:r>
      <w:r>
        <w:t xml:space="preserve"> </w:t>
      </w:r>
      <w:r>
        <w:t xml:space="preserve">фиксированы первые 48 бит, остальная часть (80 бит) может меняться.</w:t>
      </w:r>
    </w:p>
    <w:p>
      <w:pPr>
        <w:numPr>
          <w:ilvl w:val="0"/>
          <w:numId w:val="1011"/>
        </w:numPr>
        <w:pStyle w:val="Compact"/>
      </w:pPr>
      <w:r>
        <w:t xml:space="preserve">Минимальный адрес в сети:</w:t>
      </w:r>
      <w:r>
        <w:t xml:space="preserve"> </w:t>
      </w:r>
      <w:r>
        <w:rPr>
          <w:rStyle w:val="VerbatimChar"/>
        </w:rPr>
        <w:t xml:space="preserve">2001:db8:c0de:0000:0000:0000:0000:0000</w:t>
      </w:r>
    </w:p>
    <w:p>
      <w:pPr>
        <w:numPr>
          <w:ilvl w:val="0"/>
          <w:numId w:val="1011"/>
        </w:numPr>
        <w:pStyle w:val="Compact"/>
      </w:pPr>
      <w:r>
        <w:t xml:space="preserve">Максимальный адрес в сети:</w:t>
      </w:r>
      <w:r>
        <w:t xml:space="preserve"> </w:t>
      </w:r>
      <w:r>
        <w:rPr>
          <w:rStyle w:val="VerbatimChar"/>
        </w:rPr>
        <w:t xml:space="preserve">2001:db8:c0de:ffff:ffff:ffff:ffff:ffff</w:t>
      </w:r>
    </w:p>
    <w:p>
      <w:pPr>
        <w:pStyle w:val="FirstParagraph"/>
      </w:pPr>
      <w:r>
        <w:t xml:space="preserve">В краткой записи:</w:t>
      </w:r>
      <w:r>
        <w:t xml:space="preserve"> </w:t>
      </w:r>
      <w:r>
        <w:t xml:space="preserve">- Минимум:</w:t>
      </w:r>
      <w:r>
        <w:t xml:space="preserve"> </w:t>
      </w:r>
      <w:r>
        <w:rPr>
          <w:rStyle w:val="VerbatimChar"/>
        </w:rPr>
        <w:t xml:space="preserve">2001:db8:c0de::</w:t>
      </w:r>
      <w:r>
        <w:t xml:space="preserve"> </w:t>
      </w:r>
      <w:r>
        <w:t xml:space="preserve">- Максимум:</w:t>
      </w:r>
      <w:r>
        <w:t xml:space="preserve"> </w:t>
      </w:r>
      <w:r>
        <w:rPr>
          <w:rStyle w:val="VerbatimChar"/>
        </w:rPr>
        <w:t xml:space="preserve">2001:db8:c0de:ffff:ffff:ffff:ffff:ffff</w:t>
      </w:r>
    </w:p>
    <w:p>
      <w:pPr>
        <w:pStyle w:val="BlockText"/>
      </w:pPr>
      <w:r>
        <w:t xml:space="preserve">В IPv6 нет broadcast-адреса, поэтому</w:t>
      </w:r>
      <w:r>
        <w:t xml:space="preserve"> </w:t>
      </w:r>
      <w:r>
        <w:t xml:space="preserve">“</w:t>
      </w:r>
      <w:r>
        <w:t xml:space="preserve">последний адрес</w:t>
      </w:r>
      <w:r>
        <w:t xml:space="preserve">”</w:t>
      </w:r>
      <w:r>
        <w:t xml:space="preserve"> </w:t>
      </w:r>
      <w:r>
        <w:t xml:space="preserve">не зарезервирован под broadcast так, как в IPv4.</w:t>
      </w:r>
    </w:p>
    <w:bookmarkEnd w:id="36"/>
    <w:bookmarkStart w:id="37" w:name="Xc685f6426984ebd282e028e0a383451d102613c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Способ A: разбиение на 2 подсети с использованием</w:t>
      </w:r>
      <w:r>
        <w:t xml:space="preserve"> </w:t>
      </w:r>
      <w:r>
        <w:rPr>
          <w:bCs/>
          <w:b/>
        </w:rPr>
        <w:t xml:space="preserve">идентификатора подсети (Subnet ID)</w:t>
      </w:r>
    </w:p>
    <w:p>
      <w:pPr>
        <w:pStyle w:val="FirstParagraph"/>
      </w:pPr>
      <w:r>
        <w:t xml:space="preserve">Идея: увеличить длину префикса, забрав 1 бит из поля Subnet ID.</w:t>
      </w:r>
      <w:r>
        <w:br/>
      </w:r>
      <w:r>
        <w:rPr>
          <w:rStyle w:val="VerbatimChar"/>
        </w:rPr>
        <w:t xml:space="preserve">/48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/49</w:t>
      </w:r>
      <w:r>
        <w:t xml:space="preserve"> </w:t>
      </w:r>
      <w:r>
        <w:t xml:space="preserve">даёт ровно</w:t>
      </w:r>
      <w:r>
        <w:t xml:space="preserve"> </w:t>
      </w:r>
      <w:r>
        <w:rPr>
          <w:bCs/>
          <w:b/>
        </w:rPr>
        <w:t xml:space="preserve">2 подсети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Подсеть A1:</w:t>
      </w:r>
      <w:r>
        <w:t xml:space="preserve"> </w:t>
      </w:r>
      <w:r>
        <w:rPr>
          <w:rStyle w:val="VerbatimChar"/>
        </w:rPr>
        <w:t xml:space="preserve">2001:db8:c0de:0000::/49</w:t>
      </w:r>
      <w:r>
        <w:br/>
      </w:r>
      <w:r>
        <w:t xml:space="preserve">- Диапазон (краевые):</w:t>
      </w:r>
      <w:r>
        <w:t xml:space="preserve"> </w:t>
      </w:r>
      <w:r>
        <w:t xml:space="preserve">- минимум:</w:t>
      </w:r>
      <w:r>
        <w:t xml:space="preserve"> </w:t>
      </w:r>
      <w:r>
        <w:rPr>
          <w:rStyle w:val="VerbatimChar"/>
        </w:rPr>
        <w:t xml:space="preserve">2001:db8:c0de:0000:0000:0000:0000:0000</w:t>
      </w:r>
      <w:r>
        <w:t xml:space="preserve"> </w:t>
      </w:r>
      <w:r>
        <w:t xml:space="preserve">- максимум:</w:t>
      </w:r>
      <w:r>
        <w:t xml:space="preserve"> </w:t>
      </w:r>
      <w:r>
        <w:rPr>
          <w:rStyle w:val="VerbatimChar"/>
        </w:rPr>
        <w:t xml:space="preserve">2001:db8:c0de:7fff:ffff:ffff:ffff:ffff</w:t>
      </w:r>
    </w:p>
    <w:p>
      <w:pPr>
        <w:pStyle w:val="BodyText"/>
      </w:pPr>
      <w:r>
        <w:rPr>
          <w:bCs/>
          <w:b/>
        </w:rPr>
        <w:t xml:space="preserve">Подсеть A2:</w:t>
      </w:r>
      <w:r>
        <w:t xml:space="preserve"> </w:t>
      </w:r>
      <w:r>
        <w:rPr>
          <w:rStyle w:val="VerbatimChar"/>
        </w:rPr>
        <w:t xml:space="preserve">2001:db8:c0de:8000::/49</w:t>
      </w:r>
      <w:r>
        <w:br/>
      </w:r>
      <w:r>
        <w:t xml:space="preserve">- Диапазон (краевые):</w:t>
      </w:r>
      <w:r>
        <w:t xml:space="preserve"> </w:t>
      </w:r>
      <w:r>
        <w:t xml:space="preserve">- минимум:</w:t>
      </w:r>
      <w:r>
        <w:t xml:space="preserve"> </w:t>
      </w:r>
      <w:r>
        <w:rPr>
          <w:rStyle w:val="VerbatimChar"/>
        </w:rPr>
        <w:t xml:space="preserve">2001:db8:c0de:8000:0000:0000:0000:0000</w:t>
      </w:r>
      <w:r>
        <w:t xml:space="preserve"> </w:t>
      </w:r>
      <w:r>
        <w:t xml:space="preserve">- максимум:</w:t>
      </w:r>
      <w:r>
        <w:t xml:space="preserve"> </w:t>
      </w:r>
      <w:r>
        <w:rPr>
          <w:rStyle w:val="VerbatimChar"/>
        </w:rPr>
        <w:t xml:space="preserve">2001:db8:c0de:ffff:ffff:ffff:ffff:ffff</w:t>
      </w:r>
    </w:p>
    <w:p>
      <w:pPr>
        <w:pStyle w:val="BodyText"/>
      </w:pPr>
      <w:r>
        <w:rPr>
          <w:bCs/>
          <w:b/>
        </w:rPr>
        <w:t xml:space="preserve">Пояснение:</w:t>
      </w:r>
      <w:r>
        <w:br/>
      </w:r>
      <w:r>
        <w:t xml:space="preserve">В этом варианте подсети формируются</w:t>
      </w:r>
      <w:r>
        <w:t xml:space="preserve"> </w:t>
      </w:r>
      <w:r>
        <w:t xml:space="preserve">“</w:t>
      </w:r>
      <w:r>
        <w:t xml:space="preserve">правильно</w:t>
      </w:r>
      <w:r>
        <w:t xml:space="preserve">”</w:t>
      </w:r>
      <w:r>
        <w:t xml:space="preserve"> </w:t>
      </w:r>
      <w:r>
        <w:t xml:space="preserve">с точки зрения классической IPv6-иерархии: глобальный префикс</w:t>
      </w:r>
      <w:r>
        <w:t xml:space="preserve"> </w:t>
      </w:r>
      <w:r>
        <w:rPr>
          <w:rStyle w:val="VerbatimChar"/>
        </w:rPr>
        <w:t xml:space="preserve">/48</w:t>
      </w:r>
      <w:r>
        <w:t xml:space="preserve"> </w:t>
      </w:r>
      <w:r>
        <w:t xml:space="preserve">делится на подсети за счёт Subnet ID (следующие 16 бит). Такой подход сохраняет каноничную структуру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внутри каждой подсети (в дальнейшем можно выделять /64 для L2-сегментов).</w:t>
      </w:r>
    </w:p>
    <w:bookmarkEnd w:id="37"/>
    <w:bookmarkStart w:id="38" w:name="X8e7b71855e168cf00b1384eff1aa92f475216b6"/>
    <w:p>
      <w:pPr>
        <w:pStyle w:val="Heading3"/>
      </w:pPr>
      <w:r>
        <w:rPr>
          <w:rStyle w:val="SectionNumber"/>
        </w:rPr>
        <w:t xml:space="preserve">2.4.4</w:t>
      </w:r>
      <w:r>
        <w:tab/>
      </w:r>
      <w:r>
        <w:t xml:space="preserve">Способ B: разбиение на 2 подсети с использованием</w:t>
      </w:r>
      <w:r>
        <w:t xml:space="preserve"> </w:t>
      </w:r>
      <w:r>
        <w:rPr>
          <w:bCs/>
          <w:b/>
        </w:rPr>
        <w:t xml:space="preserve">идентификатора интерфейса (Interface ID)</w:t>
      </w:r>
    </w:p>
    <w:p>
      <w:pPr>
        <w:pStyle w:val="FirstParagraph"/>
      </w:pPr>
      <w:r>
        <w:t xml:space="preserve">Идея:</w:t>
      </w:r>
      <w:r>
        <w:t xml:space="preserve"> </w:t>
      </w:r>
      <w:r>
        <w:t xml:space="preserve">“</w:t>
      </w:r>
      <w:r>
        <w:t xml:space="preserve">сделать подсети</w:t>
      </w:r>
      <w:r>
        <w:t xml:space="preserve">”</w:t>
      </w:r>
      <w:r>
        <w:t xml:space="preserve"> </w:t>
      </w:r>
      <w:r>
        <w:t xml:space="preserve">за счёт битов, которые обычно принадлежат Interface ID.</w:t>
      </w:r>
      <w:r>
        <w:br/>
      </w:r>
      <w:r>
        <w:t xml:space="preserve">Для двух подсетей достаточно добавить 1 бит к префиксу:</w:t>
      </w:r>
      <w:r>
        <w:t xml:space="preserve"> </w:t>
      </w:r>
      <w:r>
        <w:rPr>
          <w:rStyle w:val="VerbatimChar"/>
        </w:rPr>
        <w:t xml:space="preserve">/48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/49</w:t>
      </w:r>
      <w:r>
        <w:t xml:space="preserve">, но интерпретировать этот дополнительный бит как взятый из области Interface ID.</w:t>
      </w:r>
    </w:p>
    <w:p>
      <w:pPr>
        <w:pStyle w:val="BodyText"/>
      </w:pPr>
      <w:r>
        <w:t xml:space="preserve">Формально получаются те же по диапазонам две</w:t>
      </w:r>
      <w:r>
        <w:t xml:space="preserve"> </w:t>
      </w:r>
      <w:r>
        <w:rPr>
          <w:rStyle w:val="VerbatimChar"/>
        </w:rPr>
        <w:t xml:space="preserve">/49</w:t>
      </w:r>
      <w:r>
        <w:t xml:space="preserve"> </w:t>
      </w:r>
      <w:r>
        <w:t xml:space="preserve">сети, но смысл другой:</w:t>
      </w:r>
      <w:r>
        <w:t xml:space="preserve"> </w:t>
      </w:r>
      <w:r>
        <w:t xml:space="preserve">- Подсеть B1:</w:t>
      </w:r>
      <w:r>
        <w:t xml:space="preserve"> </w:t>
      </w:r>
      <w:r>
        <w:rPr>
          <w:rStyle w:val="VerbatimChar"/>
        </w:rPr>
        <w:t xml:space="preserve">2001:db8:c0de:0000::/49</w:t>
      </w:r>
      <w:r>
        <w:t xml:space="preserve"> </w:t>
      </w:r>
      <w:r>
        <w:t xml:space="preserve">- Подсеть B2:</w:t>
      </w:r>
      <w:r>
        <w:t xml:space="preserve"> </w:t>
      </w:r>
      <w:r>
        <w:rPr>
          <w:rStyle w:val="VerbatimChar"/>
        </w:rPr>
        <w:t xml:space="preserve">2001:db8:c0de:8000::/49</w:t>
      </w:r>
    </w:p>
    <w:p>
      <w:pPr>
        <w:pStyle w:val="BodyText"/>
      </w:pPr>
      <w:r>
        <w:rPr>
          <w:bCs/>
          <w:b/>
        </w:rPr>
        <w:t xml:space="preserve">Пояснение (важное):</w:t>
      </w:r>
      <w:r>
        <w:t xml:space="preserve"> </w:t>
      </w:r>
      <w:r>
        <w:t xml:space="preserve">- В IPv6 типовая практика — давать</w:t>
      </w:r>
      <w:r>
        <w:t xml:space="preserve"> </w:t>
      </w:r>
      <w:r>
        <w:rPr>
          <w:bCs/>
          <w:b/>
        </w:rPr>
        <w:t xml:space="preserve">/64 на один L2-сегмент</w:t>
      </w:r>
      <w:r>
        <w:t xml:space="preserve">, чтобы устройства могли использовать SLAAC и стандартные механизмы ND.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Дробление</w:t>
      </w:r>
      <w:r>
        <w:t xml:space="preserve">”</w:t>
      </w:r>
      <w:r>
        <w:t xml:space="preserve"> </w:t>
      </w:r>
      <w:r>
        <w:t xml:space="preserve">за счёт Interface ID ухудшает совместимость (SLAAC ожидает /64; более короткие/длинные префиксы могут работать, но это уже нестандартная практика и иногда ломает автоконфигурацию или отдельные реализации).</w:t>
      </w:r>
      <w:r>
        <w:t xml:space="preserve"> </w:t>
      </w:r>
      <w:r>
        <w:t xml:space="preserve">- Поэтому такой вариант допустим как теоретическое разбиение адресного пространства, но для реальных локальных сегментов почти всегда придерживаются</w:t>
      </w:r>
      <w:r>
        <w:t xml:space="preserve"> </w:t>
      </w:r>
      <w:r>
        <w:rPr>
          <w:rStyle w:val="VerbatimChar"/>
        </w:rPr>
        <w:t xml:space="preserve">/64</w:t>
      </w:r>
      <w:r>
        <w:t xml:space="preserve">.</w:t>
      </w:r>
    </w:p>
    <w:bookmarkEnd w:id="38"/>
    <w:bookmarkEnd w:id="39"/>
    <w:bookmarkStart w:id="44" w:name="разбиение-ipv6-сети-2a026b864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Разбиение IPv6-сети 2a02:6b8::/64</w:t>
      </w:r>
    </w:p>
    <w:bookmarkStart w:id="40" w:name="характеристика-исходной-сети-4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Характеристика исходной сети</w:t>
      </w:r>
    </w:p>
    <w:p>
      <w:pPr>
        <w:numPr>
          <w:ilvl w:val="0"/>
          <w:numId w:val="1012"/>
        </w:numPr>
        <w:pStyle w:val="Compact"/>
      </w:pPr>
      <w:r>
        <w:t xml:space="preserve">IPv6-сеть:</w:t>
      </w:r>
      <w:r>
        <w:t xml:space="preserve"> </w:t>
      </w:r>
      <w:r>
        <w:rPr>
          <w:rStyle w:val="VerbatimChar"/>
        </w:rPr>
        <w:t xml:space="preserve">2a02:6b8::/64</w:t>
      </w:r>
    </w:p>
    <w:p>
      <w:pPr>
        <w:numPr>
          <w:ilvl w:val="0"/>
          <w:numId w:val="1012"/>
        </w:numPr>
        <w:pStyle w:val="Compact"/>
      </w:pPr>
      <w:r>
        <w:t xml:space="preserve">Префикс:</w:t>
      </w:r>
      <w:r>
        <w:t xml:space="preserve"> </w:t>
      </w:r>
      <w:r>
        <w:rPr>
          <w:rStyle w:val="VerbatimChar"/>
        </w:rPr>
        <w:t xml:space="preserve">/64</w:t>
      </w:r>
    </w:p>
    <w:p>
      <w:pPr>
        <w:numPr>
          <w:ilvl w:val="0"/>
          <w:numId w:val="1012"/>
        </w:numPr>
        <w:pStyle w:val="Compact"/>
      </w:pPr>
      <w:r>
        <w:t xml:space="preserve">Структура адреса:</w:t>
      </w:r>
    </w:p>
    <w:p>
      <w:pPr>
        <w:numPr>
          <w:ilvl w:val="1"/>
          <w:numId w:val="1013"/>
        </w:numPr>
        <w:pStyle w:val="Compact"/>
      </w:pPr>
      <w:r>
        <w:t xml:space="preserve">первые 64 бита — префикс сети (включая Subnet ID)</w:t>
      </w:r>
    </w:p>
    <w:p>
      <w:pPr>
        <w:numPr>
          <w:ilvl w:val="1"/>
          <w:numId w:val="1013"/>
        </w:numPr>
        <w:pStyle w:val="Compact"/>
      </w:pPr>
      <w:r>
        <w:t xml:space="preserve">последние 64 бита — Interface ID (идентификатор интерфейса)</w:t>
      </w:r>
    </w:p>
    <w:bookmarkEnd w:id="40"/>
    <w:bookmarkStart w:id="41" w:name="X2202b5de0d3144b9aa02bf896a6873235459dc5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Диапазон адресов узлов (краевые значения)</w:t>
      </w:r>
    </w:p>
    <w:p>
      <w:pPr>
        <w:numPr>
          <w:ilvl w:val="0"/>
          <w:numId w:val="1014"/>
        </w:numPr>
        <w:pStyle w:val="Compact"/>
      </w:pPr>
      <w:r>
        <w:t xml:space="preserve">Минимальный адрес:</w:t>
      </w:r>
      <w:r>
        <w:t xml:space="preserve"> </w:t>
      </w:r>
      <w:r>
        <w:rPr>
          <w:rStyle w:val="VerbatimChar"/>
        </w:rPr>
        <w:t xml:space="preserve">2a02:6b8:0000:0000:0000:0000:0000:0000</w:t>
      </w:r>
    </w:p>
    <w:p>
      <w:pPr>
        <w:numPr>
          <w:ilvl w:val="0"/>
          <w:numId w:val="1014"/>
        </w:numPr>
        <w:pStyle w:val="Compact"/>
      </w:pPr>
      <w:r>
        <w:t xml:space="preserve">Максимальный адрес:</w:t>
      </w:r>
      <w:r>
        <w:t xml:space="preserve"> </w:t>
      </w:r>
      <w:r>
        <w:rPr>
          <w:rStyle w:val="VerbatimChar"/>
        </w:rPr>
        <w:t xml:space="preserve">2a02:6b8:0000:0000:ffff:ffff:ffff:ffff</w:t>
      </w:r>
    </w:p>
    <w:p>
      <w:pPr>
        <w:pStyle w:val="FirstParagraph"/>
      </w:pPr>
      <w:r>
        <w:t xml:space="preserve">В краткой записи:</w:t>
      </w:r>
      <w:r>
        <w:t xml:space="preserve"> </w:t>
      </w:r>
      <w:r>
        <w:t xml:space="preserve">- Минимум:</w:t>
      </w:r>
      <w:r>
        <w:t xml:space="preserve"> </w:t>
      </w:r>
      <w:r>
        <w:rPr>
          <w:rStyle w:val="VerbatimChar"/>
        </w:rPr>
        <w:t xml:space="preserve">2a02:6b8::</w:t>
      </w:r>
      <w:r>
        <w:t xml:space="preserve"> </w:t>
      </w:r>
      <w:r>
        <w:t xml:space="preserve">- Максимум:</w:t>
      </w:r>
      <w:r>
        <w:t xml:space="preserve"> </w:t>
      </w:r>
      <w:r>
        <w:rPr>
          <w:rStyle w:val="VerbatimChar"/>
        </w:rPr>
        <w:t xml:space="preserve">2a02:6b8::ffff:ffff:ffff:ffff</w:t>
      </w:r>
    </w:p>
    <w:bookmarkEnd w:id="41"/>
    <w:bookmarkStart w:id="42" w:name="X1b52a06eeae90e5469c4cd65068d32214dad69a"/>
    <w:p>
      <w:pPr>
        <w:pStyle w:val="Heading3"/>
      </w:pPr>
      <w:r>
        <w:rPr>
          <w:rStyle w:val="SectionNumber"/>
        </w:rPr>
        <w:t xml:space="preserve">2.5.3</w:t>
      </w:r>
      <w:r>
        <w:tab/>
      </w:r>
      <w:r>
        <w:t xml:space="preserve">Способ A: разбиение на 2 подсети с использованием</w:t>
      </w:r>
      <w:r>
        <w:t xml:space="preserve"> </w:t>
      </w:r>
      <w:r>
        <w:rPr>
          <w:bCs/>
          <w:b/>
        </w:rPr>
        <w:t xml:space="preserve">идентификатора подсети (Subnet ID)</w:t>
      </w:r>
    </w:p>
    <w:p>
      <w:pPr>
        <w:pStyle w:val="FirstParagraph"/>
      </w:pPr>
      <w:r>
        <w:t xml:space="preserve">Здесь нюанс: при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Subnet ID уже</w:t>
      </w:r>
      <w:r>
        <w:t xml:space="preserve"> </w:t>
      </w:r>
      <w:r>
        <w:t xml:space="preserve">“</w:t>
      </w:r>
      <w:r>
        <w:t xml:space="preserve">внутри</w:t>
      </w:r>
      <w:r>
        <w:t xml:space="preserve">”</w:t>
      </w:r>
      <w:r>
        <w:t xml:space="preserve"> </w:t>
      </w:r>
      <w:r>
        <w:t xml:space="preserve">первых 64 бит (обычно это 4-й хекстет).</w:t>
      </w:r>
      <w:r>
        <w:br/>
      </w:r>
      <w:r>
        <w:t xml:space="preserve">Чтобы получить 2 подсети, увеличиваем префикс на 1 бит: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/65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Подсеть A1:</w:t>
      </w:r>
      <w:r>
        <w:t xml:space="preserve"> </w:t>
      </w:r>
      <w:r>
        <w:rPr>
          <w:rStyle w:val="VerbatimChar"/>
        </w:rPr>
        <w:t xml:space="preserve">2a02:6b8::/65</w:t>
      </w:r>
      <w:r>
        <w:br/>
      </w:r>
      <w:r>
        <w:t xml:space="preserve">- Диапазон (краевые):</w:t>
      </w:r>
      <w:r>
        <w:t xml:space="preserve"> </w:t>
      </w:r>
      <w:r>
        <w:t xml:space="preserve">- минимум:</w:t>
      </w:r>
      <w:r>
        <w:t xml:space="preserve"> </w:t>
      </w:r>
      <w:r>
        <w:rPr>
          <w:rStyle w:val="VerbatimChar"/>
        </w:rPr>
        <w:t xml:space="preserve">2a02:6b8::</w:t>
      </w:r>
      <w:r>
        <w:t xml:space="preserve"> </w:t>
      </w:r>
      <w:r>
        <w:t xml:space="preserve">- максимум:</w:t>
      </w:r>
      <w:r>
        <w:t xml:space="preserve"> </w:t>
      </w:r>
      <w:r>
        <w:rPr>
          <w:rStyle w:val="VerbatimChar"/>
        </w:rPr>
        <w:t xml:space="preserve">2a02:6b8:0:0:7fff:ffff:ffff:ffff</w:t>
      </w:r>
    </w:p>
    <w:p>
      <w:pPr>
        <w:pStyle w:val="BodyText"/>
      </w:pPr>
      <w:r>
        <w:rPr>
          <w:bCs/>
          <w:b/>
        </w:rPr>
        <w:t xml:space="preserve">Подсеть A2:</w:t>
      </w:r>
      <w:r>
        <w:t xml:space="preserve"> </w:t>
      </w:r>
      <w:r>
        <w:rPr>
          <w:rStyle w:val="VerbatimChar"/>
        </w:rPr>
        <w:t xml:space="preserve">2a02:6b8:0:0:8000::/65</w:t>
      </w:r>
      <w:r>
        <w:br/>
      </w:r>
      <w:r>
        <w:t xml:space="preserve">- Диапазон (краевые):</w:t>
      </w:r>
      <w:r>
        <w:t xml:space="preserve"> </w:t>
      </w:r>
      <w:r>
        <w:t xml:space="preserve">- минимум:</w:t>
      </w:r>
      <w:r>
        <w:t xml:space="preserve"> </w:t>
      </w:r>
      <w:r>
        <w:rPr>
          <w:rStyle w:val="VerbatimChar"/>
        </w:rPr>
        <w:t xml:space="preserve">2a02:6b8:0:0:8000:0000:0000:0000</w:t>
      </w:r>
      <w:r>
        <w:t xml:space="preserve"> </w:t>
      </w:r>
      <w:r>
        <w:t xml:space="preserve">- максимум:</w:t>
      </w:r>
      <w:r>
        <w:t xml:space="preserve"> </w:t>
      </w:r>
      <w:r>
        <w:rPr>
          <w:rStyle w:val="VerbatimChar"/>
        </w:rPr>
        <w:t xml:space="preserve">2a02:6b8:0:0:ffff:ffff:ffff:ffff</w:t>
      </w:r>
    </w:p>
    <w:p>
      <w:pPr>
        <w:pStyle w:val="BodyText"/>
      </w:pPr>
      <w:r>
        <w:rPr>
          <w:bCs/>
          <w:b/>
        </w:rPr>
        <w:t xml:space="preserve">Пояснение:</w:t>
      </w:r>
      <w:r>
        <w:br/>
      </w:r>
      <w:r>
        <w:t xml:space="preserve">Формально это разбиение корректно с точки зрения префиксов маршрутизации. Однако для L2-сетей</w:t>
      </w:r>
      <w:r>
        <w:t xml:space="preserve"> </w:t>
      </w:r>
      <w:r>
        <w:rPr>
          <w:rStyle w:val="VerbatimChar"/>
        </w:rPr>
        <w:t xml:space="preserve">/65</w:t>
      </w:r>
      <w:r>
        <w:t xml:space="preserve"> </w:t>
      </w:r>
      <w:r>
        <w:t xml:space="preserve">применять нежелательно, поскольку SLAAC и множество практик ожидают</w:t>
      </w:r>
      <w:r>
        <w:t xml:space="preserve"> </w:t>
      </w:r>
      <w:r>
        <w:rPr>
          <w:rStyle w:val="VerbatimChar"/>
        </w:rPr>
        <w:t xml:space="preserve">/64</w:t>
      </w:r>
      <w:r>
        <w:t xml:space="preserve">.</w:t>
      </w:r>
    </w:p>
    <w:bookmarkEnd w:id="42"/>
    <w:bookmarkStart w:id="43" w:name="Xe0377bd53555b5a837e5bbe4ee2f4c38eb1e627"/>
    <w:p>
      <w:pPr>
        <w:pStyle w:val="Heading3"/>
      </w:pPr>
      <w:r>
        <w:rPr>
          <w:rStyle w:val="SectionNumber"/>
        </w:rPr>
        <w:t xml:space="preserve">2.5.4</w:t>
      </w:r>
      <w:r>
        <w:tab/>
      </w:r>
      <w:r>
        <w:t xml:space="preserve">Способ B: разбиение на 2 подсети с использованием</w:t>
      </w:r>
      <w:r>
        <w:t xml:space="preserve"> </w:t>
      </w:r>
      <w:r>
        <w:rPr>
          <w:bCs/>
          <w:b/>
        </w:rPr>
        <w:t xml:space="preserve">идентификатора интерфейса (Interface ID)</w:t>
      </w:r>
    </w:p>
    <w:p>
      <w:pPr>
        <w:pStyle w:val="FirstParagraph"/>
      </w:pPr>
      <w:r>
        <w:t xml:space="preserve">Идея: оставить префикс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неизменным, но логически</w:t>
      </w:r>
      <w:r>
        <w:t xml:space="preserve"> </w:t>
      </w:r>
      <w:r>
        <w:t xml:space="preserve">“</w:t>
      </w:r>
      <w:r>
        <w:t xml:space="preserve">разделить</w:t>
      </w:r>
      <w:r>
        <w:t xml:space="preserve">”</w:t>
      </w:r>
      <w:r>
        <w:t xml:space="preserve"> </w:t>
      </w:r>
      <w:r>
        <w:t xml:space="preserve">адреса на две группы по старшему биту Interface ID:</w:t>
      </w:r>
    </w:p>
    <w:p>
      <w:pPr>
        <w:numPr>
          <w:ilvl w:val="0"/>
          <w:numId w:val="1015"/>
        </w:numPr>
      </w:pPr>
      <w:r>
        <w:t xml:space="preserve">“</w:t>
      </w:r>
      <w:r>
        <w:t xml:space="preserve">Подсеть</w:t>
      </w:r>
      <w:r>
        <w:t xml:space="preserve">”</w:t>
      </w:r>
      <w:r>
        <w:t xml:space="preserve"> </w:t>
      </w:r>
      <w:r>
        <w:t xml:space="preserve">B1: все адреса, где старший бит Interface ID = 0</w:t>
      </w:r>
      <w:r>
        <w:br/>
      </w:r>
      <w:r>
        <w:t xml:space="preserve">Диапазон:</w:t>
      </w:r>
      <w:r>
        <w:t xml:space="preserve"> </w:t>
      </w:r>
      <w:r>
        <w:rPr>
          <w:rStyle w:val="VerbatimChar"/>
        </w:rPr>
        <w:t xml:space="preserve">2a02:6b8::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2a02:6b8::7fff:ffff:ffff:ffff</w:t>
      </w:r>
    </w:p>
    <w:p>
      <w:pPr>
        <w:numPr>
          <w:ilvl w:val="0"/>
          <w:numId w:val="1015"/>
        </w:numPr>
      </w:pPr>
      <w:r>
        <w:t xml:space="preserve">“</w:t>
      </w:r>
      <w:r>
        <w:t xml:space="preserve">Подсеть</w:t>
      </w:r>
      <w:r>
        <w:t xml:space="preserve">”</w:t>
      </w:r>
      <w:r>
        <w:t xml:space="preserve"> </w:t>
      </w:r>
      <w:r>
        <w:t xml:space="preserve">B2: все адреса, где старший бит Interface ID = 1</w:t>
      </w:r>
      <w:r>
        <w:br/>
      </w:r>
      <w:r>
        <w:t xml:space="preserve">Диапазон:</w:t>
      </w:r>
      <w:r>
        <w:t xml:space="preserve"> </w:t>
      </w:r>
      <w:r>
        <w:rPr>
          <w:rStyle w:val="VerbatimChar"/>
        </w:rPr>
        <w:t xml:space="preserve">2a02:6b8::8000:0000:0000:0000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2a02:6b8::ffff:ffff:ffff:ffff</w:t>
      </w:r>
    </w:p>
    <w:p>
      <w:pPr>
        <w:pStyle w:val="FirstParagraph"/>
      </w:pPr>
      <w:r>
        <w:rPr>
          <w:bCs/>
          <w:b/>
        </w:rPr>
        <w:t xml:space="preserve">Пояснение:</w:t>
      </w:r>
      <w:r>
        <w:t xml:space="preserve"> </w:t>
      </w:r>
      <w:r>
        <w:t xml:space="preserve">- Это именно</w:t>
      </w:r>
      <w:r>
        <w:t xml:space="preserve"> </w:t>
      </w:r>
      <w:r>
        <w:rPr>
          <w:bCs/>
          <w:b/>
        </w:rPr>
        <w:t xml:space="preserve">логическое</w:t>
      </w:r>
      <w:r>
        <w:t xml:space="preserve"> </w:t>
      </w:r>
      <w:r>
        <w:t xml:space="preserve">разбиение: с точки зрения маршрутизации и ND это всё равно одна и та же сеть</w:t>
      </w:r>
      <w:r>
        <w:t xml:space="preserve"> </w:t>
      </w:r>
      <w:r>
        <w:rPr>
          <w:rStyle w:val="VerbatimChar"/>
        </w:rPr>
        <w:t xml:space="preserve">/64</w:t>
      </w:r>
      <w:r>
        <w:t xml:space="preserve">.</w:t>
      </w:r>
      <w:r>
        <w:t xml:space="preserve"> </w:t>
      </w:r>
      <w:r>
        <w:t xml:space="preserve">- Такой подход можно использовать для внутреннего планирования адресов (например,</w:t>
      </w:r>
      <w:r>
        <w:t xml:space="preserve"> </w:t>
      </w:r>
      <w:r>
        <w:t xml:space="preserve">“</w:t>
      </w:r>
      <w:r>
        <w:t xml:space="preserve">половина диапазона под серверы, половина под клиентов</w:t>
      </w:r>
      <w:r>
        <w:t xml:space="preserve">”</w:t>
      </w:r>
      <w:r>
        <w:t xml:space="preserve">), но это не создаёт отдельных подсетей в сетевом смысле.</w:t>
      </w:r>
      <w:r>
        <w:t xml:space="preserve"> </w:t>
      </w:r>
      <w:r>
        <w:t xml:space="preserve">- Если действительно нужны две независимые IPv6-подсети, то правильнее использовать разные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(то есть иметь исходно префикс короче, например</w:t>
      </w:r>
      <w:r>
        <w:t xml:space="preserve"> </w:t>
      </w:r>
      <w:r>
        <w:rPr>
          <w:rStyle w:val="VerbatimChar"/>
        </w:rPr>
        <w:t xml:space="preserve">/63</w:t>
      </w:r>
      <w:r>
        <w:t xml:space="preserve">, чтобы разделить на два</w:t>
      </w:r>
      <w:r>
        <w:t xml:space="preserve"> </w:t>
      </w:r>
      <w:r>
        <w:rPr>
          <w:rStyle w:val="VerbatimChar"/>
        </w:rPr>
        <w:t xml:space="preserve">/64</w:t>
      </w:r>
      <w:r>
        <w:t xml:space="preserve">).</w:t>
      </w:r>
    </w:p>
    <w:bookmarkEnd w:id="43"/>
    <w:bookmarkEnd w:id="44"/>
    <w:bookmarkStart w:id="99" w:name="Xaa98339a1bc9a01348fb7b4bcd912a06bb3c57d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Настройка двойного стека адресации IPv4 и IPv6 в локальной сети</w:t>
      </w:r>
    </w:p>
    <w:p>
      <w:pPr>
        <w:pStyle w:val="FirstParagraph"/>
      </w:pPr>
      <w:r>
        <w:t xml:space="preserve">После запуска</w:t>
      </w:r>
      <w:r>
        <w:t xml:space="preserve"> </w:t>
      </w:r>
      <w:r>
        <w:rPr>
          <w:bCs/>
          <w:b/>
        </w:rPr>
        <w:t xml:space="preserve">GNS3 VM</w:t>
      </w:r>
      <w:r>
        <w:t xml:space="preserve"> </w:t>
      </w:r>
      <w:r>
        <w:t xml:space="preserve">и клиента</w:t>
      </w:r>
      <w:r>
        <w:t xml:space="preserve"> </w:t>
      </w:r>
      <w:r>
        <w:rPr>
          <w:bCs/>
          <w:b/>
        </w:rPr>
        <w:t xml:space="preserve">GNS3</w:t>
      </w:r>
      <w:r>
        <w:t xml:space="preserve"> </w:t>
      </w:r>
      <w:r>
        <w:t xml:space="preserve">был создан новый проект. В рабочем пространстве размещены и соединены устройства в соответствии с заданной топологией: узлы VPCS (PC1–PC4), коммутаторы, маршрутизатор</w:t>
      </w:r>
      <w:r>
        <w:t xml:space="preserve"> </w:t>
      </w:r>
      <w:r>
        <w:rPr>
          <w:bCs/>
          <w:b/>
        </w:rPr>
        <w:t xml:space="preserve">FRR</w:t>
      </w:r>
      <w:r>
        <w:t xml:space="preserve"> </w:t>
      </w:r>
      <w:r>
        <w:t xml:space="preserve">для подсети IPv4 и маршрутизатор</w:t>
      </w:r>
      <w:r>
        <w:t xml:space="preserve"> </w:t>
      </w:r>
      <w:r>
        <w:rPr>
          <w:bCs/>
          <w:b/>
        </w:rPr>
        <w:t xml:space="preserve">VyOS</w:t>
      </w:r>
      <w:r>
        <w:t xml:space="preserve"> </w:t>
      </w:r>
      <w:r>
        <w:t xml:space="preserve">для сегмента IPv6.</w:t>
      </w:r>
    </w:p>
    <w:p>
      <w:pPr>
        <w:pStyle w:val="BodyText"/>
      </w:pPr>
      <w:r>
        <w:t xml:space="preserve">Сформированная топология и взаимное расположение устройств представлены на рисунке ниже.</w:t>
      </w:r>
    </w:p>
    <w:p>
      <w:pPr>
        <w:pStyle w:val="CaptionedFigure"/>
      </w:pPr>
      <w:r>
        <w:drawing>
          <wp:inline>
            <wp:extent cx="5334000" cy="3381432"/>
            <wp:effectExtent b="0" l="0" r="0" t="0"/>
            <wp:docPr descr="Собранная топология в GNS3" title="" id="46" name="Picture"/>
            <a:graphic>
              <a:graphicData uri="http://schemas.openxmlformats.org/drawingml/2006/picture">
                <pic:pic>
                  <pic:nvPicPr>
                    <pic:cNvPr descr="Screenshot_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Собранная топология в GNS3</w:t>
      </w:r>
    </w:p>
    <w:p>
      <w:pPr>
        <w:pStyle w:val="BodyText"/>
      </w:pPr>
      <w:r>
        <w:t xml:space="preserve">В соответствии с требованиями методических указаний были изменены отображаемые имена всех элементов схемы. Именование выполнено по следующим правилам:</w:t>
      </w:r>
    </w:p>
    <w:p>
      <w:pPr>
        <w:numPr>
          <w:ilvl w:val="0"/>
          <w:numId w:val="1016"/>
        </w:numPr>
        <w:pStyle w:val="Compact"/>
      </w:pPr>
      <w:r>
        <w:t xml:space="preserve">коммутаторы —</w:t>
      </w:r>
      <w:r>
        <w:t xml:space="preserve"> </w:t>
      </w:r>
      <w:r>
        <w:rPr>
          <w:bCs/>
          <w:b/>
        </w:rPr>
        <w:t xml:space="preserve">msk-dgavdadaev-sw-0x</w:t>
      </w:r>
      <w:r>
        <w:t xml:space="preserve">;</w:t>
      </w:r>
    </w:p>
    <w:p>
      <w:pPr>
        <w:numPr>
          <w:ilvl w:val="0"/>
          <w:numId w:val="1016"/>
        </w:numPr>
        <w:pStyle w:val="Compact"/>
      </w:pPr>
      <w:r>
        <w:t xml:space="preserve">маршрутизаторы —</w:t>
      </w:r>
      <w:r>
        <w:t xml:space="preserve"> </w:t>
      </w:r>
      <w:r>
        <w:rPr>
          <w:bCs/>
          <w:b/>
        </w:rPr>
        <w:t xml:space="preserve">msk-dgavdadaev-gw-0x</w:t>
      </w:r>
      <w:r>
        <w:t xml:space="preserve">;</w:t>
      </w:r>
    </w:p>
    <w:p>
      <w:pPr>
        <w:numPr>
          <w:ilvl w:val="0"/>
          <w:numId w:val="1016"/>
        </w:numPr>
        <w:pStyle w:val="Compact"/>
      </w:pPr>
      <w:r>
        <w:t xml:space="preserve">узлы VPCS —</w:t>
      </w:r>
      <w:r>
        <w:t xml:space="preserve"> </w:t>
      </w:r>
      <w:r>
        <w:rPr>
          <w:bCs/>
          <w:b/>
        </w:rPr>
        <w:t xml:space="preserve">PCx-dgavdadaev</w:t>
      </w:r>
      <w:r>
        <w:t xml:space="preserve">;</w:t>
      </w:r>
    </w:p>
    <w:p>
      <w:pPr>
        <w:numPr>
          <w:ilvl w:val="0"/>
          <w:numId w:val="1016"/>
        </w:numPr>
        <w:pStyle w:val="Compact"/>
      </w:pPr>
      <w:r>
        <w:t xml:space="preserve">сервер —</w:t>
      </w:r>
      <w:r>
        <w:t xml:space="preserve"> </w:t>
      </w:r>
      <w:r>
        <w:rPr>
          <w:bCs/>
          <w:b/>
        </w:rPr>
        <w:t xml:space="preserve">server-dgavdadaev</w:t>
      </w:r>
      <w:r>
        <w:t xml:space="preserve">.</w:t>
      </w:r>
    </w:p>
    <w:p>
      <w:pPr>
        <w:pStyle w:val="FirstParagraph"/>
      </w:pPr>
      <w:r>
        <w:t xml:space="preserve">Применённая схема именования обеспечивает однозначную идентификацию устройств и упрощает анализ топологии.</w:t>
      </w:r>
    </w:p>
    <w:p>
      <w:pPr>
        <w:pStyle w:val="BodyText"/>
      </w:pPr>
      <w:r>
        <w:t xml:space="preserve">Для анализа сетевого взаимодействия был включён захват трафика на канале между узлом</w:t>
      </w:r>
      <w:r>
        <w:t xml:space="preserve"> </w:t>
      </w:r>
      <w:r>
        <w:rPr>
          <w:bCs/>
          <w:b/>
        </w:rPr>
        <w:t xml:space="preserve">server-dgavdadaev</w:t>
      </w:r>
      <w:r>
        <w:t xml:space="preserve"> </w:t>
      </w:r>
      <w:r>
        <w:t xml:space="preserve">и ближайшим к нему коммутатором. Это позволяет наблюдать процесс обмена пакетами при проверке связности между сегментами сети.</w:t>
      </w:r>
    </w:p>
    <w:bookmarkStart w:id="57" w:name="X9f050384441eafca7296905d2ea3bfab38b4c2b"/>
    <w:p>
      <w:pPr>
        <w:pStyle w:val="Heading3"/>
      </w:pPr>
      <w:r>
        <w:rPr>
          <w:rStyle w:val="SectionNumber"/>
        </w:rPr>
        <w:t xml:space="preserve">2.6.1</w:t>
      </w:r>
      <w:r>
        <w:tab/>
      </w:r>
      <w:r>
        <w:t xml:space="preserve">Настройка IPv4-адресации на конечных узлах</w:t>
      </w:r>
    </w:p>
    <w:p>
      <w:pPr>
        <w:pStyle w:val="FirstParagraph"/>
      </w:pPr>
      <w:r>
        <w:t xml:space="preserve">Согласно таблице 6.6 выполнена настройка IPv4-адресации на узлах</w:t>
      </w:r>
      <w:r>
        <w:t xml:space="preserve"> </w:t>
      </w:r>
      <w:r>
        <w:rPr>
          <w:bCs/>
          <w:b/>
        </w:rPr>
        <w:t xml:space="preserve">PC1</w:t>
      </w:r>
      <w:r>
        <w:t xml:space="preserve">,</w:t>
      </w:r>
      <w:r>
        <w:t xml:space="preserve"> </w:t>
      </w:r>
      <w:r>
        <w:rPr>
          <w:bCs/>
          <w:b/>
        </w:rPr>
        <w:t xml:space="preserve">PC2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server-dgavdadaev</w:t>
      </w:r>
      <w:r>
        <w:t xml:space="preserve">. Для каждого устройства был задан IP-адрес, маска подсети и шлюз по умолчанию, после чего конфигурация сохранена. Корректность параметров проверена выводом текущих сетевых настроек.</w:t>
      </w:r>
    </w:p>
    <w:p>
      <w:pPr>
        <w:pStyle w:val="BodyText"/>
      </w:pPr>
      <w:r>
        <w:t xml:space="preserve">На узле</w:t>
      </w:r>
      <w:r>
        <w:t xml:space="preserve"> </w:t>
      </w:r>
      <w:r>
        <w:rPr>
          <w:bCs/>
          <w:b/>
        </w:rPr>
        <w:t xml:space="preserve">PC1-dgavdadaev</w:t>
      </w:r>
      <w:r>
        <w:t xml:space="preserve"> </w:t>
      </w:r>
      <w:r>
        <w:t xml:space="preserve">назначен IPv4-адрес</w:t>
      </w:r>
      <w:r>
        <w:t xml:space="preserve"> </w:t>
      </w:r>
      <w:r>
        <w:rPr>
          <w:rStyle w:val="VerbatimChar"/>
        </w:rPr>
        <w:t xml:space="preserve">172.16.20.10/25</w:t>
      </w:r>
      <w:r>
        <w:t xml:space="preserve"> </w:t>
      </w:r>
      <w:r>
        <w:t xml:space="preserve">со шлюзом по умолчанию</w:t>
      </w:r>
      <w:r>
        <w:t xml:space="preserve"> </w:t>
      </w:r>
      <w:r>
        <w:rPr>
          <w:rStyle w:val="VerbatimChar"/>
        </w:rPr>
        <w:t xml:space="preserve">172.16.20.1</w:t>
      </w:r>
      <w:r>
        <w:t xml:space="preserve">. Результат настройки подтверждён просмотром параметров интерфейса.</w:t>
      </w:r>
    </w:p>
    <w:p>
      <w:pPr>
        <w:pStyle w:val="CaptionedFigure"/>
      </w:pPr>
      <w:r>
        <w:drawing>
          <wp:inline>
            <wp:extent cx="5325035" cy="4095589"/>
            <wp:effectExtent b="0" l="0" r="0" t="0"/>
            <wp:docPr descr="Параметры IPv4 на PC1" title="" id="49" name="Picture"/>
            <a:graphic>
              <a:graphicData uri="http://schemas.openxmlformats.org/drawingml/2006/picture">
                <pic:pic>
                  <pic:nvPicPr>
                    <pic:cNvPr descr="Screenshot_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035" cy="4095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IPv4 на PC1</w:t>
      </w:r>
    </w:p>
    <w:p>
      <w:pPr>
        <w:pStyle w:val="BodyText"/>
      </w:pPr>
      <w:r>
        <w:t xml:space="preserve">На узле</w:t>
      </w:r>
      <w:r>
        <w:t xml:space="preserve"> </w:t>
      </w:r>
      <w:r>
        <w:rPr>
          <w:bCs/>
          <w:b/>
        </w:rPr>
        <w:t xml:space="preserve">PC2-dgavdadaev</w:t>
      </w:r>
      <w:r>
        <w:t xml:space="preserve"> </w:t>
      </w:r>
      <w:r>
        <w:t xml:space="preserve">назначен IPv4-адрес</w:t>
      </w:r>
      <w:r>
        <w:t xml:space="preserve"> </w:t>
      </w:r>
      <w:r>
        <w:rPr>
          <w:rStyle w:val="VerbatimChar"/>
        </w:rPr>
        <w:t xml:space="preserve">172.16.20.138/25</w:t>
      </w:r>
      <w:r>
        <w:t xml:space="preserve"> </w:t>
      </w:r>
      <w:r>
        <w:t xml:space="preserve">со шлюзом по умолчанию</w:t>
      </w:r>
      <w:r>
        <w:t xml:space="preserve"> </w:t>
      </w:r>
      <w:r>
        <w:rPr>
          <w:rStyle w:val="VerbatimChar"/>
        </w:rPr>
        <w:t xml:space="preserve">172.16.20.129</w:t>
      </w:r>
      <w:r>
        <w:t xml:space="preserve">. Настройки успешно сохранены и подтверждены просмотром конфигурации.</w:t>
      </w:r>
    </w:p>
    <w:p>
      <w:pPr>
        <w:pStyle w:val="CaptionedFigure"/>
      </w:pPr>
      <w:r>
        <w:drawing>
          <wp:inline>
            <wp:extent cx="5334000" cy="4046220"/>
            <wp:effectExtent b="0" l="0" r="0" t="0"/>
            <wp:docPr descr="Параметры IPv4 на PC2" title="" id="52" name="Picture"/>
            <a:graphic>
              <a:graphicData uri="http://schemas.openxmlformats.org/drawingml/2006/picture">
                <pic:pic>
                  <pic:nvPicPr>
                    <pic:cNvPr descr="Screenshot_3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6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IPv4 на PC2</w:t>
      </w:r>
    </w:p>
    <w:p>
      <w:pPr>
        <w:pStyle w:val="BodyText"/>
      </w:pPr>
      <w:r>
        <w:t xml:space="preserve">На узле</w:t>
      </w:r>
      <w:r>
        <w:t xml:space="preserve"> </w:t>
      </w:r>
      <w:r>
        <w:rPr>
          <w:bCs/>
          <w:b/>
        </w:rPr>
        <w:t xml:space="preserve">server-dgavdadaev</w:t>
      </w:r>
      <w:r>
        <w:t xml:space="preserve"> </w:t>
      </w:r>
      <w:r>
        <w:t xml:space="preserve">настроен IPv4-адрес</w:t>
      </w:r>
      <w:r>
        <w:t xml:space="preserve"> </w:t>
      </w:r>
      <w:r>
        <w:rPr>
          <w:rStyle w:val="VerbatimChar"/>
        </w:rPr>
        <w:t xml:space="preserve">64.100.1.10/24</w:t>
      </w:r>
      <w:r>
        <w:t xml:space="preserve"> </w:t>
      </w:r>
      <w:r>
        <w:t xml:space="preserve">и шлюз</w:t>
      </w:r>
      <w:r>
        <w:t xml:space="preserve"> </w:t>
      </w:r>
      <w:r>
        <w:rPr>
          <w:rStyle w:val="VerbatimChar"/>
        </w:rPr>
        <w:t xml:space="preserve">64.100.1.1</w:t>
      </w:r>
      <w:r>
        <w:t xml:space="preserve">. Конфигурация сохранена и проверена стандартными диагностическими средствами.</w:t>
      </w:r>
    </w:p>
    <w:p>
      <w:pPr>
        <w:pStyle w:val="CaptionedFigure"/>
      </w:pPr>
      <w:r>
        <w:drawing>
          <wp:inline>
            <wp:extent cx="5334000" cy="4010011"/>
            <wp:effectExtent b="0" l="0" r="0" t="0"/>
            <wp:docPr descr="Параметры IPv4 на Server" title="" id="55" name="Picture"/>
            <a:graphic>
              <a:graphicData uri="http://schemas.openxmlformats.org/drawingml/2006/picture">
                <pic:pic>
                  <pic:nvPicPr>
                    <pic:cNvPr descr="Screenshot_4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0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IPv4 на Server</w:t>
      </w:r>
    </w:p>
    <w:p>
      <w:pPr>
        <w:pStyle w:val="BodyText"/>
      </w:pPr>
      <w:r>
        <w:t xml:space="preserve">Дополнительно на узлах PC1 и PC2 выполнен просмотр параметров IPv4 и IPv6 для контроля текущего состояния сетевой конфигурации.</w:t>
      </w:r>
    </w:p>
    <w:bookmarkEnd w:id="57"/>
    <w:bookmarkStart w:id="64" w:name="Xcbd7d35a1a993e5582f6e5e64ee7f1aab7d1987"/>
    <w:p>
      <w:pPr>
        <w:pStyle w:val="Heading3"/>
      </w:pPr>
      <w:r>
        <w:rPr>
          <w:rStyle w:val="SectionNumber"/>
        </w:rPr>
        <w:t xml:space="preserve">2.6.2</w:t>
      </w:r>
      <w:r>
        <w:tab/>
      </w:r>
      <w:r>
        <w:t xml:space="preserve">Настройка IPv4-адресации на маршрутизаторе FRR</w:t>
      </w:r>
    </w:p>
    <w:p>
      <w:pPr>
        <w:pStyle w:val="FirstParagraph"/>
      </w:pPr>
      <w:r>
        <w:t xml:space="preserve">Для маршрутизации между подсетями</w:t>
      </w:r>
      <w:r>
        <w:t xml:space="preserve"> </w:t>
      </w:r>
      <w:r>
        <w:rPr>
          <w:rStyle w:val="VerbatimChar"/>
        </w:rPr>
        <w:t xml:space="preserve">172.16.20.0/25</w:t>
      </w:r>
      <w:r>
        <w:t xml:space="preserve">,</w:t>
      </w:r>
      <w:r>
        <w:t xml:space="preserve"> </w:t>
      </w:r>
      <w:r>
        <w:rPr>
          <w:rStyle w:val="VerbatimChar"/>
        </w:rPr>
        <w:t xml:space="preserve">172.16.20.128/25</w:t>
      </w:r>
      <w:r>
        <w:t xml:space="preserve"> </w:t>
      </w:r>
      <w:r>
        <w:t xml:space="preserve">и сетью сервера</w:t>
      </w:r>
      <w:r>
        <w:t xml:space="preserve"> </w:t>
      </w:r>
      <w:r>
        <w:rPr>
          <w:rStyle w:val="VerbatimChar"/>
        </w:rPr>
        <w:t xml:space="preserve">64.100.1.0/24</w:t>
      </w:r>
      <w:r>
        <w:t xml:space="preserve"> </w:t>
      </w:r>
      <w:r>
        <w:t xml:space="preserve">выполнена настройка маршрутизатора</w:t>
      </w:r>
      <w:r>
        <w:t xml:space="preserve"> </w:t>
      </w:r>
      <w:r>
        <w:rPr>
          <w:bCs/>
          <w:b/>
        </w:rPr>
        <w:t xml:space="preserve">msk-dgavdadaev-gw-01</w:t>
      </w:r>
      <w:r>
        <w:t xml:space="preserve"> </w:t>
      </w:r>
      <w:r>
        <w:t xml:space="preserve">на базе FRR.</w:t>
      </w:r>
    </w:p>
    <w:p>
      <w:pPr>
        <w:pStyle w:val="BodyText"/>
      </w:pPr>
      <w:r>
        <w:t xml:space="preserve">В процессе конфигурирования задано имя устройства и назначены IPv4-адреса на интерфейсах локальной сети. Все используемые интерфейсы переведены в рабочее состояние, после чего конфигурация сохранена во внутреннем хранилище.</w:t>
      </w:r>
    </w:p>
    <w:p>
      <w:pPr>
        <w:pStyle w:val="BodyText"/>
      </w:pPr>
      <w:r>
        <w:t xml:space="preserve">Фрагмент выполненной настройки представлен на рисунке ниже.</w:t>
      </w:r>
    </w:p>
    <w:p>
      <w:pPr>
        <w:pStyle w:val="CaptionedFigure"/>
      </w:pPr>
      <w:r>
        <w:drawing>
          <wp:inline>
            <wp:extent cx="5334000" cy="3835366"/>
            <wp:effectExtent b="0" l="0" r="0" t="0"/>
            <wp:docPr descr="Настройка интерфейсов маршрутизатора FRR" title="" id="59" name="Picture"/>
            <a:graphic>
              <a:graphicData uri="http://schemas.openxmlformats.org/drawingml/2006/picture">
                <pic:pic>
                  <pic:nvPicPr>
                    <pic:cNvPr descr="Screenshot_5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5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маршрутизатора FRR</w:t>
      </w:r>
    </w:p>
    <w:p>
      <w:pPr>
        <w:pStyle w:val="BodyText"/>
      </w:pPr>
      <w:r>
        <w:t xml:space="preserve">Для контроля корректности выполненных настроек произведён просмотр текущей конфигурации и состояния интерфейсов маршрутизатора. Проверка подтвердила наличие заданных IPv4-адресов и активное состояние интерфейсов, участвующих в маршрутизации.</w:t>
      </w:r>
    </w:p>
    <w:p>
      <w:pPr>
        <w:pStyle w:val="BodyText"/>
      </w:pPr>
      <w:r>
        <w:t xml:space="preserve">Результаты проверки приведены на рисунке ниже.</w:t>
      </w:r>
    </w:p>
    <w:p>
      <w:pPr>
        <w:pStyle w:val="CaptionedFigure"/>
      </w:pPr>
      <w:r>
        <w:drawing>
          <wp:inline>
            <wp:extent cx="5286615" cy="6393115"/>
            <wp:effectExtent b="0" l="0" r="0" t="0"/>
            <wp:docPr descr="Проверка конфигурации и интерфейсов FRR" title="" id="62" name="Picture"/>
            <a:graphic>
              <a:graphicData uri="http://schemas.openxmlformats.org/drawingml/2006/picture">
                <pic:pic>
                  <pic:nvPicPr>
                    <pic:cNvPr descr="Screenshot_6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615" cy="6393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конфигурации и интерфейсов FRR</w:t>
      </w:r>
    </w:p>
    <w:bookmarkEnd w:id="64"/>
    <w:bookmarkStart w:id="71" w:name="проверка-сетевой-связности"/>
    <w:p>
      <w:pPr>
        <w:pStyle w:val="Heading3"/>
      </w:pPr>
      <w:r>
        <w:rPr>
          <w:rStyle w:val="SectionNumber"/>
        </w:rPr>
        <w:t xml:space="preserve">2.6.3</w:t>
      </w:r>
      <w:r>
        <w:tab/>
      </w:r>
      <w:r>
        <w:t xml:space="preserve">Проверка сетевой связности</w:t>
      </w:r>
    </w:p>
    <w:p>
      <w:pPr>
        <w:pStyle w:val="FirstParagraph"/>
      </w:pPr>
      <w:r>
        <w:t xml:space="preserve">После завершения настройки адресации и маршрутизатора выполнена проверка связности сети с использованием диагностических средств ICMP.</w:t>
      </w:r>
    </w:p>
    <w:p>
      <w:pPr>
        <w:pStyle w:val="BodyText"/>
      </w:pPr>
      <w:r>
        <w:t xml:space="preserve">С узла</w:t>
      </w:r>
      <w:r>
        <w:t xml:space="preserve"> </w:t>
      </w:r>
      <w:r>
        <w:rPr>
          <w:bCs/>
          <w:b/>
        </w:rPr>
        <w:t xml:space="preserve">PC1-dgavdadaev</w:t>
      </w:r>
      <w:r>
        <w:t xml:space="preserve"> </w:t>
      </w:r>
      <w:r>
        <w:t xml:space="preserve">выполнена проверка доступности узла</w:t>
      </w:r>
      <w:r>
        <w:t xml:space="preserve"> </w:t>
      </w:r>
      <w:r>
        <w:rPr>
          <w:bCs/>
          <w:b/>
        </w:rPr>
        <w:t xml:space="preserve">PC2-dgavdadaev</w:t>
      </w:r>
      <w:r>
        <w:t xml:space="preserve">. Эхо-запросы успешно доставляются до целевого узла, а трассировка маршрута подтверждает прохождение пакетов через шлюз маршрутизатора.</w:t>
      </w:r>
    </w:p>
    <w:p>
      <w:pPr>
        <w:pStyle w:val="CaptionedFigure"/>
      </w:pPr>
      <w:r>
        <w:drawing>
          <wp:inline>
            <wp:extent cx="5334000" cy="2751152"/>
            <wp:effectExtent b="0" l="0" r="0" t="0"/>
            <wp:docPr descr="Проверка связи PC1 – PC2" title="" id="66" name="Picture"/>
            <a:graphic>
              <a:graphicData uri="http://schemas.openxmlformats.org/drawingml/2006/picture">
                <pic:pic>
                  <pic:nvPicPr>
                    <pic:cNvPr descr="Screenshot_7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связи PC1 – PC2</w:t>
      </w:r>
    </w:p>
    <w:p>
      <w:pPr>
        <w:pStyle w:val="BodyText"/>
      </w:pPr>
      <w:r>
        <w:t xml:space="preserve">С узла</w:t>
      </w:r>
      <w:r>
        <w:t xml:space="preserve"> </w:t>
      </w:r>
      <w:r>
        <w:rPr>
          <w:bCs/>
          <w:b/>
        </w:rPr>
        <w:t xml:space="preserve">PC1-dgavdadaev</w:t>
      </w:r>
      <w:r>
        <w:t xml:space="preserve"> </w:t>
      </w:r>
      <w:r>
        <w:t xml:space="preserve">выполнена проверка доступности сервера</w:t>
      </w:r>
      <w:r>
        <w:t xml:space="preserve"> </w:t>
      </w:r>
      <w:r>
        <w:rPr>
          <w:bCs/>
          <w:b/>
        </w:rPr>
        <w:t xml:space="preserve">server-dgavdadaev</w:t>
      </w:r>
      <w:r>
        <w:t xml:space="preserve">. Результаты показывают успешную доставку пакетов и корректную маршрутизацию между подсетями.</w:t>
      </w:r>
    </w:p>
    <w:p>
      <w:pPr>
        <w:pStyle w:val="CaptionedFigure"/>
      </w:pPr>
      <w:r>
        <w:drawing>
          <wp:inline>
            <wp:extent cx="5334000" cy="1952397"/>
            <wp:effectExtent b="0" l="0" r="0" t="0"/>
            <wp:docPr descr="Проверка связи PC1 – Server" title="" id="69" name="Picture"/>
            <a:graphic>
              <a:graphicData uri="http://schemas.openxmlformats.org/drawingml/2006/picture">
                <pic:pic>
                  <pic:nvPicPr>
                    <pic:cNvPr descr="Screenshot_8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2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связи PC1 – Server</w:t>
      </w:r>
    </w:p>
    <w:bookmarkEnd w:id="71"/>
    <w:bookmarkStart w:id="81" w:name="Xbc5029c401a40d5123549fcb94a7a6cb8a855f2"/>
    <w:p>
      <w:pPr>
        <w:pStyle w:val="Heading3"/>
      </w:pPr>
      <w:r>
        <w:rPr>
          <w:rStyle w:val="SectionNumber"/>
        </w:rPr>
        <w:t xml:space="preserve">2.6.4</w:t>
      </w:r>
      <w:r>
        <w:tab/>
      </w:r>
      <w:r>
        <w:t xml:space="preserve">Настройка IPv6-адресации на узлах PC3, PC4 и Server</w:t>
      </w:r>
    </w:p>
    <w:p>
      <w:pPr>
        <w:pStyle w:val="FirstParagraph"/>
      </w:pPr>
      <w:r>
        <w:t xml:space="preserve">На следующем этапе лабораторной работы выполнена настройка IPv6-адресации для узлов, входящих в IPv6-подсеть, в соответствии с таблицей 6.6. Адресация назначалась вручную на каждом узле VPCS с последующим сохранением конфигурации и проверкой параметров.</w:t>
      </w:r>
    </w:p>
    <w:p>
      <w:pPr>
        <w:pStyle w:val="BodyText"/>
      </w:pPr>
      <w:r>
        <w:t xml:space="preserve">На узле</w:t>
      </w:r>
      <w:r>
        <w:t xml:space="preserve"> </w:t>
      </w:r>
      <w:r>
        <w:rPr>
          <w:bCs/>
          <w:b/>
        </w:rPr>
        <w:t xml:space="preserve">PC3-dgavdadaev</w:t>
      </w:r>
      <w:r>
        <w:t xml:space="preserve"> </w:t>
      </w:r>
      <w:r>
        <w:t xml:space="preserve">был назначен глобальный IPv6-адрес</w:t>
      </w:r>
      <w:r>
        <w:br/>
      </w:r>
      <w:r>
        <w:rPr>
          <w:rStyle w:val="VerbatimChar"/>
        </w:rPr>
        <w:t xml:space="preserve">2001:db8:c0de:12::a/64</w:t>
      </w:r>
      <w:r>
        <w:t xml:space="preserve">. После сохранения конфигурации выполнен просмотр текущих IPv6-параметров. В выводе отображаются link-local и global IPv6-адреса интерфейса.</w:t>
      </w:r>
    </w:p>
    <w:p>
      <w:pPr>
        <w:pStyle w:val="BodyText"/>
      </w:pPr>
      <w:r>
        <w:t xml:space="preserve">Результат настройки представлен на рисунке ниже.</w:t>
      </w:r>
    </w:p>
    <w:p>
      <w:pPr>
        <w:pStyle w:val="CaptionedFigure"/>
      </w:pPr>
      <w:r>
        <w:drawing>
          <wp:inline>
            <wp:extent cx="5334000" cy="3841059"/>
            <wp:effectExtent b="0" l="0" r="0" t="0"/>
            <wp:docPr descr="Настройка IPv6 на PC3 и проверка show ipv6" title="" id="73" name="Picture"/>
            <a:graphic>
              <a:graphicData uri="http://schemas.openxmlformats.org/drawingml/2006/picture">
                <pic:pic>
                  <pic:nvPicPr>
                    <pic:cNvPr descr="Screenshot_9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1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 на PC3 и проверка show ipv6</w:t>
      </w:r>
    </w:p>
    <w:p>
      <w:pPr>
        <w:pStyle w:val="BodyText"/>
      </w:pPr>
      <w:r>
        <w:t xml:space="preserve">На узле</w:t>
      </w:r>
      <w:r>
        <w:t xml:space="preserve"> </w:t>
      </w:r>
      <w:r>
        <w:rPr>
          <w:bCs/>
          <w:b/>
        </w:rPr>
        <w:t xml:space="preserve">PC4-dgavdadaev</w:t>
      </w:r>
      <w:r>
        <w:t xml:space="preserve"> </w:t>
      </w:r>
      <w:r>
        <w:t xml:space="preserve">был назначен глобальный IPv6-адрес</w:t>
      </w:r>
      <w:r>
        <w:br/>
      </w:r>
      <w:r>
        <w:rPr>
          <w:rStyle w:val="VerbatimChar"/>
        </w:rPr>
        <w:t xml:space="preserve">2001:db8:c0de:13::a/64</w:t>
      </w:r>
      <w:r>
        <w:t xml:space="preserve">. Конфигурация сохранена, после чего выполнен просмотр IPv6-настроек, подтверждающий корректное назначение адреса.</w:t>
      </w:r>
    </w:p>
    <w:p>
      <w:pPr>
        <w:pStyle w:val="BodyText"/>
      </w:pPr>
      <w:r>
        <w:t xml:space="preserve">Результат настройки представлен на рисунке ниже.</w:t>
      </w:r>
    </w:p>
    <w:p>
      <w:pPr>
        <w:pStyle w:val="CaptionedFigure"/>
      </w:pPr>
      <w:r>
        <w:drawing>
          <wp:inline>
            <wp:extent cx="4971569" cy="4034117"/>
            <wp:effectExtent b="0" l="0" r="0" t="0"/>
            <wp:docPr descr="Настройка IPv6 на PC4 и проверка show ipv6" title="" id="76" name="Picture"/>
            <a:graphic>
              <a:graphicData uri="http://schemas.openxmlformats.org/drawingml/2006/picture">
                <pic:pic>
                  <pic:nvPicPr>
                    <pic:cNvPr descr="Screenshot_10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569" cy="4034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 на PC4 и проверка show ipv6</w:t>
      </w:r>
    </w:p>
    <w:p>
      <w:pPr>
        <w:pStyle w:val="BodyText"/>
      </w:pPr>
      <w:r>
        <w:t xml:space="preserve">На узле</w:t>
      </w:r>
      <w:r>
        <w:t xml:space="preserve"> </w:t>
      </w:r>
      <w:r>
        <w:rPr>
          <w:bCs/>
          <w:b/>
        </w:rPr>
        <w:t xml:space="preserve">server-dgavdadaev</w:t>
      </w:r>
      <w:r>
        <w:t xml:space="preserve"> </w:t>
      </w:r>
      <w:r>
        <w:t xml:space="preserve">дополнительно к ранее настроенной IPv4-адресации был назначен IPv6-адрес</w:t>
      </w:r>
      <w:r>
        <w:br/>
      </w:r>
      <w:r>
        <w:rPr>
          <w:rStyle w:val="VerbatimChar"/>
        </w:rPr>
        <w:t xml:space="preserve">2001:db8:c0de:11::a/64</w:t>
      </w:r>
      <w:r>
        <w:t xml:space="preserve">. Таким образом сервер функционирует в режиме двойного стека (Dual Stack), поддерживая одновременную работу с IPv4 и IPv6.</w:t>
      </w:r>
    </w:p>
    <w:p>
      <w:pPr>
        <w:pStyle w:val="BodyText"/>
      </w:pPr>
      <w:r>
        <w:t xml:space="preserve">Результаты просмотра IPv4 и IPv6 параметров сервера представлены на рисунке ниже.</w:t>
      </w:r>
    </w:p>
    <w:p>
      <w:pPr>
        <w:pStyle w:val="CaptionedFigure"/>
      </w:pPr>
      <w:r>
        <w:drawing>
          <wp:inline>
            <wp:extent cx="4956201" cy="4087905"/>
            <wp:effectExtent b="0" l="0" r="0" t="0"/>
            <wp:docPr descr="IPv4 и IPv6 адресация на сервере двойного стека" title="" id="79" name="Picture"/>
            <a:graphic>
              <a:graphicData uri="http://schemas.openxmlformats.org/drawingml/2006/picture">
                <pic:pic>
                  <pic:nvPicPr>
                    <pic:cNvPr descr="Screenshot_1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201" cy="4087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IPv4 и IPv6 адресация на сервере двойного стека</w:t>
      </w:r>
    </w:p>
    <w:p>
      <w:pPr>
        <w:pStyle w:val="BodyText"/>
      </w:pPr>
      <w:r>
        <w:t xml:space="preserve">На узлах</w:t>
      </w:r>
      <w:r>
        <w:t xml:space="preserve"> </w:t>
      </w:r>
      <w:r>
        <w:rPr>
          <w:bCs/>
          <w:b/>
        </w:rPr>
        <w:t xml:space="preserve">PC3-dgavdadaev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PC4-dgavdadaev</w:t>
      </w:r>
      <w:r>
        <w:t xml:space="preserve"> </w:t>
      </w:r>
      <w:r>
        <w:t xml:space="preserve">выполнен просмотр текущих параметров IPv4 и IPv6. Проверка показала, что IPv4-адреса на данных узлах отсутствуют, в то время как IPv6-адреса назначены корректно и соответствуют заданным подсетям.</w:t>
      </w:r>
    </w:p>
    <w:bookmarkEnd w:id="81"/>
    <w:bookmarkStart w:id="88" w:name="X23a6876df49ba1b660dd9514ec8a36d60d51315"/>
    <w:p>
      <w:pPr>
        <w:pStyle w:val="Heading3"/>
      </w:pPr>
      <w:r>
        <w:rPr>
          <w:rStyle w:val="SectionNumber"/>
        </w:rPr>
        <w:t xml:space="preserve">2.6.5</w:t>
      </w:r>
      <w:r>
        <w:tab/>
      </w:r>
      <w:r>
        <w:t xml:space="preserve">Настройка IPv6-адресации на маршрутизаторе VyOS</w:t>
      </w:r>
    </w:p>
    <w:p>
      <w:pPr>
        <w:pStyle w:val="FirstParagraph"/>
      </w:pPr>
      <w:r>
        <w:t xml:space="preserve">Для маршрутизации IPv6-трафика между подсетями</w:t>
      </w:r>
      <w:r>
        <w:t xml:space="preserve"> </w:t>
      </w:r>
      <w:r>
        <w:rPr>
          <w:rStyle w:val="VerbatimChar"/>
        </w:rPr>
        <w:t xml:space="preserve">2001:db8:c0de:12::/64</w:t>
      </w:r>
      <w:r>
        <w:t xml:space="preserve">,</w:t>
      </w:r>
      <w:r>
        <w:br/>
      </w:r>
      <w:r>
        <w:rPr>
          <w:rStyle w:val="VerbatimChar"/>
        </w:rPr>
        <w:t xml:space="preserve">2001:db8:c0de:13::/64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2001:db8:c0de:11::/64</w:t>
      </w:r>
      <w:r>
        <w:t xml:space="preserve"> </w:t>
      </w:r>
      <w:r>
        <w:t xml:space="preserve">выполнена настройка маршрутизатора</w:t>
      </w:r>
      <w:r>
        <w:t xml:space="preserve"> </w:t>
      </w:r>
      <w:r>
        <w:rPr>
          <w:bCs/>
          <w:b/>
        </w:rPr>
        <w:t xml:space="preserve">VyOS msk-dgavdadaev-gw-02</w:t>
      </w:r>
      <w:r>
        <w:t xml:space="preserve">.</w:t>
      </w:r>
    </w:p>
    <w:p>
      <w:pPr>
        <w:pStyle w:val="BodyText"/>
      </w:pPr>
      <w:r>
        <w:t xml:space="preserve">В процессе работы была выполнена установка системы VyOS с последующей перезагрузкой устройства. После этого в режиме конфигурирования задано имя маршрутизатора и сохранены изменения.</w:t>
      </w:r>
    </w:p>
    <w:p>
      <w:pPr>
        <w:pStyle w:val="BodyText"/>
      </w:pPr>
      <w:r>
        <w:t xml:space="preserve">Далее на интерфейсах маршрутизатора назначены IPv6-адреса и настроен сервис Router Advertisement для автоматического распространения префиксов в соответствующих сегментах сети.</w:t>
      </w:r>
    </w:p>
    <w:p>
      <w:pPr>
        <w:pStyle w:val="BodyText"/>
      </w:pPr>
      <w:r>
        <w:t xml:space="preserve">Фрагмент процесса конфигурирования и сравнение изменений представлены на рисунке ниже.</w:t>
      </w:r>
    </w:p>
    <w:p>
      <w:pPr>
        <w:pStyle w:val="CaptionedFigure"/>
      </w:pPr>
      <w:r>
        <w:drawing>
          <wp:inline>
            <wp:extent cx="5334000" cy="3406048"/>
            <wp:effectExtent b="0" l="0" r="0" t="0"/>
            <wp:docPr descr="Назначение IPv6-адресов и Router Advertisement на VyOS" title="" id="83" name="Picture"/>
            <a:graphic>
              <a:graphicData uri="http://schemas.openxmlformats.org/drawingml/2006/picture">
                <pic:pic>
                  <pic:nvPicPr>
                    <pic:cNvPr descr="Screenshot_12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6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Назначение IPv6-адресов и Router Advertisement на VyOS</w:t>
      </w:r>
    </w:p>
    <w:p>
      <w:pPr>
        <w:pStyle w:val="BodyText"/>
      </w:pPr>
      <w:r>
        <w:t xml:space="preserve">После применения изменений конфигурация маршрутизатора сохранена. Для контроля корректности настроек выполнен просмотр состояния интерфейсов и назначенных IPv6-адресов.</w:t>
      </w:r>
    </w:p>
    <w:p>
      <w:pPr>
        <w:pStyle w:val="BodyText"/>
      </w:pPr>
      <w:r>
        <w:t xml:space="preserve">Результаты проверки подтверждают, что интерфейсы</w:t>
      </w:r>
      <w:r>
        <w:t xml:space="preserve"> </w:t>
      </w:r>
      <w:r>
        <w:rPr>
          <w:rStyle w:val="VerbatimChar"/>
        </w:rPr>
        <w:t xml:space="preserve">eth0</w:t>
      </w:r>
      <w:r>
        <w:t xml:space="preserve">,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eth2</w:t>
      </w:r>
      <w:r>
        <w:t xml:space="preserve"> </w:t>
      </w:r>
      <w:r>
        <w:t xml:space="preserve">активны и имеют корректные IPv6-адреса. Вывод представлен на рисунке ниже.</w:t>
      </w:r>
    </w:p>
    <w:p>
      <w:pPr>
        <w:pStyle w:val="CaptionedFigure"/>
      </w:pPr>
      <w:r>
        <w:drawing>
          <wp:inline>
            <wp:extent cx="5033042" cy="4064853"/>
            <wp:effectExtent b="0" l="0" r="0" t="0"/>
            <wp:docPr descr="Проверка IPv6-интерфейсов маршрутизатора VyOS" title="" id="86" name="Picture"/>
            <a:graphic>
              <a:graphicData uri="http://schemas.openxmlformats.org/drawingml/2006/picture">
                <pic:pic>
                  <pic:nvPicPr>
                    <pic:cNvPr descr="Screenshot_13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42" cy="4064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IPv6-интерфейсов маршрутизатора VyOS</w:t>
      </w:r>
    </w:p>
    <w:bookmarkEnd w:id="88"/>
    <w:bookmarkStart w:id="98" w:name="проверка-связности-в-ipv6-сети"/>
    <w:p>
      <w:pPr>
        <w:pStyle w:val="Heading3"/>
      </w:pPr>
      <w:r>
        <w:rPr>
          <w:rStyle w:val="SectionNumber"/>
        </w:rPr>
        <w:t xml:space="preserve">2.6.6</w:t>
      </w:r>
      <w:r>
        <w:tab/>
      </w:r>
      <w:r>
        <w:t xml:space="preserve">Проверка связности в IPv6-сети</w:t>
      </w:r>
    </w:p>
    <w:p>
      <w:pPr>
        <w:pStyle w:val="FirstParagraph"/>
      </w:pPr>
      <w:r>
        <w:t xml:space="preserve">После завершения настройки IPv6-адресации выполнена проверка сетевой связности между узлами IPv6-сегмента с использованием эхо-запросов и трассировки маршрута.</w:t>
      </w:r>
    </w:p>
    <w:p>
      <w:pPr>
        <w:pStyle w:val="BodyText"/>
      </w:pPr>
      <w:r>
        <w:t xml:space="preserve">С узла</w:t>
      </w:r>
      <w:r>
        <w:t xml:space="preserve"> </w:t>
      </w:r>
      <w:r>
        <w:rPr>
          <w:bCs/>
          <w:b/>
        </w:rPr>
        <w:t xml:space="preserve">PC3-dgavdadaev</w:t>
      </w:r>
      <w:r>
        <w:t xml:space="preserve"> </w:t>
      </w:r>
      <w:r>
        <w:t xml:space="preserve">выполнена проверка доступности узла</w:t>
      </w:r>
      <w:r>
        <w:t xml:space="preserve"> </w:t>
      </w:r>
      <w:r>
        <w:rPr>
          <w:bCs/>
          <w:b/>
        </w:rPr>
        <w:t xml:space="preserve">PC4-dgavdadaev</w:t>
      </w:r>
      <w:r>
        <w:t xml:space="preserve"> </w:t>
      </w:r>
      <w:r>
        <w:t xml:space="preserve">по IPv6-адресу. Эхо-запросы успешно доставляются, а трассировка подтверждает прохождение трафика через маршрутизатор VyOS.</w:t>
      </w:r>
    </w:p>
    <w:p>
      <w:pPr>
        <w:pStyle w:val="BodyText"/>
      </w:pPr>
      <w:r>
        <w:t xml:space="preserve">Результаты проверки представлены на рисунке ниже.</w:t>
      </w:r>
    </w:p>
    <w:p>
      <w:pPr>
        <w:pStyle w:val="CaptionedFigure"/>
      </w:pPr>
      <w:r>
        <w:drawing>
          <wp:inline>
            <wp:extent cx="5071462" cy="5325035"/>
            <wp:effectExtent b="0" l="0" r="0" t="0"/>
            <wp:docPr descr="Ping и trace между PC3 и PC4 по IPv6" title="" id="90" name="Picture"/>
            <a:graphic>
              <a:graphicData uri="http://schemas.openxmlformats.org/drawingml/2006/picture">
                <pic:pic>
                  <pic:nvPicPr>
                    <pic:cNvPr descr="Screenshot_14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462" cy="5325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Ping и trace между PC3 и PC4 по IPv6</w:t>
      </w:r>
    </w:p>
    <w:p>
      <w:pPr>
        <w:pStyle w:val="BodyText"/>
      </w:pPr>
      <w:r>
        <w:t xml:space="preserve">С узла</w:t>
      </w:r>
      <w:r>
        <w:t xml:space="preserve"> </w:t>
      </w:r>
      <w:r>
        <w:rPr>
          <w:bCs/>
          <w:b/>
        </w:rPr>
        <w:t xml:space="preserve">PC3-dgavdadaev</w:t>
      </w:r>
      <w:r>
        <w:t xml:space="preserve"> </w:t>
      </w:r>
      <w:r>
        <w:t xml:space="preserve">выполнена проверка доступности сервера</w:t>
      </w:r>
      <w:r>
        <w:t xml:space="preserve"> </w:t>
      </w:r>
      <w:r>
        <w:rPr>
          <w:bCs/>
          <w:b/>
        </w:rPr>
        <w:t xml:space="preserve">server-dgavdadaev</w:t>
      </w:r>
      <w:r>
        <w:t xml:space="preserve"> </w:t>
      </w:r>
      <w:r>
        <w:t xml:space="preserve">по IPv6. Результаты показывают успешную маршрутизацию IPv6-трафика и корректную работу маршрутизатора VyOS.</w:t>
      </w:r>
    </w:p>
    <w:p>
      <w:pPr>
        <w:pStyle w:val="CaptionedFigure"/>
      </w:pPr>
      <w:r>
        <w:drawing>
          <wp:inline>
            <wp:extent cx="5248194" cy="3619179"/>
            <wp:effectExtent b="0" l="0" r="0" t="0"/>
            <wp:docPr descr="Ping и trace PC3 – Server по IPv6" title="" id="93" name="Picture"/>
            <a:graphic>
              <a:graphicData uri="http://schemas.openxmlformats.org/drawingml/2006/picture">
                <pic:pic>
                  <pic:nvPicPr>
                    <pic:cNvPr descr="Screenshot_15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194" cy="3619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Ping и trace PC3 – Server по IPv6</w:t>
      </w:r>
    </w:p>
    <w:p>
      <w:pPr>
        <w:pStyle w:val="BodyText"/>
      </w:pPr>
      <w:r>
        <w:t xml:space="preserve">На завершающем этапе выполнена проверка изоляции подсетей IPv4 и IPv6. Узел</w:t>
      </w:r>
      <w:r>
        <w:t xml:space="preserve"> </w:t>
      </w:r>
      <w:r>
        <w:rPr>
          <w:bCs/>
          <w:b/>
        </w:rPr>
        <w:t xml:space="preserve">PC4-dgavdadaev</w:t>
      </w:r>
      <w:r>
        <w:t xml:space="preserve">, находящийся в IPv6-сегменте, не имеет доступа к узлам IPv4-сети, что подтверждается отсутствием ответа при попытках обращения по IPv4-адресам.</w:t>
      </w:r>
    </w:p>
    <w:p>
      <w:pPr>
        <w:pStyle w:val="BodyText"/>
      </w:pPr>
      <w:r>
        <w:t xml:space="preserve">В то же время обращение к серверу двойного стека по IPv6 выполняется успешно, что соответствует требованиям задания.</w:t>
      </w:r>
    </w:p>
    <w:p>
      <w:pPr>
        <w:pStyle w:val="BodyText"/>
      </w:pPr>
      <w:r>
        <w:t xml:space="preserve">Результаты проверки представлены на рисунке ниже.</w:t>
      </w:r>
    </w:p>
    <w:p>
      <w:pPr>
        <w:pStyle w:val="CaptionedFigure"/>
      </w:pPr>
      <w:r>
        <w:drawing>
          <wp:inline>
            <wp:extent cx="5334000" cy="2978909"/>
            <wp:effectExtent b="0" l="0" r="0" t="0"/>
            <wp:docPr descr="Проверка недоступности IPv4 из IPv6 и доступ к Dual Stack Server" title="" id="96" name="Picture"/>
            <a:graphic>
              <a:graphicData uri="http://schemas.openxmlformats.org/drawingml/2006/picture">
                <pic:pic>
                  <pic:nvPicPr>
                    <pic:cNvPr descr="Screenshot_16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8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недоступности IPv4 из IPv6 и доступ к Dual Stack Server</w:t>
      </w:r>
    </w:p>
    <w:bookmarkEnd w:id="98"/>
    <w:bookmarkEnd w:id="99"/>
    <w:bookmarkStart w:id="109" w:name="X50e6f395a5b5b29b20fd4b3567704ba34309d46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Анализ перехваченного трафика ARP, ICMP и ICMPv6</w:t>
      </w:r>
    </w:p>
    <w:p>
      <w:pPr>
        <w:pStyle w:val="FirstParagraph"/>
      </w:pPr>
      <w:r>
        <w:t xml:space="preserve">На завершающем этапе лабораторной работы был проанализирован сетевой трафик, захваченный на соединении между</w:t>
      </w:r>
      <w:r>
        <w:t xml:space="preserve"> </w:t>
      </w:r>
      <w:r>
        <w:rPr>
          <w:bCs/>
          <w:b/>
        </w:rPr>
        <w:t xml:space="preserve">сервером двойного стека адресации</w:t>
      </w:r>
      <w:r>
        <w:t xml:space="preserve"> </w:t>
      </w:r>
      <w:r>
        <w:t xml:space="preserve">и ближайшим к нему коммутатором. Захват выполнялся в процессе проверки связности, что позволило наблюдать работу протоколов разрешения адресов и диагностики сети для IPv4 и IPv6.</w:t>
      </w:r>
    </w:p>
    <w:p>
      <w:pPr>
        <w:pStyle w:val="BodyText"/>
      </w:pPr>
      <w:r>
        <w:t xml:space="preserve">В перехваченном трафике зафиксированы пакеты протокола</w:t>
      </w:r>
      <w:r>
        <w:t xml:space="preserve"> </w:t>
      </w:r>
      <w:r>
        <w:rPr>
          <w:bCs/>
          <w:b/>
        </w:rPr>
        <w:t xml:space="preserve">ARP</w:t>
      </w:r>
      <w:r>
        <w:t xml:space="preserve">, используемого в IPv4 focusing для сопоставления IP-адресов с MAC-адресами.</w:t>
      </w:r>
    </w:p>
    <w:p>
      <w:pPr>
        <w:pStyle w:val="BodyText"/>
      </w:pPr>
      <w:r>
        <w:t xml:space="preserve">В ARP-запросе видно, что узел с IP-адресом</w:t>
      </w:r>
      <w:r>
        <w:t xml:space="preserve"> </w:t>
      </w:r>
      <w:r>
        <w:rPr>
          <w:rStyle w:val="VerbatimChar"/>
        </w:rPr>
        <w:t xml:space="preserve">64.100.1.1</w:t>
      </w:r>
      <w:r>
        <w:t xml:space="preserve"> </w:t>
      </w:r>
      <w:r>
        <w:t xml:space="preserve">(шлюз по умолчанию) запрашивает MAC-адрес узла</w:t>
      </w:r>
      <w:r>
        <w:t xml:space="preserve"> </w:t>
      </w:r>
      <w:r>
        <w:rPr>
          <w:rStyle w:val="VerbatimChar"/>
        </w:rPr>
        <w:t xml:space="preserve">64.100.1.10</w:t>
      </w:r>
      <w:r>
        <w:t xml:space="preserve"> </w:t>
      </w:r>
      <w:r>
        <w:t xml:space="preserve">(сервер). В поле</w:t>
      </w:r>
      <w:r>
        <w:t xml:space="preserve"> </w:t>
      </w:r>
      <w:r>
        <w:rPr>
          <w:iCs/>
          <w:i/>
        </w:rPr>
        <w:t xml:space="preserve">Sender IP address</w:t>
      </w:r>
      <w:r>
        <w:t xml:space="preserve"> </w:t>
      </w:r>
      <w:r>
        <w:t xml:space="preserve">указывается IP-адрес отправителя запроса, а поле</w:t>
      </w:r>
      <w:r>
        <w:t xml:space="preserve"> </w:t>
      </w:r>
      <w:r>
        <w:rPr>
          <w:iCs/>
          <w:i/>
        </w:rPr>
        <w:t xml:space="preserve">Target IP address</w:t>
      </w:r>
      <w:r>
        <w:t xml:space="preserve"> </w:t>
      </w:r>
      <w:r>
        <w:t xml:space="preserve">содержит IP-адрес искомого узла. Отсутствие MAC-адреса в запросе указывает на необходимость его разрешения.</w:t>
      </w:r>
    </w:p>
    <w:p>
      <w:pPr>
        <w:pStyle w:val="BodyText"/>
      </w:pPr>
      <w:r>
        <w:t xml:space="preserve">В ответном ARP-пакете передаётся информация о соответствии IP-адреса</w:t>
      </w:r>
      <w:r>
        <w:t xml:space="preserve"> </w:t>
      </w:r>
      <w:r>
        <w:rPr>
          <w:rStyle w:val="VerbatimChar"/>
        </w:rPr>
        <w:t xml:space="preserve">64.100.1.10</w:t>
      </w:r>
      <w:r>
        <w:t xml:space="preserve"> </w:t>
      </w:r>
      <w:r>
        <w:t xml:space="preserve">его физическому MAC-адресу. Таким образом, из ARP-трафика можно извлечь следующие данные:</w:t>
      </w:r>
    </w:p>
    <w:p>
      <w:pPr>
        <w:numPr>
          <w:ilvl w:val="0"/>
          <w:numId w:val="1017"/>
        </w:numPr>
        <w:pStyle w:val="Compact"/>
      </w:pPr>
      <w:r>
        <w:t xml:space="preserve">соответствие IPv4-адресов и MAC-адресов узлов;</w:t>
      </w:r>
    </w:p>
    <w:p>
      <w:pPr>
        <w:numPr>
          <w:ilvl w:val="0"/>
          <w:numId w:val="1017"/>
        </w:numPr>
        <w:pStyle w:val="Compact"/>
      </w:pPr>
      <w:r>
        <w:t xml:space="preserve">факт нахождения устройств в одном канальном сегменте;</w:t>
      </w:r>
    </w:p>
    <w:p>
      <w:pPr>
        <w:numPr>
          <w:ilvl w:val="0"/>
          <w:numId w:val="1017"/>
        </w:numPr>
        <w:pStyle w:val="Compact"/>
      </w:pPr>
      <w:r>
        <w:t xml:space="preserve">участие шлюза в передаче трафика между подсетями.</w:t>
      </w:r>
    </w:p>
    <w:p>
      <w:pPr>
        <w:pStyle w:val="FirstParagraph"/>
      </w:pPr>
      <w:r>
        <w:t xml:space="preserve">Фрагменты ARP-пакетов представлены на рисунке ниже.</w:t>
      </w:r>
    </w:p>
    <w:p>
      <w:pPr>
        <w:pStyle w:val="CaptionedFigure"/>
      </w:pPr>
      <w:r>
        <w:drawing>
          <wp:inline>
            <wp:extent cx="5334000" cy="3337675"/>
            <wp:effectExtent b="0" l="0" r="0" t="0"/>
            <wp:docPr descr="Анализ ARP-трафика" title="" id="101" name="Picture"/>
            <a:graphic>
              <a:graphicData uri="http://schemas.openxmlformats.org/drawingml/2006/picture">
                <pic:pic>
                  <pic:nvPicPr>
                    <pic:cNvPr descr="Screenshot_17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7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ARP-трафика</w:t>
      </w:r>
    </w:p>
    <w:p>
      <w:pPr>
        <w:pStyle w:val="BodyText"/>
      </w:pPr>
      <w:r>
        <w:t xml:space="preserve">В перехваченном IPv4-трафике зафиксированы пакеты протокола</w:t>
      </w:r>
      <w:r>
        <w:t xml:space="preserve"> </w:t>
      </w:r>
      <w:r>
        <w:rPr>
          <w:bCs/>
          <w:b/>
        </w:rPr>
        <w:t xml:space="preserve">ICMP</w:t>
      </w:r>
      <w:r>
        <w:t xml:space="preserve">, используемые для диагностики соединений (эхо-запросы и эхо-ответы).</w:t>
      </w:r>
    </w:p>
    <w:p>
      <w:pPr>
        <w:pStyle w:val="BodyText"/>
      </w:pPr>
      <w:r>
        <w:t xml:space="preserve">Из ICMP-пакетов можно определить:</w:t>
      </w:r>
    </w:p>
    <w:p>
      <w:pPr>
        <w:numPr>
          <w:ilvl w:val="0"/>
          <w:numId w:val="1018"/>
        </w:numPr>
        <w:pStyle w:val="Compact"/>
      </w:pPr>
      <w:r>
        <w:t xml:space="preserve">IP-адрес источника (</w:t>
      </w:r>
      <w:r>
        <w:rPr>
          <w:rStyle w:val="VerbatimChar"/>
        </w:rPr>
        <w:t xml:space="preserve">64.100.1.10</w:t>
      </w:r>
      <w:r>
        <w:t xml:space="preserve">) и назначения (</w:t>
      </w:r>
      <w:r>
        <w:rPr>
          <w:rStyle w:val="VerbatimChar"/>
        </w:rPr>
        <w:t xml:space="preserve">172.16.20.138</w:t>
      </w:r>
      <w:r>
        <w:t xml:space="preserve">);</w:t>
      </w:r>
    </w:p>
    <w:p>
      <w:pPr>
        <w:numPr>
          <w:ilvl w:val="0"/>
          <w:numId w:val="1018"/>
        </w:numPr>
        <w:pStyle w:val="Compact"/>
      </w:pPr>
      <w:r>
        <w:t xml:space="preserve">тип сообщения (Echo Request и Echo Reply);</w:t>
      </w:r>
    </w:p>
    <w:p>
      <w:pPr>
        <w:numPr>
          <w:ilvl w:val="0"/>
          <w:numId w:val="1018"/>
        </w:numPr>
        <w:pStyle w:val="Compact"/>
      </w:pPr>
      <w:r>
        <w:t xml:space="preserve">идентификатор и номер последовательности, позволяющие сопоставлять запросы и ответы;</w:t>
      </w:r>
    </w:p>
    <w:p>
      <w:pPr>
        <w:numPr>
          <w:ilvl w:val="0"/>
          <w:numId w:val="1018"/>
        </w:numPr>
        <w:pStyle w:val="Compact"/>
      </w:pPr>
      <w:r>
        <w:t xml:space="preserve">значение поля</w:t>
      </w:r>
      <w:r>
        <w:t xml:space="preserve"> </w:t>
      </w:r>
      <w:r>
        <w:rPr>
          <w:bCs/>
          <w:b/>
        </w:rPr>
        <w:t xml:space="preserve">TTL</w:t>
      </w:r>
      <w:r>
        <w:t xml:space="preserve">, уменьшающееся при прохождении маршрутизатора, что подтверждает факт маршрутизации трафика между подсетями.</w:t>
      </w:r>
    </w:p>
    <w:p>
      <w:pPr>
        <w:pStyle w:val="FirstParagraph"/>
      </w:pPr>
      <w:r>
        <w:t xml:space="preserve">Анализ ICMP-трафика подтверждает корректную маршрутизацию IPv4-пакетов между узлами сети через маршрутизатор FRR. Пример перехваченных ICMP-пакетов представлен на рисунке ниже.</w:t>
      </w:r>
    </w:p>
    <w:p>
      <w:pPr>
        <w:pStyle w:val="CaptionedFigure"/>
      </w:pPr>
      <w:r>
        <w:drawing>
          <wp:inline>
            <wp:extent cx="5334000" cy="3572518"/>
            <wp:effectExtent b="0" l="0" r="0" t="0"/>
            <wp:docPr descr="Анализ ICMP-трафика IPv4" title="" id="104" name="Picture"/>
            <a:graphic>
              <a:graphicData uri="http://schemas.openxmlformats.org/drawingml/2006/picture">
                <pic:pic>
                  <pic:nvPicPr>
                    <pic:cNvPr descr="Screenshot_18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2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ICMP-трафика IPv4</w:t>
      </w:r>
    </w:p>
    <w:p>
      <w:pPr>
        <w:pStyle w:val="BodyText"/>
      </w:pPr>
      <w:r>
        <w:t xml:space="preserve">Для IPv6-сегмента сети в перехваченном трафике присутствуют пакеты</w:t>
      </w:r>
      <w:r>
        <w:t xml:space="preserve"> </w:t>
      </w:r>
      <w:r>
        <w:rPr>
          <w:bCs/>
          <w:b/>
        </w:rPr>
        <w:t xml:space="preserve">ICMPv6</w:t>
      </w:r>
      <w:r>
        <w:t xml:space="preserve">, выполняющие как диагностические, так и служебные функции.</w:t>
      </w:r>
    </w:p>
    <w:p>
      <w:pPr>
        <w:pStyle w:val="BodyText"/>
      </w:pPr>
      <w:r>
        <w:t xml:space="preserve">В трафике наблюдаются следующие типы ICMPv6-сообщений:</w:t>
      </w:r>
    </w:p>
    <w:p>
      <w:pPr>
        <w:numPr>
          <w:ilvl w:val="0"/>
          <w:numId w:val="1019"/>
        </w:numPr>
        <w:pStyle w:val="Compact"/>
      </w:pPr>
      <w:r>
        <w:t xml:space="preserve">Echo Request и Echo Reply — подтверждают доступность узлов по IPv6;</w:t>
      </w:r>
    </w:p>
    <w:p>
      <w:pPr>
        <w:numPr>
          <w:ilvl w:val="0"/>
          <w:numId w:val="1019"/>
        </w:numPr>
        <w:pStyle w:val="Compact"/>
      </w:pPr>
      <w:r>
        <w:t xml:space="preserve">Neighbor Solicitation и Neighbor Advertisement — используются для определения соответствия IPv6-адресов и MAC-адресов, являясь функциональным аналогом ARP в IPv6.</w:t>
      </w:r>
    </w:p>
    <w:p>
      <w:pPr>
        <w:pStyle w:val="FirstParagraph"/>
      </w:pPr>
      <w:r>
        <w:t xml:space="preserve">Из ICMPv6-пакетов можно извлечь:</w:t>
      </w:r>
    </w:p>
    <w:p>
      <w:pPr>
        <w:numPr>
          <w:ilvl w:val="0"/>
          <w:numId w:val="1020"/>
        </w:numPr>
        <w:pStyle w:val="Compact"/>
      </w:pPr>
      <w:r>
        <w:t xml:space="preserve">IPv6-адреса источника и назначения (например,</w:t>
      </w:r>
      <w:r>
        <w:t xml:space="preserve"> </w:t>
      </w:r>
      <w:r>
        <w:rPr>
          <w:rStyle w:val="VerbatimChar"/>
        </w:rPr>
        <w:t xml:space="preserve">2001:db8:c0de:11::a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2001:db8:c0de:12::a</w:t>
      </w:r>
      <w:r>
        <w:t xml:space="preserve">);</w:t>
      </w:r>
    </w:p>
    <w:p>
      <w:pPr>
        <w:numPr>
          <w:ilvl w:val="0"/>
          <w:numId w:val="1020"/>
        </w:numPr>
        <w:pStyle w:val="Compact"/>
      </w:pPr>
      <w:r>
        <w:t xml:space="preserve">значение</w:t>
      </w:r>
      <w:r>
        <w:t xml:space="preserve"> </w:t>
      </w:r>
      <w:r>
        <w:rPr>
          <w:bCs/>
          <w:b/>
        </w:rPr>
        <w:t xml:space="preserve">Hop Limit</w:t>
      </w:r>
      <w:r>
        <w:t xml:space="preserve">, аналогичное TTL в IPv4;</w:t>
      </w:r>
    </w:p>
    <w:p>
      <w:pPr>
        <w:numPr>
          <w:ilvl w:val="0"/>
          <w:numId w:val="1020"/>
        </w:numPr>
        <w:pStyle w:val="Compact"/>
      </w:pPr>
      <w:r>
        <w:t xml:space="preserve">факт работы механизма Neighbor Discovery;</w:t>
      </w:r>
    </w:p>
    <w:p>
      <w:pPr>
        <w:numPr>
          <w:ilvl w:val="0"/>
          <w:numId w:val="1020"/>
        </w:numPr>
        <w:pStyle w:val="Compact"/>
      </w:pPr>
      <w:r>
        <w:t xml:space="preserve">корректную маршрутизацию IPv6-трафика через маршрутизатор VyOS.</w:t>
      </w:r>
    </w:p>
    <w:p>
      <w:pPr>
        <w:pStyle w:val="FirstParagraph"/>
      </w:pPr>
      <w:r>
        <w:t xml:space="preserve">Пример анализа ICMPv6-пакетов представлен на рисунке ниже.</w:t>
      </w:r>
    </w:p>
    <w:p>
      <w:pPr>
        <w:pStyle w:val="CaptionedFigure"/>
      </w:pPr>
      <w:r>
        <w:drawing>
          <wp:inline>
            <wp:extent cx="5334000" cy="3135799"/>
            <wp:effectExtent b="0" l="0" r="0" t="0"/>
            <wp:docPr descr="Анализ ICMPv6-трафика" title="" id="107" name="Picture"/>
            <a:graphic>
              <a:graphicData uri="http://schemas.openxmlformats.org/drawingml/2006/picture">
                <pic:pic>
                  <pic:nvPicPr>
                    <pic:cNvPr descr="Screenshot_19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5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ICMPv6-трафика</w:t>
      </w:r>
    </w:p>
    <w:p>
      <w:pPr>
        <w:pStyle w:val="BodyText"/>
      </w:pPr>
      <w:r>
        <w:t xml:space="preserve">Анализ перехваченного трафика показал, что:</w:t>
      </w:r>
    </w:p>
    <w:p>
      <w:pPr>
        <w:numPr>
          <w:ilvl w:val="0"/>
          <w:numId w:val="1021"/>
        </w:numPr>
        <w:pStyle w:val="Compact"/>
      </w:pPr>
      <w:r>
        <w:t xml:space="preserve">ARP используется для разрешения IPv4-адресов в MAC-адреса в пределах канального сегмента;</w:t>
      </w:r>
    </w:p>
    <w:p>
      <w:pPr>
        <w:numPr>
          <w:ilvl w:val="0"/>
          <w:numId w:val="1021"/>
        </w:numPr>
        <w:pStyle w:val="Compact"/>
      </w:pPr>
      <w:r>
        <w:t xml:space="preserve">ICMP обеспечивает диагностику и подтверждает корректную маршрутизацию IPv4-пакетов;</w:t>
      </w:r>
    </w:p>
    <w:p>
      <w:pPr>
        <w:numPr>
          <w:ilvl w:val="0"/>
          <w:numId w:val="1021"/>
        </w:numPr>
        <w:pStyle w:val="Compact"/>
      </w:pPr>
      <w:r>
        <w:t xml:space="preserve">ICMPv6 выполняет как диагностические функции, так и задачи обнаружения соседей и разрешения адресов в IPv6-сети;</w:t>
      </w:r>
    </w:p>
    <w:p>
      <w:pPr>
        <w:numPr>
          <w:ilvl w:val="0"/>
          <w:numId w:val="1021"/>
        </w:numPr>
        <w:pStyle w:val="Compact"/>
      </w:pPr>
      <w:r>
        <w:t xml:space="preserve">сервер двойного стека корректно обрабатывает трафик как IPv4, так и IPv6, выступая связующим элементом между двумя сетевыми средами.</w:t>
      </w:r>
    </w:p>
    <w:bookmarkEnd w:id="109"/>
    <w:bookmarkStart w:id="137" w:name="задание-для-самостоятельного-выполнения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Задание для самостоятельного выполнения</w:t>
      </w:r>
    </w:p>
    <w:p>
      <w:pPr>
        <w:pStyle w:val="FirstParagraph"/>
      </w:pPr>
      <w:r>
        <w:t xml:space="preserve">В рамках самостоятельного задания была использована топология сети с двумя локальными подсетями, разделёнными маршрутизатором</w:t>
      </w:r>
      <w:r>
        <w:t xml:space="preserve"> </w:t>
      </w:r>
      <w:r>
        <w:rPr>
          <w:bCs/>
          <w:b/>
        </w:rPr>
        <w:t xml:space="preserve">VyOS</w:t>
      </w:r>
      <w:r>
        <w:t xml:space="preserve">. В топологии присутствуют два конечных узла (</w:t>
      </w:r>
      <w:r>
        <w:rPr>
          <w:bCs/>
          <w:b/>
        </w:rPr>
        <w:t xml:space="preserve">PC1-dgavdadaev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PC2-dgavdadaev</w:t>
      </w:r>
      <w:r>
        <w:t xml:space="preserve">), два коммутатора доступа и один маршрутизатор</w:t>
      </w:r>
      <w:r>
        <w:t xml:space="preserve"> </w:t>
      </w:r>
      <w:r>
        <w:rPr>
          <w:bCs/>
          <w:b/>
        </w:rPr>
        <w:t xml:space="preserve">msk-dgavdadaev-gw-01</w:t>
      </w:r>
      <w:r>
        <w:t xml:space="preserve">, выполняющий функции шлюза по умолчанию и маршрутизации между подсетями.</w:t>
      </w:r>
    </w:p>
    <w:p>
      <w:pPr>
        <w:pStyle w:val="BodyText"/>
      </w:pPr>
      <w:r>
        <w:t xml:space="preserve">Схема топологии представлена на рисунке ниже.</w:t>
      </w:r>
    </w:p>
    <w:p>
      <w:pPr>
        <w:pStyle w:val="CaptionedFigure"/>
      </w:pPr>
      <w:r>
        <w:drawing>
          <wp:inline>
            <wp:extent cx="5334000" cy="2633154"/>
            <wp:effectExtent b="0" l="0" r="0" t="0"/>
            <wp:docPr descr="Топология сети с двумя локальными подсетями" title="" id="111" name="Picture"/>
            <a:graphic>
              <a:graphicData uri="http://schemas.openxmlformats.org/drawingml/2006/picture">
                <pic:pic>
                  <pic:nvPicPr>
                    <pic:cNvPr descr="Screenshot_20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3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 с двумя локальными подсетями</w:t>
      </w:r>
    </w:p>
    <w:bookmarkStart w:id="113" w:name="Xb47c264abd009fef7c5cb965dc5d7875fd9cb20"/>
    <w:p>
      <w:pPr>
        <w:pStyle w:val="Heading3"/>
      </w:pPr>
      <w:r>
        <w:rPr>
          <w:rStyle w:val="SectionNumber"/>
        </w:rPr>
        <w:t xml:space="preserve">2.8.1</w:t>
      </w:r>
      <w:r>
        <w:tab/>
      </w:r>
      <w:r>
        <w:t xml:space="preserve">Характеристика подсетей и диапазонов адресов</w:t>
      </w:r>
    </w:p>
    <w:p>
      <w:pPr>
        <w:pStyle w:val="FirstParagraph"/>
      </w:pPr>
      <w:r>
        <w:t xml:space="preserve">Сеть разделена на две подсети, для каждой из которых задано адресное пространство IPv4 и IPv6.</w:t>
      </w:r>
    </w:p>
    <w:p>
      <w:pPr>
        <w:numPr>
          <w:ilvl w:val="0"/>
          <w:numId w:val="1022"/>
        </w:numPr>
      </w:pPr>
      <w:r>
        <w:t xml:space="preserve">Подсеть 1</w:t>
      </w:r>
    </w:p>
    <w:p>
      <w:pPr>
        <w:numPr>
          <w:ilvl w:val="0"/>
          <w:numId w:val="1022"/>
        </w:numPr>
      </w:pPr>
      <w:r>
        <w:t xml:space="preserve">IPv4-подсеть:</w:t>
      </w:r>
      <w:r>
        <w:t xml:space="preserve"> </w:t>
      </w:r>
      <w:r>
        <w:rPr>
          <w:rStyle w:val="VerbatimChar"/>
        </w:rPr>
        <w:t xml:space="preserve">10.10.1.96/27</w:t>
      </w:r>
      <w:r>
        <w:br/>
      </w:r>
      <w:r>
        <w:t xml:space="preserve">Маска:</w:t>
      </w:r>
      <w:r>
        <w:t xml:space="preserve"> </w:t>
      </w:r>
      <w:r>
        <w:rPr>
          <w:rStyle w:val="VerbatimChar"/>
        </w:rPr>
        <w:t xml:space="preserve">255.255.255.224</w:t>
      </w:r>
      <w:r>
        <w:br/>
      </w:r>
      <w:r>
        <w:t xml:space="preserve">Размер подсети: 32 адреса, из них 30 доступны для узлов.</w:t>
      </w:r>
    </w:p>
    <w:p>
      <w:pPr>
        <w:numPr>
          <w:ilvl w:val="0"/>
          <w:numId w:val="1000"/>
        </w:numPr>
      </w:pPr>
      <w:r>
        <w:t xml:space="preserve">Диапазон адресов:</w:t>
      </w:r>
    </w:p>
    <w:p>
      <w:pPr>
        <w:numPr>
          <w:ilvl w:val="1"/>
          <w:numId w:val="1023"/>
        </w:numPr>
        <w:pStyle w:val="Compact"/>
      </w:pPr>
      <w:r>
        <w:t xml:space="preserve">адрес сети:</w:t>
      </w:r>
      <w:r>
        <w:t xml:space="preserve"> </w:t>
      </w:r>
      <w:r>
        <w:rPr>
          <w:rStyle w:val="VerbatimChar"/>
        </w:rPr>
        <w:t xml:space="preserve">10.10.1.96</w:t>
      </w:r>
    </w:p>
    <w:p>
      <w:pPr>
        <w:numPr>
          <w:ilvl w:val="1"/>
          <w:numId w:val="1023"/>
        </w:numPr>
        <w:pStyle w:val="Compact"/>
      </w:pPr>
      <w:r>
        <w:t xml:space="preserve">доступные адреса хостов:</w:t>
      </w:r>
      <w:r>
        <w:t xml:space="preserve"> </w:t>
      </w:r>
      <w:r>
        <w:rPr>
          <w:rStyle w:val="VerbatimChar"/>
        </w:rPr>
        <w:t xml:space="preserve">10.10.1.97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10.10.1.126</w:t>
      </w:r>
    </w:p>
    <w:p>
      <w:pPr>
        <w:numPr>
          <w:ilvl w:val="1"/>
          <w:numId w:val="1023"/>
        </w:numPr>
        <w:pStyle w:val="Compact"/>
      </w:pPr>
      <w:r>
        <w:t xml:space="preserve">широковещательный адрес:</w:t>
      </w:r>
      <w:r>
        <w:t xml:space="preserve"> </w:t>
      </w:r>
      <w:r>
        <w:rPr>
          <w:rStyle w:val="VerbatimChar"/>
        </w:rPr>
        <w:t xml:space="preserve">10.10.1.127</w:t>
      </w:r>
    </w:p>
    <w:p>
      <w:pPr>
        <w:numPr>
          <w:ilvl w:val="0"/>
          <w:numId w:val="1022"/>
        </w:numPr>
      </w:pPr>
      <w:r>
        <w:t xml:space="preserve">IPv6-подсеть:</w:t>
      </w:r>
      <w:r>
        <w:t xml:space="preserve"> </w:t>
      </w:r>
      <w:r>
        <w:rPr>
          <w:rStyle w:val="VerbatimChar"/>
        </w:rPr>
        <w:t xml:space="preserve">2001:DB8:1:1::/64</w:t>
      </w:r>
      <w:r>
        <w:br/>
      </w:r>
      <w:r>
        <w:t xml:space="preserve">В данной подсети доступны адреса вида</w:t>
      </w:r>
      <w:r>
        <w:t xml:space="preserve"> </w:t>
      </w:r>
      <w:r>
        <w:rPr>
          <w:rStyle w:val="VerbatimChar"/>
        </w:rPr>
        <w:t xml:space="preserve">2001:DB8:1:1::xxxx</w:t>
      </w:r>
      <w:r>
        <w:t xml:space="preserve"> </w:t>
      </w:r>
      <w:r>
        <w:t xml:space="preserve">(первые 64 бита фиксируют префикс, оставшиеся 64 бита используются для идентификаторов интерфейсов).</w:t>
      </w:r>
    </w:p>
    <w:p>
      <w:pPr>
        <w:numPr>
          <w:ilvl w:val="0"/>
          <w:numId w:val="1022"/>
        </w:numPr>
      </w:pPr>
      <w:r>
        <w:t xml:space="preserve">Подсеть 2</w:t>
      </w:r>
    </w:p>
    <w:p>
      <w:pPr>
        <w:numPr>
          <w:ilvl w:val="0"/>
          <w:numId w:val="1022"/>
        </w:numPr>
      </w:pPr>
      <w:r>
        <w:t xml:space="preserve">IPv4-подсеть:</w:t>
      </w:r>
      <w:r>
        <w:t xml:space="preserve"> </w:t>
      </w:r>
      <w:r>
        <w:rPr>
          <w:rStyle w:val="VerbatimChar"/>
        </w:rPr>
        <w:t xml:space="preserve">10.10.1.16/28</w:t>
      </w:r>
      <w:r>
        <w:br/>
      </w:r>
      <w:r>
        <w:t xml:space="preserve">Маска:</w:t>
      </w:r>
      <w:r>
        <w:t xml:space="preserve"> </w:t>
      </w:r>
      <w:r>
        <w:rPr>
          <w:rStyle w:val="VerbatimChar"/>
        </w:rPr>
        <w:t xml:space="preserve">255.255.255.240</w:t>
      </w:r>
      <w:r>
        <w:br/>
      </w:r>
      <w:r>
        <w:t xml:space="preserve">Размер подсети: 16 адресов, из них 14 доступны для узлов.</w:t>
      </w:r>
    </w:p>
    <w:p>
      <w:pPr>
        <w:numPr>
          <w:ilvl w:val="0"/>
          <w:numId w:val="1000"/>
        </w:numPr>
      </w:pPr>
      <w:r>
        <w:t xml:space="preserve">Диапазон адресов:</w:t>
      </w:r>
    </w:p>
    <w:p>
      <w:pPr>
        <w:numPr>
          <w:ilvl w:val="1"/>
          <w:numId w:val="1024"/>
        </w:numPr>
        <w:pStyle w:val="Compact"/>
      </w:pPr>
      <w:r>
        <w:t xml:space="preserve">адрес сети:</w:t>
      </w:r>
      <w:r>
        <w:t xml:space="preserve"> </w:t>
      </w:r>
      <w:r>
        <w:rPr>
          <w:rStyle w:val="VerbatimChar"/>
        </w:rPr>
        <w:t xml:space="preserve">10.10.1.16</w:t>
      </w:r>
    </w:p>
    <w:p>
      <w:pPr>
        <w:numPr>
          <w:ilvl w:val="1"/>
          <w:numId w:val="1024"/>
        </w:numPr>
        <w:pStyle w:val="Compact"/>
      </w:pPr>
      <w:r>
        <w:t xml:space="preserve">доступные адреса хостов:</w:t>
      </w:r>
      <w:r>
        <w:t xml:space="preserve"> </w:t>
      </w:r>
      <w:r>
        <w:rPr>
          <w:rStyle w:val="VerbatimChar"/>
        </w:rPr>
        <w:t xml:space="preserve">10.10.1.17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10.10.1.30</w:t>
      </w:r>
    </w:p>
    <w:p>
      <w:pPr>
        <w:numPr>
          <w:ilvl w:val="1"/>
          <w:numId w:val="1024"/>
        </w:numPr>
        <w:pStyle w:val="Compact"/>
      </w:pPr>
      <w:r>
        <w:t xml:space="preserve">широковещательный адрес:</w:t>
      </w:r>
      <w:r>
        <w:t xml:space="preserve"> </w:t>
      </w:r>
      <w:r>
        <w:rPr>
          <w:rStyle w:val="VerbatimChar"/>
        </w:rPr>
        <w:t xml:space="preserve">10.10.1.31</w:t>
      </w:r>
    </w:p>
    <w:p>
      <w:pPr>
        <w:numPr>
          <w:ilvl w:val="0"/>
          <w:numId w:val="1022"/>
        </w:numPr>
      </w:pPr>
      <w:r>
        <w:t xml:space="preserve">IPv6-подсеть:</w:t>
      </w:r>
      <w:r>
        <w:t xml:space="preserve"> </w:t>
      </w:r>
      <w:r>
        <w:rPr>
          <w:rStyle w:val="VerbatimChar"/>
        </w:rPr>
        <w:t xml:space="preserve">2001:DB8:1:4::/64</w:t>
      </w:r>
      <w:r>
        <w:br/>
      </w:r>
      <w:r>
        <w:t xml:space="preserve">В данной подсети доступны адреса вида</w:t>
      </w:r>
      <w:r>
        <w:t xml:space="preserve"> </w:t>
      </w:r>
      <w:r>
        <w:rPr>
          <w:rStyle w:val="VerbatimChar"/>
        </w:rPr>
        <w:t xml:space="preserve">2001:DB8:1:4::xxxx</w:t>
      </w:r>
      <w:r>
        <w:t xml:space="preserve">.</w:t>
      </w:r>
    </w:p>
    <w:bookmarkEnd w:id="113"/>
    <w:bookmarkStart w:id="114" w:name="таблица-адресации-для-заданной-топологии"/>
    <w:p>
      <w:pPr>
        <w:pStyle w:val="Heading3"/>
      </w:pPr>
      <w:r>
        <w:rPr>
          <w:rStyle w:val="SectionNumber"/>
        </w:rPr>
        <w:t xml:space="preserve">2.8.2</w:t>
      </w:r>
      <w:r>
        <w:tab/>
      </w:r>
      <w:r>
        <w:t xml:space="preserve">Таблица адресации для заданной топологии</w:t>
      </w:r>
    </w:p>
    <w:p>
      <w:pPr>
        <w:pStyle w:val="FirstParagraph"/>
      </w:pPr>
      <w:r>
        <w:t xml:space="preserve">С учётом требования использовать</w:t>
      </w:r>
      <w:r>
        <w:t xml:space="preserve"> </w:t>
      </w:r>
      <w:r>
        <w:rPr>
          <w:bCs/>
          <w:b/>
        </w:rPr>
        <w:t xml:space="preserve">наименьший доступный адрес</w:t>
      </w:r>
      <w:r>
        <w:t xml:space="preserve"> </w:t>
      </w:r>
      <w:r>
        <w:t xml:space="preserve">в каждой подсети для интерфейсов маршрутизатора, был выбран следующий вариант адресации.</w:t>
      </w:r>
    </w:p>
    <w:p>
      <w:pPr>
        <w:numPr>
          <w:ilvl w:val="0"/>
          <w:numId w:val="1025"/>
        </w:numPr>
      </w:pPr>
      <w:r>
        <w:t xml:space="preserve">Маршрутизатор (подсеть 1):</w:t>
      </w:r>
      <w:r>
        <w:br/>
      </w:r>
      <w:r>
        <w:t xml:space="preserve">IPv4:</w:t>
      </w:r>
      <w:r>
        <w:t xml:space="preserve"> </w:t>
      </w:r>
      <w:r>
        <w:rPr>
          <w:rStyle w:val="VerbatimChar"/>
        </w:rPr>
        <w:t xml:space="preserve">10.10.1.97/27</w:t>
      </w:r>
      <w:r>
        <w:t xml:space="preserve"> </w:t>
      </w:r>
      <w:r>
        <w:t xml:space="preserve">(первый доступный адрес)</w:t>
      </w:r>
      <w:r>
        <w:br/>
      </w:r>
      <w:r>
        <w:t xml:space="preserve">IPv6:</w:t>
      </w:r>
      <w:r>
        <w:t xml:space="preserve"> </w:t>
      </w:r>
      <w:r>
        <w:rPr>
          <w:rStyle w:val="VerbatimChar"/>
        </w:rPr>
        <w:t xml:space="preserve">2001:DB8:1:1::1/64</w:t>
      </w:r>
      <w:r>
        <w:t xml:space="preserve"> </w:t>
      </w:r>
      <w:r>
        <w:t xml:space="preserve">(условно наименьший адрес в префиксе)</w:t>
      </w:r>
    </w:p>
    <w:p>
      <w:pPr>
        <w:numPr>
          <w:ilvl w:val="0"/>
          <w:numId w:val="1025"/>
        </w:numPr>
      </w:pPr>
      <w:r>
        <w:t xml:space="preserve">Маршрутизатор (подсеть 2):</w:t>
      </w:r>
      <w:r>
        <w:br/>
      </w:r>
      <w:r>
        <w:t xml:space="preserve">IPv4:</w:t>
      </w:r>
      <w:r>
        <w:t xml:space="preserve"> </w:t>
      </w:r>
      <w:r>
        <w:rPr>
          <w:rStyle w:val="VerbatimChar"/>
        </w:rPr>
        <w:t xml:space="preserve">10.10.1.17/28</w:t>
      </w:r>
      <w:r>
        <w:t xml:space="preserve"> </w:t>
      </w:r>
      <w:r>
        <w:t xml:space="preserve">(первый доступный адрес)</w:t>
      </w:r>
      <w:r>
        <w:br/>
      </w:r>
      <w:r>
        <w:t xml:space="preserve">IPv6:</w:t>
      </w:r>
      <w:r>
        <w:t xml:space="preserve"> </w:t>
      </w:r>
      <w:r>
        <w:rPr>
          <w:rStyle w:val="VerbatimChar"/>
        </w:rPr>
        <w:t xml:space="preserve">2001:DB8:1:4::1/64</w:t>
      </w:r>
      <w:r>
        <w:t xml:space="preserve"> </w:t>
      </w:r>
      <w:r>
        <w:t xml:space="preserve">(условно наименьший адрес в префиксе)</w:t>
      </w:r>
    </w:p>
    <w:p>
      <w:pPr>
        <w:numPr>
          <w:ilvl w:val="0"/>
          <w:numId w:val="1025"/>
        </w:numPr>
      </w:pPr>
      <w:r>
        <w:t xml:space="preserve">PC1 (подсеть 1):</w:t>
      </w:r>
      <w:r>
        <w:br/>
      </w:r>
      <w:r>
        <w:t xml:space="preserve">IPv4:</w:t>
      </w:r>
      <w:r>
        <w:t xml:space="preserve"> </w:t>
      </w:r>
      <w:r>
        <w:rPr>
          <w:rStyle w:val="VerbatimChar"/>
        </w:rPr>
        <w:t xml:space="preserve">10.10.1.100/27</w:t>
      </w:r>
      <w:r>
        <w:t xml:space="preserve">, шлюз</w:t>
      </w:r>
      <w:r>
        <w:t xml:space="preserve"> </w:t>
      </w:r>
      <w:r>
        <w:rPr>
          <w:rStyle w:val="VerbatimChar"/>
        </w:rPr>
        <w:t xml:space="preserve">10.10.1.97</w:t>
      </w:r>
      <w:r>
        <w:br/>
      </w:r>
      <w:r>
        <w:t xml:space="preserve">IPv6:</w:t>
      </w:r>
      <w:r>
        <w:t xml:space="preserve"> </w:t>
      </w:r>
      <w:r>
        <w:rPr>
          <w:rStyle w:val="VerbatimChar"/>
        </w:rPr>
        <w:t xml:space="preserve">2001:DB8:1:1::a/64</w:t>
      </w:r>
    </w:p>
    <w:p>
      <w:pPr>
        <w:numPr>
          <w:ilvl w:val="0"/>
          <w:numId w:val="1025"/>
        </w:numPr>
      </w:pPr>
      <w:r>
        <w:t xml:space="preserve">PC2 (подсеть 2):</w:t>
      </w:r>
      <w:r>
        <w:br/>
      </w:r>
      <w:r>
        <w:t xml:space="preserve">IPv4:</w:t>
      </w:r>
      <w:r>
        <w:t xml:space="preserve"> </w:t>
      </w:r>
      <w:r>
        <w:rPr>
          <w:rStyle w:val="VerbatimChar"/>
        </w:rPr>
        <w:t xml:space="preserve">10.10.1.20/28</w:t>
      </w:r>
      <w:r>
        <w:t xml:space="preserve">, шлюз</w:t>
      </w:r>
      <w:r>
        <w:t xml:space="preserve"> </w:t>
      </w:r>
      <w:r>
        <w:rPr>
          <w:rStyle w:val="VerbatimChar"/>
        </w:rPr>
        <w:t xml:space="preserve">10.10.1.17</w:t>
      </w:r>
      <w:r>
        <w:br/>
      </w:r>
      <w:r>
        <w:t xml:space="preserve">IPv6:</w:t>
      </w:r>
      <w:r>
        <w:t xml:space="preserve"> </w:t>
      </w:r>
      <w:r>
        <w:rPr>
          <w:rStyle w:val="VerbatimChar"/>
        </w:rPr>
        <w:t xml:space="preserve">2001:DB8:1:4::a/64</w:t>
      </w:r>
    </w:p>
    <w:bookmarkEnd w:id="114"/>
    <w:bookmarkStart w:id="121" w:name="настройка-ip-адресации-на-конечных-узлах"/>
    <w:p>
      <w:pPr>
        <w:pStyle w:val="Heading3"/>
      </w:pPr>
      <w:r>
        <w:rPr>
          <w:rStyle w:val="SectionNumber"/>
        </w:rPr>
        <w:t xml:space="preserve">2.8.3</w:t>
      </w:r>
      <w:r>
        <w:tab/>
      </w:r>
      <w:r>
        <w:t xml:space="preserve">Настройка IP-адресации на конечных узлах</w:t>
      </w:r>
    </w:p>
    <w:p>
      <w:pPr>
        <w:pStyle w:val="FirstParagraph"/>
      </w:pPr>
      <w:r>
        <w:t xml:space="preserve">Далее выполнена настройка адресации на VPCS-узлах в соответствии с выбранной таблицей.</w:t>
      </w:r>
    </w:p>
    <w:p>
      <w:pPr>
        <w:pStyle w:val="BodyText"/>
      </w:pPr>
      <w:r>
        <w:t xml:space="preserve">На узле</w:t>
      </w:r>
      <w:r>
        <w:t xml:space="preserve"> </w:t>
      </w:r>
      <w:r>
        <w:rPr>
          <w:bCs/>
          <w:b/>
        </w:rPr>
        <w:t xml:space="preserve">PC1-dgavdadaev</w:t>
      </w:r>
      <w:r>
        <w:t xml:space="preserve"> </w:t>
      </w:r>
      <w:r>
        <w:t xml:space="preserve">назначены:</w:t>
      </w:r>
      <w:r>
        <w:t xml:space="preserve"> </w:t>
      </w:r>
      <w:r>
        <w:t xml:space="preserve">- IPv4-адрес</w:t>
      </w:r>
      <w:r>
        <w:t xml:space="preserve"> </w:t>
      </w:r>
      <w:r>
        <w:rPr>
          <w:rStyle w:val="VerbatimChar"/>
        </w:rPr>
        <w:t xml:space="preserve">10.10.1.100/27</w:t>
      </w:r>
      <w:r>
        <w:t xml:space="preserve"> </w:t>
      </w:r>
      <w:r>
        <w:t xml:space="preserve">и шлюз</w:t>
      </w:r>
      <w:r>
        <w:t xml:space="preserve"> </w:t>
      </w:r>
      <w:r>
        <w:rPr>
          <w:rStyle w:val="VerbatimChar"/>
        </w:rPr>
        <w:t xml:space="preserve">10.10.1.97</w:t>
      </w:r>
      <w:r>
        <w:t xml:space="preserve">;</w:t>
      </w:r>
      <w:r>
        <w:t xml:space="preserve"> </w:t>
      </w:r>
      <w:r>
        <w:t xml:space="preserve">- IPv6-адрес</w:t>
      </w:r>
      <w:r>
        <w:t xml:space="preserve"> </w:t>
      </w:r>
      <w:r>
        <w:rPr>
          <w:rStyle w:val="VerbatimChar"/>
        </w:rPr>
        <w:t xml:space="preserve">2001:db8:1:1::a/64</w:t>
      </w:r>
      <w:r>
        <w:t xml:space="preserve">.</w:t>
      </w:r>
    </w:p>
    <w:p>
      <w:pPr>
        <w:pStyle w:val="BodyText"/>
      </w:pPr>
      <w:r>
        <w:t xml:space="preserve">Конфигурация сохранена и применена. Фрагмент настройки представлен на рисунке ниже.</w:t>
      </w:r>
    </w:p>
    <w:p>
      <w:pPr>
        <w:pStyle w:val="CaptionedFigure"/>
      </w:pPr>
      <w:r>
        <w:drawing>
          <wp:inline>
            <wp:extent cx="5334000" cy="3382226"/>
            <wp:effectExtent b="0" l="0" r="0" t="0"/>
            <wp:docPr descr="Настройка адресации на PC1" title="" id="116" name="Picture"/>
            <a:graphic>
              <a:graphicData uri="http://schemas.openxmlformats.org/drawingml/2006/picture">
                <pic:pic>
                  <pic:nvPicPr>
                    <pic:cNvPr descr="Screenshot_21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2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адресации на PC1</w:t>
      </w:r>
    </w:p>
    <w:p>
      <w:pPr>
        <w:pStyle w:val="BodyText"/>
      </w:pPr>
      <w:r>
        <w:t xml:space="preserve">На узле</w:t>
      </w:r>
      <w:r>
        <w:t xml:space="preserve"> </w:t>
      </w:r>
      <w:r>
        <w:rPr>
          <w:bCs/>
          <w:b/>
        </w:rPr>
        <w:t xml:space="preserve">PC2-dgavdadaev</w:t>
      </w:r>
      <w:r>
        <w:t xml:space="preserve"> </w:t>
      </w:r>
      <w:r>
        <w:t xml:space="preserve">назначены:</w:t>
      </w:r>
      <w:r>
        <w:t xml:space="preserve"> </w:t>
      </w:r>
      <w:r>
        <w:t xml:space="preserve">- IPv4-адрес</w:t>
      </w:r>
      <w:r>
        <w:t xml:space="preserve"> </w:t>
      </w:r>
      <w:r>
        <w:rPr>
          <w:rStyle w:val="VerbatimChar"/>
        </w:rPr>
        <w:t xml:space="preserve">10.10.1.20/28</w:t>
      </w:r>
      <w:r>
        <w:t xml:space="preserve"> </w:t>
      </w:r>
      <w:r>
        <w:t xml:space="preserve">и шлюз</w:t>
      </w:r>
      <w:r>
        <w:t xml:space="preserve"> </w:t>
      </w:r>
      <w:r>
        <w:rPr>
          <w:rStyle w:val="VerbatimChar"/>
        </w:rPr>
        <w:t xml:space="preserve">10.10.1.17</w:t>
      </w:r>
      <w:r>
        <w:t xml:space="preserve">;</w:t>
      </w:r>
      <w:r>
        <w:t xml:space="preserve"> </w:t>
      </w:r>
      <w:r>
        <w:t xml:space="preserve">- IPv6-адрес</w:t>
      </w:r>
      <w:r>
        <w:t xml:space="preserve"> </w:t>
      </w:r>
      <w:r>
        <w:rPr>
          <w:rStyle w:val="VerbatimChar"/>
        </w:rPr>
        <w:t xml:space="preserve">2001:db8:1:4::a/64</w:t>
      </w:r>
      <w:r>
        <w:t xml:space="preserve">.</w:t>
      </w:r>
    </w:p>
    <w:p>
      <w:pPr>
        <w:pStyle w:val="BodyText"/>
      </w:pPr>
      <w:r>
        <w:t xml:space="preserve">Конфигурация сохранена и применена. Фрагмент настройки представлен на рисунке ниже.</w:t>
      </w:r>
    </w:p>
    <w:p>
      <w:pPr>
        <w:pStyle w:val="CaptionedFigure"/>
      </w:pPr>
      <w:r>
        <w:drawing>
          <wp:inline>
            <wp:extent cx="5334000" cy="4042530"/>
            <wp:effectExtent b="0" l="0" r="0" t="0"/>
            <wp:docPr descr="Настройка адресации на PC2" title="" id="119" name="Picture"/>
            <a:graphic>
              <a:graphicData uri="http://schemas.openxmlformats.org/drawingml/2006/picture">
                <pic:pic>
                  <pic:nvPicPr>
                    <pic:cNvPr descr="Screenshot_22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2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адресации на PC2</w:t>
      </w:r>
    </w:p>
    <w:bookmarkEnd w:id="121"/>
    <w:bookmarkStart w:id="125" w:name="X074721297b733ab0d8d165f897191d47b5add07"/>
    <w:p>
      <w:pPr>
        <w:pStyle w:val="Heading3"/>
      </w:pPr>
      <w:r>
        <w:rPr>
          <w:rStyle w:val="SectionNumber"/>
        </w:rPr>
        <w:t xml:space="preserve">2.8.4</w:t>
      </w:r>
      <w:r>
        <w:tab/>
      </w:r>
      <w:r>
        <w:t xml:space="preserve">Настройка IP-адресации на маршрутизаторе VyOS</w:t>
      </w:r>
    </w:p>
    <w:p>
      <w:pPr>
        <w:pStyle w:val="FirstParagraph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msk-dgavdadaev-gw-01 (VyOS)</w:t>
      </w:r>
      <w:r>
        <w:t xml:space="preserve"> </w:t>
      </w:r>
      <w:r>
        <w:t xml:space="preserve">выполнена настройка интерфейсов, подключённых к двум подсетям.</w:t>
      </w:r>
    </w:p>
    <w:p>
      <w:pPr>
        <w:pStyle w:val="BodyText"/>
      </w:pPr>
      <w:r>
        <w:t xml:space="preserve">В процессе конфигурирования:</w:t>
      </w:r>
    </w:p>
    <w:p>
      <w:pPr>
        <w:numPr>
          <w:ilvl w:val="0"/>
          <w:numId w:val="1026"/>
        </w:numPr>
      </w:pPr>
      <w:r>
        <w:t xml:space="preserve">для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назначены адреса подсети 1:</w:t>
      </w:r>
      <w:r>
        <w:br/>
      </w:r>
      <w:r>
        <w:rPr>
          <w:rStyle w:val="VerbatimChar"/>
        </w:rPr>
        <w:t xml:space="preserve">10.10.1.97/27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2001:db8:1:1::1/64</w:t>
      </w:r>
      <w:r>
        <w:t xml:space="preserve">,</w:t>
      </w:r>
      <w:r>
        <w:br/>
      </w:r>
      <w:r>
        <w:t xml:space="preserve">а также настроена рассылка префикса Router Advertisement</w:t>
      </w:r>
      <w:r>
        <w:t xml:space="preserve"> </w:t>
      </w:r>
      <w:r>
        <w:rPr>
          <w:rStyle w:val="VerbatimChar"/>
        </w:rPr>
        <w:t xml:space="preserve">2001:db8:1:1::/64</w:t>
      </w:r>
      <w:r>
        <w:t xml:space="preserve">;</w:t>
      </w:r>
    </w:p>
    <w:p>
      <w:pPr>
        <w:numPr>
          <w:ilvl w:val="0"/>
          <w:numId w:val="1026"/>
        </w:numPr>
      </w:pPr>
      <w:r>
        <w:t xml:space="preserve">для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назначены адреса подсети 2:</w:t>
      </w:r>
      <w:r>
        <w:br/>
      </w:r>
      <w:r>
        <w:rPr>
          <w:rStyle w:val="VerbatimChar"/>
        </w:rPr>
        <w:t xml:space="preserve">10.10.1.17/28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2001:db8:1:4::1/64</w:t>
      </w:r>
      <w:r>
        <w:t xml:space="preserve">,</w:t>
      </w:r>
      <w:r>
        <w:br/>
      </w:r>
      <w:r>
        <w:t xml:space="preserve">а также настроена рассылка префикса Router Advertisement</w:t>
      </w:r>
      <w:r>
        <w:t xml:space="preserve"> </w:t>
      </w:r>
      <w:r>
        <w:rPr>
          <w:rStyle w:val="VerbatimChar"/>
        </w:rPr>
        <w:t xml:space="preserve">2001:db8:1:4::/64</w:t>
      </w:r>
      <w:r>
        <w:t xml:space="preserve">.</w:t>
      </w:r>
    </w:p>
    <w:p>
      <w:pPr>
        <w:pStyle w:val="FirstParagraph"/>
      </w:pPr>
      <w:r>
        <w:t xml:space="preserve">После внесения изменений выполнены команды применения и сохранения конфигурации.</w:t>
      </w:r>
    </w:p>
    <w:p>
      <w:pPr>
        <w:pStyle w:val="BodyText"/>
      </w:pPr>
      <w:r>
        <w:t xml:space="preserve">Фрагмент настройки представлен на рисунке ниже.</w:t>
      </w:r>
    </w:p>
    <w:p>
      <w:pPr>
        <w:pStyle w:val="CaptionedFigure"/>
      </w:pPr>
      <w:r>
        <w:drawing>
          <wp:inline>
            <wp:extent cx="5334000" cy="3367519"/>
            <wp:effectExtent b="0" l="0" r="0" t="0"/>
            <wp:docPr descr="Настройка интерфейсов VyOS и Router Advertisement" title="" id="123" name="Picture"/>
            <a:graphic>
              <a:graphicData uri="http://schemas.openxmlformats.org/drawingml/2006/picture">
                <pic:pic>
                  <pic:nvPicPr>
                    <pic:cNvPr descr="Screenshot_23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7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VyOS и Router Advertisement</w:t>
      </w:r>
    </w:p>
    <w:bookmarkEnd w:id="125"/>
    <w:bookmarkStart w:id="129" w:name="X8ac5c5ed3e2a29151582abacc0c062198a3c621"/>
    <w:p>
      <w:pPr>
        <w:pStyle w:val="Heading3"/>
      </w:pPr>
      <w:r>
        <w:rPr>
          <w:rStyle w:val="SectionNumber"/>
        </w:rPr>
        <w:t xml:space="preserve">2.8.5</w:t>
      </w:r>
      <w:r>
        <w:tab/>
      </w:r>
      <w:r>
        <w:t xml:space="preserve">Проверка конфигурации интерфейсов маршрутизатора</w:t>
      </w:r>
    </w:p>
    <w:p>
      <w:pPr>
        <w:pStyle w:val="FirstParagraph"/>
      </w:pPr>
      <w:r>
        <w:t xml:space="preserve">Для контроля корректности настроек выполнен просмотр состояния интерфейсов. Вывод подтверждает назначение IPv4- и IPv6-адресов на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eth1</w:t>
      </w:r>
      <w:r>
        <w:t xml:space="preserve">.</w:t>
      </w:r>
    </w:p>
    <w:p>
      <w:pPr>
        <w:pStyle w:val="BodyText"/>
      </w:pPr>
      <w:r>
        <w:t xml:space="preserve">Результат проверки представлен на рисунке ниже.</w:t>
      </w:r>
    </w:p>
    <w:p>
      <w:pPr>
        <w:pStyle w:val="CaptionedFigure"/>
      </w:pPr>
      <w:r>
        <w:drawing>
          <wp:inline>
            <wp:extent cx="5334000" cy="3941884"/>
            <wp:effectExtent b="0" l="0" r="0" t="0"/>
            <wp:docPr descr="Проверка интерфейсов VyOS" title="" id="127" name="Picture"/>
            <a:graphic>
              <a:graphicData uri="http://schemas.openxmlformats.org/drawingml/2006/picture">
                <pic:pic>
                  <pic:nvPicPr>
                    <pic:cNvPr descr="Screenshot_24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1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интерфейсов VyOS</w:t>
      </w:r>
    </w:p>
    <w:bookmarkEnd w:id="129"/>
    <w:bookmarkStart w:id="136" w:name="проверка-сетевой-связности-ping-и-trace"/>
    <w:p>
      <w:pPr>
        <w:pStyle w:val="Heading3"/>
      </w:pPr>
      <w:r>
        <w:rPr>
          <w:rStyle w:val="SectionNumber"/>
        </w:rPr>
        <w:t xml:space="preserve">2.8.6</w:t>
      </w:r>
      <w:r>
        <w:tab/>
      </w:r>
      <w:r>
        <w:t xml:space="preserve">Проверка сетевой связности (ping и trace)</w:t>
      </w:r>
    </w:p>
    <w:p>
      <w:pPr>
        <w:pStyle w:val="FirstParagraph"/>
      </w:pPr>
      <w:r>
        <w:t xml:space="preserve">После настройки адресации выполнена проверка доступности узлов между собой по IPv4 и IPv6.</w:t>
      </w:r>
    </w:p>
    <w:p>
      <w:pPr>
        <w:pStyle w:val="BodyText"/>
      </w:pPr>
      <w:r>
        <w:t xml:space="preserve">С узла</w:t>
      </w:r>
      <w:r>
        <w:t xml:space="preserve"> </w:t>
      </w:r>
      <w:r>
        <w:rPr>
          <w:bCs/>
          <w:b/>
        </w:rPr>
        <w:t xml:space="preserve">PC1-dgavdadaev</w:t>
      </w:r>
      <w:r>
        <w:t xml:space="preserve"> </w:t>
      </w:r>
      <w:r>
        <w:t xml:space="preserve">выполнен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узла</w:t>
      </w:r>
      <w:r>
        <w:t xml:space="preserve"> </w:t>
      </w:r>
      <w:r>
        <w:rPr>
          <w:bCs/>
          <w:b/>
        </w:rPr>
        <w:t xml:space="preserve">PC2-dgavdadaev</w:t>
      </w:r>
      <w:r>
        <w:t xml:space="preserve"> </w:t>
      </w:r>
      <w:r>
        <w:t xml:space="preserve">по адресу</w:t>
      </w:r>
      <w:r>
        <w:t xml:space="preserve"> </w:t>
      </w:r>
      <w:r>
        <w:rPr>
          <w:rStyle w:val="VerbatimChar"/>
        </w:rPr>
        <w:t xml:space="preserve">10.10.1.20</w:t>
      </w:r>
      <w:r>
        <w:t xml:space="preserve">. Ответы получены успешно. Трассировка маршрута показывает прохождение трафика через шлюз</w:t>
      </w:r>
      <w:r>
        <w:t xml:space="preserve"> </w:t>
      </w:r>
      <w:r>
        <w:rPr>
          <w:rStyle w:val="VerbatimChar"/>
        </w:rPr>
        <w:t xml:space="preserve">10.10.1.97</w:t>
      </w:r>
      <w:r>
        <w:t xml:space="preserve">, что подтверждает маршрутизацию между подсетями.</w:t>
      </w:r>
    </w:p>
    <w:p>
      <w:pPr>
        <w:pStyle w:val="BodyText"/>
      </w:pPr>
      <w:r>
        <w:t xml:space="preserve">Результаты проверки представлены на рисунке ниже.</w:t>
      </w:r>
    </w:p>
    <w:p>
      <w:pPr>
        <w:pStyle w:val="CaptionedFigure"/>
      </w:pPr>
      <w:r>
        <w:drawing>
          <wp:inline>
            <wp:extent cx="5334000" cy="2604824"/>
            <wp:effectExtent b="0" l="0" r="0" t="0"/>
            <wp:docPr descr="Ping и trace PC1 → PC2 по IPv4" title="" id="131" name="Picture"/>
            <a:graphic>
              <a:graphicData uri="http://schemas.openxmlformats.org/drawingml/2006/picture">
                <pic:pic>
                  <pic:nvPicPr>
                    <pic:cNvPr descr="Screenshot_25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4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Ping и trace PC1 → PC2 по IPv4</w:t>
      </w:r>
    </w:p>
    <w:p>
      <w:pPr>
        <w:pStyle w:val="BodyText"/>
      </w:pPr>
      <w:r>
        <w:t xml:space="preserve">Также с узла</w:t>
      </w:r>
      <w:r>
        <w:t xml:space="preserve"> </w:t>
      </w:r>
      <w:r>
        <w:rPr>
          <w:bCs/>
          <w:b/>
        </w:rPr>
        <w:t xml:space="preserve">PC1-dgavdadaev</w:t>
      </w:r>
      <w:r>
        <w:t xml:space="preserve"> </w:t>
      </w:r>
      <w:r>
        <w:t xml:space="preserve">выполнена проверка доступности узла</w:t>
      </w:r>
      <w:r>
        <w:t xml:space="preserve"> </w:t>
      </w:r>
      <w:r>
        <w:rPr>
          <w:bCs/>
          <w:b/>
        </w:rPr>
        <w:t xml:space="preserve">PC2-dgavdadaev</w:t>
      </w:r>
      <w:r>
        <w:t xml:space="preserve"> </w:t>
      </w:r>
      <w:r>
        <w:t xml:space="preserve">по IPv6-адресу</w:t>
      </w:r>
      <w:r>
        <w:t xml:space="preserve"> </w:t>
      </w:r>
      <w:r>
        <w:rPr>
          <w:rStyle w:val="VerbatimChar"/>
        </w:rPr>
        <w:t xml:space="preserve">2001:db8:1:4::a</w:t>
      </w:r>
      <w:r>
        <w:t xml:space="preserve">. Эхо-запросы успешно доставляются, а трассировка подтверждает прохождение трафика через маршрутизатор (первым переходом отображается адрес интерфейса маршрутизатора</w:t>
      </w:r>
      <w:r>
        <w:t xml:space="preserve"> </w:t>
      </w:r>
      <w:r>
        <w:rPr>
          <w:rStyle w:val="VerbatimChar"/>
        </w:rPr>
        <w:t xml:space="preserve">2001:db8:1:1::1</w:t>
      </w:r>
      <w:r>
        <w:t xml:space="preserve">).</w:t>
      </w:r>
    </w:p>
    <w:p>
      <w:pPr>
        <w:pStyle w:val="BodyText"/>
      </w:pPr>
      <w:r>
        <w:t xml:space="preserve">Результаты проверки представлены на рисунке ниже.</w:t>
      </w:r>
    </w:p>
    <w:p>
      <w:pPr>
        <w:pStyle w:val="CaptionedFigure"/>
      </w:pPr>
      <w:r>
        <w:drawing>
          <wp:inline>
            <wp:extent cx="5294299" cy="2466574"/>
            <wp:effectExtent b="0" l="0" r="0" t="0"/>
            <wp:docPr descr="Ping и trace PC1 → PC2 по IPv6" title="" id="134" name="Picture"/>
            <a:graphic>
              <a:graphicData uri="http://schemas.openxmlformats.org/drawingml/2006/picture">
                <pic:pic>
                  <pic:nvPicPr>
                    <pic:cNvPr descr="Screenshot_26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299" cy="2466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Ping и trace PC1 → PC2 по IPv6</w:t>
      </w:r>
    </w:p>
    <w:bookmarkEnd w:id="136"/>
    <w:bookmarkEnd w:id="137"/>
    <w:bookmarkEnd w:id="138"/>
    <w:bookmarkStart w:id="139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 были рассмотрены принципы адресации и разбиения сетей IPv4 и IPv6. На практике отработаны методы деления адресного пространства на подсети с использованием фиксированной и переменной длины префикса, а также выполнено сравнение подходов, применяемых в IPv4 и IPv6.</w:t>
      </w:r>
    </w:p>
    <w:p>
      <w:pPr>
        <w:pStyle w:val="BodyText"/>
      </w:pPr>
      <w:r>
        <w:t xml:space="preserve">Для IPv4 были изучены способы расчёта масок, диапазонов адресов узлов и broadcast-адресов, а также выполнено разбиение сетей на подсети с заданным числом хостов. Для IPv6 проанализирована структура адреса, особенности отсутствия broadcast-адреса и различные варианты логического и иерархического разбиения сети с использованием идентификатора подсети и идентификатора интерфейса.</w:t>
      </w:r>
    </w:p>
    <w:p>
      <w:pPr>
        <w:pStyle w:val="BodyText"/>
      </w:pPr>
      <w:r>
        <w:t xml:space="preserve">В процессе лабораторной работы была подтверждена важность корректного выбора длины префикса и соблюдения практических рекомендаций, в частности использования префикса</w:t>
      </w:r>
      <w:r>
        <w:t xml:space="preserve"> </w:t>
      </w:r>
      <w:r>
        <w:rPr>
          <w:rStyle w:val="VerbatimChar"/>
        </w:rPr>
        <w:t xml:space="preserve">/64</w:t>
      </w:r>
      <w:r>
        <w:t xml:space="preserve"> </w:t>
      </w:r>
      <w:r>
        <w:t xml:space="preserve">для локальных сегментов IPv6. Полученные результаты позволяют сделать вывод о том, что грамотное планирование адресного пространства является ключевым фактором для масштабируемости, управляемости и корректной работы современных сетей.</w:t>
      </w:r>
    </w:p>
    <w:bookmarkEnd w:id="1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48" Target="media/rId48.png" /><Relationship Type="http://schemas.openxmlformats.org/officeDocument/2006/relationships/image" Id="rId110" Target="media/rId110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3" Target="media/rId133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2" Target="media/rId7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Авдадаев Джамал Геланиевич</dc:creator>
  <dc:language>ru-RU</dc:language>
  <cp:keywords/>
  <dcterms:created xsi:type="dcterms:W3CDTF">2025-12-19T15:56:12Z</dcterms:created>
  <dcterms:modified xsi:type="dcterms:W3CDTF">2025-12-19T15:56:12Z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Адресация IPv4 и IPv6. Двойной стек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