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92C1" w14:textId="16540820" w:rsidR="002B3844" w:rsidRPr="004D3906" w:rsidRDefault="00000000">
      <w:pPr>
        <w:spacing w:line="262" w:lineRule="auto"/>
        <w:ind w:left="790"/>
        <w:rPr>
          <w:lang w:val="ru-RU"/>
        </w:rPr>
      </w:pPr>
      <w:r w:rsidRPr="004D3906">
        <w:rPr>
          <w:b/>
          <w:sz w:val="47"/>
          <w:lang w:val="ru-RU"/>
        </w:rPr>
        <w:t>Отчёт</w:t>
      </w:r>
      <w:r w:rsidR="004D3906">
        <w:rPr>
          <w:b/>
          <w:sz w:val="47"/>
          <w:lang w:val="ru-RU"/>
        </w:rPr>
        <w:t xml:space="preserve">  </w:t>
      </w:r>
      <w:r w:rsidRPr="004D3906">
        <w:rPr>
          <w:b/>
          <w:sz w:val="47"/>
          <w:lang w:val="ru-RU"/>
        </w:rPr>
        <w:t>по</w:t>
      </w:r>
      <w:r w:rsidR="004D3906">
        <w:rPr>
          <w:b/>
          <w:sz w:val="47"/>
          <w:lang w:val="ru-RU"/>
        </w:rPr>
        <w:t xml:space="preserve">  </w:t>
      </w:r>
      <w:r w:rsidRPr="004D3906">
        <w:rPr>
          <w:b/>
          <w:sz w:val="47"/>
          <w:lang w:val="ru-RU"/>
        </w:rPr>
        <w:t>лабораторной</w:t>
      </w:r>
      <w:r w:rsidR="004D3906">
        <w:rPr>
          <w:b/>
          <w:sz w:val="47"/>
          <w:lang w:val="ru-RU"/>
        </w:rPr>
        <w:t xml:space="preserve">  </w:t>
      </w:r>
      <w:r w:rsidRPr="004D3906">
        <w:rPr>
          <w:b/>
          <w:sz w:val="47"/>
          <w:lang w:val="ru-RU"/>
        </w:rPr>
        <w:t>работе</w:t>
      </w:r>
      <w:r w:rsidR="004D3906">
        <w:rPr>
          <w:b/>
          <w:sz w:val="47"/>
          <w:lang w:val="ru-RU"/>
        </w:rPr>
        <w:t xml:space="preserve">  </w:t>
      </w:r>
      <w:r w:rsidRPr="004D3906">
        <w:rPr>
          <w:b/>
          <w:sz w:val="47"/>
          <w:lang w:val="ru-RU"/>
        </w:rPr>
        <w:t>1</w:t>
      </w:r>
    </w:p>
    <w:p w14:paraId="4457F2F2" w14:textId="77777777" w:rsidR="002B3844" w:rsidRPr="004D3906" w:rsidRDefault="00000000">
      <w:pPr>
        <w:spacing w:after="532" w:line="259" w:lineRule="auto"/>
        <w:ind w:left="0" w:right="44" w:firstLine="0"/>
        <w:jc w:val="center"/>
        <w:rPr>
          <w:lang w:val="ru-RU"/>
        </w:rPr>
      </w:pPr>
      <w:r w:rsidRPr="004D3906">
        <w:rPr>
          <w:b/>
          <w:sz w:val="27"/>
          <w:lang w:val="ru-RU"/>
        </w:rPr>
        <w:t>Методы кодирования и модуляция сигналов</w:t>
      </w:r>
    </w:p>
    <w:p w14:paraId="77F32DA4" w14:textId="77777777" w:rsidR="004D3906" w:rsidRDefault="004D3906">
      <w:pPr>
        <w:spacing w:after="0" w:line="259" w:lineRule="auto"/>
        <w:ind w:left="0" w:right="44" w:firstLine="0"/>
        <w:jc w:val="center"/>
        <w:rPr>
          <w:sz w:val="32"/>
          <w:lang w:val="ru-RU"/>
        </w:rPr>
      </w:pPr>
      <w:r>
        <w:rPr>
          <w:sz w:val="32"/>
          <w:lang w:val="ru-RU"/>
        </w:rPr>
        <w:t>Авдадаев Джамал</w:t>
      </w:r>
    </w:p>
    <w:p w14:paraId="4B307F7F" w14:textId="77777777" w:rsidR="00C83043" w:rsidRDefault="004D3906" w:rsidP="004D3906">
      <w:pPr>
        <w:spacing w:after="0" w:line="259" w:lineRule="auto"/>
        <w:ind w:left="0" w:right="44" w:firstLine="0"/>
        <w:rPr>
          <w:sz w:val="32"/>
        </w:rPr>
      </w:pPr>
      <w:r>
        <w:rPr>
          <w:sz w:val="32"/>
          <w:lang w:val="ru-RU"/>
        </w:rPr>
        <w:t xml:space="preserve">                                                 </w:t>
      </w:r>
    </w:p>
    <w:p w14:paraId="7D0FF910" w14:textId="0A072801" w:rsidR="002B3844" w:rsidRDefault="00C83043" w:rsidP="004D3906">
      <w:pPr>
        <w:spacing w:after="0" w:line="259" w:lineRule="auto"/>
        <w:ind w:left="0" w:right="44" w:firstLine="0"/>
      </w:pPr>
      <w:r>
        <w:rPr>
          <w:sz w:val="32"/>
        </w:rPr>
        <w:t xml:space="preserve">                                                  </w:t>
      </w:r>
      <w:r w:rsidR="004D3906">
        <w:rPr>
          <w:sz w:val="32"/>
          <w:lang w:val="ru-RU"/>
        </w:rPr>
        <w:t>НФИбд-02-23</w:t>
      </w:r>
      <w:r w:rsidR="00000000">
        <w:br w:type="page"/>
      </w:r>
    </w:p>
    <w:p w14:paraId="68D2E221" w14:textId="77777777" w:rsidR="002B3844" w:rsidRDefault="00000000">
      <w:pPr>
        <w:spacing w:after="167" w:line="262" w:lineRule="auto"/>
        <w:ind w:left="-5"/>
      </w:pPr>
      <w:r>
        <w:rPr>
          <w:b/>
          <w:sz w:val="47"/>
        </w:rPr>
        <w:lastRenderedPageBreak/>
        <w:t>Содержание</w:t>
      </w:r>
    </w:p>
    <w:sdt>
      <w:sdtPr>
        <w:rPr>
          <w:b w:val="0"/>
        </w:rPr>
        <w:id w:val="331351085"/>
        <w:docPartObj>
          <w:docPartGallery w:val="Table of Contents"/>
        </w:docPartObj>
      </w:sdtPr>
      <w:sdtContent>
        <w:p w14:paraId="7D3A0DFC" w14:textId="75908EA2" w:rsidR="002B3844" w:rsidRDefault="00000000">
          <w:pPr>
            <w:pStyle w:val="TOC1"/>
            <w:tabs>
              <w:tab w:val="right" w:leader="dot" w:pos="897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10">
            <w:r>
              <w:rPr>
                <w:noProof/>
              </w:rPr>
              <w:t>1 Цель</w:t>
            </w:r>
            <w:r w:rsidR="004D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37825F" w14:textId="7C9FB94D" w:rsidR="002B3844" w:rsidRDefault="00000000">
          <w:pPr>
            <w:pStyle w:val="TOC1"/>
            <w:tabs>
              <w:tab w:val="right" w:leader="dot" w:pos="8973"/>
            </w:tabs>
            <w:rPr>
              <w:noProof/>
            </w:rPr>
          </w:pPr>
          <w:hyperlink w:anchor="_Toc6311">
            <w:r>
              <w:rPr>
                <w:noProof/>
              </w:rPr>
              <w:t>2 Выполнение</w:t>
            </w:r>
            <w:r w:rsidR="004D3906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>заданий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9139DF" w14:textId="2659A63B" w:rsidR="002B3844" w:rsidRDefault="00000000">
          <w:pPr>
            <w:pStyle w:val="TOC2"/>
            <w:tabs>
              <w:tab w:val="right" w:leader="dot" w:pos="8973"/>
            </w:tabs>
            <w:rPr>
              <w:noProof/>
            </w:rPr>
          </w:pPr>
          <w:hyperlink w:anchor="_Toc6312">
            <w:r>
              <w:rPr>
                <w:noProof/>
              </w:rPr>
              <w:t>2.1 Визуали</w:t>
            </w:r>
            <w:r>
              <w:rPr>
                <w:noProof/>
              </w:rPr>
              <w:t>з</w:t>
            </w:r>
            <w:r>
              <w:rPr>
                <w:noProof/>
              </w:rPr>
              <w:t>ация функций в Octave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66052A" w14:textId="1B5DED8E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13">
            <w:r>
              <w:rPr>
                <w:noProof/>
              </w:rPr>
              <w:t>2.1.1 Задача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E0FE56" w14:textId="7A67B13D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14">
            <w:r>
              <w:rPr>
                <w:noProof/>
              </w:rPr>
              <w:t>2.1.2 Этапы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8A2086" w14:textId="1B07C3C7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15">
            <w:r>
              <w:rPr>
                <w:noProof/>
              </w:rPr>
              <w:t>2.1.3 Итоги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0EBB7B" w14:textId="09AB39EC" w:rsidR="002B3844" w:rsidRDefault="00000000">
          <w:pPr>
            <w:pStyle w:val="TOC2"/>
            <w:tabs>
              <w:tab w:val="right" w:leader="dot" w:pos="8973"/>
            </w:tabs>
            <w:rPr>
              <w:noProof/>
            </w:rPr>
          </w:pPr>
          <w:hyperlink w:anchor="_Toc6316">
            <w:r>
              <w:rPr>
                <w:noProof/>
              </w:rPr>
              <w:t>2.2 Приближение меандра рядом Фурье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3B0878" w14:textId="32BDD52E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17">
            <w:r>
              <w:rPr>
                <w:noProof/>
              </w:rPr>
              <w:t>2.2.1 Задача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C0B292" w14:textId="1E50DCEA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18">
            <w:r>
              <w:rPr>
                <w:noProof/>
              </w:rPr>
              <w:t>2.2.2 Параметры моделирования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8F4FC0" w14:textId="7DAD45C4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19">
            <w:r>
              <w:rPr>
                <w:noProof/>
              </w:rPr>
              <w:t>2.2.3 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F341E0" w14:textId="066F7A9B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20">
            <w:r>
              <w:rPr>
                <w:noProof/>
              </w:rPr>
              <w:t>2.2.4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33395E" w14:textId="5DDA55A8" w:rsidR="002B3844" w:rsidRDefault="00000000">
          <w:pPr>
            <w:pStyle w:val="TOC2"/>
            <w:tabs>
              <w:tab w:val="right" w:leader="dot" w:pos="8973"/>
            </w:tabs>
            <w:rPr>
              <w:noProof/>
            </w:rPr>
          </w:pPr>
          <w:hyperlink w:anchor="_Toc6321">
            <w:r>
              <w:rPr>
                <w:noProof/>
              </w:rPr>
              <w:t>2.3 Спектры и параметры 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2CA2E4" w14:textId="12945736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22">
            <w:r>
              <w:rPr>
                <w:noProof/>
              </w:rPr>
              <w:t>2.3.1 Задача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71D335" w14:textId="7D5F8BE9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23">
            <w:r>
              <w:rPr>
                <w:noProof/>
              </w:rPr>
              <w:t>2.3.2 Этапы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C04B94" w14:textId="34ADD080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24">
            <w:r>
              <w:rPr>
                <w:noProof/>
              </w:rPr>
              <w:t>2.3.3 Результаты и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2056DE" w14:textId="79A0E118" w:rsidR="002B3844" w:rsidRDefault="00000000">
          <w:pPr>
            <w:pStyle w:val="TOC2"/>
            <w:tabs>
              <w:tab w:val="right" w:leader="dot" w:pos="8973"/>
            </w:tabs>
            <w:rPr>
              <w:noProof/>
            </w:rPr>
          </w:pPr>
          <w:hyperlink w:anchor="_Toc6325">
            <w:r>
              <w:rPr>
                <w:noProof/>
              </w:rPr>
              <w:t>2.4 Демонстрация амплитудной модуляции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B13DEB" w14:textId="2C60AE33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26">
            <w:r>
              <w:rPr>
                <w:noProof/>
              </w:rPr>
              <w:t>2.4.1 Задача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A12DD9" w14:textId="0672DDEC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27">
            <w:r>
              <w:rPr>
                <w:noProof/>
              </w:rPr>
              <w:t>2.4.2 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68B0A0" w14:textId="6D5B39F8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28">
            <w:r>
              <w:rPr>
                <w:noProof/>
              </w:rPr>
              <w:t>2.4.3 Итоги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4CDF50" w14:textId="7EEDC191" w:rsidR="002B3844" w:rsidRDefault="00000000">
          <w:pPr>
            <w:pStyle w:val="TOC2"/>
            <w:tabs>
              <w:tab w:val="right" w:leader="dot" w:pos="8973"/>
            </w:tabs>
            <w:rPr>
              <w:noProof/>
            </w:rPr>
          </w:pPr>
          <w:hyperlink w:anchor="_Toc6329">
            <w:r>
              <w:rPr>
                <w:noProof/>
              </w:rPr>
              <w:t>2.5 Линейное кодирование и самосинхронизация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_Toc6329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1FDD32" w14:textId="331443BC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30">
            <w:r>
              <w:rPr>
                <w:noProof/>
              </w:rPr>
              <w:t>2.5.1 Задача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_Toc6330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75BEE7" w14:textId="1CEBFA4D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31">
            <w:r>
              <w:rPr>
                <w:noProof/>
              </w:rPr>
              <w:t>2.5.2 Проведённые шаги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_Toc6331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296196" w14:textId="43FD6AA7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32">
            <w:r>
              <w:rPr>
                <w:noProof/>
              </w:rPr>
              <w:t>2.5.3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_Toc6332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917DC6" w14:textId="01501264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33">
            <w:r>
              <w:rPr>
                <w:noProof/>
              </w:rPr>
              <w:t>2.5.4 Результаты: формы 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_Toc6333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92FD4F" w14:textId="57107BFD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34">
            <w:r>
              <w:rPr>
                <w:noProof/>
              </w:rPr>
              <w:t>2.5.5 Результаты: самосинхронизация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_Toc6334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D0C7438" w14:textId="3A2D4584" w:rsidR="002B3844" w:rsidRDefault="00000000">
          <w:pPr>
            <w:pStyle w:val="TOC3"/>
            <w:tabs>
              <w:tab w:val="right" w:leader="dot" w:pos="8973"/>
            </w:tabs>
            <w:rPr>
              <w:noProof/>
            </w:rPr>
          </w:pPr>
          <w:hyperlink w:anchor="_Toc6335">
            <w:r>
              <w:rPr>
                <w:noProof/>
              </w:rPr>
              <w:t>2.5.6 Результаты: спектры 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_Toc6335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1D39535" w14:textId="635A1E48" w:rsidR="002B3844" w:rsidRDefault="00000000">
          <w:pPr>
            <w:pStyle w:val="TOC1"/>
            <w:tabs>
              <w:tab w:val="right" w:leader="dot" w:pos="8973"/>
            </w:tabs>
            <w:rPr>
              <w:noProof/>
            </w:rPr>
          </w:pPr>
          <w:hyperlink w:anchor="_Toc6336">
            <w:r>
              <w:rPr>
                <w:noProof/>
              </w:rPr>
              <w:t>3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_Toc6336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043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0FFEAE" w14:textId="77777777" w:rsidR="002B3844" w:rsidRDefault="00000000">
          <w:r>
            <w:fldChar w:fldCharType="end"/>
          </w:r>
        </w:p>
      </w:sdtContent>
    </w:sdt>
    <w:p w14:paraId="39AA0652" w14:textId="13489ED4" w:rsidR="002B3844" w:rsidRPr="004D3906" w:rsidRDefault="00000000">
      <w:pPr>
        <w:spacing w:after="167" w:line="262" w:lineRule="auto"/>
        <w:ind w:left="-5"/>
        <w:rPr>
          <w:lang w:val="ru-RU"/>
        </w:rPr>
      </w:pPr>
      <w:r w:rsidRPr="004D3906">
        <w:rPr>
          <w:b/>
          <w:sz w:val="47"/>
          <w:lang w:val="ru-RU"/>
        </w:rPr>
        <w:t>Список</w:t>
      </w:r>
      <w:r w:rsidR="00C83043">
        <w:rPr>
          <w:b/>
          <w:sz w:val="47"/>
          <w:lang w:val="ru-RU"/>
        </w:rPr>
        <w:t xml:space="preserve"> </w:t>
      </w:r>
      <w:r w:rsidRPr="004D3906">
        <w:rPr>
          <w:b/>
          <w:sz w:val="47"/>
          <w:lang w:val="ru-RU"/>
        </w:rPr>
        <w:t>иллюстраций</w:t>
      </w:r>
    </w:p>
    <w:p w14:paraId="4AC1389A" w14:textId="62719712" w:rsidR="002B3844" w:rsidRPr="004D3906" w:rsidRDefault="00000000">
      <w:pPr>
        <w:tabs>
          <w:tab w:val="center" w:pos="502"/>
          <w:tab w:val="center" w:pos="460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</w:r>
      <w:r w:rsidR="00C83043">
        <w:rPr>
          <w:lang w:val="ru-RU"/>
        </w:rPr>
        <w:t xml:space="preserve">       </w:t>
      </w:r>
      <w:r w:rsidRPr="004D3906">
        <w:rPr>
          <w:lang w:val="ru-RU"/>
        </w:rPr>
        <w:t>2.1</w:t>
      </w:r>
      <w:r w:rsidR="00C83043">
        <w:rPr>
          <w:lang w:val="ru-RU"/>
        </w:rPr>
        <w:t xml:space="preserve">                              </w:t>
      </w:r>
      <w:r w:rsidRPr="004D3906">
        <w:rPr>
          <w:lang w:val="ru-RU"/>
        </w:rPr>
        <w:t xml:space="preserve">График функции </w:t>
      </w:r>
      <w:r>
        <w:t>y</w:t>
      </w:r>
      <w:r w:rsidRPr="004D3906">
        <w:rPr>
          <w:lang w:val="ru-RU"/>
        </w:rPr>
        <w:t>1 . . . . . . . . . . . . . . . . . . . . . . . . . . . . .</w:t>
      </w:r>
      <w:r w:rsidRPr="004D3906">
        <w:rPr>
          <w:lang w:val="ru-RU"/>
        </w:rPr>
        <w:tab/>
        <w:t>8</w:t>
      </w:r>
    </w:p>
    <w:p w14:paraId="71A54A5A" w14:textId="77374429" w:rsidR="002B3844" w:rsidRPr="004D3906" w:rsidRDefault="00000000">
      <w:pPr>
        <w:tabs>
          <w:tab w:val="center" w:pos="502"/>
          <w:tab w:val="center" w:pos="460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</w:r>
      <w:r w:rsidR="00C83043">
        <w:rPr>
          <w:lang w:val="ru-RU"/>
        </w:rPr>
        <w:t xml:space="preserve">       </w:t>
      </w:r>
      <w:r w:rsidRPr="004D3906">
        <w:rPr>
          <w:lang w:val="ru-RU"/>
        </w:rPr>
        <w:t>2.2</w:t>
      </w:r>
      <w:r w:rsidR="00C83043">
        <w:rPr>
          <w:lang w:val="ru-RU"/>
        </w:rPr>
        <w:t xml:space="preserve">                              </w:t>
      </w:r>
      <w:r w:rsidRPr="004D3906">
        <w:rPr>
          <w:lang w:val="ru-RU"/>
        </w:rPr>
        <w:t xml:space="preserve">Графики функций </w:t>
      </w:r>
      <w:r>
        <w:t>y</w:t>
      </w:r>
      <w:r w:rsidRPr="004D3906">
        <w:rPr>
          <w:lang w:val="ru-RU"/>
        </w:rPr>
        <w:t xml:space="preserve">1 и </w:t>
      </w:r>
      <w:r>
        <w:t>y</w:t>
      </w:r>
      <w:r w:rsidRPr="004D3906">
        <w:rPr>
          <w:lang w:val="ru-RU"/>
        </w:rPr>
        <w:t>2 . . . . . . . . . . . . . . . . . . . . . . . . .</w:t>
      </w:r>
      <w:r w:rsidRPr="004D3906">
        <w:rPr>
          <w:lang w:val="ru-RU"/>
        </w:rPr>
        <w:tab/>
        <w:t>8</w:t>
      </w:r>
    </w:p>
    <w:p w14:paraId="6D2259CD" w14:textId="1E70B2CB" w:rsidR="002B3844" w:rsidRPr="004D3906" w:rsidRDefault="00000000">
      <w:pPr>
        <w:tabs>
          <w:tab w:val="center" w:pos="502"/>
          <w:tab w:val="center" w:pos="2077"/>
          <w:tab w:val="center" w:pos="594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  <w:t>2.3</w:t>
      </w:r>
      <w:r w:rsidRPr="004D3906">
        <w:rPr>
          <w:lang w:val="ru-RU"/>
        </w:rPr>
        <w:tab/>
      </w:r>
      <w:r w:rsidR="00C83043">
        <w:rPr>
          <w:lang w:val="ru-RU"/>
        </w:rPr>
        <w:t xml:space="preserve">                              </w:t>
      </w:r>
      <w:r w:rsidRPr="004D3906">
        <w:rPr>
          <w:lang w:val="ru-RU"/>
        </w:rPr>
        <w:t xml:space="preserve">Меандр через </w:t>
      </w:r>
      <w:r>
        <w:t>cos</w:t>
      </w:r>
      <w:r w:rsidRPr="004D3906">
        <w:rPr>
          <w:lang w:val="ru-RU"/>
        </w:rPr>
        <w:t>-ряд</w:t>
      </w:r>
      <w:r w:rsidRPr="004D3906">
        <w:rPr>
          <w:lang w:val="ru-RU"/>
        </w:rPr>
        <w:tab/>
        <w:t>. . . . . . . . . . . . . . . . . . . . . . . . . . .</w:t>
      </w:r>
      <w:r w:rsidRPr="004D3906">
        <w:rPr>
          <w:lang w:val="ru-RU"/>
        </w:rPr>
        <w:tab/>
        <w:t>11</w:t>
      </w:r>
    </w:p>
    <w:p w14:paraId="59DBF818" w14:textId="650CFF67" w:rsidR="002B3844" w:rsidRPr="004D3906" w:rsidRDefault="00000000">
      <w:pPr>
        <w:tabs>
          <w:tab w:val="center" w:pos="502"/>
          <w:tab w:val="center" w:pos="460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  <w:t>2.4</w:t>
      </w:r>
      <w:r w:rsidRPr="004D3906">
        <w:rPr>
          <w:lang w:val="ru-RU"/>
        </w:rPr>
        <w:tab/>
      </w:r>
      <w:r w:rsidR="00C83043">
        <w:rPr>
          <w:lang w:val="ru-RU"/>
        </w:rPr>
        <w:t xml:space="preserve">  </w:t>
      </w:r>
      <w:r w:rsidRPr="004D3906">
        <w:rPr>
          <w:lang w:val="ru-RU"/>
        </w:rPr>
        <w:t xml:space="preserve">Меандр через </w:t>
      </w:r>
      <w:r>
        <w:t>sin</w:t>
      </w:r>
      <w:r w:rsidRPr="004D3906">
        <w:rPr>
          <w:lang w:val="ru-RU"/>
        </w:rPr>
        <w:t>-ряд . . . . . . . . . . . . . . . . . . . . . . . . . . . .</w:t>
      </w:r>
      <w:r w:rsidRPr="004D3906">
        <w:rPr>
          <w:lang w:val="ru-RU"/>
        </w:rPr>
        <w:tab/>
        <w:t>11</w:t>
      </w:r>
    </w:p>
    <w:p w14:paraId="66C99CD7" w14:textId="5BCD7083" w:rsidR="002B3844" w:rsidRPr="004D3906" w:rsidRDefault="00000000">
      <w:pPr>
        <w:tabs>
          <w:tab w:val="center" w:pos="502"/>
          <w:tab w:val="center" w:pos="460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  <w:t>2.5</w:t>
      </w:r>
      <w:r w:rsidRPr="004D3906">
        <w:rPr>
          <w:lang w:val="ru-RU"/>
        </w:rPr>
        <w:tab/>
      </w:r>
      <w:r w:rsidR="00C83043">
        <w:rPr>
          <w:lang w:val="ru-RU"/>
        </w:rPr>
        <w:t xml:space="preserve">      </w:t>
      </w:r>
      <w:r w:rsidRPr="004D3906">
        <w:rPr>
          <w:lang w:val="ru-RU"/>
        </w:rPr>
        <w:t>Два синусоидальных сигнала . . . . . . . . . . . . . . . . . . . . . . .</w:t>
      </w:r>
      <w:r w:rsidRPr="004D3906">
        <w:rPr>
          <w:lang w:val="ru-RU"/>
        </w:rPr>
        <w:tab/>
        <w:t>13</w:t>
      </w:r>
    </w:p>
    <w:p w14:paraId="5F92C210" w14:textId="77777777" w:rsidR="002B3844" w:rsidRPr="004D3906" w:rsidRDefault="00000000">
      <w:pPr>
        <w:tabs>
          <w:tab w:val="center" w:pos="502"/>
          <w:tab w:val="center" w:pos="460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  <w:t>2.6</w:t>
      </w:r>
      <w:r w:rsidRPr="004D3906">
        <w:rPr>
          <w:lang w:val="ru-RU"/>
        </w:rPr>
        <w:tab/>
        <w:t>Спектры сигналов . . . . . . . . . . . . . . . . . . . . . . . . . . . . . .</w:t>
      </w:r>
      <w:r w:rsidRPr="004D3906">
        <w:rPr>
          <w:lang w:val="ru-RU"/>
        </w:rPr>
        <w:tab/>
        <w:t>14</w:t>
      </w:r>
    </w:p>
    <w:p w14:paraId="1C2BD77A" w14:textId="09F6A919" w:rsidR="002B3844" w:rsidRPr="004D3906" w:rsidRDefault="00000000">
      <w:pPr>
        <w:tabs>
          <w:tab w:val="center" w:pos="502"/>
          <w:tab w:val="center" w:pos="460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  <w:t>2.7</w:t>
      </w:r>
      <w:r w:rsidRPr="004D3906">
        <w:rPr>
          <w:lang w:val="ru-RU"/>
        </w:rPr>
        <w:tab/>
      </w:r>
      <w:r w:rsidR="00C83043">
        <w:rPr>
          <w:lang w:val="ru-RU"/>
        </w:rPr>
        <w:t xml:space="preserve"> </w:t>
      </w:r>
      <w:r w:rsidRPr="004D3906">
        <w:rPr>
          <w:lang w:val="ru-RU"/>
        </w:rPr>
        <w:t>Исправленный спектр . . . . . . . . . . . . . . . . . . . . . . . . . . .</w:t>
      </w:r>
      <w:r w:rsidRPr="004D3906">
        <w:rPr>
          <w:lang w:val="ru-RU"/>
        </w:rPr>
        <w:tab/>
        <w:t>14</w:t>
      </w:r>
    </w:p>
    <w:p w14:paraId="58F619DE" w14:textId="77777777" w:rsidR="002B3844" w:rsidRPr="004D3906" w:rsidRDefault="00000000">
      <w:pPr>
        <w:tabs>
          <w:tab w:val="center" w:pos="502"/>
          <w:tab w:val="center" w:pos="4601"/>
          <w:tab w:val="right" w:pos="8973"/>
        </w:tabs>
        <w:ind w:left="0" w:firstLine="0"/>
        <w:rPr>
          <w:lang w:val="ru-RU"/>
        </w:rPr>
      </w:pPr>
      <w:r w:rsidRPr="004D3906">
        <w:rPr>
          <w:lang w:val="ru-RU"/>
        </w:rPr>
        <w:tab/>
        <w:t>2.8</w:t>
      </w:r>
      <w:r w:rsidRPr="004D3906">
        <w:rPr>
          <w:lang w:val="ru-RU"/>
        </w:rPr>
        <w:tab/>
        <w:t>Суммарный сигнал . . . . . . . . . . . . . . . . . . . . . . . . . . . . .</w:t>
      </w:r>
      <w:r w:rsidRPr="004D3906">
        <w:rPr>
          <w:lang w:val="ru-RU"/>
        </w:rPr>
        <w:tab/>
        <w:t>15</w:t>
      </w:r>
    </w:p>
    <w:p w14:paraId="744B3C7A" w14:textId="77777777" w:rsidR="002B3844" w:rsidRDefault="00000000">
      <w:pPr>
        <w:tabs>
          <w:tab w:val="center" w:pos="502"/>
          <w:tab w:val="center" w:pos="4601"/>
          <w:tab w:val="right" w:pos="8973"/>
        </w:tabs>
        <w:ind w:left="0" w:firstLine="0"/>
      </w:pPr>
      <w:r w:rsidRPr="004D3906">
        <w:rPr>
          <w:lang w:val="ru-RU"/>
        </w:rPr>
        <w:lastRenderedPageBreak/>
        <w:tab/>
        <w:t>2.9</w:t>
      </w:r>
      <w:r w:rsidRPr="004D3906">
        <w:rPr>
          <w:lang w:val="ru-RU"/>
        </w:rPr>
        <w:tab/>
        <w:t>Спектр суммы . . . . . . . . . . . . . . . . . . . . . . . . . . . . . . . .</w:t>
      </w:r>
      <w:r w:rsidRPr="004D3906">
        <w:rPr>
          <w:lang w:val="ru-RU"/>
        </w:rPr>
        <w:tab/>
      </w:r>
      <w:r>
        <w:t>15</w:t>
      </w:r>
    </w:p>
    <w:p w14:paraId="055C0491" w14:textId="77777777" w:rsidR="002B3844" w:rsidRDefault="00000000">
      <w:pPr>
        <w:tabs>
          <w:tab w:val="center" w:pos="4343"/>
          <w:tab w:val="right" w:pos="8973"/>
        </w:tabs>
        <w:ind w:left="0" w:firstLine="0"/>
      </w:pPr>
      <w:r>
        <w:tab/>
        <w:t>2.10 АМ-сигнал и огибающая . . . . . . . . . . . . . . . . . . . . . . . . . .</w:t>
      </w:r>
      <w:r>
        <w:tab/>
        <w:t>17</w:t>
      </w:r>
    </w:p>
    <w:p w14:paraId="3627E60C" w14:textId="77777777" w:rsidR="002B3844" w:rsidRDefault="00000000">
      <w:pPr>
        <w:tabs>
          <w:tab w:val="center" w:pos="4343"/>
          <w:tab w:val="right" w:pos="8973"/>
        </w:tabs>
        <w:ind w:left="0" w:firstLine="0"/>
      </w:pPr>
      <w:r>
        <w:tab/>
        <w:t>2.11 Спектр АМ-сигнала . . . . . . . . . . . . . . . . . . . . . . . . . . . . .</w:t>
      </w:r>
      <w:r>
        <w:tab/>
        <w:t>18</w:t>
      </w:r>
      <w:r>
        <w:br w:type="page"/>
      </w:r>
    </w:p>
    <w:p w14:paraId="33B13D1E" w14:textId="1C378ABB" w:rsidR="002B3844" w:rsidRDefault="00000000">
      <w:pPr>
        <w:spacing w:line="262" w:lineRule="auto"/>
        <w:ind w:left="-5"/>
      </w:pPr>
      <w:r>
        <w:rPr>
          <w:b/>
          <w:sz w:val="47"/>
        </w:rPr>
        <w:lastRenderedPageBreak/>
        <w:t>Список</w:t>
      </w:r>
      <w:r w:rsidR="004D3906">
        <w:rPr>
          <w:b/>
          <w:sz w:val="47"/>
          <w:lang w:val="ru-RU"/>
        </w:rPr>
        <w:t xml:space="preserve"> </w:t>
      </w:r>
      <w:r>
        <w:rPr>
          <w:b/>
          <w:sz w:val="47"/>
        </w:rPr>
        <w:t>таблиц</w:t>
      </w:r>
      <w:r>
        <w:br w:type="page"/>
      </w:r>
    </w:p>
    <w:p w14:paraId="31826AD0" w14:textId="43EAA7E3" w:rsidR="002B3844" w:rsidRDefault="00000000">
      <w:pPr>
        <w:pStyle w:val="Heading1"/>
        <w:spacing w:after="561"/>
        <w:ind w:left="498" w:hanging="513"/>
      </w:pPr>
      <w:bookmarkStart w:id="0" w:name="_Toc6310"/>
      <w:r>
        <w:lastRenderedPageBreak/>
        <w:t>Цель</w:t>
      </w:r>
      <w:r w:rsidR="004D3906">
        <w:rPr>
          <w:lang w:val="ru-RU"/>
        </w:rPr>
        <w:t xml:space="preserve"> </w:t>
      </w:r>
      <w:r>
        <w:t>работы</w:t>
      </w:r>
      <w:bookmarkEnd w:id="0"/>
    </w:p>
    <w:p w14:paraId="734868E7" w14:textId="77777777" w:rsidR="002B3844" w:rsidRPr="004D3906" w:rsidRDefault="00000000">
      <w:pPr>
        <w:spacing w:after="192" w:line="379" w:lineRule="auto"/>
        <w:ind w:left="-15" w:right="29" w:firstLine="215"/>
        <w:jc w:val="both"/>
        <w:rPr>
          <w:lang w:val="ru-RU"/>
        </w:rPr>
      </w:pPr>
      <w:r w:rsidRPr="004D3906">
        <w:rPr>
          <w:lang w:val="ru-RU"/>
        </w:rPr>
        <w:t xml:space="preserve">Основная задача заключалась в освоении методов кодирования и модуляции сигналов с применением языка </w:t>
      </w:r>
      <w:r>
        <w:t>Octave</w:t>
      </w:r>
      <w:r w:rsidRPr="004D3906">
        <w:rPr>
          <w:lang w:val="ru-RU"/>
        </w:rPr>
        <w:t>. В рамках работы предстояло изучить их спектральные характеристики, параметры, а также проверить механизмы самосинхронизации.</w:t>
      </w:r>
    </w:p>
    <w:p w14:paraId="3BED60BA" w14:textId="77777777" w:rsidR="002B3844" w:rsidRDefault="00000000">
      <w:pPr>
        <w:spacing w:after="0" w:line="259" w:lineRule="auto"/>
        <w:ind w:left="2232" w:firstLine="0"/>
      </w:pPr>
      <w:r>
        <w:rPr>
          <w:noProof/>
        </w:rPr>
        <mc:AlternateContent>
          <mc:Choice Requires="wpg">
            <w:drawing>
              <wp:inline distT="0" distB="0" distL="0" distR="0" wp14:anchorId="69578AD4" wp14:editId="5E75E425">
                <wp:extent cx="2834996" cy="6325"/>
                <wp:effectExtent l="0" t="0" r="0" b="0"/>
                <wp:docPr id="4468" name="Group 4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996" cy="6325"/>
                          <a:chOff x="0" y="0"/>
                          <a:chExt cx="2834996" cy="6325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2834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996">
                                <a:moveTo>
                                  <a:pt x="0" y="0"/>
                                </a:moveTo>
                                <a:lnTo>
                                  <a:pt x="283499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68" style="width:223.228pt;height:0.498pt;mso-position-horizontal-relative:char;mso-position-vertical-relative:line" coordsize="28349,63">
                <v:shape id="Shape 199" style="position:absolute;width:28349;height:0;left:0;top:0;" coordsize="2834996,0" path="m0,0l2834996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1CA48E53" w14:textId="64F4809E" w:rsidR="002B3844" w:rsidRDefault="00000000">
      <w:pPr>
        <w:pStyle w:val="Heading1"/>
        <w:spacing w:after="785"/>
        <w:ind w:left="498" w:hanging="513"/>
      </w:pPr>
      <w:bookmarkStart w:id="1" w:name="_Toc6311"/>
      <w:r>
        <w:lastRenderedPageBreak/>
        <w:t>Выполнение</w:t>
      </w:r>
      <w:r w:rsidR="004D3906">
        <w:rPr>
          <w:lang w:val="ru-RU"/>
        </w:rPr>
        <w:t xml:space="preserve"> </w:t>
      </w:r>
      <w:r>
        <w:t>заданий</w:t>
      </w:r>
      <w:bookmarkEnd w:id="1"/>
    </w:p>
    <w:p w14:paraId="6FF4B5F4" w14:textId="77777777" w:rsidR="002B3844" w:rsidRDefault="00000000">
      <w:pPr>
        <w:pStyle w:val="Heading2"/>
        <w:ind w:left="636" w:hanging="651"/>
      </w:pPr>
      <w:bookmarkStart w:id="2" w:name="_Toc6312"/>
      <w:r>
        <w:t>Визуализация функций в Octave</w:t>
      </w:r>
      <w:bookmarkEnd w:id="2"/>
    </w:p>
    <w:p w14:paraId="19F54D80" w14:textId="77777777" w:rsidR="002B3844" w:rsidRDefault="00000000">
      <w:pPr>
        <w:pStyle w:val="Heading3"/>
        <w:ind w:left="773" w:right="0" w:hanging="788"/>
      </w:pPr>
      <w:bookmarkStart w:id="3" w:name="_Toc6313"/>
      <w:r>
        <w:t>Задача</w:t>
      </w:r>
      <w:bookmarkEnd w:id="3"/>
    </w:p>
    <w:p w14:paraId="1F35E70C" w14:textId="579D3996" w:rsidR="004D3906" w:rsidRPr="004D3906" w:rsidRDefault="004D3906" w:rsidP="004D3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</w:pPr>
      <w:bookmarkStart w:id="4" w:name="_Toc6314"/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>Необходимо было построить график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>и</w:t>
      </w:r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 xml:space="preserve"> функци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>й</w:t>
      </w:r>
    </w:p>
    <w:p w14:paraId="57F13279" w14:textId="5B2A42DE" w:rsidR="004D3906" w:rsidRPr="004D3906" w:rsidRDefault="004D3906" w:rsidP="004D3906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i/>
          <w:color w:val="auto"/>
          <w:kern w:val="0"/>
          <w:sz w:val="24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sz w:val="24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sin</m:t>
              </m:r>
            </m:fName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x</m:t>
              </m:r>
            </m:e>
          </m:func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3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sz w:val="24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sin</m:t>
              </m: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  <m:t>3x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5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i/>
                  <w:color w:val="auto"/>
                  <w:kern w:val="0"/>
                  <w:sz w:val="24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sin</m:t>
              </m: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kern w:val="0"/>
                      <w:sz w:val="24"/>
                      <w14:ligatures w14:val="none"/>
                    </w:rPr>
                    <m:t>5x</m:t>
                  </m:r>
                </m:e>
              </m:d>
            </m:e>
          </m:func>
        </m:oMath>
      </m:oMathPara>
    </w:p>
    <w:p w14:paraId="3335BEBA" w14:textId="77777777" w:rsidR="004D3906" w:rsidRPr="004D3906" w:rsidRDefault="004D3906" w:rsidP="004D3906">
      <w:pPr>
        <w:spacing w:after="0" w:line="240" w:lineRule="auto"/>
        <w:ind w:left="0" w:firstLine="0"/>
        <w:rPr>
          <w:rFonts w:ascii="Cambria Math" w:eastAsia="Times New Roman" w:hAnsi="Cambria Math" w:cs="Times New Roman"/>
          <w:i/>
          <w:color w:val="auto"/>
          <w:kern w:val="0"/>
          <w:sz w:val="24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(x)=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⁡x+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⁡(3x)+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kern w:val="0"/>
                  <w:sz w:val="24"/>
                  <w14:ligatures w14:val="none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color w:val="auto"/>
              <w:kern w:val="0"/>
              <w:sz w:val="24"/>
              <w14:ligatures w14:val="none"/>
            </w:rPr>
            <m:t>⁡(5x)</m:t>
          </m:r>
        </m:oMath>
      </m:oMathPara>
    </w:p>
    <w:p w14:paraId="3CAF1B2E" w14:textId="0D0A7343" w:rsidR="004D3906" w:rsidRPr="004D3906" w:rsidRDefault="004D3906" w:rsidP="004D3906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</w:pPr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 xml:space="preserve">на интервале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auto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kern w:val="0"/>
                <w:sz w:val="24"/>
                <w:lang w:val="ru-RU"/>
                <w14:ligatures w14:val="none"/>
              </w:rPr>
              <m:t>-10;10</m:t>
            </m:r>
          </m:e>
        </m:d>
      </m:oMath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 xml:space="preserve">с использованием среды </w:t>
      </w:r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Octave</w:t>
      </w:r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 xml:space="preserve"> и экспортировать полученный результат в файлы форматов </w:t>
      </w:r>
      <w:r w:rsidRPr="004D3906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lang w:val="ru-RU"/>
          <w14:ligatures w14:val="none"/>
        </w:rPr>
        <w:t>.</w:t>
      </w:r>
      <w:r w:rsidRPr="004D3906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eps</w:t>
      </w:r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 xml:space="preserve"> и </w:t>
      </w:r>
      <w:r w:rsidRPr="004D3906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lang w:val="ru-RU"/>
          <w14:ligatures w14:val="none"/>
        </w:rPr>
        <w:t>.</w:t>
      </w:r>
      <w:r w:rsidRPr="004D3906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png</w:t>
      </w:r>
      <w:r w:rsidRPr="004D3906">
        <w:rPr>
          <w:rFonts w:ascii="Times New Roman" w:eastAsia="Times New Roman" w:hAnsi="Times New Roman" w:cs="Times New Roman"/>
          <w:color w:val="auto"/>
          <w:kern w:val="0"/>
          <w:sz w:val="24"/>
          <w:lang w:val="ru-RU"/>
          <w14:ligatures w14:val="none"/>
        </w:rPr>
        <w:t>..</w:t>
      </w:r>
    </w:p>
    <w:p w14:paraId="2CDBFE9C" w14:textId="77777777" w:rsidR="002B3844" w:rsidRDefault="00000000">
      <w:pPr>
        <w:pStyle w:val="Heading3"/>
        <w:ind w:left="773" w:right="0" w:hanging="788"/>
        <w:rPr>
          <w:lang w:val="ru-RU"/>
        </w:rPr>
      </w:pPr>
      <w:r>
        <w:t>Этапы решения</w:t>
      </w:r>
      <w:bookmarkEnd w:id="4"/>
    </w:p>
    <w:p w14:paraId="5BA8C50B" w14:textId="77777777" w:rsidR="00C57DA5" w:rsidRPr="00C57DA5" w:rsidRDefault="00C57DA5" w:rsidP="00C57DA5">
      <w:pPr>
        <w:rPr>
          <w:sz w:val="28"/>
          <w:szCs w:val="28"/>
          <w:lang w:val="ru-RU"/>
        </w:rPr>
      </w:pPr>
      <w:r w:rsidRPr="00C57DA5">
        <w:rPr>
          <w:sz w:val="28"/>
          <w:szCs w:val="28"/>
          <w:lang w:val="ru-RU"/>
        </w:rPr>
        <w:t xml:space="preserve">• В скрипте был задан диапазон изменения аргумента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57DA5">
        <w:rPr>
          <w:sz w:val="28"/>
          <w:szCs w:val="28"/>
          <w:lang w:val="ru-RU"/>
        </w:rPr>
        <w:t>.</w:t>
      </w:r>
    </w:p>
    <w:p w14:paraId="21671D1E" w14:textId="77777777" w:rsidR="00C57DA5" w:rsidRPr="00C57DA5" w:rsidRDefault="00C57DA5" w:rsidP="00C57DA5">
      <w:pPr>
        <w:rPr>
          <w:sz w:val="28"/>
          <w:szCs w:val="28"/>
          <w:lang w:val="ru-RU"/>
        </w:rPr>
      </w:pPr>
      <w:r w:rsidRPr="00C57DA5">
        <w:rPr>
          <w:sz w:val="28"/>
          <w:szCs w:val="28"/>
          <w:lang w:val="ru-RU"/>
        </w:rPr>
        <w:br/>
        <w:t xml:space="preserve">• Определены выражения для функций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C57DA5">
        <w:rPr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C57DA5">
        <w:rPr>
          <w:sz w:val="28"/>
          <w:szCs w:val="28"/>
          <w:lang w:val="ru-RU"/>
        </w:rPr>
        <w:t>.</w:t>
      </w:r>
    </w:p>
    <w:p w14:paraId="7B6A2071" w14:textId="77777777" w:rsidR="00C57DA5" w:rsidRPr="00C57DA5" w:rsidRDefault="00C57DA5" w:rsidP="00C57DA5">
      <w:pPr>
        <w:rPr>
          <w:sz w:val="28"/>
          <w:szCs w:val="28"/>
          <w:lang w:val="ru-RU"/>
        </w:rPr>
      </w:pPr>
      <w:r w:rsidRPr="00C57DA5">
        <w:rPr>
          <w:sz w:val="28"/>
          <w:szCs w:val="28"/>
          <w:lang w:val="ru-RU"/>
        </w:rPr>
        <w:br/>
        <w:t xml:space="preserve">• Построен график функции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C57DA5">
        <w:rPr>
          <w:sz w:val="28"/>
          <w:szCs w:val="28"/>
          <w:lang w:val="ru-RU"/>
        </w:rPr>
        <w:t>и сохранён в требуемых форматах.</w:t>
      </w:r>
    </w:p>
    <w:p w14:paraId="51BA19C4" w14:textId="0BD4BD2D" w:rsidR="00C57DA5" w:rsidRPr="00C57DA5" w:rsidRDefault="00C57DA5" w:rsidP="00C57DA5">
      <w:pPr>
        <w:rPr>
          <w:sz w:val="28"/>
          <w:szCs w:val="28"/>
          <w:lang w:val="ru-RU"/>
        </w:rPr>
      </w:pPr>
      <w:r w:rsidRPr="00C57DA5">
        <w:rPr>
          <w:sz w:val="28"/>
          <w:szCs w:val="28"/>
          <w:lang w:val="ru-RU"/>
        </w:rPr>
        <w:br/>
        <w:t>• На одном графике совместно изображены обе функции с добавлением легенды.</w:t>
      </w:r>
    </w:p>
    <w:p w14:paraId="02FF696C" w14:textId="77777777" w:rsidR="00C57DA5" w:rsidRPr="00C57DA5" w:rsidRDefault="00C57DA5" w:rsidP="00C57DA5">
      <w:pPr>
        <w:rPr>
          <w:lang w:val="ru-RU"/>
        </w:rPr>
      </w:pPr>
    </w:p>
    <w:p w14:paraId="07C5CF0C" w14:textId="77777777" w:rsidR="002B3844" w:rsidRPr="00C57DA5" w:rsidRDefault="00000000">
      <w:pPr>
        <w:pStyle w:val="Heading3"/>
        <w:ind w:left="773" w:right="0" w:hanging="788"/>
        <w:rPr>
          <w:lang w:val="ru-RU"/>
        </w:rPr>
      </w:pPr>
      <w:bookmarkStart w:id="5" w:name="_Toc6315"/>
      <w:r>
        <w:t>Итоги</w:t>
      </w:r>
      <w:bookmarkEnd w:id="5"/>
    </w:p>
    <w:p w14:paraId="09336174" w14:textId="77777777" w:rsidR="00C57DA5" w:rsidRPr="00C57DA5" w:rsidRDefault="00C57DA5" w:rsidP="00C57DA5">
      <w:pPr>
        <w:pStyle w:val="NormalWeb"/>
        <w:rPr>
          <w:lang w:val="ru-RU"/>
        </w:rPr>
      </w:pPr>
      <w:r w:rsidRPr="00C57DA5">
        <w:rPr>
          <w:lang w:val="ru-RU"/>
        </w:rPr>
        <w:t xml:space="preserve">рафик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 w:rsidRPr="00C57DA5">
        <w:rPr>
          <w:lang w:val="ru-RU"/>
        </w:rPr>
        <w:t>представлен на рис. 2.1.</w:t>
      </w:r>
      <w:r w:rsidRPr="00C57DA5">
        <w:rPr>
          <w:lang w:val="ru-RU"/>
        </w:rPr>
        <w:br/>
        <w:t xml:space="preserve">Графики функций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 w:rsidRPr="00C57DA5">
        <w:rPr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 w:rsidRPr="00C57DA5">
        <w:rPr>
          <w:lang w:val="ru-RU"/>
        </w:rPr>
        <w:t>показаны на рис. 2.2.</w:t>
      </w:r>
    </w:p>
    <w:p w14:paraId="29E0DF43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lastRenderedPageBreak/>
        <w:drawing>
          <wp:inline distT="0" distB="0" distL="0" distR="0" wp14:anchorId="3134D5CE" wp14:editId="52FB0A9D">
            <wp:extent cx="4535876" cy="3403009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5876" cy="34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DFFD" w14:textId="77777777" w:rsidR="002B3844" w:rsidRDefault="00000000">
      <w:pPr>
        <w:spacing w:after="301"/>
        <w:ind w:left="208" w:right="242"/>
        <w:jc w:val="center"/>
      </w:pPr>
      <w:r>
        <w:t>Рис. 2.1: График функции y1</w:t>
      </w:r>
    </w:p>
    <w:p w14:paraId="1E5AADCD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drawing>
          <wp:inline distT="0" distB="0" distL="0" distR="0" wp14:anchorId="03D30D85" wp14:editId="52BA4AAF">
            <wp:extent cx="4535876" cy="3403009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876" cy="34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507D" w14:textId="77777777" w:rsidR="002B3844" w:rsidRPr="004D3906" w:rsidRDefault="00000000">
      <w:pPr>
        <w:ind w:left="2559"/>
        <w:rPr>
          <w:lang w:val="ru-RU"/>
        </w:rPr>
      </w:pPr>
      <w:r w:rsidRPr="004D3906">
        <w:rPr>
          <w:lang w:val="ru-RU"/>
        </w:rPr>
        <w:t xml:space="preserve">Рис. 2.2: Графики функций </w:t>
      </w:r>
      <w:r>
        <w:t>y</w:t>
      </w:r>
      <w:r w:rsidRPr="004D3906">
        <w:rPr>
          <w:lang w:val="ru-RU"/>
        </w:rPr>
        <w:t xml:space="preserve">1 и </w:t>
      </w:r>
      <w:r>
        <w:t>y</w:t>
      </w:r>
      <w:r w:rsidRPr="004D3906">
        <w:rPr>
          <w:lang w:val="ru-RU"/>
        </w:rPr>
        <w:t>2</w:t>
      </w:r>
    </w:p>
    <w:p w14:paraId="477E9C08" w14:textId="77777777" w:rsidR="002B3844" w:rsidRDefault="00000000">
      <w:pPr>
        <w:spacing w:after="737" w:line="259" w:lineRule="auto"/>
        <w:ind w:left="2232" w:firstLine="0"/>
      </w:pPr>
      <w:r>
        <w:rPr>
          <w:noProof/>
        </w:rPr>
        <mc:AlternateContent>
          <mc:Choice Requires="wpg">
            <w:drawing>
              <wp:inline distT="0" distB="0" distL="0" distR="0" wp14:anchorId="4FCFEB39" wp14:editId="767FC6C4">
                <wp:extent cx="2834996" cy="6325"/>
                <wp:effectExtent l="0" t="0" r="0" b="0"/>
                <wp:docPr id="5594" name="Group 5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996" cy="6325"/>
                          <a:chOff x="0" y="0"/>
                          <a:chExt cx="2834996" cy="6325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2834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996">
                                <a:moveTo>
                                  <a:pt x="0" y="0"/>
                                </a:moveTo>
                                <a:lnTo>
                                  <a:pt x="283499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4" style="width:223.228pt;height:0.498pt;mso-position-horizontal-relative:char;mso-position-vertical-relative:line" coordsize="28349,63">
                <v:shape id="Shape 317" style="position:absolute;width:28349;height:0;left:0;top:0;" coordsize="2834996,0" path="m0,0l2834996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34C9D4" w14:textId="77777777" w:rsidR="002B3844" w:rsidRDefault="00000000">
      <w:pPr>
        <w:pStyle w:val="Heading2"/>
        <w:ind w:left="636" w:hanging="651"/>
      </w:pPr>
      <w:bookmarkStart w:id="6" w:name="_Toc6316"/>
      <w:r>
        <w:lastRenderedPageBreak/>
        <w:t>Приближение меандра рядом Фурье</w:t>
      </w:r>
      <w:bookmarkEnd w:id="6"/>
    </w:p>
    <w:p w14:paraId="072FAB93" w14:textId="77777777" w:rsidR="002B3844" w:rsidRDefault="00000000">
      <w:pPr>
        <w:pStyle w:val="Heading3"/>
        <w:ind w:left="773" w:right="0" w:hanging="788"/>
      </w:pPr>
      <w:bookmarkStart w:id="7" w:name="_Toc6317"/>
      <w:r>
        <w:t>Задача</w:t>
      </w:r>
      <w:bookmarkEnd w:id="7"/>
    </w:p>
    <w:p w14:paraId="5A1385F6" w14:textId="77777777" w:rsidR="00497917" w:rsidRPr="00497917" w:rsidRDefault="00497917" w:rsidP="00497917">
      <w:pPr>
        <w:pStyle w:val="Heading3"/>
        <w:numPr>
          <w:ilvl w:val="0"/>
          <w:numId w:val="0"/>
        </w:numPr>
        <w:ind w:right="0"/>
        <w:rPr>
          <w:lang w:val="ru-RU"/>
        </w:rPr>
      </w:pPr>
      <w:bookmarkStart w:id="8" w:name="_Toc6318"/>
      <w:r w:rsidRPr="00497917">
        <w:rPr>
          <w:b w:val="0"/>
          <w:sz w:val="22"/>
          <w:lang w:val="ru-RU"/>
        </w:rPr>
        <w:t>Необходимо было реализовать разложение импульсного сигнала в форме меандра в частичный ряд Фурье.</w:t>
      </w:r>
      <w:r w:rsidRPr="00497917">
        <w:rPr>
          <w:b w:val="0"/>
          <w:sz w:val="22"/>
          <w:lang w:val="ru-RU"/>
        </w:rPr>
        <w:br/>
        <w:t>Требовалось построить графики меандра, полученные при различном количестве нечётных гармоник, и сохранить результаты в графическом формате.</w:t>
      </w:r>
    </w:p>
    <w:p w14:paraId="0BEE7D91" w14:textId="7CD387F4" w:rsidR="002B3844" w:rsidRPr="00C57DA5" w:rsidRDefault="00000000">
      <w:pPr>
        <w:pStyle w:val="Heading3"/>
        <w:ind w:left="773" w:right="0" w:hanging="788"/>
        <w:rPr>
          <w:lang w:val="ru-RU"/>
        </w:rPr>
      </w:pPr>
      <w:r w:rsidRPr="00497917">
        <w:rPr>
          <w:lang w:val="ru-RU"/>
        </w:rPr>
        <w:t>Параметры моделирования</w:t>
      </w:r>
      <w:bookmarkEnd w:id="8"/>
    </w:p>
    <w:p w14:paraId="6DCBA8B9" w14:textId="77777777" w:rsidR="00497917" w:rsidRPr="00497917" w:rsidRDefault="00497917" w:rsidP="00497917">
      <w:pPr>
        <w:pStyle w:val="NormalWeb"/>
        <w:rPr>
          <w:lang w:val="ru-RU"/>
        </w:rPr>
      </w:pPr>
      <w:bookmarkStart w:id="9" w:name="_Toc6319"/>
      <w:r w:rsidRPr="00497917">
        <w:rPr>
          <w:lang w:val="ru-RU"/>
        </w:rPr>
        <w:t>• количество гармоник: 8;</w:t>
      </w:r>
      <w:r w:rsidRPr="00497917">
        <w:rPr>
          <w:lang w:val="ru-RU"/>
        </w:rPr>
        <w:br/>
        <w:t xml:space="preserve">• временной диапазон: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-1;1</m:t>
            </m:r>
          </m:e>
        </m:d>
      </m:oMath>
      <w:r w:rsidRPr="00497917">
        <w:rPr>
          <w:lang w:val="ru-RU"/>
        </w:rPr>
        <w:t>с шагом 0.01;</w:t>
      </w:r>
      <w:r w:rsidRPr="00497917">
        <w:rPr>
          <w:lang w:val="ru-RU"/>
        </w:rPr>
        <w:br/>
        <w:t>• амплитуда сигнала: 1;</w:t>
      </w:r>
      <w:r w:rsidRPr="00497917">
        <w:rPr>
          <w:lang w:val="ru-RU"/>
        </w:rPr>
        <w:br/>
        <w:t>• период сигнала: 1.</w:t>
      </w:r>
    </w:p>
    <w:p w14:paraId="3914A995" w14:textId="77777777" w:rsidR="00497917" w:rsidRPr="00497917" w:rsidRDefault="00497917" w:rsidP="00497917">
      <w:pPr>
        <w:pStyle w:val="NormalWeb"/>
        <w:rPr>
          <w:lang w:val="ru-RU"/>
        </w:rPr>
      </w:pPr>
      <w:r w:rsidRPr="00497917">
        <w:rPr>
          <w:lang w:val="ru-RU"/>
        </w:rPr>
        <w:t>Амплитуда каждой нечётной гармоники обратно пропорциональна её номеру.</w:t>
      </w:r>
    </w:p>
    <w:p w14:paraId="2467305F" w14:textId="77777777" w:rsidR="002B3844" w:rsidRDefault="00000000">
      <w:pPr>
        <w:pStyle w:val="Heading3"/>
        <w:ind w:left="773" w:right="0" w:hanging="788"/>
      </w:pPr>
      <w:r>
        <w:t>Ход работы</w:t>
      </w:r>
      <w:bookmarkEnd w:id="9"/>
    </w:p>
    <w:p w14:paraId="7AF1A546" w14:textId="77777777" w:rsidR="00497917" w:rsidRDefault="00497917" w:rsidP="00497917">
      <w:pPr>
        <w:pStyle w:val="Heading3"/>
        <w:numPr>
          <w:ilvl w:val="0"/>
          <w:numId w:val="0"/>
        </w:numPr>
        <w:ind w:right="0"/>
        <w:rPr>
          <w:b w:val="0"/>
          <w:sz w:val="28"/>
          <w:szCs w:val="28"/>
          <w:lang w:val="ru-RU"/>
        </w:rPr>
      </w:pPr>
      <w:bookmarkStart w:id="10" w:name="_Toc6320"/>
      <w:r w:rsidRPr="00497917">
        <w:rPr>
          <w:b w:val="0"/>
          <w:sz w:val="22"/>
          <w:lang w:val="ru-RU"/>
        </w:rPr>
        <w:t xml:space="preserve">• </w:t>
      </w:r>
      <w:r w:rsidRPr="00497917">
        <w:rPr>
          <w:b w:val="0"/>
          <w:sz w:val="28"/>
          <w:szCs w:val="28"/>
          <w:lang w:val="ru-RU"/>
        </w:rPr>
        <w:t>Построены частичные суммы ряда Фурье при числе гармоник от 1 до 8.</w:t>
      </w:r>
    </w:p>
    <w:p w14:paraId="78D56DE0" w14:textId="77777777" w:rsidR="00497917" w:rsidRDefault="00497917" w:rsidP="00497917">
      <w:pPr>
        <w:pStyle w:val="Heading3"/>
        <w:numPr>
          <w:ilvl w:val="0"/>
          <w:numId w:val="0"/>
        </w:numPr>
        <w:ind w:right="0"/>
        <w:rPr>
          <w:b w:val="0"/>
          <w:sz w:val="28"/>
          <w:szCs w:val="28"/>
          <w:lang w:val="ru-RU"/>
        </w:rPr>
      </w:pPr>
      <w:r w:rsidRPr="00497917">
        <w:rPr>
          <w:b w:val="0"/>
          <w:sz w:val="28"/>
          <w:szCs w:val="28"/>
          <w:lang w:val="ru-RU"/>
        </w:rPr>
        <w:br/>
        <w:t>• Получены графики приближения меандра при различном количестве нечётных гармоник.</w:t>
      </w:r>
    </w:p>
    <w:p w14:paraId="257785EE" w14:textId="77777777" w:rsidR="00497917" w:rsidRDefault="00497917" w:rsidP="00497917">
      <w:pPr>
        <w:pStyle w:val="Heading3"/>
        <w:numPr>
          <w:ilvl w:val="0"/>
          <w:numId w:val="0"/>
        </w:numPr>
        <w:ind w:right="0"/>
        <w:rPr>
          <w:b w:val="0"/>
          <w:sz w:val="28"/>
          <w:szCs w:val="28"/>
          <w:lang w:val="ru-RU"/>
        </w:rPr>
      </w:pPr>
      <w:r w:rsidRPr="00497917">
        <w:rPr>
          <w:b w:val="0"/>
          <w:sz w:val="28"/>
          <w:szCs w:val="28"/>
          <w:lang w:val="ru-RU"/>
        </w:rPr>
        <w:br/>
        <w:t>• Каждый вариант отображён в отдельной области окна для наглядного сравнения.</w:t>
      </w:r>
    </w:p>
    <w:p w14:paraId="3812230A" w14:textId="2EE51586" w:rsidR="00497917" w:rsidRPr="00497917" w:rsidRDefault="00497917" w:rsidP="00497917">
      <w:pPr>
        <w:pStyle w:val="Heading3"/>
        <w:numPr>
          <w:ilvl w:val="0"/>
          <w:numId w:val="0"/>
        </w:numPr>
        <w:ind w:right="0"/>
        <w:rPr>
          <w:sz w:val="28"/>
          <w:szCs w:val="28"/>
        </w:rPr>
      </w:pPr>
      <w:r w:rsidRPr="00497917">
        <w:rPr>
          <w:b w:val="0"/>
          <w:sz w:val="28"/>
          <w:szCs w:val="28"/>
          <w:lang w:val="ru-RU"/>
        </w:rPr>
        <w:br/>
      </w:r>
      <w:r w:rsidRPr="00497917">
        <w:rPr>
          <w:b w:val="0"/>
          <w:sz w:val="28"/>
          <w:szCs w:val="28"/>
        </w:rPr>
        <w:t>• Результаты сохранены в виде графических файлов.</w:t>
      </w:r>
    </w:p>
    <w:p w14:paraId="0F5F1648" w14:textId="066DA9A7" w:rsidR="002B3844" w:rsidRDefault="00000000">
      <w:pPr>
        <w:pStyle w:val="Heading3"/>
        <w:ind w:left="773" w:right="0" w:hanging="788"/>
      </w:pPr>
      <w:r>
        <w:t>Выводы</w:t>
      </w:r>
      <w:bookmarkEnd w:id="10"/>
    </w:p>
    <w:p w14:paraId="6A21FC4F" w14:textId="77777777" w:rsidR="00497917" w:rsidRPr="00497917" w:rsidRDefault="00497917" w:rsidP="00497917">
      <w:pPr>
        <w:pStyle w:val="NormalWeb"/>
        <w:numPr>
          <w:ilvl w:val="0"/>
          <w:numId w:val="14"/>
        </w:numPr>
        <w:rPr>
          <w:lang w:val="ru-RU"/>
        </w:rPr>
      </w:pPr>
      <w:r w:rsidRPr="00497917">
        <w:rPr>
          <w:lang w:val="ru-RU"/>
        </w:rPr>
        <w:t xml:space="preserve">Графики меандра, полученные с использованием </w:t>
      </w:r>
      <w:r>
        <w:rPr>
          <w:rStyle w:val="Strong"/>
          <w:rFonts w:eastAsia="Calibri"/>
        </w:rPr>
        <w:t>cos</w:t>
      </w:r>
      <w:r w:rsidRPr="00497917">
        <w:rPr>
          <w:rStyle w:val="Strong"/>
          <w:rFonts w:eastAsia="Calibri"/>
          <w:lang w:val="ru-RU"/>
        </w:rPr>
        <w:t>-разложения</w:t>
      </w:r>
      <w:r w:rsidRPr="00497917">
        <w:rPr>
          <w:lang w:val="ru-RU"/>
        </w:rPr>
        <w:t>, представлены на рис. 2.3,</w:t>
      </w:r>
      <w:r w:rsidRPr="00497917">
        <w:rPr>
          <w:lang w:val="ru-RU"/>
        </w:rPr>
        <w:br/>
        <w:t xml:space="preserve">а результаты приближения меандра с использованием </w:t>
      </w:r>
      <w:r>
        <w:rPr>
          <w:rStyle w:val="Strong"/>
          <w:rFonts w:eastAsia="Calibri"/>
        </w:rPr>
        <w:t>sin</w:t>
      </w:r>
      <w:r w:rsidRPr="00497917">
        <w:rPr>
          <w:rStyle w:val="Strong"/>
          <w:rFonts w:eastAsia="Calibri"/>
          <w:lang w:val="ru-RU"/>
        </w:rPr>
        <w:t>-разложения</w:t>
      </w:r>
      <w:r w:rsidRPr="00497917">
        <w:rPr>
          <w:lang w:val="ru-RU"/>
        </w:rPr>
        <w:t xml:space="preserve"> показаны на рис. 2.4.</w:t>
      </w:r>
    </w:p>
    <w:p w14:paraId="4C7B2C08" w14:textId="0F06D39A" w:rsidR="002B3844" w:rsidRPr="00497917" w:rsidRDefault="00497917" w:rsidP="00497917">
      <w:pPr>
        <w:pStyle w:val="NormalWeb"/>
        <w:numPr>
          <w:ilvl w:val="0"/>
          <w:numId w:val="14"/>
        </w:numPr>
        <w:rPr>
          <w:lang w:val="ru-RU"/>
        </w:rPr>
      </w:pPr>
      <w:r w:rsidRPr="00497917">
        <w:rPr>
          <w:lang w:val="ru-RU"/>
        </w:rPr>
        <w:lastRenderedPageBreak/>
        <w:t>При увеличении числа нечётных гармоник форма сигнала становится более близкой к прямоугольной.</w:t>
      </w:r>
      <w:r w:rsidRPr="00497917">
        <w:rPr>
          <w:lang w:val="ru-RU"/>
        </w:rPr>
        <w:br/>
        <w:t>Вблизи точек разрыва наблюдается эффект Гиббса, сохраняющийся при любом числе гармоник.</w:t>
      </w:r>
    </w:p>
    <w:p w14:paraId="2C550A3F" w14:textId="23D1605E" w:rsidR="002B3844" w:rsidRPr="00497917" w:rsidRDefault="00497917">
      <w:pPr>
        <w:spacing w:after="171" w:line="259" w:lineRule="auto"/>
        <w:ind w:left="893" w:firstLine="0"/>
        <w:rPr>
          <w:lang w:val="ru-RU"/>
        </w:rPr>
      </w:pPr>
      <w:r>
        <w:rPr>
          <w:lang w:val="ru-RU"/>
        </w:rPr>
        <w:t xml:space="preserve">          </w:t>
      </w:r>
      <w:r w:rsidR="00000000">
        <w:rPr>
          <w:noProof/>
        </w:rPr>
        <w:drawing>
          <wp:inline distT="0" distB="0" distL="0" distR="0" wp14:anchorId="1EF93DF9" wp14:editId="5ACF3609">
            <wp:extent cx="3924300" cy="284226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628" cy="28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D679" w14:textId="77777777" w:rsidR="002B3844" w:rsidRPr="00497917" w:rsidRDefault="00000000">
      <w:pPr>
        <w:spacing w:after="301"/>
        <w:ind w:left="2772"/>
        <w:rPr>
          <w:lang w:val="ru-RU"/>
        </w:rPr>
      </w:pPr>
      <w:r w:rsidRPr="00497917">
        <w:rPr>
          <w:lang w:val="ru-RU"/>
        </w:rPr>
        <w:t xml:space="preserve">Рис. 2.3: Меандр через </w:t>
      </w:r>
      <w:r>
        <w:t>cos</w:t>
      </w:r>
      <w:r w:rsidRPr="00497917">
        <w:rPr>
          <w:lang w:val="ru-RU"/>
        </w:rPr>
        <w:t>-ряд</w:t>
      </w:r>
    </w:p>
    <w:p w14:paraId="4B0EB3A7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drawing>
          <wp:inline distT="0" distB="0" distL="0" distR="0" wp14:anchorId="41A9C5ED" wp14:editId="291ADEC1">
            <wp:extent cx="4535964" cy="3401973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5964" cy="34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E364" w14:textId="77777777" w:rsidR="002B3844" w:rsidRDefault="00000000">
      <w:pPr>
        <w:ind w:left="2784"/>
      </w:pPr>
      <w:r>
        <w:t>Рис. 2.4: Меандр через sin-ряд</w:t>
      </w:r>
    </w:p>
    <w:p w14:paraId="6C361F02" w14:textId="77777777" w:rsidR="002B3844" w:rsidRDefault="00000000">
      <w:pPr>
        <w:spacing w:after="737" w:line="259" w:lineRule="auto"/>
        <w:ind w:left="2232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6E05ACC" wp14:editId="6807FEED">
                <wp:extent cx="2834996" cy="6325"/>
                <wp:effectExtent l="0" t="0" r="0" b="0"/>
                <wp:docPr id="5257" name="Group 5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996" cy="6325"/>
                          <a:chOff x="0" y="0"/>
                          <a:chExt cx="2834996" cy="6325"/>
                        </a:xfrm>
                      </wpg:grpSpPr>
                      <wps:wsp>
                        <wps:cNvPr id="383" name="Shape 383"/>
                        <wps:cNvSpPr/>
                        <wps:spPr>
                          <a:xfrm>
                            <a:off x="0" y="0"/>
                            <a:ext cx="2834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996">
                                <a:moveTo>
                                  <a:pt x="0" y="0"/>
                                </a:moveTo>
                                <a:lnTo>
                                  <a:pt x="283499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7" style="width:223.228pt;height:0.498pt;mso-position-horizontal-relative:char;mso-position-vertical-relative:line" coordsize="28349,63">
                <v:shape id="Shape 383" style="position:absolute;width:28349;height:0;left:0;top:0;" coordsize="2834996,0" path="m0,0l2834996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508BF4" w14:textId="77777777" w:rsidR="002B3844" w:rsidRDefault="00000000">
      <w:pPr>
        <w:pStyle w:val="Heading2"/>
        <w:ind w:left="636" w:hanging="651"/>
      </w:pPr>
      <w:bookmarkStart w:id="11" w:name="_Toc6321"/>
      <w:r>
        <w:t>Спектры и параметры сигналов</w:t>
      </w:r>
      <w:bookmarkEnd w:id="11"/>
    </w:p>
    <w:p w14:paraId="74161622" w14:textId="77777777" w:rsidR="002B3844" w:rsidRDefault="00000000">
      <w:pPr>
        <w:pStyle w:val="Heading3"/>
        <w:ind w:left="773" w:right="0" w:hanging="788"/>
      </w:pPr>
      <w:bookmarkStart w:id="12" w:name="_Toc6322"/>
      <w:r>
        <w:t>Задача</w:t>
      </w:r>
      <w:bookmarkEnd w:id="12"/>
    </w:p>
    <w:p w14:paraId="62E7EBA7" w14:textId="77777777" w:rsidR="00077031" w:rsidRPr="00077031" w:rsidRDefault="00077031" w:rsidP="00077031">
      <w:pPr>
        <w:pStyle w:val="Heading3"/>
        <w:numPr>
          <w:ilvl w:val="0"/>
          <w:numId w:val="0"/>
        </w:numPr>
        <w:ind w:left="-15" w:right="0"/>
        <w:rPr>
          <w:sz w:val="28"/>
          <w:szCs w:val="28"/>
          <w:lang w:val="ru-RU"/>
        </w:rPr>
      </w:pPr>
      <w:bookmarkStart w:id="13" w:name="_Toc6323"/>
      <w:r w:rsidRPr="00077031">
        <w:rPr>
          <w:b w:val="0"/>
          <w:sz w:val="28"/>
          <w:szCs w:val="28"/>
          <w:lang w:val="ru-RU"/>
        </w:rPr>
        <w:t>Определить спектры двух отдельных синусоидальных сигналов и спектр их суммы.</w:t>
      </w:r>
      <w:r w:rsidRPr="00077031">
        <w:rPr>
          <w:b w:val="0"/>
          <w:sz w:val="28"/>
          <w:szCs w:val="28"/>
          <w:lang w:val="ru-RU"/>
        </w:rPr>
        <w:br/>
        <w:t>Выполнить построение спектров при заданной частоте дискретизации, а также рассмотреть результат при уменьшении частоты дискретизации ниже 80 Гц.</w:t>
      </w:r>
    </w:p>
    <w:p w14:paraId="7E1F143A" w14:textId="31714EC7" w:rsidR="002B3844" w:rsidRPr="00077031" w:rsidRDefault="00000000">
      <w:pPr>
        <w:pStyle w:val="Heading3"/>
        <w:ind w:left="773" w:right="0" w:hanging="788"/>
        <w:rPr>
          <w:lang w:val="ru-RU"/>
        </w:rPr>
      </w:pPr>
      <w:r w:rsidRPr="00077031">
        <w:rPr>
          <w:lang w:val="ru-RU"/>
        </w:rPr>
        <w:t>Этапы</w:t>
      </w:r>
      <w:bookmarkEnd w:id="13"/>
    </w:p>
    <w:p w14:paraId="3EE2FB44" w14:textId="77777777" w:rsidR="00077031" w:rsidRPr="00077031" w:rsidRDefault="00077031" w:rsidP="00077031">
      <w:pPr>
        <w:pStyle w:val="Heading3"/>
        <w:numPr>
          <w:ilvl w:val="0"/>
          <w:numId w:val="0"/>
        </w:numPr>
        <w:ind w:left="-15" w:right="0"/>
        <w:rPr>
          <w:sz w:val="28"/>
          <w:szCs w:val="28"/>
        </w:rPr>
      </w:pPr>
      <w:bookmarkStart w:id="14" w:name="_Toc6324"/>
      <w:r w:rsidRPr="00077031">
        <w:rPr>
          <w:b w:val="0"/>
          <w:sz w:val="28"/>
          <w:szCs w:val="28"/>
          <w:lang w:val="ru-RU"/>
        </w:rPr>
        <w:t>• Заданы параметры моделирования: длительность сигнала 0.5 с, частота дискретизации 512 Гц, частоты сигналов 10 Гц и 40 Гц, амплитуды 1 и 0.7.</w:t>
      </w:r>
      <w:r w:rsidRPr="00077031">
        <w:rPr>
          <w:b w:val="0"/>
          <w:sz w:val="28"/>
          <w:szCs w:val="28"/>
          <w:lang w:val="ru-RU"/>
        </w:rPr>
        <w:br/>
        <w:t>• Сформированы два синусоидальных сигнала разной частоты.</w:t>
      </w:r>
      <w:r w:rsidRPr="00077031">
        <w:rPr>
          <w:b w:val="0"/>
          <w:sz w:val="28"/>
          <w:szCs w:val="28"/>
          <w:lang w:val="ru-RU"/>
        </w:rPr>
        <w:br/>
        <w:t>• Построены графики сигналов (рис. 2.5).</w:t>
      </w:r>
      <w:r w:rsidRPr="00077031">
        <w:rPr>
          <w:b w:val="0"/>
          <w:sz w:val="28"/>
          <w:szCs w:val="28"/>
          <w:lang w:val="ru-RU"/>
        </w:rPr>
        <w:br/>
        <w:t>• Выполнено вычисление спектров сигналов с использованием быстрого преобразования Фурье.</w:t>
      </w:r>
      <w:r w:rsidRPr="00077031">
        <w:rPr>
          <w:b w:val="0"/>
          <w:sz w:val="28"/>
          <w:szCs w:val="28"/>
          <w:lang w:val="ru-RU"/>
        </w:rPr>
        <w:br/>
        <w:t>• Построены графики спектров (рис. 2.6).</w:t>
      </w:r>
      <w:r w:rsidRPr="00077031">
        <w:rPr>
          <w:b w:val="0"/>
          <w:sz w:val="28"/>
          <w:szCs w:val="28"/>
          <w:lang w:val="ru-RU"/>
        </w:rPr>
        <w:br/>
        <w:t>• Выполнена корректировка спектров: удалены дублирующие отрицательные частоты и произведена нормировка амплитуды (рис. 2.7).</w:t>
      </w:r>
      <w:r w:rsidRPr="00077031">
        <w:rPr>
          <w:b w:val="0"/>
          <w:sz w:val="28"/>
          <w:szCs w:val="28"/>
          <w:lang w:val="ru-RU"/>
        </w:rPr>
        <w:br/>
      </w:r>
      <w:r w:rsidRPr="00077031">
        <w:rPr>
          <w:b w:val="0"/>
          <w:sz w:val="28"/>
          <w:szCs w:val="28"/>
        </w:rPr>
        <w:t xml:space="preserve">• </w:t>
      </w:r>
      <w:proofErr w:type="spellStart"/>
      <w:r w:rsidRPr="00077031">
        <w:rPr>
          <w:b w:val="0"/>
          <w:sz w:val="28"/>
          <w:szCs w:val="28"/>
        </w:rPr>
        <w:t>Определён</w:t>
      </w:r>
      <w:proofErr w:type="spellEnd"/>
      <w:r w:rsidRPr="00077031">
        <w:rPr>
          <w:b w:val="0"/>
          <w:sz w:val="28"/>
          <w:szCs w:val="28"/>
        </w:rPr>
        <w:t xml:space="preserve"> </w:t>
      </w:r>
      <w:proofErr w:type="spellStart"/>
      <w:r w:rsidRPr="00077031">
        <w:rPr>
          <w:b w:val="0"/>
          <w:sz w:val="28"/>
          <w:szCs w:val="28"/>
        </w:rPr>
        <w:t>спектр</w:t>
      </w:r>
      <w:proofErr w:type="spellEnd"/>
      <w:r w:rsidRPr="00077031">
        <w:rPr>
          <w:b w:val="0"/>
          <w:sz w:val="28"/>
          <w:szCs w:val="28"/>
        </w:rPr>
        <w:t xml:space="preserve"> </w:t>
      </w:r>
      <w:proofErr w:type="spellStart"/>
      <w:r w:rsidRPr="00077031">
        <w:rPr>
          <w:b w:val="0"/>
          <w:sz w:val="28"/>
          <w:szCs w:val="28"/>
        </w:rPr>
        <w:t>суммы</w:t>
      </w:r>
      <w:proofErr w:type="spellEnd"/>
      <w:r w:rsidRPr="00077031">
        <w:rPr>
          <w:b w:val="0"/>
          <w:sz w:val="28"/>
          <w:szCs w:val="28"/>
        </w:rPr>
        <w:t xml:space="preserve"> </w:t>
      </w:r>
      <w:proofErr w:type="spellStart"/>
      <w:r w:rsidRPr="00077031">
        <w:rPr>
          <w:b w:val="0"/>
          <w:sz w:val="28"/>
          <w:szCs w:val="28"/>
        </w:rPr>
        <w:t>двух</w:t>
      </w:r>
      <w:proofErr w:type="spellEnd"/>
      <w:r w:rsidRPr="00077031">
        <w:rPr>
          <w:b w:val="0"/>
          <w:sz w:val="28"/>
          <w:szCs w:val="28"/>
        </w:rPr>
        <w:t xml:space="preserve"> </w:t>
      </w:r>
      <w:proofErr w:type="spellStart"/>
      <w:r w:rsidRPr="00077031">
        <w:rPr>
          <w:b w:val="0"/>
          <w:sz w:val="28"/>
          <w:szCs w:val="28"/>
        </w:rPr>
        <w:t>сигналов</w:t>
      </w:r>
      <w:proofErr w:type="spellEnd"/>
      <w:r w:rsidRPr="00077031">
        <w:rPr>
          <w:b w:val="0"/>
          <w:sz w:val="28"/>
          <w:szCs w:val="28"/>
        </w:rPr>
        <w:t xml:space="preserve"> (</w:t>
      </w:r>
      <w:proofErr w:type="spellStart"/>
      <w:r w:rsidRPr="00077031">
        <w:rPr>
          <w:b w:val="0"/>
          <w:sz w:val="28"/>
          <w:szCs w:val="28"/>
        </w:rPr>
        <w:t>рис</w:t>
      </w:r>
      <w:proofErr w:type="spellEnd"/>
      <w:r w:rsidRPr="00077031">
        <w:rPr>
          <w:b w:val="0"/>
          <w:sz w:val="28"/>
          <w:szCs w:val="28"/>
        </w:rPr>
        <w:t>. 2.8, 2.9).</w:t>
      </w:r>
    </w:p>
    <w:p w14:paraId="4532EB81" w14:textId="09F95FF5" w:rsidR="002B3844" w:rsidRDefault="00000000" w:rsidP="00077031">
      <w:pPr>
        <w:pStyle w:val="Heading3"/>
        <w:ind w:left="773" w:right="0" w:hanging="788"/>
      </w:pPr>
      <w:r>
        <w:t xml:space="preserve">Результаты и </w:t>
      </w:r>
      <w:proofErr w:type="spellStart"/>
      <w:r>
        <w:t>выводы</w:t>
      </w:r>
      <w:bookmarkEnd w:id="14"/>
      <w:proofErr w:type="spellEnd"/>
    </w:p>
    <w:p w14:paraId="00A9ECB8" w14:textId="77777777" w:rsidR="00077031" w:rsidRPr="00077031" w:rsidRDefault="00077031" w:rsidP="00077031">
      <w:pPr>
        <w:numPr>
          <w:ilvl w:val="0"/>
          <w:numId w:val="6"/>
        </w:numPr>
        <w:spacing w:after="65" w:line="379" w:lineRule="auto"/>
        <w:rPr>
          <w:lang w:val="ru-RU"/>
        </w:rPr>
      </w:pPr>
      <w:r w:rsidRPr="00077031">
        <w:rPr>
          <w:lang w:val="ru-RU"/>
        </w:rPr>
        <w:t>Графики синусоидальных сигналов представлены на рис. 2.5.</w:t>
      </w:r>
    </w:p>
    <w:p w14:paraId="11EAF296" w14:textId="77777777" w:rsidR="00077031" w:rsidRPr="00077031" w:rsidRDefault="00077031" w:rsidP="00077031">
      <w:pPr>
        <w:numPr>
          <w:ilvl w:val="0"/>
          <w:numId w:val="6"/>
        </w:numPr>
        <w:spacing w:after="65" w:line="379" w:lineRule="auto"/>
        <w:rPr>
          <w:lang w:val="ru-RU"/>
        </w:rPr>
      </w:pPr>
      <w:r w:rsidRPr="00077031">
        <w:rPr>
          <w:lang w:val="ru-RU"/>
        </w:rPr>
        <w:t>Спектры отдельных сигналов показаны на рис. 2.6, исправленные спектры — на рис. 2.7.</w:t>
      </w:r>
    </w:p>
    <w:p w14:paraId="477B17B8" w14:textId="58311F7D" w:rsidR="00077031" w:rsidRPr="00077031" w:rsidRDefault="00077031" w:rsidP="00077031">
      <w:pPr>
        <w:numPr>
          <w:ilvl w:val="0"/>
          <w:numId w:val="6"/>
        </w:numPr>
        <w:spacing w:after="65" w:line="379" w:lineRule="auto"/>
        <w:rPr>
          <w:lang w:val="ru-RU"/>
        </w:rPr>
      </w:pPr>
      <w:r w:rsidRPr="00077031">
        <w:rPr>
          <w:lang w:val="ru-RU"/>
        </w:rPr>
        <w:t>Суммарный сигнал и его спектр приведены на рис. 2.8 и рис. 2.9.</w:t>
      </w:r>
    </w:p>
    <w:p w14:paraId="5849C8E1" w14:textId="77777777" w:rsidR="00077031" w:rsidRPr="00077031" w:rsidRDefault="00077031" w:rsidP="00077031">
      <w:pPr>
        <w:numPr>
          <w:ilvl w:val="0"/>
          <w:numId w:val="6"/>
        </w:numPr>
        <w:spacing w:after="65" w:line="379" w:lineRule="auto"/>
        <w:rPr>
          <w:lang w:val="ru-RU"/>
        </w:rPr>
      </w:pPr>
      <w:r w:rsidRPr="00077031">
        <w:rPr>
          <w:lang w:val="ru-RU"/>
        </w:rPr>
        <w:t>Спектр суммы совпадает с суммой спектров отдельных сигналов.</w:t>
      </w:r>
    </w:p>
    <w:p w14:paraId="21AC542E" w14:textId="77777777" w:rsidR="00077031" w:rsidRPr="00077031" w:rsidRDefault="00077031" w:rsidP="00077031">
      <w:pPr>
        <w:numPr>
          <w:ilvl w:val="0"/>
          <w:numId w:val="6"/>
        </w:numPr>
        <w:spacing w:after="65" w:line="379" w:lineRule="auto"/>
        <w:rPr>
          <w:lang w:val="ru-RU"/>
        </w:rPr>
      </w:pPr>
      <w:r w:rsidRPr="00077031">
        <w:rPr>
          <w:lang w:val="ru-RU"/>
        </w:rPr>
        <w:t>При снижении частоты дискретизации ниже 80 Гц наблюдается эффект алиасинга.</w:t>
      </w:r>
    </w:p>
    <w:p w14:paraId="1CF9055F" w14:textId="6B262686" w:rsidR="002B3844" w:rsidRPr="004D3906" w:rsidRDefault="00077031" w:rsidP="00077031">
      <w:pPr>
        <w:numPr>
          <w:ilvl w:val="0"/>
          <w:numId w:val="6"/>
        </w:numPr>
        <w:spacing w:after="65" w:line="379" w:lineRule="auto"/>
        <w:ind w:hanging="213"/>
        <w:rPr>
          <w:lang w:val="ru-RU"/>
        </w:rPr>
      </w:pPr>
      <w:r w:rsidRPr="00077031">
        <w:rPr>
          <w:lang w:val="ru-RU"/>
        </w:rPr>
        <w:lastRenderedPageBreak/>
        <w:t>Для корректной дискретизации необходимо соблюдать критерий Найквиста–Котельникова.</w:t>
      </w:r>
      <w:r w:rsidR="00000000" w:rsidRPr="004D3906">
        <w:rPr>
          <w:lang w:val="ru-RU"/>
        </w:rPr>
        <w:t>Для корректной дискретизации необходимо соблюдать критерий Найквиста–Котельникова.</w:t>
      </w:r>
    </w:p>
    <w:p w14:paraId="184FD419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drawing>
          <wp:inline distT="0" distB="0" distL="0" distR="0" wp14:anchorId="15CBBA7E" wp14:editId="43BE38EF">
            <wp:extent cx="4535964" cy="3401973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5964" cy="34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7A9B" w14:textId="77777777" w:rsidR="002B3844" w:rsidRDefault="00000000">
      <w:pPr>
        <w:ind w:left="2342"/>
      </w:pPr>
      <w:r>
        <w:t>Рис. 2.5: Два синусоидальных сигнала</w:t>
      </w:r>
    </w:p>
    <w:p w14:paraId="13D456A4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drawing>
          <wp:inline distT="0" distB="0" distL="0" distR="0" wp14:anchorId="739AF566" wp14:editId="1AC53C53">
            <wp:extent cx="4535876" cy="3403009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5876" cy="34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8C3F" w14:textId="77777777" w:rsidR="002B3844" w:rsidRDefault="00000000">
      <w:pPr>
        <w:spacing w:after="301"/>
        <w:ind w:left="2960"/>
      </w:pPr>
      <w:r>
        <w:lastRenderedPageBreak/>
        <w:t>Рис. 2.6: Спектры сигналов</w:t>
      </w:r>
    </w:p>
    <w:p w14:paraId="006D2F59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drawing>
          <wp:inline distT="0" distB="0" distL="0" distR="0" wp14:anchorId="1BA7EFC8" wp14:editId="14A684E8">
            <wp:extent cx="4535876" cy="3403009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5876" cy="34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105E" w14:textId="77777777" w:rsidR="002B3844" w:rsidRDefault="00000000">
      <w:pPr>
        <w:ind w:left="2726"/>
      </w:pPr>
      <w:r>
        <w:t>Рис. 2.7: Исправленный спектр</w:t>
      </w:r>
    </w:p>
    <w:p w14:paraId="5186D857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drawing>
          <wp:inline distT="0" distB="0" distL="0" distR="0" wp14:anchorId="53456311" wp14:editId="27F65227">
            <wp:extent cx="4535964" cy="3401973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964" cy="34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6017" w14:textId="77777777" w:rsidR="002B3844" w:rsidRDefault="00000000">
      <w:pPr>
        <w:spacing w:after="301"/>
        <w:ind w:left="2907"/>
      </w:pPr>
      <w:r>
        <w:t>Рис. 2.8: Суммарный сигнал</w:t>
      </w:r>
    </w:p>
    <w:p w14:paraId="04412E12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lastRenderedPageBreak/>
        <w:drawing>
          <wp:inline distT="0" distB="0" distL="0" distR="0" wp14:anchorId="2FBA66E1" wp14:editId="1D098EDF">
            <wp:extent cx="4535876" cy="3403009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5876" cy="34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289A" w14:textId="77777777" w:rsidR="002B3844" w:rsidRDefault="00000000">
      <w:pPr>
        <w:spacing w:after="301"/>
        <w:ind w:left="208" w:right="242"/>
        <w:jc w:val="center"/>
      </w:pPr>
      <w:r>
        <w:t>Рис. 2.9: Спектр суммы</w:t>
      </w:r>
    </w:p>
    <w:p w14:paraId="02CF8167" w14:textId="77777777" w:rsidR="002B3844" w:rsidRDefault="00000000">
      <w:pPr>
        <w:spacing w:after="737" w:line="259" w:lineRule="auto"/>
        <w:ind w:left="2232" w:firstLine="0"/>
      </w:pPr>
      <w:r>
        <w:rPr>
          <w:noProof/>
        </w:rPr>
        <mc:AlternateContent>
          <mc:Choice Requires="wpg">
            <w:drawing>
              <wp:inline distT="0" distB="0" distL="0" distR="0" wp14:anchorId="12BABF48" wp14:editId="2148DE76">
                <wp:extent cx="2834996" cy="6325"/>
                <wp:effectExtent l="0" t="0" r="0" b="0"/>
                <wp:docPr id="4726" name="Group 4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996" cy="6325"/>
                          <a:chOff x="0" y="0"/>
                          <a:chExt cx="2834996" cy="6325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2834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996">
                                <a:moveTo>
                                  <a:pt x="0" y="0"/>
                                </a:moveTo>
                                <a:lnTo>
                                  <a:pt x="283499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6" style="width:223.228pt;height:0.498pt;mso-position-horizontal-relative:char;mso-position-vertical-relative:line" coordsize="28349,63">
                <v:shape id="Shape 475" style="position:absolute;width:28349;height:0;left:0;top:0;" coordsize="2834996,0" path="m0,0l2834996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DA3FDA5" w14:textId="77777777" w:rsidR="002B3844" w:rsidRDefault="00000000">
      <w:pPr>
        <w:pStyle w:val="Heading2"/>
        <w:ind w:left="636" w:hanging="651"/>
      </w:pPr>
      <w:bookmarkStart w:id="15" w:name="_Toc6325"/>
      <w:r>
        <w:t>Демонстрация амплитудной модуляции</w:t>
      </w:r>
      <w:bookmarkEnd w:id="15"/>
    </w:p>
    <w:p w14:paraId="474689BF" w14:textId="77777777" w:rsidR="002B3844" w:rsidRDefault="00000000">
      <w:pPr>
        <w:pStyle w:val="Heading3"/>
        <w:ind w:left="773" w:right="0" w:hanging="788"/>
      </w:pPr>
      <w:bookmarkStart w:id="16" w:name="_Toc6326"/>
      <w:r>
        <w:t>Задача</w:t>
      </w:r>
      <w:bookmarkEnd w:id="16"/>
    </w:p>
    <w:p w14:paraId="781F3708" w14:textId="77777777" w:rsidR="002B3844" w:rsidRPr="004D3906" w:rsidRDefault="00000000">
      <w:pPr>
        <w:spacing w:after="482" w:line="379" w:lineRule="auto"/>
        <w:ind w:left="0" w:firstLine="225"/>
        <w:rPr>
          <w:lang w:val="ru-RU"/>
        </w:rPr>
      </w:pPr>
      <w:r w:rsidRPr="004D3906">
        <w:rPr>
          <w:lang w:val="ru-RU"/>
        </w:rPr>
        <w:t>Исследовать АМ путём модуляции низкочастотного сигнала синусоидой высокой частоты и рассмотреть его спектр.</w:t>
      </w:r>
    </w:p>
    <w:p w14:paraId="608F1528" w14:textId="77777777" w:rsidR="002B3844" w:rsidRDefault="00000000">
      <w:pPr>
        <w:pStyle w:val="Heading3"/>
        <w:ind w:left="773" w:right="0" w:hanging="788"/>
      </w:pPr>
      <w:bookmarkStart w:id="17" w:name="_Toc6327"/>
      <w:r>
        <w:lastRenderedPageBreak/>
        <w:t>Ход работы</w:t>
      </w:r>
      <w:bookmarkEnd w:id="17"/>
    </w:p>
    <w:p w14:paraId="24979976" w14:textId="77777777" w:rsidR="00077031" w:rsidRPr="00077031" w:rsidRDefault="00077031" w:rsidP="00077031">
      <w:pPr>
        <w:pStyle w:val="Heading3"/>
        <w:numPr>
          <w:ilvl w:val="0"/>
          <w:numId w:val="16"/>
        </w:numPr>
        <w:ind w:right="0"/>
        <w:rPr>
          <w:lang w:val="ru-RU"/>
        </w:rPr>
      </w:pPr>
      <w:bookmarkStart w:id="18" w:name="_Toc6328"/>
      <w:r w:rsidRPr="00077031">
        <w:rPr>
          <w:b w:val="0"/>
          <w:sz w:val="22"/>
          <w:lang w:val="ru-RU"/>
        </w:rPr>
        <w:t>Заданы параметры моделирования: длительность сигнала 0.5 с, частота дискретизации 512 Гц, частота модулирующего сигнала 5 Гц и частота несущей 50 Гц.</w:t>
      </w:r>
    </w:p>
    <w:p w14:paraId="54EFD7B6" w14:textId="77777777" w:rsidR="00077031" w:rsidRPr="00077031" w:rsidRDefault="00077031" w:rsidP="00077031">
      <w:pPr>
        <w:pStyle w:val="Heading3"/>
        <w:numPr>
          <w:ilvl w:val="0"/>
          <w:numId w:val="16"/>
        </w:numPr>
        <w:ind w:right="0"/>
        <w:rPr>
          <w:lang w:val="ru-RU"/>
        </w:rPr>
      </w:pPr>
      <w:r>
        <w:rPr>
          <w:b w:val="0"/>
          <w:sz w:val="22"/>
          <w:lang w:val="ru-RU"/>
        </w:rPr>
        <w:t>С</w:t>
      </w:r>
      <w:r w:rsidRPr="00077031">
        <w:rPr>
          <w:b w:val="0"/>
          <w:sz w:val="22"/>
          <w:lang w:val="ru-RU"/>
        </w:rPr>
        <w:t>формированы модулирующий и несущий синусоидальные сигналы.</w:t>
      </w:r>
    </w:p>
    <w:p w14:paraId="349AC17C" w14:textId="77777777" w:rsidR="00077031" w:rsidRPr="00077031" w:rsidRDefault="00077031" w:rsidP="00077031">
      <w:pPr>
        <w:pStyle w:val="Heading3"/>
        <w:numPr>
          <w:ilvl w:val="0"/>
          <w:numId w:val="16"/>
        </w:numPr>
        <w:ind w:right="0"/>
        <w:rPr>
          <w:lang w:val="ru-RU"/>
        </w:rPr>
      </w:pPr>
      <w:r w:rsidRPr="00077031">
        <w:rPr>
          <w:b w:val="0"/>
          <w:sz w:val="22"/>
          <w:lang w:val="ru-RU"/>
        </w:rPr>
        <w:t>Получен амплитудно-модулированный сигнал путём перемножения сигналов.</w:t>
      </w:r>
    </w:p>
    <w:p w14:paraId="77FA42CF" w14:textId="77777777" w:rsidR="00077031" w:rsidRPr="00077031" w:rsidRDefault="00077031" w:rsidP="00077031">
      <w:pPr>
        <w:pStyle w:val="Heading3"/>
        <w:numPr>
          <w:ilvl w:val="0"/>
          <w:numId w:val="16"/>
        </w:numPr>
        <w:ind w:right="0"/>
        <w:rPr>
          <w:lang w:val="ru-RU"/>
        </w:rPr>
      </w:pPr>
      <w:r w:rsidRPr="00077031">
        <w:rPr>
          <w:b w:val="0"/>
          <w:sz w:val="22"/>
          <w:lang w:val="ru-RU"/>
        </w:rPr>
        <w:t>Построен график модулированного сигнала с отображением огибающей (рис. 2.10).</w:t>
      </w:r>
    </w:p>
    <w:p w14:paraId="074EF893" w14:textId="77777777" w:rsidR="00077031" w:rsidRPr="00077031" w:rsidRDefault="00077031" w:rsidP="00077031">
      <w:pPr>
        <w:pStyle w:val="Heading3"/>
        <w:numPr>
          <w:ilvl w:val="0"/>
          <w:numId w:val="16"/>
        </w:numPr>
        <w:ind w:right="0"/>
        <w:rPr>
          <w:lang w:val="ru-RU"/>
        </w:rPr>
      </w:pPr>
      <w:r w:rsidRPr="00077031">
        <w:rPr>
          <w:b w:val="0"/>
          <w:sz w:val="22"/>
          <w:lang w:val="ru-RU"/>
        </w:rPr>
        <w:t>Выполнено вычисление спектра амплитудно-модулированного сигнала с использованием быстрого преобразования Фурье.</w:t>
      </w:r>
    </w:p>
    <w:p w14:paraId="4C3A75A4" w14:textId="7EA47CA6" w:rsidR="00077031" w:rsidRPr="00077031" w:rsidRDefault="00077031" w:rsidP="00077031">
      <w:pPr>
        <w:pStyle w:val="Heading3"/>
        <w:numPr>
          <w:ilvl w:val="0"/>
          <w:numId w:val="16"/>
        </w:numPr>
        <w:ind w:right="0"/>
        <w:rPr>
          <w:lang w:val="ru-RU"/>
        </w:rPr>
      </w:pPr>
      <w:r w:rsidRPr="00077031">
        <w:rPr>
          <w:b w:val="0"/>
          <w:sz w:val="22"/>
          <w:lang w:val="ru-RU"/>
        </w:rPr>
        <w:t xml:space="preserve"> Построен график спектра модулированного сигнала (рис. 2.11).</w:t>
      </w:r>
    </w:p>
    <w:p w14:paraId="30AED158" w14:textId="6A1E81E9" w:rsidR="00077031" w:rsidRPr="00C83043" w:rsidRDefault="00000000" w:rsidP="00C83043">
      <w:pPr>
        <w:pStyle w:val="Heading3"/>
        <w:ind w:left="773" w:right="0" w:hanging="788"/>
      </w:pPr>
      <w:r>
        <w:t>Итоги</w:t>
      </w:r>
      <w:bookmarkEnd w:id="18"/>
    </w:p>
    <w:p w14:paraId="07A3BFF3" w14:textId="2991999C" w:rsidR="00077031" w:rsidRPr="00C83043" w:rsidRDefault="00077031" w:rsidP="00C83043">
      <w:pPr>
        <w:pStyle w:val="ListParagraph"/>
        <w:numPr>
          <w:ilvl w:val="0"/>
          <w:numId w:val="19"/>
        </w:numPr>
        <w:spacing w:after="171" w:line="259" w:lineRule="auto"/>
        <w:rPr>
          <w:lang w:val="ru-RU"/>
        </w:rPr>
      </w:pPr>
      <w:r w:rsidRPr="00C83043">
        <w:rPr>
          <w:lang w:val="ru-RU"/>
        </w:rPr>
        <w:t>Амплитудно-модулированный сигнал и его огибающая представлены на рис. 2.10.</w:t>
      </w:r>
      <w:r w:rsidRPr="00C83043">
        <w:rPr>
          <w:lang w:val="ru-RU"/>
        </w:rPr>
        <w:br/>
        <w:t>Спектр сигнала при амплитудной модуляции показан на рис. 2.11.</w:t>
      </w:r>
    </w:p>
    <w:p w14:paraId="30077285" w14:textId="75622DCB" w:rsidR="00077031" w:rsidRPr="00C83043" w:rsidRDefault="00077031" w:rsidP="00C83043">
      <w:pPr>
        <w:pStyle w:val="ListParagraph"/>
        <w:numPr>
          <w:ilvl w:val="0"/>
          <w:numId w:val="19"/>
        </w:numPr>
        <w:spacing w:after="171" w:line="259" w:lineRule="auto"/>
        <w:rPr>
          <w:lang w:val="ru-RU"/>
        </w:rPr>
      </w:pPr>
      <w:r w:rsidRPr="00C83043">
        <w:rPr>
          <w:lang w:val="ru-RU"/>
        </w:rPr>
        <w:t>Полученные результаты подтверждают, что спектр произведения сигналов представляет собой свёртку спектров.</w:t>
      </w:r>
    </w:p>
    <w:p w14:paraId="359A79E3" w14:textId="7BA2D413" w:rsidR="002B3844" w:rsidRDefault="00000000">
      <w:pPr>
        <w:spacing w:after="171" w:line="259" w:lineRule="auto"/>
        <w:ind w:left="893" w:firstLine="0"/>
      </w:pPr>
      <w:r>
        <w:rPr>
          <w:noProof/>
        </w:rPr>
        <w:drawing>
          <wp:inline distT="0" distB="0" distL="0" distR="0" wp14:anchorId="038B1C47" wp14:editId="0AC8873E">
            <wp:extent cx="4535964" cy="3401973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5964" cy="34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C8AB" w14:textId="77777777" w:rsidR="002B3844" w:rsidRPr="004D3906" w:rsidRDefault="00000000">
      <w:pPr>
        <w:spacing w:after="124"/>
        <w:ind w:left="10" w:right="2589"/>
        <w:jc w:val="right"/>
        <w:rPr>
          <w:lang w:val="ru-RU"/>
        </w:rPr>
      </w:pPr>
      <w:r w:rsidRPr="004D3906">
        <w:rPr>
          <w:lang w:val="ru-RU"/>
        </w:rPr>
        <w:t>Рис. 2.10: АМ-сигнал и огибающая</w:t>
      </w:r>
      <w:r w:rsidRPr="004D3906">
        <w:rPr>
          <w:lang w:val="ru-RU"/>
        </w:rPr>
        <w:br w:type="page"/>
      </w:r>
    </w:p>
    <w:p w14:paraId="5718FB5F" w14:textId="77777777" w:rsidR="002B3844" w:rsidRDefault="00000000">
      <w:pPr>
        <w:spacing w:after="171" w:line="259" w:lineRule="auto"/>
        <w:ind w:left="893" w:firstLine="0"/>
      </w:pPr>
      <w:r>
        <w:rPr>
          <w:noProof/>
        </w:rPr>
        <w:lastRenderedPageBreak/>
        <w:drawing>
          <wp:inline distT="0" distB="0" distL="0" distR="0" wp14:anchorId="49F918E2" wp14:editId="743C7B40">
            <wp:extent cx="4535876" cy="3403009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5876" cy="34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4EA4" w14:textId="77777777" w:rsidR="002B3844" w:rsidRDefault="00000000">
      <w:pPr>
        <w:spacing w:after="430"/>
        <w:ind w:left="208" w:right="242"/>
        <w:jc w:val="center"/>
      </w:pPr>
      <w:r>
        <w:t>Рис. 2.11: Спектр АМ-сигнала</w:t>
      </w:r>
    </w:p>
    <w:p w14:paraId="1385E656" w14:textId="77777777" w:rsidR="002B3844" w:rsidRDefault="00000000">
      <w:pPr>
        <w:spacing w:after="737" w:line="259" w:lineRule="auto"/>
        <w:ind w:left="2232" w:firstLine="0"/>
      </w:pPr>
      <w:r>
        <w:rPr>
          <w:noProof/>
        </w:rPr>
        <mc:AlternateContent>
          <mc:Choice Requires="wpg">
            <w:drawing>
              <wp:inline distT="0" distB="0" distL="0" distR="0" wp14:anchorId="4F514EB2" wp14:editId="7D44D3A8">
                <wp:extent cx="2834996" cy="6325"/>
                <wp:effectExtent l="0" t="0" r="0" b="0"/>
                <wp:docPr id="4832" name="Group 4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996" cy="6325"/>
                          <a:chOff x="0" y="0"/>
                          <a:chExt cx="2834996" cy="6325"/>
                        </a:xfrm>
                      </wpg:grpSpPr>
                      <wps:wsp>
                        <wps:cNvPr id="532" name="Shape 532"/>
                        <wps:cNvSpPr/>
                        <wps:spPr>
                          <a:xfrm>
                            <a:off x="0" y="0"/>
                            <a:ext cx="2834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996">
                                <a:moveTo>
                                  <a:pt x="0" y="0"/>
                                </a:moveTo>
                                <a:lnTo>
                                  <a:pt x="283499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2" style="width:223.228pt;height:0.498pt;mso-position-horizontal-relative:char;mso-position-vertical-relative:line" coordsize="28349,63">
                <v:shape id="Shape 532" style="position:absolute;width:28349;height:0;left:0;top:0;" coordsize="2834996,0" path="m0,0l2834996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2E2355B" w14:textId="77777777" w:rsidR="002B3844" w:rsidRDefault="00000000">
      <w:pPr>
        <w:pStyle w:val="Heading2"/>
        <w:ind w:left="636" w:hanging="651"/>
      </w:pPr>
      <w:bookmarkStart w:id="19" w:name="_Toc6329"/>
      <w:r>
        <w:lastRenderedPageBreak/>
        <w:t>Линейное кодирование и самосинхронизация</w:t>
      </w:r>
      <w:bookmarkEnd w:id="19"/>
    </w:p>
    <w:p w14:paraId="0B259BCF" w14:textId="77777777" w:rsidR="002B3844" w:rsidRDefault="00000000">
      <w:pPr>
        <w:pStyle w:val="Heading3"/>
        <w:ind w:left="773" w:right="0" w:hanging="788"/>
      </w:pPr>
      <w:bookmarkStart w:id="20" w:name="_Toc6330"/>
      <w:r>
        <w:t>Задача</w:t>
      </w:r>
      <w:bookmarkEnd w:id="20"/>
    </w:p>
    <w:p w14:paraId="5F660F6C" w14:textId="77777777" w:rsidR="00C83043" w:rsidRPr="00C83043" w:rsidRDefault="00C83043" w:rsidP="00C83043">
      <w:pPr>
        <w:pStyle w:val="Heading3"/>
        <w:numPr>
          <w:ilvl w:val="0"/>
          <w:numId w:val="0"/>
        </w:numPr>
        <w:ind w:left="-15" w:right="0"/>
        <w:rPr>
          <w:lang w:val="ru-RU"/>
        </w:rPr>
      </w:pPr>
      <w:bookmarkStart w:id="21" w:name="_Toc6331"/>
      <w:r w:rsidRPr="00C83043">
        <w:rPr>
          <w:b w:val="0"/>
          <w:sz w:val="22"/>
          <w:lang w:val="ru-RU"/>
        </w:rPr>
        <w:t>Создать кодированные сигналы по заданным битовым последовательностям для различных схем линейного кодирования.</w:t>
      </w:r>
      <w:r w:rsidRPr="00C83043">
        <w:rPr>
          <w:b w:val="0"/>
          <w:sz w:val="22"/>
          <w:lang w:val="ru-RU"/>
        </w:rPr>
        <w:br/>
        <w:t>Требовалось проверить устойчивость кодов к длинным сериям одинаковых символов, а также сравнить спектры полученных сигналов.</w:t>
      </w:r>
    </w:p>
    <w:p w14:paraId="211D4036" w14:textId="4C151226" w:rsidR="002B3844" w:rsidRPr="00C83043" w:rsidRDefault="00000000">
      <w:pPr>
        <w:pStyle w:val="Heading3"/>
        <w:ind w:left="773" w:right="0" w:hanging="788"/>
        <w:rPr>
          <w:lang w:val="ru-RU"/>
        </w:rPr>
      </w:pPr>
      <w:r w:rsidRPr="00C83043">
        <w:rPr>
          <w:lang w:val="ru-RU"/>
        </w:rPr>
        <w:t>Проведённые шаги</w:t>
      </w:r>
      <w:bookmarkEnd w:id="21"/>
    </w:p>
    <w:p w14:paraId="0936558F" w14:textId="77777777" w:rsidR="00C83043" w:rsidRPr="00C83043" w:rsidRDefault="00C83043" w:rsidP="00C83043">
      <w:pPr>
        <w:pStyle w:val="Heading3"/>
        <w:numPr>
          <w:ilvl w:val="0"/>
          <w:numId w:val="21"/>
        </w:numPr>
        <w:ind w:right="0"/>
        <w:rPr>
          <w:lang w:val="ru-RU"/>
        </w:rPr>
      </w:pPr>
      <w:bookmarkStart w:id="22" w:name="_Toc6332"/>
      <w:r w:rsidRPr="00C83043">
        <w:rPr>
          <w:b w:val="0"/>
          <w:sz w:val="22"/>
          <w:lang w:val="ru-RU"/>
        </w:rPr>
        <w:t>Сформированы несколько битовых последовательностей: основная, тестовая для длинных серий одинаковых символов и набор для анализа спектров.</w:t>
      </w:r>
    </w:p>
    <w:p w14:paraId="3C921AD9" w14:textId="77777777" w:rsidR="00C83043" w:rsidRPr="00C83043" w:rsidRDefault="00C83043" w:rsidP="00C83043">
      <w:pPr>
        <w:pStyle w:val="Heading3"/>
        <w:numPr>
          <w:ilvl w:val="0"/>
          <w:numId w:val="21"/>
        </w:numPr>
        <w:ind w:right="0"/>
        <w:rPr>
          <w:lang w:val="ru-RU"/>
        </w:rPr>
      </w:pPr>
      <w:r w:rsidRPr="00C83043">
        <w:rPr>
          <w:b w:val="0"/>
          <w:sz w:val="22"/>
          <w:lang w:val="ru-RU"/>
        </w:rPr>
        <w:t>Для каждой схемы кодирования построена форма сигнала.</w:t>
      </w:r>
    </w:p>
    <w:p w14:paraId="619325D0" w14:textId="77777777" w:rsidR="00C83043" w:rsidRPr="00C83043" w:rsidRDefault="00C83043" w:rsidP="00C83043">
      <w:pPr>
        <w:pStyle w:val="Heading3"/>
        <w:numPr>
          <w:ilvl w:val="0"/>
          <w:numId w:val="21"/>
        </w:numPr>
        <w:ind w:right="0"/>
        <w:rPr>
          <w:lang w:val="ru-RU"/>
        </w:rPr>
      </w:pPr>
      <w:r w:rsidRPr="00C83043">
        <w:rPr>
          <w:b w:val="0"/>
          <w:sz w:val="22"/>
          <w:lang w:val="ru-RU"/>
        </w:rPr>
        <w:t>Выполнена демонстрация самосинхронизации для различных кодов.</w:t>
      </w:r>
    </w:p>
    <w:p w14:paraId="525A6F3E" w14:textId="77777777" w:rsidR="00C83043" w:rsidRPr="00C83043" w:rsidRDefault="00C83043" w:rsidP="00C83043">
      <w:pPr>
        <w:pStyle w:val="Heading3"/>
        <w:numPr>
          <w:ilvl w:val="0"/>
          <w:numId w:val="21"/>
        </w:numPr>
        <w:ind w:right="0"/>
        <w:rPr>
          <w:lang w:val="ru-RU"/>
        </w:rPr>
      </w:pPr>
      <w:r w:rsidRPr="00C83043">
        <w:rPr>
          <w:b w:val="0"/>
          <w:sz w:val="22"/>
          <w:lang w:val="ru-RU"/>
        </w:rPr>
        <w:t>Рассчитаны и построены спектры кодированных сигналов.</w:t>
      </w:r>
    </w:p>
    <w:p w14:paraId="7083E8BE" w14:textId="608B12BB" w:rsidR="00C83043" w:rsidRPr="00C83043" w:rsidRDefault="00C83043" w:rsidP="00C83043">
      <w:pPr>
        <w:pStyle w:val="Heading3"/>
        <w:numPr>
          <w:ilvl w:val="0"/>
          <w:numId w:val="21"/>
        </w:numPr>
        <w:ind w:right="0"/>
        <w:rPr>
          <w:lang w:val="ru-RU"/>
        </w:rPr>
      </w:pPr>
      <w:r w:rsidRPr="00C83043">
        <w:rPr>
          <w:b w:val="0"/>
          <w:sz w:val="22"/>
          <w:lang w:val="ru-RU"/>
        </w:rPr>
        <w:t>Проведено сравнение полученных результатов для различных методов линейного кодирования.</w:t>
      </w:r>
    </w:p>
    <w:p w14:paraId="1B69ED6E" w14:textId="1E63AA2B" w:rsidR="002B3844" w:rsidRPr="00C83043" w:rsidRDefault="00000000">
      <w:pPr>
        <w:pStyle w:val="Heading3"/>
        <w:ind w:left="773" w:right="0" w:hanging="788"/>
        <w:rPr>
          <w:lang w:val="ru-RU"/>
        </w:rPr>
      </w:pPr>
      <w:r w:rsidRPr="00C83043">
        <w:rPr>
          <w:lang w:val="ru-RU"/>
        </w:rPr>
        <w:t>Анализ</w:t>
      </w:r>
      <w:bookmarkEnd w:id="22"/>
    </w:p>
    <w:p w14:paraId="49C66343" w14:textId="77777777" w:rsidR="002B3844" w:rsidRPr="004D3906" w:rsidRDefault="00000000">
      <w:pPr>
        <w:numPr>
          <w:ilvl w:val="0"/>
          <w:numId w:val="10"/>
        </w:numPr>
        <w:spacing w:after="433" w:line="379" w:lineRule="auto"/>
        <w:ind w:hanging="213"/>
        <w:rPr>
          <w:lang w:val="ru-RU"/>
        </w:rPr>
      </w:pPr>
      <w:r>
        <w:rPr>
          <w:b/>
        </w:rPr>
        <w:t>Unipolar</w:t>
      </w:r>
      <w:r w:rsidRPr="004D3906">
        <w:rPr>
          <w:lang w:val="ru-RU"/>
        </w:rPr>
        <w:t xml:space="preserve">: отсутствие переходов при длинных сериях нулей, выраженная </w:t>
      </w:r>
      <w:r>
        <w:t>DC</w:t>
      </w:r>
      <w:r w:rsidRPr="004D3906">
        <w:rPr>
          <w:lang w:val="ru-RU"/>
        </w:rPr>
        <w:t>-составляющая.</w:t>
      </w:r>
    </w:p>
    <w:p w14:paraId="5ADAD40F" w14:textId="77777777" w:rsidR="002B3844" w:rsidRDefault="00000000">
      <w:pPr>
        <w:numPr>
          <w:ilvl w:val="0"/>
          <w:numId w:val="10"/>
        </w:numPr>
        <w:spacing w:after="433" w:line="379" w:lineRule="auto"/>
        <w:ind w:hanging="213"/>
      </w:pPr>
      <w:r>
        <w:rPr>
          <w:b/>
        </w:rPr>
        <w:t>AMI</w:t>
      </w:r>
      <w:r w:rsidRPr="004D3906">
        <w:rPr>
          <w:lang w:val="ru-RU"/>
        </w:rPr>
        <w:t xml:space="preserve">: единицы чередуют полярность, что устраняет </w:t>
      </w:r>
      <w:r>
        <w:t>DC</w:t>
      </w:r>
      <w:r w:rsidRPr="004D3906">
        <w:rPr>
          <w:lang w:val="ru-RU"/>
        </w:rPr>
        <w:t xml:space="preserve">. </w:t>
      </w:r>
      <w:r>
        <w:t>Проблема — длинные серии нулей.</w:t>
      </w:r>
    </w:p>
    <w:p w14:paraId="180631AC" w14:textId="77777777" w:rsidR="002B3844" w:rsidRPr="004D3906" w:rsidRDefault="00000000">
      <w:pPr>
        <w:numPr>
          <w:ilvl w:val="0"/>
          <w:numId w:val="10"/>
        </w:numPr>
        <w:spacing w:after="433" w:line="379" w:lineRule="auto"/>
        <w:ind w:hanging="213"/>
        <w:rPr>
          <w:lang w:val="ru-RU"/>
        </w:rPr>
      </w:pPr>
      <w:r>
        <w:rPr>
          <w:b/>
        </w:rPr>
        <w:t>Bipolar</w:t>
      </w:r>
      <w:r w:rsidRPr="004D3906">
        <w:rPr>
          <w:b/>
          <w:lang w:val="ru-RU"/>
        </w:rPr>
        <w:t xml:space="preserve"> </w:t>
      </w:r>
      <w:r>
        <w:rPr>
          <w:b/>
        </w:rPr>
        <w:t>NRZ</w:t>
      </w:r>
      <w:r w:rsidRPr="004D3906">
        <w:rPr>
          <w:lang w:val="ru-RU"/>
        </w:rPr>
        <w:t xml:space="preserve">: синхронизация теряется при сериях одинаковых битов, подавление </w:t>
      </w:r>
      <w:r>
        <w:t>DC</w:t>
      </w:r>
      <w:r w:rsidRPr="004D3906">
        <w:rPr>
          <w:lang w:val="ru-RU"/>
        </w:rPr>
        <w:t xml:space="preserve"> слабое.</w:t>
      </w:r>
    </w:p>
    <w:p w14:paraId="40AC4E61" w14:textId="77777777" w:rsidR="002B3844" w:rsidRPr="004D3906" w:rsidRDefault="00000000">
      <w:pPr>
        <w:numPr>
          <w:ilvl w:val="0"/>
          <w:numId w:val="10"/>
        </w:numPr>
        <w:spacing w:after="433" w:line="379" w:lineRule="auto"/>
        <w:ind w:hanging="213"/>
        <w:rPr>
          <w:lang w:val="ru-RU"/>
        </w:rPr>
      </w:pPr>
      <w:r>
        <w:rPr>
          <w:b/>
        </w:rPr>
        <w:t>Bipolar</w:t>
      </w:r>
      <w:r w:rsidRPr="004D3906">
        <w:rPr>
          <w:b/>
          <w:lang w:val="ru-RU"/>
        </w:rPr>
        <w:t xml:space="preserve"> </w:t>
      </w:r>
      <w:r>
        <w:rPr>
          <w:b/>
        </w:rPr>
        <w:t>RZ</w:t>
      </w:r>
      <w:r w:rsidRPr="004D3906">
        <w:rPr>
          <w:lang w:val="ru-RU"/>
        </w:rPr>
        <w:t>: возврат к нулю в каждом такте повышает самосинхронизацию, но увеличивает ширину спектра.</w:t>
      </w:r>
    </w:p>
    <w:p w14:paraId="2D47B03D" w14:textId="77777777" w:rsidR="002B3844" w:rsidRPr="004D3906" w:rsidRDefault="00000000">
      <w:pPr>
        <w:numPr>
          <w:ilvl w:val="0"/>
          <w:numId w:val="10"/>
        </w:numPr>
        <w:spacing w:after="433" w:line="379" w:lineRule="auto"/>
        <w:ind w:hanging="213"/>
        <w:rPr>
          <w:lang w:val="ru-RU"/>
        </w:rPr>
      </w:pPr>
      <w:r>
        <w:rPr>
          <w:b/>
        </w:rPr>
        <w:lastRenderedPageBreak/>
        <w:t>Manchester</w:t>
      </w:r>
      <w:r w:rsidRPr="004D3906">
        <w:rPr>
          <w:lang w:val="ru-RU"/>
        </w:rPr>
        <w:t>: переход в середине такта обеспечивает надёжную синхронизацию, но удваивает эффективную полосу.</w:t>
      </w:r>
    </w:p>
    <w:p w14:paraId="3240D533" w14:textId="77777777" w:rsidR="002B3844" w:rsidRPr="004D3906" w:rsidRDefault="00000000">
      <w:pPr>
        <w:numPr>
          <w:ilvl w:val="0"/>
          <w:numId w:val="10"/>
        </w:numPr>
        <w:spacing w:line="379" w:lineRule="auto"/>
        <w:ind w:hanging="213"/>
        <w:rPr>
          <w:lang w:val="ru-RU"/>
        </w:rPr>
      </w:pPr>
      <w:r>
        <w:rPr>
          <w:b/>
        </w:rPr>
        <w:t>Differential</w:t>
      </w:r>
      <w:r w:rsidRPr="004D3906">
        <w:rPr>
          <w:b/>
          <w:lang w:val="ru-RU"/>
        </w:rPr>
        <w:t xml:space="preserve"> </w:t>
      </w:r>
      <w:r>
        <w:rPr>
          <w:b/>
        </w:rPr>
        <w:t>Manchester</w:t>
      </w:r>
      <w:r w:rsidRPr="004D3906">
        <w:rPr>
          <w:lang w:val="ru-RU"/>
        </w:rPr>
        <w:t xml:space="preserve">: сохраняет свойства </w:t>
      </w:r>
      <w:r>
        <w:t>Manchester</w:t>
      </w:r>
      <w:r w:rsidRPr="004D3906">
        <w:rPr>
          <w:lang w:val="ru-RU"/>
        </w:rPr>
        <w:t xml:space="preserve"> и устойчив к инверсии полярности канала.</w:t>
      </w:r>
    </w:p>
    <w:bookmarkStart w:id="23" w:name="_Toc6333"/>
    <w:p w14:paraId="7C3FD27A" w14:textId="77777777" w:rsidR="002B3844" w:rsidRDefault="00000000">
      <w:pPr>
        <w:pStyle w:val="Heading3"/>
        <w:spacing w:after="0"/>
        <w:ind w:left="773" w:right="0" w:hanging="788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78E1CB" wp14:editId="3C7B1C10">
                <wp:simplePos x="0" y="0"/>
                <wp:positionH relativeFrom="page">
                  <wp:posOffset>944994</wp:posOffset>
                </wp:positionH>
                <wp:positionV relativeFrom="page">
                  <wp:posOffset>1200207</wp:posOffset>
                </wp:positionV>
                <wp:extent cx="6615011" cy="6818687"/>
                <wp:effectExtent l="0" t="0" r="0" b="0"/>
                <wp:wrapTopAndBottom/>
                <wp:docPr id="4764" name="Group 4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5011" cy="6818687"/>
                          <a:chOff x="0" y="0"/>
                          <a:chExt cx="6615011" cy="6818687"/>
                        </a:xfrm>
                      </wpg:grpSpPr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42723" y="1037"/>
                            <a:ext cx="4535964" cy="3401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8" name="Picture 603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698886" y="-4374"/>
                            <a:ext cx="1898905" cy="3407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7" name="Picture 6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5678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39" name="Picture 603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553598" y="3412433"/>
                            <a:ext cx="2045208" cy="3407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64" style="width:520.867pt;height:536.904pt;position:absolute;mso-position-horizontal-relative:page;mso-position-horizontal:absolute;margin-left:74.409pt;mso-position-vertical-relative:page;margin-top:94.5045pt;" coordsize="66150,68186">
                <v:shape id="Picture 603" style="position:absolute;width:45359;height:34019;left:1427;top:10;" filled="f">
                  <v:imagedata r:id="rId22"/>
                </v:shape>
                <v:shape id="Picture 6038" style="position:absolute;width:18989;height:34076;left:46988;top:-43;" filled="f">
                  <v:imagedata r:id="rId23"/>
                </v:shape>
                <v:shape id="Picture 607" style="position:absolute;width:45358;height:34030;left:0;top:34156;" filled="f">
                  <v:imagedata r:id="rId24"/>
                </v:shape>
                <v:shape id="Picture 6039" style="position:absolute;width:20452;height:34076;left:45535;top:34124;" filled="f">
                  <v:imagedata r:id="rId25"/>
                </v:shape>
                <w10:wrap type="topAndBottom"/>
              </v:group>
            </w:pict>
          </mc:Fallback>
        </mc:AlternateContent>
      </w:r>
      <w:r>
        <w:t xml:space="preserve">Результаты: </w:t>
      </w:r>
      <w:proofErr w:type="spellStart"/>
      <w:r>
        <w:t>формы</w:t>
      </w:r>
      <w:proofErr w:type="spellEnd"/>
      <w:r>
        <w:t xml:space="preserve"> </w:t>
      </w:r>
      <w:proofErr w:type="spellStart"/>
      <w:r>
        <w:t>сигналов</w:t>
      </w:r>
      <w:proofErr w:type="spellEnd"/>
      <w:r>
        <w:br w:type="page"/>
      </w:r>
      <w:bookmarkEnd w:id="23"/>
    </w:p>
    <w:p w14:paraId="377A8111" w14:textId="77777777" w:rsidR="002B3844" w:rsidRDefault="00000000">
      <w:pPr>
        <w:spacing w:after="0" w:line="259" w:lineRule="auto"/>
        <w:ind w:left="-1488" w:right="10462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F05A31" wp14:editId="74C0F578">
                <wp:simplePos x="0" y="0"/>
                <wp:positionH relativeFrom="page">
                  <wp:posOffset>944994</wp:posOffset>
                </wp:positionH>
                <wp:positionV relativeFrom="page">
                  <wp:posOffset>891013</wp:posOffset>
                </wp:positionV>
                <wp:extent cx="6615011" cy="3403009"/>
                <wp:effectExtent l="0" t="0" r="0" b="0"/>
                <wp:wrapTopAndBottom/>
                <wp:docPr id="5297" name="Group 5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5011" cy="3403009"/>
                          <a:chOff x="0" y="0"/>
                          <a:chExt cx="6615011" cy="3403009"/>
                        </a:xfrm>
                      </wpg:grpSpPr>
                      <pic:pic xmlns:pic="http://schemas.openxmlformats.org/drawingml/2006/picture">
                        <pic:nvPicPr>
                          <pic:cNvPr id="616" name="Picture 61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0" name="Picture 60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4553598" y="-3028"/>
                            <a:ext cx="2045208" cy="3404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97" style="width:520.867pt;height:267.953pt;position:absolute;mso-position-horizontal-relative:page;mso-position-horizontal:absolute;margin-left:74.409pt;mso-position-vertical-relative:page;margin-top:70.1585pt;" coordsize="66150,34030">
                <v:shape id="Picture 616" style="position:absolute;width:45358;height:34030;left:0;top:0;" filled="f">
                  <v:imagedata r:id="rId28"/>
                </v:shape>
                <v:shape id="Picture 6040" style="position:absolute;width:20452;height:34046;left:45535;top:-30;" filled="f">
                  <v:imagedata r:id="rId29"/>
                </v:shape>
                <w10:wrap type="topAndBottom"/>
              </v:group>
            </w:pict>
          </mc:Fallback>
        </mc:AlternateContent>
      </w:r>
      <w:r>
        <w:br w:type="page"/>
      </w:r>
    </w:p>
    <w:bookmarkStart w:id="24" w:name="_Toc6334"/>
    <w:p w14:paraId="71B62EA2" w14:textId="77777777" w:rsidR="002B3844" w:rsidRDefault="00000000">
      <w:pPr>
        <w:pStyle w:val="Heading3"/>
        <w:spacing w:after="0"/>
        <w:ind w:left="773" w:right="0" w:hanging="788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995FD79" wp14:editId="7A29CE9D">
                <wp:simplePos x="0" y="0"/>
                <wp:positionH relativeFrom="page">
                  <wp:posOffset>944994</wp:posOffset>
                </wp:positionH>
                <wp:positionV relativeFrom="page">
                  <wp:posOffset>1200207</wp:posOffset>
                </wp:positionV>
                <wp:extent cx="6615011" cy="6818687"/>
                <wp:effectExtent l="0" t="0" r="0" b="0"/>
                <wp:wrapTopAndBottom/>
                <wp:docPr id="5568" name="Group 5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5011" cy="6818687"/>
                          <a:chOff x="0" y="0"/>
                          <a:chExt cx="6615011" cy="6818687"/>
                        </a:xfrm>
                      </wpg:grpSpPr>
                      <pic:pic xmlns:pic="http://schemas.openxmlformats.org/drawingml/2006/picture">
                        <pic:nvPicPr>
                          <pic:cNvPr id="624" name="Picture 62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42723" y="0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4" name="Picture 604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698886" y="-4374"/>
                            <a:ext cx="1898905" cy="3407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5678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5" name="Picture 604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553598" y="3412433"/>
                            <a:ext cx="2045208" cy="3407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68" style="width:520.867pt;height:536.904pt;position:absolute;mso-position-horizontal-relative:page;mso-position-horizontal:absolute;margin-left:74.409pt;mso-position-vertical-relative:page;margin-top:94.5045pt;" coordsize="66150,68186">
                <v:shape id="Picture 624" style="position:absolute;width:45358;height:34030;left:1427;top:0;" filled="f">
                  <v:imagedata r:id="rId34"/>
                </v:shape>
                <v:shape id="Picture 6044" style="position:absolute;width:18989;height:34076;left:46988;top:-43;" filled="f">
                  <v:imagedata r:id="rId35"/>
                </v:shape>
                <v:shape id="Picture 628" style="position:absolute;width:45358;height:34030;left:0;top:34156;" filled="f">
                  <v:imagedata r:id="rId36"/>
                </v:shape>
                <v:shape id="Picture 6045" style="position:absolute;width:20452;height:34076;left:45535;top:34124;" filled="f">
                  <v:imagedata r:id="rId37"/>
                </v:shape>
                <w10:wrap type="topAndBottom"/>
              </v:group>
            </w:pict>
          </mc:Fallback>
        </mc:AlternateContent>
      </w:r>
      <w:r>
        <w:t>Результаты: самосинхронизация</w:t>
      </w:r>
      <w:r>
        <w:br w:type="page"/>
      </w:r>
      <w:bookmarkEnd w:id="24"/>
    </w:p>
    <w:p w14:paraId="7527E54C" w14:textId="77777777" w:rsidR="002B3844" w:rsidRDefault="00000000">
      <w:pPr>
        <w:spacing w:after="0" w:line="259" w:lineRule="auto"/>
        <w:ind w:left="-1488" w:right="10462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0E85E10" wp14:editId="5D6D5D8F">
                <wp:simplePos x="0" y="0"/>
                <wp:positionH relativeFrom="page">
                  <wp:posOffset>944994</wp:posOffset>
                </wp:positionH>
                <wp:positionV relativeFrom="page">
                  <wp:posOffset>891013</wp:posOffset>
                </wp:positionV>
                <wp:extent cx="6615011" cy="3403009"/>
                <wp:effectExtent l="0" t="0" r="0" b="0"/>
                <wp:wrapTopAndBottom/>
                <wp:docPr id="5392" name="Group 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5011" cy="3403009"/>
                          <a:chOff x="0" y="0"/>
                          <a:chExt cx="6615011" cy="3403009"/>
                        </a:xfrm>
                      </wpg:grpSpPr>
                      <pic:pic xmlns:pic="http://schemas.openxmlformats.org/drawingml/2006/picture">
                        <pic:nvPicPr>
                          <pic:cNvPr id="637" name="Picture 63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6" name="Picture 604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553598" y="-3028"/>
                            <a:ext cx="2045208" cy="3404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2" style="width:520.867pt;height:267.953pt;position:absolute;mso-position-horizontal-relative:page;mso-position-horizontal:absolute;margin-left:74.409pt;mso-position-vertical-relative:page;margin-top:70.1585pt;" coordsize="66150,34030">
                <v:shape id="Picture 637" style="position:absolute;width:45358;height:34030;left:0;top:0;" filled="f">
                  <v:imagedata r:id="rId40"/>
                </v:shape>
                <v:shape id="Picture 6046" style="position:absolute;width:20452;height:34046;left:45535;top:-30;" filled="f">
                  <v:imagedata r:id="rId41"/>
                </v:shape>
                <w10:wrap type="topAndBottom"/>
              </v:group>
            </w:pict>
          </mc:Fallback>
        </mc:AlternateContent>
      </w:r>
      <w:r>
        <w:br w:type="page"/>
      </w:r>
    </w:p>
    <w:bookmarkStart w:id="25" w:name="_Toc6335"/>
    <w:p w14:paraId="16949CE8" w14:textId="77777777" w:rsidR="002B3844" w:rsidRDefault="00000000">
      <w:pPr>
        <w:pStyle w:val="Heading3"/>
        <w:spacing w:after="0"/>
        <w:ind w:left="773" w:right="0" w:hanging="788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7AB174F" wp14:editId="09A9FBCF">
                <wp:simplePos x="0" y="0"/>
                <wp:positionH relativeFrom="page">
                  <wp:posOffset>944994</wp:posOffset>
                </wp:positionH>
                <wp:positionV relativeFrom="page">
                  <wp:posOffset>1200207</wp:posOffset>
                </wp:positionV>
                <wp:extent cx="6615011" cy="6818687"/>
                <wp:effectExtent l="0" t="0" r="0" b="0"/>
                <wp:wrapTopAndBottom/>
                <wp:docPr id="4442" name="Group 4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5011" cy="6818687"/>
                          <a:chOff x="0" y="0"/>
                          <a:chExt cx="6615011" cy="6818687"/>
                        </a:xfrm>
                      </wpg:grpSpPr>
                      <pic:pic xmlns:pic="http://schemas.openxmlformats.org/drawingml/2006/picture">
                        <pic:nvPicPr>
                          <pic:cNvPr id="645" name="Picture 64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142723" y="0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0" name="Picture 605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4698886" y="-4374"/>
                            <a:ext cx="1898905" cy="3407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5678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1" name="Picture 605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4553598" y="3412433"/>
                            <a:ext cx="2045208" cy="3407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2" style="width:520.867pt;height:536.904pt;position:absolute;mso-position-horizontal-relative:page;mso-position-horizontal:absolute;margin-left:74.409pt;mso-position-vertical-relative:page;margin-top:94.5045pt;" coordsize="66150,68186">
                <v:shape id="Picture 645" style="position:absolute;width:45358;height:34030;left:1427;top:0;" filled="f">
                  <v:imagedata r:id="rId46"/>
                </v:shape>
                <v:shape id="Picture 6050" style="position:absolute;width:18989;height:34076;left:46988;top:-43;" filled="f">
                  <v:imagedata r:id="rId47"/>
                </v:shape>
                <v:shape id="Picture 649" style="position:absolute;width:45358;height:34030;left:0;top:34156;" filled="f">
                  <v:imagedata r:id="rId48"/>
                </v:shape>
                <v:shape id="Picture 6051" style="position:absolute;width:20452;height:34076;left:45535;top:34124;" filled="f">
                  <v:imagedata r:id="rId49"/>
                </v:shape>
                <w10:wrap type="topAndBottom"/>
              </v:group>
            </w:pict>
          </mc:Fallback>
        </mc:AlternateContent>
      </w:r>
      <w:r>
        <w:t>Результаты: спектры сигналов</w:t>
      </w:r>
      <w:r>
        <w:br w:type="page"/>
      </w:r>
      <w:bookmarkEnd w:id="25"/>
    </w:p>
    <w:p w14:paraId="5E543357" w14:textId="77777777" w:rsidR="002B3844" w:rsidRDefault="00000000">
      <w:pPr>
        <w:spacing w:after="5546" w:line="259" w:lineRule="auto"/>
        <w:ind w:left="-1488" w:right="10462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2DD9F6" wp14:editId="4F0FA12F">
                <wp:simplePos x="0" y="0"/>
                <wp:positionH relativeFrom="page">
                  <wp:posOffset>944994</wp:posOffset>
                </wp:positionH>
                <wp:positionV relativeFrom="page">
                  <wp:posOffset>891013</wp:posOffset>
                </wp:positionV>
                <wp:extent cx="6615011" cy="3403009"/>
                <wp:effectExtent l="0" t="0" r="0" b="0"/>
                <wp:wrapTopAndBottom/>
                <wp:docPr id="5244" name="Group 5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5011" cy="3403009"/>
                          <a:chOff x="0" y="0"/>
                          <a:chExt cx="6615011" cy="3403009"/>
                        </a:xfrm>
                      </wpg:grpSpPr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876" cy="34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52" name="Picture 605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4553598" y="-3028"/>
                            <a:ext cx="2045208" cy="34046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44" style="width:520.867pt;height:267.953pt;position:absolute;mso-position-horizontal-relative:page;mso-position-horizontal:absolute;margin-left:74.409pt;mso-position-vertical-relative:page;margin-top:70.1585pt;" coordsize="66150,34030">
                <v:shape id="Picture 658" style="position:absolute;width:45358;height:34030;left:0;top:0;" filled="f">
                  <v:imagedata r:id="rId52"/>
                </v:shape>
                <v:shape id="Picture 6052" style="position:absolute;width:20452;height:34046;left:45535;top:-30;" filled="f">
                  <v:imagedata r:id="rId53"/>
                </v:shape>
                <w10:wrap type="topAndBottom"/>
              </v:group>
            </w:pict>
          </mc:Fallback>
        </mc:AlternateContent>
      </w:r>
    </w:p>
    <w:p w14:paraId="5F42803F" w14:textId="77777777" w:rsidR="002B3844" w:rsidRDefault="00000000">
      <w:pPr>
        <w:spacing w:after="0" w:line="259" w:lineRule="auto"/>
        <w:ind w:left="2232" w:firstLine="0"/>
      </w:pPr>
      <w:r>
        <w:rPr>
          <w:noProof/>
        </w:rPr>
        <mc:AlternateContent>
          <mc:Choice Requires="wpg">
            <w:drawing>
              <wp:inline distT="0" distB="0" distL="0" distR="0" wp14:anchorId="25A77AB7" wp14:editId="251B94E0">
                <wp:extent cx="2834996" cy="6325"/>
                <wp:effectExtent l="0" t="0" r="0" b="0"/>
                <wp:docPr id="5245" name="Group 5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996" cy="6325"/>
                          <a:chOff x="0" y="0"/>
                          <a:chExt cx="2834996" cy="6325"/>
                        </a:xfrm>
                      </wpg:grpSpPr>
                      <wps:wsp>
                        <wps:cNvPr id="661" name="Shape 661"/>
                        <wps:cNvSpPr/>
                        <wps:spPr>
                          <a:xfrm>
                            <a:off x="0" y="0"/>
                            <a:ext cx="2834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996">
                                <a:moveTo>
                                  <a:pt x="0" y="0"/>
                                </a:moveTo>
                                <a:lnTo>
                                  <a:pt x="2834996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5" style="width:223.228pt;height:0.498pt;mso-position-horizontal-relative:char;mso-position-vertical-relative:line" coordsize="28349,63">
                <v:shape id="Shape 661" style="position:absolute;width:28349;height:0;left:0;top:0;" coordsize="2834996,0" path="m0,0l2834996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153EE374" w14:textId="77777777" w:rsidR="002B3844" w:rsidRDefault="00000000">
      <w:pPr>
        <w:pStyle w:val="Heading1"/>
        <w:spacing w:after="561"/>
        <w:ind w:left="498" w:hanging="513"/>
      </w:pPr>
      <w:bookmarkStart w:id="26" w:name="_Toc6336"/>
      <w:proofErr w:type="spellStart"/>
      <w:r>
        <w:lastRenderedPageBreak/>
        <w:t>Заключение</w:t>
      </w:r>
      <w:bookmarkEnd w:id="26"/>
      <w:proofErr w:type="spellEnd"/>
    </w:p>
    <w:p w14:paraId="38D52C33" w14:textId="77777777" w:rsidR="00C83043" w:rsidRPr="00C83043" w:rsidRDefault="00C83043" w:rsidP="00C83043">
      <w:pPr>
        <w:pStyle w:val="NormalWeb"/>
        <w:rPr>
          <w:lang w:val="ru-RU"/>
        </w:rPr>
      </w:pPr>
      <w:r w:rsidRPr="00C83043">
        <w:rPr>
          <w:lang w:val="ru-RU"/>
        </w:rPr>
        <w:t>В ходе выполнения лабораторной работы были изучены основные методы формирования, анализа и преобразования сигналов. Были построены графики гармонических функций, реализовано разложение импульсного сигнала в частичный ряд Фурье и рассмотрены особенности приближения меандра при различном числе гармоник.</w:t>
      </w:r>
    </w:p>
    <w:p w14:paraId="650D623D" w14:textId="77777777" w:rsidR="00C83043" w:rsidRPr="00C83043" w:rsidRDefault="00C83043" w:rsidP="00C83043">
      <w:pPr>
        <w:pStyle w:val="NormalWeb"/>
        <w:rPr>
          <w:lang w:val="ru-RU"/>
        </w:rPr>
      </w:pPr>
      <w:r w:rsidRPr="00C83043">
        <w:rPr>
          <w:lang w:val="ru-RU"/>
        </w:rPr>
        <w:t>С использованием быстрого преобразования Фурье определены спектры отдельных синусоидальных сигналов и их суммы, а также продемонстрировано влияние частоты дискретизации на корректность спектрального представления сигнала. Кроме того, была реализована амплитудная модуляция и рассмотрены её временные и спектральные характеристики.</w:t>
      </w:r>
    </w:p>
    <w:p w14:paraId="4D7EA376" w14:textId="77777777" w:rsidR="00C83043" w:rsidRPr="00C83043" w:rsidRDefault="00C83043" w:rsidP="00C83043">
      <w:pPr>
        <w:pStyle w:val="NormalWeb"/>
        <w:rPr>
          <w:lang w:val="ru-RU"/>
        </w:rPr>
      </w:pPr>
      <w:r w:rsidRPr="00C83043">
        <w:rPr>
          <w:lang w:val="ru-RU"/>
        </w:rPr>
        <w:t xml:space="preserve">В рамках работы также изучены методы линейного кодирования, их свойства самосинхронизации и спектральные особенности. Полученные результаты подтвердили основные теоретические положения, связанные с преобразованием Фурье, критериями дискретизации, модуляцией и кодированием сигналов, и позволили закрепить практические навыки работы в среде </w:t>
      </w:r>
      <w:r>
        <w:t>Octave</w:t>
      </w:r>
      <w:r w:rsidRPr="00C83043">
        <w:rPr>
          <w:lang w:val="ru-RU"/>
        </w:rPr>
        <w:t>.</w:t>
      </w:r>
    </w:p>
    <w:p w14:paraId="28A8A891" w14:textId="67EDED1A" w:rsidR="002B3844" w:rsidRPr="004D3906" w:rsidRDefault="002B3844">
      <w:pPr>
        <w:spacing w:line="379" w:lineRule="auto"/>
        <w:ind w:left="0" w:firstLine="225"/>
        <w:rPr>
          <w:lang w:val="ru-RU"/>
        </w:rPr>
      </w:pPr>
    </w:p>
    <w:sectPr w:rsidR="002B3844" w:rsidRPr="004D3906">
      <w:footerReference w:type="even" r:id="rId54"/>
      <w:footerReference w:type="default" r:id="rId55"/>
      <w:footerReference w:type="first" r:id="rId56"/>
      <w:pgSz w:w="11906" w:h="16838"/>
      <w:pgMar w:top="1366" w:right="1444" w:bottom="2919" w:left="14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7085" w14:textId="77777777" w:rsidR="00435079" w:rsidRDefault="00435079">
      <w:pPr>
        <w:spacing w:after="0" w:line="240" w:lineRule="auto"/>
      </w:pPr>
      <w:r>
        <w:separator/>
      </w:r>
    </w:p>
  </w:endnote>
  <w:endnote w:type="continuationSeparator" w:id="0">
    <w:p w14:paraId="2711F726" w14:textId="77777777" w:rsidR="00435079" w:rsidRDefault="0043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9C30" w14:textId="77777777" w:rsidR="002B3844" w:rsidRDefault="00000000">
    <w:pPr>
      <w:spacing w:after="0" w:line="259" w:lineRule="auto"/>
      <w:ind w:left="0" w:right="4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1BF9" w14:textId="77777777" w:rsidR="002B3844" w:rsidRDefault="00000000">
    <w:pPr>
      <w:spacing w:after="0" w:line="259" w:lineRule="auto"/>
      <w:ind w:left="0" w:right="4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65F1" w14:textId="77777777" w:rsidR="002B3844" w:rsidRDefault="002B3844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C3F9" w14:textId="77777777" w:rsidR="00435079" w:rsidRDefault="00435079">
      <w:pPr>
        <w:spacing w:after="0" w:line="240" w:lineRule="auto"/>
      </w:pPr>
      <w:r>
        <w:separator/>
      </w:r>
    </w:p>
  </w:footnote>
  <w:footnote w:type="continuationSeparator" w:id="0">
    <w:p w14:paraId="514BC4EB" w14:textId="77777777" w:rsidR="00435079" w:rsidRDefault="00435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2EDC"/>
    <w:multiLevelType w:val="hybridMultilevel"/>
    <w:tmpl w:val="BA4A1BCE"/>
    <w:lvl w:ilvl="0" w:tplc="06D468BE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204CF4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B46284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34D572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E0252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E0A2B4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3E49CE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D43DDC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8C4BBA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5E05DD"/>
    <w:multiLevelType w:val="hybridMultilevel"/>
    <w:tmpl w:val="5852A774"/>
    <w:lvl w:ilvl="0" w:tplc="883E14D4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ECFBF2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7A12A4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8ADA3E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2E7242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D6A09C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9E4EF0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A46DD6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44FF0C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C963CC"/>
    <w:multiLevelType w:val="hybridMultilevel"/>
    <w:tmpl w:val="B0007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756D2"/>
    <w:multiLevelType w:val="hybridMultilevel"/>
    <w:tmpl w:val="F9526E20"/>
    <w:lvl w:ilvl="0" w:tplc="38BE5622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064070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78FA5A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9C4720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66B42C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105774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665A74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A8052C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E460AC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00542F"/>
    <w:multiLevelType w:val="multilevel"/>
    <w:tmpl w:val="C7E4F4CC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7"/>
        <w:szCs w:val="4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C95F75"/>
    <w:multiLevelType w:val="hybridMultilevel"/>
    <w:tmpl w:val="B8B0D4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D0216"/>
    <w:multiLevelType w:val="hybridMultilevel"/>
    <w:tmpl w:val="45D2DAF4"/>
    <w:lvl w:ilvl="0" w:tplc="42EEF534">
      <w:start w:val="1"/>
      <w:numFmt w:val="decimal"/>
      <w:lvlText w:val="%1.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8E9ECC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BECB90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2E742A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7AC49A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42008A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56D10E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3231AA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8C0D42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997FA4"/>
    <w:multiLevelType w:val="hybridMultilevel"/>
    <w:tmpl w:val="2B22078E"/>
    <w:lvl w:ilvl="0" w:tplc="04090003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8" w15:restartNumberingAfterBreak="0">
    <w:nsid w:val="44193DA2"/>
    <w:multiLevelType w:val="hybridMultilevel"/>
    <w:tmpl w:val="2BBEA772"/>
    <w:lvl w:ilvl="0" w:tplc="076E6730">
      <w:start w:val="1"/>
      <w:numFmt w:val="decimal"/>
      <w:lvlText w:val="%1."/>
      <w:lvlJc w:val="left"/>
      <w:pPr>
        <w:ind w:left="396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9" w15:restartNumberingAfterBreak="0">
    <w:nsid w:val="44BA4614"/>
    <w:multiLevelType w:val="hybridMultilevel"/>
    <w:tmpl w:val="5F6A043A"/>
    <w:lvl w:ilvl="0" w:tplc="871A5BF6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E48E04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E23E62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3206B6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CC73F2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5C5424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36534A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EAEA26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0C0AB6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D86DB7"/>
    <w:multiLevelType w:val="hybridMultilevel"/>
    <w:tmpl w:val="CD862B42"/>
    <w:lvl w:ilvl="0" w:tplc="F1E8FC7A">
      <w:start w:val="1"/>
      <w:numFmt w:val="decimal"/>
      <w:lvlText w:val="%1.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E4F50C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CC399C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FA288C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74363A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1E285A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7EA9A6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3A0644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E86D06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1A1A9E"/>
    <w:multiLevelType w:val="hybridMultilevel"/>
    <w:tmpl w:val="A7C84D20"/>
    <w:lvl w:ilvl="0" w:tplc="04090003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12" w15:restartNumberingAfterBreak="0">
    <w:nsid w:val="53FC3E6D"/>
    <w:multiLevelType w:val="hybridMultilevel"/>
    <w:tmpl w:val="0228089E"/>
    <w:lvl w:ilvl="0" w:tplc="0D188FA2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6E0D78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CD07A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06D600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6A38C0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24EC98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7C8B30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62FBD4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3C77D8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F90416"/>
    <w:multiLevelType w:val="hybridMultilevel"/>
    <w:tmpl w:val="E7740CA2"/>
    <w:lvl w:ilvl="0" w:tplc="F27AC358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C653A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A041F0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3A642E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A8D0C2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EC50BA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E4D34C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62F3E2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BA1E12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6AC3B95"/>
    <w:multiLevelType w:val="hybridMultilevel"/>
    <w:tmpl w:val="F85C6D30"/>
    <w:lvl w:ilvl="0" w:tplc="5A0ACC50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6299B6">
      <w:start w:val="1"/>
      <w:numFmt w:val="bullet"/>
      <w:lvlText w:val="o"/>
      <w:lvlJc w:val="left"/>
      <w:pPr>
        <w:ind w:left="1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64886C">
      <w:start w:val="1"/>
      <w:numFmt w:val="bullet"/>
      <w:lvlText w:val="▪"/>
      <w:lvlJc w:val="left"/>
      <w:pPr>
        <w:ind w:left="2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960BE6">
      <w:start w:val="1"/>
      <w:numFmt w:val="bullet"/>
      <w:lvlText w:val="•"/>
      <w:lvlJc w:val="left"/>
      <w:pPr>
        <w:ind w:left="2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52E11C">
      <w:start w:val="1"/>
      <w:numFmt w:val="bullet"/>
      <w:lvlText w:val="o"/>
      <w:lvlJc w:val="left"/>
      <w:pPr>
        <w:ind w:left="3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92DFB4">
      <w:start w:val="1"/>
      <w:numFmt w:val="bullet"/>
      <w:lvlText w:val="▪"/>
      <w:lvlJc w:val="left"/>
      <w:pPr>
        <w:ind w:left="4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4E6E52">
      <w:start w:val="1"/>
      <w:numFmt w:val="bullet"/>
      <w:lvlText w:val="•"/>
      <w:lvlJc w:val="left"/>
      <w:pPr>
        <w:ind w:left="4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585EA2">
      <w:start w:val="1"/>
      <w:numFmt w:val="bullet"/>
      <w:lvlText w:val="o"/>
      <w:lvlJc w:val="left"/>
      <w:pPr>
        <w:ind w:left="5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4653E4">
      <w:start w:val="1"/>
      <w:numFmt w:val="bullet"/>
      <w:lvlText w:val="▪"/>
      <w:lvlJc w:val="left"/>
      <w:pPr>
        <w:ind w:left="6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52502C"/>
    <w:multiLevelType w:val="hybridMultilevel"/>
    <w:tmpl w:val="BD46A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92B1D"/>
    <w:multiLevelType w:val="hybridMultilevel"/>
    <w:tmpl w:val="4EC0B192"/>
    <w:lvl w:ilvl="0" w:tplc="A462EE8A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F244D8">
      <w:start w:val="1"/>
      <w:numFmt w:val="bullet"/>
      <w:lvlText w:val="o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4226F2">
      <w:start w:val="1"/>
      <w:numFmt w:val="bullet"/>
      <w:lvlText w:val="▪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3471BC">
      <w:start w:val="1"/>
      <w:numFmt w:val="bullet"/>
      <w:lvlText w:val="•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9A3E1C">
      <w:start w:val="1"/>
      <w:numFmt w:val="bullet"/>
      <w:lvlText w:val="o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BC0FAE">
      <w:start w:val="1"/>
      <w:numFmt w:val="bullet"/>
      <w:lvlText w:val="▪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76DD24">
      <w:start w:val="1"/>
      <w:numFmt w:val="bullet"/>
      <w:lvlText w:val="•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189644">
      <w:start w:val="1"/>
      <w:numFmt w:val="bullet"/>
      <w:lvlText w:val="o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BC75F8">
      <w:start w:val="1"/>
      <w:numFmt w:val="bullet"/>
      <w:lvlText w:val="▪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A265BD"/>
    <w:multiLevelType w:val="hybridMultilevel"/>
    <w:tmpl w:val="7C2AFBDE"/>
    <w:lvl w:ilvl="0" w:tplc="04090003">
      <w:start w:val="1"/>
      <w:numFmt w:val="bullet"/>
      <w:lvlText w:val="o"/>
      <w:lvlJc w:val="left"/>
      <w:pPr>
        <w:ind w:left="75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8" w15:restartNumberingAfterBreak="0">
    <w:nsid w:val="6F0D14FC"/>
    <w:multiLevelType w:val="hybridMultilevel"/>
    <w:tmpl w:val="F410D14E"/>
    <w:lvl w:ilvl="0" w:tplc="7A103656">
      <w:start w:val="1"/>
      <w:numFmt w:val="decimal"/>
      <w:lvlText w:val="%1."/>
      <w:lvlJc w:val="left"/>
      <w:pPr>
        <w:ind w:left="1133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53" w:hanging="360"/>
      </w:pPr>
    </w:lvl>
    <w:lvl w:ilvl="2" w:tplc="0409001B" w:tentative="1">
      <w:start w:val="1"/>
      <w:numFmt w:val="lowerRoman"/>
      <w:lvlText w:val="%3."/>
      <w:lvlJc w:val="right"/>
      <w:pPr>
        <w:ind w:left="2573" w:hanging="180"/>
      </w:pPr>
    </w:lvl>
    <w:lvl w:ilvl="3" w:tplc="0409000F" w:tentative="1">
      <w:start w:val="1"/>
      <w:numFmt w:val="decimal"/>
      <w:lvlText w:val="%4."/>
      <w:lvlJc w:val="left"/>
      <w:pPr>
        <w:ind w:left="3293" w:hanging="360"/>
      </w:pPr>
    </w:lvl>
    <w:lvl w:ilvl="4" w:tplc="04090019" w:tentative="1">
      <w:start w:val="1"/>
      <w:numFmt w:val="lowerLetter"/>
      <w:lvlText w:val="%5."/>
      <w:lvlJc w:val="left"/>
      <w:pPr>
        <w:ind w:left="4013" w:hanging="360"/>
      </w:pPr>
    </w:lvl>
    <w:lvl w:ilvl="5" w:tplc="0409001B" w:tentative="1">
      <w:start w:val="1"/>
      <w:numFmt w:val="lowerRoman"/>
      <w:lvlText w:val="%6."/>
      <w:lvlJc w:val="right"/>
      <w:pPr>
        <w:ind w:left="4733" w:hanging="180"/>
      </w:pPr>
    </w:lvl>
    <w:lvl w:ilvl="6" w:tplc="0409000F" w:tentative="1">
      <w:start w:val="1"/>
      <w:numFmt w:val="decimal"/>
      <w:lvlText w:val="%7."/>
      <w:lvlJc w:val="left"/>
      <w:pPr>
        <w:ind w:left="5453" w:hanging="360"/>
      </w:pPr>
    </w:lvl>
    <w:lvl w:ilvl="7" w:tplc="04090019" w:tentative="1">
      <w:start w:val="1"/>
      <w:numFmt w:val="lowerLetter"/>
      <w:lvlText w:val="%8."/>
      <w:lvlJc w:val="left"/>
      <w:pPr>
        <w:ind w:left="6173" w:hanging="360"/>
      </w:pPr>
    </w:lvl>
    <w:lvl w:ilvl="8" w:tplc="0409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19" w15:restartNumberingAfterBreak="0">
    <w:nsid w:val="7048406B"/>
    <w:multiLevelType w:val="hybridMultilevel"/>
    <w:tmpl w:val="770CACF6"/>
    <w:lvl w:ilvl="0" w:tplc="F2E007AA">
      <w:start w:val="1"/>
      <w:numFmt w:val="decimal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20" w15:restartNumberingAfterBreak="0">
    <w:nsid w:val="792D0416"/>
    <w:multiLevelType w:val="hybridMultilevel"/>
    <w:tmpl w:val="BF8AB636"/>
    <w:lvl w:ilvl="0" w:tplc="8FC4D9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78124">
    <w:abstractNumId w:val="12"/>
  </w:num>
  <w:num w:numId="2" w16cid:durableId="1779987174">
    <w:abstractNumId w:val="13"/>
  </w:num>
  <w:num w:numId="3" w16cid:durableId="149061136">
    <w:abstractNumId w:val="6"/>
  </w:num>
  <w:num w:numId="4" w16cid:durableId="1581407442">
    <w:abstractNumId w:val="3"/>
  </w:num>
  <w:num w:numId="5" w16cid:durableId="122189469">
    <w:abstractNumId w:val="0"/>
  </w:num>
  <w:num w:numId="6" w16cid:durableId="1166481670">
    <w:abstractNumId w:val="1"/>
  </w:num>
  <w:num w:numId="7" w16cid:durableId="442843238">
    <w:abstractNumId w:val="10"/>
  </w:num>
  <w:num w:numId="8" w16cid:durableId="280377070">
    <w:abstractNumId w:val="14"/>
  </w:num>
  <w:num w:numId="9" w16cid:durableId="1140614389">
    <w:abstractNumId w:val="9"/>
  </w:num>
  <w:num w:numId="10" w16cid:durableId="270095517">
    <w:abstractNumId w:val="16"/>
  </w:num>
  <w:num w:numId="11" w16cid:durableId="1174033911">
    <w:abstractNumId w:val="4"/>
  </w:num>
  <w:num w:numId="12" w16cid:durableId="1102148295">
    <w:abstractNumId w:val="2"/>
  </w:num>
  <w:num w:numId="13" w16cid:durableId="1212304074">
    <w:abstractNumId w:val="15"/>
  </w:num>
  <w:num w:numId="14" w16cid:durableId="1346519576">
    <w:abstractNumId w:val="5"/>
  </w:num>
  <w:num w:numId="15" w16cid:durableId="694884949">
    <w:abstractNumId w:val="17"/>
  </w:num>
  <w:num w:numId="16" w16cid:durableId="808209873">
    <w:abstractNumId w:val="8"/>
  </w:num>
  <w:num w:numId="17" w16cid:durableId="1772705191">
    <w:abstractNumId w:val="7"/>
  </w:num>
  <w:num w:numId="18" w16cid:durableId="382289896">
    <w:abstractNumId w:val="11"/>
  </w:num>
  <w:num w:numId="19" w16cid:durableId="1242522673">
    <w:abstractNumId w:val="19"/>
  </w:num>
  <w:num w:numId="20" w16cid:durableId="830945825">
    <w:abstractNumId w:val="18"/>
  </w:num>
  <w:num w:numId="21" w16cid:durableId="10101847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44"/>
    <w:rsid w:val="00077031"/>
    <w:rsid w:val="00203D3E"/>
    <w:rsid w:val="002B3844"/>
    <w:rsid w:val="00435079"/>
    <w:rsid w:val="00497917"/>
    <w:rsid w:val="004D3906"/>
    <w:rsid w:val="00C57DA5"/>
    <w:rsid w:val="00C8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0112"/>
  <w15:docId w15:val="{7A5018F8-3E39-4111-8BA7-9ABCAEEB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347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3" w:line="262" w:lineRule="auto"/>
      <w:ind w:left="790" w:hanging="10"/>
      <w:outlineLvl w:val="0"/>
    </w:pPr>
    <w:rPr>
      <w:rFonts w:ascii="Calibri" w:eastAsia="Calibri" w:hAnsi="Calibri" w:cs="Calibri"/>
      <w:b/>
      <w:color w:val="000000"/>
      <w:sz w:val="4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1"/>
      </w:numPr>
      <w:spacing w:after="378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1"/>
      </w:numPr>
      <w:spacing w:after="252" w:line="259" w:lineRule="auto"/>
      <w:ind w:left="10" w:right="44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9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7"/>
    </w:rPr>
  </w:style>
  <w:style w:type="paragraph" w:styleId="TOC1">
    <w:name w:val="toc 1"/>
    <w:hidden/>
    <w:pPr>
      <w:spacing w:after="3" w:line="259" w:lineRule="auto"/>
      <w:ind w:left="25" w:right="44" w:hanging="10"/>
    </w:pPr>
    <w:rPr>
      <w:rFonts w:ascii="Calibri" w:eastAsia="Calibri" w:hAnsi="Calibri" w:cs="Calibri"/>
      <w:b/>
      <w:color w:val="000000"/>
      <w:sz w:val="22"/>
    </w:rPr>
  </w:style>
  <w:style w:type="paragraph" w:styleId="TOC2">
    <w:name w:val="toc 2"/>
    <w:hidden/>
    <w:pPr>
      <w:spacing w:after="3" w:line="265" w:lineRule="auto"/>
      <w:ind w:left="410" w:right="23" w:hanging="10"/>
    </w:pPr>
    <w:rPr>
      <w:rFonts w:ascii="Calibri" w:eastAsia="Calibri" w:hAnsi="Calibri" w:cs="Calibri"/>
      <w:color w:val="000000"/>
      <w:sz w:val="22"/>
    </w:rPr>
  </w:style>
  <w:style w:type="paragraph" w:styleId="TOC3">
    <w:name w:val="toc 3"/>
    <w:hidden/>
    <w:pPr>
      <w:spacing w:after="3" w:line="265" w:lineRule="auto"/>
      <w:ind w:left="879" w:right="23" w:hanging="10"/>
    </w:pPr>
    <w:rPr>
      <w:rFonts w:ascii="Calibri" w:eastAsia="Calibri" w:hAnsi="Calibri" w:cs="Calibri"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906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paragraph" w:styleId="NormalWeb">
    <w:name w:val="Normal (Web)"/>
    <w:basedOn w:val="Normal"/>
    <w:uiPriority w:val="99"/>
    <w:unhideWhenUsed/>
    <w:rsid w:val="004D390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4D3906"/>
    <w:rPr>
      <w:i/>
      <w:iCs/>
    </w:rPr>
  </w:style>
  <w:style w:type="character" w:styleId="Strong">
    <w:name w:val="Strong"/>
    <w:basedOn w:val="DefaultParagraphFont"/>
    <w:uiPriority w:val="22"/>
    <w:qFormat/>
    <w:rsid w:val="00497917"/>
    <w:rPr>
      <w:b/>
      <w:bCs/>
    </w:rPr>
  </w:style>
  <w:style w:type="paragraph" w:styleId="ListParagraph">
    <w:name w:val="List Paragraph"/>
    <w:basedOn w:val="Normal"/>
    <w:uiPriority w:val="34"/>
    <w:qFormat/>
    <w:rsid w:val="00077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6.jpg"/><Relationship Id="rId39" Type="http://schemas.openxmlformats.org/officeDocument/2006/relationships/image" Target="media/image23.png"/><Relationship Id="rId21" Type="http://schemas.openxmlformats.org/officeDocument/2006/relationships/image" Target="media/image15.png"/><Relationship Id="rId34" Type="http://schemas.openxmlformats.org/officeDocument/2006/relationships/image" Target="media/image17.jpg"/><Relationship Id="rId42" Type="http://schemas.openxmlformats.org/officeDocument/2006/relationships/image" Target="media/image24.jpg"/><Relationship Id="rId47" Type="http://schemas.openxmlformats.org/officeDocument/2006/relationships/image" Target="media/image39.png"/><Relationship Id="rId50" Type="http://schemas.openxmlformats.org/officeDocument/2006/relationships/image" Target="media/image28.jpg"/><Relationship Id="rId55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35.png"/><Relationship Id="rId11" Type="http://schemas.openxmlformats.org/officeDocument/2006/relationships/image" Target="media/image5.jpg"/><Relationship Id="rId24" Type="http://schemas.openxmlformats.org/officeDocument/2006/relationships/image" Target="media/image13.jpg"/><Relationship Id="rId32" Type="http://schemas.openxmlformats.org/officeDocument/2006/relationships/image" Target="media/image20.jpg"/><Relationship Id="rId37" Type="http://schemas.openxmlformats.org/officeDocument/2006/relationships/image" Target="media/image37.png"/><Relationship Id="rId40" Type="http://schemas.openxmlformats.org/officeDocument/2006/relationships/image" Target="media/image21.jpg"/><Relationship Id="rId45" Type="http://schemas.openxmlformats.org/officeDocument/2006/relationships/image" Target="media/image27.png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10.jpg"/><Relationship Id="rId27" Type="http://schemas.openxmlformats.org/officeDocument/2006/relationships/image" Target="media/image17.png"/><Relationship Id="rId30" Type="http://schemas.openxmlformats.org/officeDocument/2006/relationships/image" Target="media/image18.jpg"/><Relationship Id="rId35" Type="http://schemas.openxmlformats.org/officeDocument/2006/relationships/image" Target="media/image36.png"/><Relationship Id="rId43" Type="http://schemas.openxmlformats.org/officeDocument/2006/relationships/image" Target="media/image25.png"/><Relationship Id="rId48" Type="http://schemas.openxmlformats.org/officeDocument/2006/relationships/image" Target="media/image25.jpg"/><Relationship Id="rId56" Type="http://schemas.openxmlformats.org/officeDocument/2006/relationships/footer" Target="footer3.xml"/><Relationship Id="rId8" Type="http://schemas.openxmlformats.org/officeDocument/2006/relationships/image" Target="media/image2.jpg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34.png"/><Relationship Id="rId33" Type="http://schemas.openxmlformats.org/officeDocument/2006/relationships/image" Target="media/image21.png"/><Relationship Id="rId38" Type="http://schemas.openxmlformats.org/officeDocument/2006/relationships/image" Target="media/image22.jpg"/><Relationship Id="rId46" Type="http://schemas.openxmlformats.org/officeDocument/2006/relationships/image" Target="media/image23.jpg"/><Relationship Id="rId20" Type="http://schemas.openxmlformats.org/officeDocument/2006/relationships/image" Target="media/image14.jpg"/><Relationship Id="rId41" Type="http://schemas.openxmlformats.org/officeDocument/2006/relationships/image" Target="media/image38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33.png"/><Relationship Id="rId28" Type="http://schemas.openxmlformats.org/officeDocument/2006/relationships/image" Target="media/image15.jpg"/><Relationship Id="rId36" Type="http://schemas.openxmlformats.org/officeDocument/2006/relationships/image" Target="media/image19.jp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4.jpg"/><Relationship Id="rId31" Type="http://schemas.openxmlformats.org/officeDocument/2006/relationships/image" Target="media/image19.png"/><Relationship Id="rId44" Type="http://schemas.openxmlformats.org/officeDocument/2006/relationships/image" Target="media/image26.jpg"/><Relationship Id="rId52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1571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Отчёт по лабораторной работе 1</vt:lpstr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subject/>
  <dc:creator>Авдадаев Джамал</dc:creator>
  <cp:keywords/>
  <cp:lastModifiedBy>Djamal Avdadaev</cp:lastModifiedBy>
  <cp:revision>2</cp:revision>
  <dcterms:created xsi:type="dcterms:W3CDTF">2026-02-11T16:56:00Z</dcterms:created>
  <dcterms:modified xsi:type="dcterms:W3CDTF">2026-02-11T16:56:00Z</dcterms:modified>
</cp:coreProperties>
</file>