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</w:t>
      </w:r>
    </w:p>
    <w:bookmarkEnd w:id="20"/>
    <w:bookmarkStart w:id="92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45" w:name="настройка-dhcp-в-случае-ip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DHCP в случае IPv4</w:t>
      </w:r>
    </w:p>
    <w:p>
      <w:pPr>
        <w:pStyle w:val="FirstParagraph"/>
      </w:pPr>
      <w:r>
        <w:t xml:space="preserve">В соответствии с заданием были запущены GNS3 VM и клиент GNS3, после чего создан новый проект. В рабочем пространстве размещены маршрутизатор VyOS, коммутатор и оконечное устройство VPCS. Соединение выполнено согласно заданной топологии: PC1 → sw-01 → gw-01.</w:t>
      </w:r>
    </w:p>
    <w:p>
      <w:pPr>
        <w:pStyle w:val="BodyText"/>
      </w:pPr>
      <w:r>
        <w:t xml:space="preserve">Имена устройств были изменены в соответствии с требованиями задания:</w:t>
      </w:r>
      <w:r>
        <w:t xml:space="preserve"> </w:t>
      </w:r>
      <w:r>
        <w:t xml:space="preserve">- коммутатор — dgavdadaev-sw-01;</w:t>
      </w:r>
      <w:r>
        <w:t xml:space="preserve"> </w:t>
      </w:r>
      <w:r>
        <w:t xml:space="preserve">- маршрутизатор — dgavdadaev-gw-01;</w:t>
      </w:r>
      <w:r>
        <w:t xml:space="preserve"> </w:t>
      </w:r>
      <w:r>
        <w:t xml:space="preserve">- клиент — PC1-dgavdadaev.</w:t>
      </w:r>
    </w:p>
    <w:p>
      <w:pPr>
        <w:pStyle w:val="BodyText"/>
      </w:pPr>
      <w:r>
        <w:t xml:space="preserve">Собранная топология представлена на рисунке 7.1.</w:t>
      </w:r>
    </w:p>
    <w:p>
      <w:pPr>
        <w:pStyle w:val="CaptionedFigure"/>
      </w:pPr>
      <w:r>
        <w:drawing>
          <wp:inline>
            <wp:extent cx="3457815" cy="2758568"/>
            <wp:effectExtent b="0" l="0" r="0" t="0"/>
            <wp:docPr descr="Топология сети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15" cy="275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в GNS3</w:t>
      </w:r>
    </w:p>
    <w:p>
      <w:pPr>
        <w:pStyle w:val="BodyText"/>
      </w:pPr>
      <w:r>
        <w:t xml:space="preserve">Для анализа работы протокола DHCP был включён захват трафика на соединении между коммутатором dgavdadaev-sw-01 и маршрутизатором dgavdadaev-gw-01. Захваченные пакеты в дальнейшем анализировались с использованием анализатора протоколов Wireshark.</w:t>
      </w:r>
    </w:p>
    <w:p>
      <w:pPr>
        <w:pStyle w:val="BodyText"/>
      </w:pPr>
      <w:r>
        <w:t xml:space="preserve">После загрузки маршрутизатора выполнен вход в систему под стандартной учётной записью vyos. Далее маршрутизатор переведён в режим конфигурирования, где выполнена базовая системная настройка:</w:t>
      </w:r>
      <w:r>
        <w:t xml:space="preserve"> </w:t>
      </w:r>
      <w:r>
        <w:t xml:space="preserve">- задано имя устройства dgavdadaev-gw-01;</w:t>
      </w:r>
      <w:r>
        <w:t xml:space="preserve"> </w:t>
      </w:r>
      <w:r>
        <w:t xml:space="preserve">- задано доменное имя dgavdadaev.net;</w:t>
      </w:r>
      <w:r>
        <w:t xml:space="preserve"> </w:t>
      </w:r>
      <w:r>
        <w:t xml:space="preserve">- создан новый пользователь dgavdadaev с заданным паролем;</w:t>
      </w:r>
      <w:r>
        <w:t xml:space="preserve"> </w:t>
      </w:r>
      <w:r>
        <w:t xml:space="preserve">- отключено получение IP-адреса по DHCP на интерфейсе eth0;</w:t>
      </w:r>
      <w:r>
        <w:t xml:space="preserve"> </w:t>
      </w:r>
      <w:r>
        <w:t xml:space="preserve">- выполнена фиксация и сохранение конфигурации.</w:t>
      </w:r>
    </w:p>
    <w:p>
      <w:pPr>
        <w:pStyle w:val="BodyText"/>
      </w:pPr>
      <w:r>
        <w:t xml:space="preserve">Фрагмент выполненной конфигурации представлен на рисунке ниже.</w:t>
      </w:r>
    </w:p>
    <w:p>
      <w:pPr>
        <w:pStyle w:val="CaptionedFigure"/>
      </w:pPr>
      <w:r>
        <w:drawing>
          <wp:inline>
            <wp:extent cx="5334000" cy="3488120"/>
            <wp:effectExtent b="0" l="0" r="0" t="0"/>
            <wp:docPr descr="Базовая системная настройка VyOS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системная настройка VyOS</w:t>
      </w:r>
    </w:p>
    <w:p>
      <w:pPr>
        <w:pStyle w:val="BodyText"/>
      </w:pPr>
      <w:r>
        <w:t xml:space="preserve">После повторного входа в систему под созданным пользователем был удалён пользователь vyos, установленный по умолчанию. Конфигурация после изменений сохранена.</w:t>
      </w:r>
    </w:p>
    <w:p>
      <w:pPr>
        <w:pStyle w:val="BodyText"/>
      </w:pPr>
      <w:r>
        <w:t xml:space="preserve">На интерфейсе eth0 маршрутизатора настроен статический IPv4-адрес 10.0.0.1/24. Далее была выполнена настройка DHCP-сервера:</w:t>
      </w:r>
      <w:r>
        <w:t xml:space="preserve"> </w:t>
      </w:r>
      <w:r>
        <w:t xml:space="preserve">- создана разделяемая сеть dgavdadaev;</w:t>
      </w:r>
      <w:r>
        <w:t xml:space="preserve"> </w:t>
      </w:r>
      <w:r>
        <w:t xml:space="preserve">- задано доменное имя dgavdadaev.net;</w:t>
      </w:r>
      <w:r>
        <w:t xml:space="preserve"> </w:t>
      </w:r>
      <w:r>
        <w:t xml:space="preserve">- задан DNS-сервер 10.0.0.1;</w:t>
      </w:r>
      <w:r>
        <w:t xml:space="preserve"> </w:t>
      </w:r>
      <w:r>
        <w:t xml:space="preserve">- задан шлюз по умолчанию 10.0.0.1;</w:t>
      </w:r>
      <w:r>
        <w:t xml:space="preserve"> </w:t>
      </w:r>
      <w:r>
        <w:t xml:space="preserve">- настроен диапазон выдаваемых адресов 10.0.0.2–10.0.0.253.</w:t>
      </w:r>
    </w:p>
    <w:p>
      <w:pPr>
        <w:pStyle w:val="BodyText"/>
      </w:pPr>
      <w:r>
        <w:t xml:space="preserve">Данные настройки обеспечивают автоматическое распределение адресов узлам в подсети 10.0.0.0/24.</w:t>
      </w:r>
    </w:p>
    <w:p>
      <w:pPr>
        <w:pStyle w:val="CaptionedFigure"/>
      </w:pPr>
      <w:r>
        <w:drawing>
          <wp:inline>
            <wp:extent cx="5334000" cy="3455646"/>
            <wp:effectExtent b="0" l="0" r="0" t="0"/>
            <wp:docPr descr="Настройка адресации и DHCP-сервера на VyOS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адресации и DHCP-сервера на VyOS</w:t>
      </w:r>
    </w:p>
    <w:p>
      <w:pPr>
        <w:pStyle w:val="BodyText"/>
      </w:pPr>
      <w:r>
        <w:t xml:space="preserve">На узле PC1-dgavdadaev выполнено получение сетевых параметров по DHCP с использованием режима декодирования. В результате клиенту был выдан IP-адрес 10.0.0.2/24.</w:t>
      </w:r>
    </w:p>
    <w:p>
      <w:pPr>
        <w:pStyle w:val="BodyText"/>
      </w:pPr>
      <w:r>
        <w:t xml:space="preserve">Основные параметры, полученные клиентом:</w:t>
      </w:r>
      <w:r>
        <w:t xml:space="preserve"> </w:t>
      </w:r>
      <w:r>
        <w:t xml:space="preserve">- IP-адрес: 10.0.0.2;</w:t>
      </w:r>
      <w:r>
        <w:t xml:space="preserve"> </w:t>
      </w:r>
      <w:r>
        <w:t xml:space="preserve">- маска подсети: 255.255.255.0;</w:t>
      </w:r>
      <w:r>
        <w:t xml:space="preserve"> </w:t>
      </w:r>
      <w:r>
        <w:t xml:space="preserve">- шлюз по умолчанию: 10.0.0.1;</w:t>
      </w:r>
      <w:r>
        <w:t xml:space="preserve"> </w:t>
      </w:r>
      <w:r>
        <w:t xml:space="preserve">- DNS-сервер: 10.0.0.1;</w:t>
      </w:r>
      <w:r>
        <w:t xml:space="preserve"> </w:t>
      </w:r>
      <w:r>
        <w:t xml:space="preserve">- доменное имя: dgavdadaev.net;</w:t>
      </w:r>
      <w:r>
        <w:t xml:space="preserve"> </w:t>
      </w:r>
      <w:r>
        <w:t xml:space="preserve">- время аренды адреса: 86400 секунд (24 часа).</w:t>
      </w:r>
    </w:p>
    <w:p>
      <w:pPr>
        <w:pStyle w:val="BodyText"/>
      </w:pPr>
      <w:r>
        <w:t xml:space="preserve">Тип DHCP-сообщения ACK подтверждает успешное завершение процедуры назначения адреса.</w:t>
      </w:r>
    </w:p>
    <w:p>
      <w:pPr>
        <w:pStyle w:val="CaptionedFigure"/>
      </w:pPr>
      <w:r>
        <w:drawing>
          <wp:inline>
            <wp:extent cx="5334000" cy="4085617"/>
            <wp:effectExtent b="0" l="0" r="0" t="0"/>
            <wp:docPr descr="Получение параметров по DHCP на VPCS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5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параметров по DHCP на VPCS</w:t>
      </w:r>
    </w:p>
    <w:p>
      <w:pPr>
        <w:pStyle w:val="BodyText"/>
      </w:pPr>
      <w:r>
        <w:t xml:space="preserve">После получения параметров выполнена проверка текущей конфигурации IPv4. Отображаемые данные подтверждают корректное получение адреса, шлюза и DNS-сервера. Дополнительно выполнена проверка доступности маршрутизатора, которая завершилась успешно, что свидетельствует о корректной работе сетевого взаимодействия.</w:t>
      </w:r>
    </w:p>
    <w:p>
      <w:pPr>
        <w:pStyle w:val="CaptionedFigure"/>
      </w:pPr>
      <w:r>
        <w:drawing>
          <wp:inline>
            <wp:extent cx="5332719" cy="4049485"/>
            <wp:effectExtent b="0" l="0" r="0" t="0"/>
            <wp:docPr descr="Проверка IPv4-параметров и ping маршрутизатора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19" cy="40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IPv4-параметров и ping маршрутизатора</w:t>
      </w:r>
    </w:p>
    <w:p>
      <w:pPr>
        <w:pStyle w:val="BodyText"/>
      </w:pPr>
      <w:r>
        <w:t xml:space="preserve">На маршрутизаторе выполнен просмотр статистики DHCP-сервера и списка выданных аренд. Из статистики следует, что из пула размером 252 адреса выдан один адрес, остальные остаются доступными.</w:t>
      </w:r>
    </w:p>
    <w:p>
      <w:pPr>
        <w:pStyle w:val="BodyText"/>
      </w:pPr>
      <w:r>
        <w:t xml:space="preserve">В таблице аренд отображается активная запись для узла VPCS с IP-адресом 10.0.0.2 и соответствующим MAC-адресом. Также указано время начала и окончания аренды.</w:t>
      </w:r>
    </w:p>
    <w:p>
      <w:pPr>
        <w:pStyle w:val="CaptionedFigure"/>
      </w:pPr>
      <w:r>
        <w:drawing>
          <wp:inline>
            <wp:extent cx="5334000" cy="1638300"/>
            <wp:effectExtent b="0" l="0" r="0" t="0"/>
            <wp:docPr descr="Статистика DHCP-сервера и активные аренды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DHCP-сервера и активные аренды</w:t>
      </w:r>
    </w:p>
    <w:p>
      <w:pPr>
        <w:pStyle w:val="BodyText"/>
      </w:pPr>
      <w:r>
        <w:t xml:space="preserve">В журнале работы DHCP-сервера зафиксированы все этапы процедуры назначения адреса:</w:t>
      </w:r>
      <w:r>
        <w:t xml:space="preserve"> </w:t>
      </w:r>
      <w:r>
        <w:t xml:space="preserve">- запуск службы DHCP;</w:t>
      </w:r>
      <w:r>
        <w:t xml:space="preserve"> </w:t>
      </w:r>
      <w:r>
        <w:t xml:space="preserve">- получение DHCPDISCOVER от клиента;</w:t>
      </w:r>
      <w:r>
        <w:t xml:space="preserve"> </w:t>
      </w:r>
      <w:r>
        <w:t xml:space="preserve">- отправка DHCPOFFER;</w:t>
      </w:r>
      <w:r>
        <w:t xml:space="preserve"> </w:t>
      </w:r>
      <w:r>
        <w:t xml:space="preserve">- получение DHCPREQUEST;</w:t>
      </w:r>
      <w:r>
        <w:t xml:space="preserve"> </w:t>
      </w:r>
      <w:r>
        <w:t xml:space="preserve">- отправка DHCPACK.</w:t>
      </w:r>
    </w:p>
    <w:p>
      <w:pPr>
        <w:pStyle w:val="BodyText"/>
      </w:pPr>
      <w:r>
        <w:t xml:space="preserve">Данные записи подтверждают корректную и последовательную работу DHCP-сервера.</w:t>
      </w:r>
    </w:p>
    <w:p>
      <w:pPr>
        <w:pStyle w:val="CaptionedFigure"/>
      </w:pPr>
      <w:r>
        <w:drawing>
          <wp:inline>
            <wp:extent cx="5334000" cy="1839092"/>
            <wp:effectExtent b="0" l="0" r="0" t="0"/>
            <wp:docPr descr="Журнал работы DHCP-сервера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работы DHCP-сервера</w:t>
      </w:r>
    </w:p>
    <w:p>
      <w:pPr>
        <w:pStyle w:val="BodyText"/>
      </w:pPr>
      <w:r>
        <w:t xml:space="preserve">В Wireshark проанализированы пакеты DHCP, захваченные между коммутатором и маршрутизатором. Зафиксирована стандартная последовательность обмена DORA (Discover, Offer, Request, ACK).</w:t>
      </w:r>
    </w:p>
    <w:p>
      <w:pPr>
        <w:pStyle w:val="BodyText"/>
      </w:pPr>
      <w:r>
        <w:t xml:space="preserve">В деталях пакетов отображаются ключевые параметры:</w:t>
      </w:r>
      <w:r>
        <w:t xml:space="preserve"> </w:t>
      </w:r>
      <w:r>
        <w:t xml:space="preserve">- идентификатор транзакции;</w:t>
      </w:r>
      <w:r>
        <w:t xml:space="preserve"> </w:t>
      </w:r>
      <w:r>
        <w:t xml:space="preserve">- предлагаемый IP-адрес 10.0.0.2;</w:t>
      </w:r>
      <w:r>
        <w:t xml:space="preserve"> </w:t>
      </w:r>
      <w:r>
        <w:t xml:space="preserve">- адрес DHCP-сервера 10.0.0.1;</w:t>
      </w:r>
      <w:r>
        <w:t xml:space="preserve"> </w:t>
      </w:r>
      <w:r>
        <w:t xml:space="preserve">- маска подсети, шлюз, DNS-сервер;</w:t>
      </w:r>
      <w:r>
        <w:t xml:space="preserve"> </w:t>
      </w:r>
      <w:r>
        <w:t xml:space="preserve">- доменное имя и время аренды.</w:t>
      </w:r>
    </w:p>
    <w:p>
      <w:pPr>
        <w:pStyle w:val="BodyText"/>
      </w:pPr>
      <w:r>
        <w:t xml:space="preserve">Анализ подтверждает корректную реализацию протокола DHCP и успешное автоматическое назначение сетевых параметров клиенту.</w:t>
      </w:r>
    </w:p>
    <w:p>
      <w:pPr>
        <w:pStyle w:val="CaptionedFigure"/>
      </w:pPr>
      <w:r>
        <w:drawing>
          <wp:inline>
            <wp:extent cx="5334000" cy="3532240"/>
            <wp:effectExtent b="0" l="0" r="0" t="0"/>
            <wp:docPr descr="Захваченные DHCP-пакеты и их расшифровка в Wireshark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Захваченные DHCP-пакеты и их расшифровка в Wireshark</w:t>
      </w:r>
    </w:p>
    <w:bookmarkEnd w:id="45"/>
    <w:bookmarkStart w:id="91" w:name="настройка-dhcp-в-случае-ipv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DHCP в случае IPv6</w:t>
      </w:r>
    </w:p>
    <w:p>
      <w:pPr>
        <w:pStyle w:val="FirstParagraph"/>
      </w:pPr>
      <w:r>
        <w:t xml:space="preserve">В ранее созданном проекте GNS3 выполнено расширение сети в соответствии с заданной топологией. В рабочем пространстве дополнительно размещены два коммутатора и два оконечных узла, в том числе клиент</w:t>
      </w:r>
      <w:r>
        <w:t xml:space="preserve"> </w:t>
      </w:r>
      <w:r>
        <w:rPr>
          <w:bCs/>
          <w:b/>
        </w:rPr>
        <w:t xml:space="preserve">Kali Linux CLI</w:t>
      </w:r>
      <w:r>
        <w:t xml:space="preserve">, поскольку VPCS не поддерживает протокол DHCPv6.</w:t>
      </w:r>
    </w:p>
    <w:p>
      <w:pPr>
        <w:pStyle w:val="BodyText"/>
      </w:pPr>
      <w:r>
        <w:t xml:space="preserve">Имена устройств приведены в соответствие с требованиями задания:</w:t>
      </w:r>
      <w:r>
        <w:t xml:space="preserve"> </w:t>
      </w:r>
      <w:r>
        <w:t xml:space="preserve">- маршрутизатор — dgavdadaev-gw-01;</w:t>
      </w:r>
      <w:r>
        <w:t xml:space="preserve"> </w:t>
      </w:r>
      <w:r>
        <w:t xml:space="preserve">- коммутаторы — dgavdadaev-sw-01, dgavdadaev-sw-02, dgavdadaev-sw-03;</w:t>
      </w:r>
      <w:r>
        <w:t xml:space="preserve"> </w:t>
      </w:r>
      <w:r>
        <w:t xml:space="preserve">- клиенты — PC1-dgavdadaev, PC2-dgavdadaev, PC3-dgavdadaev.</w:t>
      </w:r>
    </w:p>
    <w:p>
      <w:pPr>
        <w:pStyle w:val="BodyText"/>
      </w:pPr>
      <w:r>
        <w:t xml:space="preserve">Итоговая топология сети представлена на рисунке ниже.</w:t>
      </w:r>
    </w:p>
    <w:p>
      <w:pPr>
        <w:pStyle w:val="CaptionedFigure"/>
      </w:pPr>
      <w:r>
        <w:drawing>
          <wp:inline>
            <wp:extent cx="5334000" cy="3547176"/>
            <wp:effectExtent b="0" l="0" r="0" t="0"/>
            <wp:docPr descr="Расширенная топология сети с поддержкой IPv6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топология сети с поддержкой IPv6</w:t>
      </w:r>
    </w:p>
    <w:p>
      <w:pPr>
        <w:pStyle w:val="BodyText"/>
      </w:pPr>
      <w:r>
        <w:t xml:space="preserve">Для анализа работы механизмов DHCPv6 и Router Advertisement был включён захват трафика на соединениях между маршрутизатором dgavdadaev-gw-01 и коммутаторами dgavdadaev-sw-02 и dgavdadaev-sw-03. Захваченный трафик в дальнейшем анализировался с использованием Wireshark.</w:t>
      </w:r>
    </w:p>
    <w:p>
      <w:pPr>
        <w:pStyle w:val="BodyText"/>
      </w:pPr>
      <w:r>
        <w:t xml:space="preserve">На маршрутизаторе выполнен переход в режим конфигурирования и настроена IPv6-адресация интерфейсов:</w:t>
      </w:r>
      <w:r>
        <w:t xml:space="preserve"> </w:t>
      </w:r>
      <w:r>
        <w:t xml:space="preserve">- интерфейсу eth1 назначен адрес 2000::1/64;</w:t>
      </w:r>
      <w:r>
        <w:t xml:space="preserve"> </w:t>
      </w:r>
      <w:r>
        <w:t xml:space="preserve">- интерфейсу eth2 назначен адрес 2001::1/64.</w:t>
      </w:r>
    </w:p>
    <w:p>
      <w:pPr>
        <w:pStyle w:val="BodyText"/>
      </w:pPr>
      <w:r>
        <w:t xml:space="preserve">Просмотр конфигурации интерфейсов подтвердил корректность назначения адресов. После этого изменения были зафиксированы и сохранены.</w:t>
      </w:r>
    </w:p>
    <w:p>
      <w:pPr>
        <w:pStyle w:val="CaptionedFigure"/>
      </w:pPr>
      <w:r>
        <w:drawing>
          <wp:inline>
            <wp:extent cx="5334000" cy="3883304"/>
            <wp:effectExtent b="0" l="0" r="0" t="0"/>
            <wp:docPr descr="Настройка IPv6-адресов на интерфейсах eth1 и eth2" title="" id="50" name="Picture"/>
            <a:graphic>
              <a:graphicData uri="http://schemas.openxmlformats.org/drawingml/2006/picture">
                <pic:pic>
                  <pic:nvPicPr>
                    <pic:cNvPr descr="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3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IPv6-адресов на интерфейсах eth1 и eth2</w:t>
      </w:r>
    </w:p>
    <w:p>
      <w:pPr>
        <w:pStyle w:val="BodyText"/>
      </w:pPr>
      <w:r>
        <w:t xml:space="preserve">Для реализации Stateless DHCPv6 выполнена настройка объявлений маршрутизатора (Router Advertisements) на интерфейсе eth1. Был объявлен префикс 2000::/64 и установлен флаг other-config-flag, указывающий клиентам на необходимость получения дополнительных параметров конфигурации через DHCPv6.</w:t>
      </w:r>
    </w:p>
    <w:p>
      <w:pPr>
        <w:pStyle w:val="BodyText"/>
      </w:pPr>
      <w:r>
        <w:t xml:space="preserve">Далее настроен DHCPv6-сервер:</w:t>
      </w:r>
      <w:r>
        <w:t xml:space="preserve"> </w:t>
      </w:r>
      <w:r>
        <w:t xml:space="preserve">- создана разделяемая сеть dgavdadaev-stateless;</w:t>
      </w:r>
      <w:r>
        <w:t xml:space="preserve"> </w:t>
      </w:r>
      <w:r>
        <w:t xml:space="preserve">- указана подсеть 2000::/64;</w:t>
      </w:r>
      <w:r>
        <w:t xml:space="preserve"> </w:t>
      </w:r>
      <w:r>
        <w:t xml:space="preserve">- заданы общие параметры (common-options), включающие DNS-сервер 2000::1 и доменное имя dgavdadaev.net.</w:t>
      </w:r>
    </w:p>
    <w:p>
      <w:pPr>
        <w:pStyle w:val="BodyText"/>
      </w:pPr>
      <w:r>
        <w:t xml:space="preserve">Подсеть 2000::/64 используется исключительно для передачи параметров конфигурации, а не для выдачи IPv6-адресов, так как адреса формируются клиентами автоматически на основе Router Advertisement.</w:t>
      </w:r>
    </w:p>
    <w:p>
      <w:pPr>
        <w:pStyle w:val="BodyText"/>
      </w:pPr>
      <w:r>
        <w:t xml:space="preserve">Конфигурация DHCPv6 и RA представлена на рисунке ниже.</w:t>
      </w:r>
    </w:p>
    <w:p>
      <w:pPr>
        <w:pStyle w:val="CaptionedFigure"/>
      </w:pPr>
      <w:r>
        <w:drawing>
          <wp:inline>
            <wp:extent cx="5334000" cy="3924897"/>
            <wp:effectExtent b="0" l="0" r="0" t="0"/>
            <wp:docPr descr="Конфигурация Router Advertisement и DHCPv6 Stateless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Router Advertisement и DHCPv6 Stateless</w:t>
      </w:r>
    </w:p>
    <w:p>
      <w:pPr>
        <w:pStyle w:val="CaptionedFigure"/>
      </w:pPr>
      <w:r>
        <w:drawing>
          <wp:inline>
            <wp:extent cx="5334000" cy="4504918"/>
            <wp:effectExtent b="0" l="0" r="0" t="0"/>
            <wp:docPr descr="Конфигурация Router Advertisement и DHCPv6 Stateless" title="" id="56" name="Picture"/>
            <a:graphic>
              <a:graphicData uri="http://schemas.openxmlformats.org/drawingml/2006/picture">
                <pic:pic>
                  <pic:nvPicPr>
                    <pic:cNvPr descr="Screenshot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Router Advertisement и DHCPv6 Stateless</w:t>
      </w:r>
    </w:p>
    <w:p>
      <w:pPr>
        <w:pStyle w:val="BodyText"/>
      </w:pPr>
      <w:r>
        <w:t xml:space="preserve">На узле PC2-dgavdadaev (Kali Linux CLI) выполнена проверка сетевой конфигурации. В результате:</w:t>
      </w:r>
      <w:r>
        <w:t xml:space="preserve"> </w:t>
      </w:r>
      <w:r>
        <w:t xml:space="preserve">- интерфейс eth0 получил глобальный IPv6-адрес из префикса 2000::/64;</w:t>
      </w:r>
      <w:r>
        <w:t xml:space="preserve"> </w:t>
      </w:r>
      <w:r>
        <w:t xml:space="preserve">- также присутствует link-local адрес fe80::/64;</w:t>
      </w:r>
      <w:r>
        <w:t xml:space="preserve"> </w:t>
      </w:r>
      <w:r>
        <w:t xml:space="preserve">- в таблице маршрутизации отображается маршрут по умолчанию через link-local адрес маршрутизатора, полученный из RA.</w:t>
      </w:r>
    </w:p>
    <w:p>
      <w:pPr>
        <w:pStyle w:val="BodyText"/>
      </w:pPr>
      <w:r>
        <w:t xml:space="preserve">Вывод конфигурации и таблицы маршрутов представлен на рисунке ниже.</w:t>
      </w:r>
    </w:p>
    <w:p>
      <w:pPr>
        <w:pStyle w:val="CaptionedFigure"/>
      </w:pPr>
      <w:r>
        <w:drawing>
          <wp:inline>
            <wp:extent cx="5334000" cy="3392627"/>
            <wp:effectExtent b="0" l="0" r="0" t="0"/>
            <wp:docPr descr="IPv6-адресация и таблица маршрутизации на PC2" title="" id="59" name="Picture"/>
            <a:graphic>
              <a:graphicData uri="http://schemas.openxmlformats.org/drawingml/2006/picture">
                <pic:pic>
                  <pic:nvPicPr>
                    <pic:cNvPr descr="Screenshot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IPv6-адресация и таблица маршрутизации на PC2</w:t>
      </w:r>
    </w:p>
    <w:p>
      <w:pPr>
        <w:pStyle w:val="BodyText"/>
      </w:pPr>
      <w:r>
        <w:t xml:space="preserve">С узла PC2 выполнена проверка доступности маршрутизатора путём отправки ICMPv6 Echo Request на адрес 2000::1. Ответы получены успешно, что подтверждает корректную работу IPv6-адресации и механизмов Router Advertisement.</w:t>
      </w:r>
    </w:p>
    <w:p>
      <w:pPr>
        <w:pStyle w:val="CaptionedFigure"/>
      </w:pPr>
      <w:r>
        <w:drawing>
          <wp:inline>
            <wp:extent cx="5334000" cy="1843201"/>
            <wp:effectExtent b="0" l="0" r="0" t="0"/>
            <wp:docPr descr="Проверка доступности маршрутизатора по IPv6" title="" id="62" name="Picture"/>
            <a:graphic>
              <a:graphicData uri="http://schemas.openxmlformats.org/drawingml/2006/picture">
                <pic:pic>
                  <pic:nvPicPr>
                    <pic:cNvPr descr="Screenshot_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маршрутизатора по IPv6</w:t>
      </w:r>
    </w:p>
    <w:p>
      <w:pPr>
        <w:pStyle w:val="BodyText"/>
      </w:pPr>
      <w:r>
        <w:t xml:space="preserve">До получения параметров DHCPv6 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на узле PC2 отсутствовали DNS-серверы, полученные по IPv6, либо использовались параметры по умолчанию.</w:t>
      </w:r>
    </w:p>
    <w:p>
      <w:pPr>
        <w:pStyle w:val="BodyText"/>
      </w:pPr>
      <w:r>
        <w:t xml:space="preserve">После запуска DHCPv6-клиента в режиме запроса только дополнительной информации (Stateless) узел получил DNS-сервер, заданный на маршрутизаторе. Это подтверждает корректную работу DHCPv6 Stateless для передачи неадресных параметров.</w:t>
      </w:r>
    </w:p>
    <w:p>
      <w:pPr>
        <w:pStyle w:val="CaptionedFigure"/>
      </w:pPr>
      <w:r>
        <w:drawing>
          <wp:inline>
            <wp:extent cx="5334000" cy="4192999"/>
            <wp:effectExtent b="0" l="0" r="0" t="0"/>
            <wp:docPr descr="Получение DNS-настроек по DHCPv6" title="" id="65" name="Picture"/>
            <a:graphic>
              <a:graphicData uri="http://schemas.openxmlformats.org/drawingml/2006/picture">
                <pic:pic>
                  <pic:nvPicPr>
                    <pic:cNvPr descr="Screenshot_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DNS-настроек по DHCPv6</w:t>
      </w:r>
    </w:p>
    <w:p>
      <w:pPr>
        <w:pStyle w:val="BodyText"/>
      </w:pPr>
      <w:r>
        <w:t xml:space="preserve">На узле PC2 выполнен запрос DHCPv6 с параметрами:</w:t>
      </w:r>
      <w:r>
        <w:t xml:space="preserve"> </w:t>
      </w:r>
      <w:r>
        <w:t xml:space="preserve">- использование DHCPv6;</w:t>
      </w:r>
      <w:r>
        <w:t xml:space="preserve"> </w:t>
      </w:r>
      <w:r>
        <w:t xml:space="preserve">- запрос только параметров конфигурации, без выдачи адреса;</w:t>
      </w:r>
      <w:r>
        <w:t xml:space="preserve"> </w:t>
      </w:r>
      <w:r>
        <w:t xml:space="preserve">- вывод подробной информации о процессе обмена.</w:t>
      </w:r>
    </w:p>
    <w:p>
      <w:pPr>
        <w:pStyle w:val="BodyText"/>
      </w:pPr>
      <w:r>
        <w:t xml:space="preserve">В процессе обмена зафиксировано, что сервер не выдаёт IPv6-адрес (отсутствует IAADDR), что соответствует Stateless-режиму работы. При этом параметры DNS и доменного имени были успешно получены.</w:t>
      </w:r>
    </w:p>
    <w:p>
      <w:pPr>
        <w:pStyle w:val="BodyText"/>
      </w:pPr>
      <w:r>
        <w:t xml:space="preserve">Несмотря на сообщения о невозможности получения адреса, IPv6-связность сохраняется, так как адрес был назначен ранее через SLAAC.</w:t>
      </w:r>
    </w:p>
    <w:p>
      <w:pPr>
        <w:pStyle w:val="BodyText"/>
      </w:pPr>
      <w:r>
        <w:t xml:space="preserve">После завершения DHCPv6-обмена повторно выполнена проверка доступности маршрутизатора и просмотр файла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. Связность по IPv6 сохраняется, а DNS-настройки корректно применены.</w:t>
      </w:r>
    </w:p>
    <w:p>
      <w:pPr>
        <w:pStyle w:val="BodyText"/>
      </w:pPr>
      <w:r>
        <w:t xml:space="preserve">На маршрутизаторе выполнен просмотр выданных аренд DHCPv6. В выводе отсутствуют записи о выданных IPv6-адресах, что соответствует Stateless-режиму работы сервера, при котором адреса не распределяются и не учитываются в таблице аренд.</w:t>
      </w:r>
    </w:p>
    <w:p>
      <w:pPr>
        <w:pStyle w:val="CaptionedFigure"/>
      </w:pPr>
      <w:r>
        <w:drawing>
          <wp:inline>
            <wp:extent cx="5334000" cy="1084558"/>
            <wp:effectExtent b="0" l="0" r="0" t="0"/>
            <wp:docPr descr="Список аренд DHCPv6 на маршрутизаторе" title="" id="68" name="Picture"/>
            <a:graphic>
              <a:graphicData uri="http://schemas.openxmlformats.org/drawingml/2006/picture">
                <pic:pic>
                  <pic:nvPicPr>
                    <pic:cNvPr descr="Screenshot_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аренд DHCPv6 на маршрутизаторе</w:t>
      </w:r>
    </w:p>
    <w:p>
      <w:pPr>
        <w:pStyle w:val="BodyText"/>
      </w:pPr>
      <w:r>
        <w:t xml:space="preserve">В Wireshark проанализированы захваченные пакеты DHCPv6 и ICMPv6. Зафиксирована следующая последовательность:</w:t>
      </w:r>
      <w:r>
        <w:t xml:space="preserve"> </w:t>
      </w:r>
      <w:r>
        <w:t xml:space="preserve">- обмен ICMPv6 Neighbor Solicitation и Neighbor Advertisement;</w:t>
      </w:r>
      <w:r>
        <w:t xml:space="preserve"> </w:t>
      </w:r>
      <w:r>
        <w:t xml:space="preserve">- получение Router Advertisement с префиксом 2000::/64;</w:t>
      </w:r>
      <w:r>
        <w:t xml:space="preserve"> </w:t>
      </w:r>
      <w:r>
        <w:t xml:space="preserve">- отправка DHCPv6 Solicit и Request от клиента;</w:t>
      </w:r>
      <w:r>
        <w:t xml:space="preserve"> </w:t>
      </w:r>
      <w:r>
        <w:t xml:space="preserve">- получение DHCPv6 Reply с параметрами common-options;</w:t>
      </w:r>
      <w:r>
        <w:t xml:space="preserve"> </w:t>
      </w:r>
      <w:r>
        <w:t xml:space="preserve">- отсутствие IAADDR в ответах DHCPv6, что подтверждает Stateless-конфигурацию;</w:t>
      </w:r>
      <w:r>
        <w:t xml:space="preserve"> </w:t>
      </w:r>
      <w:r>
        <w:t xml:space="preserve">- ICMPv6 сообщения Destination Unreachable (Port unreachable), возникающие после завершения DHCPv6-обмена и не влияющие на корректность работы сети.</w:t>
      </w:r>
    </w:p>
    <w:p>
      <w:pPr>
        <w:pStyle w:val="BodyText"/>
      </w:pPr>
      <w:r>
        <w:t xml:space="preserve">Анализ подтверждает, что IPv6-адрес назначается клиенту с помощью SLAAC, а DHCPv6 используется исключительно для передачи дополнительных параметров конфигурации, таких как DNS-сервер и доменное имя.</w:t>
      </w:r>
    </w:p>
    <w:p>
      <w:pPr>
        <w:pStyle w:val="CaptionedFigure"/>
      </w:pPr>
      <w:r>
        <w:drawing>
          <wp:inline>
            <wp:extent cx="5334000" cy="3567922"/>
            <wp:effectExtent b="0" l="0" r="0" t="0"/>
            <wp:docPr descr="Анализ В Wireshark" title="" id="71" name="Picture"/>
            <a:graphic>
              <a:graphicData uri="http://schemas.openxmlformats.org/drawingml/2006/picture">
                <pic:pic>
                  <pic:nvPicPr>
                    <pic:cNvPr descr="Screenshot_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В Wireshark</w:t>
      </w:r>
    </w:p>
    <w:p>
      <w:pPr>
        <w:pStyle w:val="BodyText"/>
      </w:pPr>
      <w:r>
        <w:t xml:space="preserve">На интерфейсе eth2 настроены объявления маршрутизатора (Router Advertisements) с установкой флага managed-flag. Данный флаг указывает хостам на необходимость использования DHCPv6 в режиме с отслеживанием состояния для получения IPv6-адреса, а не только дополнительных параметров конфигурации.</w:t>
      </w:r>
    </w:p>
    <w:p>
      <w:pPr>
        <w:pStyle w:val="BodyText"/>
      </w:pPr>
      <w:r>
        <w:t xml:space="preserve">Далее на маршрутизаторе была добавлена конфигурация DHCPv6-сервера:</w:t>
      </w:r>
      <w:r>
        <w:t xml:space="preserve"> </w:t>
      </w:r>
      <w:r>
        <w:t xml:space="preserve">- создана разделяемая сеть dgavdadaev-stateful;</w:t>
      </w:r>
      <w:r>
        <w:t xml:space="preserve"> </w:t>
      </w:r>
      <w:r>
        <w:t xml:space="preserve">- задана подсеть 2001::/64;</w:t>
      </w:r>
      <w:r>
        <w:t xml:space="preserve"> </w:t>
      </w:r>
      <w:r>
        <w:t xml:space="preserve">- настроен диапазон выдаваемых IPv6-адресов 2001::100 – 2001::199;</w:t>
      </w:r>
      <w:r>
        <w:t xml:space="preserve"> </w:t>
      </w:r>
      <w:r>
        <w:t xml:space="preserve">- задан DNS-сервер 2001::1;</w:t>
      </w:r>
      <w:r>
        <w:t xml:space="preserve"> </w:t>
      </w:r>
      <w:r>
        <w:t xml:space="preserve">- задано доменное имя dgavdadaev.net.</w:t>
      </w:r>
    </w:p>
    <w:p>
      <w:pPr>
        <w:pStyle w:val="BodyText"/>
      </w:pPr>
      <w:r>
        <w:t xml:space="preserve">Таким образом, DHCPv6-сервер в данном сегменте выполняет полноценное распределение IPv6-адресов и ведёт учёт выданных аренд.</w:t>
      </w:r>
    </w:p>
    <w:p>
      <w:pPr>
        <w:pStyle w:val="BodyText"/>
      </w:pPr>
      <w:r>
        <w:t xml:space="preserve">Конфигурация DHCPv6 Stateful на маршрутизаторе представлена на рисунке ниже.</w:t>
      </w:r>
    </w:p>
    <w:p>
      <w:pPr>
        <w:pStyle w:val="CaptionedFigure"/>
      </w:pPr>
      <w:r>
        <w:drawing>
          <wp:inline>
            <wp:extent cx="5334000" cy="3904794"/>
            <wp:effectExtent b="0" l="0" r="0" t="0"/>
            <wp:docPr descr="Настройка DHCPv6 Stateful и Router Advertisement на eth2" title="" id="74" name="Picture"/>
            <a:graphic>
              <a:graphicData uri="http://schemas.openxmlformats.org/drawingml/2006/picture">
                <pic:pic>
                  <pic:nvPicPr>
                    <pic:cNvPr descr="Screenshot_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Stateful и Router Advertisement на eth2</w:t>
      </w:r>
    </w:p>
    <w:p>
      <w:pPr>
        <w:pStyle w:val="BodyText"/>
      </w:pPr>
      <w:r>
        <w:t xml:space="preserve">После применения конфигурации выполнен просмотр информации о выданных адресах DHCPv6. В таблице аренд отображается активная запись, что подтверждает корректную работу DHCPv6-сервера в режиме с отслеживанием состояния.</w:t>
      </w:r>
    </w:p>
    <w:p>
      <w:pPr>
        <w:pStyle w:val="BodyText"/>
      </w:pPr>
      <w:r>
        <w:t xml:space="preserve">В выводе указаны:</w:t>
      </w:r>
      <w:r>
        <w:t xml:space="preserve"> </w:t>
      </w:r>
      <w:r>
        <w:t xml:space="preserve">- выданный IPv6-адрес из диапазона 2001::100–2001::199;</w:t>
      </w:r>
      <w:r>
        <w:t xml:space="preserve"> </w:t>
      </w:r>
      <w:r>
        <w:t xml:space="preserve">- состояние аренды (active);</w:t>
      </w:r>
      <w:r>
        <w:t xml:space="preserve"> </w:t>
      </w:r>
      <w:r>
        <w:t xml:space="preserve">- время последнего взаимодействия клиента с сервером;</w:t>
      </w:r>
      <w:r>
        <w:t xml:space="preserve"> </w:t>
      </w:r>
      <w:r>
        <w:t xml:space="preserve">- время окончания аренды;</w:t>
      </w:r>
      <w:r>
        <w:t xml:space="preserve"> </w:t>
      </w:r>
      <w:r>
        <w:t xml:space="preserve">- идентификаторы клиента (IAID и DUID).</w:t>
      </w:r>
    </w:p>
    <w:p>
      <w:pPr>
        <w:pStyle w:val="BodyText"/>
      </w:pPr>
      <w:r>
        <w:t xml:space="preserve">Данные о выданных арендах представлены на рисунке ниже.</w:t>
      </w:r>
    </w:p>
    <w:p>
      <w:pPr>
        <w:pStyle w:val="CaptionedFigure"/>
      </w:pPr>
      <w:r>
        <w:drawing>
          <wp:inline>
            <wp:extent cx="5334000" cy="3421690"/>
            <wp:effectExtent b="0" l="0" r="0" t="0"/>
            <wp:docPr descr="Список выданных DHCPv6-адресов на маршрутизаторе" title="" id="77" name="Picture"/>
            <a:graphic>
              <a:graphicData uri="http://schemas.openxmlformats.org/drawingml/2006/picture">
                <pic:pic>
                  <pic:nvPicPr>
                    <pic:cNvPr descr="Screenshot_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выданных DHCPv6-адресов на маршрутизаторе</w:t>
      </w:r>
    </w:p>
    <w:p>
      <w:pPr>
        <w:pStyle w:val="BodyText"/>
      </w:pPr>
      <w:r>
        <w:t xml:space="preserve">На узле PC3-dgavdadaev (Kali Linux CLI) выполнена проверка сетевой конфигурации до получения адреса по DHCPv6. На интерфейсе eth0 присутствовал только link-local IPv6-адрес fe80::/64, а в таблице маршрутизации отображался маршрут по умолчанию через link-local адрес маршрутизатора, полученный из Router Advertisement.</w:t>
      </w:r>
    </w:p>
    <w:p>
      <w:pPr>
        <w:pStyle w:val="BodyText"/>
      </w:pPr>
      <w:r>
        <w:t xml:space="preserve">Настройки DNS на данном этапе отсутствовали либо использовались значения по умолчанию.</w:t>
      </w:r>
    </w:p>
    <w:p>
      <w:pPr>
        <w:pStyle w:val="CaptionedFigure"/>
      </w:pPr>
      <w:r>
        <w:drawing>
          <wp:inline>
            <wp:extent cx="5334000" cy="2369258"/>
            <wp:effectExtent b="0" l="0" r="0" t="0"/>
            <wp:docPr descr="Исходная IPv6-конфигурация узла PC3" title="" id="80" name="Picture"/>
            <a:graphic>
              <a:graphicData uri="http://schemas.openxmlformats.org/drawingml/2006/picture">
                <pic:pic>
                  <pic:nvPicPr>
                    <pic:cNvPr descr="Screenshot_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Исходная IPv6-конфигурация узла PC3</w:t>
      </w:r>
    </w:p>
    <w:p>
      <w:pPr>
        <w:pStyle w:val="BodyText"/>
      </w:pPr>
      <w:r>
        <w:t xml:space="preserve">На узле PC3 выполнен запрос DHCPv6 в режиме Stateful. В процессе обмена узел успешно получил IPv6-адрес из настроенного диапазона 2001::100–2001::199.</w:t>
      </w:r>
    </w:p>
    <w:p>
      <w:pPr>
        <w:pStyle w:val="BodyText"/>
      </w:pPr>
      <w:r>
        <w:t xml:space="preserve">После завершения процедуры:</w:t>
      </w:r>
      <w:r>
        <w:t xml:space="preserve"> </w:t>
      </w:r>
      <w:r>
        <w:t xml:space="preserve">- интерфейсу eth0 был назначен глобальный IPv6-адрес из подсети 2001::/64;</w:t>
      </w:r>
      <w:r>
        <w:t xml:space="preserve"> </w:t>
      </w:r>
      <w:r>
        <w:t xml:space="preserve">- маршрут по умолчанию сохранён через маршрутизатор dgavdadaev-gw-01;</w:t>
      </w:r>
      <w:r>
        <w:t xml:space="preserve"> </w:t>
      </w:r>
      <w:r>
        <w:t xml:space="preserve">- DNS-сервер и доменное имя были получены по DHCPv6.</w:t>
      </w:r>
    </w:p>
    <w:p>
      <w:pPr>
        <w:pStyle w:val="BodyText"/>
      </w:pPr>
      <w:r>
        <w:t xml:space="preserve">Процесс получения адреса и итоговая конфигурация представлены на рисунке ниже.</w:t>
      </w:r>
    </w:p>
    <w:p>
      <w:pPr>
        <w:pStyle w:val="CaptionedFigure"/>
      </w:pPr>
      <w:r>
        <w:drawing>
          <wp:inline>
            <wp:extent cx="5334000" cy="2351839"/>
            <wp:effectExtent b="0" l="0" r="0" t="0"/>
            <wp:docPr descr="Получение IPv6-адреса по DHCPv6 Stateful на PC3" title="" id="83" name="Picture"/>
            <a:graphic>
              <a:graphicData uri="http://schemas.openxmlformats.org/drawingml/2006/picture">
                <pic:pic>
                  <pic:nvPicPr>
                    <pic:cNvPr descr="Screenshot_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IPv6-адреса по DHCPv6 Stateful на PC3</w:t>
      </w:r>
    </w:p>
    <w:p>
      <w:pPr>
        <w:pStyle w:val="BodyText"/>
      </w:pPr>
      <w:r>
        <w:t xml:space="preserve">После завершения DHCPv6-обмена выполнена повторная проверка сетевой конфигурации узла PC3:</w:t>
      </w:r>
      <w:r>
        <w:t xml:space="preserve"> </w:t>
      </w:r>
      <w:r>
        <w:t xml:space="preserve">- таблица маршрутизации содержит маршрут по умолчанию;</w:t>
      </w:r>
      <w:r>
        <w:t xml:space="preserve"> </w:t>
      </w:r>
      <w:r>
        <w:t xml:space="preserve">- DNS-настройки корректно применены;</w:t>
      </w:r>
      <w:r>
        <w:t xml:space="preserve"> </w:t>
      </w:r>
      <w:r>
        <w:t xml:space="preserve">- выполнена успешная проверка доступности маршрутизатора по IPv6 путём отправки ICMPv6 Echo Request на адрес 2001::1.</w:t>
      </w:r>
    </w:p>
    <w:p>
      <w:pPr>
        <w:pStyle w:val="BodyText"/>
      </w:pPr>
      <w:r>
        <w:t xml:space="preserve">Результаты проверки подтверждают корректную работу DHCPv6 Stateful и IPv6-маршрутизации.</w:t>
      </w:r>
    </w:p>
    <w:p>
      <w:pPr>
        <w:pStyle w:val="CaptionedFigure"/>
      </w:pPr>
      <w:r>
        <w:drawing>
          <wp:inline>
            <wp:extent cx="5334000" cy="2007419"/>
            <wp:effectExtent b="0" l="0" r="0" t="0"/>
            <wp:docPr descr="Проверка маршрутизации, DNS и ping по IPv6" title="" id="86" name="Picture"/>
            <a:graphic>
              <a:graphicData uri="http://schemas.openxmlformats.org/drawingml/2006/picture">
                <pic:pic>
                  <pic:nvPicPr>
                    <pic:cNvPr descr="Screenshot_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маршрутизации, DNS и ping по IPv6</w:t>
      </w:r>
    </w:p>
    <w:p>
      <w:pPr>
        <w:pStyle w:val="BodyText"/>
      </w:pPr>
      <w:r>
        <w:t xml:space="preserve">В Wireshark проанализированы пакеты DHCPv6, захваченные на соединении между маршрутизатором и сегментом сети PC3. Зафиксирована стандартная последовательность обмена DHCPv6 Stateful:</w:t>
      </w:r>
      <w:r>
        <w:t xml:space="preserve"> </w:t>
      </w:r>
      <w:r>
        <w:t xml:space="preserve">- Solicit — запрос клиента на получение IPv6-адреса;</w:t>
      </w:r>
      <w:r>
        <w:t xml:space="preserve"> </w:t>
      </w:r>
      <w:r>
        <w:t xml:space="preserve">- Advertise — предложение адреса сервером;</w:t>
      </w:r>
      <w:r>
        <w:t xml:space="preserve"> </w:t>
      </w:r>
      <w:r>
        <w:t xml:space="preserve">- Request — подтверждение выбора адреса клиентом;</w:t>
      </w:r>
      <w:r>
        <w:t xml:space="preserve"> </w:t>
      </w:r>
      <w:r>
        <w:t xml:space="preserve">- Reply — окончательное назначение IPv6-адреса и передача параметров конфигурации.</w:t>
      </w:r>
    </w:p>
    <w:p>
      <w:pPr>
        <w:pStyle w:val="BodyText"/>
      </w:pPr>
      <w:r>
        <w:t xml:space="preserve">В деталях пакетов DHCPv6 Reply присутствует IA_NA (Identity Association for Non-temporary Address), что подтверждает выдачу IPv6-адреса сервером. Также в ответе содержатся параметры DNS и идентификатор сервера (DUID).</w:t>
      </w:r>
    </w:p>
    <w:p>
      <w:pPr>
        <w:pStyle w:val="BodyText"/>
      </w:pPr>
      <w:r>
        <w:t xml:space="preserve">Дополнительно наблюдаются ICMPv6-сообщения Destination Unreachable (Port unreachable), которые возникают после завершения DHCPv6-обмена и не влияют на корректность функционирования сети.</w:t>
      </w:r>
    </w:p>
    <w:p>
      <w:pPr>
        <w:pStyle w:val="BodyText"/>
      </w:pPr>
      <w:r>
        <w:t xml:space="preserve">Фрагмент анализа трафика представлен на рисунке ниже.</w:t>
      </w:r>
    </w:p>
    <w:p>
      <w:pPr>
        <w:pStyle w:val="CaptionedFigure"/>
      </w:pPr>
      <w:r>
        <w:drawing>
          <wp:inline>
            <wp:extent cx="5334000" cy="3808725"/>
            <wp:effectExtent b="0" l="0" r="0" t="0"/>
            <wp:docPr descr="Анализ DHCPv6 Stateful в Wireshark" title="" id="89" name="Picture"/>
            <a:graphic>
              <a:graphicData uri="http://schemas.openxmlformats.org/drawingml/2006/picture">
                <pic:pic>
                  <pic:nvPicPr>
                    <pic:cNvPr descr="Screenshot_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DHCPv6 Stateful в Wireshark</w:t>
      </w:r>
    </w:p>
    <w:p>
      <w:pPr>
        <w:pStyle w:val="BodyText"/>
      </w:pPr>
      <w:r>
        <w:t xml:space="preserve">В ходе выполнения задания подтверждено, что при использовании DHCPv6 Stateful:</w:t>
      </w:r>
      <w:r>
        <w:t xml:space="preserve"> </w:t>
      </w:r>
      <w:r>
        <w:t xml:space="preserve">- IPv6-адреса назначаются централизованно DHCPv6-сервером;</w:t>
      </w:r>
      <w:r>
        <w:t xml:space="preserve"> </w:t>
      </w:r>
      <w:r>
        <w:t xml:space="preserve">- сервер ведёт учёт активных аренд;</w:t>
      </w:r>
      <w:r>
        <w:t xml:space="preserve"> </w:t>
      </w:r>
      <w:r>
        <w:t xml:space="preserve">- клиенты получают как адреса, так и дополнительные параметры конфигурации;</w:t>
      </w:r>
      <w:r>
        <w:t xml:space="preserve"> </w:t>
      </w:r>
      <w:r>
        <w:t xml:space="preserve">- механизм Router Advertisement используется для указания клиентам способа автоконфигурации.</w:t>
      </w:r>
    </w:p>
    <w:bookmarkEnd w:id="91"/>
    <w:bookmarkEnd w:id="92"/>
    <w:bookmarkStart w:id="9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была изучена и практически реализована настройка адресации IPv4 и IPv6 в среде моделирования GNS3 с использованием маршрутизатора VyOS. Была построена и расширена сетевая топология, выполнена базовая настройка сетевых устройств и организована автоматическая выдача сетевых параметров клиентам.</w:t>
      </w:r>
    </w:p>
    <w:p>
      <w:pPr>
        <w:pStyle w:val="BodyText"/>
      </w:pPr>
      <w:r>
        <w:t xml:space="preserve">В рамках работы настроен DHCP-сервер для IPv4, а также реализованы два варианта конфигурации DHCPv6: без отслеживания состояния (Stateless) и с отслеживанием состояния (Stateful). На практике продемонстрированы различия между механизмами SLAAC, DHCPv6 Stateless и DHCPv6 Stateful, а также их совместное использование с Router Advertisement.</w:t>
      </w:r>
    </w:p>
    <w:p>
      <w:pPr>
        <w:pStyle w:val="BodyText"/>
      </w:pPr>
      <w:r>
        <w:t xml:space="preserve">Проведён анализ работы протоколов DHCP и DHCPv6 с использованием захвата трафика в Wireshark, что позволило наглядно проследить последовательность обмена сообщениями и подтверждить корректность выдачи адресов и параметров конфигурации.</w:t>
      </w:r>
    </w:p>
    <w:p>
      <w:pPr>
        <w:pStyle w:val="BodyText"/>
      </w:pPr>
      <w:r>
        <w:t xml:space="preserve">Полученные результаты подтверждают корректную работу настроенных сервисов и демонстрируют основные принципы автоматической конфигурации сетевых параметров в сетях IPv4 и IPv6.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Авдадаев Джамал Геланиевич</dc:creator>
  <dc:language>ru-RU</dc:language>
  <cp:keywords/>
  <dcterms:created xsi:type="dcterms:W3CDTF">2025-12-20T09:56:57Z</dcterms:created>
  <dcterms:modified xsi:type="dcterms:W3CDTF">2025-12-20T09:56:57Z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